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1C5" w:rsidRPr="007451C5" w:rsidRDefault="007451C5" w:rsidP="007451C5">
      <w:pPr>
        <w:overflowPunct/>
        <w:spacing w:before="0" w:after="0"/>
        <w:ind w:left="0"/>
        <w:jc w:val="both"/>
        <w:textAlignment w:val="auto"/>
        <w:rPr>
          <w:b/>
          <w:szCs w:val="24"/>
          <w:lang w:eastAsia="sl-SI"/>
        </w:rPr>
      </w:pPr>
      <w:bookmarkStart w:id="0" w:name="_GoBack"/>
      <w:bookmarkEnd w:id="0"/>
      <w:r w:rsidRPr="007451C5">
        <w:rPr>
          <w:b/>
          <w:szCs w:val="24"/>
          <w:lang w:eastAsia="sl-SI"/>
        </w:rPr>
        <w:t>OBČINA POLJČANE</w:t>
      </w:r>
    </w:p>
    <w:p w:rsidR="007451C5" w:rsidRPr="007451C5" w:rsidRDefault="007451C5" w:rsidP="007451C5">
      <w:pPr>
        <w:overflowPunct/>
        <w:spacing w:before="0" w:after="0"/>
        <w:ind w:left="0"/>
        <w:jc w:val="both"/>
        <w:textAlignment w:val="auto"/>
        <w:rPr>
          <w:b/>
          <w:szCs w:val="24"/>
          <w:lang w:eastAsia="sl-SI"/>
        </w:rPr>
      </w:pPr>
      <w:r w:rsidRPr="007451C5">
        <w:rPr>
          <w:b/>
          <w:szCs w:val="24"/>
          <w:lang w:eastAsia="sl-SI"/>
        </w:rPr>
        <w:t>Občinski svet</w:t>
      </w:r>
    </w:p>
    <w:p w:rsidR="007451C5" w:rsidRPr="007451C5" w:rsidRDefault="007451C5" w:rsidP="007451C5">
      <w:pPr>
        <w:overflowPunct/>
        <w:spacing w:before="0" w:after="0"/>
        <w:ind w:left="0"/>
        <w:jc w:val="both"/>
        <w:textAlignment w:val="auto"/>
        <w:rPr>
          <w:b/>
          <w:szCs w:val="24"/>
          <w:lang w:eastAsia="sl-SI"/>
        </w:rPr>
      </w:pPr>
    </w:p>
    <w:p w:rsidR="007451C5" w:rsidRPr="007451C5" w:rsidRDefault="007451C5" w:rsidP="007451C5">
      <w:pPr>
        <w:overflowPunct/>
        <w:spacing w:before="0" w:after="0"/>
        <w:ind w:left="0" w:firstLine="708"/>
        <w:jc w:val="both"/>
        <w:textAlignment w:val="auto"/>
        <w:rPr>
          <w:b/>
          <w:szCs w:val="24"/>
          <w:lang w:eastAsia="sl-SI"/>
        </w:rPr>
      </w:pPr>
    </w:p>
    <w:p w:rsidR="007451C5" w:rsidRPr="007451C5" w:rsidRDefault="007451C5" w:rsidP="007451C5">
      <w:pPr>
        <w:overflowPunct/>
        <w:spacing w:before="0" w:after="0"/>
        <w:ind w:left="0"/>
        <w:jc w:val="both"/>
        <w:textAlignment w:val="auto"/>
        <w:rPr>
          <w:b/>
          <w:szCs w:val="24"/>
          <w:lang w:eastAsia="sl-SI"/>
        </w:rPr>
      </w:pPr>
    </w:p>
    <w:p w:rsidR="007451C5" w:rsidRPr="007451C5" w:rsidRDefault="007451C5" w:rsidP="007451C5">
      <w:pPr>
        <w:overflowPunct/>
        <w:spacing w:before="0" w:after="0"/>
        <w:ind w:left="0"/>
        <w:jc w:val="both"/>
        <w:textAlignment w:val="auto"/>
        <w:rPr>
          <w:b/>
          <w:szCs w:val="24"/>
          <w:lang w:eastAsia="sl-SI"/>
        </w:rPr>
      </w:pPr>
    </w:p>
    <w:p w:rsidR="007451C5" w:rsidRPr="007451C5" w:rsidRDefault="007451C5" w:rsidP="007451C5">
      <w:pPr>
        <w:overflowPunct/>
        <w:spacing w:before="0" w:after="0"/>
        <w:ind w:left="0"/>
        <w:jc w:val="both"/>
        <w:textAlignment w:val="auto"/>
        <w:rPr>
          <w:b/>
          <w:szCs w:val="24"/>
          <w:lang w:eastAsia="sl-SI"/>
        </w:rPr>
      </w:pPr>
    </w:p>
    <w:p w:rsidR="007451C5" w:rsidRPr="007451C5" w:rsidRDefault="007451C5" w:rsidP="007451C5">
      <w:pPr>
        <w:overflowPunct/>
        <w:spacing w:before="0" w:after="0"/>
        <w:ind w:left="0"/>
        <w:jc w:val="both"/>
        <w:textAlignment w:val="auto"/>
        <w:rPr>
          <w:b/>
          <w:szCs w:val="24"/>
          <w:lang w:eastAsia="sl-SI"/>
        </w:rPr>
      </w:pPr>
    </w:p>
    <w:p w:rsidR="007451C5" w:rsidRPr="007451C5" w:rsidRDefault="007451C5" w:rsidP="007451C5">
      <w:pPr>
        <w:overflowPunct/>
        <w:spacing w:before="0" w:after="0"/>
        <w:ind w:left="0"/>
        <w:jc w:val="both"/>
        <w:textAlignment w:val="auto"/>
        <w:rPr>
          <w:b/>
          <w:szCs w:val="24"/>
          <w:lang w:eastAsia="sl-SI"/>
        </w:rPr>
      </w:pPr>
    </w:p>
    <w:p w:rsidR="007451C5" w:rsidRPr="007451C5" w:rsidRDefault="007451C5" w:rsidP="007451C5">
      <w:pPr>
        <w:overflowPunct/>
        <w:spacing w:before="0" w:after="0"/>
        <w:ind w:left="0"/>
        <w:jc w:val="both"/>
        <w:textAlignment w:val="auto"/>
        <w:rPr>
          <w:b/>
          <w:szCs w:val="24"/>
          <w:lang w:eastAsia="sl-SI"/>
        </w:rPr>
      </w:pPr>
    </w:p>
    <w:p w:rsidR="007451C5" w:rsidRPr="007451C5" w:rsidRDefault="007451C5" w:rsidP="007451C5">
      <w:pPr>
        <w:overflowPunct/>
        <w:spacing w:before="0" w:after="0"/>
        <w:ind w:left="0"/>
        <w:jc w:val="center"/>
        <w:textAlignment w:val="auto"/>
        <w:rPr>
          <w:b/>
          <w:szCs w:val="24"/>
          <w:lang w:eastAsia="sl-SI"/>
        </w:rPr>
      </w:pPr>
      <w:r>
        <w:rPr>
          <w:b/>
          <w:szCs w:val="24"/>
          <w:lang w:eastAsia="sl-SI"/>
        </w:rPr>
        <w:t>5</w:t>
      </w:r>
      <w:r w:rsidRPr="007451C5">
        <w:rPr>
          <w:b/>
          <w:szCs w:val="24"/>
          <w:lang w:eastAsia="sl-SI"/>
        </w:rPr>
        <w:t>. redna seja občinskega sveta,</w:t>
      </w:r>
    </w:p>
    <w:p w:rsidR="007451C5" w:rsidRPr="007451C5" w:rsidRDefault="007451C5" w:rsidP="007451C5">
      <w:pPr>
        <w:overflowPunct/>
        <w:spacing w:before="0" w:after="0"/>
        <w:ind w:left="0"/>
        <w:jc w:val="both"/>
        <w:textAlignment w:val="auto"/>
        <w:rPr>
          <w:b/>
          <w:szCs w:val="24"/>
          <w:lang w:eastAsia="sl-SI"/>
        </w:rPr>
      </w:pPr>
      <w:r w:rsidRPr="007451C5">
        <w:rPr>
          <w:b/>
          <w:szCs w:val="24"/>
          <w:lang w:eastAsia="sl-SI"/>
        </w:rPr>
        <w:tab/>
      </w:r>
      <w:r w:rsidRPr="007451C5">
        <w:rPr>
          <w:b/>
          <w:szCs w:val="24"/>
          <w:lang w:eastAsia="sl-SI"/>
        </w:rPr>
        <w:tab/>
      </w:r>
      <w:r w:rsidRPr="007451C5">
        <w:rPr>
          <w:b/>
          <w:szCs w:val="24"/>
          <w:lang w:eastAsia="sl-SI"/>
        </w:rPr>
        <w:tab/>
      </w:r>
      <w:r w:rsidRPr="007451C5">
        <w:rPr>
          <w:b/>
          <w:szCs w:val="24"/>
          <w:lang w:eastAsia="sl-SI"/>
        </w:rPr>
        <w:tab/>
      </w:r>
      <w:r w:rsidRPr="007451C5">
        <w:rPr>
          <w:b/>
          <w:szCs w:val="24"/>
          <w:lang w:eastAsia="sl-SI"/>
        </w:rPr>
        <w:tab/>
        <w:t xml:space="preserve">       </w:t>
      </w:r>
      <w:r>
        <w:rPr>
          <w:b/>
          <w:szCs w:val="24"/>
          <w:lang w:eastAsia="sl-SI"/>
        </w:rPr>
        <w:t>19</w:t>
      </w:r>
      <w:r w:rsidRPr="007451C5">
        <w:rPr>
          <w:b/>
          <w:szCs w:val="24"/>
          <w:lang w:eastAsia="sl-SI"/>
        </w:rPr>
        <w:t xml:space="preserve">. </w:t>
      </w:r>
      <w:r>
        <w:rPr>
          <w:b/>
          <w:szCs w:val="24"/>
          <w:lang w:eastAsia="sl-SI"/>
        </w:rPr>
        <w:t>5</w:t>
      </w:r>
      <w:r w:rsidRPr="007451C5">
        <w:rPr>
          <w:b/>
          <w:szCs w:val="24"/>
          <w:lang w:eastAsia="sl-SI"/>
        </w:rPr>
        <w:t>. 2015</w:t>
      </w:r>
    </w:p>
    <w:p w:rsidR="007451C5" w:rsidRPr="007451C5" w:rsidRDefault="007451C5" w:rsidP="007451C5">
      <w:pPr>
        <w:overflowPunct/>
        <w:spacing w:before="0" w:after="0"/>
        <w:ind w:left="0"/>
        <w:jc w:val="both"/>
        <w:textAlignment w:val="auto"/>
        <w:rPr>
          <w:b/>
          <w:szCs w:val="24"/>
          <w:lang w:eastAsia="sl-SI"/>
        </w:rPr>
      </w:pPr>
    </w:p>
    <w:p w:rsidR="007451C5" w:rsidRPr="007451C5" w:rsidRDefault="007451C5" w:rsidP="007451C5">
      <w:pPr>
        <w:overflowPunct/>
        <w:spacing w:before="0" w:after="0"/>
        <w:ind w:left="0"/>
        <w:jc w:val="both"/>
        <w:textAlignment w:val="auto"/>
        <w:rPr>
          <w:b/>
          <w:szCs w:val="24"/>
          <w:lang w:eastAsia="sl-SI"/>
        </w:rPr>
      </w:pPr>
    </w:p>
    <w:p w:rsidR="007451C5" w:rsidRPr="007451C5" w:rsidRDefault="007451C5" w:rsidP="007451C5">
      <w:pPr>
        <w:overflowPunct/>
        <w:spacing w:before="0" w:after="0"/>
        <w:ind w:left="0"/>
        <w:jc w:val="both"/>
        <w:textAlignment w:val="auto"/>
        <w:rPr>
          <w:b/>
          <w:szCs w:val="24"/>
          <w:lang w:eastAsia="sl-SI"/>
        </w:rPr>
      </w:pPr>
    </w:p>
    <w:p w:rsidR="007451C5" w:rsidRPr="007451C5" w:rsidRDefault="007451C5" w:rsidP="007451C5">
      <w:pPr>
        <w:overflowPunct/>
        <w:spacing w:before="0" w:after="0"/>
        <w:ind w:left="0"/>
        <w:jc w:val="center"/>
        <w:textAlignment w:val="auto"/>
        <w:rPr>
          <w:b/>
          <w:szCs w:val="24"/>
          <w:lang w:eastAsia="sl-SI"/>
        </w:rPr>
      </w:pPr>
      <w:r w:rsidRPr="007451C5">
        <w:rPr>
          <w:b/>
          <w:szCs w:val="24"/>
          <w:lang w:eastAsia="sl-SI"/>
        </w:rPr>
        <w:t xml:space="preserve">Gradivo za </w:t>
      </w:r>
      <w:r w:rsidR="007C3F31">
        <w:rPr>
          <w:b/>
          <w:szCs w:val="24"/>
          <w:lang w:eastAsia="sl-SI"/>
        </w:rPr>
        <w:t>4</w:t>
      </w:r>
      <w:r w:rsidRPr="007451C5">
        <w:rPr>
          <w:b/>
          <w:szCs w:val="24"/>
          <w:lang w:eastAsia="sl-SI"/>
        </w:rPr>
        <w:t>. točko dnevnega reda</w:t>
      </w:r>
    </w:p>
    <w:p w:rsidR="007451C5" w:rsidRPr="007451C5" w:rsidRDefault="007451C5" w:rsidP="007451C5">
      <w:pPr>
        <w:overflowPunct/>
        <w:spacing w:before="0" w:after="0"/>
        <w:ind w:left="0"/>
        <w:jc w:val="both"/>
        <w:textAlignment w:val="auto"/>
        <w:rPr>
          <w:b/>
          <w:szCs w:val="24"/>
          <w:lang w:eastAsia="sl-SI"/>
        </w:rPr>
      </w:pPr>
    </w:p>
    <w:p w:rsidR="007451C5" w:rsidRPr="007451C5" w:rsidRDefault="007451C5" w:rsidP="007451C5">
      <w:pPr>
        <w:overflowPunct/>
        <w:spacing w:before="0" w:after="0"/>
        <w:ind w:left="0"/>
        <w:jc w:val="both"/>
        <w:textAlignment w:val="auto"/>
        <w:rPr>
          <w:b/>
          <w:szCs w:val="24"/>
          <w:lang w:eastAsia="sl-SI"/>
        </w:rPr>
      </w:pPr>
    </w:p>
    <w:p w:rsidR="007451C5" w:rsidRPr="007451C5" w:rsidRDefault="007451C5" w:rsidP="007451C5">
      <w:pPr>
        <w:overflowPunct/>
        <w:spacing w:before="0" w:after="0"/>
        <w:ind w:left="0"/>
        <w:jc w:val="both"/>
        <w:textAlignment w:val="auto"/>
        <w:rPr>
          <w:b/>
          <w:szCs w:val="24"/>
          <w:lang w:eastAsia="sl-SI"/>
        </w:rPr>
      </w:pPr>
    </w:p>
    <w:p w:rsidR="007451C5" w:rsidRPr="007451C5" w:rsidRDefault="007451C5" w:rsidP="007451C5">
      <w:pPr>
        <w:overflowPunct/>
        <w:spacing w:before="0" w:after="0"/>
        <w:ind w:left="0"/>
        <w:jc w:val="both"/>
        <w:textAlignment w:val="auto"/>
        <w:rPr>
          <w:b/>
          <w:szCs w:val="24"/>
          <w:lang w:eastAsia="sl-SI"/>
        </w:rPr>
      </w:pPr>
    </w:p>
    <w:p w:rsidR="007451C5" w:rsidRPr="007451C5" w:rsidRDefault="007451C5" w:rsidP="007451C5">
      <w:pPr>
        <w:overflowPunct/>
        <w:spacing w:before="0" w:after="0"/>
        <w:ind w:left="0"/>
        <w:jc w:val="both"/>
        <w:textAlignment w:val="auto"/>
        <w:rPr>
          <w:b/>
          <w:szCs w:val="24"/>
          <w:lang w:eastAsia="sl-SI"/>
        </w:rPr>
      </w:pPr>
    </w:p>
    <w:p w:rsidR="007451C5" w:rsidRPr="007451C5" w:rsidRDefault="007451C5" w:rsidP="007451C5">
      <w:pPr>
        <w:overflowPunct/>
        <w:spacing w:before="0" w:after="0"/>
        <w:ind w:left="0"/>
        <w:jc w:val="both"/>
        <w:textAlignment w:val="auto"/>
        <w:rPr>
          <w:b/>
          <w:color w:val="FF0000"/>
          <w:szCs w:val="24"/>
          <w:lang w:eastAsia="sl-SI"/>
        </w:rPr>
      </w:pPr>
    </w:p>
    <w:p w:rsidR="007451C5" w:rsidRPr="007451C5" w:rsidRDefault="007451C5" w:rsidP="007451C5">
      <w:pPr>
        <w:overflowPunct/>
        <w:spacing w:before="0" w:after="0"/>
        <w:ind w:left="0"/>
        <w:jc w:val="both"/>
        <w:textAlignment w:val="auto"/>
        <w:rPr>
          <w:b/>
          <w:szCs w:val="24"/>
          <w:lang w:eastAsia="sl-SI"/>
        </w:rPr>
      </w:pPr>
    </w:p>
    <w:p w:rsidR="007451C5" w:rsidRPr="007451C5" w:rsidRDefault="007451C5" w:rsidP="007451C5">
      <w:pPr>
        <w:overflowPunct/>
        <w:spacing w:before="0" w:after="0"/>
        <w:ind w:left="0"/>
        <w:jc w:val="both"/>
        <w:textAlignment w:val="auto"/>
        <w:rPr>
          <w:b/>
          <w:szCs w:val="24"/>
          <w:lang w:eastAsia="sl-SI"/>
        </w:rPr>
      </w:pPr>
    </w:p>
    <w:p w:rsidR="007451C5" w:rsidRPr="007451C5" w:rsidRDefault="007451C5" w:rsidP="007451C5">
      <w:pPr>
        <w:overflowPunct/>
        <w:spacing w:before="0" w:after="0"/>
        <w:ind w:left="0"/>
        <w:jc w:val="both"/>
        <w:textAlignment w:val="auto"/>
        <w:rPr>
          <w:szCs w:val="24"/>
          <w:lang w:eastAsia="sl-SI"/>
        </w:rPr>
      </w:pPr>
      <w:r w:rsidRPr="007451C5">
        <w:rPr>
          <w:szCs w:val="24"/>
          <w:lang w:eastAsia="sl-SI"/>
        </w:rPr>
        <w:t>Predlagatelj: Stanislav Kovačič, župan</w:t>
      </w:r>
    </w:p>
    <w:p w:rsidR="007451C5" w:rsidRPr="007451C5" w:rsidRDefault="007451C5" w:rsidP="007451C5">
      <w:pPr>
        <w:overflowPunct/>
        <w:spacing w:before="0" w:after="0"/>
        <w:ind w:left="0"/>
        <w:jc w:val="both"/>
        <w:textAlignment w:val="auto"/>
        <w:rPr>
          <w:szCs w:val="24"/>
          <w:lang w:eastAsia="sl-SI"/>
        </w:rPr>
      </w:pPr>
    </w:p>
    <w:p w:rsidR="007451C5" w:rsidRPr="007451C5" w:rsidRDefault="007451C5" w:rsidP="007451C5">
      <w:pPr>
        <w:overflowPunct/>
        <w:spacing w:before="0" w:after="0"/>
        <w:ind w:left="0"/>
        <w:jc w:val="both"/>
        <w:textAlignment w:val="auto"/>
        <w:rPr>
          <w:b/>
          <w:szCs w:val="24"/>
          <w:lang w:eastAsia="sl-SI"/>
        </w:rPr>
      </w:pPr>
      <w:r w:rsidRPr="007451C5">
        <w:rPr>
          <w:b/>
          <w:szCs w:val="24"/>
          <w:lang w:eastAsia="sl-SI"/>
        </w:rPr>
        <w:t xml:space="preserve">Zadeva: </w:t>
      </w:r>
      <w:r>
        <w:rPr>
          <w:b/>
          <w:szCs w:val="24"/>
          <w:lang w:eastAsia="sl-SI"/>
        </w:rPr>
        <w:t xml:space="preserve">Zaključni račun </w:t>
      </w:r>
      <w:r w:rsidRPr="007451C5">
        <w:rPr>
          <w:b/>
          <w:szCs w:val="24"/>
          <w:lang w:eastAsia="sl-SI"/>
        </w:rPr>
        <w:t>proračuna Občine Poljčane za leto 201</w:t>
      </w:r>
      <w:r>
        <w:rPr>
          <w:b/>
          <w:szCs w:val="24"/>
          <w:lang w:eastAsia="sl-SI"/>
        </w:rPr>
        <w:t>4</w:t>
      </w:r>
    </w:p>
    <w:p w:rsidR="007451C5" w:rsidRPr="007451C5" w:rsidRDefault="007451C5" w:rsidP="007451C5">
      <w:pPr>
        <w:overflowPunct/>
        <w:spacing w:before="0" w:after="0"/>
        <w:ind w:left="0"/>
        <w:jc w:val="both"/>
        <w:textAlignment w:val="auto"/>
        <w:rPr>
          <w:b/>
          <w:szCs w:val="24"/>
          <w:lang w:eastAsia="sl-SI"/>
        </w:rPr>
      </w:pPr>
    </w:p>
    <w:p w:rsidR="007451C5" w:rsidRPr="007451C5" w:rsidRDefault="007451C5" w:rsidP="007451C5">
      <w:pPr>
        <w:overflowPunct/>
        <w:spacing w:before="0" w:after="0"/>
        <w:ind w:left="0"/>
        <w:jc w:val="both"/>
        <w:textAlignment w:val="auto"/>
        <w:rPr>
          <w:szCs w:val="24"/>
          <w:lang w:eastAsia="sl-SI"/>
        </w:rPr>
      </w:pPr>
    </w:p>
    <w:p w:rsidR="007451C5" w:rsidRPr="007451C5" w:rsidRDefault="007451C5" w:rsidP="007451C5">
      <w:pPr>
        <w:overflowPunct/>
        <w:spacing w:before="0" w:after="0"/>
        <w:ind w:left="0"/>
        <w:jc w:val="both"/>
        <w:textAlignment w:val="auto"/>
        <w:rPr>
          <w:szCs w:val="24"/>
          <w:lang w:eastAsia="sl-SI"/>
        </w:rPr>
      </w:pPr>
    </w:p>
    <w:p w:rsidR="007451C5" w:rsidRPr="007451C5" w:rsidRDefault="007451C5" w:rsidP="007451C5">
      <w:pPr>
        <w:overflowPunct/>
        <w:spacing w:before="0" w:after="0"/>
        <w:ind w:left="0"/>
        <w:jc w:val="both"/>
        <w:textAlignment w:val="auto"/>
        <w:rPr>
          <w:szCs w:val="24"/>
          <w:lang w:eastAsia="sl-SI"/>
        </w:rPr>
      </w:pPr>
    </w:p>
    <w:p w:rsidR="007451C5" w:rsidRPr="007451C5" w:rsidRDefault="007451C5" w:rsidP="007451C5">
      <w:pPr>
        <w:overflowPunct/>
        <w:spacing w:before="0" w:after="0"/>
        <w:ind w:left="0"/>
        <w:jc w:val="both"/>
        <w:textAlignment w:val="auto"/>
        <w:rPr>
          <w:szCs w:val="24"/>
          <w:lang w:eastAsia="sl-SI"/>
        </w:rPr>
      </w:pPr>
    </w:p>
    <w:p w:rsidR="007451C5" w:rsidRPr="007451C5" w:rsidRDefault="007451C5" w:rsidP="007451C5">
      <w:pPr>
        <w:overflowPunct/>
        <w:spacing w:before="0" w:after="0"/>
        <w:ind w:left="0"/>
        <w:jc w:val="both"/>
        <w:textAlignment w:val="auto"/>
        <w:rPr>
          <w:szCs w:val="24"/>
          <w:lang w:eastAsia="sl-SI"/>
        </w:rPr>
      </w:pPr>
      <w:r w:rsidRPr="007451C5">
        <w:rPr>
          <w:szCs w:val="24"/>
          <w:lang w:eastAsia="sl-SI"/>
        </w:rPr>
        <w:t>Pravne podlage:</w:t>
      </w:r>
    </w:p>
    <w:p w:rsidR="007451C5" w:rsidRPr="007451C5" w:rsidRDefault="007451C5" w:rsidP="007451C5">
      <w:pPr>
        <w:numPr>
          <w:ilvl w:val="0"/>
          <w:numId w:val="83"/>
        </w:numPr>
        <w:overflowPunct/>
        <w:autoSpaceDE/>
        <w:autoSpaceDN/>
        <w:adjustRightInd/>
        <w:spacing w:before="0" w:after="0"/>
        <w:jc w:val="both"/>
        <w:textAlignment w:val="auto"/>
        <w:rPr>
          <w:szCs w:val="24"/>
          <w:lang w:eastAsia="sl-SI"/>
        </w:rPr>
      </w:pPr>
      <w:r w:rsidRPr="007451C5">
        <w:rPr>
          <w:szCs w:val="24"/>
          <w:lang w:eastAsia="sl-SI"/>
        </w:rPr>
        <w:t>Zakon o javnih financah (Uradni list RS, št. 11/2011-UPB4, 101/13),</w:t>
      </w:r>
    </w:p>
    <w:p w:rsidR="007451C5" w:rsidRPr="007451C5" w:rsidRDefault="007451C5" w:rsidP="007451C5">
      <w:pPr>
        <w:numPr>
          <w:ilvl w:val="0"/>
          <w:numId w:val="83"/>
        </w:numPr>
        <w:overflowPunct/>
        <w:autoSpaceDE/>
        <w:autoSpaceDN/>
        <w:adjustRightInd/>
        <w:spacing w:before="0" w:after="0"/>
        <w:jc w:val="both"/>
        <w:textAlignment w:val="auto"/>
        <w:rPr>
          <w:szCs w:val="24"/>
          <w:lang w:eastAsia="sl-SI"/>
        </w:rPr>
      </w:pPr>
      <w:r w:rsidRPr="007451C5">
        <w:rPr>
          <w:szCs w:val="24"/>
          <w:lang w:eastAsia="sl-SI"/>
        </w:rPr>
        <w:t>Zakon o financiranju občin (Uradni list RS, št. 80/94, 123/06, 57/08, 36/11),</w:t>
      </w:r>
    </w:p>
    <w:p w:rsidR="007451C5" w:rsidRPr="007451C5" w:rsidRDefault="007451C5" w:rsidP="007451C5">
      <w:pPr>
        <w:overflowPunct/>
        <w:spacing w:before="0" w:after="0"/>
        <w:ind w:left="0"/>
        <w:jc w:val="both"/>
        <w:textAlignment w:val="auto"/>
        <w:rPr>
          <w:szCs w:val="24"/>
          <w:lang w:eastAsia="sl-SI"/>
        </w:rPr>
      </w:pPr>
    </w:p>
    <w:p w:rsidR="007451C5" w:rsidRPr="007451C5" w:rsidRDefault="007451C5" w:rsidP="007451C5">
      <w:pPr>
        <w:overflowPunct/>
        <w:spacing w:before="0" w:after="0"/>
        <w:ind w:left="0"/>
        <w:jc w:val="both"/>
        <w:textAlignment w:val="auto"/>
        <w:rPr>
          <w:szCs w:val="24"/>
          <w:lang w:eastAsia="sl-SI"/>
        </w:rPr>
      </w:pPr>
    </w:p>
    <w:p w:rsidR="007451C5" w:rsidRPr="007451C5" w:rsidRDefault="007451C5" w:rsidP="007451C5">
      <w:pPr>
        <w:overflowPunct/>
        <w:spacing w:before="0" w:after="0"/>
        <w:ind w:left="0"/>
        <w:jc w:val="both"/>
        <w:textAlignment w:val="auto"/>
        <w:rPr>
          <w:szCs w:val="24"/>
          <w:u w:val="single"/>
          <w:lang w:eastAsia="sl-SI"/>
        </w:rPr>
      </w:pPr>
      <w:r w:rsidRPr="007451C5">
        <w:rPr>
          <w:szCs w:val="24"/>
          <w:u w:val="single"/>
          <w:lang w:eastAsia="sl-SI"/>
        </w:rPr>
        <w:t>Poročevalci:</w:t>
      </w:r>
    </w:p>
    <w:p w:rsidR="007451C5" w:rsidRPr="007451C5" w:rsidRDefault="007451C5" w:rsidP="007451C5">
      <w:pPr>
        <w:overflowPunct/>
        <w:spacing w:before="0" w:after="0"/>
        <w:ind w:left="0"/>
        <w:jc w:val="both"/>
        <w:textAlignment w:val="auto"/>
        <w:rPr>
          <w:szCs w:val="24"/>
          <w:lang w:eastAsia="sl-SI"/>
        </w:rPr>
      </w:pPr>
      <w:r w:rsidRPr="007451C5">
        <w:rPr>
          <w:szCs w:val="24"/>
          <w:lang w:eastAsia="sl-SI"/>
        </w:rPr>
        <w:t>Stanislav Kovačič, župan,</w:t>
      </w:r>
    </w:p>
    <w:p w:rsidR="007451C5" w:rsidRPr="007451C5" w:rsidRDefault="007451C5" w:rsidP="007451C5">
      <w:pPr>
        <w:overflowPunct/>
        <w:spacing w:before="0" w:after="0"/>
        <w:ind w:left="0"/>
        <w:jc w:val="both"/>
        <w:textAlignment w:val="auto"/>
        <w:rPr>
          <w:szCs w:val="24"/>
          <w:lang w:eastAsia="sl-SI"/>
        </w:rPr>
      </w:pPr>
      <w:r w:rsidRPr="007451C5">
        <w:rPr>
          <w:szCs w:val="24"/>
          <w:lang w:eastAsia="sl-SI"/>
        </w:rPr>
        <w:t>Karmen Furman, univ. dipl. prav., direktorica občinske uprave,</w:t>
      </w:r>
    </w:p>
    <w:p w:rsidR="007451C5" w:rsidRPr="007451C5" w:rsidRDefault="007451C5" w:rsidP="007451C5">
      <w:pPr>
        <w:overflowPunct/>
        <w:spacing w:before="0" w:after="0"/>
        <w:ind w:left="0"/>
        <w:jc w:val="both"/>
        <w:textAlignment w:val="auto"/>
        <w:rPr>
          <w:szCs w:val="24"/>
          <w:lang w:eastAsia="sl-SI"/>
        </w:rPr>
      </w:pPr>
      <w:r w:rsidRPr="007451C5">
        <w:rPr>
          <w:szCs w:val="24"/>
          <w:lang w:eastAsia="sl-SI"/>
        </w:rPr>
        <w:t>Katja Pepelnak, dipl. ekon., svetovalka za finance in računovodstvo.</w:t>
      </w:r>
    </w:p>
    <w:p w:rsidR="007451C5" w:rsidRPr="007451C5" w:rsidRDefault="007451C5" w:rsidP="007451C5">
      <w:pPr>
        <w:overflowPunct/>
        <w:spacing w:before="0" w:after="0"/>
        <w:ind w:left="0"/>
        <w:jc w:val="both"/>
        <w:textAlignment w:val="auto"/>
        <w:rPr>
          <w:szCs w:val="24"/>
          <w:lang w:eastAsia="sl-SI"/>
        </w:rPr>
      </w:pPr>
    </w:p>
    <w:p w:rsidR="007451C5" w:rsidRPr="007451C5" w:rsidRDefault="007451C5" w:rsidP="007451C5">
      <w:pPr>
        <w:overflowPunct/>
        <w:spacing w:before="0" w:after="0"/>
        <w:ind w:left="0"/>
        <w:jc w:val="both"/>
        <w:textAlignment w:val="auto"/>
        <w:rPr>
          <w:szCs w:val="24"/>
          <w:u w:val="single"/>
          <w:lang w:eastAsia="sl-SI"/>
        </w:rPr>
      </w:pPr>
      <w:r w:rsidRPr="007451C5">
        <w:rPr>
          <w:szCs w:val="24"/>
          <w:u w:val="single"/>
          <w:lang w:eastAsia="sl-SI"/>
        </w:rPr>
        <w:t>Skrbniki postavk:</w:t>
      </w:r>
    </w:p>
    <w:p w:rsidR="007451C5" w:rsidRPr="007451C5" w:rsidRDefault="007451C5" w:rsidP="007451C5">
      <w:pPr>
        <w:overflowPunct/>
        <w:spacing w:before="0" w:after="0"/>
        <w:ind w:left="0"/>
        <w:jc w:val="both"/>
        <w:textAlignment w:val="auto"/>
        <w:rPr>
          <w:szCs w:val="24"/>
          <w:lang w:eastAsia="sl-SI"/>
        </w:rPr>
      </w:pPr>
      <w:r w:rsidRPr="007451C5">
        <w:rPr>
          <w:szCs w:val="24"/>
          <w:lang w:eastAsia="sl-SI"/>
        </w:rPr>
        <w:t>Klavdija Majer, dipl.upr.org., svetovalka za družbene dejavnosti,</w:t>
      </w:r>
    </w:p>
    <w:p w:rsidR="007451C5" w:rsidRPr="007451C5" w:rsidRDefault="007451C5" w:rsidP="007451C5">
      <w:pPr>
        <w:overflowPunct/>
        <w:spacing w:before="0" w:after="0"/>
        <w:ind w:left="0"/>
        <w:jc w:val="both"/>
        <w:textAlignment w:val="auto"/>
        <w:rPr>
          <w:szCs w:val="24"/>
          <w:lang w:eastAsia="sl-SI"/>
        </w:rPr>
      </w:pPr>
      <w:r w:rsidRPr="007451C5">
        <w:rPr>
          <w:szCs w:val="24"/>
          <w:lang w:eastAsia="sl-SI"/>
        </w:rPr>
        <w:t xml:space="preserve">Nataša Dvoršak, univ. dipl. inž. tehnol. prom., svetovalka za okolje in prostor, </w:t>
      </w:r>
    </w:p>
    <w:p w:rsidR="007451C5" w:rsidRPr="007451C5" w:rsidRDefault="007451C5" w:rsidP="007451C5">
      <w:pPr>
        <w:overflowPunct/>
        <w:spacing w:before="0" w:after="0"/>
        <w:ind w:left="0"/>
        <w:jc w:val="both"/>
        <w:textAlignment w:val="auto"/>
        <w:rPr>
          <w:szCs w:val="24"/>
          <w:lang w:eastAsia="sl-SI"/>
        </w:rPr>
      </w:pPr>
      <w:r w:rsidRPr="007451C5">
        <w:rPr>
          <w:szCs w:val="24"/>
          <w:lang w:eastAsia="sl-SI"/>
        </w:rPr>
        <w:t>Jernej Rak, univ. dipl. inž. geol., svetovalec za kmetijstvo in gospodarjenje s premoženjem,</w:t>
      </w:r>
    </w:p>
    <w:p w:rsidR="007451C5" w:rsidRPr="007451C5" w:rsidRDefault="007451C5" w:rsidP="007451C5">
      <w:pPr>
        <w:overflowPunct/>
        <w:spacing w:before="0" w:after="0"/>
        <w:ind w:left="0"/>
        <w:textAlignment w:val="auto"/>
        <w:rPr>
          <w:szCs w:val="24"/>
          <w:lang w:eastAsia="sl-SI"/>
        </w:rPr>
      </w:pPr>
      <w:r w:rsidRPr="007451C5">
        <w:rPr>
          <w:szCs w:val="24"/>
          <w:lang w:eastAsia="sl-SI"/>
        </w:rPr>
        <w:t xml:space="preserve">Bojana Korez,  dipl. org. turizma, strokovna sodelavka </w:t>
      </w:r>
    </w:p>
    <w:p w:rsidR="007451C5" w:rsidRPr="000F138B" w:rsidRDefault="007451C5" w:rsidP="000F138B">
      <w:pPr>
        <w:overflowPunct/>
        <w:spacing w:before="0" w:after="0"/>
        <w:ind w:left="0"/>
        <w:textAlignment w:val="auto"/>
        <w:rPr>
          <w:szCs w:val="24"/>
          <w:lang w:eastAsia="sl-SI"/>
        </w:rPr>
      </w:pPr>
      <w:r w:rsidRPr="007451C5">
        <w:rPr>
          <w:szCs w:val="24"/>
          <w:lang w:eastAsia="sl-SI"/>
        </w:rPr>
        <w:t>Renata Golob, univ. dipl. prav., svetovalka za splošne in pravne zadeve.</w:t>
      </w:r>
    </w:p>
    <w:tbl>
      <w:tblPr>
        <w:tblpPr w:leftFromText="187" w:rightFromText="187" w:vertAnchor="page" w:horzAnchor="margin" w:tblpY="1251"/>
        <w:tblW w:w="5355" w:type="pct"/>
        <w:tblBorders>
          <w:top w:val="single" w:sz="36" w:space="0" w:color="9BBB59"/>
          <w:bottom w:val="single" w:sz="36" w:space="0" w:color="9BBB59"/>
          <w:insideH w:val="single" w:sz="36" w:space="0" w:color="9BBB59"/>
        </w:tblBorders>
        <w:tblCellMar>
          <w:top w:w="360" w:type="dxa"/>
          <w:left w:w="115" w:type="dxa"/>
          <w:bottom w:w="360" w:type="dxa"/>
          <w:right w:w="115" w:type="dxa"/>
        </w:tblCellMar>
        <w:tblLook w:val="04A0" w:firstRow="1" w:lastRow="0" w:firstColumn="1" w:lastColumn="0" w:noHBand="0" w:noVBand="1"/>
      </w:tblPr>
      <w:tblGrid>
        <w:gridCol w:w="9962"/>
      </w:tblGrid>
      <w:tr w:rsidR="004B526D" w:rsidRPr="00AA402A" w:rsidTr="004B526D">
        <w:trPr>
          <w:trHeight w:val="3610"/>
        </w:trPr>
        <w:tc>
          <w:tcPr>
            <w:tcW w:w="0" w:type="auto"/>
          </w:tcPr>
          <w:p w:rsidR="004B526D" w:rsidRDefault="004B526D" w:rsidP="004B526D">
            <w:pPr>
              <w:overflowPunct/>
              <w:autoSpaceDE/>
              <w:autoSpaceDN/>
              <w:adjustRightInd/>
              <w:spacing w:before="0" w:after="0"/>
              <w:ind w:left="0"/>
              <w:textAlignment w:val="auto"/>
              <w:rPr>
                <w:rFonts w:ascii="Cambria" w:hAnsi="Cambria"/>
                <w:sz w:val="72"/>
                <w:szCs w:val="72"/>
                <w:lang w:eastAsia="sl-SI"/>
              </w:rPr>
            </w:pPr>
          </w:p>
          <w:p w:rsidR="004B526D" w:rsidRPr="007451C5" w:rsidRDefault="004B526D" w:rsidP="004B526D">
            <w:pPr>
              <w:pStyle w:val="Telobesedila"/>
            </w:pPr>
          </w:p>
          <w:p w:rsidR="004B526D" w:rsidRPr="000B7AF8" w:rsidRDefault="004B526D" w:rsidP="004B526D">
            <w:pPr>
              <w:overflowPunct/>
              <w:autoSpaceDE/>
              <w:autoSpaceDN/>
              <w:adjustRightInd/>
              <w:spacing w:before="0" w:after="0"/>
              <w:ind w:left="0"/>
              <w:jc w:val="center"/>
              <w:textAlignment w:val="auto"/>
              <w:rPr>
                <w:rFonts w:ascii="Cambria" w:hAnsi="Cambria"/>
                <w:sz w:val="44"/>
                <w:szCs w:val="44"/>
                <w:lang w:eastAsia="sl-SI"/>
              </w:rPr>
            </w:pPr>
            <w:r w:rsidRPr="000B7AF8">
              <w:rPr>
                <w:rFonts w:ascii="Arial" w:hAnsi="Arial" w:cs="Arial"/>
                <w:b/>
                <w:noProof/>
                <w:color w:val="FF0000"/>
                <w:sz w:val="44"/>
                <w:szCs w:val="44"/>
                <w:lang w:eastAsia="sl-SI"/>
              </w:rPr>
              <w:drawing>
                <wp:anchor distT="0" distB="0" distL="114300" distR="114300" simplePos="0" relativeHeight="251669504" behindDoc="0" locked="0" layoutInCell="1" allowOverlap="1" wp14:anchorId="6FC4DCEB" wp14:editId="6E5C19FB">
                  <wp:simplePos x="0" y="0"/>
                  <wp:positionH relativeFrom="column">
                    <wp:posOffset>2747645</wp:posOffset>
                  </wp:positionH>
                  <wp:positionV relativeFrom="paragraph">
                    <wp:posOffset>-535940</wp:posOffset>
                  </wp:positionV>
                  <wp:extent cx="485775" cy="520065"/>
                  <wp:effectExtent l="0" t="0" r="9525" b="0"/>
                  <wp:wrapSquare wrapText="bothSides"/>
                  <wp:docPr id="3" name="Slika 3" descr="POLJCANE_grb_osnutek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LJCANE_grb_osnutek25"/>
                          <pic:cNvPicPr>
                            <a:picLocks noChangeAspect="1" noChangeArrowheads="1"/>
                          </pic:cNvPicPr>
                        </pic:nvPicPr>
                        <pic:blipFill>
                          <a:blip r:embed="rId9" cstate="print">
                            <a:extLst>
                              <a:ext uri="{28A0092B-C50C-407E-A947-70E740481C1C}">
                                <a14:useLocalDpi xmlns:a14="http://schemas.microsoft.com/office/drawing/2010/main" val="0"/>
                              </a:ext>
                            </a:extLst>
                          </a:blip>
                          <a:srcRect l="20959" t="34218" r="21483" b="22227"/>
                          <a:stretch>
                            <a:fillRect/>
                          </a:stretch>
                        </pic:blipFill>
                        <pic:spPr bwMode="auto">
                          <a:xfrm>
                            <a:off x="0" y="0"/>
                            <a:ext cx="485775" cy="520065"/>
                          </a:xfrm>
                          <a:prstGeom prst="rect">
                            <a:avLst/>
                          </a:prstGeom>
                          <a:noFill/>
                          <a:ln>
                            <a:noFill/>
                          </a:ln>
                        </pic:spPr>
                      </pic:pic>
                    </a:graphicData>
                  </a:graphic>
                </wp:anchor>
              </w:drawing>
            </w:r>
            <w:r w:rsidRPr="000B7AF8">
              <w:rPr>
                <w:rFonts w:ascii="Cambria" w:hAnsi="Cambria"/>
                <w:sz w:val="44"/>
                <w:szCs w:val="44"/>
                <w:lang w:eastAsia="sl-SI"/>
              </w:rPr>
              <w:t>OBČINA POLJČANE</w:t>
            </w:r>
          </w:p>
        </w:tc>
      </w:tr>
      <w:tr w:rsidR="004B526D" w:rsidRPr="00AA402A" w:rsidTr="004B526D">
        <w:trPr>
          <w:trHeight w:val="4477"/>
        </w:trPr>
        <w:tc>
          <w:tcPr>
            <w:tcW w:w="0" w:type="auto"/>
          </w:tcPr>
          <w:p w:rsidR="004B526D" w:rsidRDefault="004B526D" w:rsidP="004B526D">
            <w:pPr>
              <w:overflowPunct/>
              <w:autoSpaceDE/>
              <w:autoSpaceDN/>
              <w:adjustRightInd/>
              <w:spacing w:before="0" w:after="0"/>
              <w:ind w:left="0"/>
              <w:jc w:val="center"/>
              <w:textAlignment w:val="auto"/>
              <w:rPr>
                <w:rFonts w:ascii="Arial" w:hAnsi="Arial" w:cs="Arial"/>
                <w:b/>
                <w:sz w:val="44"/>
                <w:szCs w:val="44"/>
                <w:lang w:eastAsia="sl-SI"/>
              </w:rPr>
            </w:pPr>
          </w:p>
          <w:p w:rsidR="004B526D" w:rsidRDefault="004B526D" w:rsidP="004B526D">
            <w:pPr>
              <w:overflowPunct/>
              <w:autoSpaceDE/>
              <w:autoSpaceDN/>
              <w:adjustRightInd/>
              <w:spacing w:before="0" w:after="0"/>
              <w:ind w:left="0"/>
              <w:jc w:val="center"/>
              <w:textAlignment w:val="auto"/>
              <w:rPr>
                <w:rFonts w:ascii="Arial" w:hAnsi="Arial" w:cs="Arial"/>
                <w:b/>
                <w:sz w:val="44"/>
                <w:szCs w:val="44"/>
                <w:lang w:eastAsia="sl-SI"/>
              </w:rPr>
            </w:pPr>
          </w:p>
          <w:p w:rsidR="004B526D" w:rsidRPr="000B7AF8" w:rsidRDefault="004B526D" w:rsidP="004B526D">
            <w:pPr>
              <w:overflowPunct/>
              <w:autoSpaceDE/>
              <w:autoSpaceDN/>
              <w:adjustRightInd/>
              <w:spacing w:before="0" w:after="0"/>
              <w:ind w:left="0"/>
              <w:jc w:val="center"/>
              <w:textAlignment w:val="auto"/>
              <w:rPr>
                <w:rFonts w:ascii="Arial" w:hAnsi="Arial" w:cs="Arial"/>
                <w:b/>
                <w:sz w:val="44"/>
                <w:szCs w:val="44"/>
                <w:lang w:eastAsia="sl-SI"/>
              </w:rPr>
            </w:pPr>
            <w:r w:rsidRPr="000B7AF8">
              <w:rPr>
                <w:rFonts w:ascii="Arial" w:hAnsi="Arial" w:cs="Arial"/>
                <w:b/>
                <w:sz w:val="44"/>
                <w:szCs w:val="44"/>
                <w:lang w:eastAsia="sl-SI"/>
              </w:rPr>
              <w:t>ZAKLJUČNI RAČUN</w:t>
            </w:r>
          </w:p>
          <w:p w:rsidR="004B526D" w:rsidRPr="000B7AF8" w:rsidRDefault="004B526D" w:rsidP="004B526D">
            <w:pPr>
              <w:overflowPunct/>
              <w:autoSpaceDE/>
              <w:autoSpaceDN/>
              <w:adjustRightInd/>
              <w:spacing w:before="0" w:after="0"/>
              <w:ind w:left="0"/>
              <w:jc w:val="center"/>
              <w:textAlignment w:val="auto"/>
              <w:rPr>
                <w:rFonts w:ascii="Arial" w:hAnsi="Arial" w:cs="Arial"/>
                <w:b/>
                <w:sz w:val="44"/>
                <w:szCs w:val="44"/>
                <w:lang w:eastAsia="sl-SI"/>
              </w:rPr>
            </w:pPr>
            <w:r w:rsidRPr="000B7AF8">
              <w:rPr>
                <w:rFonts w:ascii="Arial" w:hAnsi="Arial" w:cs="Arial"/>
                <w:b/>
                <w:sz w:val="44"/>
                <w:szCs w:val="44"/>
                <w:lang w:eastAsia="sl-SI"/>
              </w:rPr>
              <w:t>PRORAČUNA OBČINE POLJČANE</w:t>
            </w:r>
          </w:p>
          <w:p w:rsidR="004B526D" w:rsidRPr="000B7AF8" w:rsidRDefault="004B526D" w:rsidP="004B526D">
            <w:pPr>
              <w:overflowPunct/>
              <w:autoSpaceDE/>
              <w:autoSpaceDN/>
              <w:adjustRightInd/>
              <w:spacing w:before="0" w:after="0"/>
              <w:ind w:left="0"/>
              <w:jc w:val="center"/>
              <w:textAlignment w:val="auto"/>
              <w:rPr>
                <w:rFonts w:ascii="Arial" w:hAnsi="Arial" w:cs="Arial"/>
                <w:b/>
                <w:sz w:val="44"/>
                <w:szCs w:val="44"/>
                <w:lang w:eastAsia="sl-SI"/>
              </w:rPr>
            </w:pPr>
          </w:p>
          <w:p w:rsidR="004B526D" w:rsidRPr="000F138B" w:rsidRDefault="004B526D" w:rsidP="004B526D">
            <w:pPr>
              <w:overflowPunct/>
              <w:autoSpaceDE/>
              <w:autoSpaceDN/>
              <w:adjustRightInd/>
              <w:spacing w:before="0" w:after="0"/>
              <w:ind w:left="0"/>
              <w:jc w:val="center"/>
              <w:textAlignment w:val="auto"/>
              <w:rPr>
                <w:rFonts w:ascii="Arial" w:hAnsi="Arial" w:cs="Arial"/>
                <w:b/>
                <w:sz w:val="44"/>
                <w:szCs w:val="44"/>
                <w:lang w:eastAsia="sl-SI"/>
              </w:rPr>
            </w:pPr>
            <w:r w:rsidRPr="000B7AF8">
              <w:rPr>
                <w:rFonts w:ascii="Arial" w:hAnsi="Arial" w:cs="Arial"/>
                <w:b/>
                <w:sz w:val="44"/>
                <w:szCs w:val="44"/>
                <w:lang w:eastAsia="sl-SI"/>
              </w:rPr>
              <w:t>LETO 201</w:t>
            </w:r>
            <w:r>
              <w:rPr>
                <w:rFonts w:ascii="Arial" w:hAnsi="Arial" w:cs="Arial"/>
                <w:b/>
                <w:sz w:val="44"/>
                <w:szCs w:val="44"/>
                <w:lang w:eastAsia="sl-SI"/>
              </w:rPr>
              <w:t>4</w:t>
            </w:r>
          </w:p>
        </w:tc>
      </w:tr>
      <w:tr w:rsidR="004B526D" w:rsidRPr="00AA402A" w:rsidTr="004B526D">
        <w:trPr>
          <w:trHeight w:val="2886"/>
        </w:trPr>
        <w:tc>
          <w:tcPr>
            <w:tcW w:w="0" w:type="auto"/>
          </w:tcPr>
          <w:p w:rsidR="004B526D" w:rsidRPr="00AA402A" w:rsidRDefault="004B526D" w:rsidP="004B526D">
            <w:pPr>
              <w:overflowPunct/>
              <w:autoSpaceDE/>
              <w:autoSpaceDN/>
              <w:adjustRightInd/>
              <w:spacing w:before="0" w:after="0"/>
              <w:ind w:left="0"/>
              <w:jc w:val="right"/>
              <w:textAlignment w:val="auto"/>
              <w:rPr>
                <w:rFonts w:ascii="Arial" w:hAnsi="Arial" w:cs="Arial"/>
                <w:b/>
                <w:sz w:val="22"/>
                <w:szCs w:val="24"/>
                <w:lang w:eastAsia="sl-SI"/>
              </w:rPr>
            </w:pPr>
          </w:p>
          <w:p w:rsidR="004B526D" w:rsidRDefault="004B526D" w:rsidP="004B526D">
            <w:pPr>
              <w:overflowPunct/>
              <w:autoSpaceDE/>
              <w:autoSpaceDN/>
              <w:adjustRightInd/>
              <w:spacing w:before="0" w:after="0"/>
              <w:ind w:left="0"/>
              <w:textAlignment w:val="auto"/>
              <w:rPr>
                <w:rFonts w:ascii="Arial" w:hAnsi="Arial" w:cs="Arial"/>
                <w:b/>
                <w:sz w:val="22"/>
                <w:szCs w:val="24"/>
                <w:lang w:eastAsia="sl-SI"/>
              </w:rPr>
            </w:pPr>
          </w:p>
          <w:p w:rsidR="004B526D" w:rsidRDefault="004B526D" w:rsidP="004B526D">
            <w:pPr>
              <w:overflowPunct/>
              <w:autoSpaceDE/>
              <w:autoSpaceDN/>
              <w:adjustRightInd/>
              <w:spacing w:before="0" w:after="0"/>
              <w:ind w:left="0"/>
              <w:jc w:val="right"/>
              <w:textAlignment w:val="auto"/>
              <w:rPr>
                <w:rFonts w:ascii="Arial" w:hAnsi="Arial" w:cs="Arial"/>
                <w:b/>
                <w:sz w:val="22"/>
                <w:szCs w:val="24"/>
                <w:lang w:eastAsia="sl-SI"/>
              </w:rPr>
            </w:pPr>
          </w:p>
          <w:p w:rsidR="004B526D" w:rsidRDefault="004B526D" w:rsidP="004B526D">
            <w:pPr>
              <w:overflowPunct/>
              <w:autoSpaceDE/>
              <w:autoSpaceDN/>
              <w:adjustRightInd/>
              <w:spacing w:before="0" w:after="0"/>
              <w:ind w:left="0"/>
              <w:jc w:val="right"/>
              <w:textAlignment w:val="auto"/>
              <w:rPr>
                <w:rFonts w:ascii="Arial" w:hAnsi="Arial" w:cs="Arial"/>
                <w:b/>
                <w:sz w:val="22"/>
                <w:szCs w:val="24"/>
                <w:lang w:eastAsia="sl-SI"/>
              </w:rPr>
            </w:pPr>
          </w:p>
          <w:p w:rsidR="004B526D" w:rsidRDefault="004B526D" w:rsidP="004B526D">
            <w:pPr>
              <w:overflowPunct/>
              <w:autoSpaceDE/>
              <w:autoSpaceDN/>
              <w:adjustRightInd/>
              <w:spacing w:before="0" w:after="0"/>
              <w:ind w:left="0"/>
              <w:jc w:val="right"/>
              <w:textAlignment w:val="auto"/>
              <w:rPr>
                <w:rFonts w:ascii="Arial" w:hAnsi="Arial" w:cs="Arial"/>
                <w:b/>
                <w:sz w:val="22"/>
                <w:szCs w:val="24"/>
                <w:lang w:eastAsia="sl-SI"/>
              </w:rPr>
            </w:pPr>
          </w:p>
          <w:p w:rsidR="004B526D" w:rsidRDefault="004B526D" w:rsidP="004B526D">
            <w:pPr>
              <w:overflowPunct/>
              <w:autoSpaceDE/>
              <w:autoSpaceDN/>
              <w:adjustRightInd/>
              <w:spacing w:before="0" w:after="0"/>
              <w:ind w:left="0"/>
              <w:jc w:val="right"/>
              <w:textAlignment w:val="auto"/>
              <w:rPr>
                <w:rFonts w:ascii="Arial" w:hAnsi="Arial" w:cs="Arial"/>
                <w:b/>
                <w:sz w:val="22"/>
                <w:szCs w:val="24"/>
                <w:lang w:eastAsia="sl-SI"/>
              </w:rPr>
            </w:pPr>
          </w:p>
          <w:p w:rsidR="004B526D" w:rsidRDefault="004B526D" w:rsidP="004B526D">
            <w:pPr>
              <w:overflowPunct/>
              <w:autoSpaceDE/>
              <w:autoSpaceDN/>
              <w:adjustRightInd/>
              <w:spacing w:before="0" w:after="0"/>
              <w:ind w:left="0"/>
              <w:jc w:val="right"/>
              <w:textAlignment w:val="auto"/>
              <w:rPr>
                <w:rFonts w:ascii="Arial" w:hAnsi="Arial" w:cs="Arial"/>
                <w:b/>
                <w:sz w:val="22"/>
                <w:szCs w:val="24"/>
                <w:lang w:eastAsia="sl-SI"/>
              </w:rPr>
            </w:pPr>
          </w:p>
          <w:p w:rsidR="004B526D" w:rsidRPr="00AA402A" w:rsidRDefault="004B526D" w:rsidP="004B526D">
            <w:pPr>
              <w:overflowPunct/>
              <w:autoSpaceDE/>
              <w:autoSpaceDN/>
              <w:adjustRightInd/>
              <w:spacing w:before="0" w:after="0"/>
              <w:ind w:left="0"/>
              <w:jc w:val="center"/>
              <w:textAlignment w:val="auto"/>
              <w:rPr>
                <w:rFonts w:ascii="Arial" w:hAnsi="Arial" w:cs="Arial"/>
                <w:b/>
                <w:sz w:val="22"/>
                <w:szCs w:val="24"/>
                <w:lang w:eastAsia="sl-SI"/>
              </w:rPr>
            </w:pPr>
            <w:r>
              <w:rPr>
                <w:rFonts w:ascii="Arial" w:hAnsi="Arial" w:cs="Arial"/>
                <w:b/>
                <w:sz w:val="22"/>
                <w:szCs w:val="24"/>
                <w:lang w:eastAsia="sl-SI"/>
              </w:rPr>
              <w:t xml:space="preserve">                                                                                                                            </w:t>
            </w:r>
            <w:r w:rsidRPr="00AA402A">
              <w:rPr>
                <w:rFonts w:ascii="Arial" w:hAnsi="Arial" w:cs="Arial"/>
                <w:b/>
                <w:sz w:val="22"/>
                <w:szCs w:val="24"/>
                <w:lang w:eastAsia="sl-SI"/>
              </w:rPr>
              <w:t>Župan</w:t>
            </w:r>
          </w:p>
          <w:p w:rsidR="004B526D" w:rsidRPr="00AA402A" w:rsidRDefault="004B526D" w:rsidP="004B526D">
            <w:pPr>
              <w:overflowPunct/>
              <w:autoSpaceDE/>
              <w:autoSpaceDN/>
              <w:adjustRightInd/>
              <w:spacing w:before="0" w:after="0"/>
              <w:ind w:left="0"/>
              <w:jc w:val="right"/>
              <w:textAlignment w:val="auto"/>
              <w:rPr>
                <w:rFonts w:ascii="Arial" w:hAnsi="Arial" w:cs="Arial"/>
                <w:sz w:val="22"/>
                <w:szCs w:val="24"/>
                <w:lang w:eastAsia="sl-SI"/>
              </w:rPr>
            </w:pPr>
            <w:r w:rsidRPr="00AA402A">
              <w:rPr>
                <w:rFonts w:ascii="Arial" w:hAnsi="Arial" w:cs="Arial"/>
                <w:sz w:val="22"/>
                <w:szCs w:val="24"/>
                <w:lang w:eastAsia="sl-SI"/>
              </w:rPr>
              <w:t>Stanislav KOVAČIČ</w:t>
            </w:r>
          </w:p>
          <w:p w:rsidR="004B526D" w:rsidRPr="00AA402A" w:rsidRDefault="004B526D" w:rsidP="004B526D">
            <w:pPr>
              <w:overflowPunct/>
              <w:autoSpaceDE/>
              <w:autoSpaceDN/>
              <w:adjustRightInd/>
              <w:spacing w:before="0" w:after="0"/>
              <w:ind w:left="0"/>
              <w:jc w:val="right"/>
              <w:textAlignment w:val="auto"/>
              <w:rPr>
                <w:rFonts w:ascii="Arial" w:hAnsi="Arial" w:cs="Arial"/>
                <w:sz w:val="22"/>
                <w:szCs w:val="24"/>
                <w:lang w:eastAsia="sl-SI"/>
              </w:rPr>
            </w:pPr>
          </w:p>
          <w:p w:rsidR="004B526D" w:rsidRPr="00AA402A" w:rsidRDefault="004B526D" w:rsidP="004B526D">
            <w:pPr>
              <w:overflowPunct/>
              <w:autoSpaceDE/>
              <w:autoSpaceDN/>
              <w:adjustRightInd/>
              <w:spacing w:before="0" w:after="0"/>
              <w:ind w:left="0"/>
              <w:jc w:val="right"/>
              <w:textAlignment w:val="auto"/>
              <w:rPr>
                <w:rFonts w:ascii="Calibri" w:hAnsi="Calibri"/>
                <w:sz w:val="28"/>
                <w:szCs w:val="28"/>
                <w:lang w:eastAsia="sl-SI"/>
              </w:rPr>
            </w:pPr>
          </w:p>
        </w:tc>
      </w:tr>
    </w:tbl>
    <w:p w:rsidR="002168ED" w:rsidRPr="00463F81" w:rsidRDefault="002168ED" w:rsidP="002168ED">
      <w:pPr>
        <w:rPr>
          <w:szCs w:val="24"/>
        </w:rPr>
      </w:pPr>
    </w:p>
    <w:p w:rsidR="00E223E2" w:rsidRPr="00463F81" w:rsidRDefault="002168ED" w:rsidP="00E223E2">
      <w:pPr>
        <w:pStyle w:val="KAZALO"/>
        <w:tabs>
          <w:tab w:val="right" w:leader="dot" w:pos="9628"/>
        </w:tabs>
        <w:rPr>
          <w:sz w:val="24"/>
          <w:szCs w:val="24"/>
        </w:rPr>
      </w:pPr>
      <w:r w:rsidRPr="00463F81">
        <w:rPr>
          <w:sz w:val="24"/>
          <w:szCs w:val="24"/>
        </w:rPr>
        <w:lastRenderedPageBreak/>
        <w:t>KAZALO</w:t>
      </w:r>
      <w:bookmarkStart w:id="1" w:name="_Toc382644550"/>
    </w:p>
    <w:sdt>
      <w:sdtPr>
        <w:rPr>
          <w:rFonts w:ascii="Times New Roman" w:eastAsia="Times New Roman" w:hAnsi="Times New Roman" w:cs="Times New Roman"/>
          <w:b/>
          <w:bCs w:val="0"/>
          <w:color w:val="auto"/>
          <w:sz w:val="24"/>
          <w:szCs w:val="24"/>
          <w:lang w:eastAsia="en-US"/>
        </w:rPr>
        <w:id w:val="2079861899"/>
        <w:docPartObj>
          <w:docPartGallery w:val="Table of Contents"/>
          <w:docPartUnique/>
        </w:docPartObj>
      </w:sdtPr>
      <w:sdtEndPr>
        <w:rPr>
          <w:b w:val="0"/>
        </w:rPr>
      </w:sdtEndPr>
      <w:sdtContent>
        <w:p w:rsidR="0087572A" w:rsidRPr="00463F81" w:rsidRDefault="0087572A" w:rsidP="003A4044">
          <w:pPr>
            <w:pStyle w:val="NaslovTOC"/>
            <w:rPr>
              <w:rFonts w:ascii="Times New Roman" w:hAnsi="Times New Roman" w:cs="Times New Roman"/>
              <w:sz w:val="24"/>
              <w:szCs w:val="24"/>
            </w:rPr>
          </w:pPr>
          <w:r w:rsidRPr="00463F81">
            <w:rPr>
              <w:rFonts w:ascii="Times New Roman" w:hAnsi="Times New Roman" w:cs="Times New Roman"/>
              <w:sz w:val="24"/>
              <w:szCs w:val="24"/>
            </w:rPr>
            <w:t>Kazalo vsebine</w:t>
          </w:r>
        </w:p>
        <w:p w:rsidR="00FA18C9" w:rsidRDefault="00B26355">
          <w:pPr>
            <w:pStyle w:val="Kazalovsebine1"/>
            <w:tabs>
              <w:tab w:val="left" w:pos="600"/>
              <w:tab w:val="right" w:leader="dot" w:pos="9062"/>
            </w:tabs>
            <w:rPr>
              <w:rFonts w:asciiTheme="minorHAnsi" w:eastAsiaTheme="minorEastAsia" w:hAnsiTheme="minorHAnsi" w:cstheme="minorBidi"/>
              <w:b w:val="0"/>
              <w:bCs w:val="0"/>
              <w:caps w:val="0"/>
              <w:noProof/>
              <w:sz w:val="22"/>
              <w:szCs w:val="22"/>
              <w:lang w:eastAsia="sl-SI"/>
            </w:rPr>
          </w:pPr>
          <w:r w:rsidRPr="00463F81">
            <w:rPr>
              <w:szCs w:val="24"/>
            </w:rPr>
            <w:fldChar w:fldCharType="begin"/>
          </w:r>
          <w:r w:rsidR="0087572A" w:rsidRPr="00463F81">
            <w:rPr>
              <w:szCs w:val="24"/>
            </w:rPr>
            <w:instrText xml:space="preserve"> TOC \o "1-3" \h \z \u </w:instrText>
          </w:r>
          <w:r w:rsidRPr="00463F81">
            <w:rPr>
              <w:szCs w:val="24"/>
            </w:rPr>
            <w:fldChar w:fldCharType="separate"/>
          </w:r>
          <w:hyperlink w:anchor="_Toc415568877" w:history="1">
            <w:r w:rsidR="00FA18C9" w:rsidRPr="003A697C">
              <w:rPr>
                <w:rStyle w:val="Hiperpovezava"/>
                <w:noProof/>
              </w:rPr>
              <w:t>1.</w:t>
            </w:r>
            <w:r w:rsidR="00FA18C9">
              <w:rPr>
                <w:rFonts w:asciiTheme="minorHAnsi" w:eastAsiaTheme="minorEastAsia" w:hAnsiTheme="minorHAnsi" w:cstheme="minorBidi"/>
                <w:b w:val="0"/>
                <w:bCs w:val="0"/>
                <w:caps w:val="0"/>
                <w:noProof/>
                <w:sz w:val="22"/>
                <w:szCs w:val="22"/>
                <w:lang w:eastAsia="sl-SI"/>
              </w:rPr>
              <w:tab/>
            </w:r>
            <w:r w:rsidR="00FA18C9" w:rsidRPr="003A697C">
              <w:rPr>
                <w:rStyle w:val="Hiperpovezava"/>
                <w:noProof/>
              </w:rPr>
              <w:t>ZAKLJUČNI RAČUN PRORAČUNA OBČINE POLJČANE ZA LETO 2014</w:t>
            </w:r>
            <w:r w:rsidR="00FA18C9">
              <w:rPr>
                <w:noProof/>
                <w:webHidden/>
              </w:rPr>
              <w:tab/>
            </w:r>
            <w:r w:rsidR="00FA18C9">
              <w:rPr>
                <w:noProof/>
                <w:webHidden/>
              </w:rPr>
              <w:fldChar w:fldCharType="begin"/>
            </w:r>
            <w:r w:rsidR="00FA18C9">
              <w:rPr>
                <w:noProof/>
                <w:webHidden/>
              </w:rPr>
              <w:instrText xml:space="preserve"> PAGEREF _Toc415568877 \h </w:instrText>
            </w:r>
            <w:r w:rsidR="00FA18C9">
              <w:rPr>
                <w:noProof/>
                <w:webHidden/>
              </w:rPr>
            </w:r>
            <w:r w:rsidR="00FA18C9">
              <w:rPr>
                <w:noProof/>
                <w:webHidden/>
              </w:rPr>
              <w:fldChar w:fldCharType="separate"/>
            </w:r>
            <w:r w:rsidR="000C136A">
              <w:rPr>
                <w:noProof/>
                <w:webHidden/>
              </w:rPr>
              <w:t>4</w:t>
            </w:r>
            <w:r w:rsidR="00FA18C9">
              <w:rPr>
                <w:noProof/>
                <w:webHidden/>
              </w:rPr>
              <w:fldChar w:fldCharType="end"/>
            </w:r>
          </w:hyperlink>
        </w:p>
        <w:p w:rsidR="00FA18C9" w:rsidRDefault="000C136A">
          <w:pPr>
            <w:pStyle w:val="Kazalovsebine1"/>
            <w:tabs>
              <w:tab w:val="left" w:pos="600"/>
              <w:tab w:val="right" w:leader="dot" w:pos="9062"/>
            </w:tabs>
            <w:rPr>
              <w:rFonts w:asciiTheme="minorHAnsi" w:eastAsiaTheme="minorEastAsia" w:hAnsiTheme="minorHAnsi" w:cstheme="minorBidi"/>
              <w:b w:val="0"/>
              <w:bCs w:val="0"/>
              <w:caps w:val="0"/>
              <w:noProof/>
              <w:sz w:val="22"/>
              <w:szCs w:val="22"/>
              <w:lang w:eastAsia="sl-SI"/>
            </w:rPr>
          </w:pPr>
          <w:hyperlink w:anchor="_Toc415568878" w:history="1">
            <w:r w:rsidR="00FA18C9" w:rsidRPr="003A697C">
              <w:rPr>
                <w:rStyle w:val="Hiperpovezava"/>
                <w:noProof/>
              </w:rPr>
              <w:t>2.</w:t>
            </w:r>
            <w:r w:rsidR="00FA18C9">
              <w:rPr>
                <w:rFonts w:asciiTheme="minorHAnsi" w:eastAsiaTheme="minorEastAsia" w:hAnsiTheme="minorHAnsi" w:cstheme="minorBidi"/>
                <w:b w:val="0"/>
                <w:bCs w:val="0"/>
                <w:caps w:val="0"/>
                <w:noProof/>
                <w:sz w:val="22"/>
                <w:szCs w:val="22"/>
                <w:lang w:eastAsia="sl-SI"/>
              </w:rPr>
              <w:tab/>
            </w:r>
            <w:r w:rsidR="00FA18C9" w:rsidRPr="003A697C">
              <w:rPr>
                <w:rStyle w:val="Hiperpovezava"/>
                <w:noProof/>
              </w:rPr>
              <w:t>PRAVNE PODLAGE ZA PRIPRAVO ZAKLJUČNEGA RAČUNA PRORAČUNA</w:t>
            </w:r>
            <w:r w:rsidR="00FA18C9">
              <w:rPr>
                <w:noProof/>
                <w:webHidden/>
              </w:rPr>
              <w:tab/>
            </w:r>
            <w:r w:rsidR="00FA18C9">
              <w:rPr>
                <w:noProof/>
                <w:webHidden/>
              </w:rPr>
              <w:fldChar w:fldCharType="begin"/>
            </w:r>
            <w:r w:rsidR="00FA18C9">
              <w:rPr>
                <w:noProof/>
                <w:webHidden/>
              </w:rPr>
              <w:instrText xml:space="preserve"> PAGEREF _Toc415568878 \h </w:instrText>
            </w:r>
            <w:r w:rsidR="00FA18C9">
              <w:rPr>
                <w:noProof/>
                <w:webHidden/>
              </w:rPr>
            </w:r>
            <w:r w:rsidR="00FA18C9">
              <w:rPr>
                <w:noProof/>
                <w:webHidden/>
              </w:rPr>
              <w:fldChar w:fldCharType="separate"/>
            </w:r>
            <w:r>
              <w:rPr>
                <w:noProof/>
                <w:webHidden/>
              </w:rPr>
              <w:t>9</w:t>
            </w:r>
            <w:r w:rsidR="00FA18C9">
              <w:rPr>
                <w:noProof/>
                <w:webHidden/>
              </w:rPr>
              <w:fldChar w:fldCharType="end"/>
            </w:r>
          </w:hyperlink>
        </w:p>
        <w:p w:rsidR="00FA18C9" w:rsidRDefault="000C136A">
          <w:pPr>
            <w:pStyle w:val="Kazalovsebine1"/>
            <w:tabs>
              <w:tab w:val="left" w:pos="600"/>
              <w:tab w:val="right" w:leader="dot" w:pos="9062"/>
            </w:tabs>
            <w:rPr>
              <w:rFonts w:asciiTheme="minorHAnsi" w:eastAsiaTheme="minorEastAsia" w:hAnsiTheme="minorHAnsi" w:cstheme="minorBidi"/>
              <w:b w:val="0"/>
              <w:bCs w:val="0"/>
              <w:caps w:val="0"/>
              <w:noProof/>
              <w:sz w:val="22"/>
              <w:szCs w:val="22"/>
              <w:lang w:eastAsia="sl-SI"/>
            </w:rPr>
          </w:pPr>
          <w:hyperlink w:anchor="_Toc415568879" w:history="1">
            <w:r w:rsidR="00FA18C9" w:rsidRPr="003A697C">
              <w:rPr>
                <w:rStyle w:val="Hiperpovezava"/>
                <w:noProof/>
              </w:rPr>
              <w:t>3.</w:t>
            </w:r>
            <w:r w:rsidR="00FA18C9">
              <w:rPr>
                <w:rFonts w:asciiTheme="minorHAnsi" w:eastAsiaTheme="minorEastAsia" w:hAnsiTheme="minorHAnsi" w:cstheme="minorBidi"/>
                <w:b w:val="0"/>
                <w:bCs w:val="0"/>
                <w:caps w:val="0"/>
                <w:noProof/>
                <w:sz w:val="22"/>
                <w:szCs w:val="22"/>
                <w:lang w:eastAsia="sl-SI"/>
              </w:rPr>
              <w:tab/>
            </w:r>
            <w:r w:rsidR="00FA18C9" w:rsidRPr="003A697C">
              <w:rPr>
                <w:rStyle w:val="Hiperpovezava"/>
                <w:noProof/>
              </w:rPr>
              <w:t>OBRAZLOŽITVE ZAKLJUČNEGA RAČUNA PRORAČUNA</w:t>
            </w:r>
            <w:r w:rsidR="00FA18C9">
              <w:rPr>
                <w:noProof/>
                <w:webHidden/>
              </w:rPr>
              <w:tab/>
            </w:r>
            <w:r w:rsidR="00FA18C9">
              <w:rPr>
                <w:noProof/>
                <w:webHidden/>
              </w:rPr>
              <w:fldChar w:fldCharType="begin"/>
            </w:r>
            <w:r w:rsidR="00FA18C9">
              <w:rPr>
                <w:noProof/>
                <w:webHidden/>
              </w:rPr>
              <w:instrText xml:space="preserve"> PAGEREF _Toc415568879 \h </w:instrText>
            </w:r>
            <w:r w:rsidR="00FA18C9">
              <w:rPr>
                <w:noProof/>
                <w:webHidden/>
              </w:rPr>
            </w:r>
            <w:r w:rsidR="00FA18C9">
              <w:rPr>
                <w:noProof/>
                <w:webHidden/>
              </w:rPr>
              <w:fldChar w:fldCharType="separate"/>
            </w:r>
            <w:r>
              <w:rPr>
                <w:noProof/>
                <w:webHidden/>
              </w:rPr>
              <w:t>10</w:t>
            </w:r>
            <w:r w:rsidR="00FA18C9">
              <w:rPr>
                <w:noProof/>
                <w:webHidden/>
              </w:rPr>
              <w:fldChar w:fldCharType="end"/>
            </w:r>
          </w:hyperlink>
        </w:p>
        <w:p w:rsidR="00FA18C9" w:rsidRDefault="000C136A">
          <w:pPr>
            <w:pStyle w:val="Kazalovsebine2"/>
            <w:tabs>
              <w:tab w:val="left" w:pos="800"/>
              <w:tab w:val="right" w:leader="dot" w:pos="9062"/>
            </w:tabs>
            <w:rPr>
              <w:rFonts w:asciiTheme="minorHAnsi" w:eastAsiaTheme="minorEastAsia" w:hAnsiTheme="minorHAnsi" w:cstheme="minorBidi"/>
              <w:smallCaps w:val="0"/>
              <w:noProof/>
              <w:sz w:val="22"/>
              <w:szCs w:val="22"/>
              <w:lang w:eastAsia="sl-SI"/>
            </w:rPr>
          </w:pPr>
          <w:hyperlink w:anchor="_Toc415568880" w:history="1">
            <w:r w:rsidR="00FA18C9" w:rsidRPr="003A697C">
              <w:rPr>
                <w:rStyle w:val="Hiperpovezava"/>
                <w:noProof/>
              </w:rPr>
              <w:t>3.1.</w:t>
            </w:r>
            <w:r w:rsidR="00FA18C9">
              <w:rPr>
                <w:rFonts w:asciiTheme="minorHAnsi" w:eastAsiaTheme="minorEastAsia" w:hAnsiTheme="minorHAnsi" w:cstheme="minorBidi"/>
                <w:smallCaps w:val="0"/>
                <w:noProof/>
                <w:sz w:val="22"/>
                <w:szCs w:val="22"/>
                <w:lang w:eastAsia="sl-SI"/>
              </w:rPr>
              <w:tab/>
            </w:r>
            <w:r w:rsidR="00FA18C9" w:rsidRPr="003A697C">
              <w:rPr>
                <w:rStyle w:val="Hiperpovezava"/>
                <w:noProof/>
              </w:rPr>
              <w:t>OBRAZLOŽITEV SPLOŠNEGA DELA ZAKLJUČNEGA RAČUNA PRORAČUNA</w:t>
            </w:r>
            <w:r w:rsidR="00FA18C9">
              <w:rPr>
                <w:noProof/>
                <w:webHidden/>
              </w:rPr>
              <w:tab/>
            </w:r>
            <w:r w:rsidR="00FA18C9">
              <w:rPr>
                <w:noProof/>
                <w:webHidden/>
              </w:rPr>
              <w:fldChar w:fldCharType="begin"/>
            </w:r>
            <w:r w:rsidR="00FA18C9">
              <w:rPr>
                <w:noProof/>
                <w:webHidden/>
              </w:rPr>
              <w:instrText xml:space="preserve"> PAGEREF _Toc415568880 \h </w:instrText>
            </w:r>
            <w:r w:rsidR="00FA18C9">
              <w:rPr>
                <w:noProof/>
                <w:webHidden/>
              </w:rPr>
            </w:r>
            <w:r w:rsidR="00FA18C9">
              <w:rPr>
                <w:noProof/>
                <w:webHidden/>
              </w:rPr>
              <w:fldChar w:fldCharType="separate"/>
            </w:r>
            <w:r>
              <w:rPr>
                <w:noProof/>
                <w:webHidden/>
              </w:rPr>
              <w:t>11</w:t>
            </w:r>
            <w:r w:rsidR="00FA18C9">
              <w:rPr>
                <w:noProof/>
                <w:webHidden/>
              </w:rPr>
              <w:fldChar w:fldCharType="end"/>
            </w:r>
          </w:hyperlink>
        </w:p>
        <w:p w:rsidR="00FA18C9" w:rsidRDefault="000C136A">
          <w:pPr>
            <w:pStyle w:val="Kazalovsebine3"/>
            <w:tabs>
              <w:tab w:val="left" w:pos="1200"/>
              <w:tab w:val="right" w:leader="dot" w:pos="9062"/>
            </w:tabs>
            <w:rPr>
              <w:rFonts w:asciiTheme="minorHAnsi" w:eastAsiaTheme="minorEastAsia" w:hAnsiTheme="minorHAnsi" w:cstheme="minorBidi"/>
              <w:i w:val="0"/>
              <w:iCs w:val="0"/>
              <w:noProof/>
              <w:sz w:val="22"/>
              <w:szCs w:val="22"/>
              <w:lang w:eastAsia="sl-SI"/>
            </w:rPr>
          </w:pPr>
          <w:hyperlink w:anchor="_Toc415568881" w:history="1">
            <w:r w:rsidR="00FA18C9" w:rsidRPr="003A697C">
              <w:rPr>
                <w:rStyle w:val="Hiperpovezava"/>
                <w:noProof/>
              </w:rPr>
              <w:t>3.1.1.</w:t>
            </w:r>
            <w:r w:rsidR="00FA18C9">
              <w:rPr>
                <w:rFonts w:asciiTheme="minorHAnsi" w:eastAsiaTheme="minorEastAsia" w:hAnsiTheme="minorHAnsi" w:cstheme="minorBidi"/>
                <w:i w:val="0"/>
                <w:iCs w:val="0"/>
                <w:noProof/>
                <w:sz w:val="22"/>
                <w:szCs w:val="22"/>
                <w:lang w:eastAsia="sl-SI"/>
              </w:rPr>
              <w:tab/>
            </w:r>
            <w:r w:rsidR="00FA18C9" w:rsidRPr="003A697C">
              <w:rPr>
                <w:rStyle w:val="Hiperpovezava"/>
                <w:noProof/>
              </w:rPr>
              <w:t>Makroekonomska izhodišča, na osnovi katerih je bil pripravljen proračun in spremembe makroekonomskih gibanj med letom</w:t>
            </w:r>
            <w:r w:rsidR="00FA18C9">
              <w:rPr>
                <w:noProof/>
                <w:webHidden/>
              </w:rPr>
              <w:tab/>
            </w:r>
            <w:r w:rsidR="00FA18C9">
              <w:rPr>
                <w:noProof/>
                <w:webHidden/>
              </w:rPr>
              <w:fldChar w:fldCharType="begin"/>
            </w:r>
            <w:r w:rsidR="00FA18C9">
              <w:rPr>
                <w:noProof/>
                <w:webHidden/>
              </w:rPr>
              <w:instrText xml:space="preserve"> PAGEREF _Toc415568881 \h </w:instrText>
            </w:r>
            <w:r w:rsidR="00FA18C9">
              <w:rPr>
                <w:noProof/>
                <w:webHidden/>
              </w:rPr>
            </w:r>
            <w:r w:rsidR="00FA18C9">
              <w:rPr>
                <w:noProof/>
                <w:webHidden/>
              </w:rPr>
              <w:fldChar w:fldCharType="separate"/>
            </w:r>
            <w:r>
              <w:rPr>
                <w:noProof/>
                <w:webHidden/>
              </w:rPr>
              <w:t>11</w:t>
            </w:r>
            <w:r w:rsidR="00FA18C9">
              <w:rPr>
                <w:noProof/>
                <w:webHidden/>
              </w:rPr>
              <w:fldChar w:fldCharType="end"/>
            </w:r>
          </w:hyperlink>
        </w:p>
        <w:p w:rsidR="00FA18C9" w:rsidRDefault="000C136A">
          <w:pPr>
            <w:pStyle w:val="Kazalovsebine3"/>
            <w:tabs>
              <w:tab w:val="left" w:pos="1200"/>
              <w:tab w:val="right" w:leader="dot" w:pos="9062"/>
            </w:tabs>
            <w:rPr>
              <w:rFonts w:asciiTheme="minorHAnsi" w:eastAsiaTheme="minorEastAsia" w:hAnsiTheme="minorHAnsi" w:cstheme="minorBidi"/>
              <w:i w:val="0"/>
              <w:iCs w:val="0"/>
              <w:noProof/>
              <w:sz w:val="22"/>
              <w:szCs w:val="22"/>
              <w:lang w:eastAsia="sl-SI"/>
            </w:rPr>
          </w:pPr>
          <w:hyperlink w:anchor="_Toc415568882" w:history="1">
            <w:r w:rsidR="00FA18C9" w:rsidRPr="003A697C">
              <w:rPr>
                <w:rStyle w:val="Hiperpovezava"/>
                <w:noProof/>
              </w:rPr>
              <w:t>3.1.2.</w:t>
            </w:r>
            <w:r w:rsidR="00FA18C9">
              <w:rPr>
                <w:rFonts w:asciiTheme="minorHAnsi" w:eastAsiaTheme="minorEastAsia" w:hAnsiTheme="minorHAnsi" w:cstheme="minorBidi"/>
                <w:i w:val="0"/>
                <w:iCs w:val="0"/>
                <w:noProof/>
                <w:sz w:val="22"/>
                <w:szCs w:val="22"/>
                <w:lang w:eastAsia="sl-SI"/>
              </w:rPr>
              <w:tab/>
            </w:r>
            <w:r w:rsidR="00FA18C9" w:rsidRPr="003A697C">
              <w:rPr>
                <w:rStyle w:val="Hiperpovezava"/>
                <w:noProof/>
              </w:rPr>
              <w:t>Poročilo o realizaciji prejemkov in izdatkov občinskega proračuna, proračunskem presežku ali primanjkljaju in zadolževanju proračuna</w:t>
            </w:r>
            <w:r w:rsidR="00FA18C9">
              <w:rPr>
                <w:noProof/>
                <w:webHidden/>
              </w:rPr>
              <w:tab/>
            </w:r>
            <w:r w:rsidR="00FA18C9">
              <w:rPr>
                <w:noProof/>
                <w:webHidden/>
              </w:rPr>
              <w:fldChar w:fldCharType="begin"/>
            </w:r>
            <w:r w:rsidR="00FA18C9">
              <w:rPr>
                <w:noProof/>
                <w:webHidden/>
              </w:rPr>
              <w:instrText xml:space="preserve"> PAGEREF _Toc415568882 \h </w:instrText>
            </w:r>
            <w:r w:rsidR="00FA18C9">
              <w:rPr>
                <w:noProof/>
                <w:webHidden/>
              </w:rPr>
            </w:r>
            <w:r w:rsidR="00FA18C9">
              <w:rPr>
                <w:noProof/>
                <w:webHidden/>
              </w:rPr>
              <w:fldChar w:fldCharType="separate"/>
            </w:r>
            <w:r>
              <w:rPr>
                <w:noProof/>
                <w:webHidden/>
              </w:rPr>
              <w:t>12</w:t>
            </w:r>
            <w:r w:rsidR="00FA18C9">
              <w:rPr>
                <w:noProof/>
                <w:webHidden/>
              </w:rPr>
              <w:fldChar w:fldCharType="end"/>
            </w:r>
          </w:hyperlink>
        </w:p>
        <w:p w:rsidR="00FA18C9" w:rsidRDefault="000C136A">
          <w:pPr>
            <w:pStyle w:val="Kazalovsebine3"/>
            <w:tabs>
              <w:tab w:val="left" w:pos="1200"/>
              <w:tab w:val="right" w:leader="dot" w:pos="9062"/>
            </w:tabs>
            <w:rPr>
              <w:rFonts w:asciiTheme="minorHAnsi" w:eastAsiaTheme="minorEastAsia" w:hAnsiTheme="minorHAnsi" w:cstheme="minorBidi"/>
              <w:i w:val="0"/>
              <w:iCs w:val="0"/>
              <w:noProof/>
              <w:sz w:val="22"/>
              <w:szCs w:val="22"/>
              <w:lang w:eastAsia="sl-SI"/>
            </w:rPr>
          </w:pPr>
          <w:hyperlink w:anchor="_Toc415568883" w:history="1">
            <w:r w:rsidR="00FA18C9" w:rsidRPr="003A697C">
              <w:rPr>
                <w:rStyle w:val="Hiperpovezava"/>
                <w:noProof/>
              </w:rPr>
              <w:t>3.1.3.</w:t>
            </w:r>
            <w:r w:rsidR="00FA18C9">
              <w:rPr>
                <w:rFonts w:asciiTheme="minorHAnsi" w:eastAsiaTheme="minorEastAsia" w:hAnsiTheme="minorHAnsi" w:cstheme="minorBidi"/>
                <w:i w:val="0"/>
                <w:iCs w:val="0"/>
                <w:noProof/>
                <w:sz w:val="22"/>
                <w:szCs w:val="22"/>
                <w:lang w:eastAsia="sl-SI"/>
              </w:rPr>
              <w:tab/>
            </w:r>
            <w:r w:rsidR="00FA18C9" w:rsidRPr="003A697C">
              <w:rPr>
                <w:rStyle w:val="Hiperpovezava"/>
                <w:noProof/>
              </w:rPr>
              <w:t>Obrazložitev splošnega dela zaključnega računa proračuna</w:t>
            </w:r>
            <w:r w:rsidR="00FA18C9">
              <w:rPr>
                <w:noProof/>
                <w:webHidden/>
              </w:rPr>
              <w:tab/>
            </w:r>
            <w:r w:rsidR="00FA18C9">
              <w:rPr>
                <w:noProof/>
                <w:webHidden/>
              </w:rPr>
              <w:fldChar w:fldCharType="begin"/>
            </w:r>
            <w:r w:rsidR="00FA18C9">
              <w:rPr>
                <w:noProof/>
                <w:webHidden/>
              </w:rPr>
              <w:instrText xml:space="preserve"> PAGEREF _Toc415568883 \h </w:instrText>
            </w:r>
            <w:r w:rsidR="00FA18C9">
              <w:rPr>
                <w:noProof/>
                <w:webHidden/>
              </w:rPr>
            </w:r>
            <w:r w:rsidR="00FA18C9">
              <w:rPr>
                <w:noProof/>
                <w:webHidden/>
              </w:rPr>
              <w:fldChar w:fldCharType="separate"/>
            </w:r>
            <w:r>
              <w:rPr>
                <w:noProof/>
                <w:webHidden/>
              </w:rPr>
              <w:t>14</w:t>
            </w:r>
            <w:r w:rsidR="00FA18C9">
              <w:rPr>
                <w:noProof/>
                <w:webHidden/>
              </w:rPr>
              <w:fldChar w:fldCharType="end"/>
            </w:r>
          </w:hyperlink>
        </w:p>
        <w:p w:rsidR="00FA18C9" w:rsidRDefault="000C136A">
          <w:pPr>
            <w:pStyle w:val="Kazalovsebine3"/>
            <w:tabs>
              <w:tab w:val="left" w:pos="1200"/>
              <w:tab w:val="right" w:leader="dot" w:pos="9062"/>
            </w:tabs>
            <w:rPr>
              <w:rFonts w:asciiTheme="minorHAnsi" w:eastAsiaTheme="minorEastAsia" w:hAnsiTheme="minorHAnsi" w:cstheme="minorBidi"/>
              <w:i w:val="0"/>
              <w:iCs w:val="0"/>
              <w:noProof/>
              <w:sz w:val="22"/>
              <w:szCs w:val="22"/>
              <w:lang w:eastAsia="sl-SI"/>
            </w:rPr>
          </w:pPr>
          <w:hyperlink w:anchor="_Toc415568884" w:history="1">
            <w:r w:rsidR="00FA18C9" w:rsidRPr="003A697C">
              <w:rPr>
                <w:rStyle w:val="Hiperpovezava"/>
                <w:noProof/>
              </w:rPr>
              <w:t>3.1.4.</w:t>
            </w:r>
            <w:r w:rsidR="00FA18C9">
              <w:rPr>
                <w:rFonts w:asciiTheme="minorHAnsi" w:eastAsiaTheme="minorEastAsia" w:hAnsiTheme="minorHAnsi" w:cstheme="minorBidi"/>
                <w:i w:val="0"/>
                <w:iCs w:val="0"/>
                <w:noProof/>
                <w:sz w:val="22"/>
                <w:szCs w:val="22"/>
                <w:lang w:eastAsia="sl-SI"/>
              </w:rPr>
              <w:tab/>
            </w:r>
            <w:r w:rsidR="00FA18C9" w:rsidRPr="003A697C">
              <w:rPr>
                <w:rStyle w:val="Hiperpovezava"/>
                <w:noProof/>
              </w:rPr>
              <w:t>Poročilo o sprejetih ukrepih za uravnoteženje proračuna in njihovi realizaciji v skladu z 41. členom ZJF</w:t>
            </w:r>
            <w:r w:rsidR="00FA18C9">
              <w:rPr>
                <w:noProof/>
                <w:webHidden/>
              </w:rPr>
              <w:tab/>
            </w:r>
            <w:r w:rsidR="00FA18C9">
              <w:rPr>
                <w:noProof/>
                <w:webHidden/>
              </w:rPr>
              <w:fldChar w:fldCharType="begin"/>
            </w:r>
            <w:r w:rsidR="00FA18C9">
              <w:rPr>
                <w:noProof/>
                <w:webHidden/>
              </w:rPr>
              <w:instrText xml:space="preserve"> PAGEREF _Toc415568884 \h </w:instrText>
            </w:r>
            <w:r w:rsidR="00FA18C9">
              <w:rPr>
                <w:noProof/>
                <w:webHidden/>
              </w:rPr>
            </w:r>
            <w:r w:rsidR="00FA18C9">
              <w:rPr>
                <w:noProof/>
                <w:webHidden/>
              </w:rPr>
              <w:fldChar w:fldCharType="separate"/>
            </w:r>
            <w:r>
              <w:rPr>
                <w:noProof/>
                <w:webHidden/>
              </w:rPr>
              <w:t>24</w:t>
            </w:r>
            <w:r w:rsidR="00FA18C9">
              <w:rPr>
                <w:noProof/>
                <w:webHidden/>
              </w:rPr>
              <w:fldChar w:fldCharType="end"/>
            </w:r>
          </w:hyperlink>
        </w:p>
        <w:p w:rsidR="00FA18C9" w:rsidRDefault="000C136A">
          <w:pPr>
            <w:pStyle w:val="Kazalovsebine3"/>
            <w:tabs>
              <w:tab w:val="left" w:pos="1200"/>
              <w:tab w:val="right" w:leader="dot" w:pos="9062"/>
            </w:tabs>
            <w:rPr>
              <w:rFonts w:asciiTheme="minorHAnsi" w:eastAsiaTheme="minorEastAsia" w:hAnsiTheme="minorHAnsi" w:cstheme="minorBidi"/>
              <w:i w:val="0"/>
              <w:iCs w:val="0"/>
              <w:noProof/>
              <w:sz w:val="22"/>
              <w:szCs w:val="22"/>
              <w:lang w:eastAsia="sl-SI"/>
            </w:rPr>
          </w:pPr>
          <w:hyperlink w:anchor="_Toc415568885" w:history="1">
            <w:r w:rsidR="00FA18C9" w:rsidRPr="003A697C">
              <w:rPr>
                <w:rStyle w:val="Hiperpovezava"/>
                <w:noProof/>
              </w:rPr>
              <w:t>3.1.5.</w:t>
            </w:r>
            <w:r w:rsidR="00FA18C9">
              <w:rPr>
                <w:rFonts w:asciiTheme="minorHAnsi" w:eastAsiaTheme="minorEastAsia" w:hAnsiTheme="minorHAnsi" w:cstheme="minorBidi"/>
                <w:i w:val="0"/>
                <w:iCs w:val="0"/>
                <w:noProof/>
                <w:sz w:val="22"/>
                <w:szCs w:val="22"/>
                <w:lang w:eastAsia="sl-SI"/>
              </w:rPr>
              <w:tab/>
            </w:r>
            <w:r w:rsidR="00FA18C9" w:rsidRPr="003A697C">
              <w:rPr>
                <w:rStyle w:val="Hiperpovezava"/>
                <w:noProof/>
              </w:rPr>
              <w:t>Poročilo o spremembah med sprejetim in veljavnim proračunom glede na sprejete zakone in občinske odloke v skladu s 47. členom ZJF z obrazložitvijo sprememb neposrednih in posrednih uporabnikov med letom v skladu s 47. členom ZJF</w:t>
            </w:r>
            <w:r w:rsidR="00FA18C9">
              <w:rPr>
                <w:noProof/>
                <w:webHidden/>
              </w:rPr>
              <w:tab/>
            </w:r>
            <w:r w:rsidR="00FA18C9">
              <w:rPr>
                <w:noProof/>
                <w:webHidden/>
              </w:rPr>
              <w:fldChar w:fldCharType="begin"/>
            </w:r>
            <w:r w:rsidR="00FA18C9">
              <w:rPr>
                <w:noProof/>
                <w:webHidden/>
              </w:rPr>
              <w:instrText xml:space="preserve"> PAGEREF _Toc415568885 \h </w:instrText>
            </w:r>
            <w:r w:rsidR="00FA18C9">
              <w:rPr>
                <w:noProof/>
                <w:webHidden/>
              </w:rPr>
            </w:r>
            <w:r w:rsidR="00FA18C9">
              <w:rPr>
                <w:noProof/>
                <w:webHidden/>
              </w:rPr>
              <w:fldChar w:fldCharType="separate"/>
            </w:r>
            <w:r>
              <w:rPr>
                <w:noProof/>
                <w:webHidden/>
              </w:rPr>
              <w:t>24</w:t>
            </w:r>
            <w:r w:rsidR="00FA18C9">
              <w:rPr>
                <w:noProof/>
                <w:webHidden/>
              </w:rPr>
              <w:fldChar w:fldCharType="end"/>
            </w:r>
          </w:hyperlink>
        </w:p>
        <w:p w:rsidR="00FA18C9" w:rsidRDefault="000C136A">
          <w:pPr>
            <w:pStyle w:val="Kazalovsebine3"/>
            <w:tabs>
              <w:tab w:val="left" w:pos="1200"/>
              <w:tab w:val="right" w:leader="dot" w:pos="9062"/>
            </w:tabs>
            <w:rPr>
              <w:rFonts w:asciiTheme="minorHAnsi" w:eastAsiaTheme="minorEastAsia" w:hAnsiTheme="minorHAnsi" w:cstheme="minorBidi"/>
              <w:i w:val="0"/>
              <w:iCs w:val="0"/>
              <w:noProof/>
              <w:sz w:val="22"/>
              <w:szCs w:val="22"/>
              <w:lang w:eastAsia="sl-SI"/>
            </w:rPr>
          </w:pPr>
          <w:hyperlink w:anchor="_Toc415568886" w:history="1">
            <w:r w:rsidR="00FA18C9" w:rsidRPr="003A697C">
              <w:rPr>
                <w:rStyle w:val="Hiperpovezava"/>
                <w:noProof/>
              </w:rPr>
              <w:t>3.1.6.</w:t>
            </w:r>
            <w:r w:rsidR="00FA18C9">
              <w:rPr>
                <w:rFonts w:asciiTheme="minorHAnsi" w:eastAsiaTheme="minorEastAsia" w:hAnsiTheme="minorHAnsi" w:cstheme="minorBidi"/>
                <w:i w:val="0"/>
                <w:iCs w:val="0"/>
                <w:noProof/>
                <w:sz w:val="22"/>
                <w:szCs w:val="22"/>
                <w:lang w:eastAsia="sl-SI"/>
              </w:rPr>
              <w:tab/>
            </w:r>
            <w:r w:rsidR="00FA18C9" w:rsidRPr="003A697C">
              <w:rPr>
                <w:rStyle w:val="Hiperpovezava"/>
                <w:noProof/>
              </w:rPr>
              <w:t>Poročilo o porabi sredstev proračunske rezerve</w:t>
            </w:r>
            <w:r w:rsidR="00FA18C9">
              <w:rPr>
                <w:noProof/>
                <w:webHidden/>
              </w:rPr>
              <w:tab/>
            </w:r>
            <w:r w:rsidR="00FA18C9">
              <w:rPr>
                <w:noProof/>
                <w:webHidden/>
              </w:rPr>
              <w:fldChar w:fldCharType="begin"/>
            </w:r>
            <w:r w:rsidR="00FA18C9">
              <w:rPr>
                <w:noProof/>
                <w:webHidden/>
              </w:rPr>
              <w:instrText xml:space="preserve"> PAGEREF _Toc415568886 \h </w:instrText>
            </w:r>
            <w:r w:rsidR="00FA18C9">
              <w:rPr>
                <w:noProof/>
                <w:webHidden/>
              </w:rPr>
            </w:r>
            <w:r w:rsidR="00FA18C9">
              <w:rPr>
                <w:noProof/>
                <w:webHidden/>
              </w:rPr>
              <w:fldChar w:fldCharType="separate"/>
            </w:r>
            <w:r>
              <w:rPr>
                <w:noProof/>
                <w:webHidden/>
              </w:rPr>
              <w:t>24</w:t>
            </w:r>
            <w:r w:rsidR="00FA18C9">
              <w:rPr>
                <w:noProof/>
                <w:webHidden/>
              </w:rPr>
              <w:fldChar w:fldCharType="end"/>
            </w:r>
          </w:hyperlink>
        </w:p>
        <w:p w:rsidR="00FA18C9" w:rsidRDefault="000C136A">
          <w:pPr>
            <w:pStyle w:val="Kazalovsebine3"/>
            <w:tabs>
              <w:tab w:val="left" w:pos="1200"/>
              <w:tab w:val="right" w:leader="dot" w:pos="9062"/>
            </w:tabs>
            <w:rPr>
              <w:rFonts w:asciiTheme="minorHAnsi" w:eastAsiaTheme="minorEastAsia" w:hAnsiTheme="minorHAnsi" w:cstheme="minorBidi"/>
              <w:i w:val="0"/>
              <w:iCs w:val="0"/>
              <w:noProof/>
              <w:sz w:val="22"/>
              <w:szCs w:val="22"/>
              <w:lang w:eastAsia="sl-SI"/>
            </w:rPr>
          </w:pPr>
          <w:hyperlink w:anchor="_Toc415568887" w:history="1">
            <w:r w:rsidR="00FA18C9" w:rsidRPr="003A697C">
              <w:rPr>
                <w:rStyle w:val="Hiperpovezava"/>
                <w:noProof/>
              </w:rPr>
              <w:t>3.1.7.</w:t>
            </w:r>
            <w:r w:rsidR="00FA18C9">
              <w:rPr>
                <w:rFonts w:asciiTheme="minorHAnsi" w:eastAsiaTheme="minorEastAsia" w:hAnsiTheme="minorHAnsi" w:cstheme="minorBidi"/>
                <w:i w:val="0"/>
                <w:iCs w:val="0"/>
                <w:noProof/>
                <w:sz w:val="22"/>
                <w:szCs w:val="22"/>
                <w:lang w:eastAsia="sl-SI"/>
              </w:rPr>
              <w:tab/>
            </w:r>
            <w:r w:rsidR="00FA18C9" w:rsidRPr="003A697C">
              <w:rPr>
                <w:rStyle w:val="Hiperpovezava"/>
                <w:noProof/>
              </w:rPr>
              <w:t>Poročilo o porabi sredstev splošne proračunske rezervacije</w:t>
            </w:r>
            <w:r w:rsidR="00FA18C9">
              <w:rPr>
                <w:noProof/>
                <w:webHidden/>
              </w:rPr>
              <w:tab/>
            </w:r>
            <w:r w:rsidR="00FA18C9">
              <w:rPr>
                <w:noProof/>
                <w:webHidden/>
              </w:rPr>
              <w:fldChar w:fldCharType="begin"/>
            </w:r>
            <w:r w:rsidR="00FA18C9">
              <w:rPr>
                <w:noProof/>
                <w:webHidden/>
              </w:rPr>
              <w:instrText xml:space="preserve"> PAGEREF _Toc415568887 \h </w:instrText>
            </w:r>
            <w:r w:rsidR="00FA18C9">
              <w:rPr>
                <w:noProof/>
                <w:webHidden/>
              </w:rPr>
            </w:r>
            <w:r w:rsidR="00FA18C9">
              <w:rPr>
                <w:noProof/>
                <w:webHidden/>
              </w:rPr>
              <w:fldChar w:fldCharType="separate"/>
            </w:r>
            <w:r>
              <w:rPr>
                <w:noProof/>
                <w:webHidden/>
              </w:rPr>
              <w:t>25</w:t>
            </w:r>
            <w:r w:rsidR="00FA18C9">
              <w:rPr>
                <w:noProof/>
                <w:webHidden/>
              </w:rPr>
              <w:fldChar w:fldCharType="end"/>
            </w:r>
          </w:hyperlink>
        </w:p>
        <w:p w:rsidR="00FA18C9" w:rsidRDefault="000C136A">
          <w:pPr>
            <w:pStyle w:val="Kazalovsebine3"/>
            <w:tabs>
              <w:tab w:val="left" w:pos="1200"/>
              <w:tab w:val="right" w:leader="dot" w:pos="9062"/>
            </w:tabs>
            <w:rPr>
              <w:rFonts w:asciiTheme="minorHAnsi" w:eastAsiaTheme="minorEastAsia" w:hAnsiTheme="minorHAnsi" w:cstheme="minorBidi"/>
              <w:i w:val="0"/>
              <w:iCs w:val="0"/>
              <w:noProof/>
              <w:sz w:val="22"/>
              <w:szCs w:val="22"/>
              <w:lang w:eastAsia="sl-SI"/>
            </w:rPr>
          </w:pPr>
          <w:hyperlink w:anchor="_Toc415568888" w:history="1">
            <w:r w:rsidR="00FA18C9" w:rsidRPr="003A697C">
              <w:rPr>
                <w:rStyle w:val="Hiperpovezava"/>
                <w:noProof/>
              </w:rPr>
              <w:t>3.1.8.</w:t>
            </w:r>
            <w:r w:rsidR="00FA18C9">
              <w:rPr>
                <w:rFonts w:asciiTheme="minorHAnsi" w:eastAsiaTheme="minorEastAsia" w:hAnsiTheme="minorHAnsi" w:cstheme="minorBidi"/>
                <w:i w:val="0"/>
                <w:iCs w:val="0"/>
                <w:noProof/>
                <w:sz w:val="22"/>
                <w:szCs w:val="22"/>
                <w:lang w:eastAsia="sl-SI"/>
              </w:rPr>
              <w:tab/>
            </w:r>
            <w:r w:rsidR="00FA18C9" w:rsidRPr="003A697C">
              <w:rPr>
                <w:rStyle w:val="Hiperpovezava"/>
                <w:noProof/>
              </w:rPr>
              <w:t>Prenos neporabljenih namenskih sredstev iz proračuna</w:t>
            </w:r>
            <w:r w:rsidR="00FA18C9">
              <w:rPr>
                <w:noProof/>
                <w:webHidden/>
              </w:rPr>
              <w:tab/>
            </w:r>
            <w:r w:rsidR="00FA18C9">
              <w:rPr>
                <w:noProof/>
                <w:webHidden/>
              </w:rPr>
              <w:fldChar w:fldCharType="begin"/>
            </w:r>
            <w:r w:rsidR="00FA18C9">
              <w:rPr>
                <w:noProof/>
                <w:webHidden/>
              </w:rPr>
              <w:instrText xml:space="preserve"> PAGEREF _Toc415568888 \h </w:instrText>
            </w:r>
            <w:r w:rsidR="00FA18C9">
              <w:rPr>
                <w:noProof/>
                <w:webHidden/>
              </w:rPr>
            </w:r>
            <w:r w:rsidR="00FA18C9">
              <w:rPr>
                <w:noProof/>
                <w:webHidden/>
              </w:rPr>
              <w:fldChar w:fldCharType="separate"/>
            </w:r>
            <w:r>
              <w:rPr>
                <w:noProof/>
                <w:webHidden/>
              </w:rPr>
              <w:t>25</w:t>
            </w:r>
            <w:r w:rsidR="00FA18C9">
              <w:rPr>
                <w:noProof/>
                <w:webHidden/>
              </w:rPr>
              <w:fldChar w:fldCharType="end"/>
            </w:r>
          </w:hyperlink>
        </w:p>
        <w:p w:rsidR="00FA18C9" w:rsidRDefault="000C136A">
          <w:pPr>
            <w:pStyle w:val="Kazalovsebine2"/>
            <w:tabs>
              <w:tab w:val="left" w:pos="800"/>
              <w:tab w:val="right" w:leader="dot" w:pos="9062"/>
            </w:tabs>
            <w:rPr>
              <w:rFonts w:asciiTheme="minorHAnsi" w:eastAsiaTheme="minorEastAsia" w:hAnsiTheme="minorHAnsi" w:cstheme="minorBidi"/>
              <w:smallCaps w:val="0"/>
              <w:noProof/>
              <w:sz w:val="22"/>
              <w:szCs w:val="22"/>
              <w:lang w:eastAsia="sl-SI"/>
            </w:rPr>
          </w:pPr>
          <w:hyperlink w:anchor="_Toc415568889" w:history="1">
            <w:r w:rsidR="00FA18C9" w:rsidRPr="003A697C">
              <w:rPr>
                <w:rStyle w:val="Hiperpovezava"/>
                <w:noProof/>
              </w:rPr>
              <w:t>3.2.</w:t>
            </w:r>
            <w:r w:rsidR="00FA18C9">
              <w:rPr>
                <w:rFonts w:asciiTheme="minorHAnsi" w:eastAsiaTheme="minorEastAsia" w:hAnsiTheme="minorHAnsi" w:cstheme="minorBidi"/>
                <w:smallCaps w:val="0"/>
                <w:noProof/>
                <w:sz w:val="22"/>
                <w:szCs w:val="22"/>
                <w:lang w:eastAsia="sl-SI"/>
              </w:rPr>
              <w:tab/>
            </w:r>
            <w:r w:rsidR="00FA18C9" w:rsidRPr="003A697C">
              <w:rPr>
                <w:rStyle w:val="Hiperpovezava"/>
                <w:noProof/>
              </w:rPr>
              <w:t>OBRAZLOŽITEV POSEBNEGA DELA ZAKLJUČNEGA RAČUNA PRORAČUNA</w:t>
            </w:r>
            <w:r w:rsidR="00FA18C9">
              <w:rPr>
                <w:noProof/>
                <w:webHidden/>
              </w:rPr>
              <w:tab/>
            </w:r>
            <w:r w:rsidR="00FA18C9">
              <w:rPr>
                <w:noProof/>
                <w:webHidden/>
              </w:rPr>
              <w:fldChar w:fldCharType="begin"/>
            </w:r>
            <w:r w:rsidR="00FA18C9">
              <w:rPr>
                <w:noProof/>
                <w:webHidden/>
              </w:rPr>
              <w:instrText xml:space="preserve"> PAGEREF _Toc415568889 \h </w:instrText>
            </w:r>
            <w:r w:rsidR="00FA18C9">
              <w:rPr>
                <w:noProof/>
                <w:webHidden/>
              </w:rPr>
            </w:r>
            <w:r w:rsidR="00FA18C9">
              <w:rPr>
                <w:noProof/>
                <w:webHidden/>
              </w:rPr>
              <w:fldChar w:fldCharType="separate"/>
            </w:r>
            <w:r>
              <w:rPr>
                <w:noProof/>
                <w:webHidden/>
              </w:rPr>
              <w:t>27</w:t>
            </w:r>
            <w:r w:rsidR="00FA18C9">
              <w:rPr>
                <w:noProof/>
                <w:webHidden/>
              </w:rPr>
              <w:fldChar w:fldCharType="end"/>
            </w:r>
          </w:hyperlink>
        </w:p>
        <w:p w:rsidR="00FA18C9" w:rsidRDefault="000C136A">
          <w:pPr>
            <w:pStyle w:val="Kazalovsebine3"/>
            <w:tabs>
              <w:tab w:val="left" w:pos="1200"/>
              <w:tab w:val="right" w:leader="dot" w:pos="9062"/>
            </w:tabs>
            <w:rPr>
              <w:rFonts w:asciiTheme="minorHAnsi" w:eastAsiaTheme="minorEastAsia" w:hAnsiTheme="minorHAnsi" w:cstheme="minorBidi"/>
              <w:i w:val="0"/>
              <w:iCs w:val="0"/>
              <w:noProof/>
              <w:sz w:val="22"/>
              <w:szCs w:val="22"/>
              <w:lang w:eastAsia="sl-SI"/>
            </w:rPr>
          </w:pPr>
          <w:hyperlink w:anchor="_Toc415568890" w:history="1">
            <w:r w:rsidR="00FA18C9" w:rsidRPr="003A697C">
              <w:rPr>
                <w:rStyle w:val="Hiperpovezava"/>
                <w:noProof/>
              </w:rPr>
              <w:t>3.2.1.</w:t>
            </w:r>
            <w:r w:rsidR="00FA18C9">
              <w:rPr>
                <w:rFonts w:asciiTheme="minorHAnsi" w:eastAsiaTheme="minorEastAsia" w:hAnsiTheme="minorHAnsi" w:cstheme="minorBidi"/>
                <w:i w:val="0"/>
                <w:iCs w:val="0"/>
                <w:noProof/>
                <w:sz w:val="22"/>
                <w:szCs w:val="22"/>
                <w:lang w:eastAsia="sl-SI"/>
              </w:rPr>
              <w:tab/>
            </w:r>
            <w:r w:rsidR="00FA18C9" w:rsidRPr="003A697C">
              <w:rPr>
                <w:rStyle w:val="Hiperpovezava"/>
                <w:noProof/>
              </w:rPr>
              <w:t>PRORAČUNSKI UPORABNIK OBČINSKI SVET</w:t>
            </w:r>
            <w:r w:rsidR="00FA18C9">
              <w:rPr>
                <w:noProof/>
                <w:webHidden/>
              </w:rPr>
              <w:tab/>
            </w:r>
            <w:r w:rsidR="00FA18C9">
              <w:rPr>
                <w:noProof/>
                <w:webHidden/>
              </w:rPr>
              <w:fldChar w:fldCharType="begin"/>
            </w:r>
            <w:r w:rsidR="00FA18C9">
              <w:rPr>
                <w:noProof/>
                <w:webHidden/>
              </w:rPr>
              <w:instrText xml:space="preserve"> PAGEREF _Toc415568890 \h </w:instrText>
            </w:r>
            <w:r w:rsidR="00FA18C9">
              <w:rPr>
                <w:noProof/>
                <w:webHidden/>
              </w:rPr>
            </w:r>
            <w:r w:rsidR="00FA18C9">
              <w:rPr>
                <w:noProof/>
                <w:webHidden/>
              </w:rPr>
              <w:fldChar w:fldCharType="separate"/>
            </w:r>
            <w:r>
              <w:rPr>
                <w:noProof/>
                <w:webHidden/>
              </w:rPr>
              <w:t>27</w:t>
            </w:r>
            <w:r w:rsidR="00FA18C9">
              <w:rPr>
                <w:noProof/>
                <w:webHidden/>
              </w:rPr>
              <w:fldChar w:fldCharType="end"/>
            </w:r>
          </w:hyperlink>
        </w:p>
        <w:p w:rsidR="00FA18C9" w:rsidRDefault="000C136A">
          <w:pPr>
            <w:pStyle w:val="Kazalovsebine3"/>
            <w:tabs>
              <w:tab w:val="left" w:pos="1200"/>
              <w:tab w:val="right" w:leader="dot" w:pos="9062"/>
            </w:tabs>
            <w:rPr>
              <w:rFonts w:asciiTheme="minorHAnsi" w:eastAsiaTheme="minorEastAsia" w:hAnsiTheme="minorHAnsi" w:cstheme="minorBidi"/>
              <w:i w:val="0"/>
              <w:iCs w:val="0"/>
              <w:noProof/>
              <w:sz w:val="22"/>
              <w:szCs w:val="22"/>
              <w:lang w:eastAsia="sl-SI"/>
            </w:rPr>
          </w:pPr>
          <w:hyperlink w:anchor="_Toc415568891" w:history="1">
            <w:r w:rsidR="00FA18C9" w:rsidRPr="003A697C">
              <w:rPr>
                <w:rStyle w:val="Hiperpovezava"/>
                <w:noProof/>
              </w:rPr>
              <w:t>3.2.2.</w:t>
            </w:r>
            <w:r w:rsidR="00FA18C9">
              <w:rPr>
                <w:rFonts w:asciiTheme="minorHAnsi" w:eastAsiaTheme="minorEastAsia" w:hAnsiTheme="minorHAnsi" w:cstheme="minorBidi"/>
                <w:i w:val="0"/>
                <w:iCs w:val="0"/>
                <w:noProof/>
                <w:sz w:val="22"/>
                <w:szCs w:val="22"/>
                <w:lang w:eastAsia="sl-SI"/>
              </w:rPr>
              <w:tab/>
            </w:r>
            <w:r w:rsidR="00FA18C9" w:rsidRPr="003A697C">
              <w:rPr>
                <w:rStyle w:val="Hiperpovezava"/>
                <w:noProof/>
              </w:rPr>
              <w:t>PRORAČUNSKI UPORABNIK NADZORNI ODBOR</w:t>
            </w:r>
            <w:r w:rsidR="00FA18C9">
              <w:rPr>
                <w:noProof/>
                <w:webHidden/>
              </w:rPr>
              <w:tab/>
            </w:r>
            <w:r w:rsidR="00FA18C9">
              <w:rPr>
                <w:noProof/>
                <w:webHidden/>
              </w:rPr>
              <w:fldChar w:fldCharType="begin"/>
            </w:r>
            <w:r w:rsidR="00FA18C9">
              <w:rPr>
                <w:noProof/>
                <w:webHidden/>
              </w:rPr>
              <w:instrText xml:space="preserve"> PAGEREF _Toc415568891 \h </w:instrText>
            </w:r>
            <w:r w:rsidR="00FA18C9">
              <w:rPr>
                <w:noProof/>
                <w:webHidden/>
              </w:rPr>
            </w:r>
            <w:r w:rsidR="00FA18C9">
              <w:rPr>
                <w:noProof/>
                <w:webHidden/>
              </w:rPr>
              <w:fldChar w:fldCharType="separate"/>
            </w:r>
            <w:r>
              <w:rPr>
                <w:noProof/>
                <w:webHidden/>
              </w:rPr>
              <w:t>29</w:t>
            </w:r>
            <w:r w:rsidR="00FA18C9">
              <w:rPr>
                <w:noProof/>
                <w:webHidden/>
              </w:rPr>
              <w:fldChar w:fldCharType="end"/>
            </w:r>
          </w:hyperlink>
        </w:p>
        <w:p w:rsidR="00FA18C9" w:rsidRDefault="000C136A">
          <w:pPr>
            <w:pStyle w:val="Kazalovsebine3"/>
            <w:tabs>
              <w:tab w:val="left" w:pos="1200"/>
              <w:tab w:val="right" w:leader="dot" w:pos="9062"/>
            </w:tabs>
            <w:rPr>
              <w:rFonts w:asciiTheme="minorHAnsi" w:eastAsiaTheme="minorEastAsia" w:hAnsiTheme="minorHAnsi" w:cstheme="minorBidi"/>
              <w:i w:val="0"/>
              <w:iCs w:val="0"/>
              <w:noProof/>
              <w:sz w:val="22"/>
              <w:szCs w:val="22"/>
              <w:lang w:eastAsia="sl-SI"/>
            </w:rPr>
          </w:pPr>
          <w:hyperlink w:anchor="_Toc415568892" w:history="1">
            <w:r w:rsidR="00FA18C9" w:rsidRPr="003A697C">
              <w:rPr>
                <w:rStyle w:val="Hiperpovezava"/>
                <w:noProof/>
              </w:rPr>
              <w:t>3.2.3.</w:t>
            </w:r>
            <w:r w:rsidR="00FA18C9">
              <w:rPr>
                <w:rFonts w:asciiTheme="minorHAnsi" w:eastAsiaTheme="minorEastAsia" w:hAnsiTheme="minorHAnsi" w:cstheme="minorBidi"/>
                <w:i w:val="0"/>
                <w:iCs w:val="0"/>
                <w:noProof/>
                <w:sz w:val="22"/>
                <w:szCs w:val="22"/>
                <w:lang w:eastAsia="sl-SI"/>
              </w:rPr>
              <w:tab/>
            </w:r>
            <w:r w:rsidR="00FA18C9" w:rsidRPr="003A697C">
              <w:rPr>
                <w:rStyle w:val="Hiperpovezava"/>
                <w:noProof/>
              </w:rPr>
              <w:t>PRORAČUNSKI UPORABNIK ŽUPAN</w:t>
            </w:r>
            <w:r w:rsidR="00FA18C9">
              <w:rPr>
                <w:noProof/>
                <w:webHidden/>
              </w:rPr>
              <w:tab/>
            </w:r>
            <w:r w:rsidR="00FA18C9">
              <w:rPr>
                <w:noProof/>
                <w:webHidden/>
              </w:rPr>
              <w:fldChar w:fldCharType="begin"/>
            </w:r>
            <w:r w:rsidR="00FA18C9">
              <w:rPr>
                <w:noProof/>
                <w:webHidden/>
              </w:rPr>
              <w:instrText xml:space="preserve"> PAGEREF _Toc415568892 \h </w:instrText>
            </w:r>
            <w:r w:rsidR="00FA18C9">
              <w:rPr>
                <w:noProof/>
                <w:webHidden/>
              </w:rPr>
            </w:r>
            <w:r w:rsidR="00FA18C9">
              <w:rPr>
                <w:noProof/>
                <w:webHidden/>
              </w:rPr>
              <w:fldChar w:fldCharType="separate"/>
            </w:r>
            <w:r>
              <w:rPr>
                <w:noProof/>
                <w:webHidden/>
              </w:rPr>
              <w:t>29</w:t>
            </w:r>
            <w:r w:rsidR="00FA18C9">
              <w:rPr>
                <w:noProof/>
                <w:webHidden/>
              </w:rPr>
              <w:fldChar w:fldCharType="end"/>
            </w:r>
          </w:hyperlink>
        </w:p>
        <w:p w:rsidR="00FA18C9" w:rsidRDefault="000C136A">
          <w:pPr>
            <w:pStyle w:val="Kazalovsebine3"/>
            <w:tabs>
              <w:tab w:val="left" w:pos="1200"/>
              <w:tab w:val="right" w:leader="dot" w:pos="9062"/>
            </w:tabs>
            <w:rPr>
              <w:rFonts w:asciiTheme="minorHAnsi" w:eastAsiaTheme="minorEastAsia" w:hAnsiTheme="minorHAnsi" w:cstheme="minorBidi"/>
              <w:i w:val="0"/>
              <w:iCs w:val="0"/>
              <w:noProof/>
              <w:sz w:val="22"/>
              <w:szCs w:val="22"/>
              <w:lang w:eastAsia="sl-SI"/>
            </w:rPr>
          </w:pPr>
          <w:hyperlink w:anchor="_Toc415568893" w:history="1">
            <w:r w:rsidR="00FA18C9" w:rsidRPr="003A697C">
              <w:rPr>
                <w:rStyle w:val="Hiperpovezava"/>
                <w:noProof/>
              </w:rPr>
              <w:t>3.2.4.</w:t>
            </w:r>
            <w:r w:rsidR="00FA18C9">
              <w:rPr>
                <w:rFonts w:asciiTheme="minorHAnsi" w:eastAsiaTheme="minorEastAsia" w:hAnsiTheme="minorHAnsi" w:cstheme="minorBidi"/>
                <w:i w:val="0"/>
                <w:iCs w:val="0"/>
                <w:noProof/>
                <w:sz w:val="22"/>
                <w:szCs w:val="22"/>
                <w:lang w:eastAsia="sl-SI"/>
              </w:rPr>
              <w:tab/>
            </w:r>
            <w:r w:rsidR="00FA18C9" w:rsidRPr="003A697C">
              <w:rPr>
                <w:rStyle w:val="Hiperpovezava"/>
                <w:noProof/>
              </w:rPr>
              <w:t>PRORAČUNSKI UPORABNIK OBČINSKA UPRAVA</w:t>
            </w:r>
            <w:r w:rsidR="00FA18C9">
              <w:rPr>
                <w:noProof/>
                <w:webHidden/>
              </w:rPr>
              <w:tab/>
            </w:r>
            <w:r w:rsidR="00FA18C9">
              <w:rPr>
                <w:noProof/>
                <w:webHidden/>
              </w:rPr>
              <w:fldChar w:fldCharType="begin"/>
            </w:r>
            <w:r w:rsidR="00FA18C9">
              <w:rPr>
                <w:noProof/>
                <w:webHidden/>
              </w:rPr>
              <w:instrText xml:space="preserve"> PAGEREF _Toc415568893 \h </w:instrText>
            </w:r>
            <w:r w:rsidR="00FA18C9">
              <w:rPr>
                <w:noProof/>
                <w:webHidden/>
              </w:rPr>
            </w:r>
            <w:r w:rsidR="00FA18C9">
              <w:rPr>
                <w:noProof/>
                <w:webHidden/>
              </w:rPr>
              <w:fldChar w:fldCharType="separate"/>
            </w:r>
            <w:r>
              <w:rPr>
                <w:noProof/>
                <w:webHidden/>
              </w:rPr>
              <w:t>32</w:t>
            </w:r>
            <w:r w:rsidR="00FA18C9">
              <w:rPr>
                <w:noProof/>
                <w:webHidden/>
              </w:rPr>
              <w:fldChar w:fldCharType="end"/>
            </w:r>
          </w:hyperlink>
        </w:p>
        <w:p w:rsidR="00FA18C9" w:rsidRDefault="000C136A">
          <w:pPr>
            <w:pStyle w:val="Kazalovsebine3"/>
            <w:tabs>
              <w:tab w:val="left" w:pos="1200"/>
              <w:tab w:val="right" w:leader="dot" w:pos="9062"/>
            </w:tabs>
            <w:rPr>
              <w:rFonts w:asciiTheme="minorHAnsi" w:eastAsiaTheme="minorEastAsia" w:hAnsiTheme="minorHAnsi" w:cstheme="minorBidi"/>
              <w:i w:val="0"/>
              <w:iCs w:val="0"/>
              <w:noProof/>
              <w:sz w:val="22"/>
              <w:szCs w:val="22"/>
              <w:lang w:eastAsia="sl-SI"/>
            </w:rPr>
          </w:pPr>
          <w:hyperlink w:anchor="_Toc415568894" w:history="1">
            <w:r w:rsidR="00FA18C9" w:rsidRPr="003A697C">
              <w:rPr>
                <w:rStyle w:val="Hiperpovezava"/>
                <w:noProof/>
              </w:rPr>
              <w:t>3.2.5.</w:t>
            </w:r>
            <w:r w:rsidR="00FA18C9">
              <w:rPr>
                <w:rFonts w:asciiTheme="minorHAnsi" w:eastAsiaTheme="minorEastAsia" w:hAnsiTheme="minorHAnsi" w:cstheme="minorBidi"/>
                <w:i w:val="0"/>
                <w:iCs w:val="0"/>
                <w:noProof/>
                <w:sz w:val="22"/>
                <w:szCs w:val="22"/>
                <w:lang w:eastAsia="sl-SI"/>
              </w:rPr>
              <w:tab/>
            </w:r>
            <w:r w:rsidR="00FA18C9" w:rsidRPr="003A697C">
              <w:rPr>
                <w:rStyle w:val="Hiperpovezava"/>
                <w:noProof/>
              </w:rPr>
              <w:t>PRORAČUNSKI UPORABNIK REŽIJSKI OBRAT</w:t>
            </w:r>
            <w:r w:rsidR="00FA18C9">
              <w:rPr>
                <w:noProof/>
                <w:webHidden/>
              </w:rPr>
              <w:tab/>
            </w:r>
            <w:r w:rsidR="00FA18C9">
              <w:rPr>
                <w:noProof/>
                <w:webHidden/>
              </w:rPr>
              <w:fldChar w:fldCharType="begin"/>
            </w:r>
            <w:r w:rsidR="00FA18C9">
              <w:rPr>
                <w:noProof/>
                <w:webHidden/>
              </w:rPr>
              <w:instrText xml:space="preserve"> PAGEREF _Toc415568894 \h </w:instrText>
            </w:r>
            <w:r w:rsidR="00FA18C9">
              <w:rPr>
                <w:noProof/>
                <w:webHidden/>
              </w:rPr>
            </w:r>
            <w:r w:rsidR="00FA18C9">
              <w:rPr>
                <w:noProof/>
                <w:webHidden/>
              </w:rPr>
              <w:fldChar w:fldCharType="separate"/>
            </w:r>
            <w:r>
              <w:rPr>
                <w:noProof/>
                <w:webHidden/>
              </w:rPr>
              <w:t>82</w:t>
            </w:r>
            <w:r w:rsidR="00FA18C9">
              <w:rPr>
                <w:noProof/>
                <w:webHidden/>
              </w:rPr>
              <w:fldChar w:fldCharType="end"/>
            </w:r>
          </w:hyperlink>
        </w:p>
        <w:p w:rsidR="00FA18C9" w:rsidRDefault="000C136A">
          <w:pPr>
            <w:pStyle w:val="Kazalovsebine2"/>
            <w:tabs>
              <w:tab w:val="left" w:pos="800"/>
              <w:tab w:val="right" w:leader="dot" w:pos="9062"/>
            </w:tabs>
            <w:rPr>
              <w:rFonts w:asciiTheme="minorHAnsi" w:eastAsiaTheme="minorEastAsia" w:hAnsiTheme="minorHAnsi" w:cstheme="minorBidi"/>
              <w:smallCaps w:val="0"/>
              <w:noProof/>
              <w:sz w:val="22"/>
              <w:szCs w:val="22"/>
              <w:lang w:eastAsia="sl-SI"/>
            </w:rPr>
          </w:pPr>
          <w:hyperlink w:anchor="_Toc415568895" w:history="1">
            <w:r w:rsidR="00FA18C9" w:rsidRPr="003A697C">
              <w:rPr>
                <w:rStyle w:val="Hiperpovezava"/>
                <w:noProof/>
              </w:rPr>
              <w:t>3.3.</w:t>
            </w:r>
            <w:r w:rsidR="00FA18C9">
              <w:rPr>
                <w:rFonts w:asciiTheme="minorHAnsi" w:eastAsiaTheme="minorEastAsia" w:hAnsiTheme="minorHAnsi" w:cstheme="minorBidi"/>
                <w:smallCaps w:val="0"/>
                <w:noProof/>
                <w:sz w:val="22"/>
                <w:szCs w:val="22"/>
                <w:lang w:eastAsia="sl-SI"/>
              </w:rPr>
              <w:tab/>
            </w:r>
            <w:r w:rsidR="00FA18C9" w:rsidRPr="003A697C">
              <w:rPr>
                <w:rStyle w:val="Hiperpovezava"/>
                <w:noProof/>
              </w:rPr>
              <w:t>OBRAZLOŽITEV NAČRTA RAZVOJNIH PROGRAMOV</w:t>
            </w:r>
            <w:r w:rsidR="00FA18C9">
              <w:rPr>
                <w:noProof/>
                <w:webHidden/>
              </w:rPr>
              <w:tab/>
            </w:r>
            <w:r w:rsidR="00FA18C9">
              <w:rPr>
                <w:noProof/>
                <w:webHidden/>
              </w:rPr>
              <w:fldChar w:fldCharType="begin"/>
            </w:r>
            <w:r w:rsidR="00FA18C9">
              <w:rPr>
                <w:noProof/>
                <w:webHidden/>
              </w:rPr>
              <w:instrText xml:space="preserve"> PAGEREF _Toc415568895 \h </w:instrText>
            </w:r>
            <w:r w:rsidR="00FA18C9">
              <w:rPr>
                <w:noProof/>
                <w:webHidden/>
              </w:rPr>
            </w:r>
            <w:r w:rsidR="00FA18C9">
              <w:rPr>
                <w:noProof/>
                <w:webHidden/>
              </w:rPr>
              <w:fldChar w:fldCharType="separate"/>
            </w:r>
            <w:r>
              <w:rPr>
                <w:noProof/>
                <w:webHidden/>
              </w:rPr>
              <w:t>84</w:t>
            </w:r>
            <w:r w:rsidR="00FA18C9">
              <w:rPr>
                <w:noProof/>
                <w:webHidden/>
              </w:rPr>
              <w:fldChar w:fldCharType="end"/>
            </w:r>
          </w:hyperlink>
        </w:p>
        <w:p w:rsidR="00FA18C9" w:rsidRDefault="000C136A">
          <w:pPr>
            <w:pStyle w:val="Kazalovsebine1"/>
            <w:tabs>
              <w:tab w:val="right" w:leader="dot" w:pos="9062"/>
            </w:tabs>
            <w:rPr>
              <w:rFonts w:asciiTheme="minorHAnsi" w:eastAsiaTheme="minorEastAsia" w:hAnsiTheme="minorHAnsi" w:cstheme="minorBidi"/>
              <w:b w:val="0"/>
              <w:bCs w:val="0"/>
              <w:caps w:val="0"/>
              <w:noProof/>
              <w:sz w:val="22"/>
              <w:szCs w:val="22"/>
              <w:lang w:eastAsia="sl-SI"/>
            </w:rPr>
          </w:pPr>
          <w:hyperlink w:anchor="_Toc415568896" w:history="1">
            <w:r w:rsidR="00FA18C9" w:rsidRPr="003A697C">
              <w:rPr>
                <w:rStyle w:val="Hiperpovezava"/>
                <w:noProof/>
                <w:lang w:eastAsia="sl-SI"/>
              </w:rPr>
              <w:t>06 LOKALNA SAMOUPRAVA</w:t>
            </w:r>
            <w:r w:rsidR="00FA18C9">
              <w:rPr>
                <w:noProof/>
                <w:webHidden/>
              </w:rPr>
              <w:tab/>
            </w:r>
            <w:r w:rsidR="00FA18C9">
              <w:rPr>
                <w:noProof/>
                <w:webHidden/>
              </w:rPr>
              <w:fldChar w:fldCharType="begin"/>
            </w:r>
            <w:r w:rsidR="00FA18C9">
              <w:rPr>
                <w:noProof/>
                <w:webHidden/>
              </w:rPr>
              <w:instrText xml:space="preserve"> PAGEREF _Toc415568896 \h </w:instrText>
            </w:r>
            <w:r w:rsidR="00FA18C9">
              <w:rPr>
                <w:noProof/>
                <w:webHidden/>
              </w:rPr>
            </w:r>
            <w:r w:rsidR="00FA18C9">
              <w:rPr>
                <w:noProof/>
                <w:webHidden/>
              </w:rPr>
              <w:fldChar w:fldCharType="separate"/>
            </w:r>
            <w:r>
              <w:rPr>
                <w:noProof/>
                <w:webHidden/>
              </w:rPr>
              <w:t>84</w:t>
            </w:r>
            <w:r w:rsidR="00FA18C9">
              <w:rPr>
                <w:noProof/>
                <w:webHidden/>
              </w:rPr>
              <w:fldChar w:fldCharType="end"/>
            </w:r>
          </w:hyperlink>
        </w:p>
        <w:p w:rsidR="00FA18C9" w:rsidRDefault="000C136A">
          <w:pPr>
            <w:pStyle w:val="Kazalovsebine1"/>
            <w:tabs>
              <w:tab w:val="right" w:leader="dot" w:pos="9062"/>
            </w:tabs>
            <w:rPr>
              <w:rFonts w:asciiTheme="minorHAnsi" w:eastAsiaTheme="minorEastAsia" w:hAnsiTheme="minorHAnsi" w:cstheme="minorBidi"/>
              <w:b w:val="0"/>
              <w:bCs w:val="0"/>
              <w:caps w:val="0"/>
              <w:noProof/>
              <w:sz w:val="22"/>
              <w:szCs w:val="22"/>
              <w:lang w:eastAsia="sl-SI"/>
            </w:rPr>
          </w:pPr>
          <w:hyperlink w:anchor="_Toc415568897" w:history="1">
            <w:r w:rsidR="00FA18C9" w:rsidRPr="003A697C">
              <w:rPr>
                <w:rStyle w:val="Hiperpovezava"/>
                <w:noProof/>
                <w:lang w:eastAsia="sl-SI"/>
              </w:rPr>
              <w:t>07 OBRAMBA IN UKREPI OB IZREDNIH DOGODKIH</w:t>
            </w:r>
            <w:r w:rsidR="00FA18C9">
              <w:rPr>
                <w:noProof/>
                <w:webHidden/>
              </w:rPr>
              <w:tab/>
            </w:r>
            <w:r w:rsidR="00FA18C9">
              <w:rPr>
                <w:noProof/>
                <w:webHidden/>
              </w:rPr>
              <w:fldChar w:fldCharType="begin"/>
            </w:r>
            <w:r w:rsidR="00FA18C9">
              <w:rPr>
                <w:noProof/>
                <w:webHidden/>
              </w:rPr>
              <w:instrText xml:space="preserve"> PAGEREF _Toc415568897 \h </w:instrText>
            </w:r>
            <w:r w:rsidR="00FA18C9">
              <w:rPr>
                <w:noProof/>
                <w:webHidden/>
              </w:rPr>
            </w:r>
            <w:r w:rsidR="00FA18C9">
              <w:rPr>
                <w:noProof/>
                <w:webHidden/>
              </w:rPr>
              <w:fldChar w:fldCharType="separate"/>
            </w:r>
            <w:r>
              <w:rPr>
                <w:noProof/>
                <w:webHidden/>
              </w:rPr>
              <w:t>84</w:t>
            </w:r>
            <w:r w:rsidR="00FA18C9">
              <w:rPr>
                <w:noProof/>
                <w:webHidden/>
              </w:rPr>
              <w:fldChar w:fldCharType="end"/>
            </w:r>
          </w:hyperlink>
        </w:p>
        <w:p w:rsidR="00FA18C9" w:rsidRDefault="000C136A">
          <w:pPr>
            <w:pStyle w:val="Kazalovsebine1"/>
            <w:tabs>
              <w:tab w:val="right" w:leader="dot" w:pos="9062"/>
            </w:tabs>
            <w:rPr>
              <w:rFonts w:asciiTheme="minorHAnsi" w:eastAsiaTheme="minorEastAsia" w:hAnsiTheme="minorHAnsi" w:cstheme="minorBidi"/>
              <w:b w:val="0"/>
              <w:bCs w:val="0"/>
              <w:caps w:val="0"/>
              <w:noProof/>
              <w:sz w:val="22"/>
              <w:szCs w:val="22"/>
              <w:lang w:eastAsia="sl-SI"/>
            </w:rPr>
          </w:pPr>
          <w:hyperlink w:anchor="_Toc415568898" w:history="1">
            <w:r w:rsidR="00FA18C9" w:rsidRPr="003A697C">
              <w:rPr>
                <w:rStyle w:val="Hiperpovezava"/>
                <w:noProof/>
                <w:lang w:eastAsia="sl-SI"/>
              </w:rPr>
              <w:t>11 KMETIJSTVO, GOZDARSTVO IN RIBIŠTVO</w:t>
            </w:r>
            <w:r w:rsidR="00FA18C9">
              <w:rPr>
                <w:noProof/>
                <w:webHidden/>
              </w:rPr>
              <w:tab/>
            </w:r>
            <w:r w:rsidR="00FA18C9">
              <w:rPr>
                <w:noProof/>
                <w:webHidden/>
              </w:rPr>
              <w:fldChar w:fldCharType="begin"/>
            </w:r>
            <w:r w:rsidR="00FA18C9">
              <w:rPr>
                <w:noProof/>
                <w:webHidden/>
              </w:rPr>
              <w:instrText xml:space="preserve"> PAGEREF _Toc415568898 \h </w:instrText>
            </w:r>
            <w:r w:rsidR="00FA18C9">
              <w:rPr>
                <w:noProof/>
                <w:webHidden/>
              </w:rPr>
            </w:r>
            <w:r w:rsidR="00FA18C9">
              <w:rPr>
                <w:noProof/>
                <w:webHidden/>
              </w:rPr>
              <w:fldChar w:fldCharType="separate"/>
            </w:r>
            <w:r>
              <w:rPr>
                <w:noProof/>
                <w:webHidden/>
              </w:rPr>
              <w:t>85</w:t>
            </w:r>
            <w:r w:rsidR="00FA18C9">
              <w:rPr>
                <w:noProof/>
                <w:webHidden/>
              </w:rPr>
              <w:fldChar w:fldCharType="end"/>
            </w:r>
          </w:hyperlink>
        </w:p>
        <w:p w:rsidR="00FA18C9" w:rsidRDefault="000C136A">
          <w:pPr>
            <w:pStyle w:val="Kazalovsebine1"/>
            <w:tabs>
              <w:tab w:val="right" w:leader="dot" w:pos="9062"/>
            </w:tabs>
            <w:rPr>
              <w:rFonts w:asciiTheme="minorHAnsi" w:eastAsiaTheme="minorEastAsia" w:hAnsiTheme="minorHAnsi" w:cstheme="minorBidi"/>
              <w:b w:val="0"/>
              <w:bCs w:val="0"/>
              <w:caps w:val="0"/>
              <w:noProof/>
              <w:sz w:val="22"/>
              <w:szCs w:val="22"/>
              <w:lang w:eastAsia="sl-SI"/>
            </w:rPr>
          </w:pPr>
          <w:hyperlink w:anchor="_Toc415568899" w:history="1">
            <w:r w:rsidR="00FA18C9" w:rsidRPr="003A697C">
              <w:rPr>
                <w:rStyle w:val="Hiperpovezava"/>
                <w:noProof/>
                <w:lang w:eastAsia="sl-SI"/>
              </w:rPr>
              <w:t>12 PRIDOBIVANJE IN DISTRIBUCIJA ENERGETSKIH SUROVIN</w:t>
            </w:r>
            <w:r w:rsidR="00FA18C9">
              <w:rPr>
                <w:noProof/>
                <w:webHidden/>
              </w:rPr>
              <w:tab/>
            </w:r>
            <w:r w:rsidR="00FA18C9">
              <w:rPr>
                <w:noProof/>
                <w:webHidden/>
              </w:rPr>
              <w:fldChar w:fldCharType="begin"/>
            </w:r>
            <w:r w:rsidR="00FA18C9">
              <w:rPr>
                <w:noProof/>
                <w:webHidden/>
              </w:rPr>
              <w:instrText xml:space="preserve"> PAGEREF _Toc415568899 \h </w:instrText>
            </w:r>
            <w:r w:rsidR="00FA18C9">
              <w:rPr>
                <w:noProof/>
                <w:webHidden/>
              </w:rPr>
            </w:r>
            <w:r w:rsidR="00FA18C9">
              <w:rPr>
                <w:noProof/>
                <w:webHidden/>
              </w:rPr>
              <w:fldChar w:fldCharType="separate"/>
            </w:r>
            <w:r>
              <w:rPr>
                <w:noProof/>
                <w:webHidden/>
              </w:rPr>
              <w:t>86</w:t>
            </w:r>
            <w:r w:rsidR="00FA18C9">
              <w:rPr>
                <w:noProof/>
                <w:webHidden/>
              </w:rPr>
              <w:fldChar w:fldCharType="end"/>
            </w:r>
          </w:hyperlink>
        </w:p>
        <w:p w:rsidR="00FA18C9" w:rsidRDefault="000C136A">
          <w:pPr>
            <w:pStyle w:val="Kazalovsebine1"/>
            <w:tabs>
              <w:tab w:val="right" w:leader="dot" w:pos="9062"/>
            </w:tabs>
            <w:rPr>
              <w:rFonts w:asciiTheme="minorHAnsi" w:eastAsiaTheme="minorEastAsia" w:hAnsiTheme="minorHAnsi" w:cstheme="minorBidi"/>
              <w:b w:val="0"/>
              <w:bCs w:val="0"/>
              <w:caps w:val="0"/>
              <w:noProof/>
              <w:sz w:val="22"/>
              <w:szCs w:val="22"/>
              <w:lang w:eastAsia="sl-SI"/>
            </w:rPr>
          </w:pPr>
          <w:hyperlink w:anchor="_Toc415568900" w:history="1">
            <w:r w:rsidR="00FA18C9" w:rsidRPr="003A697C">
              <w:rPr>
                <w:rStyle w:val="Hiperpovezava"/>
                <w:noProof/>
                <w:lang w:eastAsia="sl-SI"/>
              </w:rPr>
              <w:t>13 PROMET, PROMETNA INFRASTRUKTURA IN KOMUNIKACIJE</w:t>
            </w:r>
            <w:r w:rsidR="00FA18C9">
              <w:rPr>
                <w:noProof/>
                <w:webHidden/>
              </w:rPr>
              <w:tab/>
            </w:r>
            <w:r w:rsidR="00FA18C9">
              <w:rPr>
                <w:noProof/>
                <w:webHidden/>
              </w:rPr>
              <w:fldChar w:fldCharType="begin"/>
            </w:r>
            <w:r w:rsidR="00FA18C9">
              <w:rPr>
                <w:noProof/>
                <w:webHidden/>
              </w:rPr>
              <w:instrText xml:space="preserve"> PAGEREF _Toc415568900 \h </w:instrText>
            </w:r>
            <w:r w:rsidR="00FA18C9">
              <w:rPr>
                <w:noProof/>
                <w:webHidden/>
              </w:rPr>
            </w:r>
            <w:r w:rsidR="00FA18C9">
              <w:rPr>
                <w:noProof/>
                <w:webHidden/>
              </w:rPr>
              <w:fldChar w:fldCharType="separate"/>
            </w:r>
            <w:r>
              <w:rPr>
                <w:noProof/>
                <w:webHidden/>
              </w:rPr>
              <w:t>87</w:t>
            </w:r>
            <w:r w:rsidR="00FA18C9">
              <w:rPr>
                <w:noProof/>
                <w:webHidden/>
              </w:rPr>
              <w:fldChar w:fldCharType="end"/>
            </w:r>
          </w:hyperlink>
        </w:p>
        <w:p w:rsidR="00FA18C9" w:rsidRDefault="000C136A">
          <w:pPr>
            <w:pStyle w:val="Kazalovsebine1"/>
            <w:tabs>
              <w:tab w:val="right" w:leader="dot" w:pos="9062"/>
            </w:tabs>
            <w:rPr>
              <w:rFonts w:asciiTheme="minorHAnsi" w:eastAsiaTheme="minorEastAsia" w:hAnsiTheme="minorHAnsi" w:cstheme="minorBidi"/>
              <w:b w:val="0"/>
              <w:bCs w:val="0"/>
              <w:caps w:val="0"/>
              <w:noProof/>
              <w:sz w:val="22"/>
              <w:szCs w:val="22"/>
              <w:lang w:eastAsia="sl-SI"/>
            </w:rPr>
          </w:pPr>
          <w:hyperlink w:anchor="_Toc415568901" w:history="1">
            <w:r w:rsidR="00FA18C9" w:rsidRPr="003A697C">
              <w:rPr>
                <w:rStyle w:val="Hiperpovezava"/>
                <w:noProof/>
                <w:lang w:eastAsia="sl-SI"/>
              </w:rPr>
              <w:t>14 GOSPODARSTVO</w:t>
            </w:r>
            <w:r w:rsidR="00FA18C9">
              <w:rPr>
                <w:noProof/>
                <w:webHidden/>
              </w:rPr>
              <w:tab/>
            </w:r>
            <w:r w:rsidR="00FA18C9">
              <w:rPr>
                <w:noProof/>
                <w:webHidden/>
              </w:rPr>
              <w:fldChar w:fldCharType="begin"/>
            </w:r>
            <w:r w:rsidR="00FA18C9">
              <w:rPr>
                <w:noProof/>
                <w:webHidden/>
              </w:rPr>
              <w:instrText xml:space="preserve"> PAGEREF _Toc415568901 \h </w:instrText>
            </w:r>
            <w:r w:rsidR="00FA18C9">
              <w:rPr>
                <w:noProof/>
                <w:webHidden/>
              </w:rPr>
            </w:r>
            <w:r w:rsidR="00FA18C9">
              <w:rPr>
                <w:noProof/>
                <w:webHidden/>
              </w:rPr>
              <w:fldChar w:fldCharType="separate"/>
            </w:r>
            <w:r>
              <w:rPr>
                <w:noProof/>
                <w:webHidden/>
              </w:rPr>
              <w:t>90</w:t>
            </w:r>
            <w:r w:rsidR="00FA18C9">
              <w:rPr>
                <w:noProof/>
                <w:webHidden/>
              </w:rPr>
              <w:fldChar w:fldCharType="end"/>
            </w:r>
          </w:hyperlink>
        </w:p>
        <w:p w:rsidR="00FA18C9" w:rsidRDefault="000C136A">
          <w:pPr>
            <w:pStyle w:val="Kazalovsebine1"/>
            <w:tabs>
              <w:tab w:val="right" w:leader="dot" w:pos="9062"/>
            </w:tabs>
            <w:rPr>
              <w:rFonts w:asciiTheme="minorHAnsi" w:eastAsiaTheme="minorEastAsia" w:hAnsiTheme="minorHAnsi" w:cstheme="minorBidi"/>
              <w:b w:val="0"/>
              <w:bCs w:val="0"/>
              <w:caps w:val="0"/>
              <w:noProof/>
              <w:sz w:val="22"/>
              <w:szCs w:val="22"/>
              <w:lang w:eastAsia="sl-SI"/>
            </w:rPr>
          </w:pPr>
          <w:hyperlink w:anchor="_Toc415568902" w:history="1">
            <w:r w:rsidR="00FA18C9" w:rsidRPr="003A697C">
              <w:rPr>
                <w:rStyle w:val="Hiperpovezava"/>
                <w:noProof/>
                <w:lang w:eastAsia="sl-SI"/>
              </w:rPr>
              <w:t>15 VAROVANJE OKOLJA IN NARAVNE DEDIŠČINE</w:t>
            </w:r>
            <w:r w:rsidR="00FA18C9">
              <w:rPr>
                <w:noProof/>
                <w:webHidden/>
              </w:rPr>
              <w:tab/>
            </w:r>
            <w:r w:rsidR="00FA18C9">
              <w:rPr>
                <w:noProof/>
                <w:webHidden/>
              </w:rPr>
              <w:fldChar w:fldCharType="begin"/>
            </w:r>
            <w:r w:rsidR="00FA18C9">
              <w:rPr>
                <w:noProof/>
                <w:webHidden/>
              </w:rPr>
              <w:instrText xml:space="preserve"> PAGEREF _Toc415568902 \h </w:instrText>
            </w:r>
            <w:r w:rsidR="00FA18C9">
              <w:rPr>
                <w:noProof/>
                <w:webHidden/>
              </w:rPr>
            </w:r>
            <w:r w:rsidR="00FA18C9">
              <w:rPr>
                <w:noProof/>
                <w:webHidden/>
              </w:rPr>
              <w:fldChar w:fldCharType="separate"/>
            </w:r>
            <w:r>
              <w:rPr>
                <w:noProof/>
                <w:webHidden/>
              </w:rPr>
              <w:t>91</w:t>
            </w:r>
            <w:r w:rsidR="00FA18C9">
              <w:rPr>
                <w:noProof/>
                <w:webHidden/>
              </w:rPr>
              <w:fldChar w:fldCharType="end"/>
            </w:r>
          </w:hyperlink>
        </w:p>
        <w:p w:rsidR="00FA18C9" w:rsidRDefault="000C136A">
          <w:pPr>
            <w:pStyle w:val="Kazalovsebine1"/>
            <w:tabs>
              <w:tab w:val="right" w:leader="dot" w:pos="9062"/>
            </w:tabs>
            <w:rPr>
              <w:rFonts w:asciiTheme="minorHAnsi" w:eastAsiaTheme="minorEastAsia" w:hAnsiTheme="minorHAnsi" w:cstheme="minorBidi"/>
              <w:b w:val="0"/>
              <w:bCs w:val="0"/>
              <w:caps w:val="0"/>
              <w:noProof/>
              <w:sz w:val="22"/>
              <w:szCs w:val="22"/>
              <w:lang w:eastAsia="sl-SI"/>
            </w:rPr>
          </w:pPr>
          <w:hyperlink w:anchor="_Toc415568903" w:history="1">
            <w:r w:rsidR="00FA18C9" w:rsidRPr="003A697C">
              <w:rPr>
                <w:rStyle w:val="Hiperpovezava"/>
                <w:noProof/>
                <w:lang w:eastAsia="sl-SI"/>
              </w:rPr>
              <w:t>16 PROSTORSKO PLANIRANJE IN STANOVANJSKO KOMUNALNA DEJAVNOST</w:t>
            </w:r>
            <w:r w:rsidR="00FA18C9">
              <w:rPr>
                <w:noProof/>
                <w:webHidden/>
              </w:rPr>
              <w:tab/>
            </w:r>
            <w:r w:rsidR="00FA18C9">
              <w:rPr>
                <w:noProof/>
                <w:webHidden/>
              </w:rPr>
              <w:fldChar w:fldCharType="begin"/>
            </w:r>
            <w:r w:rsidR="00FA18C9">
              <w:rPr>
                <w:noProof/>
                <w:webHidden/>
              </w:rPr>
              <w:instrText xml:space="preserve"> PAGEREF _Toc415568903 \h </w:instrText>
            </w:r>
            <w:r w:rsidR="00FA18C9">
              <w:rPr>
                <w:noProof/>
                <w:webHidden/>
              </w:rPr>
            </w:r>
            <w:r w:rsidR="00FA18C9">
              <w:rPr>
                <w:noProof/>
                <w:webHidden/>
              </w:rPr>
              <w:fldChar w:fldCharType="separate"/>
            </w:r>
            <w:r>
              <w:rPr>
                <w:noProof/>
                <w:webHidden/>
              </w:rPr>
              <w:t>93</w:t>
            </w:r>
            <w:r w:rsidR="00FA18C9">
              <w:rPr>
                <w:noProof/>
                <w:webHidden/>
              </w:rPr>
              <w:fldChar w:fldCharType="end"/>
            </w:r>
          </w:hyperlink>
        </w:p>
        <w:p w:rsidR="00FA18C9" w:rsidRDefault="000C136A">
          <w:pPr>
            <w:pStyle w:val="Kazalovsebine1"/>
            <w:tabs>
              <w:tab w:val="right" w:leader="dot" w:pos="9062"/>
            </w:tabs>
            <w:rPr>
              <w:rFonts w:asciiTheme="minorHAnsi" w:eastAsiaTheme="minorEastAsia" w:hAnsiTheme="minorHAnsi" w:cstheme="minorBidi"/>
              <w:b w:val="0"/>
              <w:bCs w:val="0"/>
              <w:caps w:val="0"/>
              <w:noProof/>
              <w:sz w:val="22"/>
              <w:szCs w:val="22"/>
              <w:lang w:eastAsia="sl-SI"/>
            </w:rPr>
          </w:pPr>
          <w:hyperlink w:anchor="_Toc415568904" w:history="1">
            <w:r w:rsidR="00FA18C9" w:rsidRPr="003A697C">
              <w:rPr>
                <w:rStyle w:val="Hiperpovezava"/>
                <w:noProof/>
                <w:lang w:eastAsia="sl-SI"/>
              </w:rPr>
              <w:t>18 KULTURA, ŠPORT IN NEVLADNE ORGANIZACIJE</w:t>
            </w:r>
            <w:r w:rsidR="00FA18C9">
              <w:rPr>
                <w:noProof/>
                <w:webHidden/>
              </w:rPr>
              <w:tab/>
            </w:r>
            <w:r w:rsidR="00FA18C9">
              <w:rPr>
                <w:noProof/>
                <w:webHidden/>
              </w:rPr>
              <w:fldChar w:fldCharType="begin"/>
            </w:r>
            <w:r w:rsidR="00FA18C9">
              <w:rPr>
                <w:noProof/>
                <w:webHidden/>
              </w:rPr>
              <w:instrText xml:space="preserve"> PAGEREF _Toc415568904 \h </w:instrText>
            </w:r>
            <w:r w:rsidR="00FA18C9">
              <w:rPr>
                <w:noProof/>
                <w:webHidden/>
              </w:rPr>
            </w:r>
            <w:r w:rsidR="00FA18C9">
              <w:rPr>
                <w:noProof/>
                <w:webHidden/>
              </w:rPr>
              <w:fldChar w:fldCharType="separate"/>
            </w:r>
            <w:r>
              <w:rPr>
                <w:noProof/>
                <w:webHidden/>
              </w:rPr>
              <w:t>94</w:t>
            </w:r>
            <w:r w:rsidR="00FA18C9">
              <w:rPr>
                <w:noProof/>
                <w:webHidden/>
              </w:rPr>
              <w:fldChar w:fldCharType="end"/>
            </w:r>
          </w:hyperlink>
        </w:p>
        <w:p w:rsidR="00FA18C9" w:rsidRDefault="000C136A">
          <w:pPr>
            <w:pStyle w:val="Kazalovsebine1"/>
            <w:tabs>
              <w:tab w:val="right" w:leader="dot" w:pos="9062"/>
            </w:tabs>
            <w:rPr>
              <w:rFonts w:asciiTheme="minorHAnsi" w:eastAsiaTheme="minorEastAsia" w:hAnsiTheme="minorHAnsi" w:cstheme="minorBidi"/>
              <w:b w:val="0"/>
              <w:bCs w:val="0"/>
              <w:caps w:val="0"/>
              <w:noProof/>
              <w:sz w:val="22"/>
              <w:szCs w:val="22"/>
              <w:lang w:eastAsia="sl-SI"/>
            </w:rPr>
          </w:pPr>
          <w:hyperlink w:anchor="_Toc415568905" w:history="1">
            <w:r w:rsidR="00FA18C9" w:rsidRPr="003A697C">
              <w:rPr>
                <w:rStyle w:val="Hiperpovezava"/>
                <w:noProof/>
                <w:lang w:eastAsia="sl-SI"/>
              </w:rPr>
              <w:t>19 IZOBRAŽEVANJE</w:t>
            </w:r>
            <w:r w:rsidR="00FA18C9">
              <w:rPr>
                <w:noProof/>
                <w:webHidden/>
              </w:rPr>
              <w:tab/>
            </w:r>
            <w:r w:rsidR="00FA18C9">
              <w:rPr>
                <w:noProof/>
                <w:webHidden/>
              </w:rPr>
              <w:fldChar w:fldCharType="begin"/>
            </w:r>
            <w:r w:rsidR="00FA18C9">
              <w:rPr>
                <w:noProof/>
                <w:webHidden/>
              </w:rPr>
              <w:instrText xml:space="preserve"> PAGEREF _Toc415568905 \h </w:instrText>
            </w:r>
            <w:r w:rsidR="00FA18C9">
              <w:rPr>
                <w:noProof/>
                <w:webHidden/>
              </w:rPr>
            </w:r>
            <w:r w:rsidR="00FA18C9">
              <w:rPr>
                <w:noProof/>
                <w:webHidden/>
              </w:rPr>
              <w:fldChar w:fldCharType="separate"/>
            </w:r>
            <w:r>
              <w:rPr>
                <w:noProof/>
                <w:webHidden/>
              </w:rPr>
              <w:t>95</w:t>
            </w:r>
            <w:r w:rsidR="00FA18C9">
              <w:rPr>
                <w:noProof/>
                <w:webHidden/>
              </w:rPr>
              <w:fldChar w:fldCharType="end"/>
            </w:r>
          </w:hyperlink>
        </w:p>
        <w:p w:rsidR="00FA18C9" w:rsidRDefault="000C136A">
          <w:pPr>
            <w:pStyle w:val="Kazalovsebine2"/>
            <w:tabs>
              <w:tab w:val="left" w:pos="800"/>
              <w:tab w:val="right" w:leader="dot" w:pos="9062"/>
            </w:tabs>
            <w:rPr>
              <w:rFonts w:asciiTheme="minorHAnsi" w:eastAsiaTheme="minorEastAsia" w:hAnsiTheme="minorHAnsi" w:cstheme="minorBidi"/>
              <w:smallCaps w:val="0"/>
              <w:noProof/>
              <w:sz w:val="22"/>
              <w:szCs w:val="22"/>
              <w:lang w:eastAsia="sl-SI"/>
            </w:rPr>
          </w:pPr>
          <w:hyperlink w:anchor="_Toc415568906" w:history="1">
            <w:r w:rsidR="00FA18C9" w:rsidRPr="003A697C">
              <w:rPr>
                <w:rStyle w:val="Hiperpovezava"/>
                <w:noProof/>
              </w:rPr>
              <w:t>3.4.</w:t>
            </w:r>
            <w:r w:rsidR="00FA18C9">
              <w:rPr>
                <w:rFonts w:asciiTheme="minorHAnsi" w:eastAsiaTheme="minorEastAsia" w:hAnsiTheme="minorHAnsi" w:cstheme="minorBidi"/>
                <w:smallCaps w:val="0"/>
                <w:noProof/>
                <w:sz w:val="22"/>
                <w:szCs w:val="22"/>
                <w:lang w:eastAsia="sl-SI"/>
              </w:rPr>
              <w:tab/>
            </w:r>
            <w:r w:rsidR="00FA18C9" w:rsidRPr="003A697C">
              <w:rPr>
                <w:rStyle w:val="Hiperpovezava"/>
                <w:noProof/>
              </w:rPr>
              <w:t>OBRAZLOŽITEV PODATKOV IZ BILANCE STANJA</w:t>
            </w:r>
            <w:r w:rsidR="00FA18C9">
              <w:rPr>
                <w:noProof/>
                <w:webHidden/>
              </w:rPr>
              <w:tab/>
            </w:r>
            <w:r w:rsidR="00FA18C9">
              <w:rPr>
                <w:noProof/>
                <w:webHidden/>
              </w:rPr>
              <w:fldChar w:fldCharType="begin"/>
            </w:r>
            <w:r w:rsidR="00FA18C9">
              <w:rPr>
                <w:noProof/>
                <w:webHidden/>
              </w:rPr>
              <w:instrText xml:space="preserve"> PAGEREF _Toc415568906 \h </w:instrText>
            </w:r>
            <w:r w:rsidR="00FA18C9">
              <w:rPr>
                <w:noProof/>
                <w:webHidden/>
              </w:rPr>
            </w:r>
            <w:r w:rsidR="00FA18C9">
              <w:rPr>
                <w:noProof/>
                <w:webHidden/>
              </w:rPr>
              <w:fldChar w:fldCharType="separate"/>
            </w:r>
            <w:r>
              <w:rPr>
                <w:noProof/>
                <w:webHidden/>
              </w:rPr>
              <w:t>98</w:t>
            </w:r>
            <w:r w:rsidR="00FA18C9">
              <w:rPr>
                <w:noProof/>
                <w:webHidden/>
              </w:rPr>
              <w:fldChar w:fldCharType="end"/>
            </w:r>
          </w:hyperlink>
        </w:p>
        <w:p w:rsidR="00FA18C9" w:rsidRDefault="000C136A">
          <w:pPr>
            <w:pStyle w:val="Kazalovsebine1"/>
            <w:tabs>
              <w:tab w:val="left" w:pos="600"/>
              <w:tab w:val="right" w:leader="dot" w:pos="9062"/>
            </w:tabs>
            <w:rPr>
              <w:rFonts w:asciiTheme="minorHAnsi" w:eastAsiaTheme="minorEastAsia" w:hAnsiTheme="minorHAnsi" w:cstheme="minorBidi"/>
              <w:b w:val="0"/>
              <w:bCs w:val="0"/>
              <w:caps w:val="0"/>
              <w:noProof/>
              <w:sz w:val="22"/>
              <w:szCs w:val="22"/>
              <w:lang w:eastAsia="sl-SI"/>
            </w:rPr>
          </w:pPr>
          <w:hyperlink w:anchor="_Toc415568907" w:history="1">
            <w:r w:rsidR="00FA18C9" w:rsidRPr="003A697C">
              <w:rPr>
                <w:rStyle w:val="Hiperpovezava"/>
                <w:noProof/>
                <w:lang w:val="x-none" w:eastAsia="x-none"/>
              </w:rPr>
              <w:t>1.</w:t>
            </w:r>
            <w:r w:rsidR="00FA18C9">
              <w:rPr>
                <w:rFonts w:asciiTheme="minorHAnsi" w:eastAsiaTheme="minorEastAsia" w:hAnsiTheme="minorHAnsi" w:cstheme="minorBidi"/>
                <w:b w:val="0"/>
                <w:bCs w:val="0"/>
                <w:caps w:val="0"/>
                <w:noProof/>
                <w:sz w:val="22"/>
                <w:szCs w:val="22"/>
                <w:lang w:eastAsia="sl-SI"/>
              </w:rPr>
              <w:tab/>
            </w:r>
            <w:r w:rsidR="00FA18C9" w:rsidRPr="003A697C">
              <w:rPr>
                <w:rStyle w:val="Hiperpovezava"/>
                <w:noProof/>
                <w:lang w:val="x-none" w:eastAsia="x-none"/>
              </w:rPr>
              <w:t>OBRAZLOŽITEV PODATKOV IZ BILANCE STANJA NA DAN 31.</w:t>
            </w:r>
            <w:r w:rsidR="00FA18C9" w:rsidRPr="003A697C">
              <w:rPr>
                <w:rStyle w:val="Hiperpovezava"/>
                <w:noProof/>
                <w:lang w:eastAsia="x-none"/>
              </w:rPr>
              <w:t xml:space="preserve"> </w:t>
            </w:r>
            <w:r w:rsidR="00FA18C9" w:rsidRPr="003A697C">
              <w:rPr>
                <w:rStyle w:val="Hiperpovezava"/>
                <w:noProof/>
                <w:lang w:val="x-none" w:eastAsia="x-none"/>
              </w:rPr>
              <w:t>12.</w:t>
            </w:r>
            <w:r w:rsidR="00FA18C9" w:rsidRPr="003A697C">
              <w:rPr>
                <w:rStyle w:val="Hiperpovezava"/>
                <w:noProof/>
                <w:lang w:eastAsia="x-none"/>
              </w:rPr>
              <w:t xml:space="preserve"> </w:t>
            </w:r>
            <w:r w:rsidR="00FA18C9" w:rsidRPr="003A697C">
              <w:rPr>
                <w:rStyle w:val="Hiperpovezava"/>
                <w:noProof/>
                <w:lang w:val="x-none" w:eastAsia="x-none"/>
              </w:rPr>
              <w:t>201</w:t>
            </w:r>
            <w:r w:rsidR="00FA18C9" w:rsidRPr="003A697C">
              <w:rPr>
                <w:rStyle w:val="Hiperpovezava"/>
                <w:noProof/>
                <w:lang w:eastAsia="x-none"/>
              </w:rPr>
              <w:t>4</w:t>
            </w:r>
            <w:r w:rsidR="00FA18C9">
              <w:rPr>
                <w:noProof/>
                <w:webHidden/>
              </w:rPr>
              <w:tab/>
            </w:r>
            <w:r w:rsidR="00FA18C9">
              <w:rPr>
                <w:noProof/>
                <w:webHidden/>
              </w:rPr>
              <w:fldChar w:fldCharType="begin"/>
            </w:r>
            <w:r w:rsidR="00FA18C9">
              <w:rPr>
                <w:noProof/>
                <w:webHidden/>
              </w:rPr>
              <w:instrText xml:space="preserve"> PAGEREF _Toc415568907 \h </w:instrText>
            </w:r>
            <w:r w:rsidR="00FA18C9">
              <w:rPr>
                <w:noProof/>
                <w:webHidden/>
              </w:rPr>
            </w:r>
            <w:r w:rsidR="00FA18C9">
              <w:rPr>
                <w:noProof/>
                <w:webHidden/>
              </w:rPr>
              <w:fldChar w:fldCharType="separate"/>
            </w:r>
            <w:r>
              <w:rPr>
                <w:noProof/>
                <w:webHidden/>
              </w:rPr>
              <w:t>98</w:t>
            </w:r>
            <w:r w:rsidR="00FA18C9">
              <w:rPr>
                <w:noProof/>
                <w:webHidden/>
              </w:rPr>
              <w:fldChar w:fldCharType="end"/>
            </w:r>
          </w:hyperlink>
        </w:p>
        <w:p w:rsidR="00FA18C9" w:rsidRDefault="000C136A">
          <w:pPr>
            <w:pStyle w:val="Kazalovsebine2"/>
            <w:tabs>
              <w:tab w:val="left" w:pos="800"/>
              <w:tab w:val="right" w:leader="dot" w:pos="9062"/>
            </w:tabs>
            <w:rPr>
              <w:rFonts w:asciiTheme="minorHAnsi" w:eastAsiaTheme="minorEastAsia" w:hAnsiTheme="minorHAnsi" w:cstheme="minorBidi"/>
              <w:smallCaps w:val="0"/>
              <w:noProof/>
              <w:sz w:val="22"/>
              <w:szCs w:val="22"/>
              <w:lang w:eastAsia="sl-SI"/>
            </w:rPr>
          </w:pPr>
          <w:hyperlink w:anchor="_Toc415568908" w:history="1">
            <w:r w:rsidR="00FA18C9" w:rsidRPr="003A697C">
              <w:rPr>
                <w:rStyle w:val="Hiperpovezava"/>
                <w:noProof/>
              </w:rPr>
              <w:t>3.5.</w:t>
            </w:r>
            <w:r w:rsidR="00FA18C9">
              <w:rPr>
                <w:rFonts w:asciiTheme="minorHAnsi" w:eastAsiaTheme="minorEastAsia" w:hAnsiTheme="minorHAnsi" w:cstheme="minorBidi"/>
                <w:smallCaps w:val="0"/>
                <w:noProof/>
                <w:sz w:val="22"/>
                <w:szCs w:val="22"/>
                <w:lang w:eastAsia="sl-SI"/>
              </w:rPr>
              <w:tab/>
            </w:r>
            <w:r w:rsidR="00FA18C9" w:rsidRPr="003A697C">
              <w:rPr>
                <w:rStyle w:val="Hiperpovezava"/>
                <w:noProof/>
              </w:rPr>
              <w:t>POROČILO O UPRAVLJANJU DENARNIH SREDSTEV SISTEMA ENOTNEGA ZAKLADNIŠKEGA RAČUNA OBČINE POLJČANE</w:t>
            </w:r>
            <w:r w:rsidR="00FA18C9">
              <w:rPr>
                <w:noProof/>
                <w:webHidden/>
              </w:rPr>
              <w:tab/>
            </w:r>
            <w:r w:rsidR="00FA18C9">
              <w:rPr>
                <w:noProof/>
                <w:webHidden/>
              </w:rPr>
              <w:fldChar w:fldCharType="begin"/>
            </w:r>
            <w:r w:rsidR="00FA18C9">
              <w:rPr>
                <w:noProof/>
                <w:webHidden/>
              </w:rPr>
              <w:instrText xml:space="preserve"> PAGEREF _Toc415568908 \h </w:instrText>
            </w:r>
            <w:r w:rsidR="00FA18C9">
              <w:rPr>
                <w:noProof/>
                <w:webHidden/>
              </w:rPr>
            </w:r>
            <w:r w:rsidR="00FA18C9">
              <w:rPr>
                <w:noProof/>
                <w:webHidden/>
              </w:rPr>
              <w:fldChar w:fldCharType="separate"/>
            </w:r>
            <w:r>
              <w:rPr>
                <w:noProof/>
                <w:webHidden/>
              </w:rPr>
              <w:t>105</w:t>
            </w:r>
            <w:r w:rsidR="00FA18C9">
              <w:rPr>
                <w:noProof/>
                <w:webHidden/>
              </w:rPr>
              <w:fldChar w:fldCharType="end"/>
            </w:r>
          </w:hyperlink>
        </w:p>
        <w:p w:rsidR="00FA18C9" w:rsidRDefault="000C136A">
          <w:pPr>
            <w:pStyle w:val="Kazalovsebine3"/>
            <w:tabs>
              <w:tab w:val="left" w:pos="1200"/>
              <w:tab w:val="right" w:leader="dot" w:pos="9062"/>
            </w:tabs>
            <w:rPr>
              <w:rFonts w:asciiTheme="minorHAnsi" w:eastAsiaTheme="minorEastAsia" w:hAnsiTheme="minorHAnsi" w:cstheme="minorBidi"/>
              <w:i w:val="0"/>
              <w:iCs w:val="0"/>
              <w:noProof/>
              <w:sz w:val="22"/>
              <w:szCs w:val="22"/>
              <w:lang w:eastAsia="sl-SI"/>
            </w:rPr>
          </w:pPr>
          <w:hyperlink w:anchor="_Toc415568909" w:history="1">
            <w:r w:rsidR="00FA18C9" w:rsidRPr="003A697C">
              <w:rPr>
                <w:rStyle w:val="Hiperpovezava"/>
                <w:noProof/>
                <w:lang w:val="pt-BR"/>
              </w:rPr>
              <w:t>3.5.1.</w:t>
            </w:r>
            <w:r w:rsidR="00FA18C9">
              <w:rPr>
                <w:rFonts w:asciiTheme="minorHAnsi" w:eastAsiaTheme="minorEastAsia" w:hAnsiTheme="minorHAnsi" w:cstheme="minorBidi"/>
                <w:i w:val="0"/>
                <w:iCs w:val="0"/>
                <w:noProof/>
                <w:sz w:val="22"/>
                <w:szCs w:val="22"/>
                <w:lang w:eastAsia="sl-SI"/>
              </w:rPr>
              <w:tab/>
            </w:r>
            <w:r w:rsidR="00FA18C9" w:rsidRPr="003A697C">
              <w:rPr>
                <w:rStyle w:val="Hiperpovezava"/>
                <w:noProof/>
                <w:lang w:val="pt-BR"/>
              </w:rPr>
              <w:t xml:space="preserve">Uvod in </w:t>
            </w:r>
            <w:r w:rsidR="00FA18C9" w:rsidRPr="003A697C">
              <w:rPr>
                <w:rStyle w:val="Hiperpovezava"/>
                <w:noProof/>
              </w:rPr>
              <w:t>razkritje</w:t>
            </w:r>
            <w:r w:rsidR="00FA18C9" w:rsidRPr="003A697C">
              <w:rPr>
                <w:rStyle w:val="Hiperpovezava"/>
                <w:noProof/>
                <w:lang w:val="pt-BR"/>
              </w:rPr>
              <w:t xml:space="preserve"> račnovodskih pravil</w:t>
            </w:r>
            <w:r w:rsidR="00FA18C9">
              <w:rPr>
                <w:noProof/>
                <w:webHidden/>
              </w:rPr>
              <w:tab/>
            </w:r>
            <w:r w:rsidR="00FA18C9">
              <w:rPr>
                <w:noProof/>
                <w:webHidden/>
              </w:rPr>
              <w:fldChar w:fldCharType="begin"/>
            </w:r>
            <w:r w:rsidR="00FA18C9">
              <w:rPr>
                <w:noProof/>
                <w:webHidden/>
              </w:rPr>
              <w:instrText xml:space="preserve"> PAGEREF _Toc415568909 \h </w:instrText>
            </w:r>
            <w:r w:rsidR="00FA18C9">
              <w:rPr>
                <w:noProof/>
                <w:webHidden/>
              </w:rPr>
            </w:r>
            <w:r w:rsidR="00FA18C9">
              <w:rPr>
                <w:noProof/>
                <w:webHidden/>
              </w:rPr>
              <w:fldChar w:fldCharType="separate"/>
            </w:r>
            <w:r>
              <w:rPr>
                <w:noProof/>
                <w:webHidden/>
              </w:rPr>
              <w:t>105</w:t>
            </w:r>
            <w:r w:rsidR="00FA18C9">
              <w:rPr>
                <w:noProof/>
                <w:webHidden/>
              </w:rPr>
              <w:fldChar w:fldCharType="end"/>
            </w:r>
          </w:hyperlink>
        </w:p>
        <w:p w:rsidR="00FA18C9" w:rsidRDefault="000C136A">
          <w:pPr>
            <w:pStyle w:val="Kazalovsebine3"/>
            <w:tabs>
              <w:tab w:val="left" w:pos="1200"/>
              <w:tab w:val="right" w:leader="dot" w:pos="9062"/>
            </w:tabs>
            <w:rPr>
              <w:rFonts w:asciiTheme="minorHAnsi" w:eastAsiaTheme="minorEastAsia" w:hAnsiTheme="minorHAnsi" w:cstheme="minorBidi"/>
              <w:i w:val="0"/>
              <w:iCs w:val="0"/>
              <w:noProof/>
              <w:sz w:val="22"/>
              <w:szCs w:val="22"/>
              <w:lang w:eastAsia="sl-SI"/>
            </w:rPr>
          </w:pPr>
          <w:hyperlink w:anchor="_Toc415568910" w:history="1">
            <w:r w:rsidR="00FA18C9" w:rsidRPr="003A697C">
              <w:rPr>
                <w:rStyle w:val="Hiperpovezava"/>
                <w:noProof/>
                <w:lang w:val="pt-BR"/>
              </w:rPr>
              <w:t>3.5.2.</w:t>
            </w:r>
            <w:r w:rsidR="00FA18C9">
              <w:rPr>
                <w:rFonts w:asciiTheme="minorHAnsi" w:eastAsiaTheme="minorEastAsia" w:hAnsiTheme="minorHAnsi" w:cstheme="minorBidi"/>
                <w:i w:val="0"/>
                <w:iCs w:val="0"/>
                <w:noProof/>
                <w:sz w:val="22"/>
                <w:szCs w:val="22"/>
                <w:lang w:eastAsia="sl-SI"/>
              </w:rPr>
              <w:tab/>
            </w:r>
            <w:r w:rsidR="00FA18C9" w:rsidRPr="003A697C">
              <w:rPr>
                <w:rStyle w:val="Hiperpovezava"/>
                <w:noProof/>
                <w:lang w:val="pt-BR"/>
              </w:rPr>
              <w:t xml:space="preserve">Obrazložitev </w:t>
            </w:r>
            <w:r w:rsidR="00FA18C9" w:rsidRPr="003A697C">
              <w:rPr>
                <w:rStyle w:val="Hiperpovezava"/>
                <w:noProof/>
              </w:rPr>
              <w:t>podatkov</w:t>
            </w:r>
            <w:r w:rsidR="00FA18C9" w:rsidRPr="003A697C">
              <w:rPr>
                <w:rStyle w:val="Hiperpovezava"/>
                <w:noProof/>
                <w:lang w:val="pt-BR"/>
              </w:rPr>
              <w:t xml:space="preserve"> bilance stanja z vidika upravljanja denarnih sredstev </w:t>
            </w:r>
            <w:r w:rsidR="00FA18C9" w:rsidRPr="003A697C">
              <w:rPr>
                <w:rStyle w:val="Hiperpovezava"/>
                <w:noProof/>
              </w:rPr>
              <w:t>sistema</w:t>
            </w:r>
            <w:r w:rsidR="00FA18C9" w:rsidRPr="003A697C">
              <w:rPr>
                <w:rStyle w:val="Hiperpovezava"/>
                <w:bCs/>
                <w:noProof/>
                <w:lang w:val="pt-BR"/>
              </w:rPr>
              <w:t xml:space="preserve"> </w:t>
            </w:r>
            <w:r w:rsidR="00FA18C9" w:rsidRPr="003A697C">
              <w:rPr>
                <w:rStyle w:val="Hiperpovezava"/>
                <w:noProof/>
              </w:rPr>
              <w:t>EZRO</w:t>
            </w:r>
            <w:r w:rsidR="00FA18C9">
              <w:rPr>
                <w:noProof/>
                <w:webHidden/>
              </w:rPr>
              <w:tab/>
            </w:r>
            <w:r w:rsidR="00FA18C9">
              <w:rPr>
                <w:noProof/>
                <w:webHidden/>
              </w:rPr>
              <w:fldChar w:fldCharType="begin"/>
            </w:r>
            <w:r w:rsidR="00FA18C9">
              <w:rPr>
                <w:noProof/>
                <w:webHidden/>
              </w:rPr>
              <w:instrText xml:space="preserve"> PAGEREF _Toc415568910 \h </w:instrText>
            </w:r>
            <w:r w:rsidR="00FA18C9">
              <w:rPr>
                <w:noProof/>
                <w:webHidden/>
              </w:rPr>
            </w:r>
            <w:r w:rsidR="00FA18C9">
              <w:rPr>
                <w:noProof/>
                <w:webHidden/>
              </w:rPr>
              <w:fldChar w:fldCharType="separate"/>
            </w:r>
            <w:r>
              <w:rPr>
                <w:noProof/>
                <w:webHidden/>
              </w:rPr>
              <w:t>105</w:t>
            </w:r>
            <w:r w:rsidR="00FA18C9">
              <w:rPr>
                <w:noProof/>
                <w:webHidden/>
              </w:rPr>
              <w:fldChar w:fldCharType="end"/>
            </w:r>
          </w:hyperlink>
        </w:p>
        <w:p w:rsidR="00FA18C9" w:rsidRDefault="000C136A">
          <w:pPr>
            <w:pStyle w:val="Kazalovsebine2"/>
            <w:tabs>
              <w:tab w:val="left" w:pos="800"/>
              <w:tab w:val="right" w:leader="dot" w:pos="9062"/>
            </w:tabs>
            <w:rPr>
              <w:rFonts w:asciiTheme="minorHAnsi" w:eastAsiaTheme="minorEastAsia" w:hAnsiTheme="minorHAnsi" w:cstheme="minorBidi"/>
              <w:smallCaps w:val="0"/>
              <w:noProof/>
              <w:sz w:val="22"/>
              <w:szCs w:val="22"/>
              <w:lang w:eastAsia="sl-SI"/>
            </w:rPr>
          </w:pPr>
          <w:hyperlink w:anchor="_Toc415568911" w:history="1">
            <w:r w:rsidR="00FA18C9" w:rsidRPr="003A697C">
              <w:rPr>
                <w:rStyle w:val="Hiperpovezava"/>
                <w:noProof/>
              </w:rPr>
              <w:t>3.6.</w:t>
            </w:r>
            <w:r w:rsidR="00FA18C9">
              <w:rPr>
                <w:rFonts w:asciiTheme="minorHAnsi" w:eastAsiaTheme="minorEastAsia" w:hAnsiTheme="minorHAnsi" w:cstheme="minorBidi"/>
                <w:smallCaps w:val="0"/>
                <w:noProof/>
                <w:sz w:val="22"/>
                <w:szCs w:val="22"/>
                <w:lang w:eastAsia="sl-SI"/>
              </w:rPr>
              <w:tab/>
            </w:r>
            <w:r w:rsidR="00FA18C9" w:rsidRPr="003A697C">
              <w:rPr>
                <w:rStyle w:val="Hiperpovezava"/>
                <w:noProof/>
              </w:rPr>
              <w:t>PRILOGE</w:t>
            </w:r>
            <w:r w:rsidR="00FA18C9">
              <w:rPr>
                <w:noProof/>
                <w:webHidden/>
              </w:rPr>
              <w:tab/>
            </w:r>
            <w:r w:rsidR="00FA18C9">
              <w:rPr>
                <w:noProof/>
                <w:webHidden/>
              </w:rPr>
              <w:fldChar w:fldCharType="begin"/>
            </w:r>
            <w:r w:rsidR="00FA18C9">
              <w:rPr>
                <w:noProof/>
                <w:webHidden/>
              </w:rPr>
              <w:instrText xml:space="preserve"> PAGEREF _Toc415568911 \h </w:instrText>
            </w:r>
            <w:r w:rsidR="00FA18C9">
              <w:rPr>
                <w:noProof/>
                <w:webHidden/>
              </w:rPr>
            </w:r>
            <w:r w:rsidR="00FA18C9">
              <w:rPr>
                <w:noProof/>
                <w:webHidden/>
              </w:rPr>
              <w:fldChar w:fldCharType="separate"/>
            </w:r>
            <w:r>
              <w:rPr>
                <w:noProof/>
                <w:webHidden/>
              </w:rPr>
              <w:t>107</w:t>
            </w:r>
            <w:r w:rsidR="00FA18C9">
              <w:rPr>
                <w:noProof/>
                <w:webHidden/>
              </w:rPr>
              <w:fldChar w:fldCharType="end"/>
            </w:r>
          </w:hyperlink>
        </w:p>
        <w:p w:rsidR="00FA18C9" w:rsidRDefault="000C136A">
          <w:pPr>
            <w:pStyle w:val="Kazalovsebine3"/>
            <w:tabs>
              <w:tab w:val="left" w:pos="1200"/>
              <w:tab w:val="right" w:leader="dot" w:pos="9062"/>
            </w:tabs>
            <w:rPr>
              <w:rFonts w:asciiTheme="minorHAnsi" w:eastAsiaTheme="minorEastAsia" w:hAnsiTheme="minorHAnsi" w:cstheme="minorBidi"/>
              <w:i w:val="0"/>
              <w:iCs w:val="0"/>
              <w:noProof/>
              <w:sz w:val="22"/>
              <w:szCs w:val="22"/>
              <w:lang w:eastAsia="sl-SI"/>
            </w:rPr>
          </w:pPr>
          <w:hyperlink w:anchor="_Toc415568912" w:history="1">
            <w:r w:rsidR="00FA18C9" w:rsidRPr="003A697C">
              <w:rPr>
                <w:rStyle w:val="Hiperpovezava"/>
                <w:noProof/>
              </w:rPr>
              <w:t>3.6.1.</w:t>
            </w:r>
            <w:r w:rsidR="00FA18C9">
              <w:rPr>
                <w:rFonts w:asciiTheme="minorHAnsi" w:eastAsiaTheme="minorEastAsia" w:hAnsiTheme="minorHAnsi" w:cstheme="minorBidi"/>
                <w:i w:val="0"/>
                <w:iCs w:val="0"/>
                <w:noProof/>
                <w:sz w:val="22"/>
                <w:szCs w:val="22"/>
                <w:lang w:eastAsia="sl-SI"/>
              </w:rPr>
              <w:tab/>
            </w:r>
            <w:r w:rsidR="00FA18C9" w:rsidRPr="003A697C">
              <w:rPr>
                <w:rStyle w:val="Hiperpovezava"/>
                <w:noProof/>
              </w:rPr>
              <w:t>Poročilo o prerazporeditvah proračunskih sredstev</w:t>
            </w:r>
            <w:r w:rsidR="00FA18C9">
              <w:rPr>
                <w:noProof/>
                <w:webHidden/>
              </w:rPr>
              <w:tab/>
            </w:r>
            <w:r w:rsidR="00FA18C9">
              <w:rPr>
                <w:noProof/>
                <w:webHidden/>
              </w:rPr>
              <w:fldChar w:fldCharType="begin"/>
            </w:r>
            <w:r w:rsidR="00FA18C9">
              <w:rPr>
                <w:noProof/>
                <w:webHidden/>
              </w:rPr>
              <w:instrText xml:space="preserve"> PAGEREF _Toc415568912 \h </w:instrText>
            </w:r>
            <w:r w:rsidR="00FA18C9">
              <w:rPr>
                <w:noProof/>
                <w:webHidden/>
              </w:rPr>
            </w:r>
            <w:r w:rsidR="00FA18C9">
              <w:rPr>
                <w:noProof/>
                <w:webHidden/>
              </w:rPr>
              <w:fldChar w:fldCharType="separate"/>
            </w:r>
            <w:r>
              <w:rPr>
                <w:noProof/>
                <w:webHidden/>
              </w:rPr>
              <w:t>107</w:t>
            </w:r>
            <w:r w:rsidR="00FA18C9">
              <w:rPr>
                <w:noProof/>
                <w:webHidden/>
              </w:rPr>
              <w:fldChar w:fldCharType="end"/>
            </w:r>
          </w:hyperlink>
        </w:p>
        <w:p w:rsidR="0087572A" w:rsidRPr="00463F81" w:rsidRDefault="00B26355">
          <w:pPr>
            <w:rPr>
              <w:szCs w:val="24"/>
            </w:rPr>
          </w:pPr>
          <w:r w:rsidRPr="00463F81">
            <w:rPr>
              <w:b/>
              <w:bCs/>
              <w:szCs w:val="24"/>
            </w:rPr>
            <w:fldChar w:fldCharType="end"/>
          </w:r>
        </w:p>
      </w:sdtContent>
    </w:sdt>
    <w:p w:rsidR="0087572A" w:rsidRDefault="0087572A" w:rsidP="0087572A">
      <w:pPr>
        <w:rPr>
          <w:szCs w:val="24"/>
        </w:rPr>
      </w:pPr>
    </w:p>
    <w:p w:rsidR="00773FE7" w:rsidRDefault="00773FE7" w:rsidP="00773FE7">
      <w:pPr>
        <w:pStyle w:val="Telobesedila"/>
        <w:rPr>
          <w:lang w:eastAsia="en-US"/>
        </w:rPr>
      </w:pPr>
    </w:p>
    <w:p w:rsidR="00773FE7" w:rsidRDefault="00773FE7" w:rsidP="00773FE7">
      <w:pPr>
        <w:pStyle w:val="Telobesedila"/>
        <w:rPr>
          <w:lang w:eastAsia="en-US"/>
        </w:rPr>
      </w:pPr>
    </w:p>
    <w:p w:rsidR="00773FE7" w:rsidRDefault="00773FE7" w:rsidP="00773FE7">
      <w:pPr>
        <w:pStyle w:val="Telobesedila"/>
        <w:rPr>
          <w:lang w:eastAsia="en-US"/>
        </w:rPr>
      </w:pPr>
    </w:p>
    <w:p w:rsidR="00773FE7" w:rsidRDefault="00773FE7" w:rsidP="00773FE7">
      <w:pPr>
        <w:pStyle w:val="Telobesedila"/>
        <w:rPr>
          <w:lang w:eastAsia="en-US"/>
        </w:rPr>
      </w:pPr>
    </w:p>
    <w:p w:rsidR="00773FE7" w:rsidRDefault="00773FE7" w:rsidP="00773FE7">
      <w:pPr>
        <w:pStyle w:val="Telobesedila"/>
        <w:rPr>
          <w:lang w:eastAsia="en-US"/>
        </w:rPr>
      </w:pPr>
    </w:p>
    <w:p w:rsidR="00773FE7" w:rsidRDefault="00773FE7" w:rsidP="00773FE7">
      <w:pPr>
        <w:pStyle w:val="Telobesedila"/>
        <w:rPr>
          <w:lang w:eastAsia="en-US"/>
        </w:rPr>
      </w:pPr>
    </w:p>
    <w:p w:rsidR="00773FE7" w:rsidRDefault="00773FE7" w:rsidP="00773FE7">
      <w:pPr>
        <w:pStyle w:val="Telobesedila"/>
        <w:rPr>
          <w:lang w:eastAsia="en-US"/>
        </w:rPr>
      </w:pPr>
    </w:p>
    <w:p w:rsidR="00773FE7" w:rsidRDefault="00773FE7" w:rsidP="00773FE7">
      <w:pPr>
        <w:pStyle w:val="Telobesedila"/>
        <w:rPr>
          <w:lang w:eastAsia="en-US"/>
        </w:rPr>
      </w:pPr>
    </w:p>
    <w:p w:rsidR="00773FE7" w:rsidRDefault="00773FE7" w:rsidP="00773FE7">
      <w:pPr>
        <w:pStyle w:val="Telobesedila"/>
        <w:rPr>
          <w:lang w:eastAsia="en-US"/>
        </w:rPr>
      </w:pPr>
    </w:p>
    <w:p w:rsidR="00773FE7" w:rsidRDefault="00773FE7" w:rsidP="00773FE7">
      <w:pPr>
        <w:pStyle w:val="Telobesedila"/>
        <w:rPr>
          <w:lang w:eastAsia="en-US"/>
        </w:rPr>
      </w:pPr>
    </w:p>
    <w:p w:rsidR="00773FE7" w:rsidRDefault="00773FE7" w:rsidP="00773FE7">
      <w:pPr>
        <w:pStyle w:val="Telobesedila"/>
        <w:rPr>
          <w:lang w:eastAsia="en-US"/>
        </w:rPr>
      </w:pPr>
    </w:p>
    <w:p w:rsidR="00773FE7" w:rsidRDefault="00773FE7" w:rsidP="00773FE7">
      <w:pPr>
        <w:pStyle w:val="Telobesedila"/>
        <w:rPr>
          <w:lang w:eastAsia="en-US"/>
        </w:rPr>
      </w:pPr>
    </w:p>
    <w:p w:rsidR="00773FE7" w:rsidRPr="00773FE7" w:rsidRDefault="00773FE7" w:rsidP="00773FE7">
      <w:pPr>
        <w:pStyle w:val="Telobesedila"/>
        <w:rPr>
          <w:lang w:eastAsia="en-US"/>
        </w:rPr>
      </w:pPr>
    </w:p>
    <w:p w:rsidR="00E223E2" w:rsidRPr="00463F81" w:rsidRDefault="00E223E2" w:rsidP="002F354C">
      <w:pPr>
        <w:pStyle w:val="KAZALO"/>
        <w:tabs>
          <w:tab w:val="right" w:leader="dot" w:pos="9628"/>
        </w:tabs>
        <w:ind w:left="0"/>
        <w:jc w:val="left"/>
        <w:rPr>
          <w:sz w:val="24"/>
          <w:szCs w:val="24"/>
        </w:rPr>
      </w:pPr>
    </w:p>
    <w:p w:rsidR="00BB3595" w:rsidRPr="00463F81" w:rsidRDefault="002F354C" w:rsidP="003A4044">
      <w:pPr>
        <w:pStyle w:val="Naslov1"/>
      </w:pPr>
      <w:bookmarkStart w:id="2" w:name="_Toc382644720"/>
      <w:bookmarkStart w:id="3" w:name="_Toc415568877"/>
      <w:r>
        <w:t>ZAKLJU</w:t>
      </w:r>
      <w:r w:rsidR="00BB3595" w:rsidRPr="00463F81">
        <w:t>ČNI RAČUN PRORAČUNA OBČINE POLJČANE ZA LETO 201</w:t>
      </w:r>
      <w:bookmarkEnd w:id="1"/>
      <w:bookmarkEnd w:id="2"/>
      <w:r w:rsidR="003E77DF">
        <w:t>4</w:t>
      </w:r>
      <w:bookmarkEnd w:id="3"/>
    </w:p>
    <w:p w:rsidR="00DA2C2C" w:rsidRPr="00463F81" w:rsidRDefault="00DA2C2C" w:rsidP="00DA2C2C">
      <w:pPr>
        <w:rPr>
          <w:szCs w:val="24"/>
        </w:rPr>
      </w:pPr>
    </w:p>
    <w:p w:rsidR="00DA2C2C" w:rsidRPr="00463F81" w:rsidRDefault="00DA2C2C" w:rsidP="00DA2C2C">
      <w:pPr>
        <w:jc w:val="both"/>
        <w:rPr>
          <w:szCs w:val="24"/>
        </w:rPr>
      </w:pPr>
      <w:r w:rsidRPr="00463F81">
        <w:rPr>
          <w:szCs w:val="24"/>
        </w:rPr>
        <w:t xml:space="preserve">Na podlagi 29. člena Zakona o lokalni samoupravi (Uradni list RS, št.: 72/93 in vse sledeče spremembe), 98. člena Zakona o javnih financah (Uradni list RS, št. </w:t>
      </w:r>
      <w:r w:rsidR="00D51E7D" w:rsidRPr="00463F81">
        <w:rPr>
          <w:szCs w:val="24"/>
        </w:rPr>
        <w:t>11/11-UPB4 in 110/11-ZDIU12</w:t>
      </w:r>
      <w:r w:rsidRPr="00463F81">
        <w:rPr>
          <w:szCs w:val="24"/>
        </w:rPr>
        <w:t>) in 15. člen Statuta Občine Poljčane (Ur. l. RS, št. 93/11) je Občinski svet Občine Poljčane na………….. redni seji dne, …………… sprejel</w:t>
      </w:r>
    </w:p>
    <w:p w:rsidR="00DA2C2C" w:rsidRPr="00463F81" w:rsidRDefault="00DA2C2C" w:rsidP="00DA2C2C">
      <w:pPr>
        <w:rPr>
          <w:szCs w:val="24"/>
        </w:rPr>
      </w:pPr>
    </w:p>
    <w:p w:rsidR="00D51E7D" w:rsidRPr="00463F81" w:rsidRDefault="00D51E7D" w:rsidP="00D51E7D">
      <w:pPr>
        <w:jc w:val="center"/>
        <w:rPr>
          <w:b/>
          <w:bCs/>
          <w:i/>
          <w:szCs w:val="24"/>
        </w:rPr>
      </w:pPr>
    </w:p>
    <w:p w:rsidR="00D51E7D" w:rsidRPr="00463F81" w:rsidRDefault="00DA2C2C" w:rsidP="00D51E7D">
      <w:pPr>
        <w:jc w:val="center"/>
        <w:rPr>
          <w:b/>
          <w:bCs/>
          <w:i/>
          <w:szCs w:val="24"/>
        </w:rPr>
      </w:pPr>
      <w:r w:rsidRPr="00463F81">
        <w:rPr>
          <w:b/>
          <w:bCs/>
          <w:i/>
          <w:szCs w:val="24"/>
        </w:rPr>
        <w:t xml:space="preserve">ZAKLJUČNI RAČUN </w:t>
      </w:r>
    </w:p>
    <w:p w:rsidR="00D51E7D" w:rsidRPr="00463F81" w:rsidRDefault="00DA2C2C" w:rsidP="00D51E7D">
      <w:pPr>
        <w:jc w:val="center"/>
        <w:rPr>
          <w:b/>
          <w:bCs/>
          <w:i/>
          <w:szCs w:val="24"/>
        </w:rPr>
      </w:pPr>
      <w:r w:rsidRPr="00463F81">
        <w:rPr>
          <w:b/>
          <w:bCs/>
          <w:i/>
          <w:szCs w:val="24"/>
        </w:rPr>
        <w:t>PRORAČUNA</w:t>
      </w:r>
      <w:r w:rsidR="00D51E7D" w:rsidRPr="00463F81">
        <w:rPr>
          <w:b/>
          <w:bCs/>
          <w:i/>
          <w:szCs w:val="24"/>
        </w:rPr>
        <w:t xml:space="preserve"> </w:t>
      </w:r>
      <w:r w:rsidRPr="00463F81">
        <w:rPr>
          <w:b/>
          <w:bCs/>
          <w:i/>
          <w:szCs w:val="24"/>
        </w:rPr>
        <w:t>OBČINE POLJČANE ZA LETO 201</w:t>
      </w:r>
    </w:p>
    <w:p w:rsidR="00DA2C2C" w:rsidRPr="00463F81" w:rsidRDefault="00DA2C2C" w:rsidP="00DA2C2C">
      <w:pPr>
        <w:jc w:val="center"/>
        <w:rPr>
          <w:bCs/>
          <w:szCs w:val="24"/>
        </w:rPr>
      </w:pPr>
      <w:r w:rsidRPr="00463F81">
        <w:rPr>
          <w:bCs/>
          <w:szCs w:val="24"/>
        </w:rPr>
        <w:t>1. člen</w:t>
      </w:r>
    </w:p>
    <w:p w:rsidR="00DA2C2C" w:rsidRPr="00463F81" w:rsidRDefault="00DA2C2C" w:rsidP="003E77DF">
      <w:pPr>
        <w:jc w:val="both"/>
        <w:rPr>
          <w:bCs/>
          <w:szCs w:val="24"/>
        </w:rPr>
      </w:pPr>
      <w:r w:rsidRPr="00463F81">
        <w:rPr>
          <w:szCs w:val="24"/>
        </w:rPr>
        <w:t>Sprejme se zaključni račun proračuna Občine Poljčane za leto 201</w:t>
      </w:r>
      <w:r w:rsidR="003E77DF">
        <w:rPr>
          <w:szCs w:val="24"/>
        </w:rPr>
        <w:t>4</w:t>
      </w:r>
      <w:r w:rsidRPr="00463F81">
        <w:rPr>
          <w:szCs w:val="24"/>
        </w:rPr>
        <w:t>, ki zajema vse prihodke in druge prejemke ter odhodke in druge izdatke proračuna.</w:t>
      </w:r>
    </w:p>
    <w:p w:rsidR="00DA2C2C" w:rsidRPr="00463F81" w:rsidRDefault="00DA2C2C" w:rsidP="00DA2C2C">
      <w:pPr>
        <w:jc w:val="center"/>
        <w:rPr>
          <w:bCs/>
          <w:szCs w:val="24"/>
        </w:rPr>
      </w:pPr>
      <w:r w:rsidRPr="00463F81">
        <w:rPr>
          <w:bCs/>
          <w:szCs w:val="24"/>
        </w:rPr>
        <w:t>2. člen</w:t>
      </w:r>
    </w:p>
    <w:p w:rsidR="00CC53C6" w:rsidRPr="00CC53C6" w:rsidRDefault="00DA2C2C" w:rsidP="003E77DF">
      <w:pPr>
        <w:jc w:val="both"/>
        <w:rPr>
          <w:szCs w:val="24"/>
        </w:rPr>
      </w:pPr>
      <w:r w:rsidRPr="00463F81">
        <w:rPr>
          <w:szCs w:val="24"/>
        </w:rPr>
        <w:t>Prihodki in drugi prejemki ter odhodki in drugi izdatki zaključnega računa proračuna Občine Poljčane so v letu 201</w:t>
      </w:r>
      <w:r w:rsidR="00D51E7D" w:rsidRPr="00463F81">
        <w:rPr>
          <w:szCs w:val="24"/>
        </w:rPr>
        <w:t>3</w:t>
      </w:r>
      <w:r w:rsidRPr="00463F81">
        <w:rPr>
          <w:szCs w:val="24"/>
        </w:rPr>
        <w:t xml:space="preserve"> realizirani v naslednjih zneskih:</w:t>
      </w:r>
    </w:p>
    <w:tbl>
      <w:tblPr>
        <w:tblW w:w="9142" w:type="dxa"/>
        <w:tblInd w:w="70" w:type="dxa"/>
        <w:tblLayout w:type="fixed"/>
        <w:tblCellMar>
          <w:left w:w="70" w:type="dxa"/>
          <w:right w:w="70" w:type="dxa"/>
        </w:tblCellMar>
        <w:tblLook w:val="04A0" w:firstRow="1" w:lastRow="0" w:firstColumn="1" w:lastColumn="0" w:noHBand="0" w:noVBand="1"/>
      </w:tblPr>
      <w:tblGrid>
        <w:gridCol w:w="1276"/>
        <w:gridCol w:w="851"/>
        <w:gridCol w:w="5103"/>
        <w:gridCol w:w="1912"/>
      </w:tblGrid>
      <w:tr w:rsidR="00DA2C2C" w:rsidRPr="00463F81" w:rsidTr="00781C7B">
        <w:trPr>
          <w:trHeight w:val="255"/>
          <w:tblHeader/>
        </w:trPr>
        <w:tc>
          <w:tcPr>
            <w:tcW w:w="1276" w:type="dxa"/>
            <w:tcBorders>
              <w:top w:val="nil"/>
              <w:left w:val="nil"/>
              <w:bottom w:val="nil"/>
              <w:right w:val="nil"/>
            </w:tcBorders>
            <w:shd w:val="clear" w:color="auto" w:fill="auto"/>
            <w:noWrap/>
            <w:vAlign w:val="bottom"/>
            <w:hideMark/>
          </w:tcPr>
          <w:p w:rsidR="00DA2C2C" w:rsidRPr="00463F81" w:rsidRDefault="00DA2C2C" w:rsidP="00DA2C2C">
            <w:pPr>
              <w:rPr>
                <w:color w:val="FF0000"/>
                <w:szCs w:val="24"/>
              </w:rPr>
            </w:pPr>
          </w:p>
        </w:tc>
        <w:tc>
          <w:tcPr>
            <w:tcW w:w="851" w:type="dxa"/>
            <w:tcBorders>
              <w:top w:val="nil"/>
              <w:left w:val="nil"/>
              <w:bottom w:val="nil"/>
              <w:right w:val="nil"/>
            </w:tcBorders>
            <w:shd w:val="clear" w:color="auto" w:fill="auto"/>
            <w:noWrap/>
            <w:vAlign w:val="bottom"/>
            <w:hideMark/>
          </w:tcPr>
          <w:p w:rsidR="00DA2C2C" w:rsidRPr="00463F81" w:rsidRDefault="00DA2C2C" w:rsidP="00DA2C2C">
            <w:pPr>
              <w:rPr>
                <w:color w:val="FF0000"/>
                <w:szCs w:val="24"/>
              </w:rPr>
            </w:pPr>
          </w:p>
        </w:tc>
        <w:tc>
          <w:tcPr>
            <w:tcW w:w="5103" w:type="dxa"/>
            <w:tcBorders>
              <w:top w:val="nil"/>
              <w:left w:val="nil"/>
              <w:bottom w:val="nil"/>
              <w:right w:val="nil"/>
            </w:tcBorders>
            <w:shd w:val="clear" w:color="auto" w:fill="auto"/>
            <w:noWrap/>
            <w:vAlign w:val="bottom"/>
            <w:hideMark/>
          </w:tcPr>
          <w:p w:rsidR="00DA2C2C" w:rsidRPr="00463F81" w:rsidRDefault="00DA2C2C" w:rsidP="00DA2C2C">
            <w:pPr>
              <w:rPr>
                <w:color w:val="FF0000"/>
                <w:szCs w:val="24"/>
              </w:rPr>
            </w:pPr>
          </w:p>
        </w:tc>
        <w:tc>
          <w:tcPr>
            <w:tcW w:w="1912" w:type="dxa"/>
            <w:tcBorders>
              <w:top w:val="nil"/>
              <w:left w:val="nil"/>
              <w:bottom w:val="nil"/>
              <w:right w:val="nil"/>
            </w:tcBorders>
            <w:shd w:val="clear" w:color="auto" w:fill="auto"/>
            <w:noWrap/>
            <w:vAlign w:val="bottom"/>
            <w:hideMark/>
          </w:tcPr>
          <w:p w:rsidR="00DA2C2C" w:rsidRPr="00463F81" w:rsidRDefault="00DA2C2C" w:rsidP="00DA2C2C">
            <w:pPr>
              <w:rPr>
                <w:szCs w:val="24"/>
              </w:rPr>
            </w:pPr>
          </w:p>
        </w:tc>
      </w:tr>
      <w:tr w:rsidR="00DA2C2C" w:rsidRPr="00463F81" w:rsidTr="00781C7B">
        <w:trPr>
          <w:trHeight w:val="495"/>
          <w:tblHeader/>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2C2C" w:rsidRPr="00463F81" w:rsidRDefault="00DA2C2C" w:rsidP="00CC53C6">
            <w:pPr>
              <w:rPr>
                <w:szCs w:val="24"/>
              </w:rPr>
            </w:pPr>
            <w:r w:rsidRPr="00463F81">
              <w:rPr>
                <w:szCs w:val="24"/>
              </w:rPr>
              <w:t>KONTO</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A2C2C" w:rsidRPr="00463F81" w:rsidRDefault="00DA2C2C" w:rsidP="00DA2C2C">
            <w:pPr>
              <w:rPr>
                <w:szCs w:val="24"/>
              </w:rPr>
            </w:pPr>
            <w:r w:rsidRPr="00463F81">
              <w:rPr>
                <w:szCs w:val="24"/>
              </w:rPr>
              <w:t> </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rsidR="00DA2C2C" w:rsidRPr="00463F81" w:rsidRDefault="00DA2C2C" w:rsidP="00DA2C2C">
            <w:pPr>
              <w:rPr>
                <w:szCs w:val="24"/>
              </w:rPr>
            </w:pPr>
            <w:r w:rsidRPr="00463F81">
              <w:rPr>
                <w:szCs w:val="24"/>
              </w:rPr>
              <w:t>OPIS</w:t>
            </w:r>
          </w:p>
        </w:tc>
        <w:tc>
          <w:tcPr>
            <w:tcW w:w="1912" w:type="dxa"/>
            <w:tcBorders>
              <w:top w:val="single" w:sz="4" w:space="0" w:color="auto"/>
              <w:left w:val="nil"/>
              <w:bottom w:val="single" w:sz="4" w:space="0" w:color="auto"/>
              <w:right w:val="single" w:sz="4" w:space="0" w:color="auto"/>
            </w:tcBorders>
            <w:shd w:val="clear" w:color="auto" w:fill="auto"/>
            <w:vAlign w:val="center"/>
            <w:hideMark/>
          </w:tcPr>
          <w:p w:rsidR="00DA2C2C" w:rsidRPr="00463F81" w:rsidRDefault="00DA2C2C" w:rsidP="003E77DF">
            <w:pPr>
              <w:rPr>
                <w:szCs w:val="24"/>
              </w:rPr>
            </w:pPr>
            <w:r w:rsidRPr="00463F81">
              <w:rPr>
                <w:szCs w:val="24"/>
              </w:rPr>
              <w:t>ZAKLJUČNI RAČUN 201</w:t>
            </w:r>
            <w:r w:rsidR="003E77DF">
              <w:rPr>
                <w:szCs w:val="24"/>
              </w:rPr>
              <w:t>4</w:t>
            </w:r>
          </w:p>
        </w:tc>
      </w:tr>
      <w:tr w:rsidR="00DA2C2C" w:rsidRPr="00463F81" w:rsidTr="00781C7B">
        <w:trPr>
          <w:trHeight w:val="285"/>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DA2C2C" w:rsidRPr="00463F81" w:rsidRDefault="00DA2C2C" w:rsidP="00DA2C2C">
            <w:pPr>
              <w:rPr>
                <w:szCs w:val="24"/>
              </w:rPr>
            </w:pPr>
            <w:r w:rsidRPr="00463F81">
              <w:rPr>
                <w:szCs w:val="24"/>
              </w:rPr>
              <w:t> </w:t>
            </w:r>
          </w:p>
        </w:tc>
        <w:tc>
          <w:tcPr>
            <w:tcW w:w="851" w:type="dxa"/>
            <w:tcBorders>
              <w:top w:val="nil"/>
              <w:left w:val="nil"/>
              <w:bottom w:val="single" w:sz="4" w:space="0" w:color="auto"/>
              <w:right w:val="single" w:sz="4" w:space="0" w:color="auto"/>
            </w:tcBorders>
            <w:shd w:val="clear" w:color="auto" w:fill="auto"/>
            <w:vAlign w:val="center"/>
            <w:hideMark/>
          </w:tcPr>
          <w:p w:rsidR="00DA2C2C" w:rsidRPr="00463F81" w:rsidRDefault="00DA2C2C" w:rsidP="00DA2C2C">
            <w:pPr>
              <w:rPr>
                <w:szCs w:val="24"/>
              </w:rPr>
            </w:pPr>
            <w:r w:rsidRPr="00463F81">
              <w:rPr>
                <w:szCs w:val="24"/>
              </w:rPr>
              <w:t> </w:t>
            </w:r>
          </w:p>
        </w:tc>
        <w:tc>
          <w:tcPr>
            <w:tcW w:w="5103" w:type="dxa"/>
            <w:tcBorders>
              <w:top w:val="nil"/>
              <w:left w:val="nil"/>
              <w:bottom w:val="single" w:sz="4" w:space="0" w:color="auto"/>
              <w:right w:val="single" w:sz="4" w:space="0" w:color="auto"/>
            </w:tcBorders>
            <w:shd w:val="clear" w:color="auto" w:fill="auto"/>
            <w:vAlign w:val="center"/>
            <w:hideMark/>
          </w:tcPr>
          <w:p w:rsidR="00DA2C2C" w:rsidRPr="00463F81" w:rsidRDefault="00DA2C2C" w:rsidP="00DA2C2C">
            <w:pPr>
              <w:rPr>
                <w:szCs w:val="24"/>
              </w:rPr>
            </w:pPr>
            <w:r w:rsidRPr="00463F81">
              <w:rPr>
                <w:szCs w:val="24"/>
              </w:rPr>
              <w:t> </w:t>
            </w:r>
          </w:p>
        </w:tc>
        <w:tc>
          <w:tcPr>
            <w:tcW w:w="1912" w:type="dxa"/>
            <w:tcBorders>
              <w:top w:val="nil"/>
              <w:left w:val="nil"/>
              <w:bottom w:val="single" w:sz="4" w:space="0" w:color="auto"/>
              <w:right w:val="single" w:sz="4" w:space="0" w:color="auto"/>
            </w:tcBorders>
            <w:shd w:val="clear" w:color="auto" w:fill="auto"/>
            <w:vAlign w:val="center"/>
            <w:hideMark/>
          </w:tcPr>
          <w:p w:rsidR="00DA2C2C" w:rsidRPr="00463F81" w:rsidRDefault="00DA2C2C" w:rsidP="00DA2C2C">
            <w:pPr>
              <w:rPr>
                <w:szCs w:val="24"/>
              </w:rPr>
            </w:pPr>
            <w:r w:rsidRPr="00463F81">
              <w:rPr>
                <w:szCs w:val="24"/>
              </w:rPr>
              <w:t> </w:t>
            </w:r>
          </w:p>
        </w:tc>
      </w:tr>
      <w:tr w:rsidR="00DA2C2C" w:rsidRPr="00463F81" w:rsidTr="00781C7B">
        <w:trPr>
          <w:trHeight w:val="480"/>
        </w:trPr>
        <w:tc>
          <w:tcPr>
            <w:tcW w:w="1276" w:type="dxa"/>
            <w:tcBorders>
              <w:top w:val="nil"/>
              <w:left w:val="single" w:sz="4" w:space="0" w:color="auto"/>
              <w:bottom w:val="single" w:sz="4" w:space="0" w:color="auto"/>
              <w:right w:val="single" w:sz="4" w:space="0" w:color="auto"/>
            </w:tcBorders>
            <w:shd w:val="clear" w:color="000000" w:fill="E0E0E0"/>
            <w:vAlign w:val="center"/>
            <w:hideMark/>
          </w:tcPr>
          <w:p w:rsidR="00DA2C2C" w:rsidRPr="00463F81" w:rsidRDefault="00DA2C2C" w:rsidP="00DA2C2C">
            <w:pPr>
              <w:rPr>
                <w:szCs w:val="24"/>
              </w:rPr>
            </w:pPr>
            <w:r w:rsidRPr="00463F81">
              <w:rPr>
                <w:szCs w:val="24"/>
              </w:rPr>
              <w:t> </w:t>
            </w:r>
          </w:p>
        </w:tc>
        <w:tc>
          <w:tcPr>
            <w:tcW w:w="851" w:type="dxa"/>
            <w:tcBorders>
              <w:top w:val="nil"/>
              <w:left w:val="nil"/>
              <w:bottom w:val="single" w:sz="4" w:space="0" w:color="auto"/>
              <w:right w:val="single" w:sz="4" w:space="0" w:color="auto"/>
            </w:tcBorders>
            <w:shd w:val="clear" w:color="000000" w:fill="E0E0E0"/>
            <w:vAlign w:val="center"/>
            <w:hideMark/>
          </w:tcPr>
          <w:p w:rsidR="00DA2C2C" w:rsidRPr="00463F81" w:rsidRDefault="00DA2C2C" w:rsidP="00DA2C2C">
            <w:pPr>
              <w:rPr>
                <w:szCs w:val="24"/>
              </w:rPr>
            </w:pPr>
            <w:r w:rsidRPr="00463F81">
              <w:rPr>
                <w:szCs w:val="24"/>
              </w:rPr>
              <w:t>A</w:t>
            </w:r>
          </w:p>
        </w:tc>
        <w:tc>
          <w:tcPr>
            <w:tcW w:w="5103" w:type="dxa"/>
            <w:tcBorders>
              <w:top w:val="nil"/>
              <w:left w:val="nil"/>
              <w:bottom w:val="single" w:sz="4" w:space="0" w:color="auto"/>
              <w:right w:val="single" w:sz="4" w:space="0" w:color="auto"/>
            </w:tcBorders>
            <w:shd w:val="clear" w:color="000000" w:fill="E0E0E0"/>
            <w:vAlign w:val="center"/>
            <w:hideMark/>
          </w:tcPr>
          <w:p w:rsidR="00DA2C2C" w:rsidRPr="00463F81" w:rsidRDefault="00DA2C2C" w:rsidP="00DA2C2C">
            <w:pPr>
              <w:rPr>
                <w:szCs w:val="24"/>
              </w:rPr>
            </w:pPr>
            <w:r w:rsidRPr="00463F81">
              <w:rPr>
                <w:szCs w:val="24"/>
              </w:rPr>
              <w:t>BILANCA PRIHODKOV IN ODHKODKOV</w:t>
            </w:r>
          </w:p>
        </w:tc>
        <w:tc>
          <w:tcPr>
            <w:tcW w:w="1912" w:type="dxa"/>
            <w:tcBorders>
              <w:top w:val="nil"/>
              <w:left w:val="nil"/>
              <w:bottom w:val="single" w:sz="4" w:space="0" w:color="auto"/>
              <w:right w:val="single" w:sz="4" w:space="0" w:color="auto"/>
            </w:tcBorders>
            <w:shd w:val="clear" w:color="000000" w:fill="E0E0E0"/>
            <w:vAlign w:val="center"/>
            <w:hideMark/>
          </w:tcPr>
          <w:p w:rsidR="00DA2C2C" w:rsidRPr="00463F81" w:rsidRDefault="00DA2C2C" w:rsidP="00DA2C2C">
            <w:pPr>
              <w:rPr>
                <w:szCs w:val="24"/>
              </w:rPr>
            </w:pPr>
          </w:p>
        </w:tc>
      </w:tr>
      <w:tr w:rsidR="00DA2C2C" w:rsidRPr="00463F81" w:rsidTr="00781C7B">
        <w:trPr>
          <w:trHeight w:val="285"/>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DA2C2C" w:rsidRPr="00463F81" w:rsidRDefault="00DA2C2C" w:rsidP="00DA2C2C">
            <w:pPr>
              <w:rPr>
                <w:szCs w:val="24"/>
              </w:rPr>
            </w:pPr>
            <w:r w:rsidRPr="00463F81">
              <w:rPr>
                <w:szCs w:val="24"/>
              </w:rPr>
              <w:t> </w:t>
            </w:r>
          </w:p>
        </w:tc>
        <w:tc>
          <w:tcPr>
            <w:tcW w:w="851" w:type="dxa"/>
            <w:tcBorders>
              <w:top w:val="nil"/>
              <w:left w:val="nil"/>
              <w:bottom w:val="single" w:sz="4" w:space="0" w:color="auto"/>
              <w:right w:val="single" w:sz="4" w:space="0" w:color="auto"/>
            </w:tcBorders>
            <w:shd w:val="clear" w:color="auto" w:fill="auto"/>
            <w:vAlign w:val="center"/>
            <w:hideMark/>
          </w:tcPr>
          <w:p w:rsidR="00DA2C2C" w:rsidRPr="00463F81" w:rsidRDefault="00DA2C2C" w:rsidP="00DA2C2C">
            <w:pPr>
              <w:rPr>
                <w:szCs w:val="24"/>
              </w:rPr>
            </w:pPr>
            <w:r w:rsidRPr="00463F81">
              <w:rPr>
                <w:szCs w:val="24"/>
              </w:rPr>
              <w:t> </w:t>
            </w:r>
          </w:p>
        </w:tc>
        <w:tc>
          <w:tcPr>
            <w:tcW w:w="5103" w:type="dxa"/>
            <w:tcBorders>
              <w:top w:val="nil"/>
              <w:left w:val="nil"/>
              <w:bottom w:val="single" w:sz="4" w:space="0" w:color="auto"/>
              <w:right w:val="single" w:sz="4" w:space="0" w:color="auto"/>
            </w:tcBorders>
            <w:shd w:val="clear" w:color="auto" w:fill="auto"/>
            <w:vAlign w:val="center"/>
            <w:hideMark/>
          </w:tcPr>
          <w:p w:rsidR="00DA2C2C" w:rsidRPr="00463F81" w:rsidRDefault="00DA2C2C" w:rsidP="00DA2C2C">
            <w:pPr>
              <w:rPr>
                <w:szCs w:val="24"/>
              </w:rPr>
            </w:pPr>
            <w:r w:rsidRPr="00463F81">
              <w:rPr>
                <w:szCs w:val="24"/>
              </w:rPr>
              <w:t> </w:t>
            </w:r>
          </w:p>
        </w:tc>
        <w:tc>
          <w:tcPr>
            <w:tcW w:w="1912" w:type="dxa"/>
            <w:tcBorders>
              <w:top w:val="nil"/>
              <w:left w:val="nil"/>
              <w:bottom w:val="single" w:sz="4" w:space="0" w:color="auto"/>
              <w:right w:val="single" w:sz="4" w:space="0" w:color="auto"/>
            </w:tcBorders>
            <w:shd w:val="clear" w:color="auto" w:fill="auto"/>
            <w:vAlign w:val="center"/>
          </w:tcPr>
          <w:p w:rsidR="00DA2C2C" w:rsidRPr="00463F81" w:rsidRDefault="00DA2C2C" w:rsidP="00DA2C2C">
            <w:pPr>
              <w:rPr>
                <w:szCs w:val="24"/>
              </w:rPr>
            </w:pPr>
          </w:p>
        </w:tc>
      </w:tr>
      <w:tr w:rsidR="00DA2C2C" w:rsidRPr="00463F81" w:rsidTr="00781C7B">
        <w:trPr>
          <w:trHeight w:val="285"/>
        </w:trPr>
        <w:tc>
          <w:tcPr>
            <w:tcW w:w="1276" w:type="dxa"/>
            <w:tcBorders>
              <w:top w:val="nil"/>
              <w:left w:val="single" w:sz="4" w:space="0" w:color="auto"/>
              <w:bottom w:val="single" w:sz="4" w:space="0" w:color="auto"/>
              <w:right w:val="single" w:sz="4" w:space="0" w:color="auto"/>
            </w:tcBorders>
            <w:shd w:val="clear" w:color="000000" w:fill="E0E0E0"/>
            <w:vAlign w:val="center"/>
            <w:hideMark/>
          </w:tcPr>
          <w:p w:rsidR="00DA2C2C" w:rsidRPr="00463F81" w:rsidRDefault="00DA2C2C" w:rsidP="00DA2C2C">
            <w:pPr>
              <w:rPr>
                <w:szCs w:val="24"/>
              </w:rPr>
            </w:pPr>
            <w:r w:rsidRPr="00463F81">
              <w:rPr>
                <w:szCs w:val="24"/>
              </w:rPr>
              <w:t> </w:t>
            </w:r>
          </w:p>
        </w:tc>
        <w:tc>
          <w:tcPr>
            <w:tcW w:w="851" w:type="dxa"/>
            <w:tcBorders>
              <w:top w:val="nil"/>
              <w:left w:val="nil"/>
              <w:bottom w:val="single" w:sz="4" w:space="0" w:color="auto"/>
              <w:right w:val="single" w:sz="4" w:space="0" w:color="auto"/>
            </w:tcBorders>
            <w:shd w:val="clear" w:color="000000" w:fill="E0E0E0"/>
            <w:vAlign w:val="center"/>
            <w:hideMark/>
          </w:tcPr>
          <w:p w:rsidR="00DA2C2C" w:rsidRPr="00463F81" w:rsidRDefault="00DA2C2C" w:rsidP="00DA2C2C">
            <w:pPr>
              <w:rPr>
                <w:szCs w:val="24"/>
              </w:rPr>
            </w:pPr>
            <w:r w:rsidRPr="00463F81">
              <w:rPr>
                <w:szCs w:val="24"/>
              </w:rPr>
              <w:t>I.</w:t>
            </w:r>
          </w:p>
        </w:tc>
        <w:tc>
          <w:tcPr>
            <w:tcW w:w="5103" w:type="dxa"/>
            <w:tcBorders>
              <w:top w:val="nil"/>
              <w:left w:val="nil"/>
              <w:bottom w:val="single" w:sz="4" w:space="0" w:color="auto"/>
              <w:right w:val="single" w:sz="4" w:space="0" w:color="auto"/>
            </w:tcBorders>
            <w:shd w:val="clear" w:color="000000" w:fill="E0E0E0"/>
            <w:vAlign w:val="center"/>
            <w:hideMark/>
          </w:tcPr>
          <w:p w:rsidR="00DA2C2C" w:rsidRPr="00463F81" w:rsidRDefault="00DA2C2C" w:rsidP="00DA2C2C">
            <w:pPr>
              <w:rPr>
                <w:szCs w:val="24"/>
              </w:rPr>
            </w:pPr>
            <w:r w:rsidRPr="00463F81">
              <w:rPr>
                <w:szCs w:val="24"/>
              </w:rPr>
              <w:t>SKUPAJ PRIHODKI (70+71+72+73+74+78)</w:t>
            </w:r>
          </w:p>
        </w:tc>
        <w:tc>
          <w:tcPr>
            <w:tcW w:w="1912" w:type="dxa"/>
            <w:tcBorders>
              <w:top w:val="nil"/>
              <w:left w:val="nil"/>
              <w:bottom w:val="single" w:sz="4" w:space="0" w:color="auto"/>
              <w:right w:val="single" w:sz="4" w:space="0" w:color="auto"/>
            </w:tcBorders>
            <w:shd w:val="clear" w:color="000000" w:fill="E0E0E0"/>
            <w:vAlign w:val="center"/>
          </w:tcPr>
          <w:p w:rsidR="00DA2C2C" w:rsidRPr="00463F81" w:rsidRDefault="00781C7B" w:rsidP="00AB7234">
            <w:pPr>
              <w:jc w:val="right"/>
              <w:rPr>
                <w:szCs w:val="24"/>
              </w:rPr>
            </w:pPr>
            <w:r>
              <w:rPr>
                <w:szCs w:val="24"/>
              </w:rPr>
              <w:t>4.609.488,75</w:t>
            </w:r>
          </w:p>
        </w:tc>
      </w:tr>
      <w:tr w:rsidR="00DA2C2C" w:rsidRPr="00463F81" w:rsidTr="00781C7B">
        <w:trPr>
          <w:trHeight w:val="285"/>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DA2C2C" w:rsidRPr="00463F81" w:rsidRDefault="00DA2C2C" w:rsidP="00DA2C2C">
            <w:pPr>
              <w:rPr>
                <w:szCs w:val="24"/>
              </w:rPr>
            </w:pPr>
            <w:r w:rsidRPr="00463F81">
              <w:rPr>
                <w:szCs w:val="24"/>
              </w:rPr>
              <w:t> </w:t>
            </w:r>
          </w:p>
        </w:tc>
        <w:tc>
          <w:tcPr>
            <w:tcW w:w="851" w:type="dxa"/>
            <w:tcBorders>
              <w:top w:val="nil"/>
              <w:left w:val="nil"/>
              <w:bottom w:val="single" w:sz="4" w:space="0" w:color="auto"/>
              <w:right w:val="single" w:sz="4" w:space="0" w:color="auto"/>
            </w:tcBorders>
            <w:shd w:val="clear" w:color="auto" w:fill="auto"/>
            <w:vAlign w:val="center"/>
            <w:hideMark/>
          </w:tcPr>
          <w:p w:rsidR="00DA2C2C" w:rsidRPr="00463F81" w:rsidRDefault="00DA2C2C" w:rsidP="00DA2C2C">
            <w:pPr>
              <w:rPr>
                <w:szCs w:val="24"/>
              </w:rPr>
            </w:pPr>
            <w:r w:rsidRPr="00463F81">
              <w:rPr>
                <w:szCs w:val="24"/>
              </w:rPr>
              <w:t> </w:t>
            </w:r>
          </w:p>
        </w:tc>
        <w:tc>
          <w:tcPr>
            <w:tcW w:w="5103" w:type="dxa"/>
            <w:tcBorders>
              <w:top w:val="nil"/>
              <w:left w:val="nil"/>
              <w:bottom w:val="single" w:sz="4" w:space="0" w:color="auto"/>
              <w:right w:val="single" w:sz="4" w:space="0" w:color="auto"/>
            </w:tcBorders>
            <w:shd w:val="clear" w:color="auto" w:fill="auto"/>
            <w:vAlign w:val="center"/>
            <w:hideMark/>
          </w:tcPr>
          <w:p w:rsidR="00DA2C2C" w:rsidRPr="00463F81" w:rsidRDefault="00DA2C2C" w:rsidP="00DA2C2C">
            <w:pPr>
              <w:rPr>
                <w:szCs w:val="24"/>
              </w:rPr>
            </w:pPr>
            <w:r w:rsidRPr="00463F81">
              <w:rPr>
                <w:szCs w:val="24"/>
              </w:rPr>
              <w:t>TEKOČI PRIHODKI (70+71)</w:t>
            </w:r>
          </w:p>
        </w:tc>
        <w:tc>
          <w:tcPr>
            <w:tcW w:w="1912" w:type="dxa"/>
            <w:tcBorders>
              <w:top w:val="nil"/>
              <w:left w:val="nil"/>
              <w:bottom w:val="single" w:sz="4" w:space="0" w:color="auto"/>
              <w:right w:val="single" w:sz="4" w:space="0" w:color="auto"/>
            </w:tcBorders>
            <w:shd w:val="clear" w:color="auto" w:fill="auto"/>
            <w:vAlign w:val="center"/>
          </w:tcPr>
          <w:p w:rsidR="00DA2C2C" w:rsidRPr="00463F81" w:rsidRDefault="00781C7B" w:rsidP="00AB7234">
            <w:pPr>
              <w:jc w:val="right"/>
              <w:rPr>
                <w:iCs/>
                <w:szCs w:val="24"/>
              </w:rPr>
            </w:pPr>
            <w:r>
              <w:rPr>
                <w:iCs/>
                <w:szCs w:val="24"/>
              </w:rPr>
              <w:t>3.109.102,46</w:t>
            </w:r>
          </w:p>
        </w:tc>
      </w:tr>
      <w:tr w:rsidR="00DA2C2C" w:rsidRPr="00463F81" w:rsidTr="00781C7B">
        <w:trPr>
          <w:trHeight w:val="285"/>
        </w:trPr>
        <w:tc>
          <w:tcPr>
            <w:tcW w:w="1276" w:type="dxa"/>
            <w:tcBorders>
              <w:top w:val="nil"/>
              <w:left w:val="single" w:sz="4" w:space="0" w:color="auto"/>
              <w:bottom w:val="single" w:sz="4" w:space="0" w:color="auto"/>
              <w:right w:val="single" w:sz="4" w:space="0" w:color="auto"/>
            </w:tcBorders>
            <w:shd w:val="clear" w:color="000000" w:fill="E0E0E0"/>
            <w:vAlign w:val="center"/>
            <w:hideMark/>
          </w:tcPr>
          <w:p w:rsidR="00DA2C2C" w:rsidRPr="00463F81" w:rsidRDefault="00DA2C2C" w:rsidP="00DA2C2C">
            <w:pPr>
              <w:rPr>
                <w:szCs w:val="24"/>
              </w:rPr>
            </w:pPr>
            <w:r w:rsidRPr="00463F81">
              <w:rPr>
                <w:szCs w:val="24"/>
              </w:rPr>
              <w:t>70</w:t>
            </w:r>
          </w:p>
        </w:tc>
        <w:tc>
          <w:tcPr>
            <w:tcW w:w="851" w:type="dxa"/>
            <w:tcBorders>
              <w:top w:val="nil"/>
              <w:left w:val="nil"/>
              <w:bottom w:val="single" w:sz="4" w:space="0" w:color="auto"/>
              <w:right w:val="single" w:sz="4" w:space="0" w:color="auto"/>
            </w:tcBorders>
            <w:shd w:val="clear" w:color="000000" w:fill="E0E0E0"/>
            <w:vAlign w:val="center"/>
            <w:hideMark/>
          </w:tcPr>
          <w:p w:rsidR="00DA2C2C" w:rsidRPr="00463F81" w:rsidRDefault="00DA2C2C" w:rsidP="00DA2C2C">
            <w:pPr>
              <w:rPr>
                <w:szCs w:val="24"/>
              </w:rPr>
            </w:pPr>
            <w:r w:rsidRPr="00463F81">
              <w:rPr>
                <w:szCs w:val="24"/>
              </w:rPr>
              <w:t> </w:t>
            </w:r>
          </w:p>
        </w:tc>
        <w:tc>
          <w:tcPr>
            <w:tcW w:w="5103" w:type="dxa"/>
            <w:tcBorders>
              <w:top w:val="nil"/>
              <w:left w:val="nil"/>
              <w:bottom w:val="single" w:sz="4" w:space="0" w:color="auto"/>
              <w:right w:val="single" w:sz="4" w:space="0" w:color="auto"/>
            </w:tcBorders>
            <w:shd w:val="clear" w:color="000000" w:fill="E0E0E0"/>
            <w:vAlign w:val="center"/>
            <w:hideMark/>
          </w:tcPr>
          <w:p w:rsidR="00DA2C2C" w:rsidRPr="00463F81" w:rsidRDefault="00DA2C2C" w:rsidP="00DA2C2C">
            <w:pPr>
              <w:rPr>
                <w:szCs w:val="24"/>
              </w:rPr>
            </w:pPr>
            <w:r w:rsidRPr="00463F81">
              <w:rPr>
                <w:szCs w:val="24"/>
              </w:rPr>
              <w:t>DAVČNI PRIHODKI (700+703+704)</w:t>
            </w:r>
          </w:p>
        </w:tc>
        <w:tc>
          <w:tcPr>
            <w:tcW w:w="1912" w:type="dxa"/>
            <w:tcBorders>
              <w:top w:val="nil"/>
              <w:left w:val="nil"/>
              <w:bottom w:val="single" w:sz="4" w:space="0" w:color="auto"/>
              <w:right w:val="single" w:sz="4" w:space="0" w:color="auto"/>
            </w:tcBorders>
            <w:shd w:val="clear" w:color="000000" w:fill="E0E0E0"/>
            <w:vAlign w:val="center"/>
          </w:tcPr>
          <w:p w:rsidR="00DA2C2C" w:rsidRPr="00463F81" w:rsidRDefault="00781C7B" w:rsidP="00AB7234">
            <w:pPr>
              <w:jc w:val="right"/>
              <w:rPr>
                <w:szCs w:val="24"/>
              </w:rPr>
            </w:pPr>
            <w:r>
              <w:rPr>
                <w:szCs w:val="24"/>
              </w:rPr>
              <w:t>2.764.206,06</w:t>
            </w:r>
          </w:p>
        </w:tc>
      </w:tr>
      <w:tr w:rsidR="00DA2C2C" w:rsidRPr="00463F81" w:rsidTr="00781C7B">
        <w:trPr>
          <w:trHeight w:val="285"/>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DA2C2C" w:rsidRPr="00463F81" w:rsidRDefault="00DA2C2C" w:rsidP="00DA2C2C">
            <w:pPr>
              <w:rPr>
                <w:i/>
                <w:iCs/>
                <w:szCs w:val="24"/>
              </w:rPr>
            </w:pPr>
            <w:r w:rsidRPr="00463F81">
              <w:rPr>
                <w:i/>
                <w:iCs/>
                <w:szCs w:val="24"/>
              </w:rPr>
              <w:t>700</w:t>
            </w:r>
          </w:p>
        </w:tc>
        <w:tc>
          <w:tcPr>
            <w:tcW w:w="851" w:type="dxa"/>
            <w:tcBorders>
              <w:top w:val="nil"/>
              <w:left w:val="nil"/>
              <w:bottom w:val="single" w:sz="4" w:space="0" w:color="auto"/>
              <w:right w:val="single" w:sz="4" w:space="0" w:color="auto"/>
            </w:tcBorders>
            <w:shd w:val="clear" w:color="auto" w:fill="auto"/>
            <w:vAlign w:val="center"/>
            <w:hideMark/>
          </w:tcPr>
          <w:p w:rsidR="00DA2C2C" w:rsidRPr="00463F81" w:rsidRDefault="00DA2C2C" w:rsidP="00DA2C2C">
            <w:pPr>
              <w:rPr>
                <w:i/>
                <w:iCs/>
                <w:szCs w:val="24"/>
              </w:rPr>
            </w:pPr>
            <w:r w:rsidRPr="00463F81">
              <w:rPr>
                <w:i/>
                <w:iCs/>
                <w:szCs w:val="24"/>
              </w:rPr>
              <w:t> </w:t>
            </w:r>
          </w:p>
        </w:tc>
        <w:tc>
          <w:tcPr>
            <w:tcW w:w="5103" w:type="dxa"/>
            <w:tcBorders>
              <w:top w:val="nil"/>
              <w:left w:val="nil"/>
              <w:bottom w:val="single" w:sz="4" w:space="0" w:color="auto"/>
              <w:right w:val="single" w:sz="4" w:space="0" w:color="auto"/>
            </w:tcBorders>
            <w:shd w:val="clear" w:color="auto" w:fill="auto"/>
            <w:vAlign w:val="center"/>
            <w:hideMark/>
          </w:tcPr>
          <w:p w:rsidR="00DA2C2C" w:rsidRPr="00463F81" w:rsidRDefault="00DA2C2C" w:rsidP="00DA2C2C">
            <w:pPr>
              <w:rPr>
                <w:i/>
                <w:iCs/>
                <w:szCs w:val="24"/>
              </w:rPr>
            </w:pPr>
            <w:r w:rsidRPr="00463F81">
              <w:rPr>
                <w:i/>
                <w:iCs/>
                <w:szCs w:val="24"/>
              </w:rPr>
              <w:t>Davki na dohodek in dobiček</w:t>
            </w:r>
          </w:p>
        </w:tc>
        <w:tc>
          <w:tcPr>
            <w:tcW w:w="1912" w:type="dxa"/>
            <w:tcBorders>
              <w:top w:val="nil"/>
              <w:left w:val="nil"/>
              <w:bottom w:val="single" w:sz="4" w:space="0" w:color="auto"/>
              <w:right w:val="single" w:sz="4" w:space="0" w:color="auto"/>
            </w:tcBorders>
            <w:shd w:val="clear" w:color="auto" w:fill="auto"/>
            <w:vAlign w:val="center"/>
          </w:tcPr>
          <w:p w:rsidR="00DA2C2C" w:rsidRPr="00463F81" w:rsidRDefault="00781C7B" w:rsidP="00CC53C6">
            <w:pPr>
              <w:jc w:val="right"/>
              <w:rPr>
                <w:i/>
                <w:iCs/>
                <w:szCs w:val="24"/>
              </w:rPr>
            </w:pPr>
            <w:r>
              <w:rPr>
                <w:i/>
                <w:iCs/>
                <w:szCs w:val="24"/>
              </w:rPr>
              <w:t>2.410.470</w:t>
            </w:r>
          </w:p>
        </w:tc>
      </w:tr>
      <w:tr w:rsidR="00DA2C2C" w:rsidRPr="00463F81" w:rsidTr="00781C7B">
        <w:trPr>
          <w:trHeight w:val="285"/>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DA2C2C" w:rsidRPr="00463F81" w:rsidRDefault="00DA2C2C" w:rsidP="00DA2C2C">
            <w:pPr>
              <w:rPr>
                <w:i/>
                <w:iCs/>
                <w:szCs w:val="24"/>
              </w:rPr>
            </w:pPr>
            <w:r w:rsidRPr="00463F81">
              <w:rPr>
                <w:i/>
                <w:iCs/>
                <w:szCs w:val="24"/>
              </w:rPr>
              <w:t>703</w:t>
            </w:r>
          </w:p>
        </w:tc>
        <w:tc>
          <w:tcPr>
            <w:tcW w:w="851" w:type="dxa"/>
            <w:tcBorders>
              <w:top w:val="nil"/>
              <w:left w:val="nil"/>
              <w:bottom w:val="single" w:sz="4" w:space="0" w:color="auto"/>
              <w:right w:val="single" w:sz="4" w:space="0" w:color="auto"/>
            </w:tcBorders>
            <w:shd w:val="clear" w:color="auto" w:fill="auto"/>
            <w:vAlign w:val="center"/>
            <w:hideMark/>
          </w:tcPr>
          <w:p w:rsidR="00DA2C2C" w:rsidRPr="00463F81" w:rsidRDefault="00DA2C2C" w:rsidP="00DA2C2C">
            <w:pPr>
              <w:rPr>
                <w:i/>
                <w:iCs/>
                <w:szCs w:val="24"/>
              </w:rPr>
            </w:pPr>
            <w:r w:rsidRPr="00463F81">
              <w:rPr>
                <w:i/>
                <w:iCs/>
                <w:szCs w:val="24"/>
              </w:rPr>
              <w:t> </w:t>
            </w:r>
          </w:p>
        </w:tc>
        <w:tc>
          <w:tcPr>
            <w:tcW w:w="5103" w:type="dxa"/>
            <w:tcBorders>
              <w:top w:val="nil"/>
              <w:left w:val="nil"/>
              <w:bottom w:val="single" w:sz="4" w:space="0" w:color="auto"/>
              <w:right w:val="single" w:sz="4" w:space="0" w:color="auto"/>
            </w:tcBorders>
            <w:shd w:val="clear" w:color="auto" w:fill="auto"/>
            <w:vAlign w:val="center"/>
            <w:hideMark/>
          </w:tcPr>
          <w:p w:rsidR="00DA2C2C" w:rsidRPr="00463F81" w:rsidRDefault="00DA2C2C" w:rsidP="00DA2C2C">
            <w:pPr>
              <w:rPr>
                <w:i/>
                <w:iCs/>
                <w:szCs w:val="24"/>
              </w:rPr>
            </w:pPr>
            <w:r w:rsidRPr="00463F81">
              <w:rPr>
                <w:i/>
                <w:iCs/>
                <w:szCs w:val="24"/>
              </w:rPr>
              <w:t>Davki na premoženje</w:t>
            </w:r>
          </w:p>
        </w:tc>
        <w:tc>
          <w:tcPr>
            <w:tcW w:w="1912" w:type="dxa"/>
            <w:tcBorders>
              <w:top w:val="nil"/>
              <w:left w:val="nil"/>
              <w:bottom w:val="single" w:sz="4" w:space="0" w:color="auto"/>
              <w:right w:val="single" w:sz="4" w:space="0" w:color="auto"/>
            </w:tcBorders>
            <w:shd w:val="clear" w:color="auto" w:fill="auto"/>
            <w:vAlign w:val="center"/>
          </w:tcPr>
          <w:p w:rsidR="00DA2C2C" w:rsidRPr="00463F81" w:rsidRDefault="00781C7B" w:rsidP="00CC53C6">
            <w:pPr>
              <w:jc w:val="right"/>
              <w:rPr>
                <w:i/>
                <w:iCs/>
                <w:szCs w:val="24"/>
              </w:rPr>
            </w:pPr>
            <w:r>
              <w:rPr>
                <w:i/>
                <w:iCs/>
                <w:szCs w:val="24"/>
              </w:rPr>
              <w:t>245.708,80</w:t>
            </w:r>
          </w:p>
        </w:tc>
      </w:tr>
      <w:tr w:rsidR="00DA2C2C" w:rsidRPr="00463F81" w:rsidTr="00781C7B">
        <w:trPr>
          <w:trHeight w:val="285"/>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DA2C2C" w:rsidRPr="00463F81" w:rsidRDefault="00DA2C2C" w:rsidP="00DA2C2C">
            <w:pPr>
              <w:rPr>
                <w:i/>
                <w:iCs/>
                <w:szCs w:val="24"/>
              </w:rPr>
            </w:pPr>
            <w:r w:rsidRPr="00463F81">
              <w:rPr>
                <w:i/>
                <w:iCs/>
                <w:szCs w:val="24"/>
              </w:rPr>
              <w:t>704</w:t>
            </w:r>
          </w:p>
        </w:tc>
        <w:tc>
          <w:tcPr>
            <w:tcW w:w="851" w:type="dxa"/>
            <w:tcBorders>
              <w:top w:val="nil"/>
              <w:left w:val="nil"/>
              <w:bottom w:val="single" w:sz="4" w:space="0" w:color="auto"/>
              <w:right w:val="single" w:sz="4" w:space="0" w:color="auto"/>
            </w:tcBorders>
            <w:shd w:val="clear" w:color="auto" w:fill="auto"/>
            <w:vAlign w:val="center"/>
            <w:hideMark/>
          </w:tcPr>
          <w:p w:rsidR="00DA2C2C" w:rsidRPr="00463F81" w:rsidRDefault="00DA2C2C" w:rsidP="00DA2C2C">
            <w:pPr>
              <w:rPr>
                <w:i/>
                <w:iCs/>
                <w:szCs w:val="24"/>
              </w:rPr>
            </w:pPr>
            <w:r w:rsidRPr="00463F81">
              <w:rPr>
                <w:i/>
                <w:iCs/>
                <w:szCs w:val="24"/>
              </w:rPr>
              <w:t> </w:t>
            </w:r>
          </w:p>
        </w:tc>
        <w:tc>
          <w:tcPr>
            <w:tcW w:w="5103" w:type="dxa"/>
            <w:tcBorders>
              <w:top w:val="nil"/>
              <w:left w:val="nil"/>
              <w:bottom w:val="single" w:sz="4" w:space="0" w:color="auto"/>
              <w:right w:val="single" w:sz="4" w:space="0" w:color="auto"/>
            </w:tcBorders>
            <w:shd w:val="clear" w:color="auto" w:fill="auto"/>
            <w:vAlign w:val="center"/>
            <w:hideMark/>
          </w:tcPr>
          <w:p w:rsidR="00DA2C2C" w:rsidRPr="00463F81" w:rsidRDefault="00DA2C2C" w:rsidP="00DA2C2C">
            <w:pPr>
              <w:rPr>
                <w:i/>
                <w:iCs/>
                <w:szCs w:val="24"/>
              </w:rPr>
            </w:pPr>
            <w:r w:rsidRPr="00463F81">
              <w:rPr>
                <w:i/>
                <w:iCs/>
                <w:szCs w:val="24"/>
              </w:rPr>
              <w:t>Domači davki na blago in storitve</w:t>
            </w:r>
          </w:p>
        </w:tc>
        <w:tc>
          <w:tcPr>
            <w:tcW w:w="1912" w:type="dxa"/>
            <w:tcBorders>
              <w:top w:val="nil"/>
              <w:left w:val="nil"/>
              <w:bottom w:val="single" w:sz="4" w:space="0" w:color="auto"/>
              <w:right w:val="single" w:sz="4" w:space="0" w:color="auto"/>
            </w:tcBorders>
            <w:shd w:val="clear" w:color="auto" w:fill="auto"/>
            <w:vAlign w:val="center"/>
          </w:tcPr>
          <w:p w:rsidR="00DA2C2C" w:rsidRPr="00463F81" w:rsidRDefault="00781C7B" w:rsidP="00CC53C6">
            <w:pPr>
              <w:jc w:val="right"/>
              <w:rPr>
                <w:i/>
                <w:iCs/>
                <w:szCs w:val="24"/>
              </w:rPr>
            </w:pPr>
            <w:r>
              <w:rPr>
                <w:i/>
                <w:iCs/>
                <w:szCs w:val="24"/>
              </w:rPr>
              <w:t>107.859,31</w:t>
            </w:r>
          </w:p>
        </w:tc>
      </w:tr>
      <w:tr w:rsidR="00DA2C2C" w:rsidRPr="00463F81" w:rsidTr="00781C7B">
        <w:trPr>
          <w:trHeight w:val="285"/>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DA2C2C" w:rsidRPr="00463F81" w:rsidRDefault="00DA2C2C" w:rsidP="00DA2C2C">
            <w:pPr>
              <w:rPr>
                <w:i/>
                <w:iCs/>
                <w:szCs w:val="24"/>
              </w:rPr>
            </w:pPr>
            <w:r w:rsidRPr="00463F81">
              <w:rPr>
                <w:i/>
                <w:iCs/>
                <w:szCs w:val="24"/>
              </w:rPr>
              <w:t>706</w:t>
            </w:r>
          </w:p>
        </w:tc>
        <w:tc>
          <w:tcPr>
            <w:tcW w:w="851" w:type="dxa"/>
            <w:tcBorders>
              <w:top w:val="nil"/>
              <w:left w:val="nil"/>
              <w:bottom w:val="single" w:sz="4" w:space="0" w:color="auto"/>
              <w:right w:val="single" w:sz="4" w:space="0" w:color="auto"/>
            </w:tcBorders>
            <w:shd w:val="clear" w:color="auto" w:fill="auto"/>
            <w:vAlign w:val="center"/>
            <w:hideMark/>
          </w:tcPr>
          <w:p w:rsidR="00DA2C2C" w:rsidRPr="00463F81" w:rsidRDefault="00DA2C2C" w:rsidP="00DA2C2C">
            <w:pPr>
              <w:rPr>
                <w:i/>
                <w:iCs/>
                <w:szCs w:val="24"/>
              </w:rPr>
            </w:pPr>
            <w:r w:rsidRPr="00463F81">
              <w:rPr>
                <w:i/>
                <w:iCs/>
                <w:szCs w:val="24"/>
              </w:rPr>
              <w:t> </w:t>
            </w:r>
          </w:p>
        </w:tc>
        <w:tc>
          <w:tcPr>
            <w:tcW w:w="5103" w:type="dxa"/>
            <w:tcBorders>
              <w:top w:val="nil"/>
              <w:left w:val="nil"/>
              <w:bottom w:val="single" w:sz="4" w:space="0" w:color="auto"/>
              <w:right w:val="single" w:sz="4" w:space="0" w:color="auto"/>
            </w:tcBorders>
            <w:shd w:val="clear" w:color="auto" w:fill="auto"/>
            <w:vAlign w:val="center"/>
            <w:hideMark/>
          </w:tcPr>
          <w:p w:rsidR="00DA2C2C" w:rsidRPr="00463F81" w:rsidRDefault="00DA2C2C" w:rsidP="00DA2C2C">
            <w:pPr>
              <w:rPr>
                <w:i/>
                <w:iCs/>
                <w:szCs w:val="24"/>
              </w:rPr>
            </w:pPr>
            <w:r w:rsidRPr="00463F81">
              <w:rPr>
                <w:i/>
                <w:iCs/>
                <w:szCs w:val="24"/>
              </w:rPr>
              <w:t xml:space="preserve">Drugi davki </w:t>
            </w:r>
          </w:p>
        </w:tc>
        <w:tc>
          <w:tcPr>
            <w:tcW w:w="1912" w:type="dxa"/>
            <w:tcBorders>
              <w:top w:val="nil"/>
              <w:left w:val="nil"/>
              <w:bottom w:val="single" w:sz="4" w:space="0" w:color="auto"/>
              <w:right w:val="single" w:sz="4" w:space="0" w:color="auto"/>
            </w:tcBorders>
            <w:shd w:val="clear" w:color="auto" w:fill="auto"/>
            <w:vAlign w:val="center"/>
          </w:tcPr>
          <w:p w:rsidR="00DA2C2C" w:rsidRPr="00463F81" w:rsidRDefault="00781C7B" w:rsidP="00CC53C6">
            <w:pPr>
              <w:jc w:val="right"/>
              <w:rPr>
                <w:i/>
                <w:iCs/>
                <w:szCs w:val="24"/>
              </w:rPr>
            </w:pPr>
            <w:r>
              <w:rPr>
                <w:i/>
                <w:iCs/>
                <w:szCs w:val="24"/>
              </w:rPr>
              <w:t>167,95</w:t>
            </w:r>
          </w:p>
        </w:tc>
      </w:tr>
      <w:tr w:rsidR="00DA2C2C" w:rsidRPr="00463F81" w:rsidTr="00781C7B">
        <w:trPr>
          <w:trHeight w:val="285"/>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DA2C2C" w:rsidRPr="00463F81" w:rsidRDefault="00DA2C2C" w:rsidP="00DA2C2C">
            <w:pPr>
              <w:rPr>
                <w:szCs w:val="24"/>
              </w:rPr>
            </w:pPr>
            <w:r w:rsidRPr="00463F81">
              <w:rPr>
                <w:szCs w:val="24"/>
              </w:rPr>
              <w:t> </w:t>
            </w:r>
          </w:p>
        </w:tc>
        <w:tc>
          <w:tcPr>
            <w:tcW w:w="851" w:type="dxa"/>
            <w:tcBorders>
              <w:top w:val="nil"/>
              <w:left w:val="nil"/>
              <w:bottom w:val="single" w:sz="4" w:space="0" w:color="auto"/>
              <w:right w:val="single" w:sz="4" w:space="0" w:color="auto"/>
            </w:tcBorders>
            <w:shd w:val="clear" w:color="auto" w:fill="auto"/>
            <w:vAlign w:val="center"/>
            <w:hideMark/>
          </w:tcPr>
          <w:p w:rsidR="00DA2C2C" w:rsidRPr="00463F81" w:rsidRDefault="00DA2C2C" w:rsidP="00DA2C2C">
            <w:pPr>
              <w:rPr>
                <w:szCs w:val="24"/>
              </w:rPr>
            </w:pPr>
            <w:r w:rsidRPr="00463F81">
              <w:rPr>
                <w:szCs w:val="24"/>
              </w:rPr>
              <w:t> </w:t>
            </w:r>
          </w:p>
        </w:tc>
        <w:tc>
          <w:tcPr>
            <w:tcW w:w="5103" w:type="dxa"/>
            <w:tcBorders>
              <w:top w:val="nil"/>
              <w:left w:val="nil"/>
              <w:bottom w:val="single" w:sz="4" w:space="0" w:color="auto"/>
              <w:right w:val="single" w:sz="4" w:space="0" w:color="auto"/>
            </w:tcBorders>
            <w:shd w:val="clear" w:color="auto" w:fill="auto"/>
            <w:vAlign w:val="center"/>
            <w:hideMark/>
          </w:tcPr>
          <w:p w:rsidR="00DA2C2C" w:rsidRPr="00463F81" w:rsidRDefault="00DA2C2C" w:rsidP="00DA2C2C">
            <w:pPr>
              <w:rPr>
                <w:szCs w:val="24"/>
              </w:rPr>
            </w:pPr>
            <w:r w:rsidRPr="00463F81">
              <w:rPr>
                <w:szCs w:val="24"/>
              </w:rPr>
              <w:t> </w:t>
            </w:r>
          </w:p>
        </w:tc>
        <w:tc>
          <w:tcPr>
            <w:tcW w:w="1912" w:type="dxa"/>
            <w:tcBorders>
              <w:top w:val="nil"/>
              <w:left w:val="nil"/>
              <w:bottom w:val="single" w:sz="4" w:space="0" w:color="auto"/>
              <w:right w:val="single" w:sz="4" w:space="0" w:color="auto"/>
            </w:tcBorders>
            <w:shd w:val="clear" w:color="auto" w:fill="auto"/>
            <w:vAlign w:val="center"/>
          </w:tcPr>
          <w:p w:rsidR="00DA2C2C" w:rsidRPr="00463F81" w:rsidRDefault="00DA2C2C" w:rsidP="00CC53C6">
            <w:pPr>
              <w:jc w:val="right"/>
              <w:rPr>
                <w:szCs w:val="24"/>
              </w:rPr>
            </w:pPr>
          </w:p>
        </w:tc>
      </w:tr>
      <w:tr w:rsidR="00DA2C2C" w:rsidRPr="00463F81" w:rsidTr="00781C7B">
        <w:trPr>
          <w:trHeight w:val="285"/>
        </w:trPr>
        <w:tc>
          <w:tcPr>
            <w:tcW w:w="1276" w:type="dxa"/>
            <w:tcBorders>
              <w:top w:val="nil"/>
              <w:left w:val="single" w:sz="4" w:space="0" w:color="auto"/>
              <w:bottom w:val="single" w:sz="4" w:space="0" w:color="auto"/>
              <w:right w:val="single" w:sz="4" w:space="0" w:color="auto"/>
            </w:tcBorders>
            <w:shd w:val="clear" w:color="000000" w:fill="E0E0E0"/>
            <w:vAlign w:val="center"/>
            <w:hideMark/>
          </w:tcPr>
          <w:p w:rsidR="00DA2C2C" w:rsidRPr="00463F81" w:rsidRDefault="00DA2C2C" w:rsidP="00DA2C2C">
            <w:pPr>
              <w:rPr>
                <w:szCs w:val="24"/>
              </w:rPr>
            </w:pPr>
            <w:r w:rsidRPr="00463F81">
              <w:rPr>
                <w:szCs w:val="24"/>
              </w:rPr>
              <w:t>71</w:t>
            </w:r>
          </w:p>
        </w:tc>
        <w:tc>
          <w:tcPr>
            <w:tcW w:w="851" w:type="dxa"/>
            <w:tcBorders>
              <w:top w:val="nil"/>
              <w:left w:val="nil"/>
              <w:bottom w:val="single" w:sz="4" w:space="0" w:color="auto"/>
              <w:right w:val="single" w:sz="4" w:space="0" w:color="auto"/>
            </w:tcBorders>
            <w:shd w:val="clear" w:color="000000" w:fill="E0E0E0"/>
            <w:vAlign w:val="center"/>
            <w:hideMark/>
          </w:tcPr>
          <w:p w:rsidR="00DA2C2C" w:rsidRPr="00463F81" w:rsidRDefault="00DA2C2C" w:rsidP="00DA2C2C">
            <w:pPr>
              <w:rPr>
                <w:szCs w:val="24"/>
              </w:rPr>
            </w:pPr>
            <w:r w:rsidRPr="00463F81">
              <w:rPr>
                <w:szCs w:val="24"/>
              </w:rPr>
              <w:t> </w:t>
            </w:r>
          </w:p>
        </w:tc>
        <w:tc>
          <w:tcPr>
            <w:tcW w:w="5103" w:type="dxa"/>
            <w:tcBorders>
              <w:top w:val="nil"/>
              <w:left w:val="nil"/>
              <w:bottom w:val="single" w:sz="4" w:space="0" w:color="auto"/>
              <w:right w:val="single" w:sz="4" w:space="0" w:color="auto"/>
            </w:tcBorders>
            <w:shd w:val="clear" w:color="000000" w:fill="E0E0E0"/>
            <w:vAlign w:val="center"/>
            <w:hideMark/>
          </w:tcPr>
          <w:p w:rsidR="00DA2C2C" w:rsidRPr="00463F81" w:rsidRDefault="00DA2C2C" w:rsidP="00DA2C2C">
            <w:pPr>
              <w:rPr>
                <w:szCs w:val="24"/>
              </w:rPr>
            </w:pPr>
            <w:r w:rsidRPr="00463F81">
              <w:rPr>
                <w:szCs w:val="24"/>
              </w:rPr>
              <w:t>NEDAVČNI PRIHODKI (710+711+712+713+714)</w:t>
            </w:r>
          </w:p>
        </w:tc>
        <w:tc>
          <w:tcPr>
            <w:tcW w:w="1912" w:type="dxa"/>
            <w:tcBorders>
              <w:top w:val="nil"/>
              <w:left w:val="nil"/>
              <w:bottom w:val="single" w:sz="4" w:space="0" w:color="auto"/>
              <w:right w:val="single" w:sz="4" w:space="0" w:color="auto"/>
            </w:tcBorders>
            <w:shd w:val="clear" w:color="000000" w:fill="E0E0E0"/>
            <w:vAlign w:val="center"/>
          </w:tcPr>
          <w:p w:rsidR="00DA2C2C" w:rsidRPr="00463F81" w:rsidRDefault="00781C7B" w:rsidP="00CC53C6">
            <w:pPr>
              <w:jc w:val="right"/>
              <w:rPr>
                <w:szCs w:val="24"/>
              </w:rPr>
            </w:pPr>
            <w:r>
              <w:rPr>
                <w:szCs w:val="24"/>
              </w:rPr>
              <w:t>344.896,40</w:t>
            </w:r>
          </w:p>
        </w:tc>
      </w:tr>
      <w:tr w:rsidR="00DA2C2C" w:rsidRPr="00463F81" w:rsidTr="00781C7B">
        <w:trPr>
          <w:trHeight w:val="285"/>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DA2C2C" w:rsidRPr="00463F81" w:rsidRDefault="00DA2C2C" w:rsidP="00DA2C2C">
            <w:pPr>
              <w:rPr>
                <w:i/>
                <w:iCs/>
                <w:szCs w:val="24"/>
              </w:rPr>
            </w:pPr>
            <w:r w:rsidRPr="00463F81">
              <w:rPr>
                <w:i/>
                <w:iCs/>
                <w:szCs w:val="24"/>
              </w:rPr>
              <w:lastRenderedPageBreak/>
              <w:t>710</w:t>
            </w:r>
          </w:p>
        </w:tc>
        <w:tc>
          <w:tcPr>
            <w:tcW w:w="851" w:type="dxa"/>
            <w:tcBorders>
              <w:top w:val="nil"/>
              <w:left w:val="nil"/>
              <w:bottom w:val="single" w:sz="4" w:space="0" w:color="auto"/>
              <w:right w:val="single" w:sz="4" w:space="0" w:color="auto"/>
            </w:tcBorders>
            <w:shd w:val="clear" w:color="auto" w:fill="auto"/>
            <w:vAlign w:val="center"/>
            <w:hideMark/>
          </w:tcPr>
          <w:p w:rsidR="00DA2C2C" w:rsidRPr="00463F81" w:rsidRDefault="00DA2C2C" w:rsidP="00DA2C2C">
            <w:pPr>
              <w:rPr>
                <w:i/>
                <w:iCs/>
                <w:szCs w:val="24"/>
              </w:rPr>
            </w:pPr>
            <w:r w:rsidRPr="00463F81">
              <w:rPr>
                <w:i/>
                <w:iCs/>
                <w:szCs w:val="24"/>
              </w:rPr>
              <w:t> </w:t>
            </w:r>
          </w:p>
        </w:tc>
        <w:tc>
          <w:tcPr>
            <w:tcW w:w="5103" w:type="dxa"/>
            <w:tcBorders>
              <w:top w:val="nil"/>
              <w:left w:val="nil"/>
              <w:bottom w:val="single" w:sz="4" w:space="0" w:color="auto"/>
              <w:right w:val="single" w:sz="4" w:space="0" w:color="auto"/>
            </w:tcBorders>
            <w:shd w:val="clear" w:color="auto" w:fill="auto"/>
            <w:vAlign w:val="center"/>
            <w:hideMark/>
          </w:tcPr>
          <w:p w:rsidR="00DA2C2C" w:rsidRPr="00463F81" w:rsidRDefault="00DA2C2C" w:rsidP="00DA2C2C">
            <w:pPr>
              <w:rPr>
                <w:i/>
                <w:iCs/>
                <w:szCs w:val="24"/>
              </w:rPr>
            </w:pPr>
            <w:r w:rsidRPr="00463F81">
              <w:rPr>
                <w:i/>
                <w:iCs/>
                <w:szCs w:val="24"/>
              </w:rPr>
              <w:t>Udeležba na dobičku in dohodki od premoženja</w:t>
            </w:r>
          </w:p>
        </w:tc>
        <w:tc>
          <w:tcPr>
            <w:tcW w:w="1912" w:type="dxa"/>
            <w:tcBorders>
              <w:top w:val="nil"/>
              <w:left w:val="nil"/>
              <w:bottom w:val="single" w:sz="4" w:space="0" w:color="auto"/>
              <w:right w:val="single" w:sz="4" w:space="0" w:color="auto"/>
            </w:tcBorders>
            <w:shd w:val="clear" w:color="auto" w:fill="auto"/>
            <w:vAlign w:val="center"/>
          </w:tcPr>
          <w:p w:rsidR="00DA2C2C" w:rsidRPr="00463F81" w:rsidRDefault="00781C7B" w:rsidP="00CC53C6">
            <w:pPr>
              <w:jc w:val="right"/>
              <w:rPr>
                <w:i/>
                <w:iCs/>
                <w:szCs w:val="24"/>
              </w:rPr>
            </w:pPr>
            <w:r>
              <w:rPr>
                <w:i/>
                <w:iCs/>
                <w:szCs w:val="24"/>
              </w:rPr>
              <w:t>262.194,52</w:t>
            </w:r>
          </w:p>
        </w:tc>
      </w:tr>
      <w:tr w:rsidR="00DA2C2C" w:rsidRPr="00463F81" w:rsidTr="00781C7B">
        <w:trPr>
          <w:trHeight w:val="285"/>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DA2C2C" w:rsidRPr="00463F81" w:rsidRDefault="00DA2C2C" w:rsidP="00DA2C2C">
            <w:pPr>
              <w:rPr>
                <w:i/>
                <w:iCs/>
                <w:szCs w:val="24"/>
              </w:rPr>
            </w:pPr>
            <w:r w:rsidRPr="00463F81">
              <w:rPr>
                <w:i/>
                <w:iCs/>
                <w:szCs w:val="24"/>
              </w:rPr>
              <w:t>711</w:t>
            </w:r>
          </w:p>
        </w:tc>
        <w:tc>
          <w:tcPr>
            <w:tcW w:w="851" w:type="dxa"/>
            <w:tcBorders>
              <w:top w:val="nil"/>
              <w:left w:val="nil"/>
              <w:bottom w:val="single" w:sz="4" w:space="0" w:color="auto"/>
              <w:right w:val="single" w:sz="4" w:space="0" w:color="auto"/>
            </w:tcBorders>
            <w:shd w:val="clear" w:color="auto" w:fill="auto"/>
            <w:vAlign w:val="center"/>
            <w:hideMark/>
          </w:tcPr>
          <w:p w:rsidR="00DA2C2C" w:rsidRPr="00463F81" w:rsidRDefault="00DA2C2C" w:rsidP="00DA2C2C">
            <w:pPr>
              <w:rPr>
                <w:i/>
                <w:iCs/>
                <w:szCs w:val="24"/>
              </w:rPr>
            </w:pPr>
            <w:r w:rsidRPr="00463F81">
              <w:rPr>
                <w:i/>
                <w:iCs/>
                <w:szCs w:val="24"/>
              </w:rPr>
              <w:t> </w:t>
            </w:r>
          </w:p>
        </w:tc>
        <w:tc>
          <w:tcPr>
            <w:tcW w:w="5103" w:type="dxa"/>
            <w:tcBorders>
              <w:top w:val="nil"/>
              <w:left w:val="nil"/>
              <w:bottom w:val="single" w:sz="4" w:space="0" w:color="auto"/>
              <w:right w:val="single" w:sz="4" w:space="0" w:color="auto"/>
            </w:tcBorders>
            <w:shd w:val="clear" w:color="auto" w:fill="auto"/>
            <w:vAlign w:val="center"/>
            <w:hideMark/>
          </w:tcPr>
          <w:p w:rsidR="00DA2C2C" w:rsidRPr="00463F81" w:rsidRDefault="00DA2C2C" w:rsidP="00DA2C2C">
            <w:pPr>
              <w:rPr>
                <w:i/>
                <w:iCs/>
                <w:szCs w:val="24"/>
              </w:rPr>
            </w:pPr>
            <w:r w:rsidRPr="00463F81">
              <w:rPr>
                <w:i/>
                <w:iCs/>
                <w:szCs w:val="24"/>
              </w:rPr>
              <w:t>Takse in pristojbine</w:t>
            </w:r>
          </w:p>
        </w:tc>
        <w:tc>
          <w:tcPr>
            <w:tcW w:w="1912" w:type="dxa"/>
            <w:tcBorders>
              <w:top w:val="nil"/>
              <w:left w:val="nil"/>
              <w:bottom w:val="single" w:sz="4" w:space="0" w:color="auto"/>
              <w:right w:val="single" w:sz="4" w:space="0" w:color="auto"/>
            </w:tcBorders>
            <w:shd w:val="clear" w:color="auto" w:fill="auto"/>
            <w:vAlign w:val="center"/>
          </w:tcPr>
          <w:p w:rsidR="00DA2C2C" w:rsidRPr="00463F81" w:rsidRDefault="00781C7B" w:rsidP="00CC53C6">
            <w:pPr>
              <w:jc w:val="right"/>
              <w:rPr>
                <w:i/>
                <w:iCs/>
                <w:szCs w:val="24"/>
              </w:rPr>
            </w:pPr>
            <w:r>
              <w:rPr>
                <w:i/>
                <w:iCs/>
                <w:szCs w:val="24"/>
              </w:rPr>
              <w:t>1.903,11</w:t>
            </w:r>
          </w:p>
        </w:tc>
      </w:tr>
      <w:tr w:rsidR="00DA2C2C" w:rsidRPr="00463F81" w:rsidTr="00781C7B">
        <w:trPr>
          <w:trHeight w:val="285"/>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DA2C2C" w:rsidRPr="00463F81" w:rsidRDefault="00DA2C2C" w:rsidP="00DA2C2C">
            <w:pPr>
              <w:rPr>
                <w:i/>
                <w:iCs/>
                <w:szCs w:val="24"/>
              </w:rPr>
            </w:pPr>
            <w:r w:rsidRPr="00463F81">
              <w:rPr>
                <w:i/>
                <w:iCs/>
                <w:szCs w:val="24"/>
              </w:rPr>
              <w:t>712</w:t>
            </w:r>
          </w:p>
        </w:tc>
        <w:tc>
          <w:tcPr>
            <w:tcW w:w="851" w:type="dxa"/>
            <w:tcBorders>
              <w:top w:val="nil"/>
              <w:left w:val="nil"/>
              <w:bottom w:val="single" w:sz="4" w:space="0" w:color="auto"/>
              <w:right w:val="single" w:sz="4" w:space="0" w:color="auto"/>
            </w:tcBorders>
            <w:shd w:val="clear" w:color="auto" w:fill="auto"/>
            <w:vAlign w:val="center"/>
            <w:hideMark/>
          </w:tcPr>
          <w:p w:rsidR="00DA2C2C" w:rsidRPr="00463F81" w:rsidRDefault="00DA2C2C" w:rsidP="00DA2C2C">
            <w:pPr>
              <w:rPr>
                <w:i/>
                <w:iCs/>
                <w:szCs w:val="24"/>
              </w:rPr>
            </w:pPr>
            <w:r w:rsidRPr="00463F81">
              <w:rPr>
                <w:i/>
                <w:iCs/>
                <w:szCs w:val="24"/>
              </w:rPr>
              <w:t> </w:t>
            </w:r>
          </w:p>
        </w:tc>
        <w:tc>
          <w:tcPr>
            <w:tcW w:w="5103" w:type="dxa"/>
            <w:tcBorders>
              <w:top w:val="nil"/>
              <w:left w:val="nil"/>
              <w:bottom w:val="single" w:sz="4" w:space="0" w:color="auto"/>
              <w:right w:val="single" w:sz="4" w:space="0" w:color="auto"/>
            </w:tcBorders>
            <w:shd w:val="clear" w:color="auto" w:fill="auto"/>
            <w:vAlign w:val="center"/>
            <w:hideMark/>
          </w:tcPr>
          <w:p w:rsidR="00DA2C2C" w:rsidRPr="00463F81" w:rsidRDefault="00DA2C2C" w:rsidP="00DA2C2C">
            <w:pPr>
              <w:rPr>
                <w:i/>
                <w:iCs/>
                <w:szCs w:val="24"/>
              </w:rPr>
            </w:pPr>
            <w:r w:rsidRPr="00463F81">
              <w:rPr>
                <w:i/>
                <w:iCs/>
                <w:szCs w:val="24"/>
              </w:rPr>
              <w:t>Denarne kazni</w:t>
            </w:r>
          </w:p>
        </w:tc>
        <w:tc>
          <w:tcPr>
            <w:tcW w:w="1912" w:type="dxa"/>
            <w:tcBorders>
              <w:top w:val="nil"/>
              <w:left w:val="nil"/>
              <w:bottom w:val="single" w:sz="4" w:space="0" w:color="auto"/>
              <w:right w:val="single" w:sz="4" w:space="0" w:color="auto"/>
            </w:tcBorders>
            <w:shd w:val="clear" w:color="auto" w:fill="auto"/>
            <w:vAlign w:val="center"/>
          </w:tcPr>
          <w:p w:rsidR="00DA2C2C" w:rsidRPr="00463F81" w:rsidRDefault="00781C7B" w:rsidP="00CC53C6">
            <w:pPr>
              <w:jc w:val="right"/>
              <w:rPr>
                <w:i/>
                <w:iCs/>
                <w:szCs w:val="24"/>
              </w:rPr>
            </w:pPr>
            <w:r>
              <w:rPr>
                <w:i/>
                <w:iCs/>
                <w:szCs w:val="24"/>
              </w:rPr>
              <w:t>5.467,38</w:t>
            </w:r>
          </w:p>
        </w:tc>
      </w:tr>
      <w:tr w:rsidR="00DA2C2C" w:rsidRPr="00463F81" w:rsidTr="00781C7B">
        <w:trPr>
          <w:trHeight w:val="285"/>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DA2C2C" w:rsidRPr="00463F81" w:rsidRDefault="00DA2C2C" w:rsidP="00DA2C2C">
            <w:pPr>
              <w:rPr>
                <w:i/>
                <w:iCs/>
                <w:szCs w:val="24"/>
              </w:rPr>
            </w:pPr>
            <w:r w:rsidRPr="00463F81">
              <w:rPr>
                <w:i/>
                <w:iCs/>
                <w:szCs w:val="24"/>
              </w:rPr>
              <w:t>713</w:t>
            </w:r>
          </w:p>
        </w:tc>
        <w:tc>
          <w:tcPr>
            <w:tcW w:w="851" w:type="dxa"/>
            <w:tcBorders>
              <w:top w:val="nil"/>
              <w:left w:val="nil"/>
              <w:bottom w:val="single" w:sz="4" w:space="0" w:color="auto"/>
              <w:right w:val="single" w:sz="4" w:space="0" w:color="auto"/>
            </w:tcBorders>
            <w:shd w:val="clear" w:color="auto" w:fill="auto"/>
            <w:vAlign w:val="center"/>
            <w:hideMark/>
          </w:tcPr>
          <w:p w:rsidR="00DA2C2C" w:rsidRPr="00463F81" w:rsidRDefault="00DA2C2C" w:rsidP="00DA2C2C">
            <w:pPr>
              <w:rPr>
                <w:i/>
                <w:iCs/>
                <w:szCs w:val="24"/>
              </w:rPr>
            </w:pPr>
            <w:r w:rsidRPr="00463F81">
              <w:rPr>
                <w:i/>
                <w:iCs/>
                <w:szCs w:val="24"/>
              </w:rPr>
              <w:t> </w:t>
            </w:r>
          </w:p>
        </w:tc>
        <w:tc>
          <w:tcPr>
            <w:tcW w:w="5103" w:type="dxa"/>
            <w:tcBorders>
              <w:top w:val="nil"/>
              <w:left w:val="nil"/>
              <w:bottom w:val="single" w:sz="4" w:space="0" w:color="auto"/>
              <w:right w:val="single" w:sz="4" w:space="0" w:color="auto"/>
            </w:tcBorders>
            <w:shd w:val="clear" w:color="auto" w:fill="auto"/>
            <w:vAlign w:val="center"/>
            <w:hideMark/>
          </w:tcPr>
          <w:p w:rsidR="00DA2C2C" w:rsidRPr="00463F81" w:rsidRDefault="00DA2C2C" w:rsidP="00DA2C2C">
            <w:pPr>
              <w:rPr>
                <w:i/>
                <w:iCs/>
                <w:szCs w:val="24"/>
              </w:rPr>
            </w:pPr>
            <w:r w:rsidRPr="00463F81">
              <w:rPr>
                <w:i/>
                <w:iCs/>
                <w:szCs w:val="24"/>
              </w:rPr>
              <w:t>Prihodki od prodaje blaga in storitev</w:t>
            </w:r>
          </w:p>
        </w:tc>
        <w:tc>
          <w:tcPr>
            <w:tcW w:w="1912" w:type="dxa"/>
            <w:tcBorders>
              <w:top w:val="nil"/>
              <w:left w:val="nil"/>
              <w:bottom w:val="single" w:sz="4" w:space="0" w:color="auto"/>
              <w:right w:val="single" w:sz="4" w:space="0" w:color="auto"/>
            </w:tcBorders>
            <w:shd w:val="clear" w:color="auto" w:fill="auto"/>
            <w:vAlign w:val="center"/>
          </w:tcPr>
          <w:p w:rsidR="00DA2C2C" w:rsidRPr="00463F81" w:rsidRDefault="00781C7B" w:rsidP="00CC53C6">
            <w:pPr>
              <w:jc w:val="right"/>
              <w:rPr>
                <w:i/>
                <w:iCs/>
                <w:szCs w:val="24"/>
              </w:rPr>
            </w:pPr>
            <w:r>
              <w:rPr>
                <w:i/>
                <w:iCs/>
                <w:szCs w:val="24"/>
              </w:rPr>
              <w:t>1.528,44</w:t>
            </w:r>
          </w:p>
        </w:tc>
      </w:tr>
      <w:tr w:rsidR="00DA2C2C" w:rsidRPr="00463F81" w:rsidTr="00781C7B">
        <w:trPr>
          <w:trHeight w:val="285"/>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DA2C2C" w:rsidRPr="00463F81" w:rsidRDefault="00DA2C2C" w:rsidP="00DA2C2C">
            <w:pPr>
              <w:rPr>
                <w:i/>
                <w:iCs/>
                <w:szCs w:val="24"/>
              </w:rPr>
            </w:pPr>
            <w:r w:rsidRPr="00463F81">
              <w:rPr>
                <w:i/>
                <w:iCs/>
                <w:szCs w:val="24"/>
              </w:rPr>
              <w:t>714</w:t>
            </w:r>
          </w:p>
        </w:tc>
        <w:tc>
          <w:tcPr>
            <w:tcW w:w="851" w:type="dxa"/>
            <w:tcBorders>
              <w:top w:val="nil"/>
              <w:left w:val="nil"/>
              <w:bottom w:val="single" w:sz="4" w:space="0" w:color="auto"/>
              <w:right w:val="single" w:sz="4" w:space="0" w:color="auto"/>
            </w:tcBorders>
            <w:shd w:val="clear" w:color="auto" w:fill="auto"/>
            <w:vAlign w:val="center"/>
            <w:hideMark/>
          </w:tcPr>
          <w:p w:rsidR="00DA2C2C" w:rsidRPr="00463F81" w:rsidRDefault="00DA2C2C" w:rsidP="00DA2C2C">
            <w:pPr>
              <w:rPr>
                <w:i/>
                <w:iCs/>
                <w:szCs w:val="24"/>
              </w:rPr>
            </w:pPr>
            <w:r w:rsidRPr="00463F81">
              <w:rPr>
                <w:i/>
                <w:iCs/>
                <w:szCs w:val="24"/>
              </w:rPr>
              <w:t> </w:t>
            </w:r>
          </w:p>
        </w:tc>
        <w:tc>
          <w:tcPr>
            <w:tcW w:w="5103" w:type="dxa"/>
            <w:tcBorders>
              <w:top w:val="nil"/>
              <w:left w:val="nil"/>
              <w:bottom w:val="single" w:sz="4" w:space="0" w:color="auto"/>
              <w:right w:val="single" w:sz="4" w:space="0" w:color="auto"/>
            </w:tcBorders>
            <w:shd w:val="clear" w:color="auto" w:fill="auto"/>
            <w:vAlign w:val="center"/>
            <w:hideMark/>
          </w:tcPr>
          <w:p w:rsidR="00DA2C2C" w:rsidRPr="00463F81" w:rsidRDefault="00DA2C2C" w:rsidP="00DA2C2C">
            <w:pPr>
              <w:rPr>
                <w:i/>
                <w:iCs/>
                <w:szCs w:val="24"/>
              </w:rPr>
            </w:pPr>
            <w:r w:rsidRPr="00463F81">
              <w:rPr>
                <w:i/>
                <w:iCs/>
                <w:szCs w:val="24"/>
              </w:rPr>
              <w:t>Drugi nedavčni prihodki</w:t>
            </w:r>
          </w:p>
        </w:tc>
        <w:tc>
          <w:tcPr>
            <w:tcW w:w="1912" w:type="dxa"/>
            <w:tcBorders>
              <w:top w:val="nil"/>
              <w:left w:val="nil"/>
              <w:bottom w:val="single" w:sz="4" w:space="0" w:color="auto"/>
              <w:right w:val="single" w:sz="4" w:space="0" w:color="auto"/>
            </w:tcBorders>
            <w:shd w:val="clear" w:color="auto" w:fill="auto"/>
            <w:vAlign w:val="center"/>
          </w:tcPr>
          <w:p w:rsidR="00DA2C2C" w:rsidRPr="00463F81" w:rsidRDefault="00781C7B" w:rsidP="00CC53C6">
            <w:pPr>
              <w:jc w:val="right"/>
              <w:rPr>
                <w:i/>
                <w:iCs/>
                <w:szCs w:val="24"/>
              </w:rPr>
            </w:pPr>
            <w:r>
              <w:rPr>
                <w:i/>
                <w:iCs/>
                <w:szCs w:val="24"/>
              </w:rPr>
              <w:t>73.802,95</w:t>
            </w:r>
          </w:p>
        </w:tc>
      </w:tr>
      <w:tr w:rsidR="00DA2C2C" w:rsidRPr="00463F81" w:rsidTr="00781C7B">
        <w:trPr>
          <w:trHeight w:val="285"/>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DA2C2C" w:rsidRPr="00463F81" w:rsidRDefault="00DA2C2C" w:rsidP="00DA2C2C">
            <w:pPr>
              <w:rPr>
                <w:szCs w:val="24"/>
              </w:rPr>
            </w:pPr>
            <w:r w:rsidRPr="00463F81">
              <w:rPr>
                <w:szCs w:val="24"/>
              </w:rPr>
              <w:t> </w:t>
            </w:r>
          </w:p>
        </w:tc>
        <w:tc>
          <w:tcPr>
            <w:tcW w:w="851" w:type="dxa"/>
            <w:tcBorders>
              <w:top w:val="nil"/>
              <w:left w:val="nil"/>
              <w:bottom w:val="single" w:sz="4" w:space="0" w:color="auto"/>
              <w:right w:val="single" w:sz="4" w:space="0" w:color="auto"/>
            </w:tcBorders>
            <w:shd w:val="clear" w:color="auto" w:fill="auto"/>
            <w:vAlign w:val="center"/>
            <w:hideMark/>
          </w:tcPr>
          <w:p w:rsidR="00DA2C2C" w:rsidRPr="00463F81" w:rsidRDefault="00DA2C2C" w:rsidP="00DA2C2C">
            <w:pPr>
              <w:rPr>
                <w:szCs w:val="24"/>
              </w:rPr>
            </w:pPr>
            <w:r w:rsidRPr="00463F81">
              <w:rPr>
                <w:szCs w:val="24"/>
              </w:rPr>
              <w:t> </w:t>
            </w:r>
          </w:p>
        </w:tc>
        <w:tc>
          <w:tcPr>
            <w:tcW w:w="5103" w:type="dxa"/>
            <w:tcBorders>
              <w:top w:val="nil"/>
              <w:left w:val="nil"/>
              <w:bottom w:val="single" w:sz="4" w:space="0" w:color="auto"/>
              <w:right w:val="single" w:sz="4" w:space="0" w:color="auto"/>
            </w:tcBorders>
            <w:shd w:val="clear" w:color="auto" w:fill="auto"/>
            <w:vAlign w:val="center"/>
            <w:hideMark/>
          </w:tcPr>
          <w:p w:rsidR="00DA2C2C" w:rsidRPr="00463F81" w:rsidRDefault="00DA2C2C" w:rsidP="00DA2C2C">
            <w:pPr>
              <w:rPr>
                <w:szCs w:val="24"/>
              </w:rPr>
            </w:pPr>
            <w:r w:rsidRPr="00463F81">
              <w:rPr>
                <w:szCs w:val="24"/>
              </w:rPr>
              <w:t> </w:t>
            </w:r>
          </w:p>
        </w:tc>
        <w:tc>
          <w:tcPr>
            <w:tcW w:w="1912" w:type="dxa"/>
            <w:tcBorders>
              <w:top w:val="nil"/>
              <w:left w:val="nil"/>
              <w:bottom w:val="single" w:sz="4" w:space="0" w:color="auto"/>
              <w:right w:val="single" w:sz="4" w:space="0" w:color="auto"/>
            </w:tcBorders>
            <w:shd w:val="clear" w:color="auto" w:fill="auto"/>
            <w:vAlign w:val="center"/>
          </w:tcPr>
          <w:p w:rsidR="00DA2C2C" w:rsidRPr="00463F81" w:rsidRDefault="00DA2C2C" w:rsidP="00CC53C6">
            <w:pPr>
              <w:jc w:val="right"/>
              <w:rPr>
                <w:szCs w:val="24"/>
              </w:rPr>
            </w:pPr>
          </w:p>
        </w:tc>
      </w:tr>
      <w:tr w:rsidR="00DA2C2C" w:rsidRPr="00463F81" w:rsidTr="00781C7B">
        <w:trPr>
          <w:trHeight w:val="285"/>
        </w:trPr>
        <w:tc>
          <w:tcPr>
            <w:tcW w:w="1276" w:type="dxa"/>
            <w:tcBorders>
              <w:top w:val="nil"/>
              <w:left w:val="single" w:sz="4" w:space="0" w:color="auto"/>
              <w:bottom w:val="single" w:sz="4" w:space="0" w:color="auto"/>
              <w:right w:val="single" w:sz="4" w:space="0" w:color="auto"/>
            </w:tcBorders>
            <w:shd w:val="clear" w:color="000000" w:fill="E0E0E0"/>
            <w:vAlign w:val="center"/>
            <w:hideMark/>
          </w:tcPr>
          <w:p w:rsidR="00DA2C2C" w:rsidRPr="00463F81" w:rsidRDefault="00DA2C2C" w:rsidP="00DA2C2C">
            <w:pPr>
              <w:rPr>
                <w:szCs w:val="24"/>
              </w:rPr>
            </w:pPr>
            <w:r w:rsidRPr="00463F81">
              <w:rPr>
                <w:szCs w:val="24"/>
              </w:rPr>
              <w:t>72</w:t>
            </w:r>
          </w:p>
        </w:tc>
        <w:tc>
          <w:tcPr>
            <w:tcW w:w="851" w:type="dxa"/>
            <w:tcBorders>
              <w:top w:val="nil"/>
              <w:left w:val="nil"/>
              <w:bottom w:val="single" w:sz="4" w:space="0" w:color="auto"/>
              <w:right w:val="single" w:sz="4" w:space="0" w:color="auto"/>
            </w:tcBorders>
            <w:shd w:val="clear" w:color="000000" w:fill="E0E0E0"/>
            <w:vAlign w:val="center"/>
            <w:hideMark/>
          </w:tcPr>
          <w:p w:rsidR="00DA2C2C" w:rsidRPr="00463F81" w:rsidRDefault="00DA2C2C" w:rsidP="00DA2C2C">
            <w:pPr>
              <w:rPr>
                <w:szCs w:val="24"/>
              </w:rPr>
            </w:pPr>
            <w:r w:rsidRPr="00463F81">
              <w:rPr>
                <w:szCs w:val="24"/>
              </w:rPr>
              <w:t> </w:t>
            </w:r>
          </w:p>
        </w:tc>
        <w:tc>
          <w:tcPr>
            <w:tcW w:w="5103" w:type="dxa"/>
            <w:tcBorders>
              <w:top w:val="nil"/>
              <w:left w:val="nil"/>
              <w:bottom w:val="single" w:sz="4" w:space="0" w:color="auto"/>
              <w:right w:val="single" w:sz="4" w:space="0" w:color="auto"/>
            </w:tcBorders>
            <w:shd w:val="clear" w:color="000000" w:fill="E0E0E0"/>
            <w:vAlign w:val="center"/>
            <w:hideMark/>
          </w:tcPr>
          <w:p w:rsidR="00DA2C2C" w:rsidRPr="00463F81" w:rsidRDefault="00DA2C2C" w:rsidP="00DA2C2C">
            <w:pPr>
              <w:rPr>
                <w:szCs w:val="24"/>
              </w:rPr>
            </w:pPr>
            <w:r w:rsidRPr="00463F81">
              <w:rPr>
                <w:szCs w:val="24"/>
              </w:rPr>
              <w:t>KAPITALSKI PRIHODKI (720+722)</w:t>
            </w:r>
          </w:p>
        </w:tc>
        <w:tc>
          <w:tcPr>
            <w:tcW w:w="1912" w:type="dxa"/>
            <w:tcBorders>
              <w:top w:val="nil"/>
              <w:left w:val="nil"/>
              <w:bottom w:val="single" w:sz="4" w:space="0" w:color="auto"/>
              <w:right w:val="single" w:sz="4" w:space="0" w:color="auto"/>
            </w:tcBorders>
            <w:shd w:val="clear" w:color="000000" w:fill="E0E0E0"/>
            <w:vAlign w:val="center"/>
          </w:tcPr>
          <w:p w:rsidR="00DA2C2C" w:rsidRPr="00463F81" w:rsidRDefault="00781C7B" w:rsidP="00CC53C6">
            <w:pPr>
              <w:jc w:val="right"/>
              <w:rPr>
                <w:szCs w:val="24"/>
              </w:rPr>
            </w:pPr>
            <w:r>
              <w:rPr>
                <w:szCs w:val="24"/>
              </w:rPr>
              <w:t>24.292,50</w:t>
            </w:r>
          </w:p>
        </w:tc>
      </w:tr>
      <w:tr w:rsidR="00DA2C2C" w:rsidRPr="00463F81" w:rsidTr="00781C7B">
        <w:trPr>
          <w:trHeight w:val="285"/>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DA2C2C" w:rsidRPr="00463F81" w:rsidRDefault="00DA2C2C" w:rsidP="00DA2C2C">
            <w:pPr>
              <w:rPr>
                <w:i/>
                <w:iCs/>
                <w:szCs w:val="24"/>
              </w:rPr>
            </w:pPr>
            <w:r w:rsidRPr="00463F81">
              <w:rPr>
                <w:i/>
                <w:iCs/>
                <w:szCs w:val="24"/>
              </w:rPr>
              <w:t>720</w:t>
            </w:r>
          </w:p>
        </w:tc>
        <w:tc>
          <w:tcPr>
            <w:tcW w:w="851" w:type="dxa"/>
            <w:tcBorders>
              <w:top w:val="nil"/>
              <w:left w:val="nil"/>
              <w:bottom w:val="single" w:sz="4" w:space="0" w:color="auto"/>
              <w:right w:val="single" w:sz="4" w:space="0" w:color="auto"/>
            </w:tcBorders>
            <w:shd w:val="clear" w:color="auto" w:fill="auto"/>
            <w:vAlign w:val="center"/>
            <w:hideMark/>
          </w:tcPr>
          <w:p w:rsidR="00DA2C2C" w:rsidRPr="00463F81" w:rsidRDefault="00DA2C2C" w:rsidP="00DA2C2C">
            <w:pPr>
              <w:rPr>
                <w:i/>
                <w:iCs/>
                <w:szCs w:val="24"/>
              </w:rPr>
            </w:pPr>
            <w:r w:rsidRPr="00463F81">
              <w:rPr>
                <w:i/>
                <w:iCs/>
                <w:szCs w:val="24"/>
              </w:rPr>
              <w:t> </w:t>
            </w:r>
          </w:p>
        </w:tc>
        <w:tc>
          <w:tcPr>
            <w:tcW w:w="5103" w:type="dxa"/>
            <w:tcBorders>
              <w:top w:val="nil"/>
              <w:left w:val="nil"/>
              <w:bottom w:val="single" w:sz="4" w:space="0" w:color="auto"/>
              <w:right w:val="single" w:sz="4" w:space="0" w:color="auto"/>
            </w:tcBorders>
            <w:shd w:val="clear" w:color="auto" w:fill="auto"/>
            <w:vAlign w:val="center"/>
            <w:hideMark/>
          </w:tcPr>
          <w:p w:rsidR="00DA2C2C" w:rsidRPr="00463F81" w:rsidRDefault="00DA2C2C" w:rsidP="00DA2C2C">
            <w:pPr>
              <w:rPr>
                <w:i/>
                <w:iCs/>
                <w:szCs w:val="24"/>
              </w:rPr>
            </w:pPr>
            <w:r w:rsidRPr="00463F81">
              <w:rPr>
                <w:i/>
                <w:iCs/>
                <w:szCs w:val="24"/>
              </w:rPr>
              <w:t xml:space="preserve">Prihodki od prodaje osnovnih sredstev </w:t>
            </w:r>
          </w:p>
        </w:tc>
        <w:tc>
          <w:tcPr>
            <w:tcW w:w="1912" w:type="dxa"/>
            <w:tcBorders>
              <w:top w:val="nil"/>
              <w:left w:val="nil"/>
              <w:bottom w:val="single" w:sz="4" w:space="0" w:color="auto"/>
              <w:right w:val="single" w:sz="4" w:space="0" w:color="auto"/>
            </w:tcBorders>
            <w:shd w:val="clear" w:color="auto" w:fill="auto"/>
            <w:vAlign w:val="center"/>
          </w:tcPr>
          <w:p w:rsidR="00DA2C2C" w:rsidRPr="00463F81" w:rsidRDefault="00781C7B" w:rsidP="00CC53C6">
            <w:pPr>
              <w:jc w:val="right"/>
              <w:rPr>
                <w:i/>
                <w:iCs/>
                <w:szCs w:val="24"/>
              </w:rPr>
            </w:pPr>
            <w:r>
              <w:rPr>
                <w:i/>
                <w:iCs/>
                <w:szCs w:val="24"/>
              </w:rPr>
              <w:t>260</w:t>
            </w:r>
          </w:p>
        </w:tc>
      </w:tr>
      <w:tr w:rsidR="00DA2C2C" w:rsidRPr="00463F81" w:rsidTr="00781C7B">
        <w:trPr>
          <w:trHeight w:val="465"/>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DA2C2C" w:rsidRPr="00463F81" w:rsidRDefault="00DA2C2C" w:rsidP="00DA2C2C">
            <w:pPr>
              <w:rPr>
                <w:i/>
                <w:iCs/>
                <w:szCs w:val="24"/>
              </w:rPr>
            </w:pPr>
            <w:r w:rsidRPr="00463F81">
              <w:rPr>
                <w:i/>
                <w:iCs/>
                <w:szCs w:val="24"/>
              </w:rPr>
              <w:t>722</w:t>
            </w:r>
          </w:p>
        </w:tc>
        <w:tc>
          <w:tcPr>
            <w:tcW w:w="851" w:type="dxa"/>
            <w:tcBorders>
              <w:top w:val="nil"/>
              <w:left w:val="nil"/>
              <w:bottom w:val="single" w:sz="4" w:space="0" w:color="auto"/>
              <w:right w:val="single" w:sz="4" w:space="0" w:color="auto"/>
            </w:tcBorders>
            <w:shd w:val="clear" w:color="auto" w:fill="auto"/>
            <w:vAlign w:val="center"/>
            <w:hideMark/>
          </w:tcPr>
          <w:p w:rsidR="00DA2C2C" w:rsidRPr="00463F81" w:rsidRDefault="00DA2C2C" w:rsidP="00DA2C2C">
            <w:pPr>
              <w:rPr>
                <w:i/>
                <w:iCs/>
                <w:szCs w:val="24"/>
              </w:rPr>
            </w:pPr>
            <w:r w:rsidRPr="00463F81">
              <w:rPr>
                <w:i/>
                <w:iCs/>
                <w:szCs w:val="24"/>
              </w:rPr>
              <w:t> </w:t>
            </w:r>
          </w:p>
        </w:tc>
        <w:tc>
          <w:tcPr>
            <w:tcW w:w="5103" w:type="dxa"/>
            <w:tcBorders>
              <w:top w:val="nil"/>
              <w:left w:val="nil"/>
              <w:bottom w:val="single" w:sz="4" w:space="0" w:color="auto"/>
              <w:right w:val="single" w:sz="4" w:space="0" w:color="auto"/>
            </w:tcBorders>
            <w:shd w:val="clear" w:color="auto" w:fill="auto"/>
            <w:vAlign w:val="center"/>
            <w:hideMark/>
          </w:tcPr>
          <w:p w:rsidR="00DA2C2C" w:rsidRPr="00463F81" w:rsidRDefault="00DA2C2C" w:rsidP="00DA2C2C">
            <w:pPr>
              <w:rPr>
                <w:i/>
                <w:iCs/>
                <w:szCs w:val="24"/>
              </w:rPr>
            </w:pPr>
            <w:r w:rsidRPr="00463F81">
              <w:rPr>
                <w:i/>
                <w:iCs/>
                <w:szCs w:val="24"/>
              </w:rPr>
              <w:t>Prihodki od prodaje zemljišč in neopredmetenih dolgoročnih sredstev</w:t>
            </w:r>
          </w:p>
        </w:tc>
        <w:tc>
          <w:tcPr>
            <w:tcW w:w="1912" w:type="dxa"/>
            <w:tcBorders>
              <w:top w:val="nil"/>
              <w:left w:val="nil"/>
              <w:bottom w:val="single" w:sz="4" w:space="0" w:color="auto"/>
              <w:right w:val="single" w:sz="4" w:space="0" w:color="auto"/>
            </w:tcBorders>
            <w:shd w:val="clear" w:color="auto" w:fill="auto"/>
            <w:vAlign w:val="center"/>
          </w:tcPr>
          <w:p w:rsidR="00DA2C2C" w:rsidRPr="00463F81" w:rsidRDefault="00781C7B" w:rsidP="00CC53C6">
            <w:pPr>
              <w:jc w:val="right"/>
              <w:rPr>
                <w:i/>
                <w:iCs/>
                <w:szCs w:val="24"/>
              </w:rPr>
            </w:pPr>
            <w:r>
              <w:rPr>
                <w:i/>
                <w:iCs/>
                <w:szCs w:val="24"/>
              </w:rPr>
              <w:t>24.032,50</w:t>
            </w:r>
          </w:p>
        </w:tc>
      </w:tr>
      <w:tr w:rsidR="00DA2C2C" w:rsidRPr="00463F81" w:rsidTr="00781C7B">
        <w:trPr>
          <w:trHeight w:val="285"/>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DA2C2C" w:rsidRPr="00463F81" w:rsidRDefault="00DA2C2C" w:rsidP="00DA2C2C">
            <w:pPr>
              <w:rPr>
                <w:szCs w:val="24"/>
              </w:rPr>
            </w:pPr>
            <w:r w:rsidRPr="00463F81">
              <w:rPr>
                <w:szCs w:val="24"/>
              </w:rPr>
              <w:t> </w:t>
            </w:r>
          </w:p>
        </w:tc>
        <w:tc>
          <w:tcPr>
            <w:tcW w:w="851" w:type="dxa"/>
            <w:tcBorders>
              <w:top w:val="nil"/>
              <w:left w:val="nil"/>
              <w:bottom w:val="single" w:sz="4" w:space="0" w:color="auto"/>
              <w:right w:val="single" w:sz="4" w:space="0" w:color="auto"/>
            </w:tcBorders>
            <w:shd w:val="clear" w:color="auto" w:fill="auto"/>
            <w:vAlign w:val="center"/>
            <w:hideMark/>
          </w:tcPr>
          <w:p w:rsidR="00DA2C2C" w:rsidRPr="00463F81" w:rsidRDefault="00DA2C2C" w:rsidP="00DA2C2C">
            <w:pPr>
              <w:rPr>
                <w:szCs w:val="24"/>
              </w:rPr>
            </w:pPr>
            <w:r w:rsidRPr="00463F81">
              <w:rPr>
                <w:szCs w:val="24"/>
              </w:rPr>
              <w:t> </w:t>
            </w:r>
          </w:p>
        </w:tc>
        <w:tc>
          <w:tcPr>
            <w:tcW w:w="5103" w:type="dxa"/>
            <w:tcBorders>
              <w:top w:val="nil"/>
              <w:left w:val="nil"/>
              <w:bottom w:val="single" w:sz="4" w:space="0" w:color="auto"/>
              <w:right w:val="single" w:sz="4" w:space="0" w:color="auto"/>
            </w:tcBorders>
            <w:shd w:val="clear" w:color="auto" w:fill="auto"/>
            <w:vAlign w:val="center"/>
            <w:hideMark/>
          </w:tcPr>
          <w:p w:rsidR="00DA2C2C" w:rsidRPr="00463F81" w:rsidRDefault="00DA2C2C" w:rsidP="00DA2C2C">
            <w:pPr>
              <w:rPr>
                <w:szCs w:val="24"/>
              </w:rPr>
            </w:pPr>
            <w:r w:rsidRPr="00463F81">
              <w:rPr>
                <w:szCs w:val="24"/>
              </w:rPr>
              <w:t> </w:t>
            </w:r>
          </w:p>
        </w:tc>
        <w:tc>
          <w:tcPr>
            <w:tcW w:w="1912" w:type="dxa"/>
            <w:tcBorders>
              <w:top w:val="nil"/>
              <w:left w:val="nil"/>
              <w:bottom w:val="single" w:sz="4" w:space="0" w:color="auto"/>
              <w:right w:val="single" w:sz="4" w:space="0" w:color="auto"/>
            </w:tcBorders>
            <w:shd w:val="clear" w:color="auto" w:fill="auto"/>
            <w:vAlign w:val="center"/>
          </w:tcPr>
          <w:p w:rsidR="00DA2C2C" w:rsidRPr="00463F81" w:rsidRDefault="00DA2C2C" w:rsidP="00CC53C6">
            <w:pPr>
              <w:jc w:val="right"/>
              <w:rPr>
                <w:szCs w:val="24"/>
              </w:rPr>
            </w:pPr>
          </w:p>
        </w:tc>
      </w:tr>
      <w:tr w:rsidR="00DA2C2C" w:rsidRPr="00463F81" w:rsidTr="00781C7B">
        <w:trPr>
          <w:trHeight w:val="285"/>
        </w:trPr>
        <w:tc>
          <w:tcPr>
            <w:tcW w:w="1276" w:type="dxa"/>
            <w:tcBorders>
              <w:top w:val="nil"/>
              <w:left w:val="single" w:sz="4" w:space="0" w:color="auto"/>
              <w:bottom w:val="single" w:sz="4" w:space="0" w:color="auto"/>
              <w:right w:val="single" w:sz="4" w:space="0" w:color="auto"/>
            </w:tcBorders>
            <w:shd w:val="clear" w:color="000000" w:fill="E0E0E0"/>
            <w:vAlign w:val="center"/>
            <w:hideMark/>
          </w:tcPr>
          <w:p w:rsidR="00DA2C2C" w:rsidRPr="00463F81" w:rsidRDefault="00DA2C2C" w:rsidP="00DA2C2C">
            <w:pPr>
              <w:rPr>
                <w:szCs w:val="24"/>
              </w:rPr>
            </w:pPr>
            <w:r w:rsidRPr="00463F81">
              <w:rPr>
                <w:szCs w:val="24"/>
              </w:rPr>
              <w:t>74</w:t>
            </w:r>
          </w:p>
        </w:tc>
        <w:tc>
          <w:tcPr>
            <w:tcW w:w="851" w:type="dxa"/>
            <w:tcBorders>
              <w:top w:val="nil"/>
              <w:left w:val="nil"/>
              <w:bottom w:val="single" w:sz="4" w:space="0" w:color="auto"/>
              <w:right w:val="single" w:sz="4" w:space="0" w:color="auto"/>
            </w:tcBorders>
            <w:shd w:val="clear" w:color="000000" w:fill="E0E0E0"/>
            <w:vAlign w:val="center"/>
            <w:hideMark/>
          </w:tcPr>
          <w:p w:rsidR="00DA2C2C" w:rsidRPr="00463F81" w:rsidRDefault="00DA2C2C" w:rsidP="00DA2C2C">
            <w:pPr>
              <w:rPr>
                <w:szCs w:val="24"/>
              </w:rPr>
            </w:pPr>
            <w:r w:rsidRPr="00463F81">
              <w:rPr>
                <w:szCs w:val="24"/>
              </w:rPr>
              <w:t> </w:t>
            </w:r>
          </w:p>
        </w:tc>
        <w:tc>
          <w:tcPr>
            <w:tcW w:w="5103" w:type="dxa"/>
            <w:tcBorders>
              <w:top w:val="nil"/>
              <w:left w:val="nil"/>
              <w:bottom w:val="single" w:sz="4" w:space="0" w:color="auto"/>
              <w:right w:val="single" w:sz="4" w:space="0" w:color="auto"/>
            </w:tcBorders>
            <w:shd w:val="clear" w:color="000000" w:fill="E0E0E0"/>
            <w:vAlign w:val="center"/>
            <w:hideMark/>
          </w:tcPr>
          <w:p w:rsidR="00DA2C2C" w:rsidRPr="00463F81" w:rsidRDefault="00DA2C2C" w:rsidP="00DA2C2C">
            <w:pPr>
              <w:rPr>
                <w:szCs w:val="24"/>
              </w:rPr>
            </w:pPr>
            <w:r w:rsidRPr="00463F81">
              <w:rPr>
                <w:szCs w:val="24"/>
              </w:rPr>
              <w:t>TRANSFERNI PRIHODKI (740)</w:t>
            </w:r>
          </w:p>
        </w:tc>
        <w:tc>
          <w:tcPr>
            <w:tcW w:w="1912" w:type="dxa"/>
            <w:tcBorders>
              <w:top w:val="nil"/>
              <w:left w:val="nil"/>
              <w:bottom w:val="single" w:sz="4" w:space="0" w:color="auto"/>
              <w:right w:val="single" w:sz="4" w:space="0" w:color="auto"/>
            </w:tcBorders>
            <w:shd w:val="clear" w:color="000000" w:fill="E0E0E0"/>
            <w:vAlign w:val="center"/>
          </w:tcPr>
          <w:p w:rsidR="00DA2C2C" w:rsidRPr="00463F81" w:rsidRDefault="00781C7B" w:rsidP="00AB7234">
            <w:pPr>
              <w:jc w:val="right"/>
              <w:rPr>
                <w:szCs w:val="24"/>
              </w:rPr>
            </w:pPr>
            <w:r>
              <w:rPr>
                <w:szCs w:val="24"/>
              </w:rPr>
              <w:t>1.476.093,79</w:t>
            </w:r>
          </w:p>
        </w:tc>
      </w:tr>
      <w:tr w:rsidR="00DA2C2C" w:rsidRPr="00463F81" w:rsidTr="00781C7B">
        <w:trPr>
          <w:trHeight w:val="285"/>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DA2C2C" w:rsidRPr="00463F81" w:rsidRDefault="00DA2C2C" w:rsidP="00DA2C2C">
            <w:pPr>
              <w:rPr>
                <w:i/>
                <w:iCs/>
                <w:szCs w:val="24"/>
              </w:rPr>
            </w:pPr>
            <w:r w:rsidRPr="00463F81">
              <w:rPr>
                <w:i/>
                <w:iCs/>
                <w:szCs w:val="24"/>
              </w:rPr>
              <w:t>740</w:t>
            </w:r>
          </w:p>
        </w:tc>
        <w:tc>
          <w:tcPr>
            <w:tcW w:w="851" w:type="dxa"/>
            <w:tcBorders>
              <w:top w:val="nil"/>
              <w:left w:val="nil"/>
              <w:bottom w:val="single" w:sz="4" w:space="0" w:color="auto"/>
              <w:right w:val="single" w:sz="4" w:space="0" w:color="auto"/>
            </w:tcBorders>
            <w:shd w:val="clear" w:color="auto" w:fill="auto"/>
            <w:vAlign w:val="center"/>
            <w:hideMark/>
          </w:tcPr>
          <w:p w:rsidR="00DA2C2C" w:rsidRPr="00463F81" w:rsidRDefault="00DA2C2C" w:rsidP="00DA2C2C">
            <w:pPr>
              <w:rPr>
                <w:i/>
                <w:iCs/>
                <w:szCs w:val="24"/>
              </w:rPr>
            </w:pPr>
            <w:r w:rsidRPr="00463F81">
              <w:rPr>
                <w:i/>
                <w:iCs/>
                <w:szCs w:val="24"/>
              </w:rPr>
              <w:t> </w:t>
            </w:r>
          </w:p>
        </w:tc>
        <w:tc>
          <w:tcPr>
            <w:tcW w:w="5103" w:type="dxa"/>
            <w:tcBorders>
              <w:top w:val="nil"/>
              <w:left w:val="nil"/>
              <w:bottom w:val="single" w:sz="4" w:space="0" w:color="auto"/>
              <w:right w:val="single" w:sz="4" w:space="0" w:color="auto"/>
            </w:tcBorders>
            <w:shd w:val="clear" w:color="auto" w:fill="auto"/>
            <w:vAlign w:val="center"/>
            <w:hideMark/>
          </w:tcPr>
          <w:p w:rsidR="00DA2C2C" w:rsidRPr="00463F81" w:rsidRDefault="00DA2C2C" w:rsidP="00DA2C2C">
            <w:pPr>
              <w:rPr>
                <w:i/>
                <w:iCs/>
                <w:szCs w:val="24"/>
              </w:rPr>
            </w:pPr>
            <w:r w:rsidRPr="00463F81">
              <w:rPr>
                <w:i/>
                <w:iCs/>
                <w:szCs w:val="24"/>
              </w:rPr>
              <w:t>Transferni prihodki iz drugih javnofinančnih institucij</w:t>
            </w:r>
          </w:p>
        </w:tc>
        <w:tc>
          <w:tcPr>
            <w:tcW w:w="1912" w:type="dxa"/>
            <w:tcBorders>
              <w:top w:val="nil"/>
              <w:left w:val="nil"/>
              <w:bottom w:val="single" w:sz="4" w:space="0" w:color="auto"/>
              <w:right w:val="single" w:sz="4" w:space="0" w:color="auto"/>
            </w:tcBorders>
            <w:shd w:val="clear" w:color="auto" w:fill="auto"/>
            <w:vAlign w:val="center"/>
          </w:tcPr>
          <w:p w:rsidR="00DA2C2C" w:rsidRPr="00463F81" w:rsidRDefault="00781C7B" w:rsidP="00AB7234">
            <w:pPr>
              <w:jc w:val="right"/>
              <w:rPr>
                <w:i/>
                <w:iCs/>
                <w:szCs w:val="24"/>
              </w:rPr>
            </w:pPr>
            <w:r>
              <w:rPr>
                <w:i/>
                <w:iCs/>
                <w:szCs w:val="24"/>
              </w:rPr>
              <w:t>223.473,04</w:t>
            </w:r>
          </w:p>
        </w:tc>
      </w:tr>
      <w:tr w:rsidR="00CC53C6" w:rsidRPr="00463F81" w:rsidTr="00781C7B">
        <w:trPr>
          <w:trHeight w:val="285"/>
        </w:trPr>
        <w:tc>
          <w:tcPr>
            <w:tcW w:w="1276" w:type="dxa"/>
            <w:tcBorders>
              <w:top w:val="nil"/>
              <w:left w:val="single" w:sz="4" w:space="0" w:color="auto"/>
              <w:bottom w:val="single" w:sz="4" w:space="0" w:color="auto"/>
              <w:right w:val="single" w:sz="4" w:space="0" w:color="auto"/>
            </w:tcBorders>
            <w:shd w:val="clear" w:color="auto" w:fill="auto"/>
            <w:vAlign w:val="center"/>
          </w:tcPr>
          <w:p w:rsidR="00CC53C6" w:rsidRPr="00463F81" w:rsidRDefault="00CC53C6" w:rsidP="00DA2C2C">
            <w:pPr>
              <w:rPr>
                <w:i/>
                <w:iCs/>
                <w:szCs w:val="24"/>
              </w:rPr>
            </w:pPr>
            <w:r>
              <w:rPr>
                <w:i/>
                <w:iCs/>
                <w:szCs w:val="24"/>
              </w:rPr>
              <w:t>741</w:t>
            </w:r>
          </w:p>
        </w:tc>
        <w:tc>
          <w:tcPr>
            <w:tcW w:w="851" w:type="dxa"/>
            <w:tcBorders>
              <w:top w:val="nil"/>
              <w:left w:val="nil"/>
              <w:bottom w:val="single" w:sz="4" w:space="0" w:color="auto"/>
              <w:right w:val="single" w:sz="4" w:space="0" w:color="auto"/>
            </w:tcBorders>
            <w:shd w:val="clear" w:color="auto" w:fill="auto"/>
            <w:vAlign w:val="center"/>
          </w:tcPr>
          <w:p w:rsidR="00CC53C6" w:rsidRPr="00463F81" w:rsidRDefault="00CC53C6" w:rsidP="00DA2C2C">
            <w:pPr>
              <w:rPr>
                <w:i/>
                <w:iCs/>
                <w:szCs w:val="24"/>
              </w:rPr>
            </w:pPr>
          </w:p>
        </w:tc>
        <w:tc>
          <w:tcPr>
            <w:tcW w:w="5103" w:type="dxa"/>
            <w:tcBorders>
              <w:top w:val="nil"/>
              <w:left w:val="nil"/>
              <w:bottom w:val="single" w:sz="4" w:space="0" w:color="auto"/>
              <w:right w:val="single" w:sz="4" w:space="0" w:color="auto"/>
            </w:tcBorders>
            <w:shd w:val="clear" w:color="auto" w:fill="auto"/>
            <w:vAlign w:val="center"/>
          </w:tcPr>
          <w:p w:rsidR="00CC53C6" w:rsidRPr="00463F81" w:rsidRDefault="00CC53C6" w:rsidP="00DA2C2C">
            <w:pPr>
              <w:rPr>
                <w:i/>
                <w:iCs/>
                <w:szCs w:val="24"/>
              </w:rPr>
            </w:pPr>
            <w:r>
              <w:rPr>
                <w:i/>
                <w:iCs/>
                <w:szCs w:val="24"/>
              </w:rPr>
              <w:t>Prejeta sredstva iz državnega proračuna iz sredstev EU</w:t>
            </w:r>
          </w:p>
        </w:tc>
        <w:tc>
          <w:tcPr>
            <w:tcW w:w="1912" w:type="dxa"/>
            <w:tcBorders>
              <w:top w:val="nil"/>
              <w:left w:val="nil"/>
              <w:bottom w:val="single" w:sz="4" w:space="0" w:color="auto"/>
              <w:right w:val="single" w:sz="4" w:space="0" w:color="auto"/>
            </w:tcBorders>
            <w:shd w:val="clear" w:color="auto" w:fill="auto"/>
            <w:vAlign w:val="center"/>
          </w:tcPr>
          <w:p w:rsidR="00CC53C6" w:rsidRPr="00463F81" w:rsidRDefault="00781C7B" w:rsidP="00AB7234">
            <w:pPr>
              <w:jc w:val="right"/>
              <w:rPr>
                <w:i/>
                <w:iCs/>
                <w:szCs w:val="24"/>
              </w:rPr>
            </w:pPr>
            <w:r>
              <w:rPr>
                <w:i/>
                <w:iCs/>
                <w:szCs w:val="24"/>
              </w:rPr>
              <w:t>1.252.620,75</w:t>
            </w:r>
          </w:p>
        </w:tc>
      </w:tr>
      <w:tr w:rsidR="00DA2C2C" w:rsidRPr="00463F81" w:rsidTr="00781C7B">
        <w:trPr>
          <w:trHeight w:val="285"/>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DA2C2C" w:rsidRPr="00463F81" w:rsidRDefault="00DA2C2C" w:rsidP="00DA2C2C">
            <w:pPr>
              <w:rPr>
                <w:i/>
                <w:iCs/>
                <w:szCs w:val="24"/>
              </w:rPr>
            </w:pPr>
            <w:r w:rsidRPr="00463F81">
              <w:rPr>
                <w:i/>
                <w:iCs/>
                <w:szCs w:val="24"/>
              </w:rPr>
              <w:t> </w:t>
            </w:r>
          </w:p>
        </w:tc>
        <w:tc>
          <w:tcPr>
            <w:tcW w:w="851" w:type="dxa"/>
            <w:tcBorders>
              <w:top w:val="nil"/>
              <w:left w:val="nil"/>
              <w:bottom w:val="single" w:sz="4" w:space="0" w:color="auto"/>
              <w:right w:val="single" w:sz="4" w:space="0" w:color="auto"/>
            </w:tcBorders>
            <w:shd w:val="clear" w:color="auto" w:fill="auto"/>
            <w:vAlign w:val="center"/>
            <w:hideMark/>
          </w:tcPr>
          <w:p w:rsidR="00DA2C2C" w:rsidRPr="00463F81" w:rsidRDefault="00DA2C2C" w:rsidP="00DA2C2C">
            <w:pPr>
              <w:rPr>
                <w:i/>
                <w:iCs/>
                <w:szCs w:val="24"/>
              </w:rPr>
            </w:pPr>
            <w:r w:rsidRPr="00463F81">
              <w:rPr>
                <w:i/>
                <w:iCs/>
                <w:szCs w:val="24"/>
              </w:rPr>
              <w:t> </w:t>
            </w:r>
          </w:p>
        </w:tc>
        <w:tc>
          <w:tcPr>
            <w:tcW w:w="5103" w:type="dxa"/>
            <w:tcBorders>
              <w:top w:val="nil"/>
              <w:left w:val="nil"/>
              <w:bottom w:val="single" w:sz="4" w:space="0" w:color="auto"/>
              <w:right w:val="single" w:sz="4" w:space="0" w:color="auto"/>
            </w:tcBorders>
            <w:shd w:val="clear" w:color="auto" w:fill="auto"/>
            <w:vAlign w:val="center"/>
            <w:hideMark/>
          </w:tcPr>
          <w:p w:rsidR="00DA2C2C" w:rsidRPr="00463F81" w:rsidRDefault="00DA2C2C" w:rsidP="00DA2C2C">
            <w:pPr>
              <w:rPr>
                <w:i/>
                <w:iCs/>
                <w:szCs w:val="24"/>
              </w:rPr>
            </w:pPr>
            <w:r w:rsidRPr="00463F81">
              <w:rPr>
                <w:i/>
                <w:iCs/>
                <w:szCs w:val="24"/>
              </w:rPr>
              <w:t> </w:t>
            </w:r>
          </w:p>
        </w:tc>
        <w:tc>
          <w:tcPr>
            <w:tcW w:w="1912" w:type="dxa"/>
            <w:tcBorders>
              <w:top w:val="nil"/>
              <w:left w:val="nil"/>
              <w:bottom w:val="single" w:sz="4" w:space="0" w:color="auto"/>
              <w:right w:val="single" w:sz="4" w:space="0" w:color="auto"/>
            </w:tcBorders>
            <w:shd w:val="clear" w:color="auto" w:fill="auto"/>
            <w:vAlign w:val="center"/>
          </w:tcPr>
          <w:p w:rsidR="00DA2C2C" w:rsidRPr="00463F81" w:rsidRDefault="00DA2C2C" w:rsidP="00CC53C6">
            <w:pPr>
              <w:jc w:val="right"/>
              <w:rPr>
                <w:i/>
                <w:iCs/>
                <w:szCs w:val="24"/>
              </w:rPr>
            </w:pPr>
          </w:p>
        </w:tc>
      </w:tr>
      <w:tr w:rsidR="00DA2C2C" w:rsidRPr="00463F81" w:rsidTr="00781C7B">
        <w:trPr>
          <w:trHeight w:val="285"/>
        </w:trPr>
        <w:tc>
          <w:tcPr>
            <w:tcW w:w="1276" w:type="dxa"/>
            <w:tcBorders>
              <w:top w:val="nil"/>
              <w:left w:val="single" w:sz="4" w:space="0" w:color="auto"/>
              <w:bottom w:val="single" w:sz="4" w:space="0" w:color="auto"/>
              <w:right w:val="single" w:sz="4" w:space="0" w:color="auto"/>
            </w:tcBorders>
            <w:shd w:val="clear" w:color="000000" w:fill="E0E0E0"/>
            <w:vAlign w:val="center"/>
            <w:hideMark/>
          </w:tcPr>
          <w:p w:rsidR="00DA2C2C" w:rsidRPr="00463F81" w:rsidRDefault="00DA2C2C" w:rsidP="00DA2C2C">
            <w:pPr>
              <w:rPr>
                <w:szCs w:val="24"/>
              </w:rPr>
            </w:pPr>
            <w:r w:rsidRPr="00463F81">
              <w:rPr>
                <w:szCs w:val="24"/>
              </w:rPr>
              <w:t> </w:t>
            </w:r>
          </w:p>
        </w:tc>
        <w:tc>
          <w:tcPr>
            <w:tcW w:w="851" w:type="dxa"/>
            <w:tcBorders>
              <w:top w:val="nil"/>
              <w:left w:val="nil"/>
              <w:bottom w:val="single" w:sz="4" w:space="0" w:color="auto"/>
              <w:right w:val="single" w:sz="4" w:space="0" w:color="auto"/>
            </w:tcBorders>
            <w:shd w:val="clear" w:color="000000" w:fill="E0E0E0"/>
            <w:vAlign w:val="center"/>
            <w:hideMark/>
          </w:tcPr>
          <w:p w:rsidR="00DA2C2C" w:rsidRPr="00463F81" w:rsidRDefault="00DA2C2C" w:rsidP="00DA2C2C">
            <w:pPr>
              <w:rPr>
                <w:szCs w:val="24"/>
              </w:rPr>
            </w:pPr>
            <w:r w:rsidRPr="00463F81">
              <w:rPr>
                <w:szCs w:val="24"/>
              </w:rPr>
              <w:t>II.</w:t>
            </w:r>
          </w:p>
        </w:tc>
        <w:tc>
          <w:tcPr>
            <w:tcW w:w="5103" w:type="dxa"/>
            <w:tcBorders>
              <w:top w:val="nil"/>
              <w:left w:val="nil"/>
              <w:bottom w:val="single" w:sz="4" w:space="0" w:color="auto"/>
              <w:right w:val="single" w:sz="4" w:space="0" w:color="auto"/>
            </w:tcBorders>
            <w:shd w:val="clear" w:color="000000" w:fill="E0E0E0"/>
            <w:vAlign w:val="center"/>
            <w:hideMark/>
          </w:tcPr>
          <w:p w:rsidR="00DA2C2C" w:rsidRPr="00463F81" w:rsidRDefault="00DA2C2C" w:rsidP="00DA2C2C">
            <w:pPr>
              <w:rPr>
                <w:szCs w:val="24"/>
              </w:rPr>
            </w:pPr>
            <w:r w:rsidRPr="00463F81">
              <w:rPr>
                <w:szCs w:val="24"/>
              </w:rPr>
              <w:t>SKUPAJ ODHODKI (40+41+42+43)</w:t>
            </w:r>
          </w:p>
        </w:tc>
        <w:tc>
          <w:tcPr>
            <w:tcW w:w="1912" w:type="dxa"/>
            <w:tcBorders>
              <w:top w:val="nil"/>
              <w:left w:val="nil"/>
              <w:bottom w:val="single" w:sz="4" w:space="0" w:color="auto"/>
              <w:right w:val="single" w:sz="4" w:space="0" w:color="auto"/>
            </w:tcBorders>
            <w:shd w:val="clear" w:color="000000" w:fill="E0E0E0"/>
            <w:vAlign w:val="center"/>
          </w:tcPr>
          <w:p w:rsidR="00DA2C2C" w:rsidRPr="00463F81" w:rsidRDefault="00781C7B" w:rsidP="00AB7234">
            <w:pPr>
              <w:jc w:val="right"/>
              <w:rPr>
                <w:szCs w:val="24"/>
              </w:rPr>
            </w:pPr>
            <w:r>
              <w:rPr>
                <w:szCs w:val="24"/>
              </w:rPr>
              <w:t>6.129.996,13</w:t>
            </w:r>
          </w:p>
        </w:tc>
      </w:tr>
      <w:tr w:rsidR="00DA2C2C" w:rsidRPr="00463F81" w:rsidTr="00781C7B">
        <w:trPr>
          <w:trHeight w:val="285"/>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DA2C2C" w:rsidRPr="00463F81" w:rsidRDefault="00DA2C2C" w:rsidP="00DA2C2C">
            <w:pPr>
              <w:rPr>
                <w:szCs w:val="24"/>
              </w:rPr>
            </w:pPr>
            <w:r w:rsidRPr="00463F81">
              <w:rPr>
                <w:szCs w:val="24"/>
              </w:rPr>
              <w:t> </w:t>
            </w:r>
          </w:p>
        </w:tc>
        <w:tc>
          <w:tcPr>
            <w:tcW w:w="851" w:type="dxa"/>
            <w:tcBorders>
              <w:top w:val="nil"/>
              <w:left w:val="nil"/>
              <w:bottom w:val="single" w:sz="4" w:space="0" w:color="auto"/>
              <w:right w:val="single" w:sz="4" w:space="0" w:color="auto"/>
            </w:tcBorders>
            <w:shd w:val="clear" w:color="auto" w:fill="auto"/>
            <w:vAlign w:val="center"/>
            <w:hideMark/>
          </w:tcPr>
          <w:p w:rsidR="00DA2C2C" w:rsidRPr="00463F81" w:rsidRDefault="00DA2C2C" w:rsidP="00DA2C2C">
            <w:pPr>
              <w:rPr>
                <w:szCs w:val="24"/>
              </w:rPr>
            </w:pPr>
            <w:r w:rsidRPr="00463F81">
              <w:rPr>
                <w:szCs w:val="24"/>
              </w:rPr>
              <w:t> </w:t>
            </w:r>
          </w:p>
        </w:tc>
        <w:tc>
          <w:tcPr>
            <w:tcW w:w="5103" w:type="dxa"/>
            <w:tcBorders>
              <w:top w:val="nil"/>
              <w:left w:val="nil"/>
              <w:bottom w:val="single" w:sz="4" w:space="0" w:color="auto"/>
              <w:right w:val="single" w:sz="4" w:space="0" w:color="auto"/>
            </w:tcBorders>
            <w:shd w:val="clear" w:color="auto" w:fill="auto"/>
            <w:vAlign w:val="center"/>
            <w:hideMark/>
          </w:tcPr>
          <w:p w:rsidR="00DA2C2C" w:rsidRPr="00463F81" w:rsidRDefault="00DA2C2C" w:rsidP="00DA2C2C">
            <w:pPr>
              <w:rPr>
                <w:szCs w:val="24"/>
              </w:rPr>
            </w:pPr>
            <w:r w:rsidRPr="00463F81">
              <w:rPr>
                <w:szCs w:val="24"/>
              </w:rPr>
              <w:t> </w:t>
            </w:r>
          </w:p>
        </w:tc>
        <w:tc>
          <w:tcPr>
            <w:tcW w:w="1912" w:type="dxa"/>
            <w:tcBorders>
              <w:top w:val="nil"/>
              <w:left w:val="nil"/>
              <w:bottom w:val="single" w:sz="4" w:space="0" w:color="auto"/>
              <w:right w:val="single" w:sz="4" w:space="0" w:color="auto"/>
            </w:tcBorders>
            <w:shd w:val="clear" w:color="auto" w:fill="auto"/>
            <w:vAlign w:val="center"/>
          </w:tcPr>
          <w:p w:rsidR="00DA2C2C" w:rsidRPr="00463F81" w:rsidRDefault="00DA2C2C" w:rsidP="00CC53C6">
            <w:pPr>
              <w:jc w:val="right"/>
              <w:rPr>
                <w:szCs w:val="24"/>
              </w:rPr>
            </w:pPr>
          </w:p>
        </w:tc>
      </w:tr>
      <w:tr w:rsidR="00DA2C2C" w:rsidRPr="00463F81" w:rsidTr="00781C7B">
        <w:trPr>
          <w:trHeight w:val="285"/>
        </w:trPr>
        <w:tc>
          <w:tcPr>
            <w:tcW w:w="1276" w:type="dxa"/>
            <w:tcBorders>
              <w:top w:val="nil"/>
              <w:left w:val="single" w:sz="4" w:space="0" w:color="auto"/>
              <w:bottom w:val="single" w:sz="4" w:space="0" w:color="auto"/>
              <w:right w:val="single" w:sz="4" w:space="0" w:color="auto"/>
            </w:tcBorders>
            <w:shd w:val="clear" w:color="000000" w:fill="E0E0E0"/>
            <w:vAlign w:val="center"/>
            <w:hideMark/>
          </w:tcPr>
          <w:p w:rsidR="00DA2C2C" w:rsidRPr="00463F81" w:rsidRDefault="00DA2C2C" w:rsidP="00DA2C2C">
            <w:pPr>
              <w:rPr>
                <w:szCs w:val="24"/>
              </w:rPr>
            </w:pPr>
            <w:r w:rsidRPr="00463F81">
              <w:rPr>
                <w:szCs w:val="24"/>
              </w:rPr>
              <w:t>40</w:t>
            </w:r>
          </w:p>
        </w:tc>
        <w:tc>
          <w:tcPr>
            <w:tcW w:w="851" w:type="dxa"/>
            <w:tcBorders>
              <w:top w:val="nil"/>
              <w:left w:val="nil"/>
              <w:bottom w:val="single" w:sz="4" w:space="0" w:color="auto"/>
              <w:right w:val="single" w:sz="4" w:space="0" w:color="auto"/>
            </w:tcBorders>
            <w:shd w:val="clear" w:color="000000" w:fill="E0E0E0"/>
            <w:vAlign w:val="center"/>
            <w:hideMark/>
          </w:tcPr>
          <w:p w:rsidR="00DA2C2C" w:rsidRPr="00463F81" w:rsidRDefault="00DA2C2C" w:rsidP="00DA2C2C">
            <w:pPr>
              <w:rPr>
                <w:szCs w:val="24"/>
              </w:rPr>
            </w:pPr>
            <w:r w:rsidRPr="00463F81">
              <w:rPr>
                <w:szCs w:val="24"/>
              </w:rPr>
              <w:t> </w:t>
            </w:r>
          </w:p>
        </w:tc>
        <w:tc>
          <w:tcPr>
            <w:tcW w:w="5103" w:type="dxa"/>
            <w:tcBorders>
              <w:top w:val="nil"/>
              <w:left w:val="nil"/>
              <w:bottom w:val="single" w:sz="4" w:space="0" w:color="auto"/>
              <w:right w:val="single" w:sz="4" w:space="0" w:color="auto"/>
            </w:tcBorders>
            <w:shd w:val="clear" w:color="000000" w:fill="E0E0E0"/>
            <w:vAlign w:val="center"/>
            <w:hideMark/>
          </w:tcPr>
          <w:p w:rsidR="00DA2C2C" w:rsidRPr="00463F81" w:rsidRDefault="00DA2C2C" w:rsidP="00DA2C2C">
            <w:pPr>
              <w:rPr>
                <w:szCs w:val="24"/>
              </w:rPr>
            </w:pPr>
            <w:r w:rsidRPr="00463F81">
              <w:rPr>
                <w:szCs w:val="24"/>
              </w:rPr>
              <w:t>TEKOČI ODHODKI (40+41+42+43)</w:t>
            </w:r>
          </w:p>
        </w:tc>
        <w:tc>
          <w:tcPr>
            <w:tcW w:w="1912" w:type="dxa"/>
            <w:tcBorders>
              <w:top w:val="nil"/>
              <w:left w:val="nil"/>
              <w:bottom w:val="single" w:sz="4" w:space="0" w:color="auto"/>
              <w:right w:val="single" w:sz="4" w:space="0" w:color="auto"/>
            </w:tcBorders>
            <w:shd w:val="clear" w:color="000000" w:fill="E0E0E0"/>
            <w:vAlign w:val="center"/>
          </w:tcPr>
          <w:p w:rsidR="00DA2C2C" w:rsidRPr="00463F81" w:rsidRDefault="00781C7B" w:rsidP="00AB7234">
            <w:pPr>
              <w:jc w:val="right"/>
              <w:rPr>
                <w:szCs w:val="24"/>
              </w:rPr>
            </w:pPr>
            <w:r>
              <w:rPr>
                <w:szCs w:val="24"/>
              </w:rPr>
              <w:t>918.341,73</w:t>
            </w:r>
          </w:p>
        </w:tc>
      </w:tr>
      <w:tr w:rsidR="00DA2C2C" w:rsidRPr="00463F81" w:rsidTr="00781C7B">
        <w:trPr>
          <w:trHeight w:val="285"/>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DA2C2C" w:rsidRPr="00463F81" w:rsidRDefault="00DA2C2C" w:rsidP="00DA2C2C">
            <w:pPr>
              <w:rPr>
                <w:i/>
                <w:iCs/>
                <w:szCs w:val="24"/>
              </w:rPr>
            </w:pPr>
            <w:r w:rsidRPr="00463F81">
              <w:rPr>
                <w:i/>
                <w:iCs/>
                <w:szCs w:val="24"/>
              </w:rPr>
              <w:t>400</w:t>
            </w:r>
          </w:p>
        </w:tc>
        <w:tc>
          <w:tcPr>
            <w:tcW w:w="851" w:type="dxa"/>
            <w:tcBorders>
              <w:top w:val="nil"/>
              <w:left w:val="nil"/>
              <w:bottom w:val="single" w:sz="4" w:space="0" w:color="auto"/>
              <w:right w:val="single" w:sz="4" w:space="0" w:color="auto"/>
            </w:tcBorders>
            <w:shd w:val="clear" w:color="auto" w:fill="auto"/>
            <w:vAlign w:val="center"/>
            <w:hideMark/>
          </w:tcPr>
          <w:p w:rsidR="00DA2C2C" w:rsidRPr="00463F81" w:rsidRDefault="00DA2C2C" w:rsidP="00DA2C2C">
            <w:pPr>
              <w:rPr>
                <w:i/>
                <w:iCs/>
                <w:szCs w:val="24"/>
              </w:rPr>
            </w:pPr>
            <w:r w:rsidRPr="00463F81">
              <w:rPr>
                <w:i/>
                <w:iCs/>
                <w:szCs w:val="24"/>
              </w:rPr>
              <w:t> </w:t>
            </w:r>
          </w:p>
        </w:tc>
        <w:tc>
          <w:tcPr>
            <w:tcW w:w="5103" w:type="dxa"/>
            <w:tcBorders>
              <w:top w:val="nil"/>
              <w:left w:val="nil"/>
              <w:bottom w:val="single" w:sz="4" w:space="0" w:color="auto"/>
              <w:right w:val="single" w:sz="4" w:space="0" w:color="auto"/>
            </w:tcBorders>
            <w:shd w:val="clear" w:color="auto" w:fill="auto"/>
            <w:vAlign w:val="center"/>
            <w:hideMark/>
          </w:tcPr>
          <w:p w:rsidR="00DA2C2C" w:rsidRPr="00463F81" w:rsidRDefault="00DA2C2C" w:rsidP="00DA2C2C">
            <w:pPr>
              <w:rPr>
                <w:i/>
                <w:iCs/>
                <w:szCs w:val="24"/>
              </w:rPr>
            </w:pPr>
            <w:r w:rsidRPr="00463F81">
              <w:rPr>
                <w:i/>
                <w:iCs/>
                <w:szCs w:val="24"/>
              </w:rPr>
              <w:t>Plače in drugi izdatki zaposlenim</w:t>
            </w:r>
          </w:p>
        </w:tc>
        <w:tc>
          <w:tcPr>
            <w:tcW w:w="1912" w:type="dxa"/>
            <w:tcBorders>
              <w:top w:val="nil"/>
              <w:left w:val="nil"/>
              <w:bottom w:val="single" w:sz="4" w:space="0" w:color="auto"/>
              <w:right w:val="single" w:sz="4" w:space="0" w:color="auto"/>
            </w:tcBorders>
            <w:shd w:val="clear" w:color="auto" w:fill="auto"/>
            <w:vAlign w:val="center"/>
          </w:tcPr>
          <w:p w:rsidR="00DA2C2C" w:rsidRPr="00463F81" w:rsidRDefault="00781C7B" w:rsidP="00AB7234">
            <w:pPr>
              <w:jc w:val="right"/>
              <w:rPr>
                <w:i/>
                <w:iCs/>
                <w:szCs w:val="24"/>
              </w:rPr>
            </w:pPr>
            <w:r>
              <w:rPr>
                <w:i/>
                <w:iCs/>
                <w:szCs w:val="24"/>
              </w:rPr>
              <w:t>271.080,93</w:t>
            </w:r>
          </w:p>
        </w:tc>
      </w:tr>
      <w:tr w:rsidR="00DA2C2C" w:rsidRPr="00463F81" w:rsidTr="00781C7B">
        <w:trPr>
          <w:trHeight w:val="285"/>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DA2C2C" w:rsidRPr="00463F81" w:rsidRDefault="00DA2C2C" w:rsidP="00DA2C2C">
            <w:pPr>
              <w:rPr>
                <w:i/>
                <w:iCs/>
                <w:szCs w:val="24"/>
              </w:rPr>
            </w:pPr>
            <w:r w:rsidRPr="00463F81">
              <w:rPr>
                <w:i/>
                <w:iCs/>
                <w:szCs w:val="24"/>
              </w:rPr>
              <w:t>401</w:t>
            </w:r>
          </w:p>
        </w:tc>
        <w:tc>
          <w:tcPr>
            <w:tcW w:w="851" w:type="dxa"/>
            <w:tcBorders>
              <w:top w:val="nil"/>
              <w:left w:val="nil"/>
              <w:bottom w:val="single" w:sz="4" w:space="0" w:color="auto"/>
              <w:right w:val="single" w:sz="4" w:space="0" w:color="auto"/>
            </w:tcBorders>
            <w:shd w:val="clear" w:color="auto" w:fill="auto"/>
            <w:vAlign w:val="center"/>
            <w:hideMark/>
          </w:tcPr>
          <w:p w:rsidR="00DA2C2C" w:rsidRPr="00463F81" w:rsidRDefault="00DA2C2C" w:rsidP="00DA2C2C">
            <w:pPr>
              <w:rPr>
                <w:i/>
                <w:iCs/>
                <w:szCs w:val="24"/>
              </w:rPr>
            </w:pPr>
            <w:r w:rsidRPr="00463F81">
              <w:rPr>
                <w:i/>
                <w:iCs/>
                <w:szCs w:val="24"/>
              </w:rPr>
              <w:t> </w:t>
            </w:r>
          </w:p>
        </w:tc>
        <w:tc>
          <w:tcPr>
            <w:tcW w:w="5103" w:type="dxa"/>
            <w:tcBorders>
              <w:top w:val="nil"/>
              <w:left w:val="nil"/>
              <w:bottom w:val="single" w:sz="4" w:space="0" w:color="auto"/>
              <w:right w:val="single" w:sz="4" w:space="0" w:color="auto"/>
            </w:tcBorders>
            <w:shd w:val="clear" w:color="auto" w:fill="auto"/>
            <w:vAlign w:val="center"/>
            <w:hideMark/>
          </w:tcPr>
          <w:p w:rsidR="00DA2C2C" w:rsidRPr="00463F81" w:rsidRDefault="00DA2C2C" w:rsidP="00DA2C2C">
            <w:pPr>
              <w:rPr>
                <w:i/>
                <w:iCs/>
                <w:szCs w:val="24"/>
              </w:rPr>
            </w:pPr>
            <w:r w:rsidRPr="00463F81">
              <w:rPr>
                <w:i/>
                <w:iCs/>
                <w:szCs w:val="24"/>
              </w:rPr>
              <w:t>Prispevki delodajalcev za socialno varnost</w:t>
            </w:r>
          </w:p>
        </w:tc>
        <w:tc>
          <w:tcPr>
            <w:tcW w:w="1912" w:type="dxa"/>
            <w:tcBorders>
              <w:top w:val="nil"/>
              <w:left w:val="nil"/>
              <w:bottom w:val="single" w:sz="4" w:space="0" w:color="auto"/>
              <w:right w:val="single" w:sz="4" w:space="0" w:color="auto"/>
            </w:tcBorders>
            <w:shd w:val="clear" w:color="auto" w:fill="auto"/>
            <w:vAlign w:val="center"/>
          </w:tcPr>
          <w:p w:rsidR="00DA2C2C" w:rsidRPr="00463F81" w:rsidRDefault="00781C7B" w:rsidP="00AB7234">
            <w:pPr>
              <w:jc w:val="right"/>
              <w:rPr>
                <w:i/>
                <w:iCs/>
                <w:szCs w:val="24"/>
              </w:rPr>
            </w:pPr>
            <w:r>
              <w:rPr>
                <w:i/>
                <w:iCs/>
                <w:szCs w:val="24"/>
              </w:rPr>
              <w:t>45.240,85</w:t>
            </w:r>
          </w:p>
        </w:tc>
      </w:tr>
      <w:tr w:rsidR="00DA2C2C" w:rsidRPr="00463F81" w:rsidTr="00781C7B">
        <w:trPr>
          <w:trHeight w:val="285"/>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DA2C2C" w:rsidRPr="00463F81" w:rsidRDefault="00DA2C2C" w:rsidP="00DA2C2C">
            <w:pPr>
              <w:rPr>
                <w:i/>
                <w:iCs/>
                <w:szCs w:val="24"/>
              </w:rPr>
            </w:pPr>
            <w:r w:rsidRPr="00463F81">
              <w:rPr>
                <w:i/>
                <w:iCs/>
                <w:szCs w:val="24"/>
              </w:rPr>
              <w:t>402</w:t>
            </w:r>
          </w:p>
        </w:tc>
        <w:tc>
          <w:tcPr>
            <w:tcW w:w="851" w:type="dxa"/>
            <w:tcBorders>
              <w:top w:val="nil"/>
              <w:left w:val="nil"/>
              <w:bottom w:val="single" w:sz="4" w:space="0" w:color="auto"/>
              <w:right w:val="single" w:sz="4" w:space="0" w:color="auto"/>
            </w:tcBorders>
            <w:shd w:val="clear" w:color="auto" w:fill="auto"/>
            <w:vAlign w:val="center"/>
            <w:hideMark/>
          </w:tcPr>
          <w:p w:rsidR="00DA2C2C" w:rsidRPr="00463F81" w:rsidRDefault="00DA2C2C" w:rsidP="00DA2C2C">
            <w:pPr>
              <w:rPr>
                <w:i/>
                <w:iCs/>
                <w:szCs w:val="24"/>
              </w:rPr>
            </w:pPr>
            <w:r w:rsidRPr="00463F81">
              <w:rPr>
                <w:i/>
                <w:iCs/>
                <w:szCs w:val="24"/>
              </w:rPr>
              <w:t> </w:t>
            </w:r>
          </w:p>
        </w:tc>
        <w:tc>
          <w:tcPr>
            <w:tcW w:w="5103" w:type="dxa"/>
            <w:tcBorders>
              <w:top w:val="nil"/>
              <w:left w:val="nil"/>
              <w:bottom w:val="single" w:sz="4" w:space="0" w:color="auto"/>
              <w:right w:val="single" w:sz="4" w:space="0" w:color="auto"/>
            </w:tcBorders>
            <w:shd w:val="clear" w:color="auto" w:fill="auto"/>
            <w:vAlign w:val="center"/>
            <w:hideMark/>
          </w:tcPr>
          <w:p w:rsidR="00DA2C2C" w:rsidRPr="00463F81" w:rsidRDefault="00DA2C2C" w:rsidP="00DA2C2C">
            <w:pPr>
              <w:rPr>
                <w:i/>
                <w:iCs/>
                <w:szCs w:val="24"/>
              </w:rPr>
            </w:pPr>
            <w:r w:rsidRPr="00463F81">
              <w:rPr>
                <w:i/>
                <w:iCs/>
                <w:szCs w:val="24"/>
              </w:rPr>
              <w:t>Izdatki za blago in storitve</w:t>
            </w:r>
          </w:p>
        </w:tc>
        <w:tc>
          <w:tcPr>
            <w:tcW w:w="1912" w:type="dxa"/>
            <w:tcBorders>
              <w:top w:val="nil"/>
              <w:left w:val="nil"/>
              <w:bottom w:val="single" w:sz="4" w:space="0" w:color="auto"/>
              <w:right w:val="single" w:sz="4" w:space="0" w:color="auto"/>
            </w:tcBorders>
            <w:shd w:val="clear" w:color="auto" w:fill="auto"/>
            <w:vAlign w:val="center"/>
          </w:tcPr>
          <w:p w:rsidR="00DA2C2C" w:rsidRPr="00463F81" w:rsidRDefault="00781C7B" w:rsidP="00AB7234">
            <w:pPr>
              <w:jc w:val="right"/>
              <w:rPr>
                <w:i/>
                <w:iCs/>
                <w:szCs w:val="24"/>
              </w:rPr>
            </w:pPr>
            <w:r>
              <w:rPr>
                <w:i/>
                <w:iCs/>
                <w:szCs w:val="24"/>
              </w:rPr>
              <w:t>533.616,88</w:t>
            </w:r>
          </w:p>
        </w:tc>
      </w:tr>
      <w:tr w:rsidR="00DA2C2C" w:rsidRPr="00463F81" w:rsidTr="00781C7B">
        <w:trPr>
          <w:trHeight w:val="285"/>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DA2C2C" w:rsidRPr="00463F81" w:rsidRDefault="00DA2C2C" w:rsidP="00DA2C2C">
            <w:pPr>
              <w:rPr>
                <w:i/>
                <w:iCs/>
                <w:szCs w:val="24"/>
              </w:rPr>
            </w:pPr>
            <w:r w:rsidRPr="00463F81">
              <w:rPr>
                <w:i/>
                <w:iCs/>
                <w:szCs w:val="24"/>
              </w:rPr>
              <w:t>403</w:t>
            </w:r>
          </w:p>
        </w:tc>
        <w:tc>
          <w:tcPr>
            <w:tcW w:w="851" w:type="dxa"/>
            <w:tcBorders>
              <w:top w:val="nil"/>
              <w:left w:val="nil"/>
              <w:bottom w:val="single" w:sz="4" w:space="0" w:color="auto"/>
              <w:right w:val="single" w:sz="4" w:space="0" w:color="auto"/>
            </w:tcBorders>
            <w:shd w:val="clear" w:color="auto" w:fill="auto"/>
            <w:vAlign w:val="center"/>
            <w:hideMark/>
          </w:tcPr>
          <w:p w:rsidR="00DA2C2C" w:rsidRPr="00463F81" w:rsidRDefault="00DA2C2C" w:rsidP="00DA2C2C">
            <w:pPr>
              <w:rPr>
                <w:i/>
                <w:iCs/>
                <w:szCs w:val="24"/>
              </w:rPr>
            </w:pPr>
            <w:r w:rsidRPr="00463F81">
              <w:rPr>
                <w:i/>
                <w:iCs/>
                <w:szCs w:val="24"/>
              </w:rPr>
              <w:t> </w:t>
            </w:r>
          </w:p>
        </w:tc>
        <w:tc>
          <w:tcPr>
            <w:tcW w:w="5103" w:type="dxa"/>
            <w:tcBorders>
              <w:top w:val="nil"/>
              <w:left w:val="nil"/>
              <w:bottom w:val="single" w:sz="4" w:space="0" w:color="auto"/>
              <w:right w:val="single" w:sz="4" w:space="0" w:color="auto"/>
            </w:tcBorders>
            <w:shd w:val="clear" w:color="auto" w:fill="auto"/>
            <w:vAlign w:val="center"/>
            <w:hideMark/>
          </w:tcPr>
          <w:p w:rsidR="00DA2C2C" w:rsidRPr="00463F81" w:rsidRDefault="00DA2C2C" w:rsidP="00DA2C2C">
            <w:pPr>
              <w:rPr>
                <w:i/>
                <w:iCs/>
                <w:szCs w:val="24"/>
              </w:rPr>
            </w:pPr>
            <w:r w:rsidRPr="00463F81">
              <w:rPr>
                <w:i/>
                <w:iCs/>
                <w:szCs w:val="24"/>
              </w:rPr>
              <w:t>Plačila domačih obresti</w:t>
            </w:r>
          </w:p>
        </w:tc>
        <w:tc>
          <w:tcPr>
            <w:tcW w:w="1912" w:type="dxa"/>
            <w:tcBorders>
              <w:top w:val="nil"/>
              <w:left w:val="nil"/>
              <w:bottom w:val="single" w:sz="4" w:space="0" w:color="auto"/>
              <w:right w:val="single" w:sz="4" w:space="0" w:color="auto"/>
            </w:tcBorders>
            <w:shd w:val="clear" w:color="auto" w:fill="auto"/>
            <w:vAlign w:val="center"/>
          </w:tcPr>
          <w:p w:rsidR="00DA2C2C" w:rsidRPr="00463F81" w:rsidRDefault="00781C7B" w:rsidP="00AB7234">
            <w:pPr>
              <w:jc w:val="right"/>
              <w:rPr>
                <w:i/>
                <w:iCs/>
                <w:szCs w:val="24"/>
              </w:rPr>
            </w:pPr>
            <w:r>
              <w:rPr>
                <w:i/>
                <w:iCs/>
                <w:szCs w:val="24"/>
              </w:rPr>
              <w:t>32.246,09</w:t>
            </w:r>
          </w:p>
        </w:tc>
      </w:tr>
      <w:tr w:rsidR="00DA2C2C" w:rsidRPr="00463F81" w:rsidTr="00781C7B">
        <w:trPr>
          <w:trHeight w:val="285"/>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DA2C2C" w:rsidRPr="00463F81" w:rsidRDefault="00DA2C2C" w:rsidP="00DA2C2C">
            <w:pPr>
              <w:rPr>
                <w:i/>
                <w:iCs/>
                <w:szCs w:val="24"/>
              </w:rPr>
            </w:pPr>
            <w:r w:rsidRPr="00463F81">
              <w:rPr>
                <w:i/>
                <w:iCs/>
                <w:szCs w:val="24"/>
              </w:rPr>
              <w:t>409</w:t>
            </w:r>
          </w:p>
        </w:tc>
        <w:tc>
          <w:tcPr>
            <w:tcW w:w="851" w:type="dxa"/>
            <w:tcBorders>
              <w:top w:val="nil"/>
              <w:left w:val="nil"/>
              <w:bottom w:val="single" w:sz="4" w:space="0" w:color="auto"/>
              <w:right w:val="single" w:sz="4" w:space="0" w:color="auto"/>
            </w:tcBorders>
            <w:shd w:val="clear" w:color="auto" w:fill="auto"/>
            <w:vAlign w:val="center"/>
            <w:hideMark/>
          </w:tcPr>
          <w:p w:rsidR="00DA2C2C" w:rsidRPr="00463F81" w:rsidRDefault="00DA2C2C" w:rsidP="00DA2C2C">
            <w:pPr>
              <w:rPr>
                <w:i/>
                <w:iCs/>
                <w:szCs w:val="24"/>
              </w:rPr>
            </w:pPr>
            <w:r w:rsidRPr="00463F81">
              <w:rPr>
                <w:i/>
                <w:iCs/>
                <w:szCs w:val="24"/>
              </w:rPr>
              <w:t> </w:t>
            </w:r>
          </w:p>
        </w:tc>
        <w:tc>
          <w:tcPr>
            <w:tcW w:w="5103" w:type="dxa"/>
            <w:tcBorders>
              <w:top w:val="nil"/>
              <w:left w:val="nil"/>
              <w:bottom w:val="single" w:sz="4" w:space="0" w:color="auto"/>
              <w:right w:val="single" w:sz="4" w:space="0" w:color="auto"/>
            </w:tcBorders>
            <w:shd w:val="clear" w:color="auto" w:fill="auto"/>
            <w:vAlign w:val="center"/>
            <w:hideMark/>
          </w:tcPr>
          <w:p w:rsidR="00DA2C2C" w:rsidRPr="00463F81" w:rsidRDefault="00DA2C2C" w:rsidP="00DA2C2C">
            <w:pPr>
              <w:rPr>
                <w:i/>
                <w:iCs/>
                <w:szCs w:val="24"/>
              </w:rPr>
            </w:pPr>
            <w:r w:rsidRPr="00463F81">
              <w:rPr>
                <w:i/>
                <w:iCs/>
                <w:szCs w:val="24"/>
              </w:rPr>
              <w:t>Rezerve</w:t>
            </w:r>
          </w:p>
        </w:tc>
        <w:tc>
          <w:tcPr>
            <w:tcW w:w="1912" w:type="dxa"/>
            <w:tcBorders>
              <w:top w:val="nil"/>
              <w:left w:val="nil"/>
              <w:bottom w:val="single" w:sz="4" w:space="0" w:color="auto"/>
              <w:right w:val="single" w:sz="4" w:space="0" w:color="auto"/>
            </w:tcBorders>
            <w:shd w:val="clear" w:color="auto" w:fill="auto"/>
            <w:vAlign w:val="center"/>
          </w:tcPr>
          <w:p w:rsidR="00DA2C2C" w:rsidRPr="00463F81" w:rsidRDefault="00781C7B" w:rsidP="001377E5">
            <w:pPr>
              <w:jc w:val="right"/>
              <w:rPr>
                <w:i/>
                <w:iCs/>
                <w:szCs w:val="24"/>
              </w:rPr>
            </w:pPr>
            <w:r>
              <w:rPr>
                <w:i/>
                <w:iCs/>
                <w:szCs w:val="24"/>
              </w:rPr>
              <w:t>36.156,98</w:t>
            </w:r>
          </w:p>
        </w:tc>
      </w:tr>
      <w:tr w:rsidR="00DA2C2C" w:rsidRPr="00463F81" w:rsidTr="00781C7B">
        <w:trPr>
          <w:trHeight w:val="285"/>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DA2C2C" w:rsidRPr="00463F81" w:rsidRDefault="00DA2C2C" w:rsidP="00DA2C2C">
            <w:pPr>
              <w:rPr>
                <w:szCs w:val="24"/>
              </w:rPr>
            </w:pPr>
            <w:r w:rsidRPr="00463F81">
              <w:rPr>
                <w:szCs w:val="24"/>
              </w:rPr>
              <w:t> </w:t>
            </w:r>
          </w:p>
        </w:tc>
        <w:tc>
          <w:tcPr>
            <w:tcW w:w="851" w:type="dxa"/>
            <w:tcBorders>
              <w:top w:val="nil"/>
              <w:left w:val="nil"/>
              <w:bottom w:val="single" w:sz="4" w:space="0" w:color="auto"/>
              <w:right w:val="single" w:sz="4" w:space="0" w:color="auto"/>
            </w:tcBorders>
            <w:shd w:val="clear" w:color="auto" w:fill="auto"/>
            <w:vAlign w:val="center"/>
            <w:hideMark/>
          </w:tcPr>
          <w:p w:rsidR="00DA2C2C" w:rsidRPr="00463F81" w:rsidRDefault="00DA2C2C" w:rsidP="00DA2C2C">
            <w:pPr>
              <w:rPr>
                <w:szCs w:val="24"/>
              </w:rPr>
            </w:pPr>
            <w:r w:rsidRPr="00463F81">
              <w:rPr>
                <w:szCs w:val="24"/>
              </w:rPr>
              <w:t> </w:t>
            </w:r>
          </w:p>
        </w:tc>
        <w:tc>
          <w:tcPr>
            <w:tcW w:w="5103" w:type="dxa"/>
            <w:tcBorders>
              <w:top w:val="nil"/>
              <w:left w:val="nil"/>
              <w:bottom w:val="single" w:sz="4" w:space="0" w:color="auto"/>
              <w:right w:val="single" w:sz="4" w:space="0" w:color="auto"/>
            </w:tcBorders>
            <w:shd w:val="clear" w:color="auto" w:fill="auto"/>
            <w:vAlign w:val="center"/>
            <w:hideMark/>
          </w:tcPr>
          <w:p w:rsidR="00DA2C2C" w:rsidRPr="00463F81" w:rsidRDefault="00DA2C2C" w:rsidP="00DA2C2C">
            <w:pPr>
              <w:rPr>
                <w:szCs w:val="24"/>
              </w:rPr>
            </w:pPr>
            <w:r w:rsidRPr="00463F81">
              <w:rPr>
                <w:szCs w:val="24"/>
              </w:rPr>
              <w:t> </w:t>
            </w:r>
          </w:p>
        </w:tc>
        <w:tc>
          <w:tcPr>
            <w:tcW w:w="1912" w:type="dxa"/>
            <w:tcBorders>
              <w:top w:val="nil"/>
              <w:left w:val="nil"/>
              <w:bottom w:val="single" w:sz="4" w:space="0" w:color="auto"/>
              <w:right w:val="single" w:sz="4" w:space="0" w:color="auto"/>
            </w:tcBorders>
            <w:shd w:val="clear" w:color="auto" w:fill="auto"/>
            <w:vAlign w:val="center"/>
          </w:tcPr>
          <w:p w:rsidR="00DA2C2C" w:rsidRPr="00463F81" w:rsidRDefault="00DA2C2C" w:rsidP="00CC53C6">
            <w:pPr>
              <w:jc w:val="right"/>
              <w:rPr>
                <w:szCs w:val="24"/>
              </w:rPr>
            </w:pPr>
          </w:p>
        </w:tc>
      </w:tr>
      <w:tr w:rsidR="00DA2C2C" w:rsidRPr="00463F81" w:rsidTr="00781C7B">
        <w:trPr>
          <w:trHeight w:val="285"/>
        </w:trPr>
        <w:tc>
          <w:tcPr>
            <w:tcW w:w="1276" w:type="dxa"/>
            <w:tcBorders>
              <w:top w:val="nil"/>
              <w:left w:val="single" w:sz="4" w:space="0" w:color="auto"/>
              <w:bottom w:val="single" w:sz="4" w:space="0" w:color="auto"/>
              <w:right w:val="single" w:sz="4" w:space="0" w:color="auto"/>
            </w:tcBorders>
            <w:shd w:val="clear" w:color="000000" w:fill="E0E0E0"/>
            <w:vAlign w:val="center"/>
            <w:hideMark/>
          </w:tcPr>
          <w:p w:rsidR="00DA2C2C" w:rsidRPr="00463F81" w:rsidRDefault="00DA2C2C" w:rsidP="00DA2C2C">
            <w:pPr>
              <w:rPr>
                <w:szCs w:val="24"/>
              </w:rPr>
            </w:pPr>
            <w:r w:rsidRPr="00463F81">
              <w:rPr>
                <w:szCs w:val="24"/>
              </w:rPr>
              <w:t>41</w:t>
            </w:r>
          </w:p>
        </w:tc>
        <w:tc>
          <w:tcPr>
            <w:tcW w:w="851" w:type="dxa"/>
            <w:tcBorders>
              <w:top w:val="nil"/>
              <w:left w:val="nil"/>
              <w:bottom w:val="single" w:sz="4" w:space="0" w:color="auto"/>
              <w:right w:val="single" w:sz="4" w:space="0" w:color="auto"/>
            </w:tcBorders>
            <w:shd w:val="clear" w:color="000000" w:fill="E0E0E0"/>
            <w:vAlign w:val="center"/>
            <w:hideMark/>
          </w:tcPr>
          <w:p w:rsidR="00DA2C2C" w:rsidRPr="00463F81" w:rsidRDefault="00DA2C2C" w:rsidP="00DA2C2C">
            <w:pPr>
              <w:rPr>
                <w:szCs w:val="24"/>
              </w:rPr>
            </w:pPr>
            <w:r w:rsidRPr="00463F81">
              <w:rPr>
                <w:szCs w:val="24"/>
              </w:rPr>
              <w:t> </w:t>
            </w:r>
          </w:p>
        </w:tc>
        <w:tc>
          <w:tcPr>
            <w:tcW w:w="5103" w:type="dxa"/>
            <w:tcBorders>
              <w:top w:val="nil"/>
              <w:left w:val="nil"/>
              <w:bottom w:val="single" w:sz="4" w:space="0" w:color="auto"/>
              <w:right w:val="single" w:sz="4" w:space="0" w:color="auto"/>
            </w:tcBorders>
            <w:shd w:val="clear" w:color="000000" w:fill="E0E0E0"/>
            <w:vAlign w:val="center"/>
            <w:hideMark/>
          </w:tcPr>
          <w:p w:rsidR="00DA2C2C" w:rsidRPr="00463F81" w:rsidRDefault="00DA2C2C" w:rsidP="00DA2C2C">
            <w:pPr>
              <w:rPr>
                <w:szCs w:val="24"/>
              </w:rPr>
            </w:pPr>
            <w:r w:rsidRPr="00463F81">
              <w:rPr>
                <w:szCs w:val="24"/>
              </w:rPr>
              <w:t>TEKOČI TRANSFERI (410+411+412+413)</w:t>
            </w:r>
          </w:p>
        </w:tc>
        <w:tc>
          <w:tcPr>
            <w:tcW w:w="1912" w:type="dxa"/>
            <w:tcBorders>
              <w:top w:val="nil"/>
              <w:left w:val="nil"/>
              <w:bottom w:val="single" w:sz="4" w:space="0" w:color="auto"/>
              <w:right w:val="single" w:sz="4" w:space="0" w:color="auto"/>
            </w:tcBorders>
            <w:shd w:val="clear" w:color="000000" w:fill="E0E0E0"/>
            <w:vAlign w:val="center"/>
          </w:tcPr>
          <w:p w:rsidR="00DA2C2C" w:rsidRPr="00463F81" w:rsidRDefault="00781C7B" w:rsidP="001377E5">
            <w:pPr>
              <w:jc w:val="right"/>
              <w:rPr>
                <w:szCs w:val="24"/>
              </w:rPr>
            </w:pPr>
            <w:r>
              <w:rPr>
                <w:szCs w:val="24"/>
              </w:rPr>
              <w:t>1.179.225,39</w:t>
            </w:r>
          </w:p>
        </w:tc>
      </w:tr>
      <w:tr w:rsidR="00DA2C2C" w:rsidRPr="00463F81" w:rsidTr="00781C7B">
        <w:trPr>
          <w:trHeight w:val="285"/>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DA2C2C" w:rsidRPr="00463F81" w:rsidRDefault="00DA2C2C" w:rsidP="00DA2C2C">
            <w:pPr>
              <w:rPr>
                <w:i/>
                <w:iCs/>
                <w:szCs w:val="24"/>
              </w:rPr>
            </w:pPr>
            <w:r w:rsidRPr="00463F81">
              <w:rPr>
                <w:i/>
                <w:iCs/>
                <w:szCs w:val="24"/>
              </w:rPr>
              <w:t>410</w:t>
            </w:r>
          </w:p>
        </w:tc>
        <w:tc>
          <w:tcPr>
            <w:tcW w:w="851" w:type="dxa"/>
            <w:tcBorders>
              <w:top w:val="nil"/>
              <w:left w:val="nil"/>
              <w:bottom w:val="single" w:sz="4" w:space="0" w:color="auto"/>
              <w:right w:val="single" w:sz="4" w:space="0" w:color="auto"/>
            </w:tcBorders>
            <w:shd w:val="clear" w:color="auto" w:fill="auto"/>
            <w:vAlign w:val="center"/>
            <w:hideMark/>
          </w:tcPr>
          <w:p w:rsidR="00DA2C2C" w:rsidRPr="00463F81" w:rsidRDefault="00DA2C2C" w:rsidP="00DA2C2C">
            <w:pPr>
              <w:rPr>
                <w:i/>
                <w:iCs/>
                <w:szCs w:val="24"/>
              </w:rPr>
            </w:pPr>
            <w:r w:rsidRPr="00463F81">
              <w:rPr>
                <w:i/>
                <w:iCs/>
                <w:szCs w:val="24"/>
              </w:rPr>
              <w:t> </w:t>
            </w:r>
          </w:p>
        </w:tc>
        <w:tc>
          <w:tcPr>
            <w:tcW w:w="5103" w:type="dxa"/>
            <w:tcBorders>
              <w:top w:val="nil"/>
              <w:left w:val="nil"/>
              <w:bottom w:val="single" w:sz="4" w:space="0" w:color="auto"/>
              <w:right w:val="single" w:sz="4" w:space="0" w:color="auto"/>
            </w:tcBorders>
            <w:shd w:val="clear" w:color="auto" w:fill="auto"/>
            <w:vAlign w:val="center"/>
            <w:hideMark/>
          </w:tcPr>
          <w:p w:rsidR="00DA2C2C" w:rsidRPr="00463F81" w:rsidRDefault="00DA2C2C" w:rsidP="00DA2C2C">
            <w:pPr>
              <w:rPr>
                <w:i/>
                <w:iCs/>
                <w:szCs w:val="24"/>
              </w:rPr>
            </w:pPr>
            <w:r w:rsidRPr="00463F81">
              <w:rPr>
                <w:i/>
                <w:iCs/>
                <w:szCs w:val="24"/>
              </w:rPr>
              <w:t>Subvencije</w:t>
            </w:r>
          </w:p>
        </w:tc>
        <w:tc>
          <w:tcPr>
            <w:tcW w:w="1912" w:type="dxa"/>
            <w:tcBorders>
              <w:top w:val="nil"/>
              <w:left w:val="nil"/>
              <w:bottom w:val="single" w:sz="4" w:space="0" w:color="auto"/>
              <w:right w:val="single" w:sz="4" w:space="0" w:color="auto"/>
            </w:tcBorders>
            <w:shd w:val="clear" w:color="auto" w:fill="auto"/>
            <w:vAlign w:val="center"/>
          </w:tcPr>
          <w:p w:rsidR="00DA2C2C" w:rsidRPr="00463F81" w:rsidRDefault="00781C7B" w:rsidP="001377E5">
            <w:pPr>
              <w:jc w:val="right"/>
              <w:rPr>
                <w:i/>
                <w:iCs/>
                <w:szCs w:val="24"/>
              </w:rPr>
            </w:pPr>
            <w:r>
              <w:rPr>
                <w:i/>
                <w:iCs/>
                <w:szCs w:val="24"/>
              </w:rPr>
              <w:t>32.167,50</w:t>
            </w:r>
          </w:p>
        </w:tc>
      </w:tr>
      <w:tr w:rsidR="00DA2C2C" w:rsidRPr="00463F81" w:rsidTr="00781C7B">
        <w:trPr>
          <w:trHeight w:val="285"/>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DA2C2C" w:rsidRPr="00463F81" w:rsidRDefault="00DA2C2C" w:rsidP="00DA2C2C">
            <w:pPr>
              <w:rPr>
                <w:i/>
                <w:iCs/>
                <w:szCs w:val="24"/>
              </w:rPr>
            </w:pPr>
            <w:r w:rsidRPr="00463F81">
              <w:rPr>
                <w:i/>
                <w:iCs/>
                <w:szCs w:val="24"/>
              </w:rPr>
              <w:lastRenderedPageBreak/>
              <w:t>411</w:t>
            </w:r>
          </w:p>
        </w:tc>
        <w:tc>
          <w:tcPr>
            <w:tcW w:w="851" w:type="dxa"/>
            <w:tcBorders>
              <w:top w:val="nil"/>
              <w:left w:val="nil"/>
              <w:bottom w:val="single" w:sz="4" w:space="0" w:color="auto"/>
              <w:right w:val="single" w:sz="4" w:space="0" w:color="auto"/>
            </w:tcBorders>
            <w:shd w:val="clear" w:color="auto" w:fill="auto"/>
            <w:vAlign w:val="center"/>
            <w:hideMark/>
          </w:tcPr>
          <w:p w:rsidR="00DA2C2C" w:rsidRPr="00463F81" w:rsidRDefault="00DA2C2C" w:rsidP="00DA2C2C">
            <w:pPr>
              <w:rPr>
                <w:i/>
                <w:iCs/>
                <w:szCs w:val="24"/>
              </w:rPr>
            </w:pPr>
            <w:r w:rsidRPr="00463F81">
              <w:rPr>
                <w:i/>
                <w:iCs/>
                <w:szCs w:val="24"/>
              </w:rPr>
              <w:t> </w:t>
            </w:r>
          </w:p>
        </w:tc>
        <w:tc>
          <w:tcPr>
            <w:tcW w:w="5103" w:type="dxa"/>
            <w:tcBorders>
              <w:top w:val="nil"/>
              <w:left w:val="nil"/>
              <w:bottom w:val="single" w:sz="4" w:space="0" w:color="auto"/>
              <w:right w:val="single" w:sz="4" w:space="0" w:color="auto"/>
            </w:tcBorders>
            <w:shd w:val="clear" w:color="auto" w:fill="auto"/>
            <w:vAlign w:val="center"/>
            <w:hideMark/>
          </w:tcPr>
          <w:p w:rsidR="00DA2C2C" w:rsidRPr="00463F81" w:rsidRDefault="00DA2C2C" w:rsidP="00DA2C2C">
            <w:pPr>
              <w:rPr>
                <w:i/>
                <w:iCs/>
                <w:szCs w:val="24"/>
              </w:rPr>
            </w:pPr>
            <w:r w:rsidRPr="00463F81">
              <w:rPr>
                <w:i/>
                <w:iCs/>
                <w:szCs w:val="24"/>
              </w:rPr>
              <w:t>Transferi posameznikom in gospodinjstvom</w:t>
            </w:r>
          </w:p>
        </w:tc>
        <w:tc>
          <w:tcPr>
            <w:tcW w:w="1912" w:type="dxa"/>
            <w:tcBorders>
              <w:top w:val="nil"/>
              <w:left w:val="nil"/>
              <w:bottom w:val="single" w:sz="4" w:space="0" w:color="auto"/>
              <w:right w:val="single" w:sz="4" w:space="0" w:color="auto"/>
            </w:tcBorders>
            <w:shd w:val="clear" w:color="auto" w:fill="auto"/>
            <w:vAlign w:val="center"/>
          </w:tcPr>
          <w:p w:rsidR="00DA2C2C" w:rsidRPr="00463F81" w:rsidRDefault="00F276FA" w:rsidP="001377E5">
            <w:pPr>
              <w:jc w:val="right"/>
              <w:rPr>
                <w:i/>
                <w:iCs/>
                <w:szCs w:val="24"/>
              </w:rPr>
            </w:pPr>
            <w:r>
              <w:rPr>
                <w:i/>
                <w:iCs/>
                <w:szCs w:val="24"/>
              </w:rPr>
              <w:t>744.149,76</w:t>
            </w:r>
          </w:p>
        </w:tc>
      </w:tr>
      <w:tr w:rsidR="00DA2C2C" w:rsidRPr="00463F81" w:rsidTr="00781C7B">
        <w:trPr>
          <w:trHeight w:val="285"/>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DA2C2C" w:rsidRPr="00463F81" w:rsidRDefault="00DA2C2C" w:rsidP="00DA2C2C">
            <w:pPr>
              <w:rPr>
                <w:i/>
                <w:iCs/>
                <w:szCs w:val="24"/>
              </w:rPr>
            </w:pPr>
            <w:r w:rsidRPr="00463F81">
              <w:rPr>
                <w:i/>
                <w:iCs/>
                <w:szCs w:val="24"/>
              </w:rPr>
              <w:t>412</w:t>
            </w:r>
          </w:p>
        </w:tc>
        <w:tc>
          <w:tcPr>
            <w:tcW w:w="851" w:type="dxa"/>
            <w:tcBorders>
              <w:top w:val="nil"/>
              <w:left w:val="nil"/>
              <w:bottom w:val="single" w:sz="4" w:space="0" w:color="auto"/>
              <w:right w:val="single" w:sz="4" w:space="0" w:color="auto"/>
            </w:tcBorders>
            <w:shd w:val="clear" w:color="auto" w:fill="auto"/>
            <w:vAlign w:val="center"/>
            <w:hideMark/>
          </w:tcPr>
          <w:p w:rsidR="00DA2C2C" w:rsidRPr="00463F81" w:rsidRDefault="00DA2C2C" w:rsidP="00DA2C2C">
            <w:pPr>
              <w:rPr>
                <w:i/>
                <w:iCs/>
                <w:szCs w:val="24"/>
              </w:rPr>
            </w:pPr>
            <w:r w:rsidRPr="00463F81">
              <w:rPr>
                <w:i/>
                <w:iCs/>
                <w:szCs w:val="24"/>
              </w:rPr>
              <w:t> </w:t>
            </w:r>
          </w:p>
        </w:tc>
        <w:tc>
          <w:tcPr>
            <w:tcW w:w="5103" w:type="dxa"/>
            <w:tcBorders>
              <w:top w:val="nil"/>
              <w:left w:val="nil"/>
              <w:bottom w:val="single" w:sz="4" w:space="0" w:color="auto"/>
              <w:right w:val="single" w:sz="4" w:space="0" w:color="auto"/>
            </w:tcBorders>
            <w:shd w:val="clear" w:color="auto" w:fill="auto"/>
            <w:vAlign w:val="center"/>
            <w:hideMark/>
          </w:tcPr>
          <w:p w:rsidR="00DA2C2C" w:rsidRPr="00463F81" w:rsidRDefault="00DA2C2C" w:rsidP="00DA2C2C">
            <w:pPr>
              <w:rPr>
                <w:i/>
                <w:iCs/>
                <w:szCs w:val="24"/>
              </w:rPr>
            </w:pPr>
            <w:r w:rsidRPr="00463F81">
              <w:rPr>
                <w:i/>
                <w:iCs/>
                <w:szCs w:val="24"/>
              </w:rPr>
              <w:t>Transferi neprofitnim organizacijam in ustanovam</w:t>
            </w:r>
          </w:p>
        </w:tc>
        <w:tc>
          <w:tcPr>
            <w:tcW w:w="1912" w:type="dxa"/>
            <w:tcBorders>
              <w:top w:val="nil"/>
              <w:left w:val="nil"/>
              <w:bottom w:val="single" w:sz="4" w:space="0" w:color="auto"/>
              <w:right w:val="single" w:sz="4" w:space="0" w:color="auto"/>
            </w:tcBorders>
            <w:shd w:val="clear" w:color="auto" w:fill="auto"/>
            <w:vAlign w:val="center"/>
          </w:tcPr>
          <w:p w:rsidR="00DA2C2C" w:rsidRPr="00463F81" w:rsidRDefault="00F276FA" w:rsidP="001377E5">
            <w:pPr>
              <w:jc w:val="right"/>
              <w:rPr>
                <w:i/>
                <w:iCs/>
                <w:szCs w:val="24"/>
              </w:rPr>
            </w:pPr>
            <w:r>
              <w:rPr>
                <w:i/>
                <w:iCs/>
                <w:szCs w:val="24"/>
              </w:rPr>
              <w:t>117.553,78</w:t>
            </w:r>
          </w:p>
        </w:tc>
      </w:tr>
      <w:tr w:rsidR="00DA2C2C" w:rsidRPr="00463F81" w:rsidTr="00781C7B">
        <w:trPr>
          <w:trHeight w:val="285"/>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DA2C2C" w:rsidRPr="00463F81" w:rsidRDefault="00DA2C2C" w:rsidP="00DA2C2C">
            <w:pPr>
              <w:rPr>
                <w:i/>
                <w:iCs/>
                <w:szCs w:val="24"/>
              </w:rPr>
            </w:pPr>
            <w:r w:rsidRPr="00463F81">
              <w:rPr>
                <w:i/>
                <w:iCs/>
                <w:szCs w:val="24"/>
              </w:rPr>
              <w:t>413</w:t>
            </w:r>
          </w:p>
        </w:tc>
        <w:tc>
          <w:tcPr>
            <w:tcW w:w="851" w:type="dxa"/>
            <w:tcBorders>
              <w:top w:val="nil"/>
              <w:left w:val="nil"/>
              <w:bottom w:val="single" w:sz="4" w:space="0" w:color="auto"/>
              <w:right w:val="single" w:sz="4" w:space="0" w:color="auto"/>
            </w:tcBorders>
            <w:shd w:val="clear" w:color="auto" w:fill="auto"/>
            <w:vAlign w:val="center"/>
            <w:hideMark/>
          </w:tcPr>
          <w:p w:rsidR="00DA2C2C" w:rsidRPr="00463F81" w:rsidRDefault="00DA2C2C" w:rsidP="00DA2C2C">
            <w:pPr>
              <w:rPr>
                <w:i/>
                <w:iCs/>
                <w:szCs w:val="24"/>
              </w:rPr>
            </w:pPr>
            <w:r w:rsidRPr="00463F81">
              <w:rPr>
                <w:i/>
                <w:iCs/>
                <w:szCs w:val="24"/>
              </w:rPr>
              <w:t> </w:t>
            </w:r>
          </w:p>
        </w:tc>
        <w:tc>
          <w:tcPr>
            <w:tcW w:w="5103" w:type="dxa"/>
            <w:tcBorders>
              <w:top w:val="nil"/>
              <w:left w:val="nil"/>
              <w:bottom w:val="single" w:sz="4" w:space="0" w:color="auto"/>
              <w:right w:val="single" w:sz="4" w:space="0" w:color="auto"/>
            </w:tcBorders>
            <w:shd w:val="clear" w:color="auto" w:fill="auto"/>
            <w:vAlign w:val="center"/>
            <w:hideMark/>
          </w:tcPr>
          <w:p w:rsidR="00DA2C2C" w:rsidRPr="00463F81" w:rsidRDefault="00DA2C2C" w:rsidP="00DA2C2C">
            <w:pPr>
              <w:rPr>
                <w:i/>
                <w:iCs/>
                <w:szCs w:val="24"/>
              </w:rPr>
            </w:pPr>
            <w:r w:rsidRPr="00463F81">
              <w:rPr>
                <w:i/>
                <w:iCs/>
                <w:szCs w:val="24"/>
              </w:rPr>
              <w:t>Drugi tekoči domači transferi</w:t>
            </w:r>
          </w:p>
        </w:tc>
        <w:tc>
          <w:tcPr>
            <w:tcW w:w="1912" w:type="dxa"/>
            <w:tcBorders>
              <w:top w:val="nil"/>
              <w:left w:val="nil"/>
              <w:bottom w:val="single" w:sz="4" w:space="0" w:color="auto"/>
              <w:right w:val="single" w:sz="4" w:space="0" w:color="auto"/>
            </w:tcBorders>
            <w:shd w:val="clear" w:color="auto" w:fill="auto"/>
            <w:vAlign w:val="center"/>
          </w:tcPr>
          <w:p w:rsidR="00DA2C2C" w:rsidRPr="00463F81" w:rsidRDefault="00F276FA" w:rsidP="001377E5">
            <w:pPr>
              <w:jc w:val="right"/>
              <w:rPr>
                <w:i/>
                <w:iCs/>
                <w:szCs w:val="24"/>
              </w:rPr>
            </w:pPr>
            <w:r>
              <w:rPr>
                <w:i/>
                <w:iCs/>
                <w:szCs w:val="24"/>
              </w:rPr>
              <w:t>285.354,35</w:t>
            </w:r>
          </w:p>
        </w:tc>
      </w:tr>
      <w:tr w:rsidR="00DA2C2C" w:rsidRPr="00463F81" w:rsidTr="00781C7B">
        <w:trPr>
          <w:trHeight w:val="285"/>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DA2C2C" w:rsidRPr="00463F81" w:rsidRDefault="00DA2C2C" w:rsidP="00DA2C2C">
            <w:pPr>
              <w:rPr>
                <w:i/>
                <w:iCs/>
                <w:szCs w:val="24"/>
              </w:rPr>
            </w:pPr>
            <w:r w:rsidRPr="00463F81">
              <w:rPr>
                <w:i/>
                <w:iCs/>
                <w:szCs w:val="24"/>
              </w:rPr>
              <w:t> </w:t>
            </w:r>
          </w:p>
        </w:tc>
        <w:tc>
          <w:tcPr>
            <w:tcW w:w="851" w:type="dxa"/>
            <w:tcBorders>
              <w:top w:val="nil"/>
              <w:left w:val="nil"/>
              <w:bottom w:val="single" w:sz="4" w:space="0" w:color="auto"/>
              <w:right w:val="single" w:sz="4" w:space="0" w:color="auto"/>
            </w:tcBorders>
            <w:shd w:val="clear" w:color="auto" w:fill="auto"/>
            <w:vAlign w:val="center"/>
            <w:hideMark/>
          </w:tcPr>
          <w:p w:rsidR="00DA2C2C" w:rsidRPr="00463F81" w:rsidRDefault="00DA2C2C" w:rsidP="00DA2C2C">
            <w:pPr>
              <w:rPr>
                <w:i/>
                <w:iCs/>
                <w:szCs w:val="24"/>
              </w:rPr>
            </w:pPr>
            <w:r w:rsidRPr="00463F81">
              <w:rPr>
                <w:i/>
                <w:iCs/>
                <w:szCs w:val="24"/>
              </w:rPr>
              <w:t> </w:t>
            </w:r>
          </w:p>
        </w:tc>
        <w:tc>
          <w:tcPr>
            <w:tcW w:w="5103" w:type="dxa"/>
            <w:tcBorders>
              <w:top w:val="nil"/>
              <w:left w:val="nil"/>
              <w:bottom w:val="single" w:sz="4" w:space="0" w:color="auto"/>
              <w:right w:val="single" w:sz="4" w:space="0" w:color="auto"/>
            </w:tcBorders>
            <w:shd w:val="clear" w:color="auto" w:fill="auto"/>
            <w:vAlign w:val="center"/>
            <w:hideMark/>
          </w:tcPr>
          <w:p w:rsidR="00DA2C2C" w:rsidRPr="00463F81" w:rsidRDefault="00DA2C2C" w:rsidP="00DA2C2C">
            <w:pPr>
              <w:rPr>
                <w:i/>
                <w:iCs/>
                <w:szCs w:val="24"/>
              </w:rPr>
            </w:pPr>
            <w:r w:rsidRPr="00463F81">
              <w:rPr>
                <w:i/>
                <w:iCs/>
                <w:szCs w:val="24"/>
              </w:rPr>
              <w:t> </w:t>
            </w:r>
          </w:p>
        </w:tc>
        <w:tc>
          <w:tcPr>
            <w:tcW w:w="1912" w:type="dxa"/>
            <w:tcBorders>
              <w:top w:val="nil"/>
              <w:left w:val="nil"/>
              <w:bottom w:val="single" w:sz="4" w:space="0" w:color="auto"/>
              <w:right w:val="single" w:sz="4" w:space="0" w:color="auto"/>
            </w:tcBorders>
            <w:shd w:val="clear" w:color="auto" w:fill="auto"/>
            <w:vAlign w:val="center"/>
          </w:tcPr>
          <w:p w:rsidR="00DA2C2C" w:rsidRPr="00463F81" w:rsidRDefault="00DA2C2C" w:rsidP="00263809">
            <w:pPr>
              <w:jc w:val="right"/>
              <w:rPr>
                <w:i/>
                <w:iCs/>
                <w:szCs w:val="24"/>
              </w:rPr>
            </w:pPr>
          </w:p>
        </w:tc>
      </w:tr>
      <w:tr w:rsidR="00DA2C2C" w:rsidRPr="00463F81" w:rsidTr="00781C7B">
        <w:trPr>
          <w:trHeight w:val="285"/>
        </w:trPr>
        <w:tc>
          <w:tcPr>
            <w:tcW w:w="1276" w:type="dxa"/>
            <w:tcBorders>
              <w:top w:val="nil"/>
              <w:left w:val="single" w:sz="4" w:space="0" w:color="auto"/>
              <w:bottom w:val="single" w:sz="4" w:space="0" w:color="auto"/>
              <w:right w:val="single" w:sz="4" w:space="0" w:color="auto"/>
            </w:tcBorders>
            <w:shd w:val="clear" w:color="000000" w:fill="E0E0E0"/>
            <w:vAlign w:val="center"/>
            <w:hideMark/>
          </w:tcPr>
          <w:p w:rsidR="00DA2C2C" w:rsidRPr="00463F81" w:rsidRDefault="00DA2C2C" w:rsidP="00DA2C2C">
            <w:pPr>
              <w:rPr>
                <w:szCs w:val="24"/>
              </w:rPr>
            </w:pPr>
            <w:r w:rsidRPr="00463F81">
              <w:rPr>
                <w:szCs w:val="24"/>
              </w:rPr>
              <w:t>42</w:t>
            </w:r>
          </w:p>
        </w:tc>
        <w:tc>
          <w:tcPr>
            <w:tcW w:w="851" w:type="dxa"/>
            <w:tcBorders>
              <w:top w:val="nil"/>
              <w:left w:val="nil"/>
              <w:bottom w:val="single" w:sz="4" w:space="0" w:color="auto"/>
              <w:right w:val="single" w:sz="4" w:space="0" w:color="auto"/>
            </w:tcBorders>
            <w:shd w:val="clear" w:color="000000" w:fill="E0E0E0"/>
            <w:vAlign w:val="center"/>
            <w:hideMark/>
          </w:tcPr>
          <w:p w:rsidR="00DA2C2C" w:rsidRPr="00463F81" w:rsidRDefault="00DA2C2C" w:rsidP="00DA2C2C">
            <w:pPr>
              <w:rPr>
                <w:szCs w:val="24"/>
              </w:rPr>
            </w:pPr>
            <w:r w:rsidRPr="00463F81">
              <w:rPr>
                <w:szCs w:val="24"/>
              </w:rPr>
              <w:t> </w:t>
            </w:r>
          </w:p>
        </w:tc>
        <w:tc>
          <w:tcPr>
            <w:tcW w:w="5103" w:type="dxa"/>
            <w:tcBorders>
              <w:top w:val="nil"/>
              <w:left w:val="nil"/>
              <w:bottom w:val="single" w:sz="4" w:space="0" w:color="auto"/>
              <w:right w:val="single" w:sz="4" w:space="0" w:color="auto"/>
            </w:tcBorders>
            <w:shd w:val="clear" w:color="000000" w:fill="E0E0E0"/>
            <w:vAlign w:val="center"/>
            <w:hideMark/>
          </w:tcPr>
          <w:p w:rsidR="00DA2C2C" w:rsidRPr="00463F81" w:rsidRDefault="00DA2C2C" w:rsidP="00DA2C2C">
            <w:pPr>
              <w:rPr>
                <w:szCs w:val="24"/>
              </w:rPr>
            </w:pPr>
            <w:r w:rsidRPr="00463F81">
              <w:rPr>
                <w:szCs w:val="24"/>
              </w:rPr>
              <w:t>INVESTICIJSKI ODHODKI (420)</w:t>
            </w:r>
          </w:p>
        </w:tc>
        <w:tc>
          <w:tcPr>
            <w:tcW w:w="1912" w:type="dxa"/>
            <w:tcBorders>
              <w:top w:val="nil"/>
              <w:left w:val="nil"/>
              <w:bottom w:val="single" w:sz="4" w:space="0" w:color="auto"/>
              <w:right w:val="single" w:sz="4" w:space="0" w:color="auto"/>
            </w:tcBorders>
            <w:shd w:val="clear" w:color="000000" w:fill="E0E0E0"/>
            <w:vAlign w:val="center"/>
          </w:tcPr>
          <w:p w:rsidR="00DA2C2C" w:rsidRPr="00463F81" w:rsidRDefault="00F276FA" w:rsidP="001377E5">
            <w:pPr>
              <w:jc w:val="right"/>
              <w:rPr>
                <w:szCs w:val="24"/>
              </w:rPr>
            </w:pPr>
            <w:r>
              <w:rPr>
                <w:szCs w:val="24"/>
              </w:rPr>
              <w:t>4.019.670,53</w:t>
            </w:r>
          </w:p>
        </w:tc>
      </w:tr>
      <w:tr w:rsidR="00DA2C2C" w:rsidRPr="00463F81" w:rsidTr="00781C7B">
        <w:trPr>
          <w:trHeight w:val="285"/>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DA2C2C" w:rsidRPr="00463F81" w:rsidRDefault="00DA2C2C" w:rsidP="00DA2C2C">
            <w:pPr>
              <w:rPr>
                <w:i/>
                <w:iCs/>
                <w:szCs w:val="24"/>
              </w:rPr>
            </w:pPr>
            <w:r w:rsidRPr="00463F81">
              <w:rPr>
                <w:i/>
                <w:iCs/>
                <w:szCs w:val="24"/>
              </w:rPr>
              <w:t>420</w:t>
            </w:r>
          </w:p>
        </w:tc>
        <w:tc>
          <w:tcPr>
            <w:tcW w:w="851" w:type="dxa"/>
            <w:tcBorders>
              <w:top w:val="nil"/>
              <w:left w:val="nil"/>
              <w:bottom w:val="single" w:sz="4" w:space="0" w:color="auto"/>
              <w:right w:val="single" w:sz="4" w:space="0" w:color="auto"/>
            </w:tcBorders>
            <w:shd w:val="clear" w:color="auto" w:fill="auto"/>
            <w:vAlign w:val="center"/>
            <w:hideMark/>
          </w:tcPr>
          <w:p w:rsidR="00DA2C2C" w:rsidRPr="00463F81" w:rsidRDefault="00DA2C2C" w:rsidP="00DA2C2C">
            <w:pPr>
              <w:rPr>
                <w:i/>
                <w:iCs/>
                <w:szCs w:val="24"/>
              </w:rPr>
            </w:pPr>
            <w:r w:rsidRPr="00463F81">
              <w:rPr>
                <w:i/>
                <w:iCs/>
                <w:szCs w:val="24"/>
              </w:rPr>
              <w:t> </w:t>
            </w:r>
          </w:p>
        </w:tc>
        <w:tc>
          <w:tcPr>
            <w:tcW w:w="5103" w:type="dxa"/>
            <w:tcBorders>
              <w:top w:val="nil"/>
              <w:left w:val="nil"/>
              <w:bottom w:val="single" w:sz="4" w:space="0" w:color="auto"/>
              <w:right w:val="single" w:sz="4" w:space="0" w:color="auto"/>
            </w:tcBorders>
            <w:shd w:val="clear" w:color="auto" w:fill="auto"/>
            <w:vAlign w:val="center"/>
            <w:hideMark/>
          </w:tcPr>
          <w:p w:rsidR="00DA2C2C" w:rsidRPr="00463F81" w:rsidRDefault="00DA2C2C" w:rsidP="00DA2C2C">
            <w:pPr>
              <w:rPr>
                <w:i/>
                <w:iCs/>
                <w:szCs w:val="24"/>
              </w:rPr>
            </w:pPr>
            <w:r w:rsidRPr="00463F81">
              <w:rPr>
                <w:i/>
                <w:iCs/>
                <w:szCs w:val="24"/>
              </w:rPr>
              <w:t>Nakup in gradnja osnovnih sredstev</w:t>
            </w:r>
          </w:p>
        </w:tc>
        <w:tc>
          <w:tcPr>
            <w:tcW w:w="1912" w:type="dxa"/>
            <w:tcBorders>
              <w:top w:val="nil"/>
              <w:left w:val="nil"/>
              <w:bottom w:val="single" w:sz="4" w:space="0" w:color="auto"/>
              <w:right w:val="single" w:sz="4" w:space="0" w:color="auto"/>
            </w:tcBorders>
            <w:shd w:val="clear" w:color="auto" w:fill="auto"/>
            <w:vAlign w:val="center"/>
          </w:tcPr>
          <w:p w:rsidR="00DA2C2C" w:rsidRPr="00463F81" w:rsidRDefault="00F276FA" w:rsidP="001377E5">
            <w:pPr>
              <w:jc w:val="right"/>
              <w:rPr>
                <w:i/>
                <w:iCs/>
                <w:szCs w:val="24"/>
              </w:rPr>
            </w:pPr>
            <w:r>
              <w:rPr>
                <w:i/>
                <w:iCs/>
                <w:szCs w:val="24"/>
              </w:rPr>
              <w:t>4.019.670,53</w:t>
            </w:r>
          </w:p>
        </w:tc>
      </w:tr>
      <w:tr w:rsidR="00DA2C2C" w:rsidRPr="00463F81" w:rsidTr="00781C7B">
        <w:trPr>
          <w:trHeight w:val="285"/>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DA2C2C" w:rsidRPr="00463F81" w:rsidRDefault="00DA2C2C" w:rsidP="00DA2C2C">
            <w:pPr>
              <w:rPr>
                <w:szCs w:val="24"/>
              </w:rPr>
            </w:pPr>
            <w:r w:rsidRPr="00463F81">
              <w:rPr>
                <w:szCs w:val="24"/>
              </w:rPr>
              <w:t> </w:t>
            </w:r>
          </w:p>
        </w:tc>
        <w:tc>
          <w:tcPr>
            <w:tcW w:w="851" w:type="dxa"/>
            <w:tcBorders>
              <w:top w:val="nil"/>
              <w:left w:val="nil"/>
              <w:bottom w:val="single" w:sz="4" w:space="0" w:color="auto"/>
              <w:right w:val="single" w:sz="4" w:space="0" w:color="auto"/>
            </w:tcBorders>
            <w:shd w:val="clear" w:color="auto" w:fill="auto"/>
            <w:vAlign w:val="center"/>
            <w:hideMark/>
          </w:tcPr>
          <w:p w:rsidR="00DA2C2C" w:rsidRPr="00463F81" w:rsidRDefault="00DA2C2C" w:rsidP="00DA2C2C">
            <w:pPr>
              <w:rPr>
                <w:szCs w:val="24"/>
              </w:rPr>
            </w:pPr>
            <w:r w:rsidRPr="00463F81">
              <w:rPr>
                <w:szCs w:val="24"/>
              </w:rPr>
              <w:t> </w:t>
            </w:r>
          </w:p>
        </w:tc>
        <w:tc>
          <w:tcPr>
            <w:tcW w:w="5103" w:type="dxa"/>
            <w:tcBorders>
              <w:top w:val="nil"/>
              <w:left w:val="nil"/>
              <w:bottom w:val="single" w:sz="4" w:space="0" w:color="auto"/>
              <w:right w:val="single" w:sz="4" w:space="0" w:color="auto"/>
            </w:tcBorders>
            <w:shd w:val="clear" w:color="auto" w:fill="auto"/>
            <w:vAlign w:val="center"/>
            <w:hideMark/>
          </w:tcPr>
          <w:p w:rsidR="00DA2C2C" w:rsidRPr="00463F81" w:rsidRDefault="00DA2C2C" w:rsidP="00DA2C2C">
            <w:pPr>
              <w:rPr>
                <w:szCs w:val="24"/>
              </w:rPr>
            </w:pPr>
            <w:r w:rsidRPr="00463F81">
              <w:rPr>
                <w:szCs w:val="24"/>
              </w:rPr>
              <w:t> </w:t>
            </w:r>
          </w:p>
        </w:tc>
        <w:tc>
          <w:tcPr>
            <w:tcW w:w="1912" w:type="dxa"/>
            <w:tcBorders>
              <w:top w:val="nil"/>
              <w:left w:val="nil"/>
              <w:bottom w:val="single" w:sz="4" w:space="0" w:color="auto"/>
              <w:right w:val="single" w:sz="4" w:space="0" w:color="auto"/>
            </w:tcBorders>
            <w:shd w:val="clear" w:color="auto" w:fill="auto"/>
            <w:vAlign w:val="center"/>
          </w:tcPr>
          <w:p w:rsidR="00DA2C2C" w:rsidRPr="00463F81" w:rsidRDefault="00DA2C2C" w:rsidP="00263809">
            <w:pPr>
              <w:jc w:val="right"/>
              <w:rPr>
                <w:szCs w:val="24"/>
              </w:rPr>
            </w:pPr>
          </w:p>
        </w:tc>
      </w:tr>
      <w:tr w:rsidR="00DA2C2C" w:rsidRPr="00463F81" w:rsidTr="00781C7B">
        <w:trPr>
          <w:trHeight w:val="285"/>
        </w:trPr>
        <w:tc>
          <w:tcPr>
            <w:tcW w:w="1276" w:type="dxa"/>
            <w:tcBorders>
              <w:top w:val="nil"/>
              <w:left w:val="single" w:sz="4" w:space="0" w:color="auto"/>
              <w:bottom w:val="single" w:sz="4" w:space="0" w:color="auto"/>
              <w:right w:val="single" w:sz="4" w:space="0" w:color="auto"/>
            </w:tcBorders>
            <w:shd w:val="clear" w:color="000000" w:fill="E0E0E0"/>
            <w:vAlign w:val="center"/>
            <w:hideMark/>
          </w:tcPr>
          <w:p w:rsidR="00DA2C2C" w:rsidRPr="00463F81" w:rsidRDefault="00DA2C2C" w:rsidP="00DA2C2C">
            <w:pPr>
              <w:rPr>
                <w:szCs w:val="24"/>
              </w:rPr>
            </w:pPr>
            <w:r w:rsidRPr="00463F81">
              <w:rPr>
                <w:szCs w:val="24"/>
              </w:rPr>
              <w:t>43</w:t>
            </w:r>
          </w:p>
        </w:tc>
        <w:tc>
          <w:tcPr>
            <w:tcW w:w="851" w:type="dxa"/>
            <w:tcBorders>
              <w:top w:val="nil"/>
              <w:left w:val="nil"/>
              <w:bottom w:val="single" w:sz="4" w:space="0" w:color="auto"/>
              <w:right w:val="single" w:sz="4" w:space="0" w:color="auto"/>
            </w:tcBorders>
            <w:shd w:val="clear" w:color="000000" w:fill="E0E0E0"/>
            <w:vAlign w:val="center"/>
            <w:hideMark/>
          </w:tcPr>
          <w:p w:rsidR="00DA2C2C" w:rsidRPr="00463F81" w:rsidRDefault="00DA2C2C" w:rsidP="00DA2C2C">
            <w:pPr>
              <w:rPr>
                <w:szCs w:val="24"/>
              </w:rPr>
            </w:pPr>
            <w:r w:rsidRPr="00463F81">
              <w:rPr>
                <w:szCs w:val="24"/>
              </w:rPr>
              <w:t> </w:t>
            </w:r>
          </w:p>
        </w:tc>
        <w:tc>
          <w:tcPr>
            <w:tcW w:w="5103" w:type="dxa"/>
            <w:tcBorders>
              <w:top w:val="nil"/>
              <w:left w:val="nil"/>
              <w:bottom w:val="single" w:sz="4" w:space="0" w:color="auto"/>
              <w:right w:val="single" w:sz="4" w:space="0" w:color="auto"/>
            </w:tcBorders>
            <w:shd w:val="clear" w:color="000000" w:fill="E0E0E0"/>
            <w:vAlign w:val="center"/>
            <w:hideMark/>
          </w:tcPr>
          <w:p w:rsidR="00DA2C2C" w:rsidRPr="00463F81" w:rsidRDefault="00DA2C2C" w:rsidP="00DA2C2C">
            <w:pPr>
              <w:rPr>
                <w:szCs w:val="24"/>
              </w:rPr>
            </w:pPr>
            <w:r w:rsidRPr="00463F81">
              <w:rPr>
                <w:szCs w:val="24"/>
              </w:rPr>
              <w:t>INVESTICIJSKI TRANSFERI (430)</w:t>
            </w:r>
          </w:p>
        </w:tc>
        <w:tc>
          <w:tcPr>
            <w:tcW w:w="1912" w:type="dxa"/>
            <w:tcBorders>
              <w:top w:val="nil"/>
              <w:left w:val="nil"/>
              <w:bottom w:val="single" w:sz="4" w:space="0" w:color="auto"/>
              <w:right w:val="single" w:sz="4" w:space="0" w:color="auto"/>
            </w:tcBorders>
            <w:shd w:val="clear" w:color="000000" w:fill="E0E0E0"/>
            <w:vAlign w:val="center"/>
          </w:tcPr>
          <w:p w:rsidR="00DA2C2C" w:rsidRPr="00463F81" w:rsidRDefault="00F276FA" w:rsidP="00263809">
            <w:pPr>
              <w:jc w:val="right"/>
              <w:rPr>
                <w:szCs w:val="24"/>
              </w:rPr>
            </w:pPr>
            <w:r>
              <w:rPr>
                <w:szCs w:val="24"/>
              </w:rPr>
              <w:t>12.758,48</w:t>
            </w:r>
          </w:p>
        </w:tc>
      </w:tr>
      <w:tr w:rsidR="00DA2C2C" w:rsidRPr="00463F81" w:rsidTr="00781C7B">
        <w:trPr>
          <w:trHeight w:val="465"/>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DA2C2C" w:rsidRPr="00463F81" w:rsidRDefault="00DA2C2C" w:rsidP="00DA2C2C">
            <w:pPr>
              <w:rPr>
                <w:i/>
                <w:iCs/>
                <w:szCs w:val="24"/>
              </w:rPr>
            </w:pPr>
            <w:r w:rsidRPr="00463F81">
              <w:rPr>
                <w:i/>
                <w:iCs/>
                <w:szCs w:val="24"/>
              </w:rPr>
              <w:t>431</w:t>
            </w:r>
          </w:p>
        </w:tc>
        <w:tc>
          <w:tcPr>
            <w:tcW w:w="851" w:type="dxa"/>
            <w:tcBorders>
              <w:top w:val="nil"/>
              <w:left w:val="nil"/>
              <w:bottom w:val="single" w:sz="4" w:space="0" w:color="auto"/>
              <w:right w:val="single" w:sz="4" w:space="0" w:color="auto"/>
            </w:tcBorders>
            <w:shd w:val="clear" w:color="auto" w:fill="auto"/>
            <w:vAlign w:val="center"/>
            <w:hideMark/>
          </w:tcPr>
          <w:p w:rsidR="00DA2C2C" w:rsidRPr="00463F81" w:rsidRDefault="00DA2C2C" w:rsidP="00DA2C2C">
            <w:pPr>
              <w:rPr>
                <w:i/>
                <w:iCs/>
                <w:szCs w:val="24"/>
              </w:rPr>
            </w:pPr>
            <w:r w:rsidRPr="00463F81">
              <w:rPr>
                <w:i/>
                <w:iCs/>
                <w:szCs w:val="24"/>
              </w:rPr>
              <w:t> </w:t>
            </w:r>
          </w:p>
        </w:tc>
        <w:tc>
          <w:tcPr>
            <w:tcW w:w="5103" w:type="dxa"/>
            <w:tcBorders>
              <w:top w:val="nil"/>
              <w:left w:val="nil"/>
              <w:bottom w:val="single" w:sz="4" w:space="0" w:color="auto"/>
              <w:right w:val="single" w:sz="4" w:space="0" w:color="auto"/>
            </w:tcBorders>
            <w:shd w:val="clear" w:color="auto" w:fill="auto"/>
            <w:vAlign w:val="center"/>
            <w:hideMark/>
          </w:tcPr>
          <w:p w:rsidR="00DA2C2C" w:rsidRPr="00463F81" w:rsidRDefault="00DA2C2C" w:rsidP="00DA2C2C">
            <w:pPr>
              <w:rPr>
                <w:i/>
                <w:iCs/>
                <w:szCs w:val="24"/>
              </w:rPr>
            </w:pPr>
            <w:r w:rsidRPr="00463F81">
              <w:rPr>
                <w:i/>
                <w:iCs/>
                <w:szCs w:val="24"/>
              </w:rPr>
              <w:t>Investicijski transferi pravnim in fizičnim osebam, ki niso proračunski uporabniki</w:t>
            </w:r>
          </w:p>
        </w:tc>
        <w:tc>
          <w:tcPr>
            <w:tcW w:w="1912" w:type="dxa"/>
            <w:tcBorders>
              <w:top w:val="nil"/>
              <w:left w:val="nil"/>
              <w:bottom w:val="single" w:sz="4" w:space="0" w:color="auto"/>
              <w:right w:val="single" w:sz="4" w:space="0" w:color="auto"/>
            </w:tcBorders>
            <w:shd w:val="clear" w:color="auto" w:fill="auto"/>
            <w:vAlign w:val="center"/>
          </w:tcPr>
          <w:p w:rsidR="00DA2C2C" w:rsidRPr="00463F81" w:rsidRDefault="00F276FA" w:rsidP="00263809">
            <w:pPr>
              <w:jc w:val="right"/>
              <w:rPr>
                <w:i/>
                <w:iCs/>
                <w:szCs w:val="24"/>
              </w:rPr>
            </w:pPr>
            <w:r>
              <w:rPr>
                <w:i/>
                <w:iCs/>
                <w:szCs w:val="24"/>
              </w:rPr>
              <w:t>9.672,39</w:t>
            </w:r>
          </w:p>
        </w:tc>
      </w:tr>
      <w:tr w:rsidR="00DA2C2C" w:rsidRPr="00463F81" w:rsidTr="00781C7B">
        <w:trPr>
          <w:trHeight w:val="285"/>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DA2C2C" w:rsidRPr="00463F81" w:rsidRDefault="00DA2C2C" w:rsidP="00DA2C2C">
            <w:pPr>
              <w:rPr>
                <w:i/>
                <w:iCs/>
                <w:szCs w:val="24"/>
              </w:rPr>
            </w:pPr>
            <w:r w:rsidRPr="00463F81">
              <w:rPr>
                <w:i/>
                <w:iCs/>
                <w:szCs w:val="24"/>
              </w:rPr>
              <w:t>432</w:t>
            </w:r>
          </w:p>
        </w:tc>
        <w:tc>
          <w:tcPr>
            <w:tcW w:w="851" w:type="dxa"/>
            <w:tcBorders>
              <w:top w:val="nil"/>
              <w:left w:val="nil"/>
              <w:bottom w:val="single" w:sz="4" w:space="0" w:color="auto"/>
              <w:right w:val="single" w:sz="4" w:space="0" w:color="auto"/>
            </w:tcBorders>
            <w:shd w:val="clear" w:color="auto" w:fill="auto"/>
            <w:vAlign w:val="center"/>
            <w:hideMark/>
          </w:tcPr>
          <w:p w:rsidR="00DA2C2C" w:rsidRPr="00463F81" w:rsidRDefault="00DA2C2C" w:rsidP="00DA2C2C">
            <w:pPr>
              <w:rPr>
                <w:i/>
                <w:iCs/>
                <w:szCs w:val="24"/>
              </w:rPr>
            </w:pPr>
            <w:r w:rsidRPr="00463F81">
              <w:rPr>
                <w:i/>
                <w:iCs/>
                <w:szCs w:val="24"/>
              </w:rPr>
              <w:t> </w:t>
            </w:r>
          </w:p>
        </w:tc>
        <w:tc>
          <w:tcPr>
            <w:tcW w:w="5103" w:type="dxa"/>
            <w:tcBorders>
              <w:top w:val="nil"/>
              <w:left w:val="nil"/>
              <w:bottom w:val="single" w:sz="4" w:space="0" w:color="auto"/>
              <w:right w:val="single" w:sz="4" w:space="0" w:color="auto"/>
            </w:tcBorders>
            <w:shd w:val="clear" w:color="auto" w:fill="auto"/>
            <w:vAlign w:val="center"/>
            <w:hideMark/>
          </w:tcPr>
          <w:p w:rsidR="00DA2C2C" w:rsidRPr="00463F81" w:rsidRDefault="00DA2C2C" w:rsidP="00DA2C2C">
            <w:pPr>
              <w:rPr>
                <w:i/>
                <w:iCs/>
                <w:szCs w:val="24"/>
              </w:rPr>
            </w:pPr>
            <w:r w:rsidRPr="00463F81">
              <w:rPr>
                <w:i/>
                <w:iCs/>
                <w:szCs w:val="24"/>
              </w:rPr>
              <w:t>Investicijski transferi proračunskim uporabnikom</w:t>
            </w:r>
          </w:p>
        </w:tc>
        <w:tc>
          <w:tcPr>
            <w:tcW w:w="1912" w:type="dxa"/>
            <w:tcBorders>
              <w:top w:val="nil"/>
              <w:left w:val="nil"/>
              <w:bottom w:val="single" w:sz="4" w:space="0" w:color="auto"/>
              <w:right w:val="single" w:sz="4" w:space="0" w:color="auto"/>
            </w:tcBorders>
            <w:shd w:val="clear" w:color="auto" w:fill="auto"/>
            <w:vAlign w:val="center"/>
          </w:tcPr>
          <w:p w:rsidR="00DA2C2C" w:rsidRPr="00463F81" w:rsidRDefault="00F276FA" w:rsidP="00263809">
            <w:pPr>
              <w:jc w:val="right"/>
              <w:rPr>
                <w:i/>
                <w:iCs/>
                <w:szCs w:val="24"/>
              </w:rPr>
            </w:pPr>
            <w:r>
              <w:rPr>
                <w:i/>
                <w:iCs/>
                <w:szCs w:val="24"/>
              </w:rPr>
              <w:t>3.086,09</w:t>
            </w:r>
          </w:p>
        </w:tc>
      </w:tr>
      <w:tr w:rsidR="00DA2C2C" w:rsidRPr="00463F81" w:rsidTr="00781C7B">
        <w:trPr>
          <w:trHeight w:val="285"/>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DA2C2C" w:rsidRPr="00463F81" w:rsidRDefault="00DA2C2C" w:rsidP="00DA2C2C">
            <w:pPr>
              <w:rPr>
                <w:i/>
                <w:iCs/>
                <w:szCs w:val="24"/>
              </w:rPr>
            </w:pPr>
            <w:r w:rsidRPr="00463F81">
              <w:rPr>
                <w:i/>
                <w:iCs/>
                <w:szCs w:val="24"/>
              </w:rPr>
              <w:t> </w:t>
            </w:r>
          </w:p>
        </w:tc>
        <w:tc>
          <w:tcPr>
            <w:tcW w:w="851" w:type="dxa"/>
            <w:tcBorders>
              <w:top w:val="nil"/>
              <w:left w:val="nil"/>
              <w:bottom w:val="single" w:sz="4" w:space="0" w:color="auto"/>
              <w:right w:val="single" w:sz="4" w:space="0" w:color="auto"/>
            </w:tcBorders>
            <w:shd w:val="clear" w:color="auto" w:fill="auto"/>
            <w:vAlign w:val="center"/>
            <w:hideMark/>
          </w:tcPr>
          <w:p w:rsidR="00DA2C2C" w:rsidRPr="00463F81" w:rsidRDefault="00DA2C2C" w:rsidP="00DA2C2C">
            <w:pPr>
              <w:rPr>
                <w:i/>
                <w:iCs/>
                <w:szCs w:val="24"/>
              </w:rPr>
            </w:pPr>
            <w:r w:rsidRPr="00463F81">
              <w:rPr>
                <w:i/>
                <w:iCs/>
                <w:szCs w:val="24"/>
              </w:rPr>
              <w:t> </w:t>
            </w:r>
          </w:p>
        </w:tc>
        <w:tc>
          <w:tcPr>
            <w:tcW w:w="5103" w:type="dxa"/>
            <w:tcBorders>
              <w:top w:val="nil"/>
              <w:left w:val="nil"/>
              <w:bottom w:val="single" w:sz="4" w:space="0" w:color="auto"/>
              <w:right w:val="single" w:sz="4" w:space="0" w:color="auto"/>
            </w:tcBorders>
            <w:shd w:val="clear" w:color="auto" w:fill="auto"/>
            <w:vAlign w:val="center"/>
            <w:hideMark/>
          </w:tcPr>
          <w:p w:rsidR="00DA2C2C" w:rsidRPr="00463F81" w:rsidRDefault="00DA2C2C" w:rsidP="00DA2C2C">
            <w:pPr>
              <w:rPr>
                <w:i/>
                <w:iCs/>
                <w:szCs w:val="24"/>
              </w:rPr>
            </w:pPr>
            <w:r w:rsidRPr="00463F81">
              <w:rPr>
                <w:i/>
                <w:iCs/>
                <w:szCs w:val="24"/>
              </w:rPr>
              <w:t> </w:t>
            </w:r>
          </w:p>
        </w:tc>
        <w:tc>
          <w:tcPr>
            <w:tcW w:w="1912" w:type="dxa"/>
            <w:tcBorders>
              <w:top w:val="nil"/>
              <w:left w:val="nil"/>
              <w:bottom w:val="single" w:sz="4" w:space="0" w:color="auto"/>
              <w:right w:val="single" w:sz="4" w:space="0" w:color="auto"/>
            </w:tcBorders>
            <w:shd w:val="clear" w:color="auto" w:fill="auto"/>
            <w:vAlign w:val="center"/>
          </w:tcPr>
          <w:p w:rsidR="00DA2C2C" w:rsidRPr="00463F81" w:rsidRDefault="00DA2C2C" w:rsidP="00263809">
            <w:pPr>
              <w:jc w:val="right"/>
              <w:rPr>
                <w:i/>
                <w:iCs/>
                <w:szCs w:val="24"/>
              </w:rPr>
            </w:pPr>
          </w:p>
        </w:tc>
      </w:tr>
      <w:tr w:rsidR="00DA2C2C" w:rsidRPr="00463F81" w:rsidTr="00781C7B">
        <w:trPr>
          <w:trHeight w:val="465"/>
        </w:trPr>
        <w:tc>
          <w:tcPr>
            <w:tcW w:w="1276" w:type="dxa"/>
            <w:tcBorders>
              <w:top w:val="nil"/>
              <w:left w:val="single" w:sz="4" w:space="0" w:color="auto"/>
              <w:bottom w:val="single" w:sz="4" w:space="0" w:color="auto"/>
              <w:right w:val="single" w:sz="4" w:space="0" w:color="auto"/>
            </w:tcBorders>
            <w:shd w:val="clear" w:color="000000" w:fill="D9D9D9"/>
            <w:vAlign w:val="center"/>
            <w:hideMark/>
          </w:tcPr>
          <w:p w:rsidR="00DA2C2C" w:rsidRPr="00463F81" w:rsidRDefault="00DA2C2C" w:rsidP="00DA2C2C">
            <w:pPr>
              <w:rPr>
                <w:i/>
                <w:iCs/>
                <w:szCs w:val="24"/>
              </w:rPr>
            </w:pPr>
            <w:r w:rsidRPr="00463F81">
              <w:rPr>
                <w:i/>
                <w:iCs/>
                <w:szCs w:val="24"/>
              </w:rPr>
              <w:t> </w:t>
            </w:r>
          </w:p>
        </w:tc>
        <w:tc>
          <w:tcPr>
            <w:tcW w:w="851" w:type="dxa"/>
            <w:tcBorders>
              <w:top w:val="nil"/>
              <w:left w:val="nil"/>
              <w:bottom w:val="single" w:sz="4" w:space="0" w:color="auto"/>
              <w:right w:val="single" w:sz="4" w:space="0" w:color="auto"/>
            </w:tcBorders>
            <w:shd w:val="clear" w:color="000000" w:fill="D9D9D9"/>
            <w:vAlign w:val="center"/>
            <w:hideMark/>
          </w:tcPr>
          <w:p w:rsidR="00DA2C2C" w:rsidRPr="00463F81" w:rsidRDefault="00DA2C2C" w:rsidP="00DA2C2C">
            <w:pPr>
              <w:rPr>
                <w:i/>
                <w:iCs/>
                <w:szCs w:val="24"/>
              </w:rPr>
            </w:pPr>
            <w:r w:rsidRPr="00463F81">
              <w:rPr>
                <w:i/>
                <w:iCs/>
                <w:szCs w:val="24"/>
              </w:rPr>
              <w:t>III.</w:t>
            </w:r>
          </w:p>
        </w:tc>
        <w:tc>
          <w:tcPr>
            <w:tcW w:w="5103" w:type="dxa"/>
            <w:tcBorders>
              <w:top w:val="nil"/>
              <w:left w:val="nil"/>
              <w:bottom w:val="single" w:sz="4" w:space="0" w:color="auto"/>
              <w:right w:val="single" w:sz="4" w:space="0" w:color="auto"/>
            </w:tcBorders>
            <w:shd w:val="clear" w:color="000000" w:fill="D9D9D9"/>
            <w:vAlign w:val="center"/>
            <w:hideMark/>
          </w:tcPr>
          <w:p w:rsidR="00DA2C2C" w:rsidRPr="00463F81" w:rsidRDefault="00DA2C2C" w:rsidP="00DA2C2C">
            <w:pPr>
              <w:rPr>
                <w:i/>
                <w:iCs/>
                <w:szCs w:val="24"/>
              </w:rPr>
            </w:pPr>
            <w:r w:rsidRPr="00463F81">
              <w:rPr>
                <w:i/>
                <w:iCs/>
                <w:szCs w:val="24"/>
              </w:rPr>
              <w:t>PRORAČUNSKI PRESEŽEK (PRIMANJKLAJ) = (I.-II.)</w:t>
            </w:r>
          </w:p>
        </w:tc>
        <w:tc>
          <w:tcPr>
            <w:tcW w:w="1912" w:type="dxa"/>
            <w:tcBorders>
              <w:top w:val="nil"/>
              <w:left w:val="nil"/>
              <w:bottom w:val="single" w:sz="4" w:space="0" w:color="auto"/>
              <w:right w:val="single" w:sz="4" w:space="0" w:color="auto"/>
            </w:tcBorders>
            <w:shd w:val="clear" w:color="000000" w:fill="D9D9D9"/>
            <w:vAlign w:val="center"/>
          </w:tcPr>
          <w:p w:rsidR="00DA2C2C" w:rsidRPr="00F276FA" w:rsidRDefault="00F276FA" w:rsidP="00F276FA">
            <w:pPr>
              <w:ind w:left="0"/>
              <w:jc w:val="right"/>
              <w:rPr>
                <w:i/>
                <w:iCs/>
                <w:szCs w:val="24"/>
              </w:rPr>
            </w:pPr>
            <w:r>
              <w:rPr>
                <w:i/>
                <w:iCs/>
                <w:szCs w:val="24"/>
              </w:rPr>
              <w:t>-</w:t>
            </w:r>
            <w:r w:rsidRPr="00F276FA">
              <w:rPr>
                <w:i/>
                <w:iCs/>
                <w:szCs w:val="24"/>
              </w:rPr>
              <w:t>1.520.507,38</w:t>
            </w:r>
          </w:p>
        </w:tc>
      </w:tr>
      <w:tr w:rsidR="00DA2C2C" w:rsidRPr="00463F81" w:rsidTr="00781C7B">
        <w:trPr>
          <w:trHeight w:val="285"/>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DA2C2C" w:rsidRPr="00463F81" w:rsidRDefault="00DA2C2C" w:rsidP="00DA2C2C">
            <w:pPr>
              <w:rPr>
                <w:szCs w:val="24"/>
              </w:rPr>
            </w:pPr>
            <w:r w:rsidRPr="00463F81">
              <w:rPr>
                <w:szCs w:val="24"/>
              </w:rPr>
              <w:t> </w:t>
            </w:r>
          </w:p>
        </w:tc>
        <w:tc>
          <w:tcPr>
            <w:tcW w:w="851" w:type="dxa"/>
            <w:tcBorders>
              <w:top w:val="nil"/>
              <w:left w:val="nil"/>
              <w:bottom w:val="single" w:sz="4" w:space="0" w:color="auto"/>
              <w:right w:val="single" w:sz="4" w:space="0" w:color="auto"/>
            </w:tcBorders>
            <w:shd w:val="clear" w:color="auto" w:fill="auto"/>
            <w:vAlign w:val="center"/>
            <w:hideMark/>
          </w:tcPr>
          <w:p w:rsidR="00DA2C2C" w:rsidRPr="00463F81" w:rsidRDefault="00DA2C2C" w:rsidP="00DA2C2C">
            <w:pPr>
              <w:rPr>
                <w:szCs w:val="24"/>
              </w:rPr>
            </w:pPr>
            <w:r w:rsidRPr="00463F81">
              <w:rPr>
                <w:szCs w:val="24"/>
              </w:rPr>
              <w:t> </w:t>
            </w:r>
          </w:p>
        </w:tc>
        <w:tc>
          <w:tcPr>
            <w:tcW w:w="5103" w:type="dxa"/>
            <w:tcBorders>
              <w:top w:val="nil"/>
              <w:left w:val="nil"/>
              <w:bottom w:val="single" w:sz="4" w:space="0" w:color="auto"/>
              <w:right w:val="single" w:sz="4" w:space="0" w:color="auto"/>
            </w:tcBorders>
            <w:shd w:val="clear" w:color="auto" w:fill="auto"/>
            <w:vAlign w:val="center"/>
            <w:hideMark/>
          </w:tcPr>
          <w:p w:rsidR="00DA2C2C" w:rsidRPr="00463F81" w:rsidRDefault="00DA2C2C" w:rsidP="00DA2C2C">
            <w:pPr>
              <w:rPr>
                <w:szCs w:val="24"/>
              </w:rPr>
            </w:pPr>
            <w:r w:rsidRPr="00463F81">
              <w:rPr>
                <w:szCs w:val="24"/>
              </w:rPr>
              <w:t> </w:t>
            </w:r>
          </w:p>
        </w:tc>
        <w:tc>
          <w:tcPr>
            <w:tcW w:w="1912" w:type="dxa"/>
            <w:tcBorders>
              <w:top w:val="nil"/>
              <w:left w:val="nil"/>
              <w:bottom w:val="single" w:sz="4" w:space="0" w:color="auto"/>
              <w:right w:val="single" w:sz="4" w:space="0" w:color="auto"/>
            </w:tcBorders>
            <w:shd w:val="clear" w:color="auto" w:fill="auto"/>
            <w:vAlign w:val="center"/>
          </w:tcPr>
          <w:p w:rsidR="00DA2C2C" w:rsidRPr="00463F81" w:rsidRDefault="00DA2C2C" w:rsidP="00263809">
            <w:pPr>
              <w:jc w:val="right"/>
              <w:rPr>
                <w:szCs w:val="24"/>
              </w:rPr>
            </w:pPr>
          </w:p>
        </w:tc>
      </w:tr>
      <w:tr w:rsidR="00DA2C2C" w:rsidRPr="00463F81" w:rsidTr="00781C7B">
        <w:trPr>
          <w:trHeight w:val="465"/>
        </w:trPr>
        <w:tc>
          <w:tcPr>
            <w:tcW w:w="1276" w:type="dxa"/>
            <w:tcBorders>
              <w:top w:val="nil"/>
              <w:left w:val="single" w:sz="4" w:space="0" w:color="auto"/>
              <w:bottom w:val="single" w:sz="4" w:space="0" w:color="auto"/>
              <w:right w:val="single" w:sz="4" w:space="0" w:color="auto"/>
            </w:tcBorders>
            <w:shd w:val="clear" w:color="000000" w:fill="D9D9D9"/>
            <w:vAlign w:val="center"/>
            <w:hideMark/>
          </w:tcPr>
          <w:p w:rsidR="00DA2C2C" w:rsidRPr="00463F81" w:rsidRDefault="00DA2C2C" w:rsidP="00DA2C2C">
            <w:pPr>
              <w:rPr>
                <w:i/>
                <w:iCs/>
                <w:szCs w:val="24"/>
              </w:rPr>
            </w:pPr>
            <w:r w:rsidRPr="00463F81">
              <w:rPr>
                <w:i/>
                <w:iCs/>
                <w:szCs w:val="24"/>
              </w:rPr>
              <w:t> </w:t>
            </w:r>
          </w:p>
        </w:tc>
        <w:tc>
          <w:tcPr>
            <w:tcW w:w="851" w:type="dxa"/>
            <w:tcBorders>
              <w:top w:val="nil"/>
              <w:left w:val="nil"/>
              <w:bottom w:val="single" w:sz="4" w:space="0" w:color="auto"/>
              <w:right w:val="single" w:sz="4" w:space="0" w:color="auto"/>
            </w:tcBorders>
            <w:shd w:val="clear" w:color="000000" w:fill="D9D9D9"/>
            <w:vAlign w:val="center"/>
            <w:hideMark/>
          </w:tcPr>
          <w:p w:rsidR="00DA2C2C" w:rsidRPr="00463F81" w:rsidRDefault="00DA2C2C" w:rsidP="00DA2C2C">
            <w:pPr>
              <w:rPr>
                <w:i/>
                <w:iCs/>
                <w:szCs w:val="24"/>
              </w:rPr>
            </w:pPr>
            <w:r w:rsidRPr="00463F81">
              <w:rPr>
                <w:i/>
                <w:iCs/>
                <w:szCs w:val="24"/>
              </w:rPr>
              <w:t>III./1</w:t>
            </w:r>
          </w:p>
        </w:tc>
        <w:tc>
          <w:tcPr>
            <w:tcW w:w="5103" w:type="dxa"/>
            <w:tcBorders>
              <w:top w:val="nil"/>
              <w:left w:val="nil"/>
              <w:bottom w:val="single" w:sz="4" w:space="0" w:color="auto"/>
              <w:right w:val="single" w:sz="4" w:space="0" w:color="auto"/>
            </w:tcBorders>
            <w:shd w:val="clear" w:color="000000" w:fill="D9D9D9"/>
            <w:vAlign w:val="center"/>
            <w:hideMark/>
          </w:tcPr>
          <w:p w:rsidR="00DA2C2C" w:rsidRPr="00463F81" w:rsidRDefault="00DA2C2C" w:rsidP="00DA2C2C">
            <w:pPr>
              <w:rPr>
                <w:i/>
                <w:iCs/>
                <w:szCs w:val="24"/>
              </w:rPr>
            </w:pPr>
            <w:r w:rsidRPr="00463F81">
              <w:rPr>
                <w:i/>
                <w:iCs/>
                <w:szCs w:val="24"/>
              </w:rPr>
              <w:t>PRIMARNI PRESEŽEK (PRIMANKLJAJ) ((I.-7102)-(II.-403-404)</w:t>
            </w:r>
          </w:p>
        </w:tc>
        <w:tc>
          <w:tcPr>
            <w:tcW w:w="1912" w:type="dxa"/>
            <w:tcBorders>
              <w:top w:val="nil"/>
              <w:left w:val="nil"/>
              <w:bottom w:val="single" w:sz="4" w:space="0" w:color="auto"/>
              <w:right w:val="single" w:sz="4" w:space="0" w:color="auto"/>
            </w:tcBorders>
            <w:shd w:val="clear" w:color="000000" w:fill="D9D9D9"/>
            <w:vAlign w:val="center"/>
          </w:tcPr>
          <w:p w:rsidR="00DA2C2C" w:rsidRPr="00463F81" w:rsidRDefault="00F276FA" w:rsidP="00263809">
            <w:pPr>
              <w:jc w:val="right"/>
              <w:rPr>
                <w:i/>
                <w:iCs/>
                <w:szCs w:val="24"/>
              </w:rPr>
            </w:pPr>
            <w:r>
              <w:rPr>
                <w:i/>
                <w:iCs/>
                <w:szCs w:val="24"/>
              </w:rPr>
              <w:t>-1.489.436,85</w:t>
            </w:r>
          </w:p>
        </w:tc>
      </w:tr>
      <w:tr w:rsidR="00DA2C2C" w:rsidRPr="00463F81" w:rsidTr="00781C7B">
        <w:trPr>
          <w:trHeight w:val="285"/>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DA2C2C" w:rsidRPr="00463F81" w:rsidRDefault="00DA2C2C" w:rsidP="00DA2C2C">
            <w:pPr>
              <w:rPr>
                <w:szCs w:val="24"/>
              </w:rPr>
            </w:pPr>
            <w:r w:rsidRPr="00463F81">
              <w:rPr>
                <w:szCs w:val="24"/>
              </w:rPr>
              <w:t> </w:t>
            </w:r>
          </w:p>
        </w:tc>
        <w:tc>
          <w:tcPr>
            <w:tcW w:w="851" w:type="dxa"/>
            <w:tcBorders>
              <w:top w:val="nil"/>
              <w:left w:val="nil"/>
              <w:bottom w:val="single" w:sz="4" w:space="0" w:color="auto"/>
              <w:right w:val="single" w:sz="4" w:space="0" w:color="auto"/>
            </w:tcBorders>
            <w:shd w:val="clear" w:color="auto" w:fill="auto"/>
            <w:vAlign w:val="center"/>
            <w:hideMark/>
          </w:tcPr>
          <w:p w:rsidR="00DA2C2C" w:rsidRPr="00463F81" w:rsidRDefault="00DA2C2C" w:rsidP="00DA2C2C">
            <w:pPr>
              <w:rPr>
                <w:szCs w:val="24"/>
              </w:rPr>
            </w:pPr>
            <w:r w:rsidRPr="00463F81">
              <w:rPr>
                <w:szCs w:val="24"/>
              </w:rPr>
              <w:t> </w:t>
            </w:r>
          </w:p>
        </w:tc>
        <w:tc>
          <w:tcPr>
            <w:tcW w:w="5103" w:type="dxa"/>
            <w:tcBorders>
              <w:top w:val="nil"/>
              <w:left w:val="nil"/>
              <w:bottom w:val="single" w:sz="4" w:space="0" w:color="auto"/>
              <w:right w:val="single" w:sz="4" w:space="0" w:color="auto"/>
            </w:tcBorders>
            <w:shd w:val="clear" w:color="auto" w:fill="auto"/>
            <w:vAlign w:val="center"/>
            <w:hideMark/>
          </w:tcPr>
          <w:p w:rsidR="00DA2C2C" w:rsidRPr="00463F81" w:rsidRDefault="00DA2C2C" w:rsidP="00DA2C2C">
            <w:pPr>
              <w:rPr>
                <w:szCs w:val="24"/>
              </w:rPr>
            </w:pPr>
            <w:r w:rsidRPr="00463F81">
              <w:rPr>
                <w:szCs w:val="24"/>
              </w:rPr>
              <w:t> </w:t>
            </w:r>
          </w:p>
        </w:tc>
        <w:tc>
          <w:tcPr>
            <w:tcW w:w="1912" w:type="dxa"/>
            <w:tcBorders>
              <w:top w:val="nil"/>
              <w:left w:val="nil"/>
              <w:bottom w:val="single" w:sz="4" w:space="0" w:color="auto"/>
              <w:right w:val="single" w:sz="4" w:space="0" w:color="auto"/>
            </w:tcBorders>
            <w:shd w:val="clear" w:color="auto" w:fill="auto"/>
            <w:vAlign w:val="center"/>
          </w:tcPr>
          <w:p w:rsidR="00DA2C2C" w:rsidRPr="00463F81" w:rsidRDefault="00DA2C2C" w:rsidP="00DA2C2C">
            <w:pPr>
              <w:rPr>
                <w:szCs w:val="24"/>
              </w:rPr>
            </w:pPr>
          </w:p>
        </w:tc>
      </w:tr>
      <w:tr w:rsidR="00DA2C2C" w:rsidRPr="00463F81" w:rsidTr="00781C7B">
        <w:trPr>
          <w:trHeight w:val="465"/>
        </w:trPr>
        <w:tc>
          <w:tcPr>
            <w:tcW w:w="1276" w:type="dxa"/>
            <w:tcBorders>
              <w:top w:val="nil"/>
              <w:left w:val="single" w:sz="4" w:space="0" w:color="auto"/>
              <w:bottom w:val="single" w:sz="4" w:space="0" w:color="auto"/>
              <w:right w:val="single" w:sz="4" w:space="0" w:color="auto"/>
            </w:tcBorders>
            <w:shd w:val="clear" w:color="000000" w:fill="D9D9D9"/>
            <w:vAlign w:val="center"/>
            <w:hideMark/>
          </w:tcPr>
          <w:p w:rsidR="00DA2C2C" w:rsidRPr="00463F81" w:rsidRDefault="00DA2C2C" w:rsidP="00DA2C2C">
            <w:pPr>
              <w:rPr>
                <w:i/>
                <w:iCs/>
                <w:szCs w:val="24"/>
              </w:rPr>
            </w:pPr>
            <w:r w:rsidRPr="00463F81">
              <w:rPr>
                <w:i/>
                <w:iCs/>
                <w:szCs w:val="24"/>
              </w:rPr>
              <w:t> </w:t>
            </w:r>
          </w:p>
        </w:tc>
        <w:tc>
          <w:tcPr>
            <w:tcW w:w="851" w:type="dxa"/>
            <w:tcBorders>
              <w:top w:val="nil"/>
              <w:left w:val="nil"/>
              <w:bottom w:val="single" w:sz="4" w:space="0" w:color="auto"/>
              <w:right w:val="single" w:sz="4" w:space="0" w:color="auto"/>
            </w:tcBorders>
            <w:shd w:val="clear" w:color="000000" w:fill="D9D9D9"/>
            <w:vAlign w:val="center"/>
            <w:hideMark/>
          </w:tcPr>
          <w:p w:rsidR="00DA2C2C" w:rsidRPr="00463F81" w:rsidRDefault="00DA2C2C" w:rsidP="00DA2C2C">
            <w:pPr>
              <w:rPr>
                <w:i/>
                <w:iCs/>
                <w:szCs w:val="24"/>
              </w:rPr>
            </w:pPr>
            <w:r w:rsidRPr="00463F81">
              <w:rPr>
                <w:i/>
                <w:iCs/>
                <w:szCs w:val="24"/>
              </w:rPr>
              <w:t>III./2</w:t>
            </w:r>
          </w:p>
        </w:tc>
        <w:tc>
          <w:tcPr>
            <w:tcW w:w="5103" w:type="dxa"/>
            <w:tcBorders>
              <w:top w:val="nil"/>
              <w:left w:val="nil"/>
              <w:bottom w:val="single" w:sz="4" w:space="0" w:color="auto"/>
              <w:right w:val="single" w:sz="4" w:space="0" w:color="auto"/>
            </w:tcBorders>
            <w:shd w:val="clear" w:color="000000" w:fill="D9D9D9"/>
            <w:vAlign w:val="center"/>
            <w:hideMark/>
          </w:tcPr>
          <w:p w:rsidR="00DA2C2C" w:rsidRPr="00463F81" w:rsidRDefault="00DA2C2C" w:rsidP="00DA2C2C">
            <w:pPr>
              <w:rPr>
                <w:i/>
                <w:iCs/>
                <w:szCs w:val="24"/>
              </w:rPr>
            </w:pPr>
            <w:r w:rsidRPr="00463F81">
              <w:rPr>
                <w:i/>
                <w:iCs/>
                <w:szCs w:val="24"/>
              </w:rPr>
              <w:t>TEKOČI PRESEŽEK (PRIMANKLJAJ) ((70+71)-(40+41))</w:t>
            </w:r>
          </w:p>
        </w:tc>
        <w:tc>
          <w:tcPr>
            <w:tcW w:w="1912" w:type="dxa"/>
            <w:tcBorders>
              <w:top w:val="nil"/>
              <w:left w:val="nil"/>
              <w:bottom w:val="single" w:sz="4" w:space="0" w:color="auto"/>
              <w:right w:val="single" w:sz="4" w:space="0" w:color="auto"/>
            </w:tcBorders>
            <w:shd w:val="clear" w:color="000000" w:fill="D9D9D9"/>
            <w:vAlign w:val="center"/>
          </w:tcPr>
          <w:p w:rsidR="00DA2C2C" w:rsidRPr="00463F81" w:rsidRDefault="00F276FA" w:rsidP="001377E5">
            <w:pPr>
              <w:jc w:val="right"/>
              <w:rPr>
                <w:i/>
                <w:iCs/>
                <w:szCs w:val="24"/>
              </w:rPr>
            </w:pPr>
            <w:r>
              <w:rPr>
                <w:i/>
                <w:iCs/>
                <w:szCs w:val="24"/>
              </w:rPr>
              <w:t>1.011.535,34</w:t>
            </w:r>
          </w:p>
        </w:tc>
      </w:tr>
      <w:tr w:rsidR="00DA2C2C" w:rsidRPr="00463F81" w:rsidTr="00781C7B">
        <w:trPr>
          <w:trHeight w:val="285"/>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DA2C2C" w:rsidRPr="00463F81" w:rsidRDefault="00DA2C2C" w:rsidP="00DA2C2C">
            <w:pPr>
              <w:rPr>
                <w:szCs w:val="24"/>
              </w:rPr>
            </w:pPr>
            <w:r w:rsidRPr="00463F81">
              <w:rPr>
                <w:szCs w:val="24"/>
              </w:rPr>
              <w:t> </w:t>
            </w:r>
          </w:p>
        </w:tc>
        <w:tc>
          <w:tcPr>
            <w:tcW w:w="851" w:type="dxa"/>
            <w:tcBorders>
              <w:top w:val="nil"/>
              <w:left w:val="nil"/>
              <w:bottom w:val="single" w:sz="4" w:space="0" w:color="auto"/>
              <w:right w:val="single" w:sz="4" w:space="0" w:color="auto"/>
            </w:tcBorders>
            <w:shd w:val="clear" w:color="auto" w:fill="auto"/>
            <w:vAlign w:val="center"/>
            <w:hideMark/>
          </w:tcPr>
          <w:p w:rsidR="00DA2C2C" w:rsidRPr="00463F81" w:rsidRDefault="00DA2C2C" w:rsidP="00DA2C2C">
            <w:pPr>
              <w:rPr>
                <w:szCs w:val="24"/>
              </w:rPr>
            </w:pPr>
            <w:r w:rsidRPr="00463F81">
              <w:rPr>
                <w:szCs w:val="24"/>
              </w:rPr>
              <w:t> </w:t>
            </w:r>
          </w:p>
        </w:tc>
        <w:tc>
          <w:tcPr>
            <w:tcW w:w="5103" w:type="dxa"/>
            <w:tcBorders>
              <w:top w:val="nil"/>
              <w:left w:val="nil"/>
              <w:bottom w:val="single" w:sz="4" w:space="0" w:color="auto"/>
              <w:right w:val="single" w:sz="4" w:space="0" w:color="auto"/>
            </w:tcBorders>
            <w:shd w:val="clear" w:color="auto" w:fill="auto"/>
            <w:vAlign w:val="center"/>
            <w:hideMark/>
          </w:tcPr>
          <w:p w:rsidR="00DA2C2C" w:rsidRPr="00463F81" w:rsidRDefault="00DA2C2C" w:rsidP="00DA2C2C">
            <w:pPr>
              <w:rPr>
                <w:szCs w:val="24"/>
              </w:rPr>
            </w:pPr>
            <w:r w:rsidRPr="00463F81">
              <w:rPr>
                <w:szCs w:val="24"/>
              </w:rPr>
              <w:t> </w:t>
            </w:r>
          </w:p>
        </w:tc>
        <w:tc>
          <w:tcPr>
            <w:tcW w:w="1912" w:type="dxa"/>
            <w:tcBorders>
              <w:top w:val="nil"/>
              <w:left w:val="nil"/>
              <w:bottom w:val="single" w:sz="4" w:space="0" w:color="auto"/>
              <w:right w:val="single" w:sz="4" w:space="0" w:color="auto"/>
            </w:tcBorders>
            <w:shd w:val="clear" w:color="auto" w:fill="auto"/>
            <w:vAlign w:val="center"/>
          </w:tcPr>
          <w:p w:rsidR="00DA2C2C" w:rsidRPr="00463F81" w:rsidRDefault="00DA2C2C" w:rsidP="00DA2C2C">
            <w:pPr>
              <w:rPr>
                <w:szCs w:val="24"/>
              </w:rPr>
            </w:pPr>
          </w:p>
        </w:tc>
      </w:tr>
      <w:tr w:rsidR="00DA2C2C" w:rsidRPr="00463F81" w:rsidTr="00781C7B">
        <w:trPr>
          <w:trHeight w:val="480"/>
        </w:trPr>
        <w:tc>
          <w:tcPr>
            <w:tcW w:w="1276" w:type="dxa"/>
            <w:tcBorders>
              <w:top w:val="nil"/>
              <w:left w:val="single" w:sz="4" w:space="0" w:color="auto"/>
              <w:bottom w:val="single" w:sz="4" w:space="0" w:color="auto"/>
              <w:right w:val="single" w:sz="4" w:space="0" w:color="auto"/>
            </w:tcBorders>
            <w:shd w:val="clear" w:color="000000" w:fill="E0E0E0"/>
            <w:vAlign w:val="center"/>
            <w:hideMark/>
          </w:tcPr>
          <w:p w:rsidR="00DA2C2C" w:rsidRPr="00463F81" w:rsidRDefault="00DA2C2C" w:rsidP="00DA2C2C">
            <w:pPr>
              <w:rPr>
                <w:szCs w:val="24"/>
              </w:rPr>
            </w:pPr>
            <w:r w:rsidRPr="00463F81">
              <w:rPr>
                <w:szCs w:val="24"/>
              </w:rPr>
              <w:t> </w:t>
            </w:r>
          </w:p>
        </w:tc>
        <w:tc>
          <w:tcPr>
            <w:tcW w:w="851" w:type="dxa"/>
            <w:tcBorders>
              <w:top w:val="nil"/>
              <w:left w:val="nil"/>
              <w:bottom w:val="single" w:sz="4" w:space="0" w:color="auto"/>
              <w:right w:val="single" w:sz="4" w:space="0" w:color="auto"/>
            </w:tcBorders>
            <w:shd w:val="clear" w:color="000000" w:fill="E0E0E0"/>
            <w:vAlign w:val="center"/>
            <w:hideMark/>
          </w:tcPr>
          <w:p w:rsidR="00DA2C2C" w:rsidRPr="00463F81" w:rsidRDefault="00DA2C2C" w:rsidP="00DA2C2C">
            <w:pPr>
              <w:rPr>
                <w:szCs w:val="24"/>
              </w:rPr>
            </w:pPr>
            <w:r w:rsidRPr="00463F81">
              <w:rPr>
                <w:szCs w:val="24"/>
              </w:rPr>
              <w:t>B.</w:t>
            </w:r>
          </w:p>
        </w:tc>
        <w:tc>
          <w:tcPr>
            <w:tcW w:w="5103" w:type="dxa"/>
            <w:tcBorders>
              <w:top w:val="nil"/>
              <w:left w:val="nil"/>
              <w:bottom w:val="single" w:sz="4" w:space="0" w:color="auto"/>
              <w:right w:val="single" w:sz="4" w:space="0" w:color="auto"/>
            </w:tcBorders>
            <w:shd w:val="clear" w:color="000000" w:fill="E0E0E0"/>
            <w:vAlign w:val="center"/>
            <w:hideMark/>
          </w:tcPr>
          <w:p w:rsidR="00DA2C2C" w:rsidRPr="00463F81" w:rsidRDefault="00DA2C2C" w:rsidP="00DA2C2C">
            <w:pPr>
              <w:rPr>
                <w:szCs w:val="24"/>
              </w:rPr>
            </w:pPr>
            <w:r w:rsidRPr="00463F81">
              <w:rPr>
                <w:szCs w:val="24"/>
              </w:rPr>
              <w:t>RAČUN FINANČNIH TERJATEV IN NALOŽB</w:t>
            </w:r>
          </w:p>
        </w:tc>
        <w:tc>
          <w:tcPr>
            <w:tcW w:w="1912" w:type="dxa"/>
            <w:tcBorders>
              <w:top w:val="nil"/>
              <w:left w:val="nil"/>
              <w:bottom w:val="single" w:sz="4" w:space="0" w:color="auto"/>
              <w:right w:val="single" w:sz="4" w:space="0" w:color="auto"/>
            </w:tcBorders>
            <w:shd w:val="clear" w:color="000000" w:fill="E0E0E0"/>
            <w:vAlign w:val="center"/>
          </w:tcPr>
          <w:p w:rsidR="00DA2C2C" w:rsidRPr="00463F81" w:rsidRDefault="00F276FA" w:rsidP="00DA2C2C">
            <w:pPr>
              <w:rPr>
                <w:szCs w:val="24"/>
              </w:rPr>
            </w:pPr>
            <w:r>
              <w:rPr>
                <w:szCs w:val="24"/>
              </w:rPr>
              <w:t>0,00</w:t>
            </w:r>
          </w:p>
        </w:tc>
      </w:tr>
      <w:tr w:rsidR="00DA2C2C" w:rsidRPr="00463F81" w:rsidTr="00781C7B">
        <w:trPr>
          <w:trHeight w:val="285"/>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DA2C2C" w:rsidRPr="00463F81" w:rsidRDefault="00DA2C2C" w:rsidP="00DA2C2C">
            <w:pPr>
              <w:rPr>
                <w:szCs w:val="24"/>
              </w:rPr>
            </w:pPr>
            <w:r w:rsidRPr="00463F81">
              <w:rPr>
                <w:szCs w:val="24"/>
              </w:rPr>
              <w:t> </w:t>
            </w:r>
          </w:p>
        </w:tc>
        <w:tc>
          <w:tcPr>
            <w:tcW w:w="851" w:type="dxa"/>
            <w:tcBorders>
              <w:top w:val="nil"/>
              <w:left w:val="nil"/>
              <w:bottom w:val="single" w:sz="4" w:space="0" w:color="auto"/>
              <w:right w:val="single" w:sz="4" w:space="0" w:color="auto"/>
            </w:tcBorders>
            <w:shd w:val="clear" w:color="auto" w:fill="auto"/>
            <w:vAlign w:val="center"/>
            <w:hideMark/>
          </w:tcPr>
          <w:p w:rsidR="00DA2C2C" w:rsidRPr="00463F81" w:rsidRDefault="00DA2C2C" w:rsidP="00DA2C2C">
            <w:pPr>
              <w:rPr>
                <w:szCs w:val="24"/>
              </w:rPr>
            </w:pPr>
            <w:r w:rsidRPr="00463F81">
              <w:rPr>
                <w:szCs w:val="24"/>
              </w:rPr>
              <w:t> </w:t>
            </w:r>
          </w:p>
        </w:tc>
        <w:tc>
          <w:tcPr>
            <w:tcW w:w="5103" w:type="dxa"/>
            <w:tcBorders>
              <w:top w:val="nil"/>
              <w:left w:val="nil"/>
              <w:bottom w:val="single" w:sz="4" w:space="0" w:color="auto"/>
              <w:right w:val="single" w:sz="4" w:space="0" w:color="auto"/>
            </w:tcBorders>
            <w:shd w:val="clear" w:color="auto" w:fill="auto"/>
            <w:vAlign w:val="center"/>
            <w:hideMark/>
          </w:tcPr>
          <w:p w:rsidR="00DA2C2C" w:rsidRPr="00463F81" w:rsidRDefault="00DA2C2C" w:rsidP="00DA2C2C">
            <w:pPr>
              <w:rPr>
                <w:szCs w:val="24"/>
              </w:rPr>
            </w:pPr>
            <w:r w:rsidRPr="00463F81">
              <w:rPr>
                <w:szCs w:val="24"/>
              </w:rPr>
              <w:t> </w:t>
            </w:r>
          </w:p>
        </w:tc>
        <w:tc>
          <w:tcPr>
            <w:tcW w:w="1912" w:type="dxa"/>
            <w:tcBorders>
              <w:top w:val="nil"/>
              <w:left w:val="nil"/>
              <w:bottom w:val="single" w:sz="4" w:space="0" w:color="auto"/>
              <w:right w:val="single" w:sz="4" w:space="0" w:color="auto"/>
            </w:tcBorders>
            <w:shd w:val="clear" w:color="auto" w:fill="auto"/>
            <w:vAlign w:val="center"/>
          </w:tcPr>
          <w:p w:rsidR="00DA2C2C" w:rsidRPr="00463F81" w:rsidRDefault="00DA2C2C" w:rsidP="00DA2C2C">
            <w:pPr>
              <w:rPr>
                <w:szCs w:val="24"/>
              </w:rPr>
            </w:pPr>
          </w:p>
        </w:tc>
      </w:tr>
      <w:tr w:rsidR="00DA2C2C" w:rsidRPr="00463F81" w:rsidTr="00781C7B">
        <w:trPr>
          <w:trHeight w:val="465"/>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DA2C2C" w:rsidRPr="00463F81" w:rsidRDefault="00DA2C2C" w:rsidP="00DA2C2C">
            <w:pPr>
              <w:rPr>
                <w:i/>
                <w:iCs/>
                <w:szCs w:val="24"/>
              </w:rPr>
            </w:pPr>
            <w:r w:rsidRPr="00463F81">
              <w:rPr>
                <w:i/>
                <w:iCs/>
                <w:szCs w:val="24"/>
              </w:rPr>
              <w:t> </w:t>
            </w:r>
          </w:p>
        </w:tc>
        <w:tc>
          <w:tcPr>
            <w:tcW w:w="851" w:type="dxa"/>
            <w:tcBorders>
              <w:top w:val="nil"/>
              <w:left w:val="nil"/>
              <w:bottom w:val="single" w:sz="4" w:space="0" w:color="auto"/>
              <w:right w:val="single" w:sz="4" w:space="0" w:color="auto"/>
            </w:tcBorders>
            <w:shd w:val="clear" w:color="auto" w:fill="auto"/>
            <w:vAlign w:val="center"/>
            <w:hideMark/>
          </w:tcPr>
          <w:p w:rsidR="00DA2C2C" w:rsidRPr="00463F81" w:rsidRDefault="00DA2C2C" w:rsidP="00DA2C2C">
            <w:pPr>
              <w:rPr>
                <w:i/>
                <w:iCs/>
                <w:szCs w:val="24"/>
              </w:rPr>
            </w:pPr>
            <w:r w:rsidRPr="00463F81">
              <w:rPr>
                <w:i/>
                <w:iCs/>
                <w:szCs w:val="24"/>
              </w:rPr>
              <w:t>IV.</w:t>
            </w:r>
          </w:p>
        </w:tc>
        <w:tc>
          <w:tcPr>
            <w:tcW w:w="5103" w:type="dxa"/>
            <w:tcBorders>
              <w:top w:val="nil"/>
              <w:left w:val="nil"/>
              <w:bottom w:val="single" w:sz="4" w:space="0" w:color="auto"/>
              <w:right w:val="single" w:sz="4" w:space="0" w:color="auto"/>
            </w:tcBorders>
            <w:shd w:val="clear" w:color="auto" w:fill="auto"/>
            <w:vAlign w:val="center"/>
            <w:hideMark/>
          </w:tcPr>
          <w:p w:rsidR="00DA2C2C" w:rsidRPr="00463F81" w:rsidRDefault="00DA2C2C" w:rsidP="00DA2C2C">
            <w:pPr>
              <w:rPr>
                <w:i/>
                <w:iCs/>
                <w:szCs w:val="24"/>
              </w:rPr>
            </w:pPr>
            <w:r w:rsidRPr="00463F81">
              <w:rPr>
                <w:i/>
                <w:iCs/>
                <w:szCs w:val="24"/>
              </w:rPr>
              <w:t xml:space="preserve">PREJETA VRAČILA DANIH POSOJIL IN PRODAJA KAPIT. DELEŽEV </w:t>
            </w:r>
          </w:p>
        </w:tc>
        <w:tc>
          <w:tcPr>
            <w:tcW w:w="1912" w:type="dxa"/>
            <w:tcBorders>
              <w:top w:val="nil"/>
              <w:left w:val="nil"/>
              <w:bottom w:val="single" w:sz="4" w:space="0" w:color="auto"/>
              <w:right w:val="single" w:sz="4" w:space="0" w:color="auto"/>
            </w:tcBorders>
            <w:shd w:val="clear" w:color="auto" w:fill="auto"/>
            <w:vAlign w:val="center"/>
          </w:tcPr>
          <w:p w:rsidR="00DA2C2C" w:rsidRPr="00463F81" w:rsidRDefault="00F276FA" w:rsidP="001377E5">
            <w:pPr>
              <w:jc w:val="right"/>
              <w:rPr>
                <w:i/>
                <w:iCs/>
                <w:szCs w:val="24"/>
              </w:rPr>
            </w:pPr>
            <w:r>
              <w:rPr>
                <w:i/>
                <w:iCs/>
                <w:szCs w:val="24"/>
              </w:rPr>
              <w:t>0,00</w:t>
            </w:r>
          </w:p>
        </w:tc>
      </w:tr>
      <w:tr w:rsidR="00DA2C2C" w:rsidRPr="00463F81" w:rsidTr="00781C7B">
        <w:trPr>
          <w:trHeight w:val="285"/>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DA2C2C" w:rsidRPr="00463F81" w:rsidRDefault="00DA2C2C" w:rsidP="00DA2C2C">
            <w:pPr>
              <w:rPr>
                <w:szCs w:val="24"/>
              </w:rPr>
            </w:pPr>
            <w:r w:rsidRPr="00463F81">
              <w:rPr>
                <w:szCs w:val="24"/>
              </w:rPr>
              <w:t> </w:t>
            </w:r>
          </w:p>
        </w:tc>
        <w:tc>
          <w:tcPr>
            <w:tcW w:w="851" w:type="dxa"/>
            <w:tcBorders>
              <w:top w:val="nil"/>
              <w:left w:val="nil"/>
              <w:bottom w:val="single" w:sz="4" w:space="0" w:color="auto"/>
              <w:right w:val="single" w:sz="4" w:space="0" w:color="auto"/>
            </w:tcBorders>
            <w:shd w:val="clear" w:color="auto" w:fill="auto"/>
            <w:vAlign w:val="center"/>
            <w:hideMark/>
          </w:tcPr>
          <w:p w:rsidR="00DA2C2C" w:rsidRPr="00463F81" w:rsidRDefault="00DA2C2C" w:rsidP="00DA2C2C">
            <w:pPr>
              <w:rPr>
                <w:szCs w:val="24"/>
              </w:rPr>
            </w:pPr>
            <w:r w:rsidRPr="00463F81">
              <w:rPr>
                <w:szCs w:val="24"/>
              </w:rPr>
              <w:t>V.</w:t>
            </w:r>
          </w:p>
        </w:tc>
        <w:tc>
          <w:tcPr>
            <w:tcW w:w="5103" w:type="dxa"/>
            <w:tcBorders>
              <w:top w:val="nil"/>
              <w:left w:val="nil"/>
              <w:bottom w:val="single" w:sz="4" w:space="0" w:color="auto"/>
              <w:right w:val="single" w:sz="4" w:space="0" w:color="auto"/>
            </w:tcBorders>
            <w:shd w:val="clear" w:color="auto" w:fill="auto"/>
            <w:vAlign w:val="center"/>
            <w:hideMark/>
          </w:tcPr>
          <w:p w:rsidR="00DA2C2C" w:rsidRPr="00463F81" w:rsidRDefault="00DA2C2C" w:rsidP="00DA2C2C">
            <w:pPr>
              <w:rPr>
                <w:szCs w:val="24"/>
              </w:rPr>
            </w:pPr>
            <w:r w:rsidRPr="00463F81">
              <w:rPr>
                <w:szCs w:val="24"/>
              </w:rPr>
              <w:t xml:space="preserve">DANA POSOJILA IN POVEČANJE KAPITALSKIH DELEŽEV </w:t>
            </w:r>
          </w:p>
        </w:tc>
        <w:tc>
          <w:tcPr>
            <w:tcW w:w="1912" w:type="dxa"/>
            <w:tcBorders>
              <w:top w:val="nil"/>
              <w:left w:val="nil"/>
              <w:bottom w:val="single" w:sz="4" w:space="0" w:color="auto"/>
              <w:right w:val="single" w:sz="4" w:space="0" w:color="auto"/>
            </w:tcBorders>
            <w:shd w:val="clear" w:color="auto" w:fill="auto"/>
            <w:vAlign w:val="center"/>
          </w:tcPr>
          <w:p w:rsidR="00DA2C2C" w:rsidRPr="00463F81" w:rsidRDefault="00F276FA" w:rsidP="001377E5">
            <w:pPr>
              <w:jc w:val="right"/>
              <w:rPr>
                <w:szCs w:val="24"/>
              </w:rPr>
            </w:pPr>
            <w:r>
              <w:rPr>
                <w:szCs w:val="24"/>
              </w:rPr>
              <w:t>0,00</w:t>
            </w:r>
          </w:p>
        </w:tc>
      </w:tr>
      <w:tr w:rsidR="00DA2C2C" w:rsidRPr="00463F81" w:rsidTr="00781C7B">
        <w:trPr>
          <w:trHeight w:val="465"/>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DA2C2C" w:rsidRPr="00463F81" w:rsidRDefault="00DA2C2C" w:rsidP="00DA2C2C">
            <w:pPr>
              <w:rPr>
                <w:i/>
                <w:iCs/>
                <w:szCs w:val="24"/>
              </w:rPr>
            </w:pPr>
            <w:r w:rsidRPr="00463F81">
              <w:rPr>
                <w:i/>
                <w:iCs/>
                <w:szCs w:val="24"/>
              </w:rPr>
              <w:t> </w:t>
            </w:r>
          </w:p>
        </w:tc>
        <w:tc>
          <w:tcPr>
            <w:tcW w:w="851" w:type="dxa"/>
            <w:tcBorders>
              <w:top w:val="nil"/>
              <w:left w:val="nil"/>
              <w:bottom w:val="single" w:sz="4" w:space="0" w:color="auto"/>
              <w:right w:val="single" w:sz="4" w:space="0" w:color="auto"/>
            </w:tcBorders>
            <w:shd w:val="clear" w:color="auto" w:fill="auto"/>
            <w:vAlign w:val="center"/>
            <w:hideMark/>
          </w:tcPr>
          <w:p w:rsidR="00DA2C2C" w:rsidRPr="00463F81" w:rsidRDefault="00DA2C2C" w:rsidP="00DA2C2C">
            <w:pPr>
              <w:rPr>
                <w:i/>
                <w:iCs/>
                <w:szCs w:val="24"/>
              </w:rPr>
            </w:pPr>
            <w:r w:rsidRPr="00463F81">
              <w:rPr>
                <w:i/>
                <w:iCs/>
                <w:szCs w:val="24"/>
              </w:rPr>
              <w:t>VI.</w:t>
            </w:r>
          </w:p>
        </w:tc>
        <w:tc>
          <w:tcPr>
            <w:tcW w:w="5103" w:type="dxa"/>
            <w:tcBorders>
              <w:top w:val="nil"/>
              <w:left w:val="nil"/>
              <w:bottom w:val="single" w:sz="4" w:space="0" w:color="auto"/>
              <w:right w:val="single" w:sz="4" w:space="0" w:color="auto"/>
            </w:tcBorders>
            <w:shd w:val="clear" w:color="auto" w:fill="auto"/>
            <w:vAlign w:val="center"/>
            <w:hideMark/>
          </w:tcPr>
          <w:p w:rsidR="00DA2C2C" w:rsidRPr="00463F81" w:rsidRDefault="00DA2C2C" w:rsidP="00DA2C2C">
            <w:pPr>
              <w:rPr>
                <w:i/>
                <w:iCs/>
                <w:szCs w:val="24"/>
              </w:rPr>
            </w:pPr>
            <w:r w:rsidRPr="00463F81">
              <w:rPr>
                <w:i/>
                <w:iCs/>
                <w:szCs w:val="24"/>
              </w:rPr>
              <w:t xml:space="preserve">PREJETA MINUS DANA POSOJILA IN </w:t>
            </w:r>
            <w:r w:rsidRPr="00463F81">
              <w:rPr>
                <w:i/>
                <w:iCs/>
                <w:szCs w:val="24"/>
              </w:rPr>
              <w:lastRenderedPageBreak/>
              <w:t>SPREMEMBE KAPIT. DELEŽEV</w:t>
            </w:r>
          </w:p>
        </w:tc>
        <w:tc>
          <w:tcPr>
            <w:tcW w:w="1912" w:type="dxa"/>
            <w:tcBorders>
              <w:top w:val="nil"/>
              <w:left w:val="nil"/>
              <w:bottom w:val="single" w:sz="4" w:space="0" w:color="auto"/>
              <w:right w:val="single" w:sz="4" w:space="0" w:color="auto"/>
            </w:tcBorders>
            <w:shd w:val="clear" w:color="auto" w:fill="auto"/>
            <w:vAlign w:val="center"/>
          </w:tcPr>
          <w:p w:rsidR="00DA2C2C" w:rsidRPr="00463F81" w:rsidRDefault="00F276FA" w:rsidP="001377E5">
            <w:pPr>
              <w:jc w:val="right"/>
              <w:rPr>
                <w:i/>
                <w:iCs/>
                <w:szCs w:val="24"/>
              </w:rPr>
            </w:pPr>
            <w:r>
              <w:rPr>
                <w:i/>
                <w:iCs/>
                <w:szCs w:val="24"/>
              </w:rPr>
              <w:lastRenderedPageBreak/>
              <w:t>0,00</w:t>
            </w:r>
          </w:p>
        </w:tc>
      </w:tr>
      <w:tr w:rsidR="00DA2C2C" w:rsidRPr="00463F81" w:rsidTr="00781C7B">
        <w:trPr>
          <w:trHeight w:val="285"/>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DA2C2C" w:rsidRPr="00463F81" w:rsidRDefault="00DA2C2C" w:rsidP="00DA2C2C">
            <w:pPr>
              <w:rPr>
                <w:szCs w:val="24"/>
              </w:rPr>
            </w:pPr>
            <w:r w:rsidRPr="00463F81">
              <w:rPr>
                <w:szCs w:val="24"/>
              </w:rPr>
              <w:lastRenderedPageBreak/>
              <w:t> </w:t>
            </w:r>
          </w:p>
        </w:tc>
        <w:tc>
          <w:tcPr>
            <w:tcW w:w="851" w:type="dxa"/>
            <w:tcBorders>
              <w:top w:val="nil"/>
              <w:left w:val="nil"/>
              <w:bottom w:val="single" w:sz="4" w:space="0" w:color="auto"/>
              <w:right w:val="single" w:sz="4" w:space="0" w:color="auto"/>
            </w:tcBorders>
            <w:shd w:val="clear" w:color="auto" w:fill="auto"/>
            <w:vAlign w:val="center"/>
            <w:hideMark/>
          </w:tcPr>
          <w:p w:rsidR="00DA2C2C" w:rsidRPr="00463F81" w:rsidRDefault="00DA2C2C" w:rsidP="00DA2C2C">
            <w:pPr>
              <w:rPr>
                <w:szCs w:val="24"/>
              </w:rPr>
            </w:pPr>
            <w:r w:rsidRPr="00463F81">
              <w:rPr>
                <w:szCs w:val="24"/>
              </w:rPr>
              <w:t> </w:t>
            </w:r>
          </w:p>
        </w:tc>
        <w:tc>
          <w:tcPr>
            <w:tcW w:w="5103" w:type="dxa"/>
            <w:tcBorders>
              <w:top w:val="nil"/>
              <w:left w:val="nil"/>
              <w:bottom w:val="single" w:sz="4" w:space="0" w:color="auto"/>
              <w:right w:val="single" w:sz="4" w:space="0" w:color="auto"/>
            </w:tcBorders>
            <w:shd w:val="clear" w:color="auto" w:fill="auto"/>
            <w:vAlign w:val="center"/>
            <w:hideMark/>
          </w:tcPr>
          <w:p w:rsidR="00DA2C2C" w:rsidRPr="00463F81" w:rsidRDefault="00DA2C2C" w:rsidP="00DA2C2C">
            <w:pPr>
              <w:rPr>
                <w:szCs w:val="24"/>
              </w:rPr>
            </w:pPr>
            <w:r w:rsidRPr="00463F81">
              <w:rPr>
                <w:szCs w:val="24"/>
              </w:rPr>
              <w:t> </w:t>
            </w:r>
          </w:p>
        </w:tc>
        <w:tc>
          <w:tcPr>
            <w:tcW w:w="1912" w:type="dxa"/>
            <w:tcBorders>
              <w:top w:val="nil"/>
              <w:left w:val="nil"/>
              <w:bottom w:val="single" w:sz="4" w:space="0" w:color="auto"/>
              <w:right w:val="single" w:sz="4" w:space="0" w:color="auto"/>
            </w:tcBorders>
            <w:shd w:val="clear" w:color="auto" w:fill="auto"/>
            <w:vAlign w:val="center"/>
          </w:tcPr>
          <w:p w:rsidR="00DA2C2C" w:rsidRPr="00463F81" w:rsidRDefault="00DA2C2C" w:rsidP="001377E5">
            <w:pPr>
              <w:jc w:val="right"/>
              <w:rPr>
                <w:szCs w:val="24"/>
              </w:rPr>
            </w:pPr>
          </w:p>
        </w:tc>
      </w:tr>
      <w:tr w:rsidR="00DA2C2C" w:rsidRPr="00463F81" w:rsidTr="00781C7B">
        <w:trPr>
          <w:trHeight w:val="285"/>
        </w:trPr>
        <w:tc>
          <w:tcPr>
            <w:tcW w:w="1276" w:type="dxa"/>
            <w:tcBorders>
              <w:top w:val="nil"/>
              <w:left w:val="single" w:sz="4" w:space="0" w:color="auto"/>
              <w:bottom w:val="single" w:sz="4" w:space="0" w:color="auto"/>
              <w:right w:val="single" w:sz="4" w:space="0" w:color="auto"/>
            </w:tcBorders>
            <w:shd w:val="clear" w:color="000000" w:fill="E0E0E0"/>
            <w:vAlign w:val="center"/>
            <w:hideMark/>
          </w:tcPr>
          <w:p w:rsidR="00DA2C2C" w:rsidRPr="00463F81" w:rsidRDefault="00DA2C2C" w:rsidP="00DA2C2C">
            <w:pPr>
              <w:rPr>
                <w:szCs w:val="24"/>
              </w:rPr>
            </w:pPr>
            <w:r w:rsidRPr="00463F81">
              <w:rPr>
                <w:szCs w:val="24"/>
              </w:rPr>
              <w:t> </w:t>
            </w:r>
          </w:p>
        </w:tc>
        <w:tc>
          <w:tcPr>
            <w:tcW w:w="851" w:type="dxa"/>
            <w:tcBorders>
              <w:top w:val="nil"/>
              <w:left w:val="nil"/>
              <w:bottom w:val="single" w:sz="4" w:space="0" w:color="auto"/>
              <w:right w:val="single" w:sz="4" w:space="0" w:color="auto"/>
            </w:tcBorders>
            <w:shd w:val="clear" w:color="000000" w:fill="E0E0E0"/>
            <w:vAlign w:val="center"/>
            <w:hideMark/>
          </w:tcPr>
          <w:p w:rsidR="00DA2C2C" w:rsidRPr="00463F81" w:rsidRDefault="00DA2C2C" w:rsidP="00DA2C2C">
            <w:pPr>
              <w:rPr>
                <w:szCs w:val="24"/>
              </w:rPr>
            </w:pPr>
            <w:r w:rsidRPr="00463F81">
              <w:rPr>
                <w:szCs w:val="24"/>
              </w:rPr>
              <w:t>C.</w:t>
            </w:r>
          </w:p>
        </w:tc>
        <w:tc>
          <w:tcPr>
            <w:tcW w:w="5103" w:type="dxa"/>
            <w:tcBorders>
              <w:top w:val="nil"/>
              <w:left w:val="nil"/>
              <w:bottom w:val="single" w:sz="4" w:space="0" w:color="auto"/>
              <w:right w:val="single" w:sz="4" w:space="0" w:color="auto"/>
            </w:tcBorders>
            <w:shd w:val="clear" w:color="000000" w:fill="E0E0E0"/>
            <w:vAlign w:val="center"/>
            <w:hideMark/>
          </w:tcPr>
          <w:p w:rsidR="00DA2C2C" w:rsidRPr="00463F81" w:rsidRDefault="00DA2C2C" w:rsidP="00DA2C2C">
            <w:pPr>
              <w:rPr>
                <w:szCs w:val="24"/>
              </w:rPr>
            </w:pPr>
            <w:r w:rsidRPr="00463F81">
              <w:rPr>
                <w:szCs w:val="24"/>
              </w:rPr>
              <w:t>RAČUN FINANCIRANJA</w:t>
            </w:r>
          </w:p>
        </w:tc>
        <w:tc>
          <w:tcPr>
            <w:tcW w:w="1912" w:type="dxa"/>
            <w:tcBorders>
              <w:top w:val="nil"/>
              <w:left w:val="nil"/>
              <w:bottom w:val="single" w:sz="4" w:space="0" w:color="auto"/>
              <w:right w:val="single" w:sz="4" w:space="0" w:color="auto"/>
            </w:tcBorders>
            <w:shd w:val="clear" w:color="000000" w:fill="E0E0E0"/>
            <w:vAlign w:val="center"/>
          </w:tcPr>
          <w:p w:rsidR="00DA2C2C" w:rsidRPr="00463F81" w:rsidRDefault="00DA2C2C" w:rsidP="001377E5">
            <w:pPr>
              <w:jc w:val="right"/>
              <w:rPr>
                <w:szCs w:val="24"/>
              </w:rPr>
            </w:pPr>
          </w:p>
        </w:tc>
      </w:tr>
      <w:tr w:rsidR="00DA2C2C" w:rsidRPr="00463F81" w:rsidTr="00781C7B">
        <w:trPr>
          <w:trHeight w:val="285"/>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DA2C2C" w:rsidRPr="00463F81" w:rsidRDefault="00DA2C2C" w:rsidP="00DA2C2C">
            <w:pPr>
              <w:rPr>
                <w:szCs w:val="24"/>
              </w:rPr>
            </w:pPr>
            <w:r w:rsidRPr="00463F81">
              <w:rPr>
                <w:szCs w:val="24"/>
              </w:rPr>
              <w:t> </w:t>
            </w:r>
          </w:p>
        </w:tc>
        <w:tc>
          <w:tcPr>
            <w:tcW w:w="851" w:type="dxa"/>
            <w:tcBorders>
              <w:top w:val="nil"/>
              <w:left w:val="nil"/>
              <w:bottom w:val="single" w:sz="4" w:space="0" w:color="auto"/>
              <w:right w:val="single" w:sz="4" w:space="0" w:color="auto"/>
            </w:tcBorders>
            <w:shd w:val="clear" w:color="auto" w:fill="auto"/>
            <w:vAlign w:val="center"/>
            <w:hideMark/>
          </w:tcPr>
          <w:p w:rsidR="00DA2C2C" w:rsidRPr="00463F81" w:rsidRDefault="00DA2C2C" w:rsidP="00DA2C2C">
            <w:pPr>
              <w:rPr>
                <w:szCs w:val="24"/>
              </w:rPr>
            </w:pPr>
            <w:r w:rsidRPr="00463F81">
              <w:rPr>
                <w:szCs w:val="24"/>
              </w:rPr>
              <w:t> </w:t>
            </w:r>
          </w:p>
        </w:tc>
        <w:tc>
          <w:tcPr>
            <w:tcW w:w="5103" w:type="dxa"/>
            <w:tcBorders>
              <w:top w:val="nil"/>
              <w:left w:val="nil"/>
              <w:bottom w:val="single" w:sz="4" w:space="0" w:color="auto"/>
              <w:right w:val="single" w:sz="4" w:space="0" w:color="auto"/>
            </w:tcBorders>
            <w:shd w:val="clear" w:color="auto" w:fill="auto"/>
            <w:vAlign w:val="center"/>
            <w:hideMark/>
          </w:tcPr>
          <w:p w:rsidR="00DA2C2C" w:rsidRPr="00463F81" w:rsidRDefault="00DA2C2C" w:rsidP="00DA2C2C">
            <w:pPr>
              <w:rPr>
                <w:szCs w:val="24"/>
              </w:rPr>
            </w:pPr>
            <w:r w:rsidRPr="00463F81">
              <w:rPr>
                <w:szCs w:val="24"/>
              </w:rPr>
              <w:t> </w:t>
            </w:r>
          </w:p>
        </w:tc>
        <w:tc>
          <w:tcPr>
            <w:tcW w:w="1912" w:type="dxa"/>
            <w:tcBorders>
              <w:top w:val="nil"/>
              <w:left w:val="nil"/>
              <w:bottom w:val="single" w:sz="4" w:space="0" w:color="auto"/>
              <w:right w:val="single" w:sz="4" w:space="0" w:color="auto"/>
            </w:tcBorders>
            <w:shd w:val="clear" w:color="auto" w:fill="auto"/>
            <w:vAlign w:val="center"/>
          </w:tcPr>
          <w:p w:rsidR="00DA2C2C" w:rsidRPr="00463F81" w:rsidRDefault="00DA2C2C" w:rsidP="001377E5">
            <w:pPr>
              <w:jc w:val="right"/>
              <w:rPr>
                <w:szCs w:val="24"/>
              </w:rPr>
            </w:pPr>
          </w:p>
        </w:tc>
      </w:tr>
      <w:tr w:rsidR="00DA2C2C" w:rsidRPr="00463F81" w:rsidTr="00781C7B">
        <w:trPr>
          <w:trHeight w:val="285"/>
        </w:trPr>
        <w:tc>
          <w:tcPr>
            <w:tcW w:w="1276" w:type="dxa"/>
            <w:tcBorders>
              <w:top w:val="nil"/>
              <w:left w:val="single" w:sz="4" w:space="0" w:color="auto"/>
              <w:bottom w:val="single" w:sz="4" w:space="0" w:color="auto"/>
              <w:right w:val="single" w:sz="4" w:space="0" w:color="auto"/>
            </w:tcBorders>
            <w:shd w:val="clear" w:color="000000" w:fill="E0E0E0"/>
            <w:vAlign w:val="center"/>
            <w:hideMark/>
          </w:tcPr>
          <w:p w:rsidR="00DA2C2C" w:rsidRPr="00463F81" w:rsidRDefault="00DA2C2C" w:rsidP="00DA2C2C">
            <w:pPr>
              <w:rPr>
                <w:szCs w:val="24"/>
              </w:rPr>
            </w:pPr>
            <w:r w:rsidRPr="00463F81">
              <w:rPr>
                <w:szCs w:val="24"/>
              </w:rPr>
              <w:t> </w:t>
            </w:r>
          </w:p>
        </w:tc>
        <w:tc>
          <w:tcPr>
            <w:tcW w:w="851" w:type="dxa"/>
            <w:tcBorders>
              <w:top w:val="nil"/>
              <w:left w:val="nil"/>
              <w:bottom w:val="single" w:sz="4" w:space="0" w:color="auto"/>
              <w:right w:val="single" w:sz="4" w:space="0" w:color="auto"/>
            </w:tcBorders>
            <w:shd w:val="clear" w:color="000000" w:fill="E0E0E0"/>
            <w:vAlign w:val="center"/>
            <w:hideMark/>
          </w:tcPr>
          <w:p w:rsidR="00DA2C2C" w:rsidRPr="00463F81" w:rsidRDefault="00DA2C2C" w:rsidP="00DA2C2C">
            <w:pPr>
              <w:rPr>
                <w:szCs w:val="24"/>
              </w:rPr>
            </w:pPr>
            <w:r w:rsidRPr="00463F81">
              <w:rPr>
                <w:szCs w:val="24"/>
              </w:rPr>
              <w:t>VII.</w:t>
            </w:r>
          </w:p>
        </w:tc>
        <w:tc>
          <w:tcPr>
            <w:tcW w:w="5103" w:type="dxa"/>
            <w:tcBorders>
              <w:top w:val="nil"/>
              <w:left w:val="nil"/>
              <w:bottom w:val="single" w:sz="4" w:space="0" w:color="auto"/>
              <w:right w:val="single" w:sz="4" w:space="0" w:color="auto"/>
            </w:tcBorders>
            <w:shd w:val="clear" w:color="000000" w:fill="E0E0E0"/>
            <w:vAlign w:val="center"/>
            <w:hideMark/>
          </w:tcPr>
          <w:p w:rsidR="00DA2C2C" w:rsidRPr="00463F81" w:rsidRDefault="00DA2C2C" w:rsidP="00DA2C2C">
            <w:pPr>
              <w:rPr>
                <w:szCs w:val="24"/>
              </w:rPr>
            </w:pPr>
            <w:r w:rsidRPr="00463F81">
              <w:rPr>
                <w:szCs w:val="24"/>
              </w:rPr>
              <w:t>ZADOLŽEVANJE (500)</w:t>
            </w:r>
          </w:p>
        </w:tc>
        <w:tc>
          <w:tcPr>
            <w:tcW w:w="1912" w:type="dxa"/>
            <w:tcBorders>
              <w:top w:val="nil"/>
              <w:left w:val="nil"/>
              <w:bottom w:val="single" w:sz="4" w:space="0" w:color="auto"/>
              <w:right w:val="single" w:sz="4" w:space="0" w:color="auto"/>
            </w:tcBorders>
            <w:shd w:val="clear" w:color="000000" w:fill="E0E0E0"/>
            <w:vAlign w:val="center"/>
          </w:tcPr>
          <w:p w:rsidR="00DA2C2C" w:rsidRPr="00463F81" w:rsidRDefault="00F276FA" w:rsidP="001377E5">
            <w:pPr>
              <w:jc w:val="right"/>
              <w:rPr>
                <w:szCs w:val="24"/>
              </w:rPr>
            </w:pPr>
            <w:r>
              <w:rPr>
                <w:szCs w:val="24"/>
              </w:rPr>
              <w:t>930.000,00</w:t>
            </w:r>
          </w:p>
        </w:tc>
      </w:tr>
      <w:tr w:rsidR="00DA2C2C" w:rsidRPr="00463F81" w:rsidTr="00781C7B">
        <w:trPr>
          <w:trHeight w:val="285"/>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DA2C2C" w:rsidRPr="00463F81" w:rsidRDefault="00DA2C2C" w:rsidP="00DA2C2C">
            <w:pPr>
              <w:rPr>
                <w:i/>
                <w:iCs/>
                <w:szCs w:val="24"/>
              </w:rPr>
            </w:pPr>
            <w:r w:rsidRPr="00463F81">
              <w:rPr>
                <w:i/>
                <w:iCs/>
                <w:szCs w:val="24"/>
              </w:rPr>
              <w:t>500</w:t>
            </w:r>
          </w:p>
        </w:tc>
        <w:tc>
          <w:tcPr>
            <w:tcW w:w="851" w:type="dxa"/>
            <w:tcBorders>
              <w:top w:val="nil"/>
              <w:left w:val="nil"/>
              <w:bottom w:val="single" w:sz="4" w:space="0" w:color="auto"/>
              <w:right w:val="single" w:sz="4" w:space="0" w:color="auto"/>
            </w:tcBorders>
            <w:shd w:val="clear" w:color="auto" w:fill="auto"/>
            <w:vAlign w:val="center"/>
            <w:hideMark/>
          </w:tcPr>
          <w:p w:rsidR="00DA2C2C" w:rsidRPr="00463F81" w:rsidRDefault="00DA2C2C" w:rsidP="00DA2C2C">
            <w:pPr>
              <w:rPr>
                <w:i/>
                <w:iCs/>
                <w:szCs w:val="24"/>
              </w:rPr>
            </w:pPr>
            <w:r w:rsidRPr="00463F81">
              <w:rPr>
                <w:i/>
                <w:iCs/>
                <w:szCs w:val="24"/>
              </w:rPr>
              <w:t> </w:t>
            </w:r>
          </w:p>
        </w:tc>
        <w:tc>
          <w:tcPr>
            <w:tcW w:w="5103" w:type="dxa"/>
            <w:tcBorders>
              <w:top w:val="nil"/>
              <w:left w:val="nil"/>
              <w:bottom w:val="single" w:sz="4" w:space="0" w:color="auto"/>
              <w:right w:val="single" w:sz="4" w:space="0" w:color="auto"/>
            </w:tcBorders>
            <w:shd w:val="clear" w:color="auto" w:fill="auto"/>
            <w:vAlign w:val="center"/>
            <w:hideMark/>
          </w:tcPr>
          <w:p w:rsidR="00DA2C2C" w:rsidRPr="00463F81" w:rsidRDefault="00DA2C2C" w:rsidP="00DA2C2C">
            <w:pPr>
              <w:rPr>
                <w:i/>
                <w:iCs/>
                <w:szCs w:val="24"/>
              </w:rPr>
            </w:pPr>
            <w:r w:rsidRPr="00463F81">
              <w:rPr>
                <w:i/>
                <w:iCs/>
                <w:szCs w:val="24"/>
              </w:rPr>
              <w:t>Domače zadolževanje</w:t>
            </w:r>
          </w:p>
        </w:tc>
        <w:tc>
          <w:tcPr>
            <w:tcW w:w="1912" w:type="dxa"/>
            <w:tcBorders>
              <w:top w:val="nil"/>
              <w:left w:val="nil"/>
              <w:bottom w:val="single" w:sz="4" w:space="0" w:color="auto"/>
              <w:right w:val="single" w:sz="4" w:space="0" w:color="auto"/>
            </w:tcBorders>
            <w:shd w:val="clear" w:color="auto" w:fill="auto"/>
            <w:vAlign w:val="center"/>
          </w:tcPr>
          <w:p w:rsidR="00DA2C2C" w:rsidRPr="00463F81" w:rsidRDefault="00F276FA" w:rsidP="001377E5">
            <w:pPr>
              <w:jc w:val="right"/>
              <w:rPr>
                <w:i/>
                <w:iCs/>
                <w:szCs w:val="24"/>
              </w:rPr>
            </w:pPr>
            <w:r>
              <w:rPr>
                <w:i/>
                <w:iCs/>
                <w:szCs w:val="24"/>
              </w:rPr>
              <w:t>930.000,00</w:t>
            </w:r>
          </w:p>
        </w:tc>
      </w:tr>
      <w:tr w:rsidR="00DA2C2C" w:rsidRPr="00463F81" w:rsidTr="00781C7B">
        <w:trPr>
          <w:trHeight w:val="285"/>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DA2C2C" w:rsidRPr="00463F81" w:rsidRDefault="00DA2C2C" w:rsidP="00DA2C2C">
            <w:pPr>
              <w:rPr>
                <w:szCs w:val="24"/>
              </w:rPr>
            </w:pPr>
            <w:r w:rsidRPr="00463F81">
              <w:rPr>
                <w:szCs w:val="24"/>
              </w:rPr>
              <w:t> </w:t>
            </w:r>
          </w:p>
        </w:tc>
        <w:tc>
          <w:tcPr>
            <w:tcW w:w="851" w:type="dxa"/>
            <w:tcBorders>
              <w:top w:val="nil"/>
              <w:left w:val="nil"/>
              <w:bottom w:val="single" w:sz="4" w:space="0" w:color="auto"/>
              <w:right w:val="single" w:sz="4" w:space="0" w:color="auto"/>
            </w:tcBorders>
            <w:shd w:val="clear" w:color="auto" w:fill="auto"/>
            <w:vAlign w:val="center"/>
            <w:hideMark/>
          </w:tcPr>
          <w:p w:rsidR="00DA2C2C" w:rsidRPr="00463F81" w:rsidRDefault="00DA2C2C" w:rsidP="00DA2C2C">
            <w:pPr>
              <w:rPr>
                <w:szCs w:val="24"/>
              </w:rPr>
            </w:pPr>
            <w:r w:rsidRPr="00463F81">
              <w:rPr>
                <w:szCs w:val="24"/>
              </w:rPr>
              <w:t> </w:t>
            </w:r>
          </w:p>
        </w:tc>
        <w:tc>
          <w:tcPr>
            <w:tcW w:w="5103" w:type="dxa"/>
            <w:tcBorders>
              <w:top w:val="nil"/>
              <w:left w:val="nil"/>
              <w:bottom w:val="single" w:sz="4" w:space="0" w:color="auto"/>
              <w:right w:val="single" w:sz="4" w:space="0" w:color="auto"/>
            </w:tcBorders>
            <w:shd w:val="clear" w:color="auto" w:fill="auto"/>
            <w:vAlign w:val="center"/>
            <w:hideMark/>
          </w:tcPr>
          <w:p w:rsidR="00DA2C2C" w:rsidRPr="00463F81" w:rsidRDefault="00DA2C2C" w:rsidP="00DA2C2C">
            <w:pPr>
              <w:rPr>
                <w:szCs w:val="24"/>
              </w:rPr>
            </w:pPr>
            <w:r w:rsidRPr="00463F81">
              <w:rPr>
                <w:szCs w:val="24"/>
              </w:rPr>
              <w:t> </w:t>
            </w:r>
          </w:p>
        </w:tc>
        <w:tc>
          <w:tcPr>
            <w:tcW w:w="1912" w:type="dxa"/>
            <w:tcBorders>
              <w:top w:val="nil"/>
              <w:left w:val="nil"/>
              <w:bottom w:val="single" w:sz="4" w:space="0" w:color="auto"/>
              <w:right w:val="single" w:sz="4" w:space="0" w:color="auto"/>
            </w:tcBorders>
            <w:shd w:val="clear" w:color="auto" w:fill="auto"/>
            <w:vAlign w:val="center"/>
          </w:tcPr>
          <w:p w:rsidR="00DA2C2C" w:rsidRPr="00463F81" w:rsidRDefault="00DA2C2C" w:rsidP="001377E5">
            <w:pPr>
              <w:jc w:val="right"/>
              <w:rPr>
                <w:szCs w:val="24"/>
              </w:rPr>
            </w:pPr>
          </w:p>
        </w:tc>
      </w:tr>
      <w:tr w:rsidR="00DA2C2C" w:rsidRPr="00463F81" w:rsidTr="00781C7B">
        <w:trPr>
          <w:trHeight w:val="285"/>
        </w:trPr>
        <w:tc>
          <w:tcPr>
            <w:tcW w:w="1276" w:type="dxa"/>
            <w:tcBorders>
              <w:top w:val="nil"/>
              <w:left w:val="single" w:sz="4" w:space="0" w:color="auto"/>
              <w:bottom w:val="single" w:sz="4" w:space="0" w:color="auto"/>
              <w:right w:val="single" w:sz="4" w:space="0" w:color="auto"/>
            </w:tcBorders>
            <w:shd w:val="clear" w:color="000000" w:fill="E0E0E0"/>
            <w:vAlign w:val="center"/>
            <w:hideMark/>
          </w:tcPr>
          <w:p w:rsidR="00DA2C2C" w:rsidRPr="00463F81" w:rsidRDefault="00DA2C2C" w:rsidP="00DA2C2C">
            <w:pPr>
              <w:rPr>
                <w:szCs w:val="24"/>
              </w:rPr>
            </w:pPr>
            <w:r w:rsidRPr="00463F81">
              <w:rPr>
                <w:szCs w:val="24"/>
              </w:rPr>
              <w:t> </w:t>
            </w:r>
          </w:p>
        </w:tc>
        <w:tc>
          <w:tcPr>
            <w:tcW w:w="851" w:type="dxa"/>
            <w:tcBorders>
              <w:top w:val="nil"/>
              <w:left w:val="nil"/>
              <w:bottom w:val="single" w:sz="4" w:space="0" w:color="auto"/>
              <w:right w:val="single" w:sz="4" w:space="0" w:color="auto"/>
            </w:tcBorders>
            <w:shd w:val="clear" w:color="000000" w:fill="E0E0E0"/>
            <w:vAlign w:val="center"/>
            <w:hideMark/>
          </w:tcPr>
          <w:p w:rsidR="00DA2C2C" w:rsidRPr="00463F81" w:rsidRDefault="00DA2C2C" w:rsidP="00DA2C2C">
            <w:pPr>
              <w:rPr>
                <w:szCs w:val="24"/>
              </w:rPr>
            </w:pPr>
            <w:r w:rsidRPr="00463F81">
              <w:rPr>
                <w:szCs w:val="24"/>
              </w:rPr>
              <w:t>VIII.</w:t>
            </w:r>
          </w:p>
        </w:tc>
        <w:tc>
          <w:tcPr>
            <w:tcW w:w="5103" w:type="dxa"/>
            <w:tcBorders>
              <w:top w:val="nil"/>
              <w:left w:val="nil"/>
              <w:bottom w:val="single" w:sz="4" w:space="0" w:color="auto"/>
              <w:right w:val="single" w:sz="4" w:space="0" w:color="auto"/>
            </w:tcBorders>
            <w:shd w:val="clear" w:color="000000" w:fill="E0E0E0"/>
            <w:vAlign w:val="center"/>
            <w:hideMark/>
          </w:tcPr>
          <w:p w:rsidR="00DA2C2C" w:rsidRPr="00463F81" w:rsidRDefault="00DA2C2C" w:rsidP="00DA2C2C">
            <w:pPr>
              <w:rPr>
                <w:szCs w:val="24"/>
              </w:rPr>
            </w:pPr>
            <w:r w:rsidRPr="00463F81">
              <w:rPr>
                <w:szCs w:val="24"/>
              </w:rPr>
              <w:t>ODPLAČILO DOLGA</w:t>
            </w:r>
          </w:p>
        </w:tc>
        <w:tc>
          <w:tcPr>
            <w:tcW w:w="1912" w:type="dxa"/>
            <w:tcBorders>
              <w:top w:val="nil"/>
              <w:left w:val="nil"/>
              <w:bottom w:val="single" w:sz="4" w:space="0" w:color="auto"/>
              <w:right w:val="single" w:sz="4" w:space="0" w:color="auto"/>
            </w:tcBorders>
            <w:shd w:val="clear" w:color="000000" w:fill="E0E0E0"/>
            <w:vAlign w:val="center"/>
          </w:tcPr>
          <w:p w:rsidR="00DA2C2C" w:rsidRPr="00463F81" w:rsidRDefault="00F276FA" w:rsidP="001377E5">
            <w:pPr>
              <w:jc w:val="right"/>
              <w:rPr>
                <w:szCs w:val="24"/>
              </w:rPr>
            </w:pPr>
            <w:r>
              <w:rPr>
                <w:szCs w:val="24"/>
              </w:rPr>
              <w:t>69.166,67</w:t>
            </w:r>
          </w:p>
        </w:tc>
      </w:tr>
      <w:tr w:rsidR="00DA2C2C" w:rsidRPr="00463F81" w:rsidTr="00781C7B">
        <w:trPr>
          <w:trHeight w:val="285"/>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DA2C2C" w:rsidRPr="00463F81" w:rsidRDefault="00DA2C2C" w:rsidP="00DA2C2C">
            <w:pPr>
              <w:rPr>
                <w:i/>
                <w:iCs/>
                <w:szCs w:val="24"/>
              </w:rPr>
            </w:pPr>
            <w:r w:rsidRPr="00463F81">
              <w:rPr>
                <w:i/>
                <w:iCs/>
                <w:szCs w:val="24"/>
              </w:rPr>
              <w:t>550</w:t>
            </w:r>
          </w:p>
        </w:tc>
        <w:tc>
          <w:tcPr>
            <w:tcW w:w="851" w:type="dxa"/>
            <w:tcBorders>
              <w:top w:val="nil"/>
              <w:left w:val="nil"/>
              <w:bottom w:val="single" w:sz="4" w:space="0" w:color="auto"/>
              <w:right w:val="single" w:sz="4" w:space="0" w:color="auto"/>
            </w:tcBorders>
            <w:shd w:val="clear" w:color="auto" w:fill="auto"/>
            <w:vAlign w:val="center"/>
            <w:hideMark/>
          </w:tcPr>
          <w:p w:rsidR="00DA2C2C" w:rsidRPr="00463F81" w:rsidRDefault="00DA2C2C" w:rsidP="00DA2C2C">
            <w:pPr>
              <w:rPr>
                <w:i/>
                <w:iCs/>
                <w:szCs w:val="24"/>
              </w:rPr>
            </w:pPr>
            <w:r w:rsidRPr="00463F81">
              <w:rPr>
                <w:i/>
                <w:iCs/>
                <w:szCs w:val="24"/>
              </w:rPr>
              <w:t> </w:t>
            </w:r>
          </w:p>
        </w:tc>
        <w:tc>
          <w:tcPr>
            <w:tcW w:w="5103" w:type="dxa"/>
            <w:tcBorders>
              <w:top w:val="nil"/>
              <w:left w:val="nil"/>
              <w:bottom w:val="single" w:sz="4" w:space="0" w:color="auto"/>
              <w:right w:val="single" w:sz="4" w:space="0" w:color="auto"/>
            </w:tcBorders>
            <w:shd w:val="clear" w:color="auto" w:fill="auto"/>
            <w:vAlign w:val="center"/>
            <w:hideMark/>
          </w:tcPr>
          <w:p w:rsidR="00DA2C2C" w:rsidRPr="00463F81" w:rsidRDefault="00DA2C2C" w:rsidP="00DA2C2C">
            <w:pPr>
              <w:rPr>
                <w:i/>
                <w:iCs/>
                <w:szCs w:val="24"/>
              </w:rPr>
            </w:pPr>
            <w:r w:rsidRPr="00463F81">
              <w:rPr>
                <w:i/>
                <w:iCs/>
                <w:szCs w:val="24"/>
              </w:rPr>
              <w:t>Odplačilo domačega dolga</w:t>
            </w:r>
          </w:p>
        </w:tc>
        <w:tc>
          <w:tcPr>
            <w:tcW w:w="1912" w:type="dxa"/>
            <w:tcBorders>
              <w:top w:val="nil"/>
              <w:left w:val="nil"/>
              <w:bottom w:val="single" w:sz="4" w:space="0" w:color="auto"/>
              <w:right w:val="single" w:sz="4" w:space="0" w:color="auto"/>
            </w:tcBorders>
            <w:shd w:val="clear" w:color="auto" w:fill="auto"/>
            <w:vAlign w:val="center"/>
          </w:tcPr>
          <w:p w:rsidR="00DA2C2C" w:rsidRPr="00463F81" w:rsidRDefault="00F276FA" w:rsidP="001377E5">
            <w:pPr>
              <w:jc w:val="right"/>
              <w:rPr>
                <w:i/>
                <w:iCs/>
                <w:szCs w:val="24"/>
              </w:rPr>
            </w:pPr>
            <w:r>
              <w:rPr>
                <w:i/>
                <w:iCs/>
                <w:szCs w:val="24"/>
              </w:rPr>
              <w:t>69.166,67</w:t>
            </w:r>
          </w:p>
        </w:tc>
      </w:tr>
      <w:tr w:rsidR="00DA2C2C" w:rsidRPr="00463F81" w:rsidTr="00781C7B">
        <w:trPr>
          <w:trHeight w:val="456"/>
        </w:trPr>
        <w:tc>
          <w:tcPr>
            <w:tcW w:w="1276" w:type="dxa"/>
            <w:tcBorders>
              <w:top w:val="nil"/>
              <w:left w:val="single" w:sz="4" w:space="0" w:color="auto"/>
              <w:bottom w:val="single" w:sz="4" w:space="0" w:color="auto"/>
              <w:right w:val="single" w:sz="4" w:space="0" w:color="auto"/>
            </w:tcBorders>
            <w:vAlign w:val="center"/>
            <w:hideMark/>
          </w:tcPr>
          <w:p w:rsidR="00DA2C2C" w:rsidRPr="00463F81" w:rsidRDefault="00DA2C2C" w:rsidP="00DA2C2C">
            <w:pPr>
              <w:rPr>
                <w:szCs w:val="24"/>
              </w:rPr>
            </w:pPr>
          </w:p>
        </w:tc>
        <w:tc>
          <w:tcPr>
            <w:tcW w:w="851" w:type="dxa"/>
            <w:tcBorders>
              <w:top w:val="nil"/>
              <w:left w:val="single" w:sz="4" w:space="0" w:color="auto"/>
              <w:bottom w:val="single" w:sz="4" w:space="0" w:color="auto"/>
              <w:right w:val="single" w:sz="4" w:space="0" w:color="auto"/>
            </w:tcBorders>
            <w:vAlign w:val="center"/>
            <w:hideMark/>
          </w:tcPr>
          <w:p w:rsidR="00DA2C2C" w:rsidRPr="00463F81" w:rsidRDefault="00DA2C2C" w:rsidP="00DA2C2C">
            <w:pPr>
              <w:rPr>
                <w:szCs w:val="24"/>
              </w:rPr>
            </w:pPr>
          </w:p>
        </w:tc>
        <w:tc>
          <w:tcPr>
            <w:tcW w:w="5103" w:type="dxa"/>
            <w:tcBorders>
              <w:top w:val="nil"/>
              <w:left w:val="single" w:sz="4" w:space="0" w:color="auto"/>
              <w:bottom w:val="single" w:sz="4" w:space="0" w:color="auto"/>
              <w:right w:val="single" w:sz="4" w:space="0" w:color="auto"/>
            </w:tcBorders>
            <w:vAlign w:val="center"/>
            <w:hideMark/>
          </w:tcPr>
          <w:p w:rsidR="00DA2C2C" w:rsidRPr="00463F81" w:rsidRDefault="00DA2C2C" w:rsidP="00DA2C2C">
            <w:pPr>
              <w:rPr>
                <w:szCs w:val="24"/>
              </w:rPr>
            </w:pPr>
          </w:p>
        </w:tc>
        <w:tc>
          <w:tcPr>
            <w:tcW w:w="1912" w:type="dxa"/>
            <w:tcBorders>
              <w:top w:val="nil"/>
              <w:left w:val="single" w:sz="4" w:space="0" w:color="auto"/>
              <w:bottom w:val="single" w:sz="4" w:space="0" w:color="auto"/>
              <w:right w:val="single" w:sz="4" w:space="0" w:color="auto"/>
            </w:tcBorders>
            <w:vAlign w:val="center"/>
          </w:tcPr>
          <w:p w:rsidR="00DA2C2C" w:rsidRPr="00463F81" w:rsidRDefault="00DA2C2C" w:rsidP="001377E5">
            <w:pPr>
              <w:jc w:val="right"/>
              <w:rPr>
                <w:szCs w:val="24"/>
              </w:rPr>
            </w:pPr>
          </w:p>
        </w:tc>
      </w:tr>
      <w:tr w:rsidR="00DA2C2C" w:rsidRPr="00463F81" w:rsidTr="00781C7B">
        <w:trPr>
          <w:trHeight w:val="396"/>
        </w:trPr>
        <w:tc>
          <w:tcPr>
            <w:tcW w:w="1276" w:type="dxa"/>
            <w:vMerge w:val="restart"/>
            <w:tcBorders>
              <w:top w:val="nil"/>
              <w:left w:val="single" w:sz="4" w:space="0" w:color="auto"/>
              <w:bottom w:val="single" w:sz="4" w:space="0" w:color="auto"/>
              <w:right w:val="single" w:sz="4" w:space="0" w:color="auto"/>
            </w:tcBorders>
            <w:shd w:val="clear" w:color="000000" w:fill="E0E0E0"/>
            <w:vAlign w:val="center"/>
            <w:hideMark/>
          </w:tcPr>
          <w:p w:rsidR="00DA2C2C" w:rsidRPr="00463F81" w:rsidRDefault="00DA2C2C" w:rsidP="00DA2C2C">
            <w:pPr>
              <w:rPr>
                <w:szCs w:val="24"/>
              </w:rPr>
            </w:pPr>
            <w:r w:rsidRPr="00463F81">
              <w:rPr>
                <w:szCs w:val="24"/>
              </w:rPr>
              <w:t> </w:t>
            </w:r>
          </w:p>
        </w:tc>
        <w:tc>
          <w:tcPr>
            <w:tcW w:w="851" w:type="dxa"/>
            <w:vMerge w:val="restart"/>
            <w:tcBorders>
              <w:top w:val="nil"/>
              <w:left w:val="single" w:sz="4" w:space="0" w:color="auto"/>
              <w:bottom w:val="single" w:sz="4" w:space="0" w:color="auto"/>
              <w:right w:val="single" w:sz="4" w:space="0" w:color="auto"/>
            </w:tcBorders>
            <w:shd w:val="clear" w:color="000000" w:fill="E0E0E0"/>
            <w:vAlign w:val="center"/>
            <w:hideMark/>
          </w:tcPr>
          <w:p w:rsidR="00DA2C2C" w:rsidRPr="00463F81" w:rsidRDefault="00DA2C2C" w:rsidP="00DA2C2C">
            <w:pPr>
              <w:rPr>
                <w:szCs w:val="24"/>
              </w:rPr>
            </w:pPr>
            <w:r w:rsidRPr="00463F81">
              <w:rPr>
                <w:szCs w:val="24"/>
              </w:rPr>
              <w:t>IX.</w:t>
            </w:r>
          </w:p>
        </w:tc>
        <w:tc>
          <w:tcPr>
            <w:tcW w:w="5103" w:type="dxa"/>
            <w:vMerge w:val="restart"/>
            <w:tcBorders>
              <w:top w:val="nil"/>
              <w:left w:val="single" w:sz="4" w:space="0" w:color="auto"/>
              <w:bottom w:val="single" w:sz="4" w:space="0" w:color="auto"/>
              <w:right w:val="single" w:sz="4" w:space="0" w:color="auto"/>
            </w:tcBorders>
            <w:shd w:val="clear" w:color="000000" w:fill="E0E0E0"/>
            <w:vAlign w:val="center"/>
            <w:hideMark/>
          </w:tcPr>
          <w:p w:rsidR="00DA2C2C" w:rsidRPr="00463F81" w:rsidRDefault="00DA2C2C" w:rsidP="00DA2C2C">
            <w:pPr>
              <w:rPr>
                <w:szCs w:val="24"/>
              </w:rPr>
            </w:pPr>
            <w:r w:rsidRPr="00463F81">
              <w:rPr>
                <w:szCs w:val="24"/>
              </w:rPr>
              <w:t>POVEČANJE (ZMANJŠANJE) SREDSTEV NA RAČUNIH (I.+IV.+VII.-II.-V.-VII)</w:t>
            </w:r>
          </w:p>
        </w:tc>
        <w:tc>
          <w:tcPr>
            <w:tcW w:w="1912" w:type="dxa"/>
            <w:vMerge w:val="restart"/>
            <w:tcBorders>
              <w:top w:val="nil"/>
              <w:left w:val="single" w:sz="4" w:space="0" w:color="auto"/>
              <w:bottom w:val="single" w:sz="4" w:space="0" w:color="auto"/>
              <w:right w:val="single" w:sz="4" w:space="0" w:color="auto"/>
            </w:tcBorders>
            <w:shd w:val="clear" w:color="000000" w:fill="E0E0E0"/>
            <w:vAlign w:val="center"/>
          </w:tcPr>
          <w:p w:rsidR="00DA2C2C" w:rsidRPr="00463F81" w:rsidRDefault="00F276FA" w:rsidP="001377E5">
            <w:pPr>
              <w:jc w:val="right"/>
              <w:rPr>
                <w:szCs w:val="24"/>
              </w:rPr>
            </w:pPr>
            <w:r>
              <w:rPr>
                <w:szCs w:val="24"/>
              </w:rPr>
              <w:t>-659.674,05</w:t>
            </w:r>
          </w:p>
        </w:tc>
      </w:tr>
      <w:tr w:rsidR="00DA2C2C" w:rsidRPr="00463F81" w:rsidTr="00781C7B">
        <w:trPr>
          <w:trHeight w:val="456"/>
        </w:trPr>
        <w:tc>
          <w:tcPr>
            <w:tcW w:w="1276" w:type="dxa"/>
            <w:vMerge/>
            <w:tcBorders>
              <w:top w:val="nil"/>
              <w:left w:val="single" w:sz="4" w:space="0" w:color="auto"/>
              <w:bottom w:val="single" w:sz="4" w:space="0" w:color="auto"/>
              <w:right w:val="single" w:sz="4" w:space="0" w:color="auto"/>
            </w:tcBorders>
            <w:vAlign w:val="center"/>
            <w:hideMark/>
          </w:tcPr>
          <w:p w:rsidR="00DA2C2C" w:rsidRPr="00463F81" w:rsidRDefault="00DA2C2C" w:rsidP="00DA2C2C">
            <w:pPr>
              <w:rPr>
                <w:szCs w:val="24"/>
              </w:rPr>
            </w:pPr>
          </w:p>
        </w:tc>
        <w:tc>
          <w:tcPr>
            <w:tcW w:w="851" w:type="dxa"/>
            <w:vMerge/>
            <w:tcBorders>
              <w:top w:val="nil"/>
              <w:left w:val="single" w:sz="4" w:space="0" w:color="auto"/>
              <w:bottom w:val="single" w:sz="4" w:space="0" w:color="auto"/>
              <w:right w:val="single" w:sz="4" w:space="0" w:color="auto"/>
            </w:tcBorders>
            <w:vAlign w:val="center"/>
            <w:hideMark/>
          </w:tcPr>
          <w:p w:rsidR="00DA2C2C" w:rsidRPr="00463F81" w:rsidRDefault="00DA2C2C" w:rsidP="00DA2C2C">
            <w:pPr>
              <w:rPr>
                <w:szCs w:val="24"/>
              </w:rPr>
            </w:pPr>
          </w:p>
        </w:tc>
        <w:tc>
          <w:tcPr>
            <w:tcW w:w="5103" w:type="dxa"/>
            <w:vMerge/>
            <w:tcBorders>
              <w:top w:val="nil"/>
              <w:left w:val="single" w:sz="4" w:space="0" w:color="auto"/>
              <w:bottom w:val="single" w:sz="4" w:space="0" w:color="auto"/>
              <w:right w:val="single" w:sz="4" w:space="0" w:color="auto"/>
            </w:tcBorders>
            <w:vAlign w:val="center"/>
            <w:hideMark/>
          </w:tcPr>
          <w:p w:rsidR="00DA2C2C" w:rsidRPr="00463F81" w:rsidRDefault="00DA2C2C" w:rsidP="00DA2C2C">
            <w:pPr>
              <w:rPr>
                <w:szCs w:val="24"/>
              </w:rPr>
            </w:pPr>
          </w:p>
        </w:tc>
        <w:tc>
          <w:tcPr>
            <w:tcW w:w="1912" w:type="dxa"/>
            <w:vMerge/>
            <w:tcBorders>
              <w:top w:val="nil"/>
              <w:left w:val="single" w:sz="4" w:space="0" w:color="auto"/>
              <w:bottom w:val="single" w:sz="4" w:space="0" w:color="auto"/>
              <w:right w:val="single" w:sz="4" w:space="0" w:color="auto"/>
            </w:tcBorders>
            <w:vAlign w:val="center"/>
          </w:tcPr>
          <w:p w:rsidR="00DA2C2C" w:rsidRPr="00463F81" w:rsidRDefault="00DA2C2C" w:rsidP="001377E5">
            <w:pPr>
              <w:jc w:val="right"/>
              <w:rPr>
                <w:szCs w:val="24"/>
              </w:rPr>
            </w:pPr>
          </w:p>
        </w:tc>
      </w:tr>
      <w:tr w:rsidR="00DA2C2C" w:rsidRPr="00463F81" w:rsidTr="00781C7B">
        <w:trPr>
          <w:trHeight w:val="285"/>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DA2C2C" w:rsidRPr="00463F81" w:rsidRDefault="00DA2C2C" w:rsidP="00DA2C2C">
            <w:pPr>
              <w:rPr>
                <w:szCs w:val="24"/>
              </w:rPr>
            </w:pPr>
            <w:r w:rsidRPr="00463F81">
              <w:rPr>
                <w:szCs w:val="24"/>
              </w:rPr>
              <w:t> </w:t>
            </w:r>
          </w:p>
        </w:tc>
        <w:tc>
          <w:tcPr>
            <w:tcW w:w="851" w:type="dxa"/>
            <w:tcBorders>
              <w:top w:val="nil"/>
              <w:left w:val="nil"/>
              <w:bottom w:val="single" w:sz="4" w:space="0" w:color="auto"/>
              <w:right w:val="single" w:sz="4" w:space="0" w:color="auto"/>
            </w:tcBorders>
            <w:shd w:val="clear" w:color="auto" w:fill="auto"/>
            <w:vAlign w:val="center"/>
            <w:hideMark/>
          </w:tcPr>
          <w:p w:rsidR="00DA2C2C" w:rsidRPr="00463F81" w:rsidRDefault="00DA2C2C" w:rsidP="00DA2C2C">
            <w:pPr>
              <w:rPr>
                <w:szCs w:val="24"/>
              </w:rPr>
            </w:pPr>
            <w:r w:rsidRPr="00463F81">
              <w:rPr>
                <w:szCs w:val="24"/>
              </w:rPr>
              <w:t> </w:t>
            </w:r>
          </w:p>
        </w:tc>
        <w:tc>
          <w:tcPr>
            <w:tcW w:w="5103" w:type="dxa"/>
            <w:tcBorders>
              <w:top w:val="nil"/>
              <w:left w:val="nil"/>
              <w:bottom w:val="single" w:sz="4" w:space="0" w:color="auto"/>
              <w:right w:val="single" w:sz="4" w:space="0" w:color="auto"/>
            </w:tcBorders>
            <w:shd w:val="clear" w:color="auto" w:fill="auto"/>
            <w:vAlign w:val="center"/>
            <w:hideMark/>
          </w:tcPr>
          <w:p w:rsidR="00DA2C2C" w:rsidRPr="00463F81" w:rsidRDefault="00DA2C2C" w:rsidP="00DA2C2C">
            <w:pPr>
              <w:rPr>
                <w:szCs w:val="24"/>
              </w:rPr>
            </w:pPr>
            <w:r w:rsidRPr="00463F81">
              <w:rPr>
                <w:szCs w:val="24"/>
              </w:rPr>
              <w:t> </w:t>
            </w:r>
          </w:p>
        </w:tc>
        <w:tc>
          <w:tcPr>
            <w:tcW w:w="1912" w:type="dxa"/>
            <w:tcBorders>
              <w:top w:val="nil"/>
              <w:left w:val="nil"/>
              <w:bottom w:val="single" w:sz="4" w:space="0" w:color="auto"/>
              <w:right w:val="single" w:sz="4" w:space="0" w:color="auto"/>
            </w:tcBorders>
            <w:shd w:val="clear" w:color="auto" w:fill="auto"/>
            <w:vAlign w:val="center"/>
          </w:tcPr>
          <w:p w:rsidR="00DA2C2C" w:rsidRPr="00463F81" w:rsidRDefault="00DA2C2C" w:rsidP="001377E5">
            <w:pPr>
              <w:jc w:val="right"/>
              <w:rPr>
                <w:szCs w:val="24"/>
              </w:rPr>
            </w:pPr>
          </w:p>
        </w:tc>
      </w:tr>
      <w:tr w:rsidR="00DA2C2C" w:rsidRPr="00463F81" w:rsidTr="00781C7B">
        <w:trPr>
          <w:trHeight w:val="285"/>
        </w:trPr>
        <w:tc>
          <w:tcPr>
            <w:tcW w:w="1276" w:type="dxa"/>
            <w:tcBorders>
              <w:top w:val="nil"/>
              <w:left w:val="single" w:sz="4" w:space="0" w:color="auto"/>
              <w:bottom w:val="single" w:sz="4" w:space="0" w:color="auto"/>
              <w:right w:val="single" w:sz="4" w:space="0" w:color="auto"/>
            </w:tcBorders>
            <w:shd w:val="clear" w:color="000000" w:fill="E0E0E0"/>
            <w:vAlign w:val="center"/>
            <w:hideMark/>
          </w:tcPr>
          <w:p w:rsidR="00DA2C2C" w:rsidRPr="00463F81" w:rsidRDefault="00DA2C2C" w:rsidP="00DA2C2C">
            <w:pPr>
              <w:rPr>
                <w:szCs w:val="24"/>
              </w:rPr>
            </w:pPr>
            <w:r w:rsidRPr="00463F81">
              <w:rPr>
                <w:szCs w:val="24"/>
              </w:rPr>
              <w:t> </w:t>
            </w:r>
          </w:p>
        </w:tc>
        <w:tc>
          <w:tcPr>
            <w:tcW w:w="851" w:type="dxa"/>
            <w:tcBorders>
              <w:top w:val="nil"/>
              <w:left w:val="nil"/>
              <w:bottom w:val="single" w:sz="4" w:space="0" w:color="auto"/>
              <w:right w:val="single" w:sz="4" w:space="0" w:color="auto"/>
            </w:tcBorders>
            <w:shd w:val="clear" w:color="000000" w:fill="E0E0E0"/>
            <w:vAlign w:val="center"/>
            <w:hideMark/>
          </w:tcPr>
          <w:p w:rsidR="00DA2C2C" w:rsidRPr="00463F81" w:rsidRDefault="00DA2C2C" w:rsidP="00DA2C2C">
            <w:pPr>
              <w:rPr>
                <w:szCs w:val="24"/>
              </w:rPr>
            </w:pPr>
            <w:r w:rsidRPr="00463F81">
              <w:rPr>
                <w:szCs w:val="24"/>
              </w:rPr>
              <w:t>X.</w:t>
            </w:r>
          </w:p>
        </w:tc>
        <w:tc>
          <w:tcPr>
            <w:tcW w:w="5103" w:type="dxa"/>
            <w:tcBorders>
              <w:top w:val="nil"/>
              <w:left w:val="nil"/>
              <w:bottom w:val="single" w:sz="4" w:space="0" w:color="auto"/>
              <w:right w:val="single" w:sz="4" w:space="0" w:color="auto"/>
            </w:tcBorders>
            <w:shd w:val="clear" w:color="000000" w:fill="E0E0E0"/>
            <w:vAlign w:val="center"/>
            <w:hideMark/>
          </w:tcPr>
          <w:p w:rsidR="00DA2C2C" w:rsidRPr="00463F81" w:rsidRDefault="00DA2C2C" w:rsidP="00DA2C2C">
            <w:pPr>
              <w:rPr>
                <w:szCs w:val="24"/>
              </w:rPr>
            </w:pPr>
            <w:r w:rsidRPr="00463F81">
              <w:rPr>
                <w:szCs w:val="24"/>
              </w:rPr>
              <w:t>NETO ZADOLŽEVANJE (VII.-VIII.)</w:t>
            </w:r>
          </w:p>
        </w:tc>
        <w:tc>
          <w:tcPr>
            <w:tcW w:w="1912" w:type="dxa"/>
            <w:tcBorders>
              <w:top w:val="nil"/>
              <w:left w:val="nil"/>
              <w:bottom w:val="single" w:sz="4" w:space="0" w:color="auto"/>
              <w:right w:val="single" w:sz="4" w:space="0" w:color="auto"/>
            </w:tcBorders>
            <w:shd w:val="clear" w:color="000000" w:fill="E0E0E0"/>
            <w:vAlign w:val="center"/>
          </w:tcPr>
          <w:p w:rsidR="00DA2C2C" w:rsidRPr="00463F81" w:rsidRDefault="00F276FA" w:rsidP="001377E5">
            <w:pPr>
              <w:jc w:val="right"/>
              <w:rPr>
                <w:szCs w:val="24"/>
              </w:rPr>
            </w:pPr>
            <w:r>
              <w:rPr>
                <w:szCs w:val="24"/>
              </w:rPr>
              <w:t>860.833,33</w:t>
            </w:r>
          </w:p>
        </w:tc>
      </w:tr>
      <w:tr w:rsidR="00DA2C2C" w:rsidRPr="00463F81" w:rsidTr="00781C7B">
        <w:trPr>
          <w:trHeight w:val="285"/>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DA2C2C" w:rsidRPr="00463F81" w:rsidRDefault="00DA2C2C" w:rsidP="00DA2C2C">
            <w:pPr>
              <w:rPr>
                <w:szCs w:val="24"/>
              </w:rPr>
            </w:pPr>
            <w:r w:rsidRPr="00463F81">
              <w:rPr>
                <w:szCs w:val="24"/>
              </w:rPr>
              <w:t> </w:t>
            </w:r>
          </w:p>
        </w:tc>
        <w:tc>
          <w:tcPr>
            <w:tcW w:w="851" w:type="dxa"/>
            <w:tcBorders>
              <w:top w:val="nil"/>
              <w:left w:val="nil"/>
              <w:bottom w:val="single" w:sz="4" w:space="0" w:color="auto"/>
              <w:right w:val="single" w:sz="4" w:space="0" w:color="auto"/>
            </w:tcBorders>
            <w:shd w:val="clear" w:color="auto" w:fill="auto"/>
            <w:vAlign w:val="center"/>
            <w:hideMark/>
          </w:tcPr>
          <w:p w:rsidR="00DA2C2C" w:rsidRPr="00463F81" w:rsidRDefault="00DA2C2C" w:rsidP="00DA2C2C">
            <w:pPr>
              <w:rPr>
                <w:szCs w:val="24"/>
              </w:rPr>
            </w:pPr>
            <w:r w:rsidRPr="00463F81">
              <w:rPr>
                <w:szCs w:val="24"/>
              </w:rPr>
              <w:t> </w:t>
            </w:r>
          </w:p>
        </w:tc>
        <w:tc>
          <w:tcPr>
            <w:tcW w:w="5103" w:type="dxa"/>
            <w:tcBorders>
              <w:top w:val="nil"/>
              <w:left w:val="nil"/>
              <w:bottom w:val="single" w:sz="4" w:space="0" w:color="auto"/>
              <w:right w:val="single" w:sz="4" w:space="0" w:color="auto"/>
            </w:tcBorders>
            <w:shd w:val="clear" w:color="auto" w:fill="auto"/>
            <w:vAlign w:val="center"/>
            <w:hideMark/>
          </w:tcPr>
          <w:p w:rsidR="00DA2C2C" w:rsidRPr="00463F81" w:rsidRDefault="00DA2C2C" w:rsidP="00DA2C2C">
            <w:pPr>
              <w:rPr>
                <w:szCs w:val="24"/>
              </w:rPr>
            </w:pPr>
            <w:r w:rsidRPr="00463F81">
              <w:rPr>
                <w:szCs w:val="24"/>
              </w:rPr>
              <w:t> </w:t>
            </w:r>
          </w:p>
        </w:tc>
        <w:tc>
          <w:tcPr>
            <w:tcW w:w="1912" w:type="dxa"/>
            <w:tcBorders>
              <w:top w:val="nil"/>
              <w:left w:val="nil"/>
              <w:bottom w:val="single" w:sz="4" w:space="0" w:color="auto"/>
              <w:right w:val="single" w:sz="4" w:space="0" w:color="auto"/>
            </w:tcBorders>
            <w:shd w:val="clear" w:color="auto" w:fill="auto"/>
            <w:vAlign w:val="center"/>
          </w:tcPr>
          <w:p w:rsidR="00DA2C2C" w:rsidRPr="00463F81" w:rsidRDefault="00DA2C2C" w:rsidP="001377E5">
            <w:pPr>
              <w:jc w:val="right"/>
              <w:rPr>
                <w:szCs w:val="24"/>
              </w:rPr>
            </w:pPr>
          </w:p>
        </w:tc>
      </w:tr>
      <w:tr w:rsidR="00DA2C2C" w:rsidRPr="00463F81" w:rsidTr="00781C7B">
        <w:trPr>
          <w:trHeight w:val="285"/>
        </w:trPr>
        <w:tc>
          <w:tcPr>
            <w:tcW w:w="1276" w:type="dxa"/>
            <w:tcBorders>
              <w:top w:val="nil"/>
              <w:left w:val="single" w:sz="4" w:space="0" w:color="auto"/>
              <w:bottom w:val="single" w:sz="4" w:space="0" w:color="auto"/>
              <w:right w:val="single" w:sz="4" w:space="0" w:color="auto"/>
            </w:tcBorders>
            <w:shd w:val="clear" w:color="000000" w:fill="E0E0E0"/>
            <w:vAlign w:val="center"/>
            <w:hideMark/>
          </w:tcPr>
          <w:p w:rsidR="00DA2C2C" w:rsidRPr="00463F81" w:rsidRDefault="00DA2C2C" w:rsidP="00DA2C2C">
            <w:pPr>
              <w:rPr>
                <w:szCs w:val="24"/>
              </w:rPr>
            </w:pPr>
            <w:r w:rsidRPr="00463F81">
              <w:rPr>
                <w:szCs w:val="24"/>
              </w:rPr>
              <w:t> </w:t>
            </w:r>
          </w:p>
        </w:tc>
        <w:tc>
          <w:tcPr>
            <w:tcW w:w="851" w:type="dxa"/>
            <w:tcBorders>
              <w:top w:val="nil"/>
              <w:left w:val="nil"/>
              <w:bottom w:val="single" w:sz="4" w:space="0" w:color="auto"/>
              <w:right w:val="single" w:sz="4" w:space="0" w:color="auto"/>
            </w:tcBorders>
            <w:shd w:val="clear" w:color="000000" w:fill="E0E0E0"/>
            <w:vAlign w:val="center"/>
            <w:hideMark/>
          </w:tcPr>
          <w:p w:rsidR="00DA2C2C" w:rsidRPr="00463F81" w:rsidRDefault="00DA2C2C" w:rsidP="00DA2C2C">
            <w:pPr>
              <w:rPr>
                <w:szCs w:val="24"/>
              </w:rPr>
            </w:pPr>
            <w:r w:rsidRPr="00463F81">
              <w:rPr>
                <w:szCs w:val="24"/>
              </w:rPr>
              <w:t>XI.</w:t>
            </w:r>
          </w:p>
        </w:tc>
        <w:tc>
          <w:tcPr>
            <w:tcW w:w="5103" w:type="dxa"/>
            <w:tcBorders>
              <w:top w:val="nil"/>
              <w:left w:val="nil"/>
              <w:bottom w:val="single" w:sz="4" w:space="0" w:color="auto"/>
              <w:right w:val="single" w:sz="4" w:space="0" w:color="auto"/>
            </w:tcBorders>
            <w:shd w:val="clear" w:color="000000" w:fill="E0E0E0"/>
            <w:vAlign w:val="center"/>
            <w:hideMark/>
          </w:tcPr>
          <w:p w:rsidR="00DA2C2C" w:rsidRPr="00463F81" w:rsidRDefault="00DA2C2C" w:rsidP="00DA2C2C">
            <w:pPr>
              <w:rPr>
                <w:szCs w:val="24"/>
              </w:rPr>
            </w:pPr>
            <w:r w:rsidRPr="00463F81">
              <w:rPr>
                <w:szCs w:val="24"/>
              </w:rPr>
              <w:t>NETO FINANCIRANJE (VI.+VII.-VIII-IX.)</w:t>
            </w:r>
          </w:p>
        </w:tc>
        <w:tc>
          <w:tcPr>
            <w:tcW w:w="1912" w:type="dxa"/>
            <w:tcBorders>
              <w:top w:val="nil"/>
              <w:left w:val="nil"/>
              <w:bottom w:val="single" w:sz="4" w:space="0" w:color="auto"/>
              <w:right w:val="single" w:sz="4" w:space="0" w:color="auto"/>
            </w:tcBorders>
            <w:shd w:val="clear" w:color="000000" w:fill="E0E0E0"/>
            <w:vAlign w:val="center"/>
          </w:tcPr>
          <w:p w:rsidR="00DA2C2C" w:rsidRPr="00463F81" w:rsidRDefault="00F276FA" w:rsidP="001377E5">
            <w:pPr>
              <w:jc w:val="right"/>
              <w:rPr>
                <w:szCs w:val="24"/>
              </w:rPr>
            </w:pPr>
            <w:r>
              <w:rPr>
                <w:szCs w:val="24"/>
              </w:rPr>
              <w:t>1.520.507,38</w:t>
            </w:r>
          </w:p>
        </w:tc>
      </w:tr>
      <w:tr w:rsidR="00DA2C2C" w:rsidRPr="00463F81" w:rsidTr="00781C7B">
        <w:trPr>
          <w:trHeight w:val="285"/>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DA2C2C" w:rsidRPr="00463F81" w:rsidRDefault="00DA2C2C" w:rsidP="00DA2C2C">
            <w:pPr>
              <w:rPr>
                <w:szCs w:val="24"/>
              </w:rPr>
            </w:pPr>
            <w:r w:rsidRPr="00463F81">
              <w:rPr>
                <w:szCs w:val="24"/>
              </w:rPr>
              <w:t> </w:t>
            </w:r>
          </w:p>
        </w:tc>
        <w:tc>
          <w:tcPr>
            <w:tcW w:w="851" w:type="dxa"/>
            <w:tcBorders>
              <w:top w:val="nil"/>
              <w:left w:val="nil"/>
              <w:bottom w:val="single" w:sz="4" w:space="0" w:color="auto"/>
              <w:right w:val="single" w:sz="4" w:space="0" w:color="auto"/>
            </w:tcBorders>
            <w:shd w:val="clear" w:color="auto" w:fill="auto"/>
            <w:vAlign w:val="center"/>
            <w:hideMark/>
          </w:tcPr>
          <w:p w:rsidR="00DA2C2C" w:rsidRPr="00463F81" w:rsidRDefault="00DA2C2C" w:rsidP="00DA2C2C">
            <w:pPr>
              <w:rPr>
                <w:szCs w:val="24"/>
              </w:rPr>
            </w:pPr>
            <w:r w:rsidRPr="00463F81">
              <w:rPr>
                <w:szCs w:val="24"/>
              </w:rPr>
              <w:t> </w:t>
            </w:r>
          </w:p>
        </w:tc>
        <w:tc>
          <w:tcPr>
            <w:tcW w:w="5103" w:type="dxa"/>
            <w:tcBorders>
              <w:top w:val="nil"/>
              <w:left w:val="nil"/>
              <w:bottom w:val="single" w:sz="4" w:space="0" w:color="auto"/>
              <w:right w:val="single" w:sz="4" w:space="0" w:color="auto"/>
            </w:tcBorders>
            <w:shd w:val="clear" w:color="auto" w:fill="auto"/>
            <w:vAlign w:val="center"/>
            <w:hideMark/>
          </w:tcPr>
          <w:p w:rsidR="00DA2C2C" w:rsidRPr="00463F81" w:rsidRDefault="00DA2C2C" w:rsidP="00DA2C2C">
            <w:pPr>
              <w:rPr>
                <w:szCs w:val="24"/>
              </w:rPr>
            </w:pPr>
            <w:r w:rsidRPr="00463F81">
              <w:rPr>
                <w:szCs w:val="24"/>
              </w:rPr>
              <w:t> </w:t>
            </w:r>
          </w:p>
        </w:tc>
        <w:tc>
          <w:tcPr>
            <w:tcW w:w="1912" w:type="dxa"/>
            <w:tcBorders>
              <w:top w:val="nil"/>
              <w:left w:val="nil"/>
              <w:bottom w:val="single" w:sz="4" w:space="0" w:color="auto"/>
              <w:right w:val="single" w:sz="4" w:space="0" w:color="auto"/>
            </w:tcBorders>
            <w:shd w:val="clear" w:color="auto" w:fill="auto"/>
            <w:vAlign w:val="center"/>
          </w:tcPr>
          <w:p w:rsidR="00DA2C2C" w:rsidRPr="00463F81" w:rsidRDefault="00DA2C2C" w:rsidP="001377E5">
            <w:pPr>
              <w:jc w:val="right"/>
              <w:rPr>
                <w:szCs w:val="24"/>
              </w:rPr>
            </w:pPr>
          </w:p>
        </w:tc>
      </w:tr>
      <w:tr w:rsidR="00DA2C2C" w:rsidRPr="00463F81" w:rsidTr="00781C7B">
        <w:trPr>
          <w:trHeight w:val="480"/>
        </w:trPr>
        <w:tc>
          <w:tcPr>
            <w:tcW w:w="1276" w:type="dxa"/>
            <w:tcBorders>
              <w:top w:val="nil"/>
              <w:left w:val="single" w:sz="4" w:space="0" w:color="auto"/>
              <w:bottom w:val="single" w:sz="4" w:space="0" w:color="auto"/>
              <w:right w:val="single" w:sz="4" w:space="0" w:color="auto"/>
            </w:tcBorders>
            <w:shd w:val="clear" w:color="000000" w:fill="E0E0E0"/>
            <w:vAlign w:val="center"/>
            <w:hideMark/>
          </w:tcPr>
          <w:p w:rsidR="00DA2C2C" w:rsidRPr="00463F81" w:rsidRDefault="00DA2C2C" w:rsidP="00DA2C2C">
            <w:pPr>
              <w:rPr>
                <w:szCs w:val="24"/>
              </w:rPr>
            </w:pPr>
            <w:r w:rsidRPr="00463F81">
              <w:rPr>
                <w:szCs w:val="24"/>
              </w:rPr>
              <w:t> </w:t>
            </w:r>
          </w:p>
        </w:tc>
        <w:tc>
          <w:tcPr>
            <w:tcW w:w="851" w:type="dxa"/>
            <w:tcBorders>
              <w:top w:val="nil"/>
              <w:left w:val="nil"/>
              <w:bottom w:val="single" w:sz="4" w:space="0" w:color="auto"/>
              <w:right w:val="single" w:sz="4" w:space="0" w:color="auto"/>
            </w:tcBorders>
            <w:shd w:val="clear" w:color="000000" w:fill="E0E0E0"/>
            <w:vAlign w:val="center"/>
            <w:hideMark/>
          </w:tcPr>
          <w:p w:rsidR="00DA2C2C" w:rsidRPr="00463F81" w:rsidRDefault="00DA2C2C" w:rsidP="00DA2C2C">
            <w:pPr>
              <w:rPr>
                <w:szCs w:val="24"/>
              </w:rPr>
            </w:pPr>
            <w:r w:rsidRPr="00463F81">
              <w:rPr>
                <w:szCs w:val="24"/>
              </w:rPr>
              <w:t>XII.</w:t>
            </w:r>
          </w:p>
        </w:tc>
        <w:tc>
          <w:tcPr>
            <w:tcW w:w="5103" w:type="dxa"/>
            <w:tcBorders>
              <w:top w:val="nil"/>
              <w:left w:val="nil"/>
              <w:bottom w:val="single" w:sz="4" w:space="0" w:color="auto"/>
              <w:right w:val="single" w:sz="4" w:space="0" w:color="auto"/>
            </w:tcBorders>
            <w:shd w:val="clear" w:color="000000" w:fill="E0E0E0"/>
            <w:vAlign w:val="center"/>
            <w:hideMark/>
          </w:tcPr>
          <w:p w:rsidR="00DA2C2C" w:rsidRPr="00463F81" w:rsidRDefault="00DA2C2C" w:rsidP="001377E5">
            <w:pPr>
              <w:rPr>
                <w:szCs w:val="24"/>
              </w:rPr>
            </w:pPr>
            <w:r w:rsidRPr="00463F81">
              <w:rPr>
                <w:szCs w:val="24"/>
              </w:rPr>
              <w:t>STANJE SREDSTEV NA RAČUNIH KONEC PRETEKLEGA LETA (31. 12. 201</w:t>
            </w:r>
            <w:r w:rsidR="001377E5">
              <w:rPr>
                <w:szCs w:val="24"/>
              </w:rPr>
              <w:t>2</w:t>
            </w:r>
            <w:r w:rsidRPr="00463F81">
              <w:rPr>
                <w:szCs w:val="24"/>
              </w:rPr>
              <w:t>)</w:t>
            </w:r>
          </w:p>
        </w:tc>
        <w:tc>
          <w:tcPr>
            <w:tcW w:w="1912" w:type="dxa"/>
            <w:tcBorders>
              <w:top w:val="nil"/>
              <w:left w:val="nil"/>
              <w:bottom w:val="single" w:sz="4" w:space="0" w:color="auto"/>
              <w:right w:val="single" w:sz="4" w:space="0" w:color="auto"/>
            </w:tcBorders>
            <w:shd w:val="clear" w:color="000000" w:fill="E0E0E0"/>
            <w:vAlign w:val="center"/>
          </w:tcPr>
          <w:p w:rsidR="00DA2C2C" w:rsidRPr="00463F81" w:rsidRDefault="00F276FA" w:rsidP="001377E5">
            <w:pPr>
              <w:jc w:val="right"/>
              <w:rPr>
                <w:szCs w:val="24"/>
              </w:rPr>
            </w:pPr>
            <w:r>
              <w:rPr>
                <w:szCs w:val="24"/>
              </w:rPr>
              <w:t>700.713,00</w:t>
            </w:r>
          </w:p>
        </w:tc>
      </w:tr>
      <w:tr w:rsidR="00DA2C2C" w:rsidRPr="00463F81" w:rsidTr="00781C7B">
        <w:trPr>
          <w:trHeight w:val="285"/>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DA2C2C" w:rsidRPr="00463F81" w:rsidRDefault="00DA2C2C" w:rsidP="00DA2C2C">
            <w:pPr>
              <w:rPr>
                <w:szCs w:val="24"/>
              </w:rPr>
            </w:pPr>
            <w:r w:rsidRPr="00463F81">
              <w:rPr>
                <w:szCs w:val="24"/>
              </w:rPr>
              <w:t> </w:t>
            </w:r>
          </w:p>
        </w:tc>
        <w:tc>
          <w:tcPr>
            <w:tcW w:w="851" w:type="dxa"/>
            <w:tcBorders>
              <w:top w:val="nil"/>
              <w:left w:val="nil"/>
              <w:bottom w:val="single" w:sz="4" w:space="0" w:color="auto"/>
              <w:right w:val="single" w:sz="4" w:space="0" w:color="auto"/>
            </w:tcBorders>
            <w:shd w:val="clear" w:color="auto" w:fill="auto"/>
            <w:vAlign w:val="center"/>
            <w:hideMark/>
          </w:tcPr>
          <w:p w:rsidR="00DA2C2C" w:rsidRPr="00463F81" w:rsidRDefault="00DA2C2C" w:rsidP="00DA2C2C">
            <w:pPr>
              <w:rPr>
                <w:szCs w:val="24"/>
              </w:rPr>
            </w:pPr>
            <w:r w:rsidRPr="00463F81">
              <w:rPr>
                <w:szCs w:val="24"/>
              </w:rPr>
              <w:t> </w:t>
            </w:r>
          </w:p>
        </w:tc>
        <w:tc>
          <w:tcPr>
            <w:tcW w:w="5103" w:type="dxa"/>
            <w:tcBorders>
              <w:top w:val="nil"/>
              <w:left w:val="nil"/>
              <w:bottom w:val="single" w:sz="4" w:space="0" w:color="auto"/>
              <w:right w:val="single" w:sz="4" w:space="0" w:color="auto"/>
            </w:tcBorders>
            <w:shd w:val="clear" w:color="auto" w:fill="auto"/>
            <w:vAlign w:val="center"/>
            <w:hideMark/>
          </w:tcPr>
          <w:p w:rsidR="00DA2C2C" w:rsidRPr="00463F81" w:rsidRDefault="00DA2C2C" w:rsidP="00DA2C2C">
            <w:pPr>
              <w:rPr>
                <w:szCs w:val="24"/>
              </w:rPr>
            </w:pPr>
            <w:r w:rsidRPr="00463F81">
              <w:rPr>
                <w:szCs w:val="24"/>
              </w:rPr>
              <w:t> </w:t>
            </w:r>
          </w:p>
        </w:tc>
        <w:tc>
          <w:tcPr>
            <w:tcW w:w="1912" w:type="dxa"/>
            <w:tcBorders>
              <w:top w:val="nil"/>
              <w:left w:val="nil"/>
              <w:bottom w:val="single" w:sz="4" w:space="0" w:color="auto"/>
              <w:right w:val="single" w:sz="4" w:space="0" w:color="auto"/>
            </w:tcBorders>
            <w:shd w:val="clear" w:color="auto" w:fill="auto"/>
            <w:vAlign w:val="center"/>
          </w:tcPr>
          <w:p w:rsidR="00DA2C2C" w:rsidRPr="00463F81" w:rsidRDefault="00DA2C2C" w:rsidP="001377E5">
            <w:pPr>
              <w:jc w:val="right"/>
              <w:rPr>
                <w:szCs w:val="24"/>
              </w:rPr>
            </w:pPr>
          </w:p>
        </w:tc>
      </w:tr>
    </w:tbl>
    <w:p w:rsidR="00D51E7D" w:rsidRPr="00463F81" w:rsidRDefault="00D51E7D" w:rsidP="00DA2C2C">
      <w:pPr>
        <w:rPr>
          <w:szCs w:val="24"/>
        </w:rPr>
      </w:pPr>
    </w:p>
    <w:p w:rsidR="00DA2C2C" w:rsidRPr="00463F81" w:rsidRDefault="00DA2C2C" w:rsidP="00D51E7D">
      <w:pPr>
        <w:jc w:val="both"/>
        <w:rPr>
          <w:szCs w:val="24"/>
        </w:rPr>
      </w:pPr>
      <w:r w:rsidRPr="00463F81">
        <w:rPr>
          <w:szCs w:val="24"/>
        </w:rPr>
        <w:t>Priloge k zaključnem računu proračuna Občine Poljčane so bilanca prihodkov in odhodkov, račun finančnih terjatev in naložb ter račun financiranja, ki so izkazani v splošnem delu zaključnega računa proračuna Občine Poljčane. Sestavni del zaključnega računa proračuna Občine Poljčane je tudi posebni del zaključnega računa proračuna, sestavljen iz finančnih načrtov neposrednih proračunskih uporabnikov po posameznih področjih proračunske porabe.</w:t>
      </w:r>
    </w:p>
    <w:p w:rsidR="00DA2C2C" w:rsidRPr="00463F81" w:rsidRDefault="00DA2C2C" w:rsidP="00DA2C2C">
      <w:pPr>
        <w:jc w:val="center"/>
        <w:rPr>
          <w:bCs/>
          <w:szCs w:val="24"/>
        </w:rPr>
      </w:pPr>
      <w:r w:rsidRPr="00463F81">
        <w:rPr>
          <w:bCs/>
          <w:szCs w:val="24"/>
        </w:rPr>
        <w:t>3. člen</w:t>
      </w:r>
    </w:p>
    <w:p w:rsidR="00DA2C2C" w:rsidRPr="00463F81" w:rsidRDefault="00DA2C2C" w:rsidP="00D51E7D">
      <w:pPr>
        <w:jc w:val="both"/>
        <w:rPr>
          <w:bCs/>
          <w:szCs w:val="24"/>
        </w:rPr>
      </w:pPr>
      <w:r w:rsidRPr="00463F81">
        <w:rPr>
          <w:bCs/>
          <w:szCs w:val="24"/>
        </w:rPr>
        <w:t>Neporabljena sredstva Občine Poljčane v letu 201</w:t>
      </w:r>
      <w:r w:rsidR="00F276FA">
        <w:rPr>
          <w:bCs/>
          <w:szCs w:val="24"/>
        </w:rPr>
        <w:t>4</w:t>
      </w:r>
      <w:r w:rsidRPr="00463F81">
        <w:rPr>
          <w:bCs/>
          <w:szCs w:val="24"/>
        </w:rPr>
        <w:t xml:space="preserve"> se prenesejo in uporabljajo za pokrivanje odhodkov proračuna Občine Poljčane za leto 201</w:t>
      </w:r>
      <w:r w:rsidR="00F276FA">
        <w:rPr>
          <w:bCs/>
          <w:szCs w:val="24"/>
        </w:rPr>
        <w:t>5</w:t>
      </w:r>
      <w:r w:rsidRPr="00463F81">
        <w:rPr>
          <w:bCs/>
          <w:szCs w:val="24"/>
        </w:rPr>
        <w:t xml:space="preserve">. Neporabljena namenska </w:t>
      </w:r>
      <w:r w:rsidRPr="00463F81">
        <w:rPr>
          <w:bCs/>
          <w:szCs w:val="24"/>
        </w:rPr>
        <w:lastRenderedPageBreak/>
        <w:t>sredstva in sredstva rezerv Občine Poljčane se za isti namen prenesejo v proračun Občine Poljčane za leto 201</w:t>
      </w:r>
      <w:r w:rsidR="003E77DF">
        <w:rPr>
          <w:bCs/>
          <w:szCs w:val="24"/>
        </w:rPr>
        <w:t>5</w:t>
      </w:r>
      <w:r w:rsidRPr="00463F81">
        <w:rPr>
          <w:bCs/>
          <w:szCs w:val="24"/>
        </w:rPr>
        <w:t xml:space="preserve">. </w:t>
      </w:r>
    </w:p>
    <w:p w:rsidR="00DA2C2C" w:rsidRPr="00463F81" w:rsidRDefault="00DA2C2C" w:rsidP="00DA2C2C">
      <w:pPr>
        <w:jc w:val="center"/>
        <w:rPr>
          <w:bCs/>
          <w:szCs w:val="24"/>
        </w:rPr>
      </w:pPr>
      <w:r w:rsidRPr="00463F81">
        <w:rPr>
          <w:bCs/>
          <w:szCs w:val="24"/>
        </w:rPr>
        <w:t>4. člen</w:t>
      </w:r>
    </w:p>
    <w:p w:rsidR="00DA2C2C" w:rsidRPr="00463F81" w:rsidRDefault="00DA2C2C" w:rsidP="003E77DF">
      <w:pPr>
        <w:jc w:val="both"/>
        <w:rPr>
          <w:szCs w:val="24"/>
        </w:rPr>
      </w:pPr>
      <w:r w:rsidRPr="00463F81">
        <w:rPr>
          <w:szCs w:val="24"/>
        </w:rPr>
        <w:t>Zaključni račun proračuna Občine Poljčane za leto 201</w:t>
      </w:r>
      <w:r w:rsidR="003E77DF">
        <w:rPr>
          <w:szCs w:val="24"/>
        </w:rPr>
        <w:t>4</w:t>
      </w:r>
      <w:r w:rsidRPr="00463F81">
        <w:rPr>
          <w:szCs w:val="24"/>
        </w:rPr>
        <w:t xml:space="preserve"> se objavi v Uradnem glasilu slovenskih občin.</w:t>
      </w:r>
    </w:p>
    <w:tbl>
      <w:tblPr>
        <w:tblW w:w="10031" w:type="dxa"/>
        <w:tblLayout w:type="fixed"/>
        <w:tblLook w:val="0000" w:firstRow="0" w:lastRow="0" w:firstColumn="0" w:lastColumn="0" w:noHBand="0" w:noVBand="0"/>
      </w:tblPr>
      <w:tblGrid>
        <w:gridCol w:w="4928"/>
        <w:gridCol w:w="5103"/>
      </w:tblGrid>
      <w:tr w:rsidR="00DA2C2C" w:rsidRPr="00463F81" w:rsidTr="00D51E7D">
        <w:tc>
          <w:tcPr>
            <w:tcW w:w="4928" w:type="dxa"/>
          </w:tcPr>
          <w:p w:rsidR="00DA2C2C" w:rsidRPr="00463F81" w:rsidRDefault="00DA2C2C" w:rsidP="00DA2C2C">
            <w:pPr>
              <w:rPr>
                <w:szCs w:val="24"/>
              </w:rPr>
            </w:pPr>
            <w:r w:rsidRPr="00463F81">
              <w:rPr>
                <w:szCs w:val="24"/>
              </w:rPr>
              <w:t>Poljčane, dne …………..</w:t>
            </w:r>
          </w:p>
          <w:p w:rsidR="00DA2C2C" w:rsidRPr="00463F81" w:rsidRDefault="00DA2C2C" w:rsidP="00DA2C2C">
            <w:pPr>
              <w:rPr>
                <w:i/>
                <w:szCs w:val="24"/>
              </w:rPr>
            </w:pPr>
          </w:p>
        </w:tc>
        <w:tc>
          <w:tcPr>
            <w:tcW w:w="5103" w:type="dxa"/>
            <w:vAlign w:val="center"/>
          </w:tcPr>
          <w:p w:rsidR="00DA2C2C" w:rsidRDefault="00DA2C2C" w:rsidP="003008F1">
            <w:pPr>
              <w:ind w:left="0"/>
              <w:rPr>
                <w:szCs w:val="24"/>
              </w:rPr>
            </w:pPr>
          </w:p>
          <w:p w:rsidR="003008F1" w:rsidRDefault="003008F1" w:rsidP="003008F1">
            <w:pPr>
              <w:pStyle w:val="Telobesedila"/>
              <w:rPr>
                <w:lang w:eastAsia="en-US"/>
              </w:rPr>
            </w:pPr>
          </w:p>
          <w:p w:rsidR="003008F1" w:rsidRPr="003008F1" w:rsidRDefault="003008F1" w:rsidP="003008F1">
            <w:pPr>
              <w:pStyle w:val="Telobesedila"/>
              <w:rPr>
                <w:lang w:eastAsia="en-US"/>
              </w:rPr>
            </w:pPr>
          </w:p>
          <w:p w:rsidR="00DA2C2C" w:rsidRPr="00463F81" w:rsidRDefault="00DA2C2C" w:rsidP="00D51E7D">
            <w:pPr>
              <w:jc w:val="center"/>
              <w:rPr>
                <w:szCs w:val="24"/>
              </w:rPr>
            </w:pPr>
            <w:r w:rsidRPr="00463F81">
              <w:rPr>
                <w:szCs w:val="24"/>
              </w:rPr>
              <w:t>Stanislav Kovačič</w:t>
            </w:r>
          </w:p>
          <w:p w:rsidR="00DA2C2C" w:rsidRPr="00463F81" w:rsidRDefault="00DA2C2C" w:rsidP="00D51E7D">
            <w:pPr>
              <w:jc w:val="center"/>
              <w:rPr>
                <w:szCs w:val="24"/>
              </w:rPr>
            </w:pPr>
            <w:r w:rsidRPr="00463F81">
              <w:rPr>
                <w:szCs w:val="24"/>
              </w:rPr>
              <w:t>Župan</w:t>
            </w:r>
          </w:p>
          <w:p w:rsidR="00DA2C2C" w:rsidRPr="00463F81" w:rsidRDefault="00DA2C2C" w:rsidP="00D51E7D">
            <w:pPr>
              <w:jc w:val="center"/>
              <w:rPr>
                <w:szCs w:val="24"/>
              </w:rPr>
            </w:pPr>
            <w:r w:rsidRPr="00463F81">
              <w:rPr>
                <w:szCs w:val="24"/>
              </w:rPr>
              <w:t>Občine Poljčane</w:t>
            </w:r>
          </w:p>
          <w:p w:rsidR="00DA2C2C" w:rsidRPr="00463F81" w:rsidRDefault="00DA2C2C" w:rsidP="00D51E7D">
            <w:pPr>
              <w:jc w:val="center"/>
              <w:rPr>
                <w:szCs w:val="24"/>
              </w:rPr>
            </w:pPr>
          </w:p>
        </w:tc>
      </w:tr>
    </w:tbl>
    <w:p w:rsidR="00DA2C2C" w:rsidRDefault="00DA2C2C" w:rsidP="003008F1">
      <w:pPr>
        <w:ind w:left="0"/>
        <w:rPr>
          <w:bCs/>
          <w:szCs w:val="24"/>
          <w:u w:val="single"/>
        </w:rPr>
      </w:pPr>
    </w:p>
    <w:p w:rsidR="003008F1" w:rsidRDefault="003008F1" w:rsidP="003008F1">
      <w:pPr>
        <w:pStyle w:val="Telobesedila"/>
        <w:rPr>
          <w:lang w:eastAsia="en-US"/>
        </w:rPr>
      </w:pPr>
    </w:p>
    <w:p w:rsidR="003008F1" w:rsidRPr="003008F1" w:rsidRDefault="003008F1" w:rsidP="003008F1">
      <w:pPr>
        <w:pStyle w:val="Telobesedila"/>
        <w:rPr>
          <w:lang w:eastAsia="en-US"/>
        </w:rPr>
      </w:pPr>
    </w:p>
    <w:p w:rsidR="00DA2C2C" w:rsidRPr="00463F81" w:rsidRDefault="00DA2C2C" w:rsidP="00DA2C2C">
      <w:pPr>
        <w:rPr>
          <w:bCs/>
          <w:i/>
          <w:szCs w:val="24"/>
        </w:rPr>
      </w:pPr>
      <w:r w:rsidRPr="00463F81">
        <w:rPr>
          <w:bCs/>
          <w:i/>
          <w:szCs w:val="24"/>
        </w:rPr>
        <w:t>Občinskemu svetu Občin</w:t>
      </w:r>
      <w:r w:rsidR="00022549">
        <w:rPr>
          <w:bCs/>
          <w:i/>
          <w:szCs w:val="24"/>
        </w:rPr>
        <w:t>e Poljčane predlagamo, da sprej</w:t>
      </w:r>
      <w:r w:rsidRPr="00463F81">
        <w:rPr>
          <w:bCs/>
          <w:i/>
          <w:szCs w:val="24"/>
        </w:rPr>
        <w:t>m</w:t>
      </w:r>
      <w:r w:rsidR="00022549">
        <w:rPr>
          <w:bCs/>
          <w:i/>
          <w:szCs w:val="24"/>
        </w:rPr>
        <w:t xml:space="preserve">e </w:t>
      </w:r>
      <w:r w:rsidRPr="00463F81">
        <w:rPr>
          <w:bCs/>
          <w:i/>
          <w:szCs w:val="24"/>
        </w:rPr>
        <w:t xml:space="preserve"> naslednji:</w:t>
      </w:r>
    </w:p>
    <w:p w:rsidR="00DA2C2C" w:rsidRPr="00463F81" w:rsidRDefault="00DA2C2C" w:rsidP="00D51E7D">
      <w:pPr>
        <w:ind w:left="0"/>
        <w:rPr>
          <w:bCs/>
          <w:szCs w:val="24"/>
          <w:u w:val="single"/>
        </w:rPr>
      </w:pPr>
    </w:p>
    <w:p w:rsidR="00DA2C2C" w:rsidRPr="00463F81" w:rsidRDefault="00DA2C2C" w:rsidP="00DA2C2C">
      <w:pPr>
        <w:rPr>
          <w:bCs/>
          <w:szCs w:val="24"/>
          <w:u w:val="single"/>
        </w:rPr>
      </w:pPr>
    </w:p>
    <w:p w:rsidR="00DA2C2C" w:rsidRPr="00463F81" w:rsidRDefault="00DA2C2C" w:rsidP="00DA2C2C">
      <w:pPr>
        <w:jc w:val="center"/>
        <w:rPr>
          <w:bCs/>
          <w:i/>
          <w:szCs w:val="24"/>
        </w:rPr>
      </w:pPr>
      <w:r w:rsidRPr="00463F81">
        <w:rPr>
          <w:bCs/>
          <w:i/>
          <w:szCs w:val="24"/>
        </w:rPr>
        <w:t>S k l e p</w:t>
      </w:r>
    </w:p>
    <w:p w:rsidR="00DA2C2C" w:rsidRPr="00463F81" w:rsidRDefault="00DA2C2C" w:rsidP="00DA2C2C">
      <w:pPr>
        <w:rPr>
          <w:bCs/>
          <w:szCs w:val="24"/>
        </w:rPr>
      </w:pPr>
    </w:p>
    <w:p w:rsidR="00DA2C2C" w:rsidRPr="00463F81" w:rsidRDefault="00DA2C2C" w:rsidP="00DA2C2C">
      <w:pPr>
        <w:rPr>
          <w:bCs/>
          <w:i/>
          <w:szCs w:val="24"/>
        </w:rPr>
      </w:pPr>
      <w:r w:rsidRPr="00463F81">
        <w:rPr>
          <w:bCs/>
          <w:i/>
          <w:szCs w:val="24"/>
        </w:rPr>
        <w:t>Občinski svet Občine Poljčane sprejme Zaključni račun proračuna Občine Poljčane za leto 201</w:t>
      </w:r>
      <w:r w:rsidR="003E77DF">
        <w:rPr>
          <w:bCs/>
          <w:i/>
          <w:szCs w:val="24"/>
        </w:rPr>
        <w:t>4</w:t>
      </w:r>
      <w:r w:rsidRPr="00463F81">
        <w:rPr>
          <w:bCs/>
          <w:i/>
          <w:szCs w:val="24"/>
        </w:rPr>
        <w:t>.</w:t>
      </w:r>
    </w:p>
    <w:p w:rsidR="00DA2C2C" w:rsidRPr="00463F81" w:rsidRDefault="00DA2C2C" w:rsidP="00DA2C2C">
      <w:pPr>
        <w:rPr>
          <w:bCs/>
          <w:i/>
          <w:szCs w:val="24"/>
        </w:rPr>
      </w:pPr>
    </w:p>
    <w:p w:rsidR="00DA2C2C" w:rsidRPr="00463F81" w:rsidRDefault="00DA2C2C" w:rsidP="00DA2C2C">
      <w:pPr>
        <w:rPr>
          <w:bCs/>
          <w:i/>
          <w:szCs w:val="24"/>
        </w:rPr>
      </w:pPr>
      <w:r w:rsidRPr="00463F81">
        <w:rPr>
          <w:bCs/>
          <w:i/>
          <w:szCs w:val="24"/>
        </w:rPr>
        <w:t xml:space="preserve">                                                                       </w:t>
      </w:r>
      <w:r w:rsidR="00D51E7D" w:rsidRPr="00463F81">
        <w:rPr>
          <w:bCs/>
          <w:i/>
          <w:szCs w:val="24"/>
        </w:rPr>
        <w:tab/>
      </w:r>
      <w:r w:rsidR="00D51E7D" w:rsidRPr="00463F81">
        <w:rPr>
          <w:bCs/>
          <w:i/>
          <w:szCs w:val="24"/>
        </w:rPr>
        <w:tab/>
      </w:r>
      <w:r w:rsidR="00D51E7D" w:rsidRPr="00463F81">
        <w:rPr>
          <w:bCs/>
          <w:i/>
          <w:szCs w:val="24"/>
        </w:rPr>
        <w:tab/>
      </w:r>
      <w:r w:rsidRPr="00463F81">
        <w:rPr>
          <w:bCs/>
          <w:i/>
          <w:szCs w:val="24"/>
        </w:rPr>
        <w:t>Župan</w:t>
      </w:r>
    </w:p>
    <w:p w:rsidR="00DA2C2C" w:rsidRPr="00463F81" w:rsidRDefault="00DA2C2C" w:rsidP="00DA2C2C">
      <w:pPr>
        <w:rPr>
          <w:bCs/>
          <w:i/>
          <w:szCs w:val="24"/>
        </w:rPr>
      </w:pPr>
      <w:r w:rsidRPr="00463F81">
        <w:rPr>
          <w:bCs/>
          <w:i/>
          <w:szCs w:val="24"/>
        </w:rPr>
        <w:t xml:space="preserve">                                                                     </w:t>
      </w:r>
      <w:r w:rsidR="00D51E7D" w:rsidRPr="00463F81">
        <w:rPr>
          <w:bCs/>
          <w:i/>
          <w:szCs w:val="24"/>
        </w:rPr>
        <w:tab/>
      </w:r>
      <w:r w:rsidR="00D51E7D" w:rsidRPr="00463F81">
        <w:rPr>
          <w:bCs/>
          <w:i/>
          <w:szCs w:val="24"/>
        </w:rPr>
        <w:tab/>
        <w:t xml:space="preserve">    </w:t>
      </w:r>
      <w:r w:rsidRPr="00463F81">
        <w:rPr>
          <w:bCs/>
          <w:i/>
          <w:szCs w:val="24"/>
        </w:rPr>
        <w:t>Občine Poljčane</w:t>
      </w:r>
    </w:p>
    <w:p w:rsidR="00DA2C2C" w:rsidRPr="00463F81" w:rsidRDefault="00DA2C2C" w:rsidP="00DA2C2C">
      <w:pPr>
        <w:rPr>
          <w:szCs w:val="24"/>
        </w:rPr>
      </w:pPr>
      <w:r w:rsidRPr="00463F81">
        <w:rPr>
          <w:szCs w:val="24"/>
        </w:rPr>
        <w:t xml:space="preserve">                                                                      </w:t>
      </w:r>
      <w:r w:rsidR="00D51E7D" w:rsidRPr="00463F81">
        <w:rPr>
          <w:szCs w:val="24"/>
        </w:rPr>
        <w:tab/>
      </w:r>
      <w:r w:rsidR="00D51E7D" w:rsidRPr="00463F81">
        <w:rPr>
          <w:szCs w:val="24"/>
        </w:rPr>
        <w:tab/>
        <w:t xml:space="preserve">    </w:t>
      </w:r>
      <w:r w:rsidRPr="00463F81">
        <w:rPr>
          <w:szCs w:val="24"/>
        </w:rPr>
        <w:t>Stanislav Kovačič</w:t>
      </w:r>
    </w:p>
    <w:p w:rsidR="00D414AE" w:rsidRPr="00463F81" w:rsidRDefault="00D414AE" w:rsidP="00D414AE">
      <w:pPr>
        <w:pStyle w:val="Telobesedila"/>
        <w:rPr>
          <w:lang w:eastAsia="en-US"/>
        </w:rPr>
      </w:pPr>
    </w:p>
    <w:p w:rsidR="00D414AE" w:rsidRPr="00463F81" w:rsidRDefault="00D414AE" w:rsidP="00D414AE">
      <w:pPr>
        <w:pStyle w:val="Telobesedila"/>
        <w:rPr>
          <w:lang w:eastAsia="en-US"/>
        </w:rPr>
      </w:pPr>
    </w:p>
    <w:p w:rsidR="00D414AE" w:rsidRPr="00463F81" w:rsidRDefault="00D414AE" w:rsidP="00D414AE">
      <w:pPr>
        <w:pStyle w:val="Telobesedila"/>
        <w:rPr>
          <w:lang w:eastAsia="en-US"/>
        </w:rPr>
      </w:pPr>
    </w:p>
    <w:p w:rsidR="00DA2C2C" w:rsidRPr="00463F81" w:rsidRDefault="00DA2C2C" w:rsidP="00F276FA">
      <w:pPr>
        <w:ind w:left="0"/>
        <w:rPr>
          <w:szCs w:val="24"/>
        </w:rPr>
      </w:pPr>
    </w:p>
    <w:p w:rsidR="00DA2C2C" w:rsidRPr="00463F81" w:rsidRDefault="00D414AE" w:rsidP="003A4044">
      <w:pPr>
        <w:pStyle w:val="Naslov1"/>
      </w:pPr>
      <w:bookmarkStart w:id="4" w:name="_Toc415568878"/>
      <w:r w:rsidRPr="00463F81">
        <w:lastRenderedPageBreak/>
        <w:t>PRAVNE PODLAGE ZA PRIPRAVO ZAKLJUČNEGA RAČUNA</w:t>
      </w:r>
      <w:r w:rsidR="003B41A1" w:rsidRPr="00463F81">
        <w:t xml:space="preserve"> </w:t>
      </w:r>
      <w:r w:rsidRPr="00463F81">
        <w:t>PRORAČUNA</w:t>
      </w:r>
      <w:bookmarkEnd w:id="4"/>
    </w:p>
    <w:p w:rsidR="00D414AE" w:rsidRPr="00463F81" w:rsidRDefault="00D414AE" w:rsidP="00D414AE">
      <w:pPr>
        <w:overflowPunct/>
        <w:autoSpaceDE/>
        <w:autoSpaceDN/>
        <w:adjustRightInd/>
        <w:spacing w:before="0" w:after="0"/>
        <w:ind w:left="0"/>
        <w:jc w:val="both"/>
        <w:textAlignment w:val="auto"/>
        <w:rPr>
          <w:szCs w:val="24"/>
          <w:lang w:eastAsia="sl-SI"/>
        </w:rPr>
      </w:pPr>
      <w:r w:rsidRPr="00463F81">
        <w:rPr>
          <w:szCs w:val="24"/>
          <w:lang w:eastAsia="sl-SI"/>
        </w:rPr>
        <w:t>Pravne podlage za pripravo zaključnega računa proračuna občine so:</w:t>
      </w:r>
    </w:p>
    <w:p w:rsidR="00D414AE" w:rsidRPr="00463F81" w:rsidRDefault="00D414AE" w:rsidP="00D414AE">
      <w:pPr>
        <w:overflowPunct/>
        <w:spacing w:before="0" w:after="0"/>
        <w:ind w:left="0"/>
        <w:textAlignment w:val="auto"/>
        <w:rPr>
          <w:szCs w:val="24"/>
          <w:lang w:eastAsia="sl-SI"/>
        </w:rPr>
      </w:pPr>
    </w:p>
    <w:p w:rsidR="00D414AE" w:rsidRPr="00463F81" w:rsidRDefault="00D414AE" w:rsidP="003E77DF">
      <w:pPr>
        <w:numPr>
          <w:ilvl w:val="0"/>
          <w:numId w:val="3"/>
        </w:numPr>
        <w:overflowPunct/>
        <w:autoSpaceDE/>
        <w:autoSpaceDN/>
        <w:adjustRightInd/>
        <w:spacing w:before="0" w:after="0"/>
        <w:jc w:val="both"/>
        <w:textAlignment w:val="auto"/>
        <w:rPr>
          <w:szCs w:val="24"/>
          <w:lang w:eastAsia="sl-SI"/>
        </w:rPr>
      </w:pPr>
      <w:r w:rsidRPr="00463F81">
        <w:rPr>
          <w:szCs w:val="24"/>
          <w:lang w:eastAsia="sl-SI"/>
        </w:rPr>
        <w:t xml:space="preserve">Zakon o javnih financah </w:t>
      </w:r>
      <w:r w:rsidR="003E77DF" w:rsidRPr="003E77DF">
        <w:rPr>
          <w:szCs w:val="24"/>
          <w:lang w:eastAsia="sl-SI"/>
        </w:rPr>
        <w:t xml:space="preserve">(Uradni list RS, št. 11/11 – uradno prečiščeno besedilo, 14/13 – </w:t>
      </w:r>
      <w:proofErr w:type="spellStart"/>
      <w:r w:rsidR="003E77DF" w:rsidRPr="003E77DF">
        <w:rPr>
          <w:szCs w:val="24"/>
          <w:lang w:eastAsia="sl-SI"/>
        </w:rPr>
        <w:t>popr</w:t>
      </w:r>
      <w:proofErr w:type="spellEnd"/>
      <w:r w:rsidR="003E77DF" w:rsidRPr="003E77DF">
        <w:rPr>
          <w:szCs w:val="24"/>
          <w:lang w:eastAsia="sl-SI"/>
        </w:rPr>
        <w:t>. in 101/13)</w:t>
      </w:r>
      <w:r w:rsidR="003E77DF">
        <w:rPr>
          <w:szCs w:val="24"/>
          <w:lang w:eastAsia="sl-SI"/>
        </w:rPr>
        <w:t>,</w:t>
      </w:r>
    </w:p>
    <w:p w:rsidR="00D414AE" w:rsidRPr="00463F81" w:rsidRDefault="00D414AE" w:rsidP="00085698">
      <w:pPr>
        <w:numPr>
          <w:ilvl w:val="0"/>
          <w:numId w:val="3"/>
        </w:numPr>
        <w:overflowPunct/>
        <w:autoSpaceDE/>
        <w:autoSpaceDN/>
        <w:adjustRightInd/>
        <w:spacing w:before="0" w:after="0"/>
        <w:jc w:val="both"/>
        <w:textAlignment w:val="auto"/>
        <w:rPr>
          <w:szCs w:val="24"/>
          <w:lang w:eastAsia="sl-SI"/>
        </w:rPr>
      </w:pPr>
      <w:r w:rsidRPr="00463F81">
        <w:rPr>
          <w:szCs w:val="24"/>
          <w:lang w:eastAsia="sl-SI"/>
        </w:rPr>
        <w:t xml:space="preserve">Navodilo o pripravi zaključnega računa državnega in občinskega proračuna ter metodologije za pripravo poročila o doseženih ciljih in rezultatih neposrednih in posrednih uporabnikov proračuna (Uradni list RS, št. 12/01, 10/06, 8/07 in </w:t>
      </w:r>
      <w:hyperlink r:id="rId10" w:tgtFrame="_blank" w:history="1">
        <w:r w:rsidRPr="00463F81">
          <w:rPr>
            <w:color w:val="000000"/>
            <w:szCs w:val="24"/>
            <w:lang w:eastAsia="sl-SI"/>
          </w:rPr>
          <w:t>102/2010</w:t>
        </w:r>
      </w:hyperlink>
      <w:r w:rsidRPr="00463F81">
        <w:rPr>
          <w:szCs w:val="24"/>
          <w:lang w:eastAsia="sl-SI"/>
        </w:rPr>
        <w:t>),</w:t>
      </w:r>
    </w:p>
    <w:p w:rsidR="00D414AE" w:rsidRPr="00463F81" w:rsidRDefault="00D414AE" w:rsidP="00085698">
      <w:pPr>
        <w:numPr>
          <w:ilvl w:val="0"/>
          <w:numId w:val="3"/>
        </w:numPr>
        <w:overflowPunct/>
        <w:autoSpaceDE/>
        <w:autoSpaceDN/>
        <w:adjustRightInd/>
        <w:spacing w:before="0" w:after="0"/>
        <w:jc w:val="both"/>
        <w:textAlignment w:val="auto"/>
        <w:rPr>
          <w:szCs w:val="24"/>
          <w:lang w:eastAsia="sl-SI"/>
        </w:rPr>
      </w:pPr>
      <w:r w:rsidRPr="00463F81">
        <w:rPr>
          <w:szCs w:val="24"/>
          <w:lang w:eastAsia="sl-SI"/>
        </w:rPr>
        <w:t>Pravilnik o enotnem kontnem načrtu za proračun, proračunske uporabnike in druge osebe javnega prava (Uradni list RS, št. 112/09),</w:t>
      </w:r>
    </w:p>
    <w:p w:rsidR="00D414AE" w:rsidRPr="00463F81" w:rsidRDefault="00D414AE" w:rsidP="00085698">
      <w:pPr>
        <w:numPr>
          <w:ilvl w:val="0"/>
          <w:numId w:val="3"/>
        </w:numPr>
        <w:overflowPunct/>
        <w:autoSpaceDE/>
        <w:autoSpaceDN/>
        <w:adjustRightInd/>
        <w:spacing w:before="0" w:after="0"/>
        <w:jc w:val="both"/>
        <w:textAlignment w:val="auto"/>
        <w:rPr>
          <w:szCs w:val="24"/>
          <w:lang w:eastAsia="sl-SI"/>
        </w:rPr>
      </w:pPr>
      <w:r w:rsidRPr="00463F81">
        <w:rPr>
          <w:szCs w:val="24"/>
          <w:lang w:eastAsia="sl-SI"/>
        </w:rPr>
        <w:t>Zakon o računovodstvu (Uradni list RS, št. 23/99),</w:t>
      </w:r>
    </w:p>
    <w:p w:rsidR="00D414AE" w:rsidRPr="00463F81" w:rsidRDefault="00D414AE" w:rsidP="00085698">
      <w:pPr>
        <w:numPr>
          <w:ilvl w:val="0"/>
          <w:numId w:val="3"/>
        </w:numPr>
        <w:overflowPunct/>
        <w:autoSpaceDE/>
        <w:autoSpaceDN/>
        <w:adjustRightInd/>
        <w:spacing w:before="0" w:after="0"/>
        <w:jc w:val="both"/>
        <w:textAlignment w:val="auto"/>
        <w:rPr>
          <w:szCs w:val="24"/>
          <w:lang w:eastAsia="sl-SI"/>
        </w:rPr>
      </w:pPr>
      <w:r w:rsidRPr="00463F81">
        <w:rPr>
          <w:szCs w:val="24"/>
          <w:lang w:eastAsia="sl-SI"/>
        </w:rPr>
        <w:t xml:space="preserve">Pravilnik o sestavljanju letnih poročil za proračun, proračunske uporabnike in druge osebe javnega prava (Uradni list RS, št. 115/02, 21/03, 134/03, 126/04, 120/07, 124/08, 58/2010 (60/2010 </w:t>
      </w:r>
      <w:proofErr w:type="spellStart"/>
      <w:r w:rsidRPr="00463F81">
        <w:rPr>
          <w:szCs w:val="24"/>
          <w:lang w:eastAsia="sl-SI"/>
        </w:rPr>
        <w:t>popr</w:t>
      </w:r>
      <w:proofErr w:type="spellEnd"/>
      <w:r w:rsidRPr="00463F81">
        <w:rPr>
          <w:szCs w:val="24"/>
          <w:lang w:eastAsia="sl-SI"/>
        </w:rPr>
        <w:t>.), 104/2010 in 104/2011),</w:t>
      </w:r>
    </w:p>
    <w:p w:rsidR="00D414AE" w:rsidRPr="00463F81" w:rsidRDefault="00D414AE" w:rsidP="00085698">
      <w:pPr>
        <w:numPr>
          <w:ilvl w:val="0"/>
          <w:numId w:val="3"/>
        </w:numPr>
        <w:overflowPunct/>
        <w:autoSpaceDE/>
        <w:autoSpaceDN/>
        <w:adjustRightInd/>
        <w:spacing w:before="0" w:after="0"/>
        <w:jc w:val="both"/>
        <w:textAlignment w:val="auto"/>
        <w:rPr>
          <w:szCs w:val="24"/>
          <w:lang w:eastAsia="sl-SI"/>
        </w:rPr>
      </w:pPr>
      <w:r w:rsidRPr="00463F81">
        <w:rPr>
          <w:szCs w:val="24"/>
          <w:lang w:eastAsia="sl-SI"/>
        </w:rPr>
        <w:t xml:space="preserve">Pravilnik o razčlenjevanju in merjenju prihodkov in odhodkov pravnih oseb javnega prava (Uradni list RS, št. 134/03, 34/04, 13/05, 114/06 – ZUE, 138/06, 120/07, 112/09 in </w:t>
      </w:r>
      <w:hyperlink r:id="rId11" w:tgtFrame="_blank" w:history="1">
        <w:r w:rsidRPr="00463F81">
          <w:rPr>
            <w:szCs w:val="24"/>
            <w:lang w:eastAsia="sl-SI"/>
          </w:rPr>
          <w:t>58/2010</w:t>
        </w:r>
      </w:hyperlink>
      <w:r w:rsidRPr="00463F81">
        <w:rPr>
          <w:szCs w:val="24"/>
          <w:lang w:eastAsia="sl-SI"/>
        </w:rPr>
        <w:t>),</w:t>
      </w:r>
    </w:p>
    <w:p w:rsidR="00D414AE" w:rsidRPr="00463F81" w:rsidRDefault="00D414AE" w:rsidP="00085698">
      <w:pPr>
        <w:numPr>
          <w:ilvl w:val="0"/>
          <w:numId w:val="3"/>
        </w:numPr>
        <w:overflowPunct/>
        <w:autoSpaceDE/>
        <w:autoSpaceDN/>
        <w:adjustRightInd/>
        <w:spacing w:before="0" w:after="0"/>
        <w:jc w:val="both"/>
        <w:textAlignment w:val="auto"/>
        <w:rPr>
          <w:szCs w:val="24"/>
          <w:lang w:eastAsia="sl-SI"/>
        </w:rPr>
      </w:pPr>
      <w:r w:rsidRPr="00463F81">
        <w:rPr>
          <w:szCs w:val="24"/>
          <w:lang w:eastAsia="sl-SI"/>
        </w:rPr>
        <w:t>Pravilnik o vodenju računovodskih evidenc upravljanja denarnih sredstev sistema enotnega zakladniškega računa (Uradni list RS, št. 120/07 in 104/09).</w:t>
      </w:r>
    </w:p>
    <w:p w:rsidR="00D414AE" w:rsidRPr="00463F81" w:rsidRDefault="00D414AE" w:rsidP="00D414AE">
      <w:pPr>
        <w:overflowPunct/>
        <w:autoSpaceDE/>
        <w:autoSpaceDN/>
        <w:adjustRightInd/>
        <w:spacing w:before="0" w:after="0"/>
        <w:ind w:left="0"/>
        <w:jc w:val="both"/>
        <w:textAlignment w:val="auto"/>
        <w:rPr>
          <w:szCs w:val="24"/>
          <w:lang w:eastAsia="sl-SI"/>
        </w:rPr>
      </w:pPr>
    </w:p>
    <w:p w:rsidR="00D414AE" w:rsidRPr="00463F81" w:rsidRDefault="00D414AE" w:rsidP="00D414AE">
      <w:pPr>
        <w:overflowPunct/>
        <w:autoSpaceDE/>
        <w:autoSpaceDN/>
        <w:adjustRightInd/>
        <w:spacing w:before="0" w:after="0"/>
        <w:ind w:left="0"/>
        <w:jc w:val="both"/>
        <w:textAlignment w:val="auto"/>
        <w:rPr>
          <w:szCs w:val="24"/>
          <w:lang w:eastAsia="sl-SI"/>
        </w:rPr>
      </w:pPr>
    </w:p>
    <w:p w:rsidR="003E77DF" w:rsidRDefault="00D414AE" w:rsidP="00D414AE">
      <w:pPr>
        <w:overflowPunct/>
        <w:autoSpaceDE/>
        <w:autoSpaceDN/>
        <w:adjustRightInd/>
        <w:spacing w:before="0" w:after="0"/>
        <w:ind w:left="0"/>
        <w:jc w:val="both"/>
        <w:textAlignment w:val="auto"/>
        <w:rPr>
          <w:szCs w:val="24"/>
          <w:lang w:eastAsia="sl-SI"/>
        </w:rPr>
      </w:pPr>
      <w:r w:rsidRPr="00463F81">
        <w:rPr>
          <w:szCs w:val="24"/>
          <w:lang w:eastAsia="sl-SI"/>
        </w:rPr>
        <w:t>Poleg navedenih sistemskih zakonov opredeljujejo poslovanje Občine Poljčane tudi Statut občine, odloki in pravilniki sprejeti na občinskem svetu. Občina Poljčane je pri pripravi proračuna za leto 201</w:t>
      </w:r>
      <w:r w:rsidR="003E77DF">
        <w:rPr>
          <w:szCs w:val="24"/>
          <w:lang w:eastAsia="sl-SI"/>
        </w:rPr>
        <w:t>4</w:t>
      </w:r>
      <w:r w:rsidRPr="00463F81">
        <w:rPr>
          <w:szCs w:val="24"/>
          <w:lang w:eastAsia="sl-SI"/>
        </w:rPr>
        <w:t xml:space="preserve"> upoštevala makroekonomska stališča Ministrstva za finance tako pri letni rasti cen, kot pri podatkih za izhodiščne plače, regresu in ostalih stroških. </w:t>
      </w:r>
    </w:p>
    <w:p w:rsidR="003E77DF" w:rsidRDefault="003E77DF" w:rsidP="00D414AE">
      <w:pPr>
        <w:overflowPunct/>
        <w:autoSpaceDE/>
        <w:autoSpaceDN/>
        <w:adjustRightInd/>
        <w:spacing w:before="0" w:after="0"/>
        <w:ind w:left="0"/>
        <w:jc w:val="both"/>
        <w:textAlignment w:val="auto"/>
        <w:rPr>
          <w:szCs w:val="24"/>
          <w:lang w:eastAsia="sl-SI"/>
        </w:rPr>
      </w:pPr>
    </w:p>
    <w:p w:rsidR="00D414AE" w:rsidRPr="00463F81" w:rsidRDefault="00D414AE" w:rsidP="00D414AE">
      <w:pPr>
        <w:overflowPunct/>
        <w:autoSpaceDE/>
        <w:autoSpaceDN/>
        <w:adjustRightInd/>
        <w:spacing w:before="0" w:after="0"/>
        <w:ind w:left="0"/>
        <w:jc w:val="both"/>
        <w:textAlignment w:val="auto"/>
        <w:rPr>
          <w:szCs w:val="24"/>
          <w:lang w:eastAsia="sl-SI"/>
        </w:rPr>
      </w:pPr>
      <w:r w:rsidRPr="00463F81">
        <w:rPr>
          <w:szCs w:val="24"/>
          <w:lang w:eastAsia="sl-SI"/>
        </w:rPr>
        <w:t>Odlok o proračunu Občine Poljčane za leto 201</w:t>
      </w:r>
      <w:r w:rsidR="003E77DF">
        <w:rPr>
          <w:szCs w:val="24"/>
          <w:lang w:eastAsia="sl-SI"/>
        </w:rPr>
        <w:t>4</w:t>
      </w:r>
      <w:r w:rsidRPr="00463F81">
        <w:rPr>
          <w:szCs w:val="24"/>
          <w:lang w:eastAsia="sl-SI"/>
        </w:rPr>
        <w:t xml:space="preserve"> je bil sprejet na </w:t>
      </w:r>
      <w:r w:rsidR="003E77DF">
        <w:rPr>
          <w:szCs w:val="24"/>
          <w:lang w:eastAsia="sl-SI"/>
        </w:rPr>
        <w:t>23</w:t>
      </w:r>
      <w:r w:rsidRPr="00463F81">
        <w:rPr>
          <w:szCs w:val="24"/>
          <w:lang w:eastAsia="sl-SI"/>
        </w:rPr>
        <w:t xml:space="preserve">. redni seji dne </w:t>
      </w:r>
      <w:r w:rsidR="003E77DF">
        <w:rPr>
          <w:szCs w:val="24"/>
          <w:lang w:eastAsia="sl-SI"/>
        </w:rPr>
        <w:t>18</w:t>
      </w:r>
      <w:r w:rsidRPr="00463F81">
        <w:rPr>
          <w:szCs w:val="24"/>
          <w:lang w:eastAsia="sl-SI"/>
        </w:rPr>
        <w:t>.</w:t>
      </w:r>
      <w:r w:rsidR="003B41A1" w:rsidRPr="00463F81">
        <w:rPr>
          <w:szCs w:val="24"/>
          <w:lang w:eastAsia="sl-SI"/>
        </w:rPr>
        <w:t>1</w:t>
      </w:r>
      <w:r w:rsidRPr="00463F81">
        <w:rPr>
          <w:szCs w:val="24"/>
          <w:lang w:eastAsia="sl-SI"/>
        </w:rPr>
        <w:t>2. 201</w:t>
      </w:r>
      <w:r w:rsidR="003E77DF">
        <w:rPr>
          <w:szCs w:val="24"/>
          <w:lang w:eastAsia="sl-SI"/>
        </w:rPr>
        <w:t>3</w:t>
      </w:r>
      <w:r w:rsidRPr="00463F81">
        <w:rPr>
          <w:szCs w:val="24"/>
          <w:lang w:eastAsia="sl-SI"/>
        </w:rPr>
        <w:t xml:space="preserve"> in objavljen v Uradnem </w:t>
      </w:r>
      <w:r w:rsidR="003B41A1" w:rsidRPr="00463F81">
        <w:rPr>
          <w:szCs w:val="24"/>
          <w:lang w:eastAsia="sl-SI"/>
        </w:rPr>
        <w:t>glasilu slovenskih občin</w:t>
      </w:r>
      <w:r w:rsidRPr="00463F81">
        <w:rPr>
          <w:szCs w:val="24"/>
          <w:lang w:eastAsia="sl-SI"/>
        </w:rPr>
        <w:t xml:space="preserve"> št. </w:t>
      </w:r>
      <w:r w:rsidR="003E77DF">
        <w:rPr>
          <w:szCs w:val="24"/>
          <w:lang w:eastAsia="sl-SI"/>
        </w:rPr>
        <w:t>54/2013</w:t>
      </w:r>
      <w:r w:rsidRPr="00463F81">
        <w:rPr>
          <w:color w:val="FF0000"/>
          <w:szCs w:val="24"/>
          <w:lang w:eastAsia="sl-SI"/>
        </w:rPr>
        <w:t xml:space="preserve"> </w:t>
      </w:r>
      <w:r w:rsidRPr="00463F81">
        <w:rPr>
          <w:szCs w:val="24"/>
          <w:lang w:eastAsia="sl-SI"/>
        </w:rPr>
        <w:t>ter na sp</w:t>
      </w:r>
      <w:r w:rsidR="00B83618">
        <w:rPr>
          <w:szCs w:val="24"/>
          <w:lang w:eastAsia="sl-SI"/>
        </w:rPr>
        <w:t>letni strani Občine Poljčane. 2. 7. 2014</w:t>
      </w:r>
      <w:r w:rsidRPr="00463F81">
        <w:rPr>
          <w:szCs w:val="24"/>
          <w:lang w:eastAsia="sl-SI"/>
        </w:rPr>
        <w:t xml:space="preserve"> je Občinski svet Občine  Poljčane na </w:t>
      </w:r>
      <w:r w:rsidR="003B41A1" w:rsidRPr="00463F81">
        <w:rPr>
          <w:szCs w:val="24"/>
          <w:lang w:eastAsia="sl-SI"/>
        </w:rPr>
        <w:t>2</w:t>
      </w:r>
      <w:r w:rsidR="00B83618">
        <w:rPr>
          <w:szCs w:val="24"/>
          <w:lang w:eastAsia="sl-SI"/>
        </w:rPr>
        <w:t>6. redni seji</w:t>
      </w:r>
      <w:r w:rsidRPr="00463F81">
        <w:rPr>
          <w:szCs w:val="24"/>
          <w:lang w:eastAsia="sl-SI"/>
        </w:rPr>
        <w:t xml:space="preserve"> </w:t>
      </w:r>
      <w:r w:rsidR="003B41A1" w:rsidRPr="00463F81">
        <w:rPr>
          <w:szCs w:val="24"/>
          <w:lang w:eastAsia="sl-SI"/>
        </w:rPr>
        <w:t>sprejel Odlok o spremembah in dopolnitvah</w:t>
      </w:r>
      <w:r w:rsidRPr="00463F81">
        <w:rPr>
          <w:szCs w:val="24"/>
          <w:lang w:eastAsia="sl-SI"/>
        </w:rPr>
        <w:t xml:space="preserve"> Odloka o proračunu Občine Poljčane za leto 201</w:t>
      </w:r>
      <w:r w:rsidR="003B41A1" w:rsidRPr="00463F81">
        <w:rPr>
          <w:szCs w:val="24"/>
          <w:lang w:eastAsia="sl-SI"/>
        </w:rPr>
        <w:t>3</w:t>
      </w:r>
      <w:r w:rsidRPr="00463F81">
        <w:rPr>
          <w:szCs w:val="24"/>
          <w:lang w:eastAsia="sl-SI"/>
        </w:rPr>
        <w:t xml:space="preserve"> objavljen v Uradnem </w:t>
      </w:r>
      <w:r w:rsidR="003B41A1" w:rsidRPr="00463F81">
        <w:rPr>
          <w:szCs w:val="24"/>
          <w:lang w:eastAsia="sl-SI"/>
        </w:rPr>
        <w:t>glasilu slovenskih občin,</w:t>
      </w:r>
      <w:r w:rsidRPr="00463F81">
        <w:rPr>
          <w:szCs w:val="24"/>
          <w:lang w:eastAsia="sl-SI"/>
        </w:rPr>
        <w:t xml:space="preserve"> št. </w:t>
      </w:r>
      <w:r w:rsidR="00B83618">
        <w:rPr>
          <w:szCs w:val="24"/>
          <w:lang w:eastAsia="sl-SI"/>
        </w:rPr>
        <w:t>30</w:t>
      </w:r>
      <w:r w:rsidR="003B41A1" w:rsidRPr="00463F81">
        <w:rPr>
          <w:szCs w:val="24"/>
          <w:lang w:eastAsia="sl-SI"/>
        </w:rPr>
        <w:t>/201</w:t>
      </w:r>
      <w:r w:rsidR="00B83618">
        <w:rPr>
          <w:szCs w:val="24"/>
          <w:lang w:eastAsia="sl-SI"/>
        </w:rPr>
        <w:t>4</w:t>
      </w:r>
      <w:r w:rsidRPr="00463F81">
        <w:rPr>
          <w:szCs w:val="24"/>
          <w:lang w:eastAsia="sl-SI"/>
        </w:rPr>
        <w:t xml:space="preserve">.  </w:t>
      </w:r>
    </w:p>
    <w:p w:rsidR="00D414AE" w:rsidRPr="00463F81" w:rsidRDefault="00D414AE" w:rsidP="00D414AE">
      <w:pPr>
        <w:overflowPunct/>
        <w:spacing w:before="0" w:after="0"/>
        <w:ind w:left="0"/>
        <w:jc w:val="both"/>
        <w:textAlignment w:val="auto"/>
        <w:rPr>
          <w:color w:val="FF0000"/>
          <w:szCs w:val="24"/>
          <w:lang w:eastAsia="sl-SI"/>
        </w:rPr>
      </w:pPr>
    </w:p>
    <w:p w:rsidR="00D414AE" w:rsidRPr="00463F81" w:rsidRDefault="00D414AE" w:rsidP="00D414AE">
      <w:pPr>
        <w:overflowPunct/>
        <w:spacing w:before="0" w:after="0"/>
        <w:ind w:left="0"/>
        <w:jc w:val="both"/>
        <w:textAlignment w:val="auto"/>
        <w:rPr>
          <w:szCs w:val="24"/>
          <w:lang w:eastAsia="sl-SI"/>
        </w:rPr>
      </w:pPr>
      <w:r w:rsidRPr="00463F81">
        <w:rPr>
          <w:szCs w:val="24"/>
          <w:lang w:eastAsia="sl-SI"/>
        </w:rPr>
        <w:t>Postopek priprave in sprejema zaključnega računa je določen v 98. členu ZJF. Pripravljen je po postopku:</w:t>
      </w:r>
    </w:p>
    <w:p w:rsidR="00D414AE" w:rsidRPr="00463F81" w:rsidRDefault="00D414AE" w:rsidP="00085698">
      <w:pPr>
        <w:numPr>
          <w:ilvl w:val="0"/>
          <w:numId w:val="4"/>
        </w:numPr>
        <w:overflowPunct/>
        <w:autoSpaceDE/>
        <w:autoSpaceDN/>
        <w:adjustRightInd/>
        <w:spacing w:before="0" w:after="0"/>
        <w:jc w:val="both"/>
        <w:textAlignment w:val="auto"/>
        <w:rPr>
          <w:szCs w:val="24"/>
          <w:lang w:eastAsia="sl-SI"/>
        </w:rPr>
      </w:pPr>
      <w:r w:rsidRPr="00463F81">
        <w:rPr>
          <w:szCs w:val="24"/>
          <w:lang w:eastAsia="sl-SI"/>
        </w:rPr>
        <w:t>neposredni uporabniki pripravijo zaključni račun svojega finančnega načrta in letno poročilo za preteklo leto in ga predložijo županu do 28.2. tekočega leta;</w:t>
      </w:r>
    </w:p>
    <w:p w:rsidR="00D414AE" w:rsidRPr="00463F81" w:rsidRDefault="00D414AE" w:rsidP="00085698">
      <w:pPr>
        <w:numPr>
          <w:ilvl w:val="0"/>
          <w:numId w:val="4"/>
        </w:numPr>
        <w:overflowPunct/>
        <w:autoSpaceDE/>
        <w:autoSpaceDN/>
        <w:adjustRightInd/>
        <w:spacing w:before="0" w:after="0"/>
        <w:jc w:val="both"/>
        <w:textAlignment w:val="auto"/>
        <w:rPr>
          <w:szCs w:val="24"/>
          <w:lang w:eastAsia="sl-SI"/>
        </w:rPr>
      </w:pPr>
      <w:r w:rsidRPr="00463F81">
        <w:rPr>
          <w:szCs w:val="24"/>
          <w:lang w:eastAsia="sl-SI"/>
        </w:rPr>
        <w:t>župan pripravi predlog zaključnega računa občinskega proračuna za preteklo leto in ga predloži ministrstvu pristojnemu za finance do 31. marca tekočega leta;</w:t>
      </w:r>
    </w:p>
    <w:p w:rsidR="00D414AE" w:rsidRPr="00463F81" w:rsidRDefault="00D414AE" w:rsidP="00085698">
      <w:pPr>
        <w:numPr>
          <w:ilvl w:val="0"/>
          <w:numId w:val="4"/>
        </w:numPr>
        <w:overflowPunct/>
        <w:autoSpaceDE/>
        <w:autoSpaceDN/>
        <w:adjustRightInd/>
        <w:spacing w:before="0" w:after="0"/>
        <w:jc w:val="both"/>
        <w:textAlignment w:val="auto"/>
        <w:rPr>
          <w:szCs w:val="24"/>
          <w:lang w:eastAsia="sl-SI"/>
        </w:rPr>
      </w:pPr>
      <w:r w:rsidRPr="00463F81">
        <w:rPr>
          <w:szCs w:val="24"/>
          <w:lang w:eastAsia="sl-SI"/>
        </w:rPr>
        <w:t>župan predloži predlog zaključnega računa občinskemu svetu do 15. aprila tekočega leta;</w:t>
      </w:r>
    </w:p>
    <w:p w:rsidR="00D414AE" w:rsidRPr="00463F81" w:rsidRDefault="00D414AE" w:rsidP="00085698">
      <w:pPr>
        <w:numPr>
          <w:ilvl w:val="0"/>
          <w:numId w:val="4"/>
        </w:numPr>
        <w:overflowPunct/>
        <w:autoSpaceDE/>
        <w:autoSpaceDN/>
        <w:adjustRightInd/>
        <w:spacing w:before="0" w:after="0"/>
        <w:jc w:val="both"/>
        <w:textAlignment w:val="auto"/>
        <w:rPr>
          <w:szCs w:val="24"/>
          <w:lang w:eastAsia="sl-SI"/>
        </w:rPr>
      </w:pPr>
      <w:r w:rsidRPr="00463F81">
        <w:rPr>
          <w:szCs w:val="24"/>
          <w:lang w:eastAsia="sl-SI"/>
        </w:rPr>
        <w:t>župan o sprejetem zaključnem računu občinskega proračuna obvesti ministrstvo pristojno za finance v tridesetih dneh po njegovem sprejetju.</w:t>
      </w:r>
    </w:p>
    <w:p w:rsidR="00D414AE" w:rsidRPr="00463F81" w:rsidRDefault="00D414AE" w:rsidP="00D414AE">
      <w:pPr>
        <w:overflowPunct/>
        <w:spacing w:before="0" w:after="0"/>
        <w:ind w:left="0"/>
        <w:jc w:val="both"/>
        <w:textAlignment w:val="auto"/>
        <w:rPr>
          <w:szCs w:val="24"/>
          <w:lang w:eastAsia="sl-SI"/>
        </w:rPr>
      </w:pPr>
    </w:p>
    <w:p w:rsidR="002F354C" w:rsidRPr="00463F81" w:rsidRDefault="002F354C" w:rsidP="003A4044">
      <w:pPr>
        <w:pStyle w:val="Naslov"/>
        <w:numPr>
          <w:ilvl w:val="0"/>
          <w:numId w:val="0"/>
        </w:numPr>
        <w:ind w:left="644"/>
      </w:pPr>
    </w:p>
    <w:p w:rsidR="00DA2C2C" w:rsidRPr="00463F81" w:rsidRDefault="00D414AE" w:rsidP="003A4044">
      <w:pPr>
        <w:pStyle w:val="Naslov1"/>
      </w:pPr>
      <w:bookmarkStart w:id="5" w:name="_Toc415568879"/>
      <w:r w:rsidRPr="00463F81">
        <w:t>OBRAZLOŽITVE ZAKLJUČNEGA RAČUNA PRORAČUNA</w:t>
      </w:r>
      <w:bookmarkEnd w:id="5"/>
    </w:p>
    <w:p w:rsidR="003B41A1" w:rsidRPr="00463F81" w:rsidRDefault="003B41A1" w:rsidP="003B41A1">
      <w:pPr>
        <w:overflowPunct/>
        <w:spacing w:before="0" w:after="0"/>
        <w:ind w:left="0"/>
        <w:jc w:val="both"/>
        <w:textAlignment w:val="auto"/>
        <w:rPr>
          <w:szCs w:val="24"/>
          <w:lang w:eastAsia="sl-SI"/>
        </w:rPr>
      </w:pPr>
    </w:p>
    <w:p w:rsidR="0048688A" w:rsidRPr="00463F81" w:rsidRDefault="0048688A" w:rsidP="003B41A1">
      <w:pPr>
        <w:overflowPunct/>
        <w:spacing w:before="0" w:after="0"/>
        <w:ind w:left="0"/>
        <w:jc w:val="both"/>
        <w:textAlignment w:val="auto"/>
        <w:rPr>
          <w:szCs w:val="24"/>
          <w:lang w:eastAsia="sl-SI"/>
        </w:rPr>
      </w:pPr>
      <w:r w:rsidRPr="00463F81">
        <w:rPr>
          <w:szCs w:val="24"/>
          <w:lang w:eastAsia="sl-SI"/>
        </w:rPr>
        <w:t xml:space="preserve">Za občine se je proračunsko leto zaključilo 31. </w:t>
      </w:r>
      <w:r w:rsidR="00B83618">
        <w:rPr>
          <w:szCs w:val="24"/>
          <w:lang w:eastAsia="sl-SI"/>
        </w:rPr>
        <w:t>d</w:t>
      </w:r>
      <w:r w:rsidRPr="00463F81">
        <w:rPr>
          <w:szCs w:val="24"/>
          <w:lang w:eastAsia="sl-SI"/>
        </w:rPr>
        <w:t>ecembra 201</w:t>
      </w:r>
      <w:r w:rsidR="00B83618">
        <w:rPr>
          <w:szCs w:val="24"/>
          <w:lang w:eastAsia="sl-SI"/>
        </w:rPr>
        <w:t>4</w:t>
      </w:r>
      <w:r w:rsidRPr="00463F81">
        <w:rPr>
          <w:szCs w:val="24"/>
          <w:lang w:eastAsia="sl-SI"/>
        </w:rPr>
        <w:t>. To pomeni, da so med prihodki zajeti samo tisti prejemki, ki so bili v proračun vplačani v obdobju od 1. 1. 201</w:t>
      </w:r>
      <w:r w:rsidR="00B83618">
        <w:rPr>
          <w:szCs w:val="24"/>
          <w:lang w:eastAsia="sl-SI"/>
        </w:rPr>
        <w:t>4</w:t>
      </w:r>
      <w:r w:rsidRPr="00463F81">
        <w:rPr>
          <w:szCs w:val="24"/>
          <w:lang w:eastAsia="sl-SI"/>
        </w:rPr>
        <w:t xml:space="preserve"> do 31.12.201</w:t>
      </w:r>
      <w:r w:rsidR="00B83618">
        <w:rPr>
          <w:szCs w:val="24"/>
          <w:lang w:eastAsia="sl-SI"/>
        </w:rPr>
        <w:t>4</w:t>
      </w:r>
      <w:r w:rsidRPr="00463F81">
        <w:rPr>
          <w:szCs w:val="24"/>
          <w:lang w:eastAsia="sl-SI"/>
        </w:rPr>
        <w:t>. Med odhodki so zajeti tisti izdatki, ki so bili do 31.12.201</w:t>
      </w:r>
      <w:r w:rsidR="00B83618">
        <w:rPr>
          <w:szCs w:val="24"/>
          <w:lang w:eastAsia="sl-SI"/>
        </w:rPr>
        <w:t>4</w:t>
      </w:r>
      <w:r w:rsidRPr="00463F81">
        <w:rPr>
          <w:szCs w:val="24"/>
          <w:lang w:eastAsia="sl-SI"/>
        </w:rPr>
        <w:t xml:space="preserve"> izplačani iz računa proračuna občine. </w:t>
      </w:r>
    </w:p>
    <w:p w:rsidR="0048688A" w:rsidRPr="00463F81" w:rsidRDefault="0048688A" w:rsidP="003B41A1">
      <w:pPr>
        <w:overflowPunct/>
        <w:spacing w:before="0" w:after="0"/>
        <w:ind w:left="0"/>
        <w:jc w:val="both"/>
        <w:textAlignment w:val="auto"/>
        <w:rPr>
          <w:szCs w:val="24"/>
          <w:lang w:eastAsia="sl-SI"/>
        </w:rPr>
      </w:pPr>
    </w:p>
    <w:p w:rsidR="003B41A1" w:rsidRPr="00463F81" w:rsidRDefault="003B41A1" w:rsidP="003B41A1">
      <w:pPr>
        <w:overflowPunct/>
        <w:spacing w:before="0" w:after="0"/>
        <w:ind w:left="0"/>
        <w:jc w:val="both"/>
        <w:textAlignment w:val="auto"/>
        <w:rPr>
          <w:szCs w:val="24"/>
          <w:lang w:eastAsia="sl-SI"/>
        </w:rPr>
      </w:pPr>
      <w:r w:rsidRPr="00463F81">
        <w:rPr>
          <w:szCs w:val="24"/>
          <w:lang w:eastAsia="sl-SI"/>
        </w:rPr>
        <w:t xml:space="preserve">Zaključni račun proračuna je po vsebini sestavljen iz </w:t>
      </w:r>
      <w:r w:rsidRPr="00463F81">
        <w:rPr>
          <w:b/>
          <w:bCs/>
          <w:szCs w:val="24"/>
          <w:lang w:eastAsia="sl-SI"/>
        </w:rPr>
        <w:t xml:space="preserve">splošnega </w:t>
      </w:r>
      <w:r w:rsidRPr="00463F81">
        <w:rPr>
          <w:szCs w:val="24"/>
          <w:lang w:eastAsia="sl-SI"/>
        </w:rPr>
        <w:t xml:space="preserve">in </w:t>
      </w:r>
      <w:r w:rsidRPr="00463F81">
        <w:rPr>
          <w:b/>
          <w:bCs/>
          <w:szCs w:val="24"/>
          <w:lang w:eastAsia="sl-SI"/>
        </w:rPr>
        <w:t xml:space="preserve">posebnega </w:t>
      </w:r>
      <w:r w:rsidRPr="00463F81">
        <w:rPr>
          <w:szCs w:val="24"/>
          <w:lang w:eastAsia="sl-SI"/>
        </w:rPr>
        <w:t>dela ter obrazložitev.</w:t>
      </w:r>
    </w:p>
    <w:p w:rsidR="003B41A1" w:rsidRPr="00463F81" w:rsidRDefault="003B41A1" w:rsidP="003B41A1">
      <w:pPr>
        <w:overflowPunct/>
        <w:spacing w:before="0" w:after="0"/>
        <w:ind w:left="0"/>
        <w:jc w:val="both"/>
        <w:textAlignment w:val="auto"/>
        <w:rPr>
          <w:szCs w:val="24"/>
          <w:lang w:eastAsia="sl-SI"/>
        </w:rPr>
      </w:pPr>
    </w:p>
    <w:p w:rsidR="003B41A1" w:rsidRPr="00463F81" w:rsidRDefault="003B41A1" w:rsidP="003B41A1">
      <w:pPr>
        <w:overflowPunct/>
        <w:spacing w:before="0" w:after="0"/>
        <w:ind w:left="0"/>
        <w:jc w:val="both"/>
        <w:textAlignment w:val="auto"/>
        <w:rPr>
          <w:szCs w:val="24"/>
          <w:lang w:eastAsia="sl-SI"/>
        </w:rPr>
      </w:pPr>
      <w:r w:rsidRPr="00463F81">
        <w:rPr>
          <w:b/>
          <w:bCs/>
          <w:szCs w:val="24"/>
          <w:lang w:eastAsia="sl-SI"/>
        </w:rPr>
        <w:t xml:space="preserve">Splošni </w:t>
      </w:r>
      <w:r w:rsidRPr="00463F81">
        <w:rPr>
          <w:szCs w:val="24"/>
          <w:lang w:eastAsia="sl-SI"/>
        </w:rPr>
        <w:t>del proračuna je sestavljen iz naslednjih izkazov:</w:t>
      </w:r>
    </w:p>
    <w:p w:rsidR="003B41A1" w:rsidRPr="00463F81" w:rsidRDefault="003B41A1" w:rsidP="00085698">
      <w:pPr>
        <w:numPr>
          <w:ilvl w:val="0"/>
          <w:numId w:val="5"/>
        </w:numPr>
        <w:overflowPunct/>
        <w:autoSpaceDE/>
        <w:autoSpaceDN/>
        <w:adjustRightInd/>
        <w:spacing w:before="0" w:after="0"/>
        <w:jc w:val="both"/>
        <w:textAlignment w:val="auto"/>
        <w:rPr>
          <w:szCs w:val="24"/>
          <w:lang w:eastAsia="sl-SI"/>
        </w:rPr>
      </w:pPr>
      <w:r w:rsidRPr="00463F81">
        <w:rPr>
          <w:szCs w:val="24"/>
          <w:lang w:eastAsia="sl-SI"/>
        </w:rPr>
        <w:t>bilance prihodkov in odhodkov,</w:t>
      </w:r>
    </w:p>
    <w:p w:rsidR="003B41A1" w:rsidRPr="00463F81" w:rsidRDefault="003B41A1" w:rsidP="00085698">
      <w:pPr>
        <w:numPr>
          <w:ilvl w:val="0"/>
          <w:numId w:val="5"/>
        </w:numPr>
        <w:overflowPunct/>
        <w:autoSpaceDE/>
        <w:autoSpaceDN/>
        <w:adjustRightInd/>
        <w:spacing w:before="0" w:after="0"/>
        <w:jc w:val="both"/>
        <w:textAlignment w:val="auto"/>
        <w:rPr>
          <w:szCs w:val="24"/>
          <w:lang w:eastAsia="sl-SI"/>
        </w:rPr>
      </w:pPr>
      <w:r w:rsidRPr="00463F81">
        <w:rPr>
          <w:szCs w:val="24"/>
          <w:lang w:eastAsia="sl-SI"/>
        </w:rPr>
        <w:t>računa finančnih terjatev in naložb in</w:t>
      </w:r>
    </w:p>
    <w:p w:rsidR="003B41A1" w:rsidRPr="00463F81" w:rsidRDefault="003B41A1" w:rsidP="00085698">
      <w:pPr>
        <w:numPr>
          <w:ilvl w:val="0"/>
          <w:numId w:val="5"/>
        </w:numPr>
        <w:overflowPunct/>
        <w:autoSpaceDE/>
        <w:autoSpaceDN/>
        <w:adjustRightInd/>
        <w:spacing w:before="0" w:after="0"/>
        <w:jc w:val="both"/>
        <w:textAlignment w:val="auto"/>
        <w:rPr>
          <w:szCs w:val="24"/>
          <w:lang w:eastAsia="sl-SI"/>
        </w:rPr>
      </w:pPr>
      <w:r w:rsidRPr="00463F81">
        <w:rPr>
          <w:szCs w:val="24"/>
          <w:lang w:eastAsia="sl-SI"/>
        </w:rPr>
        <w:t>računa financiranja.</w:t>
      </w:r>
    </w:p>
    <w:p w:rsidR="003B41A1" w:rsidRPr="00463F81" w:rsidRDefault="003B41A1" w:rsidP="003B41A1">
      <w:pPr>
        <w:overflowPunct/>
        <w:spacing w:before="0" w:after="0"/>
        <w:ind w:left="0"/>
        <w:jc w:val="both"/>
        <w:textAlignment w:val="auto"/>
        <w:rPr>
          <w:szCs w:val="24"/>
          <w:lang w:eastAsia="sl-SI"/>
        </w:rPr>
      </w:pPr>
    </w:p>
    <w:p w:rsidR="003B41A1" w:rsidRPr="00463F81" w:rsidRDefault="003B41A1" w:rsidP="003B41A1">
      <w:pPr>
        <w:overflowPunct/>
        <w:spacing w:before="0" w:after="0"/>
        <w:ind w:left="0"/>
        <w:jc w:val="both"/>
        <w:textAlignment w:val="auto"/>
        <w:rPr>
          <w:szCs w:val="24"/>
          <w:lang w:eastAsia="sl-SI"/>
        </w:rPr>
      </w:pPr>
      <w:r w:rsidRPr="00463F81">
        <w:rPr>
          <w:b/>
          <w:bCs/>
          <w:szCs w:val="24"/>
          <w:lang w:eastAsia="sl-SI"/>
        </w:rPr>
        <w:t xml:space="preserve">Posebni </w:t>
      </w:r>
      <w:r w:rsidRPr="00463F81">
        <w:rPr>
          <w:szCs w:val="24"/>
          <w:lang w:eastAsia="sl-SI"/>
        </w:rPr>
        <w:t>del zaključnega računa proračuna sestavljajo realizirani finančni načrti neposrednih uporabnikov občinskega proračuna.</w:t>
      </w:r>
    </w:p>
    <w:p w:rsidR="003B41A1" w:rsidRPr="00463F81" w:rsidRDefault="003B41A1" w:rsidP="003B41A1">
      <w:pPr>
        <w:overflowPunct/>
        <w:spacing w:before="0" w:after="0"/>
        <w:ind w:left="0"/>
        <w:jc w:val="both"/>
        <w:textAlignment w:val="auto"/>
        <w:rPr>
          <w:szCs w:val="24"/>
          <w:lang w:eastAsia="sl-SI"/>
        </w:rPr>
      </w:pPr>
    </w:p>
    <w:p w:rsidR="003B41A1" w:rsidRPr="00463F81" w:rsidRDefault="003B41A1" w:rsidP="003B41A1">
      <w:pPr>
        <w:overflowPunct/>
        <w:spacing w:before="0" w:after="0"/>
        <w:ind w:left="0"/>
        <w:jc w:val="both"/>
        <w:textAlignment w:val="auto"/>
        <w:rPr>
          <w:szCs w:val="24"/>
          <w:lang w:eastAsia="sl-SI"/>
        </w:rPr>
      </w:pPr>
      <w:r w:rsidRPr="00463F81">
        <w:rPr>
          <w:szCs w:val="24"/>
          <w:lang w:eastAsia="sl-SI"/>
        </w:rPr>
        <w:t>V splošnem in posebnem delu zaključnega računa proračuna so prikazani:</w:t>
      </w:r>
    </w:p>
    <w:p w:rsidR="003B41A1" w:rsidRPr="00463F81" w:rsidRDefault="003B41A1" w:rsidP="00085698">
      <w:pPr>
        <w:numPr>
          <w:ilvl w:val="0"/>
          <w:numId w:val="5"/>
        </w:numPr>
        <w:overflowPunct/>
        <w:autoSpaceDE/>
        <w:autoSpaceDN/>
        <w:adjustRightInd/>
        <w:spacing w:before="0" w:after="0"/>
        <w:jc w:val="both"/>
        <w:textAlignment w:val="auto"/>
        <w:rPr>
          <w:szCs w:val="24"/>
          <w:lang w:eastAsia="sl-SI"/>
        </w:rPr>
      </w:pPr>
      <w:r w:rsidRPr="00463F81">
        <w:rPr>
          <w:szCs w:val="24"/>
          <w:lang w:eastAsia="sl-SI"/>
        </w:rPr>
        <w:t>sprejeti proračun preteklega leta,</w:t>
      </w:r>
    </w:p>
    <w:p w:rsidR="003B41A1" w:rsidRPr="00463F81" w:rsidRDefault="003B41A1" w:rsidP="00085698">
      <w:pPr>
        <w:numPr>
          <w:ilvl w:val="0"/>
          <w:numId w:val="5"/>
        </w:numPr>
        <w:overflowPunct/>
        <w:autoSpaceDE/>
        <w:autoSpaceDN/>
        <w:adjustRightInd/>
        <w:spacing w:before="0" w:after="0"/>
        <w:jc w:val="both"/>
        <w:textAlignment w:val="auto"/>
        <w:rPr>
          <w:szCs w:val="24"/>
          <w:lang w:eastAsia="sl-SI"/>
        </w:rPr>
      </w:pPr>
      <w:r w:rsidRPr="00463F81">
        <w:rPr>
          <w:szCs w:val="24"/>
          <w:lang w:eastAsia="sl-SI"/>
        </w:rPr>
        <w:t>veljavni proračun preteklega leta,</w:t>
      </w:r>
    </w:p>
    <w:p w:rsidR="003B41A1" w:rsidRPr="00463F81" w:rsidRDefault="003B41A1" w:rsidP="00085698">
      <w:pPr>
        <w:numPr>
          <w:ilvl w:val="0"/>
          <w:numId w:val="5"/>
        </w:numPr>
        <w:overflowPunct/>
        <w:autoSpaceDE/>
        <w:autoSpaceDN/>
        <w:adjustRightInd/>
        <w:spacing w:before="0" w:after="0"/>
        <w:jc w:val="both"/>
        <w:textAlignment w:val="auto"/>
        <w:rPr>
          <w:szCs w:val="24"/>
          <w:lang w:eastAsia="sl-SI"/>
        </w:rPr>
      </w:pPr>
      <w:r w:rsidRPr="00463F81">
        <w:rPr>
          <w:szCs w:val="24"/>
          <w:lang w:eastAsia="sl-SI"/>
        </w:rPr>
        <w:t>realizirani proračun preteklega leta,</w:t>
      </w:r>
    </w:p>
    <w:p w:rsidR="003B41A1" w:rsidRPr="00463F81" w:rsidRDefault="003B41A1" w:rsidP="00085698">
      <w:pPr>
        <w:numPr>
          <w:ilvl w:val="0"/>
          <w:numId w:val="5"/>
        </w:numPr>
        <w:overflowPunct/>
        <w:autoSpaceDE/>
        <w:autoSpaceDN/>
        <w:adjustRightInd/>
        <w:spacing w:before="0" w:after="0"/>
        <w:jc w:val="both"/>
        <w:textAlignment w:val="auto"/>
        <w:rPr>
          <w:szCs w:val="24"/>
          <w:lang w:eastAsia="sl-SI"/>
        </w:rPr>
      </w:pPr>
      <w:r w:rsidRPr="00463F81">
        <w:rPr>
          <w:szCs w:val="24"/>
          <w:lang w:eastAsia="sl-SI"/>
        </w:rPr>
        <w:t>primerjavo med realiziranim in sprejetim proračunom preteklega leta,</w:t>
      </w:r>
    </w:p>
    <w:p w:rsidR="003B41A1" w:rsidRPr="00463F81" w:rsidRDefault="003B41A1" w:rsidP="00085698">
      <w:pPr>
        <w:numPr>
          <w:ilvl w:val="0"/>
          <w:numId w:val="5"/>
        </w:numPr>
        <w:overflowPunct/>
        <w:autoSpaceDE/>
        <w:autoSpaceDN/>
        <w:adjustRightInd/>
        <w:spacing w:before="0" w:after="0"/>
        <w:jc w:val="both"/>
        <w:textAlignment w:val="auto"/>
        <w:rPr>
          <w:szCs w:val="24"/>
          <w:lang w:eastAsia="sl-SI"/>
        </w:rPr>
      </w:pPr>
      <w:r w:rsidRPr="00463F81">
        <w:rPr>
          <w:szCs w:val="24"/>
          <w:lang w:eastAsia="sl-SI"/>
        </w:rPr>
        <w:t>primerjavo med realiziranim in veljavnim proračunom preteklega leta.</w:t>
      </w:r>
    </w:p>
    <w:p w:rsidR="003B41A1" w:rsidRPr="00463F81" w:rsidRDefault="003B41A1" w:rsidP="003B41A1">
      <w:pPr>
        <w:overflowPunct/>
        <w:spacing w:before="0" w:after="0"/>
        <w:ind w:left="0"/>
        <w:jc w:val="both"/>
        <w:textAlignment w:val="auto"/>
        <w:rPr>
          <w:color w:val="FF0000"/>
          <w:szCs w:val="24"/>
          <w:lang w:eastAsia="sl-SI"/>
        </w:rPr>
      </w:pPr>
    </w:p>
    <w:p w:rsidR="003B41A1" w:rsidRPr="00463F81" w:rsidRDefault="003B41A1" w:rsidP="003B41A1">
      <w:pPr>
        <w:overflowPunct/>
        <w:spacing w:before="0" w:after="0"/>
        <w:ind w:left="0"/>
        <w:jc w:val="both"/>
        <w:textAlignment w:val="auto"/>
        <w:rPr>
          <w:b/>
          <w:szCs w:val="24"/>
          <w:lang w:eastAsia="sl-SI"/>
        </w:rPr>
      </w:pPr>
      <w:r w:rsidRPr="00463F81">
        <w:rPr>
          <w:b/>
          <w:szCs w:val="24"/>
          <w:lang w:eastAsia="sl-SI"/>
        </w:rPr>
        <w:t>Pri tem imajo ti pojmi naslednji pomen:</w:t>
      </w:r>
    </w:p>
    <w:p w:rsidR="003B41A1" w:rsidRPr="00463F81" w:rsidRDefault="003B41A1" w:rsidP="003B41A1">
      <w:pPr>
        <w:overflowPunct/>
        <w:spacing w:before="0" w:after="0"/>
        <w:ind w:left="0"/>
        <w:jc w:val="both"/>
        <w:textAlignment w:val="auto"/>
        <w:rPr>
          <w:b/>
          <w:szCs w:val="24"/>
          <w:lang w:eastAsia="sl-SI"/>
        </w:rPr>
      </w:pPr>
    </w:p>
    <w:p w:rsidR="003B41A1" w:rsidRPr="00463F81" w:rsidRDefault="003B41A1" w:rsidP="003B41A1">
      <w:pPr>
        <w:overflowPunct/>
        <w:spacing w:before="0" w:after="0"/>
        <w:ind w:left="0"/>
        <w:jc w:val="both"/>
        <w:textAlignment w:val="auto"/>
        <w:rPr>
          <w:szCs w:val="24"/>
          <w:lang w:eastAsia="sl-SI"/>
        </w:rPr>
      </w:pPr>
      <w:r w:rsidRPr="00463F81">
        <w:rPr>
          <w:i/>
          <w:iCs/>
          <w:szCs w:val="24"/>
          <w:lang w:eastAsia="sl-SI"/>
        </w:rPr>
        <w:t xml:space="preserve">Sprejeti proračun </w:t>
      </w:r>
      <w:r w:rsidRPr="00463F81">
        <w:rPr>
          <w:szCs w:val="24"/>
          <w:lang w:eastAsia="sl-SI"/>
        </w:rPr>
        <w:t>je proračun in spremembe proračuna</w:t>
      </w:r>
      <w:r w:rsidR="00081C36">
        <w:rPr>
          <w:szCs w:val="24"/>
          <w:lang w:eastAsia="sl-SI"/>
        </w:rPr>
        <w:t xml:space="preserve"> (rebalans)</w:t>
      </w:r>
      <w:r w:rsidRPr="00463F81">
        <w:rPr>
          <w:szCs w:val="24"/>
          <w:lang w:eastAsia="sl-SI"/>
        </w:rPr>
        <w:t>, ki jih je za preteklo leto sprejel občinski svet.</w:t>
      </w:r>
    </w:p>
    <w:p w:rsidR="003B41A1" w:rsidRPr="00463F81" w:rsidRDefault="003B41A1" w:rsidP="003B41A1">
      <w:pPr>
        <w:overflowPunct/>
        <w:spacing w:before="0" w:after="0"/>
        <w:ind w:left="0"/>
        <w:jc w:val="both"/>
        <w:textAlignment w:val="auto"/>
        <w:rPr>
          <w:szCs w:val="24"/>
          <w:lang w:eastAsia="sl-SI"/>
        </w:rPr>
      </w:pPr>
      <w:r w:rsidRPr="00463F81">
        <w:rPr>
          <w:i/>
          <w:iCs/>
          <w:szCs w:val="24"/>
          <w:lang w:eastAsia="sl-SI"/>
        </w:rPr>
        <w:t xml:space="preserve">Veljavni proračun </w:t>
      </w:r>
      <w:r w:rsidRPr="00463F81">
        <w:rPr>
          <w:szCs w:val="24"/>
          <w:lang w:eastAsia="sl-SI"/>
        </w:rPr>
        <w:t>je sprejeti proračun za preteklo leto, ki so mu dodane spremembe proračuna po njegovem sprejemu na podlagi določb Zakona o javnih financah oziroma odločb odloka, s katerimi je bil sprejet občinski proračun in sicer spremembe zaradi prerazporeditev sredstev in vključitve namenskih prejemkov in izdatkov v sprejeti proračun (38. in 43. člen Zakona o javnih financah). V primeru Občine Poljčane pomeni to za leto 201</w:t>
      </w:r>
      <w:r w:rsidR="00B83618">
        <w:rPr>
          <w:szCs w:val="24"/>
          <w:lang w:eastAsia="sl-SI"/>
        </w:rPr>
        <w:t>4</w:t>
      </w:r>
      <w:r w:rsidRPr="00463F81">
        <w:rPr>
          <w:szCs w:val="24"/>
          <w:lang w:eastAsia="sl-SI"/>
        </w:rPr>
        <w:t xml:space="preserve"> sprejeti proračun z upoštevanjem prerazporeditev pravic porabe.</w:t>
      </w:r>
    </w:p>
    <w:p w:rsidR="003B41A1" w:rsidRPr="00463F81" w:rsidRDefault="003B41A1" w:rsidP="003B41A1">
      <w:pPr>
        <w:overflowPunct/>
        <w:spacing w:before="0" w:after="0"/>
        <w:ind w:left="0"/>
        <w:jc w:val="both"/>
        <w:textAlignment w:val="auto"/>
        <w:rPr>
          <w:szCs w:val="24"/>
          <w:lang w:eastAsia="sl-SI"/>
        </w:rPr>
      </w:pPr>
      <w:r w:rsidRPr="00463F81">
        <w:rPr>
          <w:i/>
          <w:iCs/>
          <w:szCs w:val="24"/>
          <w:lang w:eastAsia="sl-SI"/>
        </w:rPr>
        <w:t xml:space="preserve">Realizirani </w:t>
      </w:r>
      <w:r w:rsidRPr="00463F81">
        <w:rPr>
          <w:szCs w:val="24"/>
          <w:lang w:eastAsia="sl-SI"/>
        </w:rPr>
        <w:t>proračun je proračun, ki predstavlja dejanske realizirane prihodke in druge prejemke in dejanske realizirane odhodke in druge izdatke v preteklem proračunskem letu, tudi z vključenimi odhodki splošne proračunske rezervacije, ki so dodeljena na posamezne proračunske postavke, po kontnem planu.</w:t>
      </w:r>
    </w:p>
    <w:p w:rsidR="003B41A1" w:rsidRPr="00463F81" w:rsidRDefault="003B41A1" w:rsidP="003B41A1">
      <w:pPr>
        <w:overflowPunct/>
        <w:spacing w:before="0" w:after="0"/>
        <w:ind w:left="0"/>
        <w:jc w:val="both"/>
        <w:textAlignment w:val="auto"/>
        <w:rPr>
          <w:b/>
          <w:bCs/>
          <w:color w:val="FF0000"/>
          <w:szCs w:val="24"/>
          <w:lang w:eastAsia="sl-SI"/>
        </w:rPr>
      </w:pPr>
    </w:p>
    <w:p w:rsidR="003B41A1" w:rsidRPr="00463F81" w:rsidRDefault="003B41A1" w:rsidP="003B41A1">
      <w:pPr>
        <w:overflowPunct/>
        <w:spacing w:before="0" w:after="0"/>
        <w:ind w:left="0"/>
        <w:jc w:val="both"/>
        <w:textAlignment w:val="auto"/>
        <w:rPr>
          <w:b/>
          <w:szCs w:val="24"/>
          <w:lang w:eastAsia="sl-SI"/>
        </w:rPr>
      </w:pPr>
      <w:r w:rsidRPr="00463F81">
        <w:rPr>
          <w:b/>
          <w:szCs w:val="24"/>
          <w:lang w:eastAsia="sl-SI"/>
        </w:rPr>
        <w:t>Zaključni  račun proračuna zajema naslednje obrazložitve:</w:t>
      </w:r>
    </w:p>
    <w:p w:rsidR="003B41A1" w:rsidRPr="00463F81" w:rsidRDefault="003B41A1" w:rsidP="00085698">
      <w:pPr>
        <w:numPr>
          <w:ilvl w:val="0"/>
          <w:numId w:val="6"/>
        </w:numPr>
        <w:overflowPunct/>
        <w:autoSpaceDE/>
        <w:autoSpaceDN/>
        <w:adjustRightInd/>
        <w:spacing w:before="0" w:after="0"/>
        <w:jc w:val="both"/>
        <w:textAlignment w:val="auto"/>
        <w:rPr>
          <w:szCs w:val="24"/>
          <w:lang w:eastAsia="sl-SI"/>
        </w:rPr>
      </w:pPr>
      <w:r w:rsidRPr="00463F81">
        <w:rPr>
          <w:szCs w:val="24"/>
          <w:lang w:eastAsia="sl-SI"/>
        </w:rPr>
        <w:t>splošnega dela zaključnega računa proračuna,</w:t>
      </w:r>
    </w:p>
    <w:p w:rsidR="003B41A1" w:rsidRPr="00463F81" w:rsidRDefault="003B41A1" w:rsidP="00085698">
      <w:pPr>
        <w:numPr>
          <w:ilvl w:val="0"/>
          <w:numId w:val="6"/>
        </w:numPr>
        <w:overflowPunct/>
        <w:autoSpaceDE/>
        <w:autoSpaceDN/>
        <w:adjustRightInd/>
        <w:spacing w:before="0" w:after="0"/>
        <w:jc w:val="both"/>
        <w:textAlignment w:val="auto"/>
        <w:rPr>
          <w:szCs w:val="24"/>
          <w:lang w:eastAsia="sl-SI"/>
        </w:rPr>
      </w:pPr>
      <w:r w:rsidRPr="00463F81">
        <w:rPr>
          <w:szCs w:val="24"/>
          <w:lang w:eastAsia="sl-SI"/>
        </w:rPr>
        <w:t>posebnega dela zaključnega računa proračuna,</w:t>
      </w:r>
    </w:p>
    <w:p w:rsidR="00D414AE" w:rsidRPr="00463F81" w:rsidRDefault="003B41A1" w:rsidP="00085698">
      <w:pPr>
        <w:numPr>
          <w:ilvl w:val="0"/>
          <w:numId w:val="6"/>
        </w:numPr>
        <w:overflowPunct/>
        <w:autoSpaceDE/>
        <w:autoSpaceDN/>
        <w:adjustRightInd/>
        <w:spacing w:before="0" w:after="0"/>
        <w:jc w:val="both"/>
        <w:textAlignment w:val="auto"/>
        <w:rPr>
          <w:szCs w:val="24"/>
          <w:lang w:eastAsia="sl-SI"/>
        </w:rPr>
      </w:pPr>
      <w:r w:rsidRPr="00463F81">
        <w:rPr>
          <w:szCs w:val="24"/>
          <w:lang w:eastAsia="sl-SI"/>
        </w:rPr>
        <w:t>podatkov iz bilance stanja in enotnega zakladniškega računa.</w:t>
      </w:r>
    </w:p>
    <w:p w:rsidR="00BB3595" w:rsidRPr="00463F81" w:rsidRDefault="00BB3595" w:rsidP="003A4044">
      <w:pPr>
        <w:pStyle w:val="Naslov2"/>
      </w:pPr>
      <w:bookmarkStart w:id="6" w:name="_Toc382644723"/>
      <w:bookmarkStart w:id="7" w:name="_Toc415568880"/>
      <w:r w:rsidRPr="00463F81">
        <w:lastRenderedPageBreak/>
        <w:t>OBRAZLOŽITEV SPLOŠNEGA DELA ZAKLJUČNEGA RAČUNA PRORAČUNA</w:t>
      </w:r>
      <w:bookmarkEnd w:id="6"/>
      <w:bookmarkEnd w:id="7"/>
    </w:p>
    <w:p w:rsidR="00BB3595" w:rsidRPr="00463F81" w:rsidRDefault="00451812" w:rsidP="008F7313">
      <w:pPr>
        <w:pStyle w:val="Naslov3"/>
      </w:pPr>
      <w:bookmarkStart w:id="8" w:name="_Toc415568881"/>
      <w:r w:rsidRPr="00463F81">
        <w:t>Makroekonomska izhodišča, na osnovi katerih je bil pripravljen proračun in spremembe makroekonomskih gibanj med letom</w:t>
      </w:r>
      <w:bookmarkEnd w:id="8"/>
    </w:p>
    <w:p w:rsidR="0087572A" w:rsidRPr="00463F81" w:rsidRDefault="0087572A" w:rsidP="0087572A">
      <w:pPr>
        <w:rPr>
          <w:szCs w:val="24"/>
        </w:rPr>
      </w:pPr>
    </w:p>
    <w:p w:rsidR="003316EE" w:rsidRDefault="003316EE" w:rsidP="001B2B08">
      <w:pPr>
        <w:jc w:val="both"/>
      </w:pPr>
      <w:r>
        <w:t xml:space="preserve">Skladno s 17. členom Zakona o javnih financah minister,  pristojen za finance, o temeljnih ekonomskih izhodiščih in predpostavkah za pripravo državnega proračuna obvestiti tudi občine. Ministrstvo za finance je z dopisom 30. 9. 2013 posredovalo občinam </w:t>
      </w:r>
      <w:r w:rsidR="001B2B08">
        <w:t>globalne makroekonomske okvire razvoja Slovenije. Osnova za pripravo</w:t>
      </w:r>
      <w:r w:rsidR="00FA07A0">
        <w:t xml:space="preserve"> </w:t>
      </w:r>
      <w:r w:rsidR="00893A6C">
        <w:t xml:space="preserve">proračuna Občine Poljčane </w:t>
      </w:r>
      <w:r w:rsidR="001B2B08">
        <w:t>za leto 2014 je bila jesenska napoved gospodarskih gibanj Urada RS za makroekonomske analize in razvoj z dne 1. 10. 2013. Izhodišča napovedi</w:t>
      </w:r>
      <w:r w:rsidR="00817DF4">
        <w:t>:</w:t>
      </w:r>
    </w:p>
    <w:p w:rsidR="00817DF4" w:rsidRPr="00817DF4" w:rsidRDefault="00817DF4" w:rsidP="00817DF4">
      <w:pPr>
        <w:pStyle w:val="Brezrazmikov"/>
      </w:pPr>
      <w:r w:rsidRPr="00817DF4">
        <w:t>- realna rast BDP -0,8%</w:t>
      </w:r>
    </w:p>
    <w:p w:rsidR="00817DF4" w:rsidRDefault="00817DF4" w:rsidP="00817DF4">
      <w:pPr>
        <w:pStyle w:val="Brezrazmikov"/>
      </w:pPr>
      <w:r w:rsidRPr="00817DF4">
        <w:t>- realna rast izvoza proizvodov in storitev +3%</w:t>
      </w:r>
    </w:p>
    <w:p w:rsidR="00817DF4" w:rsidRDefault="00817DF4" w:rsidP="00817DF4">
      <w:pPr>
        <w:pStyle w:val="Brezrazmikov"/>
      </w:pPr>
      <w:r>
        <w:t>- rast števila zaposlenih  -1,7%</w:t>
      </w:r>
    </w:p>
    <w:p w:rsidR="00817DF4" w:rsidRDefault="00817DF4" w:rsidP="00817DF4">
      <w:pPr>
        <w:pStyle w:val="Brezrazmikov"/>
      </w:pPr>
      <w:r>
        <w:t>- stopnja registrirane brezposelnosti  13,6%</w:t>
      </w:r>
    </w:p>
    <w:p w:rsidR="00817DF4" w:rsidRDefault="00817DF4" w:rsidP="00817DF4">
      <w:pPr>
        <w:pStyle w:val="Brezrazmikov"/>
      </w:pPr>
      <w:r>
        <w:t>- planirano število prebivalcev v Sloveniji 2.062.600</w:t>
      </w:r>
    </w:p>
    <w:p w:rsidR="00817DF4" w:rsidRDefault="00817DF4" w:rsidP="00817DF4">
      <w:pPr>
        <w:pStyle w:val="Brezrazmikov"/>
      </w:pPr>
      <w:r>
        <w:t>- zasebna in državna potrošnja -2,4%</w:t>
      </w:r>
    </w:p>
    <w:p w:rsidR="00817DF4" w:rsidRDefault="00817DF4" w:rsidP="00817DF4">
      <w:pPr>
        <w:pStyle w:val="Brezrazmikov"/>
      </w:pPr>
      <w:r>
        <w:t>- realna rast investicij v osnovna sredstva  -4%</w:t>
      </w:r>
    </w:p>
    <w:p w:rsidR="00817DF4" w:rsidRDefault="00817DF4" w:rsidP="00817DF4">
      <w:pPr>
        <w:pStyle w:val="Brezrazmikov"/>
      </w:pPr>
      <w:r>
        <w:t>- letna stopnja inflacije v letu 2014: 1,4%, povprečna letna rast cen 1,9%</w:t>
      </w:r>
    </w:p>
    <w:p w:rsidR="00FA07A0" w:rsidRDefault="00FA07A0" w:rsidP="00817DF4">
      <w:pPr>
        <w:pStyle w:val="Brezrazmikov"/>
      </w:pPr>
    </w:p>
    <w:p w:rsidR="00893A6C" w:rsidRDefault="0044443A" w:rsidP="00C00EB4">
      <w:pPr>
        <w:jc w:val="both"/>
        <w:rPr>
          <w:szCs w:val="24"/>
        </w:rPr>
      </w:pPr>
      <w:r>
        <w:rPr>
          <w:szCs w:val="24"/>
        </w:rPr>
        <w:t>Po ocenah</w:t>
      </w:r>
      <w:r w:rsidR="00AE2323">
        <w:rPr>
          <w:szCs w:val="24"/>
        </w:rPr>
        <w:t xml:space="preserve"> jesenske</w:t>
      </w:r>
      <w:r w:rsidR="00B54157">
        <w:rPr>
          <w:szCs w:val="24"/>
        </w:rPr>
        <w:t xml:space="preserve"> napoved</w:t>
      </w:r>
      <w:r w:rsidR="00AE2323">
        <w:rPr>
          <w:szCs w:val="24"/>
        </w:rPr>
        <w:t>i</w:t>
      </w:r>
      <w:r w:rsidR="00B54157">
        <w:rPr>
          <w:szCs w:val="24"/>
        </w:rPr>
        <w:t xml:space="preserve"> gospodarskih gibanj 2013 </w:t>
      </w:r>
      <w:r>
        <w:rPr>
          <w:szCs w:val="24"/>
        </w:rPr>
        <w:t>v letu 2014 ni bilo pričakovati izboljšanja gospodarskih razmer. Kljub temu, da so se pokazali prvi znaki okrevanja gospodarstva v evrskem območju</w:t>
      </w:r>
      <w:r w:rsidR="008E0388">
        <w:rPr>
          <w:szCs w:val="24"/>
        </w:rPr>
        <w:t xml:space="preserve">, so domači dejavniki še naprej zavirali okrevanje slovenskega gospodarstva. </w:t>
      </w:r>
      <w:r w:rsidR="00DE2400">
        <w:rPr>
          <w:szCs w:val="24"/>
        </w:rPr>
        <w:t xml:space="preserve">Navedeni podatki so predstavljali izhodišče za pripravo  proračuna Občine Poljčane za leto 2014, ki </w:t>
      </w:r>
      <w:r w:rsidR="00DE2400" w:rsidRPr="008F7313">
        <w:rPr>
          <w:szCs w:val="24"/>
        </w:rPr>
        <w:t>je bil sprejet 1</w:t>
      </w:r>
      <w:r w:rsidR="00DE2400">
        <w:rPr>
          <w:szCs w:val="24"/>
        </w:rPr>
        <w:t>8</w:t>
      </w:r>
      <w:r w:rsidR="00DE2400" w:rsidRPr="008F7313">
        <w:rPr>
          <w:szCs w:val="24"/>
        </w:rPr>
        <w:t>. 12. 201</w:t>
      </w:r>
      <w:r w:rsidR="00DE2400">
        <w:rPr>
          <w:szCs w:val="24"/>
        </w:rPr>
        <w:t>3.</w:t>
      </w:r>
      <w:r w:rsidR="00DE2400" w:rsidRPr="00DE2400">
        <w:rPr>
          <w:szCs w:val="24"/>
        </w:rPr>
        <w:t xml:space="preserve"> </w:t>
      </w:r>
      <w:r w:rsidR="00DE2400" w:rsidRPr="008F7313">
        <w:rPr>
          <w:szCs w:val="24"/>
        </w:rPr>
        <w:t>Tekom leta se je pokazala potreba po spremembi proračuna zato je Občinski svet Občine Poljčane na 2</w:t>
      </w:r>
      <w:r w:rsidR="00DE2400">
        <w:rPr>
          <w:szCs w:val="24"/>
        </w:rPr>
        <w:t>6</w:t>
      </w:r>
      <w:r w:rsidR="00DE2400" w:rsidRPr="008F7313">
        <w:rPr>
          <w:szCs w:val="24"/>
        </w:rPr>
        <w:t xml:space="preserve">. redni seji dne </w:t>
      </w:r>
      <w:r w:rsidR="00DE2400">
        <w:rPr>
          <w:szCs w:val="24"/>
        </w:rPr>
        <w:t>2</w:t>
      </w:r>
      <w:r w:rsidR="00DE2400" w:rsidRPr="008F7313">
        <w:rPr>
          <w:szCs w:val="24"/>
        </w:rPr>
        <w:t xml:space="preserve">. </w:t>
      </w:r>
      <w:r w:rsidR="00DE2400">
        <w:rPr>
          <w:szCs w:val="24"/>
        </w:rPr>
        <w:t>7</w:t>
      </w:r>
      <w:r w:rsidR="00DE2400" w:rsidRPr="008F7313">
        <w:rPr>
          <w:szCs w:val="24"/>
        </w:rPr>
        <w:t>. 201</w:t>
      </w:r>
      <w:r w:rsidR="00DE2400">
        <w:rPr>
          <w:szCs w:val="24"/>
        </w:rPr>
        <w:t>4</w:t>
      </w:r>
      <w:r w:rsidR="00DE2400" w:rsidRPr="008F7313">
        <w:rPr>
          <w:szCs w:val="24"/>
        </w:rPr>
        <w:t xml:space="preserve"> sprejel rebalans proračuna za leto 201</w:t>
      </w:r>
      <w:r w:rsidR="00DE2400">
        <w:rPr>
          <w:szCs w:val="24"/>
        </w:rPr>
        <w:t>4</w:t>
      </w:r>
      <w:r w:rsidR="00DE2400" w:rsidRPr="008F7313">
        <w:rPr>
          <w:szCs w:val="24"/>
        </w:rPr>
        <w:t>.</w:t>
      </w:r>
    </w:p>
    <w:p w:rsidR="00F50F72" w:rsidRPr="008F7313" w:rsidRDefault="00A472A6" w:rsidP="008F7313">
      <w:pPr>
        <w:rPr>
          <w:u w:val="single"/>
        </w:rPr>
      </w:pPr>
      <w:r w:rsidRPr="008F7313">
        <w:rPr>
          <w:u w:val="single"/>
        </w:rPr>
        <w:t>Povprečnina</w:t>
      </w:r>
      <w:r w:rsidR="001C676D" w:rsidRPr="008F7313">
        <w:rPr>
          <w:u w:val="single"/>
        </w:rPr>
        <w:t xml:space="preserve"> in primerna poraba </w:t>
      </w:r>
      <w:r w:rsidRPr="008F7313">
        <w:rPr>
          <w:u w:val="single"/>
        </w:rPr>
        <w:t>za leto 201</w:t>
      </w:r>
      <w:r w:rsidR="00CC67E9">
        <w:rPr>
          <w:u w:val="single"/>
        </w:rPr>
        <w:t>4</w:t>
      </w:r>
    </w:p>
    <w:p w:rsidR="00A472A6" w:rsidRPr="008F7313" w:rsidRDefault="00A472A6" w:rsidP="008F7313">
      <w:pPr>
        <w:jc w:val="both"/>
        <w:rPr>
          <w:lang w:eastAsia="sl-SI"/>
        </w:rPr>
      </w:pPr>
      <w:r w:rsidRPr="008F7313">
        <w:rPr>
          <w:bCs/>
          <w:lang w:eastAsia="sl-SI"/>
        </w:rPr>
        <w:t>Povpre</w:t>
      </w:r>
      <w:r w:rsidRPr="008F7313">
        <w:rPr>
          <w:lang w:eastAsia="sl-SI"/>
        </w:rPr>
        <w:t>č</w:t>
      </w:r>
      <w:r w:rsidRPr="008F7313">
        <w:rPr>
          <w:bCs/>
          <w:lang w:eastAsia="sl-SI"/>
        </w:rPr>
        <w:t>nina</w:t>
      </w:r>
      <w:r w:rsidRPr="008F7313">
        <w:rPr>
          <w:b/>
          <w:bCs/>
          <w:lang w:eastAsia="sl-SI"/>
        </w:rPr>
        <w:t xml:space="preserve"> </w:t>
      </w:r>
      <w:r w:rsidRPr="008F7313">
        <w:rPr>
          <w:lang w:eastAsia="sl-SI"/>
        </w:rPr>
        <w:t xml:space="preserve">predstavlja na prebivalca v državi ugotovljen primeren obseg sredstev za financiranje z zakonom določenih nalog. </w:t>
      </w:r>
      <w:r w:rsidRPr="008F7313">
        <w:rPr>
          <w:color w:val="000000"/>
        </w:rPr>
        <w:t xml:space="preserve">Vlada Republike Slovenije je na podlagi drugega odstavka 11 . člena ZFO-1 na 32. redni seji dne 4. 10. 2012 sprejela Dogovor o višini povprečnine za leti 2013 in 2014, s katerim se povprečnina za leti 2013 in 2014 določi v višini 536,00 </w:t>
      </w:r>
      <w:r w:rsidR="008F7313">
        <w:rPr>
          <w:color w:val="000000"/>
        </w:rPr>
        <w:t>EUR</w:t>
      </w:r>
      <w:r w:rsidR="00081C36">
        <w:rPr>
          <w:color w:val="000000"/>
        </w:rPr>
        <w:t>.</w:t>
      </w:r>
      <w:r w:rsidR="001C676D" w:rsidRPr="008F7313">
        <w:rPr>
          <w:color w:val="000000"/>
        </w:rPr>
        <w:t xml:space="preserve"> </w:t>
      </w:r>
      <w:r w:rsidR="001C676D" w:rsidRPr="008F7313">
        <w:t>Izračunana  p</w:t>
      </w:r>
      <w:r w:rsidRPr="008F7313">
        <w:t>rimerna poraba</w:t>
      </w:r>
      <w:r w:rsidR="001C676D" w:rsidRPr="008F7313">
        <w:t xml:space="preserve"> Občine Poljčane je za leto 201</w:t>
      </w:r>
      <w:r w:rsidR="00CC67E9">
        <w:t>4</w:t>
      </w:r>
      <w:r w:rsidR="001C676D" w:rsidRPr="008F7313">
        <w:t xml:space="preserve"> znašala 2.4</w:t>
      </w:r>
      <w:r w:rsidR="00CC67E9">
        <w:t>10</w:t>
      </w:r>
      <w:r w:rsidR="001C676D" w:rsidRPr="008F7313">
        <w:t>.</w:t>
      </w:r>
      <w:r w:rsidR="00CC67E9">
        <w:t>470</w:t>
      </w:r>
      <w:r w:rsidR="001C676D" w:rsidRPr="008F7313">
        <w:t xml:space="preserve"> </w:t>
      </w:r>
      <w:r w:rsidR="008F7313">
        <w:t>EUR</w:t>
      </w:r>
      <w:r w:rsidR="001C676D" w:rsidRPr="008F7313">
        <w:t>, kolikor je bilo tudi prejetih sredstev z naslova dohodnine.</w:t>
      </w:r>
    </w:p>
    <w:p w:rsidR="0087572A" w:rsidRDefault="0087572A" w:rsidP="0087572A">
      <w:pPr>
        <w:pStyle w:val="Telobesedila"/>
        <w:rPr>
          <w:lang w:eastAsia="en-US"/>
        </w:rPr>
      </w:pPr>
    </w:p>
    <w:p w:rsidR="00C00EB4" w:rsidRDefault="00C00EB4" w:rsidP="0087572A">
      <w:pPr>
        <w:pStyle w:val="Telobesedila"/>
        <w:rPr>
          <w:lang w:eastAsia="en-US"/>
        </w:rPr>
      </w:pPr>
    </w:p>
    <w:p w:rsidR="00C00EB4" w:rsidRDefault="00C00EB4" w:rsidP="0087572A">
      <w:pPr>
        <w:pStyle w:val="Telobesedila"/>
        <w:rPr>
          <w:lang w:eastAsia="en-US"/>
        </w:rPr>
      </w:pPr>
    </w:p>
    <w:p w:rsidR="00451812" w:rsidRPr="008F7313" w:rsidRDefault="00451812" w:rsidP="008F7313">
      <w:pPr>
        <w:pStyle w:val="Naslov3"/>
      </w:pPr>
      <w:bookmarkStart w:id="9" w:name="_Toc415568882"/>
      <w:r w:rsidRPr="008F7313">
        <w:lastRenderedPageBreak/>
        <w:t>Poročilo o realizaciji prejemkov in izdatkov občinskega prora</w:t>
      </w:r>
      <w:r w:rsidR="00171C07" w:rsidRPr="008F7313">
        <w:t>čuna, proračunskem presežku ali primanjkljaju in zadolževanju proračuna</w:t>
      </w:r>
      <w:bookmarkEnd w:id="9"/>
    </w:p>
    <w:p w:rsidR="001C676D" w:rsidRPr="00463F81" w:rsidRDefault="00081C36" w:rsidP="008F7313">
      <w:pPr>
        <w:pStyle w:val="Telobesedila"/>
        <w:jc w:val="both"/>
        <w:rPr>
          <w:lang w:eastAsia="en-US"/>
        </w:rPr>
      </w:pPr>
      <w:r>
        <w:rPr>
          <w:lang w:eastAsia="en-US"/>
        </w:rPr>
        <w:t>Zadnji sprejeti proračun</w:t>
      </w:r>
      <w:r w:rsidR="001C676D" w:rsidRPr="00463F81">
        <w:rPr>
          <w:lang w:eastAsia="en-US"/>
        </w:rPr>
        <w:t xml:space="preserve"> za leto 201</w:t>
      </w:r>
      <w:r w:rsidR="00297E6E">
        <w:rPr>
          <w:lang w:eastAsia="en-US"/>
        </w:rPr>
        <w:t>4</w:t>
      </w:r>
      <w:r w:rsidR="001C676D" w:rsidRPr="00463F81">
        <w:rPr>
          <w:lang w:eastAsia="en-US"/>
        </w:rPr>
        <w:t xml:space="preserve"> (rebalans) je predvideval skupne prihodke v višini </w:t>
      </w:r>
      <w:r w:rsidR="00297E6E">
        <w:rPr>
          <w:lang w:eastAsia="en-US"/>
        </w:rPr>
        <w:t>5</w:t>
      </w:r>
      <w:r w:rsidR="001C676D" w:rsidRPr="00463F81">
        <w:rPr>
          <w:lang w:eastAsia="en-US"/>
        </w:rPr>
        <w:t>.</w:t>
      </w:r>
      <w:r w:rsidR="00297E6E">
        <w:rPr>
          <w:lang w:eastAsia="en-US"/>
        </w:rPr>
        <w:t>629</w:t>
      </w:r>
      <w:r w:rsidR="001C676D" w:rsidRPr="00463F81">
        <w:rPr>
          <w:lang w:eastAsia="en-US"/>
        </w:rPr>
        <w:t>.</w:t>
      </w:r>
      <w:r w:rsidR="00297E6E">
        <w:rPr>
          <w:lang w:eastAsia="en-US"/>
        </w:rPr>
        <w:t>110</w:t>
      </w:r>
      <w:r w:rsidR="001C676D" w:rsidRPr="00463F81">
        <w:rPr>
          <w:lang w:eastAsia="en-US"/>
        </w:rPr>
        <w:t xml:space="preserve"> EUR in skupne odhodke v višini </w:t>
      </w:r>
      <w:r w:rsidR="00297E6E">
        <w:rPr>
          <w:lang w:eastAsia="en-US"/>
        </w:rPr>
        <w:t>7</w:t>
      </w:r>
      <w:r w:rsidR="001C676D" w:rsidRPr="00463F81">
        <w:rPr>
          <w:lang w:eastAsia="en-US"/>
        </w:rPr>
        <w:t>.</w:t>
      </w:r>
      <w:r w:rsidR="00297E6E">
        <w:rPr>
          <w:lang w:eastAsia="en-US"/>
        </w:rPr>
        <w:t>552</w:t>
      </w:r>
      <w:r w:rsidR="001C676D" w:rsidRPr="00463F81">
        <w:rPr>
          <w:lang w:eastAsia="en-US"/>
        </w:rPr>
        <w:t>.</w:t>
      </w:r>
      <w:r w:rsidR="00297E6E">
        <w:rPr>
          <w:lang w:eastAsia="en-US"/>
        </w:rPr>
        <w:t>823</w:t>
      </w:r>
      <w:r w:rsidR="001C676D" w:rsidRPr="00463F81">
        <w:rPr>
          <w:lang w:eastAsia="en-US"/>
        </w:rPr>
        <w:t xml:space="preserve"> EUR. Načrtovan</w:t>
      </w:r>
      <w:r w:rsidR="0048688A" w:rsidRPr="00463F81">
        <w:rPr>
          <w:lang w:eastAsia="en-US"/>
        </w:rPr>
        <w:t>o</w:t>
      </w:r>
      <w:r w:rsidR="001C676D" w:rsidRPr="00463F81">
        <w:rPr>
          <w:lang w:eastAsia="en-US"/>
        </w:rPr>
        <w:t xml:space="preserve"> je bilo, da se  primanjkljaj v višini </w:t>
      </w:r>
      <w:r w:rsidR="00297E6E">
        <w:rPr>
          <w:lang w:eastAsia="en-US"/>
        </w:rPr>
        <w:t>1.923</w:t>
      </w:r>
      <w:r w:rsidR="001C676D" w:rsidRPr="00463F81">
        <w:rPr>
          <w:lang w:eastAsia="en-US"/>
        </w:rPr>
        <w:t>.</w:t>
      </w:r>
      <w:r w:rsidR="00297E6E">
        <w:rPr>
          <w:lang w:eastAsia="en-US"/>
        </w:rPr>
        <w:t>713</w:t>
      </w:r>
      <w:r w:rsidR="001C676D" w:rsidRPr="00463F81">
        <w:rPr>
          <w:lang w:eastAsia="en-US"/>
        </w:rPr>
        <w:t xml:space="preserve"> EUR iz bilance prihodkov in odhodkov in odplačilo dolga v višini </w:t>
      </w:r>
      <w:r w:rsidR="00297E6E">
        <w:rPr>
          <w:lang w:eastAsia="en-US"/>
        </w:rPr>
        <w:t>77</w:t>
      </w:r>
      <w:r w:rsidR="001C676D" w:rsidRPr="00463F81">
        <w:rPr>
          <w:lang w:eastAsia="en-US"/>
        </w:rPr>
        <w:t>.</w:t>
      </w:r>
      <w:r w:rsidR="00297E6E">
        <w:rPr>
          <w:lang w:eastAsia="en-US"/>
        </w:rPr>
        <w:t>000</w:t>
      </w:r>
      <w:r w:rsidR="001C676D" w:rsidRPr="00463F81">
        <w:rPr>
          <w:lang w:eastAsia="en-US"/>
        </w:rPr>
        <w:t xml:space="preserve"> EUR, pokrije iz stanja sredstev na računu konec preteklega leta v višini </w:t>
      </w:r>
      <w:r w:rsidR="00297E6E">
        <w:rPr>
          <w:lang w:eastAsia="en-US"/>
        </w:rPr>
        <w:t>700</w:t>
      </w:r>
      <w:r w:rsidR="001C676D" w:rsidRPr="00463F81">
        <w:rPr>
          <w:lang w:eastAsia="en-US"/>
        </w:rPr>
        <w:t>.</w:t>
      </w:r>
      <w:r w:rsidR="00297E6E">
        <w:rPr>
          <w:lang w:eastAsia="en-US"/>
        </w:rPr>
        <w:t>713</w:t>
      </w:r>
      <w:r w:rsidR="001C676D" w:rsidRPr="00463F81">
        <w:rPr>
          <w:lang w:eastAsia="en-US"/>
        </w:rPr>
        <w:t xml:space="preserve"> EUR in s kreditnimi sredstvi v višini </w:t>
      </w:r>
      <w:r w:rsidR="00297E6E">
        <w:rPr>
          <w:lang w:eastAsia="en-US"/>
        </w:rPr>
        <w:t>1</w:t>
      </w:r>
      <w:r w:rsidR="001C676D" w:rsidRPr="00463F81">
        <w:rPr>
          <w:lang w:eastAsia="en-US"/>
        </w:rPr>
        <w:t>.</w:t>
      </w:r>
      <w:r w:rsidR="00297E6E">
        <w:rPr>
          <w:lang w:eastAsia="en-US"/>
        </w:rPr>
        <w:t>300.000</w:t>
      </w:r>
      <w:r w:rsidR="001C676D" w:rsidRPr="00463F81">
        <w:rPr>
          <w:lang w:eastAsia="en-US"/>
        </w:rPr>
        <w:t xml:space="preserve"> EUR.</w:t>
      </w:r>
    </w:p>
    <w:p w:rsidR="0039775F" w:rsidRPr="003A3490" w:rsidRDefault="00414CF6" w:rsidP="008F7313">
      <w:pPr>
        <w:pStyle w:val="Telobesedila"/>
        <w:jc w:val="both"/>
        <w:rPr>
          <w:lang w:eastAsia="en-US"/>
        </w:rPr>
      </w:pPr>
      <w:r w:rsidRPr="00463F81">
        <w:rPr>
          <w:lang w:eastAsia="en-US"/>
        </w:rPr>
        <w:t>Dejanski prihodki v letu 201</w:t>
      </w:r>
      <w:r w:rsidR="00297E6E">
        <w:rPr>
          <w:lang w:eastAsia="en-US"/>
        </w:rPr>
        <w:t>4</w:t>
      </w:r>
      <w:r w:rsidR="0039775F" w:rsidRPr="00463F81">
        <w:rPr>
          <w:lang w:eastAsia="en-US"/>
        </w:rPr>
        <w:t xml:space="preserve"> so znašali </w:t>
      </w:r>
      <w:r w:rsidR="00297E6E">
        <w:rPr>
          <w:lang w:eastAsia="en-US"/>
        </w:rPr>
        <w:t>4</w:t>
      </w:r>
      <w:r w:rsidR="0039775F" w:rsidRPr="00463F81">
        <w:rPr>
          <w:lang w:eastAsia="en-US"/>
        </w:rPr>
        <w:t>.</w:t>
      </w:r>
      <w:r w:rsidR="00297E6E">
        <w:rPr>
          <w:lang w:eastAsia="en-US"/>
        </w:rPr>
        <w:t>609</w:t>
      </w:r>
      <w:r w:rsidR="0039775F" w:rsidRPr="00463F81">
        <w:rPr>
          <w:lang w:eastAsia="en-US"/>
        </w:rPr>
        <w:t>.</w:t>
      </w:r>
      <w:r w:rsidR="00297E6E">
        <w:rPr>
          <w:lang w:eastAsia="en-US"/>
        </w:rPr>
        <w:t>488</w:t>
      </w:r>
      <w:r w:rsidR="0039775F" w:rsidRPr="00463F81">
        <w:rPr>
          <w:lang w:eastAsia="en-US"/>
        </w:rPr>
        <w:t xml:space="preserve"> EUR, kar predstavlja </w:t>
      </w:r>
      <w:r w:rsidR="003A3490" w:rsidRPr="003A3490">
        <w:rPr>
          <w:lang w:eastAsia="en-US"/>
        </w:rPr>
        <w:t>81</w:t>
      </w:r>
      <w:r w:rsidR="0039775F" w:rsidRPr="003A3490">
        <w:rPr>
          <w:lang w:eastAsia="en-US"/>
        </w:rPr>
        <w:t>,</w:t>
      </w:r>
      <w:r w:rsidR="003A3490" w:rsidRPr="003A3490">
        <w:rPr>
          <w:lang w:eastAsia="en-US"/>
        </w:rPr>
        <w:t>9</w:t>
      </w:r>
      <w:r w:rsidR="0039775F" w:rsidRPr="003A3490">
        <w:rPr>
          <w:lang w:eastAsia="en-US"/>
        </w:rPr>
        <w:t xml:space="preserve">% realizacijo. </w:t>
      </w:r>
      <w:r w:rsidR="005D2F32">
        <w:rPr>
          <w:lang w:eastAsia="en-US"/>
        </w:rPr>
        <w:t>V primerjavi realizacije v letu 2014 z rebalansom so prihodki nižji za 1.019.621,25 EUR</w:t>
      </w:r>
      <w:r w:rsidR="0039775F" w:rsidRPr="003A3490">
        <w:rPr>
          <w:lang w:eastAsia="en-US"/>
        </w:rPr>
        <w:t>.</w:t>
      </w:r>
      <w:r w:rsidR="005D2F32">
        <w:rPr>
          <w:lang w:eastAsia="en-US"/>
        </w:rPr>
        <w:t xml:space="preserve"> </w:t>
      </w:r>
      <w:r w:rsidR="005A1AD1">
        <w:rPr>
          <w:lang w:eastAsia="en-US"/>
        </w:rPr>
        <w:t xml:space="preserve">Večja odstopanja med realiziranimi in načrtovanimi prihodki so vidna pri kapitalskih in transfernih prihodkih. V letu 2014 je bila načrtovana prodaja nepremičnin do katere dejansko ni prišlo. Pri transfernih prihodkih, ki so bili načrtovani za 808.901,21 EUR več kot so bili realizirani, pa je do odstopanja prišlo na področju </w:t>
      </w:r>
      <w:proofErr w:type="spellStart"/>
      <w:r w:rsidR="005A1AD1">
        <w:rPr>
          <w:lang w:eastAsia="en-US"/>
        </w:rPr>
        <w:t>vodooskrbe</w:t>
      </w:r>
      <w:proofErr w:type="spellEnd"/>
      <w:r w:rsidR="005A1AD1">
        <w:rPr>
          <w:lang w:eastAsia="en-US"/>
        </w:rPr>
        <w:t xml:space="preserve"> pri projektu Oskrba s pitno vodo v porečju reke Dravinje. Projekt je sofinanciran iz državnega proračun</w:t>
      </w:r>
      <w:r w:rsidR="00956DC3">
        <w:rPr>
          <w:lang w:eastAsia="en-US"/>
        </w:rPr>
        <w:t>a</w:t>
      </w:r>
      <w:r w:rsidR="005A1AD1">
        <w:rPr>
          <w:lang w:eastAsia="en-US"/>
        </w:rPr>
        <w:t xml:space="preserve"> in proračuna E</w:t>
      </w:r>
      <w:r w:rsidR="00956DC3">
        <w:rPr>
          <w:lang w:eastAsia="en-US"/>
        </w:rPr>
        <w:t>U</w:t>
      </w:r>
      <w:r w:rsidR="005A1AD1">
        <w:rPr>
          <w:lang w:eastAsia="en-US"/>
        </w:rPr>
        <w:t xml:space="preserve"> kohezijski sklad. Sredstva je mogoče pridobiti le na podlagi zahtevkov, ki izhajajo iz prejetih situacij izvajalca na občino. </w:t>
      </w:r>
      <w:r w:rsidR="00FA6279">
        <w:rPr>
          <w:lang w:eastAsia="en-US"/>
        </w:rPr>
        <w:t xml:space="preserve">Na dan 31.12.2014 je znašal dolg iz naslova teh sredstev 331.426 EUR.  </w:t>
      </w:r>
      <w:r w:rsidR="005A1AD1">
        <w:rPr>
          <w:lang w:eastAsia="en-US"/>
        </w:rPr>
        <w:t xml:space="preserve">   </w:t>
      </w:r>
    </w:p>
    <w:p w:rsidR="00A472A6" w:rsidRPr="00463F81" w:rsidRDefault="00414CF6" w:rsidP="001C676D">
      <w:pPr>
        <w:pStyle w:val="Telobesedila"/>
        <w:jc w:val="both"/>
        <w:rPr>
          <w:b/>
          <w:lang w:eastAsia="en-US"/>
        </w:rPr>
      </w:pPr>
      <w:r w:rsidRPr="00463F81">
        <w:rPr>
          <w:b/>
          <w:lang w:eastAsia="en-US"/>
        </w:rPr>
        <w:t xml:space="preserve">Tabela 1: primerjava realizacije prihodkov </w:t>
      </w:r>
      <w:r w:rsidR="00FA6279">
        <w:rPr>
          <w:b/>
          <w:lang w:eastAsia="en-US"/>
        </w:rPr>
        <w:t>z načrtovanimi</w:t>
      </w:r>
    </w:p>
    <w:tbl>
      <w:tblPr>
        <w:tblStyle w:val="Tabelamrea"/>
        <w:tblW w:w="9747" w:type="dxa"/>
        <w:tblLayout w:type="fixed"/>
        <w:tblLook w:val="04A0" w:firstRow="1" w:lastRow="0" w:firstColumn="1" w:lastColumn="0" w:noHBand="0" w:noVBand="1"/>
      </w:tblPr>
      <w:tblGrid>
        <w:gridCol w:w="3085"/>
        <w:gridCol w:w="1559"/>
        <w:gridCol w:w="1560"/>
        <w:gridCol w:w="1559"/>
        <w:gridCol w:w="992"/>
        <w:gridCol w:w="992"/>
      </w:tblGrid>
      <w:tr w:rsidR="00CC67E9" w:rsidRPr="00463F81" w:rsidTr="00F276FA">
        <w:tc>
          <w:tcPr>
            <w:tcW w:w="3085" w:type="dxa"/>
          </w:tcPr>
          <w:p w:rsidR="00CC67E9" w:rsidRPr="00463F81" w:rsidRDefault="00CC67E9" w:rsidP="00A472A6">
            <w:pPr>
              <w:pStyle w:val="Telobesedila"/>
              <w:rPr>
                <w:lang w:eastAsia="en-US"/>
              </w:rPr>
            </w:pPr>
          </w:p>
        </w:tc>
        <w:tc>
          <w:tcPr>
            <w:tcW w:w="1559" w:type="dxa"/>
          </w:tcPr>
          <w:p w:rsidR="00CC67E9" w:rsidRPr="00463F81" w:rsidRDefault="00F276FA" w:rsidP="00F276FA">
            <w:pPr>
              <w:pStyle w:val="Telobesedila"/>
              <w:jc w:val="center"/>
              <w:rPr>
                <w:b/>
                <w:lang w:eastAsia="en-US"/>
              </w:rPr>
            </w:pPr>
            <w:r w:rsidRPr="00F276FA">
              <w:rPr>
                <w:b/>
                <w:lang w:eastAsia="en-US"/>
              </w:rPr>
              <w:t>REB</w:t>
            </w:r>
            <w:r>
              <w:rPr>
                <w:b/>
                <w:lang w:eastAsia="en-US"/>
              </w:rPr>
              <w:t>ALANS</w:t>
            </w:r>
            <w:r w:rsidRPr="00F276FA">
              <w:rPr>
                <w:b/>
                <w:lang w:eastAsia="en-US"/>
              </w:rPr>
              <w:t xml:space="preserve"> 2014</w:t>
            </w:r>
          </w:p>
        </w:tc>
        <w:tc>
          <w:tcPr>
            <w:tcW w:w="1560" w:type="dxa"/>
          </w:tcPr>
          <w:p w:rsidR="00CC67E9" w:rsidRPr="00463F81" w:rsidRDefault="00F276FA" w:rsidP="00F276FA">
            <w:pPr>
              <w:pStyle w:val="Telobesedila"/>
              <w:rPr>
                <w:b/>
                <w:lang w:eastAsia="en-US"/>
              </w:rPr>
            </w:pPr>
            <w:r>
              <w:rPr>
                <w:b/>
                <w:lang w:eastAsia="en-US"/>
              </w:rPr>
              <w:t>VELJAVNI PLAN 2014</w:t>
            </w:r>
          </w:p>
        </w:tc>
        <w:tc>
          <w:tcPr>
            <w:tcW w:w="1559" w:type="dxa"/>
          </w:tcPr>
          <w:p w:rsidR="00CC67E9" w:rsidRPr="00463F81" w:rsidRDefault="00CC67E9" w:rsidP="00781C7B">
            <w:pPr>
              <w:pStyle w:val="Telobesedila"/>
              <w:rPr>
                <w:b/>
                <w:lang w:eastAsia="en-US"/>
              </w:rPr>
            </w:pPr>
            <w:r>
              <w:rPr>
                <w:b/>
                <w:lang w:eastAsia="en-US"/>
              </w:rPr>
              <w:t>ZR 2014</w:t>
            </w:r>
          </w:p>
        </w:tc>
        <w:tc>
          <w:tcPr>
            <w:tcW w:w="992" w:type="dxa"/>
          </w:tcPr>
          <w:p w:rsidR="00CC67E9" w:rsidRPr="00463F81" w:rsidRDefault="00CC67E9" w:rsidP="00CC67E9">
            <w:pPr>
              <w:pStyle w:val="Telobesedila"/>
              <w:rPr>
                <w:b/>
                <w:lang w:eastAsia="en-US"/>
              </w:rPr>
            </w:pPr>
            <w:r w:rsidRPr="00463F81">
              <w:rPr>
                <w:b/>
                <w:lang w:eastAsia="en-US"/>
              </w:rPr>
              <w:t xml:space="preserve">Ind. </w:t>
            </w:r>
            <w:r>
              <w:rPr>
                <w:b/>
                <w:lang w:eastAsia="en-US"/>
              </w:rPr>
              <w:t>ZR14/REB</w:t>
            </w:r>
            <w:r w:rsidRPr="00463F81">
              <w:rPr>
                <w:b/>
                <w:lang w:eastAsia="en-US"/>
              </w:rPr>
              <w:t>1</w:t>
            </w:r>
            <w:r>
              <w:rPr>
                <w:b/>
                <w:lang w:eastAsia="en-US"/>
              </w:rPr>
              <w:t>4</w:t>
            </w:r>
          </w:p>
        </w:tc>
        <w:tc>
          <w:tcPr>
            <w:tcW w:w="992" w:type="dxa"/>
          </w:tcPr>
          <w:p w:rsidR="00CC67E9" w:rsidRPr="00463F81" w:rsidRDefault="00CC67E9" w:rsidP="00F276FA">
            <w:pPr>
              <w:pStyle w:val="Telobesedila"/>
              <w:rPr>
                <w:b/>
                <w:lang w:eastAsia="en-US"/>
              </w:rPr>
            </w:pPr>
            <w:r w:rsidRPr="00463F81">
              <w:rPr>
                <w:b/>
                <w:lang w:eastAsia="en-US"/>
              </w:rPr>
              <w:t>Ind. ZR1</w:t>
            </w:r>
            <w:r>
              <w:rPr>
                <w:b/>
                <w:lang w:eastAsia="en-US"/>
              </w:rPr>
              <w:t>4/</w:t>
            </w:r>
            <w:r w:rsidR="00F276FA">
              <w:rPr>
                <w:b/>
                <w:lang w:eastAsia="en-US"/>
              </w:rPr>
              <w:t>VP14</w:t>
            </w:r>
          </w:p>
        </w:tc>
      </w:tr>
      <w:tr w:rsidR="00CC67E9" w:rsidRPr="00463F81" w:rsidTr="00F276FA">
        <w:tc>
          <w:tcPr>
            <w:tcW w:w="3085" w:type="dxa"/>
          </w:tcPr>
          <w:p w:rsidR="00CC67E9" w:rsidRPr="00463F81" w:rsidRDefault="00CC67E9" w:rsidP="00A472A6">
            <w:pPr>
              <w:pStyle w:val="Telobesedila"/>
              <w:rPr>
                <w:lang w:eastAsia="en-US"/>
              </w:rPr>
            </w:pPr>
            <w:r w:rsidRPr="00463F81">
              <w:rPr>
                <w:lang w:eastAsia="en-US"/>
              </w:rPr>
              <w:t>DAVČNI PRIHODKI</w:t>
            </w:r>
          </w:p>
        </w:tc>
        <w:tc>
          <w:tcPr>
            <w:tcW w:w="1559" w:type="dxa"/>
          </w:tcPr>
          <w:p w:rsidR="00CC67E9" w:rsidRPr="00463F81" w:rsidRDefault="00F276FA" w:rsidP="00781C7B">
            <w:pPr>
              <w:pStyle w:val="Telobesedila"/>
              <w:jc w:val="right"/>
              <w:rPr>
                <w:lang w:eastAsia="en-US"/>
              </w:rPr>
            </w:pPr>
            <w:r>
              <w:rPr>
                <w:lang w:eastAsia="en-US"/>
              </w:rPr>
              <w:t>2.848.860</w:t>
            </w:r>
          </w:p>
        </w:tc>
        <w:tc>
          <w:tcPr>
            <w:tcW w:w="1560" w:type="dxa"/>
          </w:tcPr>
          <w:p w:rsidR="00CC67E9" w:rsidRPr="00463F81" w:rsidRDefault="00627C40" w:rsidP="00C122FF">
            <w:pPr>
              <w:pStyle w:val="Telobesedila"/>
              <w:jc w:val="right"/>
              <w:rPr>
                <w:lang w:eastAsia="en-US"/>
              </w:rPr>
            </w:pPr>
            <w:r>
              <w:rPr>
                <w:lang w:eastAsia="en-US"/>
              </w:rPr>
              <w:t>2.848.860</w:t>
            </w:r>
          </w:p>
        </w:tc>
        <w:tc>
          <w:tcPr>
            <w:tcW w:w="1559" w:type="dxa"/>
          </w:tcPr>
          <w:p w:rsidR="00CC67E9" w:rsidRPr="00463F81" w:rsidRDefault="00627C40" w:rsidP="00C122FF">
            <w:pPr>
              <w:pStyle w:val="Telobesedila"/>
              <w:jc w:val="right"/>
              <w:rPr>
                <w:lang w:eastAsia="en-US"/>
              </w:rPr>
            </w:pPr>
            <w:r>
              <w:rPr>
                <w:lang w:eastAsia="en-US"/>
              </w:rPr>
              <w:t>2.764.206,06</w:t>
            </w:r>
          </w:p>
        </w:tc>
        <w:tc>
          <w:tcPr>
            <w:tcW w:w="992" w:type="dxa"/>
          </w:tcPr>
          <w:p w:rsidR="00CC67E9" w:rsidRPr="00463F81" w:rsidRDefault="00627C40" w:rsidP="00C122FF">
            <w:pPr>
              <w:pStyle w:val="Telobesedila"/>
              <w:jc w:val="right"/>
              <w:rPr>
                <w:lang w:eastAsia="en-US"/>
              </w:rPr>
            </w:pPr>
            <w:r>
              <w:rPr>
                <w:lang w:eastAsia="en-US"/>
              </w:rPr>
              <w:t>97</w:t>
            </w:r>
          </w:p>
        </w:tc>
        <w:tc>
          <w:tcPr>
            <w:tcW w:w="992" w:type="dxa"/>
          </w:tcPr>
          <w:p w:rsidR="00CC67E9" w:rsidRPr="00463F81" w:rsidRDefault="00627C40" w:rsidP="006F2F09">
            <w:pPr>
              <w:pStyle w:val="Telobesedila"/>
              <w:jc w:val="right"/>
              <w:rPr>
                <w:lang w:eastAsia="en-US"/>
              </w:rPr>
            </w:pPr>
            <w:r>
              <w:rPr>
                <w:lang w:eastAsia="en-US"/>
              </w:rPr>
              <w:t>97</w:t>
            </w:r>
          </w:p>
        </w:tc>
      </w:tr>
      <w:tr w:rsidR="00CC67E9" w:rsidRPr="00463F81" w:rsidTr="00F276FA">
        <w:tc>
          <w:tcPr>
            <w:tcW w:w="3085" w:type="dxa"/>
          </w:tcPr>
          <w:p w:rsidR="00CC67E9" w:rsidRPr="00463F81" w:rsidRDefault="00CC67E9" w:rsidP="00A472A6">
            <w:pPr>
              <w:pStyle w:val="Telobesedila"/>
              <w:rPr>
                <w:lang w:eastAsia="en-US"/>
              </w:rPr>
            </w:pPr>
            <w:r w:rsidRPr="00463F81">
              <w:rPr>
                <w:lang w:eastAsia="en-US"/>
              </w:rPr>
              <w:t>NEDAVČNI PRIHODKI</w:t>
            </w:r>
          </w:p>
        </w:tc>
        <w:tc>
          <w:tcPr>
            <w:tcW w:w="1559" w:type="dxa"/>
          </w:tcPr>
          <w:p w:rsidR="00CC67E9" w:rsidRPr="00463F81" w:rsidRDefault="00F276FA" w:rsidP="00781C7B">
            <w:pPr>
              <w:pStyle w:val="Telobesedila"/>
              <w:jc w:val="right"/>
              <w:rPr>
                <w:lang w:eastAsia="en-US"/>
              </w:rPr>
            </w:pPr>
            <w:r>
              <w:rPr>
                <w:lang w:eastAsia="en-US"/>
              </w:rPr>
              <w:t>356.020</w:t>
            </w:r>
          </w:p>
        </w:tc>
        <w:tc>
          <w:tcPr>
            <w:tcW w:w="1560" w:type="dxa"/>
          </w:tcPr>
          <w:p w:rsidR="00CC67E9" w:rsidRPr="00463F81" w:rsidRDefault="00F276FA" w:rsidP="00C122FF">
            <w:pPr>
              <w:pStyle w:val="Telobesedila"/>
              <w:jc w:val="right"/>
              <w:rPr>
                <w:lang w:eastAsia="en-US"/>
              </w:rPr>
            </w:pPr>
            <w:r>
              <w:rPr>
                <w:lang w:eastAsia="en-US"/>
              </w:rPr>
              <w:t>356.020</w:t>
            </w:r>
          </w:p>
        </w:tc>
        <w:tc>
          <w:tcPr>
            <w:tcW w:w="1559" w:type="dxa"/>
          </w:tcPr>
          <w:p w:rsidR="00CC67E9" w:rsidRPr="00463F81" w:rsidRDefault="00F276FA" w:rsidP="00C122FF">
            <w:pPr>
              <w:pStyle w:val="Telobesedila"/>
              <w:jc w:val="right"/>
              <w:rPr>
                <w:lang w:eastAsia="en-US"/>
              </w:rPr>
            </w:pPr>
            <w:r>
              <w:rPr>
                <w:lang w:eastAsia="en-US"/>
              </w:rPr>
              <w:t>344.896,40</w:t>
            </w:r>
          </w:p>
        </w:tc>
        <w:tc>
          <w:tcPr>
            <w:tcW w:w="992" w:type="dxa"/>
          </w:tcPr>
          <w:p w:rsidR="00CC67E9" w:rsidRPr="00463F81" w:rsidRDefault="00627C40" w:rsidP="00C122FF">
            <w:pPr>
              <w:pStyle w:val="Telobesedila"/>
              <w:jc w:val="right"/>
              <w:rPr>
                <w:lang w:eastAsia="en-US"/>
              </w:rPr>
            </w:pPr>
            <w:r>
              <w:rPr>
                <w:lang w:eastAsia="en-US"/>
              </w:rPr>
              <w:t>96,9</w:t>
            </w:r>
          </w:p>
        </w:tc>
        <w:tc>
          <w:tcPr>
            <w:tcW w:w="992" w:type="dxa"/>
          </w:tcPr>
          <w:p w:rsidR="00CC67E9" w:rsidRPr="00463F81" w:rsidRDefault="00627C40" w:rsidP="006F2F09">
            <w:pPr>
              <w:pStyle w:val="Telobesedila"/>
              <w:jc w:val="right"/>
              <w:rPr>
                <w:lang w:eastAsia="en-US"/>
              </w:rPr>
            </w:pPr>
            <w:r>
              <w:rPr>
                <w:lang w:eastAsia="en-US"/>
              </w:rPr>
              <w:t>96,9</w:t>
            </w:r>
          </w:p>
        </w:tc>
      </w:tr>
      <w:tr w:rsidR="00CC67E9" w:rsidRPr="00463F81" w:rsidTr="00F276FA">
        <w:tc>
          <w:tcPr>
            <w:tcW w:w="3085" w:type="dxa"/>
          </w:tcPr>
          <w:p w:rsidR="00CC67E9" w:rsidRPr="00463F81" w:rsidRDefault="00CC67E9" w:rsidP="00A472A6">
            <w:pPr>
              <w:pStyle w:val="Telobesedila"/>
              <w:rPr>
                <w:lang w:eastAsia="en-US"/>
              </w:rPr>
            </w:pPr>
            <w:r w:rsidRPr="00463F81">
              <w:rPr>
                <w:lang w:eastAsia="en-US"/>
              </w:rPr>
              <w:t>KAPITALSKI PRIHODKI</w:t>
            </w:r>
          </w:p>
        </w:tc>
        <w:tc>
          <w:tcPr>
            <w:tcW w:w="1559" w:type="dxa"/>
          </w:tcPr>
          <w:p w:rsidR="00CC67E9" w:rsidRPr="00463F81" w:rsidRDefault="00627C40" w:rsidP="00781C7B">
            <w:pPr>
              <w:pStyle w:val="Telobesedila"/>
              <w:jc w:val="right"/>
              <w:rPr>
                <w:lang w:eastAsia="en-US"/>
              </w:rPr>
            </w:pPr>
            <w:r>
              <w:rPr>
                <w:lang w:eastAsia="en-US"/>
              </w:rPr>
              <w:t>139.235</w:t>
            </w:r>
          </w:p>
        </w:tc>
        <w:tc>
          <w:tcPr>
            <w:tcW w:w="1560" w:type="dxa"/>
          </w:tcPr>
          <w:p w:rsidR="00CC67E9" w:rsidRPr="00463F81" w:rsidRDefault="00627C40" w:rsidP="00C122FF">
            <w:pPr>
              <w:pStyle w:val="Telobesedila"/>
              <w:jc w:val="right"/>
              <w:rPr>
                <w:lang w:eastAsia="en-US"/>
              </w:rPr>
            </w:pPr>
            <w:r>
              <w:rPr>
                <w:lang w:eastAsia="en-US"/>
              </w:rPr>
              <w:t>143.768</w:t>
            </w:r>
          </w:p>
        </w:tc>
        <w:tc>
          <w:tcPr>
            <w:tcW w:w="1559" w:type="dxa"/>
          </w:tcPr>
          <w:p w:rsidR="00CC67E9" w:rsidRPr="00463F81" w:rsidRDefault="00627C40" w:rsidP="00C122FF">
            <w:pPr>
              <w:pStyle w:val="Telobesedila"/>
              <w:jc w:val="right"/>
              <w:rPr>
                <w:lang w:eastAsia="en-US"/>
              </w:rPr>
            </w:pPr>
            <w:r>
              <w:rPr>
                <w:lang w:eastAsia="en-US"/>
              </w:rPr>
              <w:t>24.292,50</w:t>
            </w:r>
          </w:p>
        </w:tc>
        <w:tc>
          <w:tcPr>
            <w:tcW w:w="992" w:type="dxa"/>
          </w:tcPr>
          <w:p w:rsidR="00CC67E9" w:rsidRPr="00463F81" w:rsidRDefault="00627C40" w:rsidP="00C122FF">
            <w:pPr>
              <w:pStyle w:val="Telobesedila"/>
              <w:jc w:val="right"/>
              <w:rPr>
                <w:lang w:eastAsia="en-US"/>
              </w:rPr>
            </w:pPr>
            <w:r>
              <w:rPr>
                <w:lang w:eastAsia="en-US"/>
              </w:rPr>
              <w:t>17,5</w:t>
            </w:r>
          </w:p>
        </w:tc>
        <w:tc>
          <w:tcPr>
            <w:tcW w:w="992" w:type="dxa"/>
          </w:tcPr>
          <w:p w:rsidR="00CC67E9" w:rsidRPr="00463F81" w:rsidRDefault="00627C40" w:rsidP="006F2F09">
            <w:pPr>
              <w:pStyle w:val="Telobesedila"/>
              <w:jc w:val="right"/>
              <w:rPr>
                <w:lang w:eastAsia="en-US"/>
              </w:rPr>
            </w:pPr>
            <w:r>
              <w:rPr>
                <w:lang w:eastAsia="en-US"/>
              </w:rPr>
              <w:t>16,9</w:t>
            </w:r>
          </w:p>
        </w:tc>
      </w:tr>
      <w:tr w:rsidR="00CC67E9" w:rsidRPr="00463F81" w:rsidTr="00F276FA">
        <w:tc>
          <w:tcPr>
            <w:tcW w:w="3085" w:type="dxa"/>
          </w:tcPr>
          <w:p w:rsidR="00CC67E9" w:rsidRPr="00463F81" w:rsidRDefault="00CC67E9" w:rsidP="00A472A6">
            <w:pPr>
              <w:pStyle w:val="Telobesedila"/>
              <w:rPr>
                <w:lang w:eastAsia="en-US"/>
              </w:rPr>
            </w:pPr>
            <w:r w:rsidRPr="00463F81">
              <w:rPr>
                <w:lang w:eastAsia="en-US"/>
              </w:rPr>
              <w:t>TRANSFERNI PRIHODKI</w:t>
            </w:r>
          </w:p>
        </w:tc>
        <w:tc>
          <w:tcPr>
            <w:tcW w:w="1559" w:type="dxa"/>
          </w:tcPr>
          <w:p w:rsidR="00CC67E9" w:rsidRPr="00463F81" w:rsidRDefault="00627C40" w:rsidP="00781C7B">
            <w:pPr>
              <w:pStyle w:val="Telobesedila"/>
              <w:jc w:val="right"/>
              <w:rPr>
                <w:lang w:eastAsia="en-US"/>
              </w:rPr>
            </w:pPr>
            <w:r>
              <w:rPr>
                <w:lang w:eastAsia="en-US"/>
              </w:rPr>
              <w:t>2.284.995</w:t>
            </w:r>
          </w:p>
        </w:tc>
        <w:tc>
          <w:tcPr>
            <w:tcW w:w="1560" w:type="dxa"/>
          </w:tcPr>
          <w:p w:rsidR="00CC67E9" w:rsidRPr="00463F81" w:rsidRDefault="00627C40" w:rsidP="00C122FF">
            <w:pPr>
              <w:pStyle w:val="Telobesedila"/>
              <w:jc w:val="right"/>
              <w:rPr>
                <w:lang w:eastAsia="en-US"/>
              </w:rPr>
            </w:pPr>
            <w:r>
              <w:rPr>
                <w:lang w:eastAsia="en-US"/>
              </w:rPr>
              <w:t>2.284.995</w:t>
            </w:r>
          </w:p>
        </w:tc>
        <w:tc>
          <w:tcPr>
            <w:tcW w:w="1559" w:type="dxa"/>
          </w:tcPr>
          <w:p w:rsidR="00CC67E9" w:rsidRPr="00463F81" w:rsidRDefault="00627C40" w:rsidP="00C122FF">
            <w:pPr>
              <w:pStyle w:val="Telobesedila"/>
              <w:jc w:val="right"/>
              <w:rPr>
                <w:lang w:eastAsia="en-US"/>
              </w:rPr>
            </w:pPr>
            <w:r>
              <w:rPr>
                <w:lang w:eastAsia="en-US"/>
              </w:rPr>
              <w:t>1.476.093,79</w:t>
            </w:r>
          </w:p>
        </w:tc>
        <w:tc>
          <w:tcPr>
            <w:tcW w:w="992" w:type="dxa"/>
          </w:tcPr>
          <w:p w:rsidR="00CC67E9" w:rsidRPr="00463F81" w:rsidRDefault="00627C40" w:rsidP="00C122FF">
            <w:pPr>
              <w:pStyle w:val="Telobesedila"/>
              <w:jc w:val="right"/>
              <w:rPr>
                <w:lang w:eastAsia="en-US"/>
              </w:rPr>
            </w:pPr>
            <w:r>
              <w:rPr>
                <w:lang w:eastAsia="en-US"/>
              </w:rPr>
              <w:t>64,6</w:t>
            </w:r>
          </w:p>
        </w:tc>
        <w:tc>
          <w:tcPr>
            <w:tcW w:w="992" w:type="dxa"/>
          </w:tcPr>
          <w:p w:rsidR="00CC67E9" w:rsidRPr="00463F81" w:rsidRDefault="00627C40" w:rsidP="006F2F09">
            <w:pPr>
              <w:pStyle w:val="Telobesedila"/>
              <w:jc w:val="right"/>
              <w:rPr>
                <w:lang w:eastAsia="en-US"/>
              </w:rPr>
            </w:pPr>
            <w:r>
              <w:rPr>
                <w:lang w:eastAsia="en-US"/>
              </w:rPr>
              <w:t>64,6</w:t>
            </w:r>
          </w:p>
        </w:tc>
      </w:tr>
      <w:tr w:rsidR="00CC67E9" w:rsidRPr="00463F81" w:rsidTr="00F276FA">
        <w:tc>
          <w:tcPr>
            <w:tcW w:w="3085" w:type="dxa"/>
          </w:tcPr>
          <w:p w:rsidR="00CC67E9" w:rsidRPr="00463F81" w:rsidRDefault="00CC67E9" w:rsidP="00A472A6">
            <w:pPr>
              <w:pStyle w:val="Telobesedila"/>
              <w:rPr>
                <w:b/>
                <w:lang w:eastAsia="en-US"/>
              </w:rPr>
            </w:pPr>
            <w:r w:rsidRPr="00463F81">
              <w:rPr>
                <w:b/>
                <w:lang w:eastAsia="en-US"/>
              </w:rPr>
              <w:t>SKUPAJ PRIHODKI</w:t>
            </w:r>
          </w:p>
        </w:tc>
        <w:tc>
          <w:tcPr>
            <w:tcW w:w="1559" w:type="dxa"/>
          </w:tcPr>
          <w:p w:rsidR="00CC67E9" w:rsidRPr="00463F81" w:rsidRDefault="00627C40" w:rsidP="00781C7B">
            <w:pPr>
              <w:pStyle w:val="Telobesedila"/>
              <w:jc w:val="right"/>
              <w:rPr>
                <w:b/>
                <w:lang w:eastAsia="en-US"/>
              </w:rPr>
            </w:pPr>
            <w:r>
              <w:rPr>
                <w:b/>
                <w:lang w:eastAsia="en-US"/>
              </w:rPr>
              <w:t>5.629.110</w:t>
            </w:r>
          </w:p>
        </w:tc>
        <w:tc>
          <w:tcPr>
            <w:tcW w:w="1560" w:type="dxa"/>
          </w:tcPr>
          <w:p w:rsidR="00CC67E9" w:rsidRPr="00463F81" w:rsidRDefault="00627C40" w:rsidP="00C122FF">
            <w:pPr>
              <w:pStyle w:val="Telobesedila"/>
              <w:jc w:val="right"/>
              <w:rPr>
                <w:b/>
                <w:lang w:eastAsia="en-US"/>
              </w:rPr>
            </w:pPr>
            <w:r>
              <w:rPr>
                <w:b/>
                <w:lang w:eastAsia="en-US"/>
              </w:rPr>
              <w:t>5.633.643</w:t>
            </w:r>
          </w:p>
        </w:tc>
        <w:tc>
          <w:tcPr>
            <w:tcW w:w="1559" w:type="dxa"/>
          </w:tcPr>
          <w:p w:rsidR="00CC67E9" w:rsidRPr="00463F81" w:rsidRDefault="00627C40" w:rsidP="00A808FE">
            <w:pPr>
              <w:pStyle w:val="Telobesedila"/>
              <w:jc w:val="right"/>
              <w:rPr>
                <w:b/>
                <w:lang w:eastAsia="en-US"/>
              </w:rPr>
            </w:pPr>
            <w:r>
              <w:rPr>
                <w:b/>
                <w:lang w:eastAsia="en-US"/>
              </w:rPr>
              <w:t>4.609.488,75</w:t>
            </w:r>
          </w:p>
        </w:tc>
        <w:tc>
          <w:tcPr>
            <w:tcW w:w="992" w:type="dxa"/>
          </w:tcPr>
          <w:p w:rsidR="00CC67E9" w:rsidRPr="00463F81" w:rsidRDefault="00627C40" w:rsidP="00C122FF">
            <w:pPr>
              <w:pStyle w:val="Telobesedila"/>
              <w:jc w:val="right"/>
              <w:rPr>
                <w:b/>
                <w:lang w:eastAsia="en-US"/>
              </w:rPr>
            </w:pPr>
            <w:r>
              <w:rPr>
                <w:b/>
                <w:lang w:eastAsia="en-US"/>
              </w:rPr>
              <w:t>81.9</w:t>
            </w:r>
          </w:p>
        </w:tc>
        <w:tc>
          <w:tcPr>
            <w:tcW w:w="992" w:type="dxa"/>
          </w:tcPr>
          <w:p w:rsidR="00CC67E9" w:rsidRPr="00463F81" w:rsidRDefault="00627C40" w:rsidP="006F2F09">
            <w:pPr>
              <w:pStyle w:val="Telobesedila"/>
              <w:jc w:val="right"/>
              <w:rPr>
                <w:b/>
                <w:lang w:eastAsia="en-US"/>
              </w:rPr>
            </w:pPr>
            <w:r>
              <w:rPr>
                <w:b/>
                <w:lang w:eastAsia="en-US"/>
              </w:rPr>
              <w:t>81,8</w:t>
            </w:r>
          </w:p>
        </w:tc>
      </w:tr>
      <w:tr w:rsidR="00CC67E9" w:rsidRPr="00463F81" w:rsidTr="00F276FA">
        <w:tc>
          <w:tcPr>
            <w:tcW w:w="3085" w:type="dxa"/>
          </w:tcPr>
          <w:p w:rsidR="00CC67E9" w:rsidRPr="00463F81" w:rsidRDefault="00CC67E9" w:rsidP="00A472A6">
            <w:pPr>
              <w:pStyle w:val="Telobesedila"/>
              <w:rPr>
                <w:lang w:eastAsia="en-US"/>
              </w:rPr>
            </w:pPr>
          </w:p>
        </w:tc>
        <w:tc>
          <w:tcPr>
            <w:tcW w:w="1559" w:type="dxa"/>
          </w:tcPr>
          <w:p w:rsidR="00CC67E9" w:rsidRPr="00463F81" w:rsidRDefault="00CC67E9" w:rsidP="00A472A6">
            <w:pPr>
              <w:pStyle w:val="Telobesedila"/>
              <w:rPr>
                <w:lang w:eastAsia="en-US"/>
              </w:rPr>
            </w:pPr>
          </w:p>
        </w:tc>
        <w:tc>
          <w:tcPr>
            <w:tcW w:w="1560" w:type="dxa"/>
          </w:tcPr>
          <w:p w:rsidR="00CC67E9" w:rsidRPr="00463F81" w:rsidRDefault="00CC67E9" w:rsidP="00A472A6">
            <w:pPr>
              <w:pStyle w:val="Telobesedila"/>
              <w:rPr>
                <w:lang w:eastAsia="en-US"/>
              </w:rPr>
            </w:pPr>
          </w:p>
        </w:tc>
        <w:tc>
          <w:tcPr>
            <w:tcW w:w="1559" w:type="dxa"/>
          </w:tcPr>
          <w:p w:rsidR="00CC67E9" w:rsidRPr="00463F81" w:rsidRDefault="00CC67E9" w:rsidP="00A472A6">
            <w:pPr>
              <w:pStyle w:val="Telobesedila"/>
              <w:rPr>
                <w:lang w:eastAsia="en-US"/>
              </w:rPr>
            </w:pPr>
          </w:p>
        </w:tc>
        <w:tc>
          <w:tcPr>
            <w:tcW w:w="992" w:type="dxa"/>
          </w:tcPr>
          <w:p w:rsidR="00CC67E9" w:rsidRPr="00463F81" w:rsidRDefault="00CC67E9" w:rsidP="00A472A6">
            <w:pPr>
              <w:pStyle w:val="Telobesedila"/>
              <w:rPr>
                <w:lang w:eastAsia="en-US"/>
              </w:rPr>
            </w:pPr>
          </w:p>
        </w:tc>
        <w:tc>
          <w:tcPr>
            <w:tcW w:w="992" w:type="dxa"/>
          </w:tcPr>
          <w:p w:rsidR="00CC67E9" w:rsidRPr="00463F81" w:rsidRDefault="00CC67E9" w:rsidP="006F2F09">
            <w:pPr>
              <w:pStyle w:val="Telobesedila"/>
              <w:rPr>
                <w:lang w:eastAsia="en-US"/>
              </w:rPr>
            </w:pPr>
          </w:p>
        </w:tc>
      </w:tr>
    </w:tbl>
    <w:p w:rsidR="00A472A6" w:rsidRPr="00FA6279" w:rsidRDefault="00414CF6" w:rsidP="00414CF6">
      <w:pPr>
        <w:pStyle w:val="Telobesedila"/>
        <w:jc w:val="both"/>
        <w:rPr>
          <w:lang w:eastAsia="en-US"/>
        </w:rPr>
      </w:pPr>
      <w:r w:rsidRPr="00463F81">
        <w:rPr>
          <w:lang w:eastAsia="en-US"/>
        </w:rPr>
        <w:t>Dejanski odhodki v letu 201</w:t>
      </w:r>
      <w:r w:rsidR="00297E6E">
        <w:rPr>
          <w:lang w:eastAsia="en-US"/>
        </w:rPr>
        <w:t>4</w:t>
      </w:r>
      <w:r w:rsidRPr="00463F81">
        <w:rPr>
          <w:lang w:eastAsia="en-US"/>
        </w:rPr>
        <w:t xml:space="preserve"> so znašali </w:t>
      </w:r>
      <w:r w:rsidR="00297E6E">
        <w:rPr>
          <w:lang w:eastAsia="en-US"/>
        </w:rPr>
        <w:t>6</w:t>
      </w:r>
      <w:r w:rsidRPr="00463F81">
        <w:rPr>
          <w:lang w:eastAsia="en-US"/>
        </w:rPr>
        <w:t>.</w:t>
      </w:r>
      <w:r w:rsidR="00297E6E">
        <w:rPr>
          <w:lang w:eastAsia="en-US"/>
        </w:rPr>
        <w:t>129</w:t>
      </w:r>
      <w:r w:rsidRPr="00463F81">
        <w:rPr>
          <w:lang w:eastAsia="en-US"/>
        </w:rPr>
        <w:t>.</w:t>
      </w:r>
      <w:r w:rsidR="00297E6E">
        <w:rPr>
          <w:lang w:eastAsia="en-US"/>
        </w:rPr>
        <w:t>996</w:t>
      </w:r>
      <w:r w:rsidR="00FA6279">
        <w:rPr>
          <w:lang w:eastAsia="en-US"/>
        </w:rPr>
        <w:t>,13</w:t>
      </w:r>
      <w:r w:rsidRPr="00463F81">
        <w:rPr>
          <w:lang w:eastAsia="en-US"/>
        </w:rPr>
        <w:t xml:space="preserve"> EUR, kar predstavlja </w:t>
      </w:r>
      <w:r w:rsidR="00FA6279">
        <w:rPr>
          <w:lang w:eastAsia="en-US"/>
        </w:rPr>
        <w:t>81</w:t>
      </w:r>
      <w:r w:rsidRPr="00FA6279">
        <w:rPr>
          <w:lang w:eastAsia="en-US"/>
        </w:rPr>
        <w:t>,</w:t>
      </w:r>
      <w:r w:rsidR="00FA6279">
        <w:rPr>
          <w:lang w:eastAsia="en-US"/>
        </w:rPr>
        <w:t>2</w:t>
      </w:r>
      <w:r w:rsidRPr="00FA6279">
        <w:rPr>
          <w:lang w:eastAsia="en-US"/>
        </w:rPr>
        <w:t>% realizacijo.</w:t>
      </w:r>
      <w:r w:rsidR="00FA6279">
        <w:rPr>
          <w:lang w:eastAsia="en-US"/>
        </w:rPr>
        <w:t xml:space="preserve"> </w:t>
      </w:r>
      <w:r w:rsidR="000D154A">
        <w:rPr>
          <w:lang w:eastAsia="en-US"/>
        </w:rPr>
        <w:t xml:space="preserve">Dejanski odhodki so v primerjavi z rebalansom nižji za 1.422.826,87 EUR. </w:t>
      </w:r>
      <w:r w:rsidR="00311F28">
        <w:rPr>
          <w:lang w:eastAsia="en-US"/>
        </w:rPr>
        <w:t xml:space="preserve">Večja odstopanja med realiziranimi in načrtovanimi odhodki so vidna pri investicijskih transferih in investicijskih odhodkih. Pri investicijskih odhodkih je realizacija glede na rebalans nižja za 1.096.951,47 EUR predvsem zaradi nižje realizacije na področju </w:t>
      </w:r>
      <w:proofErr w:type="spellStart"/>
      <w:r w:rsidR="00311F28">
        <w:rPr>
          <w:lang w:eastAsia="en-US"/>
        </w:rPr>
        <w:t>vodooskrbe</w:t>
      </w:r>
      <w:proofErr w:type="spellEnd"/>
      <w:r w:rsidR="00311F28">
        <w:rPr>
          <w:lang w:eastAsia="en-US"/>
        </w:rPr>
        <w:t xml:space="preserve"> pri projektu Oskrba s pitno vodo v porečju reke Dravinje. Realizacija pri investicijskih transferih pa je nižja zaradi neporavnanih obveznosti javnim zavodom in neprofitnim ustanovam na dan 31.12.2014. Ta so znašala 17.915,98 EUR in so bila poravnana v začetku januarja 2015. </w:t>
      </w:r>
    </w:p>
    <w:p w:rsidR="00414CF6" w:rsidRPr="00463F81" w:rsidRDefault="00414CF6" w:rsidP="00414CF6">
      <w:pPr>
        <w:pStyle w:val="Telobesedila"/>
        <w:jc w:val="both"/>
        <w:rPr>
          <w:b/>
          <w:lang w:eastAsia="en-US"/>
        </w:rPr>
      </w:pPr>
      <w:r w:rsidRPr="00463F81">
        <w:rPr>
          <w:b/>
          <w:lang w:eastAsia="en-US"/>
        </w:rPr>
        <w:t xml:space="preserve">Tabela 2: primerjava realizacije </w:t>
      </w:r>
      <w:r w:rsidR="00B47FBB">
        <w:rPr>
          <w:b/>
          <w:lang w:eastAsia="en-US"/>
        </w:rPr>
        <w:t>odhodkov z načrtovanimi</w:t>
      </w:r>
      <w:r w:rsidRPr="00463F81">
        <w:rPr>
          <w:b/>
          <w:lang w:eastAsia="en-US"/>
        </w:rPr>
        <w:t xml:space="preserve"> </w:t>
      </w:r>
    </w:p>
    <w:tbl>
      <w:tblPr>
        <w:tblStyle w:val="Tabelamrea"/>
        <w:tblW w:w="9747" w:type="dxa"/>
        <w:tblLayout w:type="fixed"/>
        <w:tblLook w:val="04A0" w:firstRow="1" w:lastRow="0" w:firstColumn="1" w:lastColumn="0" w:noHBand="0" w:noVBand="1"/>
      </w:tblPr>
      <w:tblGrid>
        <w:gridCol w:w="3085"/>
        <w:gridCol w:w="1559"/>
        <w:gridCol w:w="1560"/>
        <w:gridCol w:w="1559"/>
        <w:gridCol w:w="992"/>
        <w:gridCol w:w="992"/>
      </w:tblGrid>
      <w:tr w:rsidR="00627C40" w:rsidRPr="00463F81" w:rsidTr="00627C40">
        <w:trPr>
          <w:tblHeader/>
        </w:trPr>
        <w:tc>
          <w:tcPr>
            <w:tcW w:w="3085" w:type="dxa"/>
          </w:tcPr>
          <w:p w:rsidR="00627C40" w:rsidRPr="00463F81" w:rsidRDefault="00627C40" w:rsidP="006F2F09">
            <w:pPr>
              <w:pStyle w:val="Telobesedila"/>
              <w:rPr>
                <w:lang w:eastAsia="en-US"/>
              </w:rPr>
            </w:pPr>
          </w:p>
        </w:tc>
        <w:tc>
          <w:tcPr>
            <w:tcW w:w="1559" w:type="dxa"/>
          </w:tcPr>
          <w:p w:rsidR="00627C40" w:rsidRPr="00463F81" w:rsidRDefault="00627C40" w:rsidP="003A3490">
            <w:pPr>
              <w:pStyle w:val="Telobesedila"/>
              <w:jc w:val="center"/>
              <w:rPr>
                <w:b/>
                <w:lang w:eastAsia="en-US"/>
              </w:rPr>
            </w:pPr>
            <w:r w:rsidRPr="00F276FA">
              <w:rPr>
                <w:b/>
                <w:lang w:eastAsia="en-US"/>
              </w:rPr>
              <w:t>REB</w:t>
            </w:r>
            <w:r>
              <w:rPr>
                <w:b/>
                <w:lang w:eastAsia="en-US"/>
              </w:rPr>
              <w:t>ALANS</w:t>
            </w:r>
            <w:r w:rsidRPr="00F276FA">
              <w:rPr>
                <w:b/>
                <w:lang w:eastAsia="en-US"/>
              </w:rPr>
              <w:t xml:space="preserve"> 2014</w:t>
            </w:r>
          </w:p>
        </w:tc>
        <w:tc>
          <w:tcPr>
            <w:tcW w:w="1560" w:type="dxa"/>
          </w:tcPr>
          <w:p w:rsidR="00627C40" w:rsidRPr="00463F81" w:rsidRDefault="00627C40" w:rsidP="003A3490">
            <w:pPr>
              <w:pStyle w:val="Telobesedila"/>
              <w:rPr>
                <w:b/>
                <w:lang w:eastAsia="en-US"/>
              </w:rPr>
            </w:pPr>
            <w:r>
              <w:rPr>
                <w:b/>
                <w:lang w:eastAsia="en-US"/>
              </w:rPr>
              <w:t>VELJAVNI PLAN 2014</w:t>
            </w:r>
          </w:p>
        </w:tc>
        <w:tc>
          <w:tcPr>
            <w:tcW w:w="1559" w:type="dxa"/>
          </w:tcPr>
          <w:p w:rsidR="00627C40" w:rsidRPr="00463F81" w:rsidRDefault="00627C40" w:rsidP="003A3490">
            <w:pPr>
              <w:pStyle w:val="Telobesedila"/>
              <w:rPr>
                <w:b/>
                <w:lang w:eastAsia="en-US"/>
              </w:rPr>
            </w:pPr>
            <w:r>
              <w:rPr>
                <w:b/>
                <w:lang w:eastAsia="en-US"/>
              </w:rPr>
              <w:t>ZR 2014</w:t>
            </w:r>
          </w:p>
        </w:tc>
        <w:tc>
          <w:tcPr>
            <w:tcW w:w="992" w:type="dxa"/>
          </w:tcPr>
          <w:p w:rsidR="00627C40" w:rsidRPr="00463F81" w:rsidRDefault="00627C40" w:rsidP="003A3490">
            <w:pPr>
              <w:pStyle w:val="Telobesedila"/>
              <w:rPr>
                <w:b/>
                <w:lang w:eastAsia="en-US"/>
              </w:rPr>
            </w:pPr>
            <w:r w:rsidRPr="00463F81">
              <w:rPr>
                <w:b/>
                <w:lang w:eastAsia="en-US"/>
              </w:rPr>
              <w:t xml:space="preserve">Ind. </w:t>
            </w:r>
            <w:r>
              <w:rPr>
                <w:b/>
                <w:lang w:eastAsia="en-US"/>
              </w:rPr>
              <w:t>ZR14/REB</w:t>
            </w:r>
            <w:r w:rsidRPr="00463F81">
              <w:rPr>
                <w:b/>
                <w:lang w:eastAsia="en-US"/>
              </w:rPr>
              <w:t>1</w:t>
            </w:r>
            <w:r>
              <w:rPr>
                <w:b/>
                <w:lang w:eastAsia="en-US"/>
              </w:rPr>
              <w:t>4</w:t>
            </w:r>
          </w:p>
        </w:tc>
        <w:tc>
          <w:tcPr>
            <w:tcW w:w="992" w:type="dxa"/>
          </w:tcPr>
          <w:p w:rsidR="00627C40" w:rsidRPr="00463F81" w:rsidRDefault="00627C40" w:rsidP="003A3490">
            <w:pPr>
              <w:pStyle w:val="Telobesedila"/>
              <w:rPr>
                <w:b/>
                <w:lang w:eastAsia="en-US"/>
              </w:rPr>
            </w:pPr>
            <w:r w:rsidRPr="00463F81">
              <w:rPr>
                <w:b/>
                <w:lang w:eastAsia="en-US"/>
              </w:rPr>
              <w:t>Ind. ZR1</w:t>
            </w:r>
            <w:r>
              <w:rPr>
                <w:b/>
                <w:lang w:eastAsia="en-US"/>
              </w:rPr>
              <w:t>4/VP14</w:t>
            </w:r>
          </w:p>
        </w:tc>
      </w:tr>
      <w:tr w:rsidR="00CC67E9" w:rsidRPr="00463F81" w:rsidTr="00627C40">
        <w:tc>
          <w:tcPr>
            <w:tcW w:w="3085" w:type="dxa"/>
          </w:tcPr>
          <w:p w:rsidR="00CC67E9" w:rsidRPr="00463F81" w:rsidRDefault="00CC67E9" w:rsidP="006F2F09">
            <w:pPr>
              <w:pStyle w:val="Telobesedila"/>
              <w:rPr>
                <w:lang w:eastAsia="en-US"/>
              </w:rPr>
            </w:pPr>
            <w:r w:rsidRPr="00463F81">
              <w:rPr>
                <w:lang w:eastAsia="en-US"/>
              </w:rPr>
              <w:t>TEKOČI ODHODKI</w:t>
            </w:r>
          </w:p>
        </w:tc>
        <w:tc>
          <w:tcPr>
            <w:tcW w:w="1559" w:type="dxa"/>
          </w:tcPr>
          <w:p w:rsidR="00CC67E9" w:rsidRPr="00463F81" w:rsidRDefault="00627C40" w:rsidP="00781C7B">
            <w:pPr>
              <w:pStyle w:val="Telobesedila"/>
              <w:jc w:val="right"/>
              <w:rPr>
                <w:lang w:eastAsia="en-US"/>
              </w:rPr>
            </w:pPr>
            <w:r>
              <w:rPr>
                <w:lang w:eastAsia="en-US"/>
              </w:rPr>
              <w:t>1.151.393</w:t>
            </w:r>
          </w:p>
        </w:tc>
        <w:tc>
          <w:tcPr>
            <w:tcW w:w="1560" w:type="dxa"/>
          </w:tcPr>
          <w:p w:rsidR="00CC67E9" w:rsidRPr="00463F81" w:rsidRDefault="00424A04" w:rsidP="006F2F09">
            <w:pPr>
              <w:pStyle w:val="Telobesedila"/>
              <w:jc w:val="right"/>
              <w:rPr>
                <w:lang w:eastAsia="en-US"/>
              </w:rPr>
            </w:pPr>
            <w:r>
              <w:rPr>
                <w:lang w:eastAsia="en-US"/>
              </w:rPr>
              <w:t>1.140.578</w:t>
            </w:r>
          </w:p>
        </w:tc>
        <w:tc>
          <w:tcPr>
            <w:tcW w:w="1559" w:type="dxa"/>
          </w:tcPr>
          <w:p w:rsidR="00CC67E9" w:rsidRPr="00463F81" w:rsidRDefault="00627C40" w:rsidP="006F2F09">
            <w:pPr>
              <w:pStyle w:val="Telobesedila"/>
              <w:jc w:val="right"/>
              <w:rPr>
                <w:lang w:eastAsia="en-US"/>
              </w:rPr>
            </w:pPr>
            <w:r>
              <w:rPr>
                <w:lang w:eastAsia="en-US"/>
              </w:rPr>
              <w:t>918.341,73</w:t>
            </w:r>
          </w:p>
        </w:tc>
        <w:tc>
          <w:tcPr>
            <w:tcW w:w="992" w:type="dxa"/>
          </w:tcPr>
          <w:p w:rsidR="00CC67E9" w:rsidRPr="00463F81" w:rsidRDefault="00627C40" w:rsidP="006F2F09">
            <w:pPr>
              <w:pStyle w:val="Telobesedila"/>
              <w:jc w:val="right"/>
              <w:rPr>
                <w:lang w:eastAsia="en-US"/>
              </w:rPr>
            </w:pPr>
            <w:r>
              <w:rPr>
                <w:lang w:eastAsia="en-US"/>
              </w:rPr>
              <w:t>79,8</w:t>
            </w:r>
          </w:p>
        </w:tc>
        <w:tc>
          <w:tcPr>
            <w:tcW w:w="992" w:type="dxa"/>
          </w:tcPr>
          <w:p w:rsidR="00CC67E9" w:rsidRPr="00463F81" w:rsidRDefault="00424A04" w:rsidP="006F2F09">
            <w:pPr>
              <w:pStyle w:val="Telobesedila"/>
              <w:jc w:val="right"/>
              <w:rPr>
                <w:lang w:eastAsia="en-US"/>
              </w:rPr>
            </w:pPr>
            <w:r>
              <w:rPr>
                <w:lang w:eastAsia="en-US"/>
              </w:rPr>
              <w:t>80,50</w:t>
            </w:r>
          </w:p>
        </w:tc>
      </w:tr>
      <w:tr w:rsidR="00CC67E9" w:rsidRPr="00463F81" w:rsidTr="00627C40">
        <w:tc>
          <w:tcPr>
            <w:tcW w:w="3085" w:type="dxa"/>
          </w:tcPr>
          <w:p w:rsidR="00CC67E9" w:rsidRPr="00463F81" w:rsidRDefault="00CC67E9" w:rsidP="006F2F09">
            <w:pPr>
              <w:pStyle w:val="Telobesedila"/>
              <w:rPr>
                <w:lang w:eastAsia="en-US"/>
              </w:rPr>
            </w:pPr>
            <w:r w:rsidRPr="00463F81">
              <w:rPr>
                <w:lang w:eastAsia="en-US"/>
              </w:rPr>
              <w:t>TEKOČI TRANSFERI</w:t>
            </w:r>
          </w:p>
        </w:tc>
        <w:tc>
          <w:tcPr>
            <w:tcW w:w="1559" w:type="dxa"/>
          </w:tcPr>
          <w:p w:rsidR="00CC67E9" w:rsidRPr="00463F81" w:rsidRDefault="00627C40" w:rsidP="00781C7B">
            <w:pPr>
              <w:pStyle w:val="Telobesedila"/>
              <w:jc w:val="right"/>
              <w:rPr>
                <w:lang w:eastAsia="en-US"/>
              </w:rPr>
            </w:pPr>
            <w:r>
              <w:rPr>
                <w:lang w:eastAsia="en-US"/>
              </w:rPr>
              <w:t>1.252.680</w:t>
            </w:r>
          </w:p>
        </w:tc>
        <w:tc>
          <w:tcPr>
            <w:tcW w:w="1560" w:type="dxa"/>
          </w:tcPr>
          <w:p w:rsidR="00CC67E9" w:rsidRPr="00463F81" w:rsidRDefault="00424A04" w:rsidP="006F2F09">
            <w:pPr>
              <w:pStyle w:val="Telobesedila"/>
              <w:jc w:val="right"/>
              <w:rPr>
                <w:lang w:eastAsia="en-US"/>
              </w:rPr>
            </w:pPr>
            <w:r>
              <w:rPr>
                <w:lang w:eastAsia="en-US"/>
              </w:rPr>
              <w:t>1.265.761</w:t>
            </w:r>
          </w:p>
        </w:tc>
        <w:tc>
          <w:tcPr>
            <w:tcW w:w="1559" w:type="dxa"/>
          </w:tcPr>
          <w:p w:rsidR="00CC67E9" w:rsidRPr="00463F81" w:rsidRDefault="00627C40" w:rsidP="006F2F09">
            <w:pPr>
              <w:pStyle w:val="Telobesedila"/>
              <w:jc w:val="right"/>
              <w:rPr>
                <w:lang w:eastAsia="en-US"/>
              </w:rPr>
            </w:pPr>
            <w:r>
              <w:rPr>
                <w:lang w:eastAsia="en-US"/>
              </w:rPr>
              <w:t>1.179.225,39</w:t>
            </w:r>
          </w:p>
        </w:tc>
        <w:tc>
          <w:tcPr>
            <w:tcW w:w="992" w:type="dxa"/>
          </w:tcPr>
          <w:p w:rsidR="00CC67E9" w:rsidRPr="00463F81" w:rsidRDefault="00627C40" w:rsidP="006F2F09">
            <w:pPr>
              <w:pStyle w:val="Telobesedila"/>
              <w:jc w:val="right"/>
              <w:rPr>
                <w:lang w:eastAsia="en-US"/>
              </w:rPr>
            </w:pPr>
            <w:r>
              <w:rPr>
                <w:lang w:eastAsia="en-US"/>
              </w:rPr>
              <w:t>94,1</w:t>
            </w:r>
          </w:p>
        </w:tc>
        <w:tc>
          <w:tcPr>
            <w:tcW w:w="992" w:type="dxa"/>
          </w:tcPr>
          <w:p w:rsidR="00CC67E9" w:rsidRPr="00463F81" w:rsidRDefault="00424A04" w:rsidP="006F2F09">
            <w:pPr>
              <w:pStyle w:val="Telobesedila"/>
              <w:jc w:val="right"/>
              <w:rPr>
                <w:lang w:eastAsia="en-US"/>
              </w:rPr>
            </w:pPr>
            <w:r>
              <w:rPr>
                <w:lang w:eastAsia="en-US"/>
              </w:rPr>
              <w:t>93,20</w:t>
            </w:r>
          </w:p>
        </w:tc>
      </w:tr>
      <w:tr w:rsidR="00CC67E9" w:rsidRPr="00463F81" w:rsidTr="00627C40">
        <w:tc>
          <w:tcPr>
            <w:tcW w:w="3085" w:type="dxa"/>
          </w:tcPr>
          <w:p w:rsidR="00CC67E9" w:rsidRPr="00463F81" w:rsidRDefault="00CC67E9" w:rsidP="006F2F09">
            <w:pPr>
              <w:pStyle w:val="Telobesedila"/>
              <w:rPr>
                <w:lang w:eastAsia="en-US"/>
              </w:rPr>
            </w:pPr>
            <w:r w:rsidRPr="00463F81">
              <w:rPr>
                <w:lang w:eastAsia="en-US"/>
              </w:rPr>
              <w:t>INVESTICIJSKI ODHODKI</w:t>
            </w:r>
          </w:p>
        </w:tc>
        <w:tc>
          <w:tcPr>
            <w:tcW w:w="1559" w:type="dxa"/>
          </w:tcPr>
          <w:p w:rsidR="00CC67E9" w:rsidRPr="00463F81" w:rsidRDefault="00627C40" w:rsidP="00781C7B">
            <w:pPr>
              <w:pStyle w:val="Telobesedila"/>
              <w:jc w:val="right"/>
              <w:rPr>
                <w:lang w:eastAsia="en-US"/>
              </w:rPr>
            </w:pPr>
            <w:r>
              <w:rPr>
                <w:lang w:eastAsia="en-US"/>
              </w:rPr>
              <w:t>5.116.622</w:t>
            </w:r>
          </w:p>
        </w:tc>
        <w:tc>
          <w:tcPr>
            <w:tcW w:w="1560" w:type="dxa"/>
          </w:tcPr>
          <w:p w:rsidR="00CC67E9" w:rsidRPr="00463F81" w:rsidRDefault="00424A04" w:rsidP="006F2F09">
            <w:pPr>
              <w:pStyle w:val="Telobesedila"/>
              <w:jc w:val="right"/>
              <w:rPr>
                <w:lang w:eastAsia="en-US"/>
              </w:rPr>
            </w:pPr>
            <w:r>
              <w:rPr>
                <w:lang w:eastAsia="en-US"/>
              </w:rPr>
              <w:t>5.118.931</w:t>
            </w:r>
          </w:p>
        </w:tc>
        <w:tc>
          <w:tcPr>
            <w:tcW w:w="1559" w:type="dxa"/>
          </w:tcPr>
          <w:p w:rsidR="00CC67E9" w:rsidRPr="00463F81" w:rsidRDefault="00627C40" w:rsidP="006F2F09">
            <w:pPr>
              <w:pStyle w:val="Telobesedila"/>
              <w:jc w:val="right"/>
              <w:rPr>
                <w:lang w:eastAsia="en-US"/>
              </w:rPr>
            </w:pPr>
            <w:r>
              <w:rPr>
                <w:lang w:eastAsia="en-US"/>
              </w:rPr>
              <w:t>4.019.670,53</w:t>
            </w:r>
          </w:p>
        </w:tc>
        <w:tc>
          <w:tcPr>
            <w:tcW w:w="992" w:type="dxa"/>
          </w:tcPr>
          <w:p w:rsidR="00CC67E9" w:rsidRPr="00463F81" w:rsidRDefault="00627C40" w:rsidP="006F2F09">
            <w:pPr>
              <w:pStyle w:val="Telobesedila"/>
              <w:jc w:val="right"/>
              <w:rPr>
                <w:lang w:eastAsia="en-US"/>
              </w:rPr>
            </w:pPr>
            <w:r>
              <w:rPr>
                <w:lang w:eastAsia="en-US"/>
              </w:rPr>
              <w:t>78,5</w:t>
            </w:r>
          </w:p>
        </w:tc>
        <w:tc>
          <w:tcPr>
            <w:tcW w:w="992" w:type="dxa"/>
          </w:tcPr>
          <w:p w:rsidR="00CC67E9" w:rsidRPr="00463F81" w:rsidRDefault="00424A04" w:rsidP="006F2F09">
            <w:pPr>
              <w:pStyle w:val="Telobesedila"/>
              <w:jc w:val="right"/>
              <w:rPr>
                <w:lang w:eastAsia="en-US"/>
              </w:rPr>
            </w:pPr>
            <w:r>
              <w:rPr>
                <w:lang w:eastAsia="en-US"/>
              </w:rPr>
              <w:t>78,50</w:t>
            </w:r>
          </w:p>
        </w:tc>
      </w:tr>
      <w:tr w:rsidR="00CC67E9" w:rsidRPr="00463F81" w:rsidTr="00627C40">
        <w:tc>
          <w:tcPr>
            <w:tcW w:w="3085" w:type="dxa"/>
          </w:tcPr>
          <w:p w:rsidR="00CC67E9" w:rsidRPr="00463F81" w:rsidRDefault="00CC67E9" w:rsidP="006F2F09">
            <w:pPr>
              <w:pStyle w:val="Telobesedila"/>
              <w:rPr>
                <w:lang w:eastAsia="en-US"/>
              </w:rPr>
            </w:pPr>
            <w:r w:rsidRPr="00463F81">
              <w:rPr>
                <w:lang w:eastAsia="en-US"/>
              </w:rPr>
              <w:lastRenderedPageBreak/>
              <w:t>INVESTICIJSKI TRANSFERI</w:t>
            </w:r>
          </w:p>
        </w:tc>
        <w:tc>
          <w:tcPr>
            <w:tcW w:w="1559" w:type="dxa"/>
          </w:tcPr>
          <w:p w:rsidR="00CC67E9" w:rsidRPr="00463F81" w:rsidRDefault="00627C40" w:rsidP="00781C7B">
            <w:pPr>
              <w:pStyle w:val="Telobesedila"/>
              <w:jc w:val="right"/>
              <w:rPr>
                <w:lang w:eastAsia="en-US"/>
              </w:rPr>
            </w:pPr>
            <w:r>
              <w:rPr>
                <w:lang w:eastAsia="en-US"/>
              </w:rPr>
              <w:t>32.128</w:t>
            </w:r>
          </w:p>
        </w:tc>
        <w:tc>
          <w:tcPr>
            <w:tcW w:w="1560" w:type="dxa"/>
          </w:tcPr>
          <w:p w:rsidR="00CC67E9" w:rsidRPr="00463F81" w:rsidRDefault="00424A04" w:rsidP="006F2F09">
            <w:pPr>
              <w:pStyle w:val="Telobesedila"/>
              <w:jc w:val="right"/>
              <w:rPr>
                <w:lang w:eastAsia="en-US"/>
              </w:rPr>
            </w:pPr>
            <w:r>
              <w:rPr>
                <w:lang w:eastAsia="en-US"/>
              </w:rPr>
              <w:t>32.086</w:t>
            </w:r>
          </w:p>
        </w:tc>
        <w:tc>
          <w:tcPr>
            <w:tcW w:w="1559" w:type="dxa"/>
          </w:tcPr>
          <w:p w:rsidR="00CC67E9" w:rsidRPr="00463F81" w:rsidRDefault="00627C40" w:rsidP="006F2F09">
            <w:pPr>
              <w:pStyle w:val="Telobesedila"/>
              <w:jc w:val="right"/>
              <w:rPr>
                <w:lang w:eastAsia="en-US"/>
              </w:rPr>
            </w:pPr>
            <w:r>
              <w:rPr>
                <w:lang w:eastAsia="en-US"/>
              </w:rPr>
              <w:t>12.785,48</w:t>
            </w:r>
          </w:p>
        </w:tc>
        <w:tc>
          <w:tcPr>
            <w:tcW w:w="992" w:type="dxa"/>
          </w:tcPr>
          <w:p w:rsidR="00CC67E9" w:rsidRPr="00463F81" w:rsidRDefault="00627C40" w:rsidP="006F2F09">
            <w:pPr>
              <w:pStyle w:val="Telobesedila"/>
              <w:jc w:val="right"/>
              <w:rPr>
                <w:lang w:eastAsia="en-US"/>
              </w:rPr>
            </w:pPr>
            <w:r>
              <w:rPr>
                <w:lang w:eastAsia="en-US"/>
              </w:rPr>
              <w:t>39,7</w:t>
            </w:r>
          </w:p>
        </w:tc>
        <w:tc>
          <w:tcPr>
            <w:tcW w:w="992" w:type="dxa"/>
          </w:tcPr>
          <w:p w:rsidR="00CC67E9" w:rsidRPr="00463F81" w:rsidRDefault="00424A04" w:rsidP="006F2F09">
            <w:pPr>
              <w:pStyle w:val="Telobesedila"/>
              <w:jc w:val="right"/>
              <w:rPr>
                <w:lang w:eastAsia="en-US"/>
              </w:rPr>
            </w:pPr>
            <w:r>
              <w:rPr>
                <w:lang w:eastAsia="en-US"/>
              </w:rPr>
              <w:t>39,80</w:t>
            </w:r>
          </w:p>
        </w:tc>
      </w:tr>
      <w:tr w:rsidR="00CC67E9" w:rsidRPr="00463F81" w:rsidTr="00627C40">
        <w:tc>
          <w:tcPr>
            <w:tcW w:w="3085" w:type="dxa"/>
          </w:tcPr>
          <w:p w:rsidR="00CC67E9" w:rsidRPr="00463F81" w:rsidRDefault="00CC67E9" w:rsidP="006F2F09">
            <w:pPr>
              <w:pStyle w:val="Telobesedila"/>
              <w:rPr>
                <w:b/>
                <w:lang w:eastAsia="en-US"/>
              </w:rPr>
            </w:pPr>
            <w:r w:rsidRPr="00463F81">
              <w:rPr>
                <w:b/>
                <w:lang w:eastAsia="en-US"/>
              </w:rPr>
              <w:t>SKUPAJ ODHODKI</w:t>
            </w:r>
          </w:p>
        </w:tc>
        <w:tc>
          <w:tcPr>
            <w:tcW w:w="1559" w:type="dxa"/>
          </w:tcPr>
          <w:p w:rsidR="00CC67E9" w:rsidRPr="00463F81" w:rsidRDefault="00627C40" w:rsidP="00781C7B">
            <w:pPr>
              <w:pStyle w:val="Telobesedila"/>
              <w:jc w:val="right"/>
              <w:rPr>
                <w:b/>
                <w:lang w:eastAsia="en-US"/>
              </w:rPr>
            </w:pPr>
            <w:r>
              <w:rPr>
                <w:b/>
                <w:lang w:eastAsia="en-US"/>
              </w:rPr>
              <w:t>7.552.823</w:t>
            </w:r>
          </w:p>
        </w:tc>
        <w:tc>
          <w:tcPr>
            <w:tcW w:w="1560" w:type="dxa"/>
          </w:tcPr>
          <w:p w:rsidR="00CC67E9" w:rsidRPr="00463F81" w:rsidRDefault="00424A04" w:rsidP="006F2F09">
            <w:pPr>
              <w:pStyle w:val="Telobesedila"/>
              <w:jc w:val="right"/>
              <w:rPr>
                <w:b/>
                <w:lang w:eastAsia="en-US"/>
              </w:rPr>
            </w:pPr>
            <w:r>
              <w:rPr>
                <w:b/>
                <w:lang w:eastAsia="en-US"/>
              </w:rPr>
              <w:t>7.557.356</w:t>
            </w:r>
          </w:p>
        </w:tc>
        <w:tc>
          <w:tcPr>
            <w:tcW w:w="1559" w:type="dxa"/>
          </w:tcPr>
          <w:p w:rsidR="00CC67E9" w:rsidRPr="00463F81" w:rsidRDefault="00627C40" w:rsidP="006F2F09">
            <w:pPr>
              <w:pStyle w:val="Telobesedila"/>
              <w:jc w:val="right"/>
              <w:rPr>
                <w:b/>
                <w:lang w:eastAsia="en-US"/>
              </w:rPr>
            </w:pPr>
            <w:r>
              <w:rPr>
                <w:b/>
                <w:lang w:eastAsia="en-US"/>
              </w:rPr>
              <w:t>6.129.996,13</w:t>
            </w:r>
          </w:p>
        </w:tc>
        <w:tc>
          <w:tcPr>
            <w:tcW w:w="992" w:type="dxa"/>
          </w:tcPr>
          <w:p w:rsidR="00CC67E9" w:rsidRPr="00463F81" w:rsidRDefault="00627C40" w:rsidP="006F2F09">
            <w:pPr>
              <w:pStyle w:val="Telobesedila"/>
              <w:jc w:val="right"/>
              <w:rPr>
                <w:b/>
                <w:lang w:eastAsia="en-US"/>
              </w:rPr>
            </w:pPr>
            <w:r>
              <w:rPr>
                <w:b/>
                <w:lang w:eastAsia="en-US"/>
              </w:rPr>
              <w:t>81,2</w:t>
            </w:r>
          </w:p>
        </w:tc>
        <w:tc>
          <w:tcPr>
            <w:tcW w:w="992" w:type="dxa"/>
          </w:tcPr>
          <w:p w:rsidR="00CC67E9" w:rsidRPr="00463F81" w:rsidRDefault="00627C40" w:rsidP="006F2F09">
            <w:pPr>
              <w:pStyle w:val="Telobesedila"/>
              <w:jc w:val="right"/>
              <w:rPr>
                <w:b/>
                <w:lang w:eastAsia="en-US"/>
              </w:rPr>
            </w:pPr>
            <w:r>
              <w:rPr>
                <w:b/>
                <w:lang w:eastAsia="en-US"/>
              </w:rPr>
              <w:t>81,1</w:t>
            </w:r>
          </w:p>
        </w:tc>
      </w:tr>
      <w:tr w:rsidR="00C122FF" w:rsidRPr="00463F81" w:rsidTr="00627C40">
        <w:tc>
          <w:tcPr>
            <w:tcW w:w="3085" w:type="dxa"/>
          </w:tcPr>
          <w:p w:rsidR="00C122FF" w:rsidRPr="00463F81" w:rsidRDefault="00C122FF" w:rsidP="006F2F09">
            <w:pPr>
              <w:pStyle w:val="Telobesedila"/>
              <w:rPr>
                <w:lang w:eastAsia="en-US"/>
              </w:rPr>
            </w:pPr>
          </w:p>
        </w:tc>
        <w:tc>
          <w:tcPr>
            <w:tcW w:w="1559" w:type="dxa"/>
          </w:tcPr>
          <w:p w:rsidR="00C122FF" w:rsidRPr="00463F81" w:rsidRDefault="00C122FF" w:rsidP="006F2F09">
            <w:pPr>
              <w:pStyle w:val="Telobesedila"/>
              <w:rPr>
                <w:lang w:eastAsia="en-US"/>
              </w:rPr>
            </w:pPr>
          </w:p>
        </w:tc>
        <w:tc>
          <w:tcPr>
            <w:tcW w:w="1560" w:type="dxa"/>
          </w:tcPr>
          <w:p w:rsidR="00C122FF" w:rsidRPr="00463F81" w:rsidRDefault="00C122FF" w:rsidP="006F2F09">
            <w:pPr>
              <w:pStyle w:val="Telobesedila"/>
              <w:rPr>
                <w:lang w:eastAsia="en-US"/>
              </w:rPr>
            </w:pPr>
          </w:p>
        </w:tc>
        <w:tc>
          <w:tcPr>
            <w:tcW w:w="1559" w:type="dxa"/>
          </w:tcPr>
          <w:p w:rsidR="00C122FF" w:rsidRPr="00463F81" w:rsidRDefault="00C122FF" w:rsidP="006F2F09">
            <w:pPr>
              <w:pStyle w:val="Telobesedila"/>
              <w:rPr>
                <w:lang w:eastAsia="en-US"/>
              </w:rPr>
            </w:pPr>
          </w:p>
        </w:tc>
        <w:tc>
          <w:tcPr>
            <w:tcW w:w="992" w:type="dxa"/>
          </w:tcPr>
          <w:p w:rsidR="00C122FF" w:rsidRPr="00463F81" w:rsidRDefault="00C122FF" w:rsidP="006F2F09">
            <w:pPr>
              <w:pStyle w:val="Telobesedila"/>
              <w:rPr>
                <w:lang w:eastAsia="en-US"/>
              </w:rPr>
            </w:pPr>
          </w:p>
        </w:tc>
        <w:tc>
          <w:tcPr>
            <w:tcW w:w="992" w:type="dxa"/>
          </w:tcPr>
          <w:p w:rsidR="00C122FF" w:rsidRPr="00463F81" w:rsidRDefault="00C122FF" w:rsidP="006F2F09">
            <w:pPr>
              <w:pStyle w:val="Telobesedila"/>
              <w:rPr>
                <w:lang w:eastAsia="en-US"/>
              </w:rPr>
            </w:pPr>
          </w:p>
        </w:tc>
      </w:tr>
    </w:tbl>
    <w:p w:rsidR="00B47FBB" w:rsidRDefault="00B47FBB" w:rsidP="00414CF6">
      <w:pPr>
        <w:pStyle w:val="Telobesedila"/>
        <w:jc w:val="both"/>
        <w:rPr>
          <w:lang w:eastAsia="en-US"/>
        </w:rPr>
      </w:pPr>
      <w:r>
        <w:rPr>
          <w:lang w:eastAsia="en-US"/>
        </w:rPr>
        <w:t xml:space="preserve">V računu finančnih terjatev in naložb ni bilo sprememb. Občina Poljčane v letu 2014 iz naslova prejetih vračil danih posojil in prodaje kapitalskih deležev ne izkazuje stanj. </w:t>
      </w:r>
    </w:p>
    <w:p w:rsidR="00414CF6" w:rsidRPr="00463F81" w:rsidRDefault="00414CF6" w:rsidP="00414CF6">
      <w:pPr>
        <w:pStyle w:val="Telobesedila"/>
        <w:jc w:val="both"/>
        <w:rPr>
          <w:lang w:eastAsia="en-US"/>
        </w:rPr>
      </w:pPr>
      <w:r w:rsidRPr="00463F81">
        <w:rPr>
          <w:lang w:eastAsia="en-US"/>
        </w:rPr>
        <w:t>V letu 201</w:t>
      </w:r>
      <w:r w:rsidR="00297E6E">
        <w:rPr>
          <w:lang w:eastAsia="en-US"/>
        </w:rPr>
        <w:t>4</w:t>
      </w:r>
      <w:r w:rsidRPr="00463F81">
        <w:rPr>
          <w:lang w:eastAsia="en-US"/>
        </w:rPr>
        <w:t xml:space="preserve"> se je Občina Poljčane na novo zadolžila v višini 9</w:t>
      </w:r>
      <w:r w:rsidR="00297E6E">
        <w:rPr>
          <w:lang w:eastAsia="en-US"/>
        </w:rPr>
        <w:t>30</w:t>
      </w:r>
      <w:r w:rsidRPr="00463F81">
        <w:rPr>
          <w:lang w:eastAsia="en-US"/>
        </w:rPr>
        <w:t>.</w:t>
      </w:r>
      <w:r w:rsidR="00297E6E">
        <w:rPr>
          <w:lang w:eastAsia="en-US"/>
        </w:rPr>
        <w:t>000</w:t>
      </w:r>
      <w:r w:rsidRPr="00463F81">
        <w:rPr>
          <w:lang w:eastAsia="en-US"/>
        </w:rPr>
        <w:t xml:space="preserve"> EUR za investicijo izgradnje novega vrtca v občini. </w:t>
      </w:r>
      <w:r w:rsidR="00B47FBB">
        <w:rPr>
          <w:lang w:eastAsia="en-US"/>
        </w:rPr>
        <w:t>Proračunski primanjkljaj je bil v letu 2014 nižji od načrtovanega in je znašal 1.520.507,38 EUR.</w:t>
      </w:r>
      <w:r w:rsidR="0056279B" w:rsidRPr="00463F81">
        <w:rPr>
          <w:lang w:eastAsia="en-US"/>
        </w:rPr>
        <w:t xml:space="preserve"> </w:t>
      </w:r>
      <w:r w:rsidR="00B47FBB">
        <w:rPr>
          <w:lang w:eastAsia="en-US"/>
        </w:rPr>
        <w:t xml:space="preserve">Primanjkljaj se je pokrival s sredstvi oziroma ostankom iz leta 2013 in z novim kreditom. </w:t>
      </w:r>
      <w:r w:rsidR="0056279B" w:rsidRPr="00463F81">
        <w:rPr>
          <w:lang w:eastAsia="en-US"/>
        </w:rPr>
        <w:t>Ostanek sredstev</w:t>
      </w:r>
      <w:r w:rsidR="00B47FBB">
        <w:rPr>
          <w:lang w:eastAsia="en-US"/>
        </w:rPr>
        <w:t xml:space="preserve"> na dan 31.12.2014</w:t>
      </w:r>
      <w:r w:rsidR="0056279B" w:rsidRPr="00463F81">
        <w:rPr>
          <w:lang w:eastAsia="en-US"/>
        </w:rPr>
        <w:t xml:space="preserve"> predstavlja namenska sredstva, ki bodo porabljena v proračunu za leto 201</w:t>
      </w:r>
      <w:r w:rsidR="00297E6E">
        <w:rPr>
          <w:lang w:eastAsia="en-US"/>
        </w:rPr>
        <w:t>5</w:t>
      </w:r>
      <w:r w:rsidR="0056279B" w:rsidRPr="00463F81">
        <w:rPr>
          <w:lang w:eastAsia="en-US"/>
        </w:rPr>
        <w:t>.</w:t>
      </w:r>
    </w:p>
    <w:tbl>
      <w:tblPr>
        <w:tblStyle w:val="Tabelamrea"/>
        <w:tblW w:w="8046" w:type="dxa"/>
        <w:tblLayout w:type="fixed"/>
        <w:tblLook w:val="04A0" w:firstRow="1" w:lastRow="0" w:firstColumn="1" w:lastColumn="0" w:noHBand="0" w:noVBand="1"/>
      </w:tblPr>
      <w:tblGrid>
        <w:gridCol w:w="4786"/>
        <w:gridCol w:w="1701"/>
        <w:gridCol w:w="1559"/>
      </w:tblGrid>
      <w:tr w:rsidR="00627C40" w:rsidRPr="00463F81" w:rsidTr="00627C40">
        <w:tc>
          <w:tcPr>
            <w:tcW w:w="4786" w:type="dxa"/>
          </w:tcPr>
          <w:p w:rsidR="00627C40" w:rsidRPr="00463F81" w:rsidRDefault="00627C40" w:rsidP="006F2F09">
            <w:pPr>
              <w:pStyle w:val="Telobesedila"/>
              <w:rPr>
                <w:lang w:eastAsia="en-US"/>
              </w:rPr>
            </w:pPr>
          </w:p>
        </w:tc>
        <w:tc>
          <w:tcPr>
            <w:tcW w:w="1701" w:type="dxa"/>
          </w:tcPr>
          <w:p w:rsidR="00627C40" w:rsidRPr="00463F81" w:rsidRDefault="00627C40" w:rsidP="003A3490">
            <w:pPr>
              <w:pStyle w:val="Telobesedila"/>
              <w:jc w:val="center"/>
              <w:rPr>
                <w:b/>
                <w:lang w:eastAsia="en-US"/>
              </w:rPr>
            </w:pPr>
            <w:r w:rsidRPr="00F276FA">
              <w:rPr>
                <w:b/>
                <w:lang w:eastAsia="en-US"/>
              </w:rPr>
              <w:t>REB</w:t>
            </w:r>
            <w:r>
              <w:rPr>
                <w:b/>
                <w:lang w:eastAsia="en-US"/>
              </w:rPr>
              <w:t>ALANS</w:t>
            </w:r>
            <w:r w:rsidRPr="00F276FA">
              <w:rPr>
                <w:b/>
                <w:lang w:eastAsia="en-US"/>
              </w:rPr>
              <w:t xml:space="preserve"> 2014</w:t>
            </w:r>
          </w:p>
        </w:tc>
        <w:tc>
          <w:tcPr>
            <w:tcW w:w="1559" w:type="dxa"/>
          </w:tcPr>
          <w:p w:rsidR="00627C40" w:rsidRPr="00463F81" w:rsidRDefault="00627C40" w:rsidP="003A3490">
            <w:pPr>
              <w:pStyle w:val="Telobesedila"/>
              <w:rPr>
                <w:b/>
                <w:lang w:eastAsia="en-US"/>
              </w:rPr>
            </w:pPr>
            <w:r>
              <w:rPr>
                <w:b/>
                <w:lang w:eastAsia="en-US"/>
              </w:rPr>
              <w:t>ZR 2014</w:t>
            </w:r>
          </w:p>
        </w:tc>
      </w:tr>
      <w:tr w:rsidR="00627C40" w:rsidRPr="00463F81" w:rsidTr="00627C40">
        <w:tc>
          <w:tcPr>
            <w:tcW w:w="4786" w:type="dxa"/>
          </w:tcPr>
          <w:p w:rsidR="00627C40" w:rsidRPr="00463F81" w:rsidRDefault="00627C40" w:rsidP="006F2F09">
            <w:pPr>
              <w:pStyle w:val="Telobesedila"/>
              <w:rPr>
                <w:lang w:eastAsia="en-US"/>
              </w:rPr>
            </w:pPr>
            <w:r w:rsidRPr="00463F81">
              <w:rPr>
                <w:lang w:eastAsia="en-US"/>
              </w:rPr>
              <w:t>PRORAČUNSKI PRESEŽEK/PRIMANJKLJAJ</w:t>
            </w:r>
          </w:p>
        </w:tc>
        <w:tc>
          <w:tcPr>
            <w:tcW w:w="1701" w:type="dxa"/>
          </w:tcPr>
          <w:p w:rsidR="00627C40" w:rsidRPr="00463F81" w:rsidRDefault="00627C40" w:rsidP="00627C40">
            <w:pPr>
              <w:pStyle w:val="Telobesedila"/>
              <w:jc w:val="right"/>
              <w:rPr>
                <w:lang w:eastAsia="en-US"/>
              </w:rPr>
            </w:pPr>
            <w:r w:rsidRPr="00463F81">
              <w:rPr>
                <w:lang w:eastAsia="en-US"/>
              </w:rPr>
              <w:t>-</w:t>
            </w:r>
            <w:r>
              <w:rPr>
                <w:lang w:eastAsia="en-US"/>
              </w:rPr>
              <w:t>1.923.713</w:t>
            </w:r>
          </w:p>
        </w:tc>
        <w:tc>
          <w:tcPr>
            <w:tcW w:w="1559" w:type="dxa"/>
          </w:tcPr>
          <w:p w:rsidR="00627C40" w:rsidRPr="00463F81" w:rsidRDefault="00627C40" w:rsidP="00A808FE">
            <w:pPr>
              <w:pStyle w:val="Telobesedila"/>
              <w:jc w:val="right"/>
              <w:rPr>
                <w:lang w:eastAsia="en-US"/>
              </w:rPr>
            </w:pPr>
            <w:r>
              <w:rPr>
                <w:lang w:eastAsia="en-US"/>
              </w:rPr>
              <w:t>-1.520.507,38</w:t>
            </w:r>
          </w:p>
        </w:tc>
      </w:tr>
      <w:tr w:rsidR="00627C40" w:rsidRPr="00463F81" w:rsidTr="00627C40">
        <w:tc>
          <w:tcPr>
            <w:tcW w:w="4786" w:type="dxa"/>
          </w:tcPr>
          <w:p w:rsidR="00627C40" w:rsidRPr="00463F81" w:rsidRDefault="00627C40" w:rsidP="006F2F09">
            <w:pPr>
              <w:pStyle w:val="Telobesedila"/>
              <w:rPr>
                <w:lang w:eastAsia="en-US"/>
              </w:rPr>
            </w:pPr>
            <w:r w:rsidRPr="00463F81">
              <w:rPr>
                <w:lang w:eastAsia="en-US"/>
              </w:rPr>
              <w:t>PREJETA VRAČILA DANIH POSOJIL IN PRODAJA KAPITALSKIH DELEŽEV</w:t>
            </w:r>
          </w:p>
        </w:tc>
        <w:tc>
          <w:tcPr>
            <w:tcW w:w="1701" w:type="dxa"/>
          </w:tcPr>
          <w:p w:rsidR="00627C40" w:rsidRPr="00463F81" w:rsidRDefault="00627C40" w:rsidP="00781C7B">
            <w:pPr>
              <w:pStyle w:val="Telobesedila"/>
              <w:jc w:val="right"/>
              <w:rPr>
                <w:lang w:eastAsia="en-US"/>
              </w:rPr>
            </w:pPr>
            <w:r w:rsidRPr="00463F81">
              <w:rPr>
                <w:lang w:eastAsia="en-US"/>
              </w:rPr>
              <w:t>0</w:t>
            </w:r>
          </w:p>
        </w:tc>
        <w:tc>
          <w:tcPr>
            <w:tcW w:w="1559" w:type="dxa"/>
          </w:tcPr>
          <w:p w:rsidR="00627C40" w:rsidRPr="00463F81" w:rsidRDefault="00627C40" w:rsidP="006F2F09">
            <w:pPr>
              <w:pStyle w:val="Telobesedila"/>
              <w:jc w:val="right"/>
              <w:rPr>
                <w:lang w:eastAsia="en-US"/>
              </w:rPr>
            </w:pPr>
            <w:r>
              <w:rPr>
                <w:lang w:eastAsia="en-US"/>
              </w:rPr>
              <w:t>0</w:t>
            </w:r>
          </w:p>
        </w:tc>
      </w:tr>
      <w:tr w:rsidR="00627C40" w:rsidRPr="00463F81" w:rsidTr="00627C40">
        <w:tc>
          <w:tcPr>
            <w:tcW w:w="4786" w:type="dxa"/>
          </w:tcPr>
          <w:p w:rsidR="00627C40" w:rsidRPr="00463F81" w:rsidRDefault="00627C40" w:rsidP="006F2F09">
            <w:pPr>
              <w:pStyle w:val="Telobesedila"/>
              <w:rPr>
                <w:lang w:eastAsia="en-US"/>
              </w:rPr>
            </w:pPr>
            <w:r w:rsidRPr="00463F81">
              <w:rPr>
                <w:lang w:eastAsia="en-US"/>
              </w:rPr>
              <w:t>DANA POSOJILA IN POVEČANJE KAPITALSKIH DELEŽEV</w:t>
            </w:r>
          </w:p>
        </w:tc>
        <w:tc>
          <w:tcPr>
            <w:tcW w:w="1701" w:type="dxa"/>
          </w:tcPr>
          <w:p w:rsidR="00627C40" w:rsidRPr="00463F81" w:rsidRDefault="00627C40" w:rsidP="00781C7B">
            <w:pPr>
              <w:pStyle w:val="Telobesedila"/>
              <w:jc w:val="right"/>
              <w:rPr>
                <w:lang w:eastAsia="en-US"/>
              </w:rPr>
            </w:pPr>
            <w:r w:rsidRPr="00463F81">
              <w:rPr>
                <w:lang w:eastAsia="en-US"/>
              </w:rPr>
              <w:t>0</w:t>
            </w:r>
          </w:p>
        </w:tc>
        <w:tc>
          <w:tcPr>
            <w:tcW w:w="1559" w:type="dxa"/>
          </w:tcPr>
          <w:p w:rsidR="00627C40" w:rsidRPr="00463F81" w:rsidRDefault="00627C40" w:rsidP="006F2F09">
            <w:pPr>
              <w:pStyle w:val="Telobesedila"/>
              <w:jc w:val="right"/>
              <w:rPr>
                <w:lang w:eastAsia="en-US"/>
              </w:rPr>
            </w:pPr>
            <w:r>
              <w:rPr>
                <w:lang w:eastAsia="en-US"/>
              </w:rPr>
              <w:t>0</w:t>
            </w:r>
          </w:p>
        </w:tc>
      </w:tr>
      <w:tr w:rsidR="00627C40" w:rsidRPr="00463F81" w:rsidTr="00627C40">
        <w:tc>
          <w:tcPr>
            <w:tcW w:w="4786" w:type="dxa"/>
          </w:tcPr>
          <w:p w:rsidR="00627C40" w:rsidRPr="00463F81" w:rsidRDefault="00627C40" w:rsidP="006F2F09">
            <w:pPr>
              <w:pStyle w:val="Telobesedila"/>
              <w:rPr>
                <w:lang w:eastAsia="en-US"/>
              </w:rPr>
            </w:pPr>
            <w:r w:rsidRPr="00463F81">
              <w:rPr>
                <w:lang w:eastAsia="en-US"/>
              </w:rPr>
              <w:t>ZADOLŽEVANJE</w:t>
            </w:r>
          </w:p>
        </w:tc>
        <w:tc>
          <w:tcPr>
            <w:tcW w:w="1701" w:type="dxa"/>
          </w:tcPr>
          <w:p w:rsidR="00627C40" w:rsidRPr="00463F81" w:rsidRDefault="00627C40" w:rsidP="00781C7B">
            <w:pPr>
              <w:pStyle w:val="Telobesedila"/>
              <w:jc w:val="right"/>
              <w:rPr>
                <w:lang w:eastAsia="en-US"/>
              </w:rPr>
            </w:pPr>
            <w:r>
              <w:rPr>
                <w:lang w:eastAsia="en-US"/>
              </w:rPr>
              <w:t>1.300.000</w:t>
            </w:r>
          </w:p>
        </w:tc>
        <w:tc>
          <w:tcPr>
            <w:tcW w:w="1559" w:type="dxa"/>
          </w:tcPr>
          <w:p w:rsidR="00627C40" w:rsidRPr="00463F81" w:rsidRDefault="00627C40" w:rsidP="006F2F09">
            <w:pPr>
              <w:pStyle w:val="Telobesedila"/>
              <w:jc w:val="right"/>
              <w:rPr>
                <w:lang w:eastAsia="en-US"/>
              </w:rPr>
            </w:pPr>
            <w:r>
              <w:rPr>
                <w:lang w:eastAsia="en-US"/>
              </w:rPr>
              <w:t>930.000</w:t>
            </w:r>
          </w:p>
        </w:tc>
      </w:tr>
      <w:tr w:rsidR="00627C40" w:rsidRPr="00463F81" w:rsidTr="00627C40">
        <w:tc>
          <w:tcPr>
            <w:tcW w:w="4786" w:type="dxa"/>
          </w:tcPr>
          <w:p w:rsidR="00627C40" w:rsidRPr="00463F81" w:rsidRDefault="00627C40" w:rsidP="006F2F09">
            <w:pPr>
              <w:pStyle w:val="Telobesedila"/>
              <w:rPr>
                <w:b/>
                <w:lang w:eastAsia="en-US"/>
              </w:rPr>
            </w:pPr>
            <w:r w:rsidRPr="00463F81">
              <w:rPr>
                <w:b/>
                <w:lang w:eastAsia="en-US"/>
              </w:rPr>
              <w:t>ODPLAČILA DOLGA</w:t>
            </w:r>
          </w:p>
        </w:tc>
        <w:tc>
          <w:tcPr>
            <w:tcW w:w="1701" w:type="dxa"/>
          </w:tcPr>
          <w:p w:rsidR="00627C40" w:rsidRPr="00463F81" w:rsidRDefault="00627C40" w:rsidP="00781C7B">
            <w:pPr>
              <w:pStyle w:val="Telobesedila"/>
              <w:jc w:val="right"/>
              <w:rPr>
                <w:b/>
                <w:lang w:eastAsia="en-US"/>
              </w:rPr>
            </w:pPr>
            <w:r>
              <w:rPr>
                <w:b/>
                <w:lang w:eastAsia="en-US"/>
              </w:rPr>
              <w:t>77.000</w:t>
            </w:r>
          </w:p>
        </w:tc>
        <w:tc>
          <w:tcPr>
            <w:tcW w:w="1559" w:type="dxa"/>
          </w:tcPr>
          <w:p w:rsidR="00627C40" w:rsidRPr="00463F81" w:rsidRDefault="00627C40" w:rsidP="006F2F09">
            <w:pPr>
              <w:pStyle w:val="Telobesedila"/>
              <w:jc w:val="right"/>
              <w:rPr>
                <w:b/>
                <w:lang w:eastAsia="en-US"/>
              </w:rPr>
            </w:pPr>
            <w:r>
              <w:rPr>
                <w:b/>
                <w:lang w:eastAsia="en-US"/>
              </w:rPr>
              <w:t>69.166,67</w:t>
            </w:r>
          </w:p>
        </w:tc>
      </w:tr>
      <w:tr w:rsidR="00627C40" w:rsidRPr="00463F81" w:rsidTr="00627C40">
        <w:tc>
          <w:tcPr>
            <w:tcW w:w="4786" w:type="dxa"/>
          </w:tcPr>
          <w:p w:rsidR="00627C40" w:rsidRPr="00463F81" w:rsidRDefault="00627C40" w:rsidP="006F2F09">
            <w:pPr>
              <w:pStyle w:val="Telobesedila"/>
              <w:rPr>
                <w:lang w:eastAsia="en-US"/>
              </w:rPr>
            </w:pPr>
            <w:r w:rsidRPr="00463F81">
              <w:rPr>
                <w:lang w:eastAsia="en-US"/>
              </w:rPr>
              <w:t>SPREMEMBA STANJA</w:t>
            </w:r>
          </w:p>
        </w:tc>
        <w:tc>
          <w:tcPr>
            <w:tcW w:w="1701" w:type="dxa"/>
          </w:tcPr>
          <w:p w:rsidR="00627C40" w:rsidRPr="00463F81" w:rsidRDefault="00627C40" w:rsidP="00781C7B">
            <w:pPr>
              <w:pStyle w:val="Telobesedila"/>
              <w:jc w:val="right"/>
              <w:rPr>
                <w:lang w:eastAsia="en-US"/>
              </w:rPr>
            </w:pPr>
            <w:r>
              <w:rPr>
                <w:lang w:eastAsia="en-US"/>
              </w:rPr>
              <w:t>-700.713</w:t>
            </w:r>
          </w:p>
        </w:tc>
        <w:tc>
          <w:tcPr>
            <w:tcW w:w="1559" w:type="dxa"/>
          </w:tcPr>
          <w:p w:rsidR="00627C40" w:rsidRPr="00463F81" w:rsidRDefault="00627C40" w:rsidP="0008299A">
            <w:pPr>
              <w:pStyle w:val="Telobesedila"/>
              <w:jc w:val="right"/>
              <w:rPr>
                <w:lang w:eastAsia="en-US"/>
              </w:rPr>
            </w:pPr>
            <w:r>
              <w:rPr>
                <w:lang w:eastAsia="en-US"/>
              </w:rPr>
              <w:t>-659.674,05</w:t>
            </w:r>
          </w:p>
        </w:tc>
      </w:tr>
      <w:tr w:rsidR="00627C40" w:rsidRPr="00463F81" w:rsidTr="00627C40">
        <w:tc>
          <w:tcPr>
            <w:tcW w:w="4786" w:type="dxa"/>
          </w:tcPr>
          <w:p w:rsidR="00627C40" w:rsidRPr="00463F81" w:rsidRDefault="00627C40" w:rsidP="006F2F09">
            <w:pPr>
              <w:pStyle w:val="Telobesedila"/>
              <w:rPr>
                <w:lang w:eastAsia="en-US"/>
              </w:rPr>
            </w:pPr>
            <w:r w:rsidRPr="00463F81">
              <w:rPr>
                <w:lang w:eastAsia="en-US"/>
              </w:rPr>
              <w:t>STANJE SREDSTEV NA RAČUNIH 31.12. PRETEKLO LETO</w:t>
            </w:r>
          </w:p>
        </w:tc>
        <w:tc>
          <w:tcPr>
            <w:tcW w:w="1701" w:type="dxa"/>
          </w:tcPr>
          <w:p w:rsidR="00627C40" w:rsidRPr="00463F81" w:rsidRDefault="00627C40" w:rsidP="00781C7B">
            <w:pPr>
              <w:pStyle w:val="Telobesedila"/>
              <w:jc w:val="right"/>
              <w:rPr>
                <w:lang w:eastAsia="en-US"/>
              </w:rPr>
            </w:pPr>
            <w:r>
              <w:rPr>
                <w:lang w:eastAsia="en-US"/>
              </w:rPr>
              <w:t>700.713</w:t>
            </w:r>
          </w:p>
        </w:tc>
        <w:tc>
          <w:tcPr>
            <w:tcW w:w="1559" w:type="dxa"/>
          </w:tcPr>
          <w:p w:rsidR="00627C40" w:rsidRPr="00463F81" w:rsidRDefault="00627C40" w:rsidP="0008299A">
            <w:pPr>
              <w:pStyle w:val="Telobesedila"/>
              <w:jc w:val="right"/>
              <w:rPr>
                <w:lang w:eastAsia="en-US"/>
              </w:rPr>
            </w:pPr>
            <w:r>
              <w:rPr>
                <w:lang w:eastAsia="en-US"/>
              </w:rPr>
              <w:t>700.713,00</w:t>
            </w:r>
          </w:p>
        </w:tc>
      </w:tr>
      <w:tr w:rsidR="00627C40" w:rsidRPr="00463F81" w:rsidTr="00627C40">
        <w:tc>
          <w:tcPr>
            <w:tcW w:w="4786" w:type="dxa"/>
          </w:tcPr>
          <w:p w:rsidR="00627C40" w:rsidRPr="00463F81" w:rsidRDefault="00627C40" w:rsidP="006F2F09">
            <w:pPr>
              <w:pStyle w:val="Telobesedila"/>
              <w:rPr>
                <w:lang w:eastAsia="en-US"/>
              </w:rPr>
            </w:pPr>
          </w:p>
        </w:tc>
        <w:tc>
          <w:tcPr>
            <w:tcW w:w="1701" w:type="dxa"/>
          </w:tcPr>
          <w:p w:rsidR="00627C40" w:rsidRPr="00463F81" w:rsidRDefault="00627C40" w:rsidP="006F2F09">
            <w:pPr>
              <w:pStyle w:val="Telobesedila"/>
              <w:rPr>
                <w:lang w:eastAsia="en-US"/>
              </w:rPr>
            </w:pPr>
          </w:p>
        </w:tc>
        <w:tc>
          <w:tcPr>
            <w:tcW w:w="1559" w:type="dxa"/>
          </w:tcPr>
          <w:p w:rsidR="00627C40" w:rsidRPr="00463F81" w:rsidRDefault="00627C40" w:rsidP="006F2F09">
            <w:pPr>
              <w:pStyle w:val="Telobesedila"/>
              <w:rPr>
                <w:lang w:eastAsia="en-US"/>
              </w:rPr>
            </w:pPr>
          </w:p>
        </w:tc>
      </w:tr>
    </w:tbl>
    <w:p w:rsidR="00686440" w:rsidRDefault="00686440" w:rsidP="00E223E2">
      <w:pPr>
        <w:pStyle w:val="Telobesedila"/>
        <w:rPr>
          <w:lang w:eastAsia="en-US"/>
        </w:rPr>
      </w:pPr>
    </w:p>
    <w:p w:rsidR="00B47FBB" w:rsidRDefault="00B47FBB" w:rsidP="00E223E2">
      <w:pPr>
        <w:pStyle w:val="Telobesedila"/>
        <w:rPr>
          <w:lang w:eastAsia="en-US"/>
        </w:rPr>
      </w:pPr>
    </w:p>
    <w:p w:rsidR="00B47FBB" w:rsidRDefault="00B47FBB" w:rsidP="00E223E2">
      <w:pPr>
        <w:pStyle w:val="Telobesedila"/>
        <w:rPr>
          <w:lang w:eastAsia="en-US"/>
        </w:rPr>
      </w:pPr>
    </w:p>
    <w:p w:rsidR="00B47FBB" w:rsidRDefault="00B47FBB" w:rsidP="00E223E2">
      <w:pPr>
        <w:pStyle w:val="Telobesedila"/>
        <w:rPr>
          <w:lang w:eastAsia="en-US"/>
        </w:rPr>
      </w:pPr>
    </w:p>
    <w:p w:rsidR="00B47FBB" w:rsidRDefault="00B47FBB" w:rsidP="00E223E2">
      <w:pPr>
        <w:pStyle w:val="Telobesedila"/>
        <w:rPr>
          <w:lang w:eastAsia="en-US"/>
        </w:rPr>
      </w:pPr>
    </w:p>
    <w:p w:rsidR="00B47FBB" w:rsidRDefault="00B47FBB" w:rsidP="00E223E2">
      <w:pPr>
        <w:pStyle w:val="Telobesedila"/>
        <w:rPr>
          <w:lang w:eastAsia="en-US"/>
        </w:rPr>
      </w:pPr>
    </w:p>
    <w:p w:rsidR="00B47FBB" w:rsidRDefault="00B47FBB" w:rsidP="00E223E2">
      <w:pPr>
        <w:pStyle w:val="Telobesedila"/>
        <w:rPr>
          <w:lang w:eastAsia="en-US"/>
        </w:rPr>
      </w:pPr>
    </w:p>
    <w:p w:rsidR="00B47FBB" w:rsidRPr="00463F81" w:rsidRDefault="00B47FBB" w:rsidP="00E223E2">
      <w:pPr>
        <w:pStyle w:val="Telobesedila"/>
        <w:rPr>
          <w:lang w:eastAsia="en-US"/>
        </w:rPr>
      </w:pPr>
    </w:p>
    <w:p w:rsidR="00171C07" w:rsidRPr="008F7313" w:rsidRDefault="00171C07" w:rsidP="008F7313">
      <w:pPr>
        <w:pStyle w:val="Naslov3"/>
      </w:pPr>
      <w:bookmarkStart w:id="10" w:name="_Toc415568883"/>
      <w:r w:rsidRPr="008F7313">
        <w:lastRenderedPageBreak/>
        <w:t>Obrazložitev splošnega dela zaključnega računa proračuna</w:t>
      </w:r>
      <w:bookmarkEnd w:id="10"/>
    </w:p>
    <w:p w:rsidR="00E223E2" w:rsidRDefault="00D15310" w:rsidP="000C3E12">
      <w:pPr>
        <w:pStyle w:val="Odstavekseznama"/>
        <w:numPr>
          <w:ilvl w:val="0"/>
          <w:numId w:val="27"/>
        </w:numPr>
        <w:rPr>
          <w:szCs w:val="24"/>
        </w:rPr>
      </w:pPr>
      <w:r>
        <w:rPr>
          <w:szCs w:val="24"/>
        </w:rPr>
        <w:t>BILANCA PRIHODKOV IN ODHODKOV</w:t>
      </w:r>
    </w:p>
    <w:p w:rsidR="00D15310" w:rsidRDefault="00D15310" w:rsidP="000C3E12">
      <w:pPr>
        <w:pStyle w:val="Odstavekseznama"/>
        <w:numPr>
          <w:ilvl w:val="0"/>
          <w:numId w:val="27"/>
        </w:numPr>
        <w:rPr>
          <w:szCs w:val="24"/>
        </w:rPr>
      </w:pPr>
      <w:r>
        <w:rPr>
          <w:szCs w:val="24"/>
        </w:rPr>
        <w:t>RAČUN FINANČNIH TERJATEV IN NALOŽB</w:t>
      </w:r>
    </w:p>
    <w:p w:rsidR="00D15310" w:rsidRDefault="00D15310" w:rsidP="000C3E12">
      <w:pPr>
        <w:pStyle w:val="Odstavekseznama"/>
        <w:numPr>
          <w:ilvl w:val="0"/>
          <w:numId w:val="27"/>
        </w:numPr>
        <w:rPr>
          <w:szCs w:val="24"/>
        </w:rPr>
      </w:pPr>
      <w:r>
        <w:rPr>
          <w:szCs w:val="24"/>
        </w:rPr>
        <w:t>RAČUN FINANCIRANJA</w:t>
      </w:r>
    </w:p>
    <w:p w:rsidR="00D15310" w:rsidRDefault="00D15310" w:rsidP="00D15310">
      <w:pPr>
        <w:rPr>
          <w:szCs w:val="24"/>
        </w:rPr>
      </w:pPr>
    </w:p>
    <w:p w:rsidR="00D15310" w:rsidRPr="00D15310" w:rsidRDefault="00D15310" w:rsidP="000C3E12">
      <w:pPr>
        <w:pStyle w:val="Telobesedila"/>
        <w:numPr>
          <w:ilvl w:val="0"/>
          <w:numId w:val="28"/>
        </w:numPr>
        <w:rPr>
          <w:u w:val="single"/>
          <w:lang w:eastAsia="en-US"/>
        </w:rPr>
      </w:pPr>
      <w:r w:rsidRPr="00D15310">
        <w:rPr>
          <w:u w:val="single"/>
          <w:lang w:eastAsia="en-US"/>
        </w:rPr>
        <w:t>BILANCA PRIHODKOV IN ODHODKOV</w:t>
      </w:r>
    </w:p>
    <w:p w:rsidR="00E223E2" w:rsidRPr="00463F81" w:rsidRDefault="00E223E2" w:rsidP="00E223E2">
      <w:pPr>
        <w:rPr>
          <w:szCs w:val="24"/>
        </w:rPr>
      </w:pPr>
    </w:p>
    <w:p w:rsidR="00E223E2" w:rsidRPr="00463F81" w:rsidRDefault="00E223E2" w:rsidP="00E223E2">
      <w:pPr>
        <w:pStyle w:val="AHeading5"/>
        <w:rPr>
          <w:sz w:val="24"/>
          <w:szCs w:val="24"/>
        </w:rPr>
      </w:pPr>
      <w:bookmarkStart w:id="11" w:name="_Toc382644553"/>
      <w:r w:rsidRPr="00463F81">
        <w:rPr>
          <w:sz w:val="24"/>
          <w:szCs w:val="24"/>
        </w:rPr>
        <w:t>70 - DAVČNI PRIHODKI</w:t>
      </w:r>
      <w:bookmarkEnd w:id="11"/>
      <w:r w:rsidR="00F114A2" w:rsidRPr="00463F81">
        <w:rPr>
          <w:sz w:val="24"/>
          <w:szCs w:val="24"/>
        </w:rPr>
        <w:t xml:space="preserve">                                                                        </w:t>
      </w:r>
    </w:p>
    <w:p w:rsidR="00A808FE" w:rsidRDefault="000C3E12" w:rsidP="00E223E2">
      <w:pPr>
        <w:pStyle w:val="AHeading9"/>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A808FE" w:rsidRPr="00A808FE">
        <w:rPr>
          <w:sz w:val="24"/>
          <w:szCs w:val="24"/>
        </w:rPr>
        <w:t>Vrednost:  2.7</w:t>
      </w:r>
      <w:r>
        <w:rPr>
          <w:sz w:val="24"/>
          <w:szCs w:val="24"/>
        </w:rPr>
        <w:t>64</w:t>
      </w:r>
      <w:r w:rsidR="00A808FE" w:rsidRPr="00A808FE">
        <w:rPr>
          <w:sz w:val="24"/>
          <w:szCs w:val="24"/>
        </w:rPr>
        <w:t>.</w:t>
      </w:r>
      <w:r>
        <w:rPr>
          <w:sz w:val="24"/>
          <w:szCs w:val="24"/>
        </w:rPr>
        <w:t>206,06</w:t>
      </w:r>
      <w:r w:rsidR="00A808FE" w:rsidRPr="00A808FE">
        <w:rPr>
          <w:sz w:val="24"/>
          <w:szCs w:val="24"/>
        </w:rPr>
        <w:t xml:space="preserve"> EUR</w:t>
      </w:r>
    </w:p>
    <w:p w:rsidR="00E223E2" w:rsidRPr="00463F81" w:rsidRDefault="00E223E2" w:rsidP="00E223E2">
      <w:pPr>
        <w:pStyle w:val="AHeading9"/>
        <w:rPr>
          <w:sz w:val="24"/>
          <w:szCs w:val="24"/>
        </w:rPr>
      </w:pPr>
      <w:r w:rsidRPr="00463F81">
        <w:rPr>
          <w:sz w:val="24"/>
          <w:szCs w:val="24"/>
        </w:rPr>
        <w:t>700 - Davki na dohodek in dobiček</w:t>
      </w:r>
      <w:bookmarkStart w:id="12" w:name="K3_700_126"/>
      <w:bookmarkEnd w:id="12"/>
    </w:p>
    <w:p w:rsidR="00E223E2" w:rsidRPr="00463F81" w:rsidRDefault="00E223E2" w:rsidP="00E223E2">
      <w:pPr>
        <w:pStyle w:val="Vrednost"/>
        <w:rPr>
          <w:szCs w:val="24"/>
        </w:rPr>
      </w:pPr>
      <w:r w:rsidRPr="00463F81">
        <w:rPr>
          <w:szCs w:val="24"/>
        </w:rPr>
        <w:t>Vrednost: 2.4</w:t>
      </w:r>
      <w:r w:rsidR="000C3E12">
        <w:rPr>
          <w:szCs w:val="24"/>
        </w:rPr>
        <w:t>10.470</w:t>
      </w:r>
      <w:r w:rsidRPr="00463F81">
        <w:rPr>
          <w:szCs w:val="24"/>
        </w:rPr>
        <w:t xml:space="preserve"> </w:t>
      </w:r>
      <w:r w:rsidR="00463F81" w:rsidRPr="00463F81">
        <w:rPr>
          <w:szCs w:val="24"/>
        </w:rPr>
        <w:t>EUR</w:t>
      </w:r>
    </w:p>
    <w:p w:rsidR="00E223E2" w:rsidRPr="00463F81" w:rsidRDefault="00C96A14" w:rsidP="002F354C">
      <w:pPr>
        <w:jc w:val="both"/>
        <w:rPr>
          <w:szCs w:val="24"/>
        </w:rPr>
      </w:pPr>
      <w:r w:rsidRPr="00463F81">
        <w:rPr>
          <w:szCs w:val="24"/>
        </w:rPr>
        <w:t>D</w:t>
      </w:r>
      <w:r w:rsidR="00E223E2" w:rsidRPr="00463F81">
        <w:rPr>
          <w:szCs w:val="24"/>
        </w:rPr>
        <w:t>ohodnina - odstopljen vir občinam, ki predstavlja največji delež davčnih prihodkov</w:t>
      </w:r>
      <w:r w:rsidRPr="00463F81">
        <w:rPr>
          <w:szCs w:val="24"/>
        </w:rPr>
        <w:t xml:space="preserve"> v višini </w:t>
      </w:r>
      <w:r w:rsidR="00E223E2" w:rsidRPr="00463F81">
        <w:rPr>
          <w:szCs w:val="24"/>
        </w:rPr>
        <w:t xml:space="preserve"> 2.4</w:t>
      </w:r>
      <w:r w:rsidR="000C3E12">
        <w:rPr>
          <w:szCs w:val="24"/>
        </w:rPr>
        <w:t>10</w:t>
      </w:r>
      <w:r w:rsidR="00E223E2" w:rsidRPr="00463F81">
        <w:rPr>
          <w:szCs w:val="24"/>
        </w:rPr>
        <w:t>.</w:t>
      </w:r>
      <w:r w:rsidR="000C3E12">
        <w:rPr>
          <w:szCs w:val="24"/>
        </w:rPr>
        <w:t>470</w:t>
      </w:r>
      <w:r w:rsidR="00E223E2" w:rsidRPr="00463F81">
        <w:rPr>
          <w:szCs w:val="24"/>
        </w:rPr>
        <w:t>  EUR, v strukturi</w:t>
      </w:r>
      <w:r w:rsidR="00C47B9F" w:rsidRPr="00463F81">
        <w:rPr>
          <w:szCs w:val="24"/>
        </w:rPr>
        <w:t xml:space="preserve"> vseh prihodkov pa predstavlja</w:t>
      </w:r>
      <w:r w:rsidR="00B47FBB">
        <w:rPr>
          <w:szCs w:val="24"/>
        </w:rPr>
        <w:t xml:space="preserve"> 52,29%</w:t>
      </w:r>
      <w:r w:rsidR="00E223E2" w:rsidRPr="00463F81">
        <w:rPr>
          <w:szCs w:val="24"/>
        </w:rPr>
        <w:t>. Za financiranje primerne porabe pripada občinam 54 % dohodnine, vplačane v predpreteklem letu, povečane za inflacijo za leto pred letom in leto, za katero se izračuna primerna poraba. V letu 201</w:t>
      </w:r>
      <w:r w:rsidR="000C3E12">
        <w:rPr>
          <w:szCs w:val="24"/>
        </w:rPr>
        <w:t>4</w:t>
      </w:r>
      <w:r w:rsidR="00E223E2" w:rsidRPr="00463F81">
        <w:rPr>
          <w:szCs w:val="24"/>
        </w:rPr>
        <w:t xml:space="preserve"> se primerna poraba financira samo z dohodnino.</w:t>
      </w:r>
      <w:r w:rsidR="00C47B9F" w:rsidRPr="00463F81">
        <w:rPr>
          <w:szCs w:val="24"/>
        </w:rPr>
        <w:t xml:space="preserve"> </w:t>
      </w:r>
      <w:r w:rsidR="00E223E2" w:rsidRPr="00463F81">
        <w:rPr>
          <w:szCs w:val="24"/>
        </w:rPr>
        <w:t>Način izračuna dohodnine opredeljuje 14. člen ZFO-1, in sicer 70% dohodnine pripada vsem občinam enako glede na strukturni delež odmerjene dohodnine, ostalih 30 % ter del od 70 % dohodnine, ki presega primeren obseg sredstev pa se razdeli kot solidarnostna izravnava. Odstopljena dohodnina se občinam nakazuje na pod račun tedensko in sicer vsako sredo.</w:t>
      </w:r>
    </w:p>
    <w:p w:rsidR="00E223E2" w:rsidRPr="00463F81" w:rsidRDefault="00E223E2" w:rsidP="00E223E2">
      <w:pPr>
        <w:pStyle w:val="AHeading9"/>
        <w:rPr>
          <w:sz w:val="24"/>
          <w:szCs w:val="24"/>
        </w:rPr>
      </w:pPr>
      <w:r w:rsidRPr="00463F81">
        <w:rPr>
          <w:sz w:val="24"/>
          <w:szCs w:val="24"/>
        </w:rPr>
        <w:t>703 - Davki na premoženje</w:t>
      </w:r>
      <w:bookmarkStart w:id="13" w:name="K3_703_126"/>
      <w:bookmarkEnd w:id="13"/>
    </w:p>
    <w:p w:rsidR="00E223E2" w:rsidRPr="00463F81" w:rsidRDefault="00E223E2" w:rsidP="00E223E2">
      <w:pPr>
        <w:pStyle w:val="Vrednost"/>
        <w:rPr>
          <w:szCs w:val="24"/>
        </w:rPr>
      </w:pPr>
      <w:r w:rsidRPr="00463F81">
        <w:rPr>
          <w:szCs w:val="24"/>
        </w:rPr>
        <w:t xml:space="preserve">Vrednost: </w:t>
      </w:r>
      <w:r w:rsidR="000C3E12">
        <w:rPr>
          <w:szCs w:val="24"/>
        </w:rPr>
        <w:t>245</w:t>
      </w:r>
      <w:r w:rsidRPr="00463F81">
        <w:rPr>
          <w:szCs w:val="24"/>
        </w:rPr>
        <w:t>.</w:t>
      </w:r>
      <w:r w:rsidR="000C3E12">
        <w:rPr>
          <w:szCs w:val="24"/>
        </w:rPr>
        <w:t>708,80</w:t>
      </w:r>
      <w:r w:rsidRPr="00463F81">
        <w:rPr>
          <w:szCs w:val="24"/>
        </w:rPr>
        <w:t xml:space="preserve"> </w:t>
      </w:r>
      <w:r w:rsidR="00463F81" w:rsidRPr="00463F81">
        <w:rPr>
          <w:szCs w:val="24"/>
        </w:rPr>
        <w:t>EUR</w:t>
      </w:r>
    </w:p>
    <w:p w:rsidR="00F97256" w:rsidRPr="00463F81" w:rsidRDefault="00F97256" w:rsidP="00C96A14">
      <w:pPr>
        <w:overflowPunct/>
        <w:autoSpaceDE/>
        <w:autoSpaceDN/>
        <w:adjustRightInd/>
        <w:spacing w:before="100" w:beforeAutospacing="1" w:after="100" w:afterAutospacing="1"/>
        <w:jc w:val="both"/>
        <w:textAlignment w:val="auto"/>
        <w:rPr>
          <w:szCs w:val="24"/>
          <w:lang w:eastAsia="sl-SI"/>
        </w:rPr>
      </w:pPr>
      <w:r w:rsidRPr="00463F81">
        <w:rPr>
          <w:b/>
          <w:szCs w:val="24"/>
          <w:lang w:eastAsia="sl-SI"/>
        </w:rPr>
        <w:t>Davka na premoženje</w:t>
      </w:r>
      <w:r w:rsidRPr="00463F81">
        <w:rPr>
          <w:szCs w:val="24"/>
          <w:lang w:eastAsia="sl-SI"/>
        </w:rPr>
        <w:t xml:space="preserve"> je v višini - </w:t>
      </w:r>
      <w:r w:rsidR="000C3E12">
        <w:rPr>
          <w:szCs w:val="24"/>
          <w:lang w:eastAsia="sl-SI"/>
        </w:rPr>
        <w:t>245</w:t>
      </w:r>
      <w:r w:rsidRPr="00463F81">
        <w:rPr>
          <w:szCs w:val="24"/>
          <w:lang w:eastAsia="sl-SI"/>
        </w:rPr>
        <w:t>.</w:t>
      </w:r>
      <w:r w:rsidR="000C3E12">
        <w:rPr>
          <w:szCs w:val="24"/>
          <w:lang w:eastAsia="sl-SI"/>
        </w:rPr>
        <w:t>708,80</w:t>
      </w:r>
      <w:r w:rsidRPr="00463F81">
        <w:rPr>
          <w:szCs w:val="24"/>
          <w:lang w:eastAsia="sl-SI"/>
        </w:rPr>
        <w:t xml:space="preserve"> EUR. Med davke na premoženje so med drugim vključeni naslednji davki: davek na nepremičnine  -  </w:t>
      </w:r>
      <w:r w:rsidR="000C3E12">
        <w:rPr>
          <w:szCs w:val="24"/>
          <w:lang w:eastAsia="sl-SI"/>
        </w:rPr>
        <w:t>222.844,94</w:t>
      </w:r>
      <w:r w:rsidRPr="00463F81">
        <w:rPr>
          <w:szCs w:val="24"/>
          <w:lang w:eastAsia="sl-SI"/>
        </w:rPr>
        <w:t xml:space="preserve"> EUR (nadomestilo za uporabo stavbnega zemljišča – </w:t>
      </w:r>
      <w:r w:rsidR="000C3E12">
        <w:rPr>
          <w:szCs w:val="24"/>
          <w:lang w:eastAsia="sl-SI"/>
        </w:rPr>
        <w:t>144</w:t>
      </w:r>
      <w:r w:rsidRPr="00463F81">
        <w:rPr>
          <w:szCs w:val="24"/>
          <w:lang w:eastAsia="sl-SI"/>
        </w:rPr>
        <w:t>.</w:t>
      </w:r>
      <w:r w:rsidR="000C3E12">
        <w:rPr>
          <w:szCs w:val="24"/>
          <w:lang w:eastAsia="sl-SI"/>
        </w:rPr>
        <w:t>829,39</w:t>
      </w:r>
      <w:r w:rsidRPr="00463F81">
        <w:rPr>
          <w:szCs w:val="24"/>
          <w:lang w:eastAsia="sl-SI"/>
        </w:rPr>
        <w:t xml:space="preserve"> EUR pravne osebe, ter - </w:t>
      </w:r>
      <w:r w:rsidR="000C3E12">
        <w:rPr>
          <w:szCs w:val="24"/>
          <w:lang w:eastAsia="sl-SI"/>
        </w:rPr>
        <w:t>74</w:t>
      </w:r>
      <w:r w:rsidRPr="00463F81">
        <w:rPr>
          <w:szCs w:val="24"/>
          <w:lang w:eastAsia="sl-SI"/>
        </w:rPr>
        <w:t>.</w:t>
      </w:r>
      <w:r w:rsidR="000C3E12">
        <w:rPr>
          <w:szCs w:val="24"/>
          <w:lang w:eastAsia="sl-SI"/>
        </w:rPr>
        <w:t>579,50</w:t>
      </w:r>
      <w:r w:rsidRPr="00463F81">
        <w:rPr>
          <w:szCs w:val="24"/>
          <w:lang w:eastAsia="sl-SI"/>
        </w:rPr>
        <w:t xml:space="preserve"> EUR fizične osebe, zamudne obresti iz naslova nadomestila za uporabo stavbnega zemljišča - </w:t>
      </w:r>
      <w:r w:rsidR="000C3E12">
        <w:rPr>
          <w:szCs w:val="24"/>
          <w:lang w:eastAsia="sl-SI"/>
        </w:rPr>
        <w:t>2</w:t>
      </w:r>
      <w:r w:rsidRPr="00463F81">
        <w:rPr>
          <w:szCs w:val="24"/>
          <w:lang w:eastAsia="sl-SI"/>
        </w:rPr>
        <w:t>.</w:t>
      </w:r>
      <w:r w:rsidR="000C3E12">
        <w:rPr>
          <w:szCs w:val="24"/>
          <w:lang w:eastAsia="sl-SI"/>
        </w:rPr>
        <w:t>016,29</w:t>
      </w:r>
      <w:r w:rsidRPr="00463F81">
        <w:rPr>
          <w:szCs w:val="24"/>
          <w:lang w:eastAsia="sl-SI"/>
        </w:rPr>
        <w:t xml:space="preserve"> EUR, davek od premoženja stavb – </w:t>
      </w:r>
      <w:r w:rsidR="000C3E12">
        <w:rPr>
          <w:szCs w:val="24"/>
          <w:lang w:eastAsia="sl-SI"/>
        </w:rPr>
        <w:t>939,17</w:t>
      </w:r>
      <w:r w:rsidRPr="00463F81">
        <w:rPr>
          <w:szCs w:val="24"/>
          <w:lang w:eastAsia="sl-SI"/>
        </w:rPr>
        <w:t xml:space="preserve"> EUR in davek od premoženja prostorov za počitek in rekreacijo – </w:t>
      </w:r>
      <w:r w:rsidR="000C3E12">
        <w:rPr>
          <w:szCs w:val="24"/>
          <w:lang w:eastAsia="sl-SI"/>
        </w:rPr>
        <w:t>480,59</w:t>
      </w:r>
      <w:r w:rsidRPr="00463F81">
        <w:rPr>
          <w:szCs w:val="24"/>
          <w:lang w:eastAsia="sl-SI"/>
        </w:rPr>
        <w:t xml:space="preserve"> EUR). Davki na premičnine - </w:t>
      </w:r>
      <w:r w:rsidR="000C3E12">
        <w:rPr>
          <w:szCs w:val="24"/>
          <w:lang w:eastAsia="sl-SI"/>
        </w:rPr>
        <w:t>538</w:t>
      </w:r>
      <w:r w:rsidRPr="00463F81">
        <w:rPr>
          <w:szCs w:val="24"/>
          <w:lang w:eastAsia="sl-SI"/>
        </w:rPr>
        <w:t xml:space="preserve"> EUR, davki na dediščine in darila – </w:t>
      </w:r>
      <w:r w:rsidR="000C3E12">
        <w:rPr>
          <w:szCs w:val="24"/>
          <w:lang w:eastAsia="sl-SI"/>
        </w:rPr>
        <w:t xml:space="preserve">1.273,84 </w:t>
      </w:r>
      <w:r w:rsidRPr="00463F81">
        <w:rPr>
          <w:szCs w:val="24"/>
          <w:lang w:eastAsia="sl-SI"/>
        </w:rPr>
        <w:t xml:space="preserve">EUR in davek na promet nepremičnin - </w:t>
      </w:r>
      <w:r w:rsidR="000C3E12">
        <w:rPr>
          <w:szCs w:val="24"/>
          <w:lang w:eastAsia="sl-SI"/>
        </w:rPr>
        <w:t>21</w:t>
      </w:r>
      <w:r w:rsidRPr="00463F81">
        <w:rPr>
          <w:szCs w:val="24"/>
          <w:lang w:eastAsia="sl-SI"/>
        </w:rPr>
        <w:t>.</w:t>
      </w:r>
      <w:r w:rsidR="000C3E12">
        <w:rPr>
          <w:szCs w:val="24"/>
          <w:lang w:eastAsia="sl-SI"/>
        </w:rPr>
        <w:t>051,17</w:t>
      </w:r>
      <w:r w:rsidRPr="00463F81">
        <w:rPr>
          <w:szCs w:val="24"/>
          <w:lang w:eastAsia="sl-SI"/>
        </w:rPr>
        <w:t xml:space="preserve"> EUR. </w:t>
      </w:r>
    </w:p>
    <w:p w:rsidR="00F97256" w:rsidRPr="00463F81" w:rsidRDefault="00F97256" w:rsidP="00C96A14">
      <w:pPr>
        <w:overflowPunct/>
        <w:autoSpaceDE/>
        <w:autoSpaceDN/>
        <w:adjustRightInd/>
        <w:spacing w:before="100" w:beforeAutospacing="1" w:after="100" w:afterAutospacing="1"/>
        <w:jc w:val="both"/>
        <w:textAlignment w:val="auto"/>
        <w:rPr>
          <w:szCs w:val="24"/>
          <w:lang w:eastAsia="sl-SI"/>
        </w:rPr>
      </w:pPr>
      <w:r w:rsidRPr="00463F81">
        <w:rPr>
          <w:szCs w:val="24"/>
          <w:lang w:eastAsia="sl-SI"/>
        </w:rPr>
        <w:t xml:space="preserve">Davek od premoženja predstavlja prihodek na osnovi Zakona o davkih občanov (Uradni list SRS, št. 36/88 s spremembami in dopolnitvami) in Zakona o davku na vodna plovila (Uradni list RS, št. 117/06). Nadomestilo za uporabo stavbnega zemljišča predstavlja prihodek na osnovi Odloka o nadomestilu za uporabo stavbnega zemljišča. Zavezanec za plačilo nadomestila je neposredni uporabnik zemljišča oz. stavbe ali dela stavbe. Odločbo o odmeri nadomestila izda zavezancu izpostava DURS. Davek na dediščine in darila predstavlja prihodek na osnovi Zakona o davku na dediščine in darila (Uradni list RS, št. 117/06). Davek na promet nepremičnin je uveden z Zakonom o davku na promet nepremičnin (Uradni list RS, </w:t>
      </w:r>
      <w:proofErr w:type="spellStart"/>
      <w:r w:rsidRPr="00463F81">
        <w:rPr>
          <w:szCs w:val="24"/>
          <w:lang w:eastAsia="sl-SI"/>
        </w:rPr>
        <w:t>št.17/06</w:t>
      </w:r>
      <w:proofErr w:type="spellEnd"/>
      <w:r w:rsidRPr="00463F81">
        <w:rPr>
          <w:szCs w:val="24"/>
          <w:lang w:eastAsia="sl-SI"/>
        </w:rPr>
        <w:t xml:space="preserve">). </w:t>
      </w:r>
    </w:p>
    <w:p w:rsidR="00F97256" w:rsidRPr="00463F81" w:rsidRDefault="00F97256" w:rsidP="00C96A14">
      <w:pPr>
        <w:overflowPunct/>
        <w:autoSpaceDE/>
        <w:autoSpaceDN/>
        <w:adjustRightInd/>
        <w:spacing w:before="100" w:beforeAutospacing="1" w:after="100" w:afterAutospacing="1"/>
        <w:jc w:val="both"/>
        <w:textAlignment w:val="auto"/>
        <w:rPr>
          <w:szCs w:val="24"/>
          <w:lang w:eastAsia="sl-SI"/>
        </w:rPr>
      </w:pPr>
      <w:r w:rsidRPr="00463F81">
        <w:rPr>
          <w:szCs w:val="24"/>
          <w:lang w:eastAsia="sl-SI"/>
        </w:rPr>
        <w:lastRenderedPageBreak/>
        <w:t xml:space="preserve">Delež davkov v tej podskupini v celotni strukturi prihodkov </w:t>
      </w:r>
      <w:r w:rsidRPr="000C7CE4">
        <w:rPr>
          <w:szCs w:val="24"/>
          <w:lang w:eastAsia="sl-SI"/>
        </w:rPr>
        <w:t xml:space="preserve">znaša </w:t>
      </w:r>
      <w:r w:rsidR="000C7CE4">
        <w:rPr>
          <w:szCs w:val="24"/>
          <w:lang w:eastAsia="sl-SI"/>
        </w:rPr>
        <w:t>5</w:t>
      </w:r>
      <w:r w:rsidRPr="000C7CE4">
        <w:rPr>
          <w:szCs w:val="24"/>
          <w:lang w:eastAsia="sl-SI"/>
        </w:rPr>
        <w:t>,</w:t>
      </w:r>
      <w:r w:rsidR="000C7CE4">
        <w:rPr>
          <w:szCs w:val="24"/>
          <w:lang w:eastAsia="sl-SI"/>
        </w:rPr>
        <w:t>33</w:t>
      </w:r>
      <w:r w:rsidRPr="000C7CE4">
        <w:rPr>
          <w:szCs w:val="24"/>
          <w:lang w:eastAsia="sl-SI"/>
        </w:rPr>
        <w:t>% vseh</w:t>
      </w:r>
      <w:r w:rsidRPr="00463F81">
        <w:rPr>
          <w:szCs w:val="24"/>
          <w:lang w:eastAsia="sl-SI"/>
        </w:rPr>
        <w:t xml:space="preserve"> realiziranih prihodkov v letu 201</w:t>
      </w:r>
      <w:r w:rsidR="000C3E12">
        <w:rPr>
          <w:szCs w:val="24"/>
          <w:lang w:eastAsia="sl-SI"/>
        </w:rPr>
        <w:t>4</w:t>
      </w:r>
      <w:r w:rsidRPr="00463F81">
        <w:rPr>
          <w:szCs w:val="24"/>
          <w:lang w:eastAsia="sl-SI"/>
        </w:rPr>
        <w:t>.</w:t>
      </w:r>
    </w:p>
    <w:p w:rsidR="00E223E2" w:rsidRPr="00463F81" w:rsidRDefault="00E223E2" w:rsidP="00E223E2">
      <w:pPr>
        <w:rPr>
          <w:szCs w:val="24"/>
        </w:rPr>
      </w:pPr>
    </w:p>
    <w:p w:rsidR="00E223E2" w:rsidRPr="00463F81" w:rsidRDefault="00E223E2" w:rsidP="00E223E2">
      <w:pPr>
        <w:pStyle w:val="AHeading9"/>
        <w:rPr>
          <w:sz w:val="24"/>
          <w:szCs w:val="24"/>
        </w:rPr>
      </w:pPr>
      <w:r w:rsidRPr="00463F81">
        <w:rPr>
          <w:sz w:val="24"/>
          <w:szCs w:val="24"/>
        </w:rPr>
        <w:t>704 - Domači davki na blago in storitve</w:t>
      </w:r>
      <w:bookmarkStart w:id="14" w:name="K3_704_126"/>
      <w:bookmarkEnd w:id="14"/>
    </w:p>
    <w:p w:rsidR="00E223E2" w:rsidRPr="00463F81" w:rsidRDefault="00E223E2" w:rsidP="00E223E2">
      <w:pPr>
        <w:pStyle w:val="Vrednost"/>
        <w:rPr>
          <w:szCs w:val="24"/>
        </w:rPr>
      </w:pPr>
      <w:r w:rsidRPr="00463F81">
        <w:rPr>
          <w:szCs w:val="24"/>
        </w:rPr>
        <w:t>Vrednost: 1</w:t>
      </w:r>
      <w:r w:rsidR="00053706">
        <w:rPr>
          <w:szCs w:val="24"/>
        </w:rPr>
        <w:t>07</w:t>
      </w:r>
      <w:r w:rsidRPr="00463F81">
        <w:rPr>
          <w:szCs w:val="24"/>
        </w:rPr>
        <w:t>.</w:t>
      </w:r>
      <w:r w:rsidR="00053706">
        <w:rPr>
          <w:szCs w:val="24"/>
        </w:rPr>
        <w:t>859,31</w:t>
      </w:r>
      <w:r w:rsidRPr="00463F81">
        <w:rPr>
          <w:szCs w:val="24"/>
        </w:rPr>
        <w:t xml:space="preserve"> </w:t>
      </w:r>
      <w:r w:rsidR="00463F81" w:rsidRPr="00463F81">
        <w:rPr>
          <w:szCs w:val="24"/>
        </w:rPr>
        <w:t>EUR</w:t>
      </w:r>
    </w:p>
    <w:p w:rsidR="00F97256" w:rsidRPr="00463F81" w:rsidRDefault="00F97256" w:rsidP="00F97256">
      <w:pPr>
        <w:overflowPunct/>
        <w:autoSpaceDE/>
        <w:autoSpaceDN/>
        <w:adjustRightInd/>
        <w:spacing w:before="0" w:after="0"/>
        <w:ind w:left="0"/>
        <w:jc w:val="both"/>
        <w:textAlignment w:val="auto"/>
        <w:rPr>
          <w:szCs w:val="24"/>
          <w:lang w:eastAsia="sl-SI"/>
        </w:rPr>
      </w:pPr>
      <w:r w:rsidRPr="00463F81">
        <w:rPr>
          <w:b/>
          <w:szCs w:val="24"/>
          <w:lang w:eastAsia="sl-SI"/>
        </w:rPr>
        <w:t>Domači davki</w:t>
      </w:r>
      <w:r w:rsidRPr="00463F81">
        <w:rPr>
          <w:szCs w:val="24"/>
          <w:lang w:eastAsia="sl-SI"/>
        </w:rPr>
        <w:t xml:space="preserve"> na blago in storitve so realizirani v višini 1</w:t>
      </w:r>
      <w:r w:rsidR="00053706">
        <w:rPr>
          <w:szCs w:val="24"/>
          <w:lang w:eastAsia="sl-SI"/>
        </w:rPr>
        <w:t>07</w:t>
      </w:r>
      <w:r w:rsidRPr="00463F81">
        <w:rPr>
          <w:szCs w:val="24"/>
          <w:lang w:eastAsia="sl-SI"/>
        </w:rPr>
        <w:t>.</w:t>
      </w:r>
      <w:r w:rsidR="00053706">
        <w:rPr>
          <w:szCs w:val="24"/>
          <w:lang w:eastAsia="sl-SI"/>
        </w:rPr>
        <w:t>859,31</w:t>
      </w:r>
      <w:r w:rsidRPr="00463F81">
        <w:rPr>
          <w:szCs w:val="24"/>
          <w:lang w:eastAsia="sl-SI"/>
        </w:rPr>
        <w:t xml:space="preserve"> EUR. Mednje so vključeni: davek na dobitke od iger na srečo – </w:t>
      </w:r>
      <w:r w:rsidR="00053706">
        <w:rPr>
          <w:szCs w:val="24"/>
          <w:lang w:eastAsia="sl-SI"/>
        </w:rPr>
        <w:t>751,50</w:t>
      </w:r>
      <w:r w:rsidRPr="00463F81">
        <w:rPr>
          <w:szCs w:val="24"/>
          <w:lang w:eastAsia="sl-SI"/>
        </w:rPr>
        <w:t xml:space="preserve"> EUR, taksa za obremenjevanje vode – </w:t>
      </w:r>
      <w:r w:rsidR="00053706">
        <w:rPr>
          <w:szCs w:val="24"/>
          <w:lang w:eastAsia="sl-SI"/>
        </w:rPr>
        <w:t>103.918,20</w:t>
      </w:r>
      <w:r w:rsidRPr="00463F81">
        <w:rPr>
          <w:szCs w:val="24"/>
          <w:lang w:eastAsia="sl-SI"/>
        </w:rPr>
        <w:t xml:space="preserve"> EUR, pristojbine za vzdrževanje gozdnih cest – 2.</w:t>
      </w:r>
      <w:r w:rsidR="00053706">
        <w:rPr>
          <w:szCs w:val="24"/>
          <w:lang w:eastAsia="sl-SI"/>
        </w:rPr>
        <w:t xml:space="preserve">645 EUR, </w:t>
      </w:r>
      <w:r w:rsidR="00712FE0" w:rsidRPr="00463F81">
        <w:rPr>
          <w:szCs w:val="24"/>
          <w:lang w:eastAsia="sl-SI"/>
        </w:rPr>
        <w:t xml:space="preserve">druge občinske takse – </w:t>
      </w:r>
      <w:r w:rsidR="00053706">
        <w:rPr>
          <w:szCs w:val="24"/>
          <w:lang w:eastAsia="sl-SI"/>
        </w:rPr>
        <w:t>544,60</w:t>
      </w:r>
      <w:r w:rsidR="00712FE0" w:rsidRPr="00463F81">
        <w:rPr>
          <w:szCs w:val="24"/>
          <w:lang w:eastAsia="sl-SI"/>
        </w:rPr>
        <w:t xml:space="preserve"> EUR</w:t>
      </w:r>
      <w:r w:rsidRPr="00463F81">
        <w:rPr>
          <w:szCs w:val="24"/>
          <w:lang w:eastAsia="sl-SI"/>
        </w:rPr>
        <w:t>.</w:t>
      </w:r>
    </w:p>
    <w:p w:rsidR="00F97256" w:rsidRPr="00463F81" w:rsidRDefault="00F97256" w:rsidP="00F97256">
      <w:pPr>
        <w:overflowPunct/>
        <w:autoSpaceDE/>
        <w:autoSpaceDN/>
        <w:adjustRightInd/>
        <w:spacing w:before="0" w:after="0"/>
        <w:ind w:left="0" w:right="-1"/>
        <w:jc w:val="both"/>
        <w:textAlignment w:val="auto"/>
        <w:outlineLvl w:val="0"/>
        <w:rPr>
          <w:szCs w:val="24"/>
          <w:lang w:eastAsia="sl-SI"/>
        </w:rPr>
      </w:pPr>
    </w:p>
    <w:p w:rsidR="00F97256" w:rsidRPr="00463F81" w:rsidRDefault="00F97256" w:rsidP="00F97256">
      <w:pPr>
        <w:overflowPunct/>
        <w:autoSpaceDE/>
        <w:autoSpaceDN/>
        <w:adjustRightInd/>
        <w:spacing w:before="0" w:after="0"/>
        <w:ind w:left="0"/>
        <w:jc w:val="both"/>
        <w:textAlignment w:val="auto"/>
        <w:rPr>
          <w:szCs w:val="24"/>
          <w:lang w:eastAsia="sl-SI"/>
        </w:rPr>
      </w:pPr>
      <w:r w:rsidRPr="00463F81">
        <w:rPr>
          <w:szCs w:val="24"/>
          <w:lang w:eastAsia="sl-SI"/>
        </w:rPr>
        <w:t>Davek na dobitke od iger na srečo je uveden z Zakonom o davku na dobitke pri klasičnih igrah na srečo (Uradni list RS, št. 24/08). Plača ga fizična oseba, ki v RS pri igrah na srečo zadene dobitek, in sicer v višini 15 % od vrednosti dobitka. Davek je prihodek občine, kjer ima prejemnik dobitka stalno bivališče oz. začasno bivališče, če prejemnik nima stalnega bivališča v državi. V primeru, da prejemnik ne biva v državi, pripada davek občini, kjer ima sedež izplačevalec dobitka.</w:t>
      </w:r>
    </w:p>
    <w:p w:rsidR="00F97256" w:rsidRPr="00463F81" w:rsidRDefault="00F97256" w:rsidP="00F97256">
      <w:pPr>
        <w:overflowPunct/>
        <w:autoSpaceDE/>
        <w:autoSpaceDN/>
        <w:adjustRightInd/>
        <w:spacing w:before="0" w:after="0"/>
        <w:ind w:left="0" w:right="-1"/>
        <w:jc w:val="both"/>
        <w:textAlignment w:val="auto"/>
        <w:outlineLvl w:val="0"/>
        <w:rPr>
          <w:szCs w:val="24"/>
          <w:lang w:eastAsia="sl-SI"/>
        </w:rPr>
      </w:pPr>
    </w:p>
    <w:p w:rsidR="00F97256" w:rsidRPr="00463F81" w:rsidRDefault="00F97256" w:rsidP="00F97256">
      <w:pPr>
        <w:overflowPunct/>
        <w:autoSpaceDE/>
        <w:autoSpaceDN/>
        <w:adjustRightInd/>
        <w:spacing w:before="0" w:after="0"/>
        <w:ind w:left="0"/>
        <w:jc w:val="both"/>
        <w:textAlignment w:val="auto"/>
        <w:rPr>
          <w:szCs w:val="24"/>
          <w:lang w:eastAsia="sl-SI"/>
        </w:rPr>
      </w:pPr>
      <w:r w:rsidRPr="00463F81">
        <w:rPr>
          <w:szCs w:val="24"/>
          <w:lang w:eastAsia="sl-SI"/>
        </w:rPr>
        <w:t>Pristojbine za vzdrževanje gozdnih cest so uvedene z Zakonom o gozdovih (Uradni list RS, št. 30/93 s spremembami in dopolnitvami). Plačujejo jih lastniki gozdov. Višina pristojbine je določena z Uredbo o pristojbini za vzdrževanje gozdnih cest.</w:t>
      </w:r>
    </w:p>
    <w:p w:rsidR="00F97256" w:rsidRPr="00463F81" w:rsidRDefault="00F97256" w:rsidP="00F97256">
      <w:pPr>
        <w:overflowPunct/>
        <w:autoSpaceDE/>
        <w:autoSpaceDN/>
        <w:adjustRightInd/>
        <w:spacing w:before="0" w:after="0"/>
        <w:ind w:left="0" w:right="-1"/>
        <w:jc w:val="both"/>
        <w:textAlignment w:val="auto"/>
        <w:outlineLvl w:val="0"/>
        <w:rPr>
          <w:szCs w:val="24"/>
          <w:lang w:eastAsia="sl-SI"/>
        </w:rPr>
      </w:pPr>
    </w:p>
    <w:p w:rsidR="00F97256" w:rsidRPr="00463F81" w:rsidRDefault="00F97256" w:rsidP="00F97256">
      <w:pPr>
        <w:overflowPunct/>
        <w:autoSpaceDE/>
        <w:autoSpaceDN/>
        <w:adjustRightInd/>
        <w:spacing w:before="0" w:after="0"/>
        <w:ind w:left="0"/>
        <w:jc w:val="both"/>
        <w:textAlignment w:val="auto"/>
        <w:rPr>
          <w:szCs w:val="24"/>
          <w:lang w:eastAsia="sl-SI"/>
        </w:rPr>
      </w:pPr>
      <w:r w:rsidRPr="00463F81">
        <w:rPr>
          <w:szCs w:val="24"/>
          <w:lang w:eastAsia="sl-SI"/>
        </w:rPr>
        <w:t>Okoljska dajatev za onesnaževanje okolja zaradi odvajanja odpadnih voda predstavlja prihodek na osnovi Uredbe o okoljski dajatvi za onesnaževanje okolja zaradi odvajanja odpadnih voda in pomeni vir sredstev za investicijska vlaganja na področju odvajanja odpadnih voda in čiščenja voda.</w:t>
      </w:r>
    </w:p>
    <w:p w:rsidR="00E223E2" w:rsidRPr="00463F81" w:rsidRDefault="00F97256" w:rsidP="00C96A14">
      <w:pPr>
        <w:overflowPunct/>
        <w:autoSpaceDE/>
        <w:autoSpaceDN/>
        <w:adjustRightInd/>
        <w:spacing w:before="100" w:beforeAutospacing="1" w:after="100" w:afterAutospacing="1"/>
        <w:ind w:left="0"/>
        <w:jc w:val="both"/>
        <w:textAlignment w:val="auto"/>
        <w:rPr>
          <w:szCs w:val="24"/>
          <w:lang w:eastAsia="sl-SI"/>
        </w:rPr>
      </w:pPr>
      <w:r w:rsidRPr="00463F81">
        <w:rPr>
          <w:szCs w:val="24"/>
          <w:lang w:eastAsia="sl-SI"/>
        </w:rPr>
        <w:t>Delež davkov v tej podskupini v cel</w:t>
      </w:r>
      <w:r w:rsidR="00712FE0" w:rsidRPr="00463F81">
        <w:rPr>
          <w:szCs w:val="24"/>
          <w:lang w:eastAsia="sl-SI"/>
        </w:rPr>
        <w:t xml:space="preserve">otni strukturi prihodkov </w:t>
      </w:r>
      <w:r w:rsidR="00712FE0" w:rsidRPr="000C7CE4">
        <w:rPr>
          <w:szCs w:val="24"/>
          <w:lang w:eastAsia="sl-SI"/>
        </w:rPr>
        <w:t xml:space="preserve">znaša </w:t>
      </w:r>
      <w:r w:rsidR="000C7CE4">
        <w:rPr>
          <w:szCs w:val="24"/>
          <w:lang w:eastAsia="sl-SI"/>
        </w:rPr>
        <w:t>2</w:t>
      </w:r>
      <w:r w:rsidRPr="000C7CE4">
        <w:rPr>
          <w:szCs w:val="24"/>
          <w:lang w:eastAsia="sl-SI"/>
        </w:rPr>
        <w:t>,</w:t>
      </w:r>
      <w:r w:rsidR="000C7CE4">
        <w:rPr>
          <w:szCs w:val="24"/>
          <w:lang w:eastAsia="sl-SI"/>
        </w:rPr>
        <w:t>34</w:t>
      </w:r>
      <w:r w:rsidRPr="000C7CE4">
        <w:rPr>
          <w:szCs w:val="24"/>
          <w:lang w:eastAsia="sl-SI"/>
        </w:rPr>
        <w:t xml:space="preserve"> % vseh realiziranih prihodkov v letu 201</w:t>
      </w:r>
      <w:r w:rsidR="00053706" w:rsidRPr="000C7CE4">
        <w:rPr>
          <w:szCs w:val="24"/>
          <w:lang w:eastAsia="sl-SI"/>
        </w:rPr>
        <w:t>4</w:t>
      </w:r>
      <w:r w:rsidRPr="000C7CE4">
        <w:rPr>
          <w:szCs w:val="24"/>
          <w:lang w:eastAsia="sl-SI"/>
        </w:rPr>
        <w:t>.</w:t>
      </w:r>
    </w:p>
    <w:p w:rsidR="000C7CE4" w:rsidRPr="00463F81" w:rsidRDefault="000C7CE4" w:rsidP="000C7CE4">
      <w:pPr>
        <w:pStyle w:val="AHeading9"/>
        <w:rPr>
          <w:sz w:val="24"/>
          <w:szCs w:val="24"/>
        </w:rPr>
      </w:pPr>
      <w:r w:rsidRPr="00463F81">
        <w:rPr>
          <w:sz w:val="24"/>
          <w:szCs w:val="24"/>
        </w:rPr>
        <w:t>70</w:t>
      </w:r>
      <w:r>
        <w:rPr>
          <w:sz w:val="24"/>
          <w:szCs w:val="24"/>
        </w:rPr>
        <w:t>6</w:t>
      </w:r>
      <w:r w:rsidRPr="00463F81">
        <w:rPr>
          <w:sz w:val="24"/>
          <w:szCs w:val="24"/>
        </w:rPr>
        <w:t xml:space="preserve"> </w:t>
      </w:r>
      <w:r>
        <w:rPr>
          <w:sz w:val="24"/>
          <w:szCs w:val="24"/>
        </w:rPr>
        <w:t>–</w:t>
      </w:r>
      <w:r w:rsidRPr="00463F81">
        <w:rPr>
          <w:sz w:val="24"/>
          <w:szCs w:val="24"/>
        </w:rPr>
        <w:t xml:space="preserve"> </w:t>
      </w:r>
      <w:r>
        <w:rPr>
          <w:sz w:val="24"/>
          <w:szCs w:val="24"/>
        </w:rPr>
        <w:t>Drugi davki</w:t>
      </w:r>
    </w:p>
    <w:p w:rsidR="000C7CE4" w:rsidRPr="00463F81" w:rsidRDefault="000C7CE4" w:rsidP="000C7CE4">
      <w:pPr>
        <w:pStyle w:val="Vrednost"/>
        <w:rPr>
          <w:szCs w:val="24"/>
        </w:rPr>
      </w:pPr>
      <w:r w:rsidRPr="00463F81">
        <w:rPr>
          <w:szCs w:val="24"/>
        </w:rPr>
        <w:t xml:space="preserve">Vrednost: </w:t>
      </w:r>
      <w:r>
        <w:rPr>
          <w:szCs w:val="24"/>
        </w:rPr>
        <w:t>167,95</w:t>
      </w:r>
      <w:r w:rsidRPr="00463F81">
        <w:rPr>
          <w:szCs w:val="24"/>
        </w:rPr>
        <w:t xml:space="preserve"> EUR</w:t>
      </w:r>
    </w:p>
    <w:p w:rsidR="000C7CE4" w:rsidRDefault="000C7CE4" w:rsidP="000C7CE4">
      <w:pPr>
        <w:ind w:left="0"/>
        <w:jc w:val="both"/>
      </w:pPr>
      <w:r>
        <w:rPr>
          <w:szCs w:val="24"/>
        </w:rPr>
        <w:t xml:space="preserve">Drugi davki predstavljajo </w:t>
      </w:r>
      <w:r w:rsidRPr="000C7CE4">
        <w:t>neidentificirana plačila</w:t>
      </w:r>
      <w:r>
        <w:t>. V</w:t>
      </w:r>
      <w:r w:rsidRPr="000C7CE4">
        <w:t xml:space="preserve"> primeru, ko davčni zavezanci svoje obveznosti poravnajo pred knjiženo ali zapadlo terjatvijo oz. v plačilnem nalogu navedejo napačen sklic, se takšna plačila v poslovnih knjigah </w:t>
      </w:r>
      <w:r>
        <w:t>F</w:t>
      </w:r>
      <w:r w:rsidRPr="000C7CE4">
        <w:t xml:space="preserve">URS evidentirajo kot nerazporejena plačila po posameznih vrstah davkov oz. po </w:t>
      </w:r>
      <w:proofErr w:type="spellStart"/>
      <w:r w:rsidRPr="000C7CE4">
        <w:t>podkontih</w:t>
      </w:r>
      <w:proofErr w:type="spellEnd"/>
      <w:r w:rsidRPr="000C7CE4">
        <w:t xml:space="preserve"> prihodkov posamezne vrste dajatve. V poročilu Uprave RS za javna plačila so takšna plačila izkazana na </w:t>
      </w:r>
      <w:proofErr w:type="spellStart"/>
      <w:r w:rsidRPr="000C7CE4">
        <w:t>podkontu</w:t>
      </w:r>
      <w:proofErr w:type="spellEnd"/>
      <w:r w:rsidRPr="000C7CE4">
        <w:t xml:space="preserve"> 706099 – Drugi davki. Realizacija tega konta je v letu 201</w:t>
      </w:r>
      <w:r>
        <w:t>4</w:t>
      </w:r>
      <w:r w:rsidRPr="000C7CE4">
        <w:t xml:space="preserve"> v višini </w:t>
      </w:r>
      <w:r>
        <w:t>167,95</w:t>
      </w:r>
      <w:r w:rsidRPr="000C7CE4">
        <w:t xml:space="preserve"> EUR, kar pomeni, da bodo ta nerazporejena plačila davčnih zavezancev razčiščena in usklajena v naslednjih obdobjih (v letu 201</w:t>
      </w:r>
      <w:r>
        <w:t>5</w:t>
      </w:r>
      <w:r w:rsidRPr="000C7CE4">
        <w:t>).</w:t>
      </w:r>
    </w:p>
    <w:p w:rsidR="000C7CE4" w:rsidRPr="000C7CE4" w:rsidRDefault="000C7CE4" w:rsidP="000C7CE4">
      <w:pPr>
        <w:pStyle w:val="Telobesedila"/>
        <w:rPr>
          <w:lang w:eastAsia="en-US"/>
        </w:rPr>
      </w:pPr>
    </w:p>
    <w:p w:rsidR="00E223E2" w:rsidRPr="00463F81" w:rsidRDefault="00E223E2" w:rsidP="00E223E2">
      <w:pPr>
        <w:pStyle w:val="AHeading5"/>
        <w:rPr>
          <w:sz w:val="24"/>
          <w:szCs w:val="24"/>
        </w:rPr>
      </w:pPr>
      <w:bookmarkStart w:id="15" w:name="_Toc382644554"/>
      <w:r w:rsidRPr="00463F81">
        <w:rPr>
          <w:sz w:val="24"/>
          <w:szCs w:val="24"/>
        </w:rPr>
        <w:t>71 - NEDAVČNI PRIHODKI</w:t>
      </w:r>
      <w:bookmarkEnd w:id="15"/>
    </w:p>
    <w:p w:rsidR="00E223E2" w:rsidRPr="00463F81" w:rsidRDefault="00E223E2" w:rsidP="00E223E2">
      <w:pPr>
        <w:pStyle w:val="Vrednost"/>
        <w:rPr>
          <w:szCs w:val="24"/>
        </w:rPr>
      </w:pPr>
      <w:r w:rsidRPr="00463F81">
        <w:rPr>
          <w:szCs w:val="24"/>
        </w:rPr>
        <w:t xml:space="preserve">Vrednost: </w:t>
      </w:r>
      <w:r w:rsidR="00053706">
        <w:rPr>
          <w:szCs w:val="24"/>
        </w:rPr>
        <w:t>344</w:t>
      </w:r>
      <w:r w:rsidRPr="00463F81">
        <w:rPr>
          <w:szCs w:val="24"/>
        </w:rPr>
        <w:t>.</w:t>
      </w:r>
      <w:r w:rsidR="00053706">
        <w:rPr>
          <w:szCs w:val="24"/>
        </w:rPr>
        <w:t>896,40</w:t>
      </w:r>
      <w:r w:rsidRPr="00463F81">
        <w:rPr>
          <w:szCs w:val="24"/>
        </w:rPr>
        <w:t xml:space="preserve"> </w:t>
      </w:r>
      <w:r w:rsidR="00463F81" w:rsidRPr="00463F81">
        <w:rPr>
          <w:szCs w:val="24"/>
        </w:rPr>
        <w:t>EUR</w:t>
      </w:r>
    </w:p>
    <w:p w:rsidR="00E223E2" w:rsidRPr="00463F81" w:rsidRDefault="00E223E2" w:rsidP="00E223E2">
      <w:pPr>
        <w:pStyle w:val="AHeading9"/>
        <w:rPr>
          <w:sz w:val="24"/>
          <w:szCs w:val="24"/>
        </w:rPr>
      </w:pPr>
      <w:r w:rsidRPr="00463F81">
        <w:rPr>
          <w:sz w:val="24"/>
          <w:szCs w:val="24"/>
        </w:rPr>
        <w:lastRenderedPageBreak/>
        <w:t>710 - Udeležba na dobičku in dohodki od premoženja</w:t>
      </w:r>
      <w:bookmarkStart w:id="16" w:name="K3_710_126"/>
      <w:bookmarkEnd w:id="16"/>
    </w:p>
    <w:p w:rsidR="00E223E2" w:rsidRPr="00463F81" w:rsidRDefault="000C7CE4" w:rsidP="00E223E2">
      <w:pPr>
        <w:pStyle w:val="Vrednost"/>
        <w:rPr>
          <w:szCs w:val="24"/>
        </w:rPr>
      </w:pPr>
      <w:r>
        <w:rPr>
          <w:szCs w:val="24"/>
        </w:rPr>
        <w:t>Vrednost: 262</w:t>
      </w:r>
      <w:r w:rsidR="00E223E2" w:rsidRPr="00463F81">
        <w:rPr>
          <w:szCs w:val="24"/>
        </w:rPr>
        <w:t>.</w:t>
      </w:r>
      <w:r>
        <w:rPr>
          <w:szCs w:val="24"/>
        </w:rPr>
        <w:t>194,52</w:t>
      </w:r>
      <w:r w:rsidR="00E223E2" w:rsidRPr="00463F81">
        <w:rPr>
          <w:szCs w:val="24"/>
        </w:rPr>
        <w:t xml:space="preserve"> </w:t>
      </w:r>
      <w:r w:rsidR="00463F81" w:rsidRPr="00463F81">
        <w:rPr>
          <w:szCs w:val="24"/>
        </w:rPr>
        <w:t>EUR</w:t>
      </w:r>
    </w:p>
    <w:p w:rsidR="006A5A67" w:rsidRPr="00463F81" w:rsidRDefault="00E223E2" w:rsidP="000C7CE4">
      <w:pPr>
        <w:pStyle w:val="Navadensplet"/>
        <w:jc w:val="both"/>
      </w:pPr>
      <w:r w:rsidRPr="00463F81">
        <w:t xml:space="preserve">Prihodki </w:t>
      </w:r>
      <w:r w:rsidR="00712FE0" w:rsidRPr="00463F81">
        <w:t xml:space="preserve">udeležbe </w:t>
      </w:r>
      <w:r w:rsidRPr="00463F81">
        <w:t xml:space="preserve">na dobičku in dohodki od premoženja so </w:t>
      </w:r>
      <w:r w:rsidR="00712FE0" w:rsidRPr="00463F81">
        <w:t>realizirani v višini 2</w:t>
      </w:r>
      <w:r w:rsidR="000C7CE4">
        <w:t>62</w:t>
      </w:r>
      <w:r w:rsidR="00712FE0" w:rsidRPr="00463F81">
        <w:t>.</w:t>
      </w:r>
      <w:r w:rsidR="000C7CE4">
        <w:t>194,52</w:t>
      </w:r>
      <w:r w:rsidR="00C96A14" w:rsidRPr="00463F81">
        <w:t xml:space="preserve"> EUR in </w:t>
      </w:r>
      <w:r w:rsidRPr="00463F81">
        <w:t xml:space="preserve"> predstavlja</w:t>
      </w:r>
      <w:r w:rsidR="00C96A14" w:rsidRPr="00463F81">
        <w:t>jo</w:t>
      </w:r>
      <w:r w:rsidRPr="00463F81">
        <w:t xml:space="preserve"> </w:t>
      </w:r>
      <w:r w:rsidR="000C7CE4">
        <w:t>5</w:t>
      </w:r>
      <w:r w:rsidRPr="00463F81">
        <w:t>,</w:t>
      </w:r>
      <w:r w:rsidR="00712FE0" w:rsidRPr="00463F81">
        <w:t>6</w:t>
      </w:r>
      <w:r w:rsidR="000C7CE4">
        <w:t>9</w:t>
      </w:r>
      <w:r w:rsidRPr="00463F81">
        <w:t xml:space="preserve"> % v strukturi celotnih prihodkov. </w:t>
      </w:r>
    </w:p>
    <w:p w:rsidR="00E223E2" w:rsidRPr="00463F81" w:rsidRDefault="00712FE0" w:rsidP="00C96A14">
      <w:pPr>
        <w:pStyle w:val="Navadensplet"/>
        <w:jc w:val="both"/>
      </w:pPr>
      <w:r w:rsidRPr="00463F81">
        <w:t>P</w:t>
      </w:r>
      <w:r w:rsidR="00E223E2" w:rsidRPr="00463F81">
        <w:t>rihodki od obresti</w:t>
      </w:r>
      <w:r w:rsidRPr="00463F81">
        <w:t xml:space="preserve">, ki spadajo v to skupino so realizirani v višini </w:t>
      </w:r>
      <w:r w:rsidR="000C7CE4">
        <w:t>1.175,56</w:t>
      </w:r>
      <w:r w:rsidRPr="00463F81">
        <w:t xml:space="preserve"> EUR in predstavljajo </w:t>
      </w:r>
      <w:r w:rsidR="00E223E2" w:rsidRPr="00463F81">
        <w:t>obresti od depozitov in nočnih depozitov za sredstva na podračunih občine oziroma zakladnice.</w:t>
      </w:r>
      <w:r w:rsidR="000C7CE4">
        <w:t xml:space="preserve"> Realizirani so 98</w:t>
      </w:r>
      <w:r w:rsidR="006A5A67" w:rsidRPr="00463F81">
        <w:t>% planiranih sredstev</w:t>
      </w:r>
    </w:p>
    <w:p w:rsidR="006A5A67" w:rsidRPr="00463F81" w:rsidRDefault="006A5A67" w:rsidP="00C96A14">
      <w:pPr>
        <w:pStyle w:val="Navadensplet"/>
        <w:jc w:val="both"/>
      </w:pPr>
      <w:r w:rsidRPr="00463F81">
        <w:t xml:space="preserve">Prihodki od premoženja </w:t>
      </w:r>
      <w:r w:rsidR="00E223E2" w:rsidRPr="00463F81">
        <w:t xml:space="preserve">so </w:t>
      </w:r>
      <w:r w:rsidRPr="00463F81">
        <w:t xml:space="preserve">realizirani </w:t>
      </w:r>
      <w:r w:rsidR="00E223E2" w:rsidRPr="00463F81">
        <w:t xml:space="preserve">v višini </w:t>
      </w:r>
      <w:r w:rsidR="000C7CE4">
        <w:t>261.018,96</w:t>
      </w:r>
      <w:r w:rsidR="00E223E2" w:rsidRPr="00463F81">
        <w:t xml:space="preserve"> EUR</w:t>
      </w:r>
      <w:r w:rsidRPr="00463F81">
        <w:t>, kar predstavlja 9</w:t>
      </w:r>
      <w:r w:rsidR="000C7CE4">
        <w:t>1</w:t>
      </w:r>
      <w:r w:rsidRPr="00463F81">
        <w:t>,</w:t>
      </w:r>
      <w:r w:rsidR="000C7CE4">
        <w:t>9</w:t>
      </w:r>
      <w:r w:rsidRPr="00463F81">
        <w:t xml:space="preserve">% planiranih sredstev </w:t>
      </w:r>
      <w:r w:rsidR="00E223E2" w:rsidRPr="00463F81">
        <w:t xml:space="preserve">. Gre za naslednje prihodke: </w:t>
      </w:r>
    </w:p>
    <w:p w:rsidR="006A5A67" w:rsidRPr="00463F81" w:rsidRDefault="00E223E2" w:rsidP="000C7CE4">
      <w:pPr>
        <w:pStyle w:val="Navadensplet"/>
        <w:numPr>
          <w:ilvl w:val="0"/>
          <w:numId w:val="7"/>
        </w:numPr>
        <w:jc w:val="both"/>
      </w:pPr>
      <w:r w:rsidRPr="00463F81">
        <w:t xml:space="preserve">prihodki od najemnin za poslovne prostore in stanovanja, ki so </w:t>
      </w:r>
      <w:r w:rsidR="006A5A67" w:rsidRPr="00463F81">
        <w:t>realizirani</w:t>
      </w:r>
      <w:r w:rsidRPr="00463F81">
        <w:t xml:space="preserve"> v višini </w:t>
      </w:r>
      <w:r w:rsidR="000C7CE4">
        <w:t>15</w:t>
      </w:r>
      <w:r w:rsidRPr="00463F81">
        <w:t>.</w:t>
      </w:r>
      <w:r w:rsidR="000C7CE4">
        <w:t>903</w:t>
      </w:r>
      <w:r w:rsidRPr="00463F81">
        <w:t xml:space="preserve"> EUR. </w:t>
      </w:r>
    </w:p>
    <w:p w:rsidR="006A5A67" w:rsidRPr="00463F81" w:rsidRDefault="006A5A67" w:rsidP="000C7CE4">
      <w:pPr>
        <w:pStyle w:val="Navadensplet"/>
        <w:numPr>
          <w:ilvl w:val="0"/>
          <w:numId w:val="7"/>
        </w:numPr>
        <w:jc w:val="both"/>
      </w:pPr>
      <w:r w:rsidRPr="00463F81">
        <w:t>p</w:t>
      </w:r>
      <w:r w:rsidR="00E223E2" w:rsidRPr="00463F81">
        <w:t>rihodki o</w:t>
      </w:r>
      <w:r w:rsidRPr="00463F81">
        <w:t xml:space="preserve">d </w:t>
      </w:r>
      <w:r w:rsidR="00E223E2" w:rsidRPr="00463F81">
        <w:t>grobnin in najem</w:t>
      </w:r>
      <w:r w:rsidRPr="00463F81">
        <w:t>a mrliške vežice, ki</w:t>
      </w:r>
      <w:r w:rsidR="00E223E2" w:rsidRPr="00463F81">
        <w:t xml:space="preserve"> so </w:t>
      </w:r>
      <w:r w:rsidRPr="00463F81">
        <w:t>realizirani</w:t>
      </w:r>
      <w:r w:rsidR="00E223E2" w:rsidRPr="00463F81">
        <w:t xml:space="preserve"> </w:t>
      </w:r>
      <w:r w:rsidRPr="00463F81">
        <w:t xml:space="preserve">v višini </w:t>
      </w:r>
      <w:r w:rsidR="00E223E2" w:rsidRPr="00463F81">
        <w:t xml:space="preserve"> </w:t>
      </w:r>
      <w:r w:rsidR="000C7CE4">
        <w:t>21</w:t>
      </w:r>
      <w:r w:rsidRPr="00463F81">
        <w:t>.</w:t>
      </w:r>
      <w:r w:rsidR="000C7CE4">
        <w:t xml:space="preserve">111,83 </w:t>
      </w:r>
      <w:r w:rsidR="00E223E2" w:rsidRPr="00463F81">
        <w:t>EUR,</w:t>
      </w:r>
    </w:p>
    <w:p w:rsidR="006A5A67" w:rsidRPr="00463F81" w:rsidRDefault="006A5A67" w:rsidP="00085698">
      <w:pPr>
        <w:pStyle w:val="Navadensplet"/>
        <w:numPr>
          <w:ilvl w:val="0"/>
          <w:numId w:val="7"/>
        </w:numPr>
        <w:jc w:val="both"/>
      </w:pPr>
      <w:r w:rsidRPr="00463F81">
        <w:t>prihodki</w:t>
      </w:r>
      <w:r w:rsidR="00E223E2" w:rsidRPr="00463F81">
        <w:t xml:space="preserve"> iz naslova obračunanih najemnin javne komunalne infrastrukture javnim podjetjem, in sicer  Komunala Slovenska Bistrica in OKP Rogaška Slatina. Sprememba zakonodaje v zvezi z izkazovanjem terjatev oz. obveznosti do sredstev v upravljanju občinam narekuje, da z izvajalci javnih služb sklene pogodbe o poslovnem najemu tistih sredstev, ki so se do 31.12.2009 lahko izkazovala kot terjatve za sredst</w:t>
      </w:r>
      <w:r w:rsidR="003A6205">
        <w:t>va dana v upravljanje. Občina</w:t>
      </w:r>
      <w:r w:rsidR="00E223E2" w:rsidRPr="00463F81">
        <w:t xml:space="preserve"> </w:t>
      </w:r>
      <w:r w:rsidR="003A6205">
        <w:t>ima sklenjene</w:t>
      </w:r>
      <w:r w:rsidR="00E223E2" w:rsidRPr="00463F81">
        <w:t xml:space="preserve"> pogodbe z obema izvajal</w:t>
      </w:r>
      <w:r w:rsidR="003A6205">
        <w:t xml:space="preserve">cema gospodarskih javnih služb in je </w:t>
      </w:r>
      <w:r w:rsidR="00E223E2" w:rsidRPr="00463F81">
        <w:t>na ta način zadostila spremembam slovenskih računovodskih standardov. Višina najemnine je določena na podlagi ocenjene amortizacije sredstev, ki so dana v najem prej omenjenim izvajalcem.</w:t>
      </w:r>
      <w:r w:rsidRPr="00463F81">
        <w:t xml:space="preserve"> V letu 201</w:t>
      </w:r>
      <w:r w:rsidR="003A6205">
        <w:t>4</w:t>
      </w:r>
      <w:r w:rsidRPr="00463F81">
        <w:t xml:space="preserve"> so bila sredstva realizirana v skladu s planom in sicer v višini </w:t>
      </w:r>
      <w:r w:rsidR="003A6205">
        <w:t>98</w:t>
      </w:r>
      <w:r w:rsidRPr="00463F81">
        <w:t>.</w:t>
      </w:r>
      <w:r w:rsidR="003A6205">
        <w:t>883,55</w:t>
      </w:r>
      <w:r w:rsidRPr="00463F81">
        <w:t xml:space="preserve"> EUR.</w:t>
      </w:r>
      <w:r w:rsidR="003A6205">
        <w:t xml:space="preserve"> </w:t>
      </w:r>
    </w:p>
    <w:p w:rsidR="00F81DC3" w:rsidRPr="00F403F7" w:rsidRDefault="00E223E2" w:rsidP="00085698">
      <w:pPr>
        <w:pStyle w:val="Navadensplet"/>
        <w:numPr>
          <w:ilvl w:val="0"/>
          <w:numId w:val="7"/>
        </w:numPr>
        <w:jc w:val="both"/>
      </w:pPr>
      <w:r w:rsidRPr="00F403F7">
        <w:t>prihodki od podeljenih koncesij, ki se praznijo v občinski proračun na podlagi odločb resornih ministrstev</w:t>
      </w:r>
      <w:r w:rsidR="003F4666" w:rsidRPr="00F403F7">
        <w:t xml:space="preserve"> realiziranih v višini 30.108,90 EUR</w:t>
      </w:r>
      <w:r w:rsidRPr="00F403F7">
        <w:t>. V skladu s koncesijsko pogodbo, ki je podeljena podjetju Granit d.d.</w:t>
      </w:r>
      <w:r w:rsidR="00F403F7" w:rsidRPr="00F403F7">
        <w:t xml:space="preserve"> </w:t>
      </w:r>
      <w:r w:rsidR="003A6205" w:rsidRPr="00F403F7">
        <w:t>in podjetju Klas d.o.o.</w:t>
      </w:r>
      <w:r w:rsidRPr="00F403F7">
        <w:t xml:space="preserve"> kot nosilc</w:t>
      </w:r>
      <w:r w:rsidR="003A6205" w:rsidRPr="00F403F7">
        <w:t>ema</w:t>
      </w:r>
      <w:r w:rsidRPr="00F403F7">
        <w:t xml:space="preserve"> rudarske pravice, s</w:t>
      </w:r>
      <w:r w:rsidR="003F4666" w:rsidRPr="00F403F7">
        <w:t>ta koncesionarja</w:t>
      </w:r>
      <w:r w:rsidRPr="00F403F7">
        <w:t xml:space="preserve"> dolžn</w:t>
      </w:r>
      <w:r w:rsidR="003F4666" w:rsidRPr="00F403F7">
        <w:t>a</w:t>
      </w:r>
      <w:r w:rsidRPr="00F403F7">
        <w:t xml:space="preserve"> plačevati koncesijsko dajatev. </w:t>
      </w:r>
      <w:r w:rsidR="00A76D54" w:rsidRPr="00F403F7">
        <w:t>Iz priložene tabele je razvid</w:t>
      </w:r>
      <w:r w:rsidR="003F4666" w:rsidRPr="00F403F7">
        <w:t>en</w:t>
      </w:r>
      <w:r w:rsidR="00A76D54" w:rsidRPr="00F403F7">
        <w:t xml:space="preserve"> </w:t>
      </w:r>
      <w:r w:rsidR="003F4666" w:rsidRPr="00F403F7">
        <w:t>podatek o</w:t>
      </w:r>
      <w:r w:rsidR="00A76D54" w:rsidRPr="00F403F7">
        <w:t xml:space="preserve"> koncesij</w:t>
      </w:r>
      <w:r w:rsidR="003F4666" w:rsidRPr="00F403F7">
        <w:t>i</w:t>
      </w:r>
      <w:r w:rsidR="00A76D54" w:rsidRPr="00F403F7">
        <w:t xml:space="preserve"> za rudarsko pravico za leto 2013 na podlagi odločbe Ministrstva za infrastrukturo in prostor,</w:t>
      </w:r>
      <w:r w:rsidR="003F4666" w:rsidRPr="00F403F7">
        <w:t xml:space="preserve"> ki je bila izdana v letu 2014 in dejanska nakazila obeh zavezancev. Podjetje Granit je obveznost poravnalo le delno, za preostali neporavnani del bo ministrstvo podalo izvršbo.  </w:t>
      </w:r>
      <w:r w:rsidR="00A76D54" w:rsidRPr="00F403F7">
        <w:t xml:space="preserve">  </w:t>
      </w:r>
    </w:p>
    <w:p w:rsidR="00A76D54" w:rsidRDefault="00A76D54" w:rsidP="00A76D54">
      <w:pPr>
        <w:pStyle w:val="Navadensplet"/>
        <w:ind w:left="1440"/>
        <w:jc w:val="both"/>
      </w:pPr>
      <w:r w:rsidRPr="00A76D54">
        <w:rPr>
          <w:noProof/>
        </w:rPr>
        <w:drawing>
          <wp:inline distT="0" distB="0" distL="0" distR="0">
            <wp:extent cx="4744720" cy="897255"/>
            <wp:effectExtent l="0" t="0" r="0" b="0"/>
            <wp:docPr id="1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44720" cy="897255"/>
                    </a:xfrm>
                    <a:prstGeom prst="rect">
                      <a:avLst/>
                    </a:prstGeom>
                    <a:noFill/>
                    <a:ln>
                      <a:noFill/>
                    </a:ln>
                  </pic:spPr>
                </pic:pic>
              </a:graphicData>
            </a:graphic>
          </wp:inline>
        </w:drawing>
      </w:r>
    </w:p>
    <w:p w:rsidR="00A04545" w:rsidRDefault="003F4666" w:rsidP="00A04545">
      <w:pPr>
        <w:pStyle w:val="Navadensplet"/>
        <w:jc w:val="both"/>
      </w:pPr>
      <w:r>
        <w:t xml:space="preserve">   </w:t>
      </w:r>
    </w:p>
    <w:p w:rsidR="003F4666" w:rsidRDefault="003F4666" w:rsidP="00A04545">
      <w:pPr>
        <w:pStyle w:val="Navadensplet"/>
        <w:jc w:val="both"/>
      </w:pPr>
      <w:r>
        <w:t xml:space="preserve"> Prihodki v višini 2.822,77 EUR se nanašajo na podeljene koncesije za kabelsko </w:t>
      </w:r>
      <w:r w:rsidR="00A04545">
        <w:t xml:space="preserve">  </w:t>
      </w:r>
      <w:r>
        <w:t>televizijo (TELEMACH) in za postavljanje reklamnih panojev (MADISON).</w:t>
      </w:r>
    </w:p>
    <w:p w:rsidR="00E223E2" w:rsidRPr="00463F81" w:rsidRDefault="00E223E2" w:rsidP="00E223E2">
      <w:pPr>
        <w:pStyle w:val="AHeading9"/>
        <w:rPr>
          <w:sz w:val="24"/>
          <w:szCs w:val="24"/>
        </w:rPr>
      </w:pPr>
      <w:r w:rsidRPr="00463F81">
        <w:rPr>
          <w:sz w:val="24"/>
          <w:szCs w:val="24"/>
        </w:rPr>
        <w:t>711 - Takse in pristojbine</w:t>
      </w:r>
      <w:bookmarkStart w:id="17" w:name="K3_711_126"/>
      <w:bookmarkEnd w:id="17"/>
    </w:p>
    <w:p w:rsidR="00E223E2" w:rsidRPr="00463F81" w:rsidRDefault="00E223E2" w:rsidP="00E223E2">
      <w:pPr>
        <w:pStyle w:val="Vrednost"/>
        <w:rPr>
          <w:szCs w:val="24"/>
        </w:rPr>
      </w:pPr>
      <w:r w:rsidRPr="00463F81">
        <w:rPr>
          <w:szCs w:val="24"/>
        </w:rPr>
        <w:t>Vrednost: 1.</w:t>
      </w:r>
      <w:r w:rsidR="00A04545">
        <w:rPr>
          <w:szCs w:val="24"/>
        </w:rPr>
        <w:t>903,11</w:t>
      </w:r>
      <w:r w:rsidRPr="00463F81">
        <w:rPr>
          <w:szCs w:val="24"/>
        </w:rPr>
        <w:t xml:space="preserve"> </w:t>
      </w:r>
      <w:r w:rsidR="00463F81" w:rsidRPr="00463F81">
        <w:rPr>
          <w:szCs w:val="24"/>
        </w:rPr>
        <w:t>EUR</w:t>
      </w:r>
    </w:p>
    <w:p w:rsidR="005513B0" w:rsidRPr="00463F81" w:rsidRDefault="00E223E2" w:rsidP="005513B0">
      <w:pPr>
        <w:pStyle w:val="Navadensplet"/>
        <w:jc w:val="both"/>
      </w:pPr>
      <w:r w:rsidRPr="00463F81">
        <w:br/>
      </w:r>
      <w:r w:rsidR="005513B0" w:rsidRPr="00463F81">
        <w:rPr>
          <w:b/>
        </w:rPr>
        <w:t>Takse in pristojbine</w:t>
      </w:r>
      <w:r w:rsidR="005513B0" w:rsidRPr="00463F81">
        <w:t xml:space="preserve"> so realizirane v višini 1.</w:t>
      </w:r>
      <w:r w:rsidR="00A04545">
        <w:t>903,11</w:t>
      </w:r>
      <w:r w:rsidR="00D504AC">
        <w:t xml:space="preserve"> EUR in so </w:t>
      </w:r>
      <w:r w:rsidR="005513B0" w:rsidRPr="00463F81">
        <w:t xml:space="preserve">glede na planirana </w:t>
      </w:r>
      <w:r w:rsidR="005513B0" w:rsidRPr="00463F81">
        <w:lastRenderedPageBreak/>
        <w:t>sredstva</w:t>
      </w:r>
      <w:r w:rsidR="00D504AC">
        <w:t xml:space="preserve"> višja za 46,4%</w:t>
      </w:r>
      <w:r w:rsidR="005513B0" w:rsidRPr="00463F81">
        <w:t>. Prihodek od upravnih taks je uveden z Zakonom o upravnih taksah (Uradni list RS, št. 8/00 s spremembami in dopolnitvami). Taksni zavezanec je tisti, ki s svojo vlogo sproži postopek oz. na katerega zahtevo se opravijo dejanja ali izdajo spisi, predvideni v taksni tarifi. Prihodki od taks, doseženi pri organih občine, so prihodek proračuna občine.</w:t>
      </w:r>
    </w:p>
    <w:p w:rsidR="00E223E2" w:rsidRPr="00463F81" w:rsidRDefault="00E223E2" w:rsidP="00C96A14">
      <w:pPr>
        <w:pStyle w:val="Navadensplet"/>
        <w:ind w:left="0"/>
      </w:pPr>
    </w:p>
    <w:p w:rsidR="00E223E2" w:rsidRPr="00463F81" w:rsidRDefault="00E223E2" w:rsidP="00E223E2">
      <w:pPr>
        <w:pStyle w:val="AHeading9"/>
        <w:rPr>
          <w:sz w:val="24"/>
          <w:szCs w:val="24"/>
        </w:rPr>
      </w:pPr>
      <w:r w:rsidRPr="00463F81">
        <w:rPr>
          <w:sz w:val="24"/>
          <w:szCs w:val="24"/>
        </w:rPr>
        <w:t>712 - Globe in druge denarne kazni</w:t>
      </w:r>
      <w:bookmarkStart w:id="18" w:name="K3_712_126"/>
      <w:bookmarkEnd w:id="18"/>
    </w:p>
    <w:p w:rsidR="00E223E2" w:rsidRPr="00463F81" w:rsidRDefault="00E223E2" w:rsidP="00E223E2">
      <w:pPr>
        <w:pStyle w:val="Vrednost"/>
        <w:rPr>
          <w:szCs w:val="24"/>
        </w:rPr>
      </w:pPr>
      <w:r w:rsidRPr="00463F81">
        <w:rPr>
          <w:szCs w:val="24"/>
        </w:rPr>
        <w:t xml:space="preserve">Vrednost: </w:t>
      </w:r>
      <w:r w:rsidR="00D504AC">
        <w:rPr>
          <w:szCs w:val="24"/>
        </w:rPr>
        <w:t>5</w:t>
      </w:r>
      <w:r w:rsidRPr="00463F81">
        <w:rPr>
          <w:szCs w:val="24"/>
        </w:rPr>
        <w:t>.</w:t>
      </w:r>
      <w:r w:rsidR="00D504AC">
        <w:rPr>
          <w:szCs w:val="24"/>
        </w:rPr>
        <w:t>467,38</w:t>
      </w:r>
      <w:r w:rsidRPr="00463F81">
        <w:rPr>
          <w:szCs w:val="24"/>
        </w:rPr>
        <w:t xml:space="preserve"> </w:t>
      </w:r>
      <w:r w:rsidR="00463F81" w:rsidRPr="00463F81">
        <w:rPr>
          <w:szCs w:val="24"/>
        </w:rPr>
        <w:t>EUR</w:t>
      </w:r>
    </w:p>
    <w:p w:rsidR="00E223E2" w:rsidRPr="00463F81" w:rsidRDefault="005513B0" w:rsidP="00C96A14">
      <w:pPr>
        <w:pStyle w:val="Navadensplet"/>
        <w:jc w:val="both"/>
      </w:pPr>
      <w:r w:rsidRPr="00463F81">
        <w:t xml:space="preserve">Globe in druge denarne kazni </w:t>
      </w:r>
      <w:r w:rsidR="00CB401D" w:rsidRPr="00463F81">
        <w:t xml:space="preserve">so v skupni višini realizirane </w:t>
      </w:r>
      <w:r w:rsidR="00D504AC">
        <w:t>5</w:t>
      </w:r>
      <w:r w:rsidR="00CB401D" w:rsidRPr="00463F81">
        <w:t>.</w:t>
      </w:r>
      <w:r w:rsidR="00D504AC">
        <w:t>467</w:t>
      </w:r>
      <w:r w:rsidR="00CB401D" w:rsidRPr="00463F81">
        <w:t xml:space="preserve"> EUR oziroma </w:t>
      </w:r>
      <w:r w:rsidR="00D504AC">
        <w:t>86</w:t>
      </w:r>
      <w:r w:rsidR="00CB401D" w:rsidRPr="00463F81">
        <w:t>,</w:t>
      </w:r>
      <w:r w:rsidR="00D504AC">
        <w:t>2</w:t>
      </w:r>
      <w:r w:rsidR="00CB401D" w:rsidRPr="00463F81">
        <w:t>% glede na planirana sredstva. P</w:t>
      </w:r>
      <w:r w:rsidR="00E223E2" w:rsidRPr="00463F81">
        <w:t>redstavljajo</w:t>
      </w:r>
      <w:r w:rsidR="00CB401D" w:rsidRPr="00463F81">
        <w:t xml:space="preserve"> pa</w:t>
      </w:r>
      <w:r w:rsidR="00E223E2" w:rsidRPr="00463F81">
        <w:t xml:space="preserve"> prihodke iz glob za prekrške</w:t>
      </w:r>
      <w:r w:rsidRPr="00463F81">
        <w:t xml:space="preserve">, ki so realizirani </w:t>
      </w:r>
      <w:r w:rsidR="00E223E2" w:rsidRPr="00463F81">
        <w:t xml:space="preserve">v višini </w:t>
      </w:r>
      <w:r w:rsidR="00D504AC">
        <w:t>1</w:t>
      </w:r>
      <w:r w:rsidRPr="00463F81">
        <w:t>.</w:t>
      </w:r>
      <w:r w:rsidR="00D504AC">
        <w:t>100 EUR in</w:t>
      </w:r>
      <w:r w:rsidR="00E223E2" w:rsidRPr="00463F81">
        <w:t xml:space="preserve"> prihodke iz nadomestila za degradacijo in uzurpacijo v višini </w:t>
      </w:r>
      <w:r w:rsidR="00D504AC">
        <w:t>4.367,38</w:t>
      </w:r>
      <w:r w:rsidR="00E223E2" w:rsidRPr="00463F81">
        <w:t xml:space="preserve"> EUR</w:t>
      </w:r>
      <w:r w:rsidR="00D504AC">
        <w:t xml:space="preserve">. </w:t>
      </w:r>
      <w:r w:rsidR="00E223E2" w:rsidRPr="00463F81">
        <w:t xml:space="preserve">V skladu z veljavno zakonodajo je občina kot lokalna skupnost pristojna za odmero in pobiranje glob, ki se izrekajo na podlagi sprejetih občinskih predpisov. </w:t>
      </w:r>
    </w:p>
    <w:p w:rsidR="00E223E2" w:rsidRPr="00463F81" w:rsidRDefault="00E223E2" w:rsidP="00C96A14">
      <w:pPr>
        <w:pStyle w:val="AHeading9"/>
        <w:ind w:left="0" w:firstLine="284"/>
        <w:rPr>
          <w:sz w:val="24"/>
          <w:szCs w:val="24"/>
        </w:rPr>
      </w:pPr>
      <w:r w:rsidRPr="00463F81">
        <w:rPr>
          <w:sz w:val="24"/>
          <w:szCs w:val="24"/>
        </w:rPr>
        <w:t>713 - Prihodki od prodaje blaga in storitev</w:t>
      </w:r>
      <w:bookmarkStart w:id="19" w:name="K3_713_126"/>
      <w:bookmarkEnd w:id="19"/>
    </w:p>
    <w:p w:rsidR="00E223E2" w:rsidRPr="00463F81" w:rsidRDefault="00E223E2" w:rsidP="00E223E2">
      <w:pPr>
        <w:pStyle w:val="Vrednost"/>
        <w:rPr>
          <w:szCs w:val="24"/>
        </w:rPr>
      </w:pPr>
      <w:r w:rsidRPr="00463F81">
        <w:rPr>
          <w:szCs w:val="24"/>
        </w:rPr>
        <w:t xml:space="preserve">Vrednost: </w:t>
      </w:r>
      <w:r w:rsidR="00E370C4">
        <w:rPr>
          <w:szCs w:val="24"/>
        </w:rPr>
        <w:t>1</w:t>
      </w:r>
      <w:r w:rsidRPr="00463F81">
        <w:rPr>
          <w:szCs w:val="24"/>
        </w:rPr>
        <w:t>.</w:t>
      </w:r>
      <w:r w:rsidR="00E370C4">
        <w:rPr>
          <w:szCs w:val="24"/>
        </w:rPr>
        <w:t>528,44</w:t>
      </w:r>
      <w:r w:rsidRPr="00463F81">
        <w:rPr>
          <w:szCs w:val="24"/>
        </w:rPr>
        <w:t xml:space="preserve"> </w:t>
      </w:r>
      <w:r w:rsidR="00463F81" w:rsidRPr="00463F81">
        <w:rPr>
          <w:szCs w:val="24"/>
        </w:rPr>
        <w:t>EUR</w:t>
      </w:r>
    </w:p>
    <w:p w:rsidR="00E223E2" w:rsidRPr="00463F81" w:rsidRDefault="00E223E2" w:rsidP="00F403F7">
      <w:pPr>
        <w:jc w:val="both"/>
        <w:rPr>
          <w:szCs w:val="24"/>
        </w:rPr>
      </w:pPr>
      <w:r w:rsidRPr="00463F81">
        <w:rPr>
          <w:szCs w:val="24"/>
        </w:rPr>
        <w:br/>
        <w:t xml:space="preserve"> Prihodki od prodaje blaga in storitev </w:t>
      </w:r>
      <w:r w:rsidR="00CB401D" w:rsidRPr="00463F81">
        <w:rPr>
          <w:szCs w:val="24"/>
        </w:rPr>
        <w:t xml:space="preserve">so realizirani v višini </w:t>
      </w:r>
      <w:r w:rsidR="00E370C4">
        <w:rPr>
          <w:szCs w:val="24"/>
        </w:rPr>
        <w:t>1</w:t>
      </w:r>
      <w:r w:rsidR="00CB401D" w:rsidRPr="00463F81">
        <w:rPr>
          <w:szCs w:val="24"/>
        </w:rPr>
        <w:t>.</w:t>
      </w:r>
      <w:r w:rsidR="00E370C4">
        <w:rPr>
          <w:szCs w:val="24"/>
        </w:rPr>
        <w:t xml:space="preserve">528,44 EUR in so glede na planirana sredstva višji za 1,9%. Gre za prihodke od uporabe </w:t>
      </w:r>
      <w:r w:rsidR="000561FE">
        <w:rPr>
          <w:szCs w:val="24"/>
        </w:rPr>
        <w:t>občinske infrastrukture</w:t>
      </w:r>
      <w:r w:rsidR="00E370C4">
        <w:rPr>
          <w:szCs w:val="24"/>
        </w:rPr>
        <w:t xml:space="preserve">. </w:t>
      </w:r>
      <w:r w:rsidR="00CB401D" w:rsidRPr="00463F81">
        <w:rPr>
          <w:szCs w:val="24"/>
        </w:rPr>
        <w:t xml:space="preserve"> </w:t>
      </w:r>
    </w:p>
    <w:p w:rsidR="00E223E2" w:rsidRPr="00463F81" w:rsidRDefault="00E223E2" w:rsidP="00E223E2">
      <w:pPr>
        <w:pStyle w:val="AHeading9"/>
        <w:rPr>
          <w:sz w:val="24"/>
          <w:szCs w:val="24"/>
        </w:rPr>
      </w:pPr>
      <w:r w:rsidRPr="00463F81">
        <w:rPr>
          <w:sz w:val="24"/>
          <w:szCs w:val="24"/>
        </w:rPr>
        <w:t>714 - Drugi nedavčni prihodki</w:t>
      </w:r>
      <w:bookmarkStart w:id="20" w:name="K3_714_126"/>
      <w:bookmarkEnd w:id="20"/>
    </w:p>
    <w:p w:rsidR="00E223E2" w:rsidRPr="00463F81" w:rsidRDefault="00E223E2" w:rsidP="00E223E2">
      <w:pPr>
        <w:pStyle w:val="Vrednost"/>
        <w:rPr>
          <w:szCs w:val="24"/>
        </w:rPr>
      </w:pPr>
      <w:r w:rsidRPr="00463F81">
        <w:rPr>
          <w:szCs w:val="24"/>
        </w:rPr>
        <w:t xml:space="preserve">Vrednost: </w:t>
      </w:r>
      <w:r w:rsidR="00905814">
        <w:rPr>
          <w:szCs w:val="24"/>
        </w:rPr>
        <w:t>73</w:t>
      </w:r>
      <w:r w:rsidRPr="00463F81">
        <w:rPr>
          <w:szCs w:val="24"/>
        </w:rPr>
        <w:t>.</w:t>
      </w:r>
      <w:r w:rsidR="00905814">
        <w:rPr>
          <w:szCs w:val="24"/>
        </w:rPr>
        <w:t>802,95</w:t>
      </w:r>
      <w:r w:rsidRPr="00463F81">
        <w:rPr>
          <w:szCs w:val="24"/>
        </w:rPr>
        <w:t xml:space="preserve"> </w:t>
      </w:r>
      <w:r w:rsidR="00463F81" w:rsidRPr="00463F81">
        <w:rPr>
          <w:szCs w:val="24"/>
        </w:rPr>
        <w:t>EUR</w:t>
      </w:r>
    </w:p>
    <w:p w:rsidR="008E579B" w:rsidRPr="00463F81" w:rsidRDefault="00E223E2" w:rsidP="00A808FE">
      <w:pPr>
        <w:jc w:val="both"/>
        <w:rPr>
          <w:szCs w:val="24"/>
        </w:rPr>
      </w:pPr>
      <w:r w:rsidRPr="00463F81">
        <w:rPr>
          <w:szCs w:val="24"/>
        </w:rPr>
        <w:br/>
        <w:t xml:space="preserve">Drugi nedavčni prihodki </w:t>
      </w:r>
      <w:r w:rsidR="00CB401D" w:rsidRPr="00463F81">
        <w:rPr>
          <w:szCs w:val="24"/>
        </w:rPr>
        <w:t xml:space="preserve">so realizirani v višini </w:t>
      </w:r>
      <w:r w:rsidR="00905814">
        <w:rPr>
          <w:szCs w:val="24"/>
        </w:rPr>
        <w:t>73</w:t>
      </w:r>
      <w:r w:rsidR="00CB401D" w:rsidRPr="00463F81">
        <w:rPr>
          <w:szCs w:val="24"/>
        </w:rPr>
        <w:t>.</w:t>
      </w:r>
      <w:r w:rsidR="00905814">
        <w:rPr>
          <w:szCs w:val="24"/>
        </w:rPr>
        <w:t>802,95</w:t>
      </w:r>
      <w:r w:rsidR="00CB401D" w:rsidRPr="00463F81">
        <w:rPr>
          <w:szCs w:val="24"/>
        </w:rPr>
        <w:t xml:space="preserve"> EUR </w:t>
      </w:r>
      <w:r w:rsidR="00905814">
        <w:rPr>
          <w:szCs w:val="24"/>
        </w:rPr>
        <w:t>in so glede na planirana sredstva višji za 19,6%</w:t>
      </w:r>
    </w:p>
    <w:p w:rsidR="008E579B" w:rsidRPr="00463F81" w:rsidRDefault="00CB401D" w:rsidP="00C96A14">
      <w:pPr>
        <w:jc w:val="both"/>
        <w:rPr>
          <w:szCs w:val="24"/>
        </w:rPr>
      </w:pPr>
      <w:r w:rsidRPr="00463F81">
        <w:rPr>
          <w:szCs w:val="24"/>
        </w:rPr>
        <w:t>M</w:t>
      </w:r>
      <w:r w:rsidR="00E223E2" w:rsidRPr="00463F81">
        <w:rPr>
          <w:szCs w:val="24"/>
        </w:rPr>
        <w:t xml:space="preserve">ed njimi so zajeti prihodki od komunalnih prispevkov in drugi izredni nedavčni prihodki. Prispevek za urejanje stavbnih zemljišč </w:t>
      </w:r>
      <w:r w:rsidRPr="00463F81">
        <w:rPr>
          <w:szCs w:val="24"/>
        </w:rPr>
        <w:t xml:space="preserve"> predstavlja delež stroškov za pripravo in opremljanje stavbnega zemljišča, ki ga po odloku plača investitor, ki namerava graditi nov objekt na območju urejanja stavbnih zemljišč v občini. Realiziran je </w:t>
      </w:r>
      <w:r w:rsidR="00E223E2" w:rsidRPr="00463F81">
        <w:rPr>
          <w:szCs w:val="24"/>
        </w:rPr>
        <w:t xml:space="preserve">v višini </w:t>
      </w:r>
      <w:r w:rsidR="00905814">
        <w:rPr>
          <w:szCs w:val="24"/>
        </w:rPr>
        <w:t>7</w:t>
      </w:r>
      <w:r w:rsidR="00E223E2" w:rsidRPr="00463F81">
        <w:rPr>
          <w:szCs w:val="24"/>
        </w:rPr>
        <w:t>.</w:t>
      </w:r>
      <w:r w:rsidR="00905814">
        <w:rPr>
          <w:szCs w:val="24"/>
        </w:rPr>
        <w:t>329,33</w:t>
      </w:r>
      <w:r w:rsidR="00E223E2" w:rsidRPr="00463F81">
        <w:rPr>
          <w:szCs w:val="24"/>
        </w:rPr>
        <w:t xml:space="preserve"> EUR </w:t>
      </w:r>
      <w:r w:rsidRPr="00463F81">
        <w:rPr>
          <w:szCs w:val="24"/>
        </w:rPr>
        <w:t xml:space="preserve">in </w:t>
      </w:r>
      <w:r w:rsidR="00905814">
        <w:rPr>
          <w:szCs w:val="24"/>
        </w:rPr>
        <w:t>je</w:t>
      </w:r>
      <w:r w:rsidRPr="00463F81">
        <w:rPr>
          <w:szCs w:val="24"/>
        </w:rPr>
        <w:t xml:space="preserve"> glede na planirana sredstva</w:t>
      </w:r>
      <w:r w:rsidR="00905814">
        <w:rPr>
          <w:szCs w:val="24"/>
        </w:rPr>
        <w:t xml:space="preserve"> višji za 46,6%</w:t>
      </w:r>
      <w:r w:rsidRPr="00463F81">
        <w:rPr>
          <w:szCs w:val="24"/>
        </w:rPr>
        <w:t xml:space="preserve">. </w:t>
      </w:r>
    </w:p>
    <w:p w:rsidR="007E096D" w:rsidRDefault="00CB401D" w:rsidP="00C96A14">
      <w:pPr>
        <w:jc w:val="both"/>
        <w:rPr>
          <w:szCs w:val="24"/>
        </w:rPr>
      </w:pPr>
      <w:r w:rsidRPr="00463F81">
        <w:rPr>
          <w:szCs w:val="24"/>
        </w:rPr>
        <w:t>Drugi izredni nedavčni p</w:t>
      </w:r>
      <w:r w:rsidR="00A808FE">
        <w:rPr>
          <w:szCs w:val="24"/>
        </w:rPr>
        <w:t xml:space="preserve">rihodki so realizirani v višini </w:t>
      </w:r>
      <w:r w:rsidR="00905814">
        <w:rPr>
          <w:szCs w:val="24"/>
        </w:rPr>
        <w:t>66</w:t>
      </w:r>
      <w:r w:rsidRPr="00463F81">
        <w:rPr>
          <w:szCs w:val="24"/>
        </w:rPr>
        <w:t>.</w:t>
      </w:r>
      <w:r w:rsidR="00905814">
        <w:rPr>
          <w:szCs w:val="24"/>
        </w:rPr>
        <w:t>155,36</w:t>
      </w:r>
      <w:r w:rsidRPr="00463F81">
        <w:rPr>
          <w:szCs w:val="24"/>
        </w:rPr>
        <w:t xml:space="preserve"> EUR in </w:t>
      </w:r>
      <w:r w:rsidR="00905814">
        <w:rPr>
          <w:szCs w:val="24"/>
        </w:rPr>
        <w:t>so</w:t>
      </w:r>
      <w:r w:rsidRPr="00463F81">
        <w:rPr>
          <w:szCs w:val="24"/>
        </w:rPr>
        <w:t xml:space="preserve"> glede na planirana sredstva</w:t>
      </w:r>
      <w:r w:rsidR="00905814">
        <w:rPr>
          <w:szCs w:val="24"/>
        </w:rPr>
        <w:t xml:space="preserve"> višji za 17,3%</w:t>
      </w:r>
      <w:r w:rsidRPr="00463F81">
        <w:rPr>
          <w:szCs w:val="24"/>
        </w:rPr>
        <w:t>.</w:t>
      </w:r>
      <w:r w:rsidR="008E579B" w:rsidRPr="00463F81">
        <w:rPr>
          <w:szCs w:val="24"/>
        </w:rPr>
        <w:t xml:space="preserve"> Realizirana so bila nakazila </w:t>
      </w:r>
    </w:p>
    <w:p w:rsidR="007E096D" w:rsidRDefault="007E096D" w:rsidP="007E096D">
      <w:pPr>
        <w:pStyle w:val="Brezrazmikov"/>
      </w:pPr>
      <w:r>
        <w:t xml:space="preserve">- </w:t>
      </w:r>
      <w:r w:rsidR="008E579B" w:rsidRPr="00463F81">
        <w:t xml:space="preserve">ZPIZ-a za financiranje </w:t>
      </w:r>
      <w:r w:rsidR="00905814">
        <w:t>dohodka družinskega pomočnika</w:t>
      </w:r>
      <w:r w:rsidR="001C0417">
        <w:t xml:space="preserve"> (3.886,54</w:t>
      </w:r>
      <w:r w:rsidR="00905814">
        <w:t xml:space="preserve"> EUR)</w:t>
      </w:r>
    </w:p>
    <w:p w:rsidR="007E096D" w:rsidRDefault="007E096D" w:rsidP="007E096D">
      <w:pPr>
        <w:pStyle w:val="Brezrazmikov"/>
      </w:pPr>
      <w:r>
        <w:t xml:space="preserve">- </w:t>
      </w:r>
      <w:r w:rsidR="00905814">
        <w:t xml:space="preserve"> </w:t>
      </w:r>
      <w:r w:rsidR="008E579B" w:rsidRPr="00463F81">
        <w:t>povračila funkcionalnih stroškov najemojemalca poslovnega prostora za Krajevni urad Pol</w:t>
      </w:r>
      <w:r w:rsidR="00C96A14" w:rsidRPr="00463F81">
        <w:t>jčane</w:t>
      </w:r>
      <w:r w:rsidR="00905814">
        <w:t xml:space="preserve"> (</w:t>
      </w:r>
      <w:r w:rsidR="001C0417">
        <w:t>2</w:t>
      </w:r>
      <w:r>
        <w:t>.</w:t>
      </w:r>
      <w:r w:rsidR="001C0417">
        <w:t>016</w:t>
      </w:r>
      <w:r>
        <w:t>,</w:t>
      </w:r>
      <w:r w:rsidR="001C0417">
        <w:t>49</w:t>
      </w:r>
      <w:r>
        <w:t xml:space="preserve"> EUR) </w:t>
      </w:r>
    </w:p>
    <w:p w:rsidR="007E096D" w:rsidRPr="007E096D" w:rsidRDefault="007E096D" w:rsidP="007E096D">
      <w:pPr>
        <w:pStyle w:val="Brezrazmikov"/>
      </w:pPr>
      <w:r>
        <w:t xml:space="preserve">- </w:t>
      </w:r>
      <w:r w:rsidR="00905814">
        <w:t xml:space="preserve">unovčena bančna garancija za </w:t>
      </w:r>
      <w:r w:rsidR="00905814" w:rsidRPr="00905814">
        <w:t>odpravo napak v garancijskem roku za objekt Razvojni center narave</w:t>
      </w:r>
      <w:r>
        <w:t xml:space="preserve"> (28.447 EUR) </w:t>
      </w:r>
    </w:p>
    <w:p w:rsidR="007E096D" w:rsidRDefault="007E096D" w:rsidP="007E096D">
      <w:pPr>
        <w:pStyle w:val="Brezrazmikov"/>
      </w:pPr>
      <w:r>
        <w:t xml:space="preserve">- </w:t>
      </w:r>
      <w:r w:rsidR="008E579B" w:rsidRPr="00463F81">
        <w:t>prihodek iz naslova odškodnin, ki jo plačuje podjetje Granit zaradi onesnaževanja okolja iz kamnoloma n</w:t>
      </w:r>
      <w:r>
        <w:t>a podlagi sklenjenega sporazuma (23.061,16 EUR)</w:t>
      </w:r>
    </w:p>
    <w:p w:rsidR="007E096D" w:rsidRDefault="007E096D" w:rsidP="007E096D">
      <w:pPr>
        <w:pStyle w:val="Brezrazmikov"/>
      </w:pPr>
      <w:r>
        <w:t xml:space="preserve">- povračilo funkcionalnih stroškov uporabnikov prostorov Dom športa in kulture, Dom krajanov, </w:t>
      </w:r>
      <w:proofErr w:type="spellStart"/>
      <w:r>
        <w:t>elektro</w:t>
      </w:r>
      <w:proofErr w:type="spellEnd"/>
      <w:r>
        <w:t xml:space="preserve"> obrat (</w:t>
      </w:r>
      <w:r w:rsidR="001C0417">
        <w:t>8.408,94 EUR)</w:t>
      </w:r>
    </w:p>
    <w:p w:rsidR="001C0417" w:rsidRDefault="001C0417" w:rsidP="007E096D">
      <w:pPr>
        <w:pStyle w:val="Brezrazmikov"/>
      </w:pPr>
      <w:r>
        <w:t>- vračilo štipendije (190,81 EUR) in vračilo neprofitne najemnine (144,42 EUR)</w:t>
      </w:r>
    </w:p>
    <w:p w:rsidR="001C0417" w:rsidRPr="007E096D" w:rsidRDefault="001C0417" w:rsidP="007E096D">
      <w:pPr>
        <w:pStyle w:val="Brezrazmikov"/>
      </w:pPr>
    </w:p>
    <w:p w:rsidR="00E223E2" w:rsidRPr="00463F81" w:rsidRDefault="00E223E2" w:rsidP="00C96A14">
      <w:pPr>
        <w:jc w:val="both"/>
        <w:rPr>
          <w:szCs w:val="24"/>
        </w:rPr>
      </w:pPr>
    </w:p>
    <w:p w:rsidR="00E223E2" w:rsidRPr="00463F81" w:rsidRDefault="00E223E2" w:rsidP="00E223E2">
      <w:pPr>
        <w:pStyle w:val="AHeading5"/>
        <w:rPr>
          <w:sz w:val="24"/>
          <w:szCs w:val="24"/>
        </w:rPr>
      </w:pPr>
      <w:bookmarkStart w:id="21" w:name="_Toc382644555"/>
      <w:r w:rsidRPr="00463F81">
        <w:rPr>
          <w:sz w:val="24"/>
          <w:szCs w:val="24"/>
        </w:rPr>
        <w:lastRenderedPageBreak/>
        <w:t>72 - KAPITALSKI PRIHODKI</w:t>
      </w:r>
      <w:bookmarkEnd w:id="21"/>
    </w:p>
    <w:p w:rsidR="00E223E2" w:rsidRPr="00463F81" w:rsidRDefault="00E223E2" w:rsidP="00E223E2">
      <w:pPr>
        <w:pStyle w:val="Vrednost"/>
        <w:rPr>
          <w:szCs w:val="24"/>
        </w:rPr>
      </w:pPr>
      <w:r w:rsidRPr="00463F81">
        <w:rPr>
          <w:szCs w:val="24"/>
        </w:rPr>
        <w:t xml:space="preserve">Vrednost: </w:t>
      </w:r>
      <w:r w:rsidR="00257975">
        <w:rPr>
          <w:szCs w:val="24"/>
        </w:rPr>
        <w:t>24.292,50</w:t>
      </w:r>
      <w:r w:rsidRPr="00463F81">
        <w:rPr>
          <w:szCs w:val="24"/>
        </w:rPr>
        <w:t xml:space="preserve"> </w:t>
      </w:r>
      <w:r w:rsidR="00463F81" w:rsidRPr="00463F81">
        <w:rPr>
          <w:szCs w:val="24"/>
        </w:rPr>
        <w:t>EUR</w:t>
      </w:r>
    </w:p>
    <w:p w:rsidR="00E223E2" w:rsidRPr="00463F81" w:rsidRDefault="00E223E2" w:rsidP="00E223E2">
      <w:pPr>
        <w:pStyle w:val="AHeading9"/>
        <w:rPr>
          <w:sz w:val="24"/>
          <w:szCs w:val="24"/>
        </w:rPr>
      </w:pPr>
      <w:r w:rsidRPr="00463F81">
        <w:rPr>
          <w:sz w:val="24"/>
          <w:szCs w:val="24"/>
        </w:rPr>
        <w:t>720 - Prihodki od prodaje osnovnih sredstev</w:t>
      </w:r>
      <w:bookmarkStart w:id="22" w:name="K3_720_126"/>
      <w:bookmarkEnd w:id="22"/>
    </w:p>
    <w:p w:rsidR="00E223E2" w:rsidRPr="00463F81" w:rsidRDefault="00E223E2" w:rsidP="00E223E2">
      <w:pPr>
        <w:pStyle w:val="Vrednost"/>
        <w:rPr>
          <w:szCs w:val="24"/>
        </w:rPr>
      </w:pPr>
      <w:r w:rsidRPr="00463F81">
        <w:rPr>
          <w:szCs w:val="24"/>
        </w:rPr>
        <w:t>Vrednost: 2</w:t>
      </w:r>
      <w:r w:rsidR="00257975">
        <w:rPr>
          <w:szCs w:val="24"/>
        </w:rPr>
        <w:t>6</w:t>
      </w:r>
      <w:r w:rsidRPr="00463F81">
        <w:rPr>
          <w:szCs w:val="24"/>
        </w:rPr>
        <w:t xml:space="preserve">0 </w:t>
      </w:r>
      <w:r w:rsidR="00463F81" w:rsidRPr="00463F81">
        <w:rPr>
          <w:szCs w:val="24"/>
        </w:rPr>
        <w:t>EUR</w:t>
      </w:r>
    </w:p>
    <w:p w:rsidR="00E223E2" w:rsidRPr="00463F81" w:rsidRDefault="00E223E2" w:rsidP="00257975">
      <w:pPr>
        <w:pStyle w:val="Navadensplet"/>
        <w:jc w:val="both"/>
      </w:pPr>
      <w:r w:rsidRPr="00463F81">
        <w:t> </w:t>
      </w:r>
      <w:r w:rsidRPr="00463F81">
        <w:br/>
        <w:t xml:space="preserve">Prihodki od prodaje </w:t>
      </w:r>
      <w:r w:rsidR="00257975">
        <w:t>osnovnih sredstev so bili realizirani 17,5% glede na planirana sredstva. Realizacija je nižja, saj v letu 2014 ni prišlo do prodaje nepremičnin kot je bilo načrtovano. Prihodki v višini 260 EUR predstavljajo prihodke od prodaje rabljene računalniške opreme.</w:t>
      </w:r>
    </w:p>
    <w:p w:rsidR="00E223E2" w:rsidRPr="00463F81" w:rsidRDefault="00E223E2" w:rsidP="00E223E2">
      <w:pPr>
        <w:pStyle w:val="AHeading9"/>
        <w:rPr>
          <w:sz w:val="24"/>
          <w:szCs w:val="24"/>
        </w:rPr>
      </w:pPr>
      <w:r w:rsidRPr="00463F81">
        <w:rPr>
          <w:sz w:val="24"/>
          <w:szCs w:val="24"/>
        </w:rPr>
        <w:t>722 - Prihodki od prodaje zemljišč in neopredmetenih sredstev</w:t>
      </w:r>
      <w:bookmarkStart w:id="23" w:name="K3_722_126"/>
      <w:bookmarkEnd w:id="23"/>
    </w:p>
    <w:p w:rsidR="00E223E2" w:rsidRPr="00463F81" w:rsidRDefault="00E223E2" w:rsidP="00E223E2">
      <w:pPr>
        <w:pStyle w:val="Vrednost"/>
        <w:rPr>
          <w:szCs w:val="24"/>
        </w:rPr>
      </w:pPr>
      <w:r w:rsidRPr="00463F81">
        <w:rPr>
          <w:szCs w:val="24"/>
        </w:rPr>
        <w:t xml:space="preserve">Vrednost: </w:t>
      </w:r>
      <w:r w:rsidR="00257975">
        <w:rPr>
          <w:szCs w:val="24"/>
        </w:rPr>
        <w:t>24</w:t>
      </w:r>
      <w:r w:rsidRPr="00463F81">
        <w:rPr>
          <w:szCs w:val="24"/>
        </w:rPr>
        <w:t>.</w:t>
      </w:r>
      <w:r w:rsidR="00257975">
        <w:rPr>
          <w:szCs w:val="24"/>
        </w:rPr>
        <w:t>032,50</w:t>
      </w:r>
      <w:r w:rsidRPr="00463F81">
        <w:rPr>
          <w:szCs w:val="24"/>
        </w:rPr>
        <w:t xml:space="preserve"> </w:t>
      </w:r>
      <w:r w:rsidR="00463F81" w:rsidRPr="00463F81">
        <w:rPr>
          <w:szCs w:val="24"/>
        </w:rPr>
        <w:t>EUR</w:t>
      </w:r>
    </w:p>
    <w:p w:rsidR="008E579B" w:rsidRPr="00463F81" w:rsidRDefault="008E579B" w:rsidP="00160A13">
      <w:pPr>
        <w:jc w:val="both"/>
        <w:rPr>
          <w:szCs w:val="24"/>
        </w:rPr>
      </w:pPr>
      <w:r w:rsidRPr="00463F81">
        <w:rPr>
          <w:szCs w:val="24"/>
        </w:rPr>
        <w:t>V letu 201</w:t>
      </w:r>
      <w:r w:rsidR="00257975">
        <w:rPr>
          <w:szCs w:val="24"/>
        </w:rPr>
        <w:t>4</w:t>
      </w:r>
      <w:r w:rsidRPr="00463F81">
        <w:rPr>
          <w:szCs w:val="24"/>
        </w:rPr>
        <w:t xml:space="preserve"> so </w:t>
      </w:r>
      <w:r w:rsidR="00C96A14" w:rsidRPr="00463F81">
        <w:rPr>
          <w:szCs w:val="24"/>
        </w:rPr>
        <w:t>nastali prihodki od</w:t>
      </w:r>
      <w:r w:rsidRPr="00463F81">
        <w:rPr>
          <w:szCs w:val="24"/>
        </w:rPr>
        <w:t xml:space="preserve"> proda</w:t>
      </w:r>
      <w:r w:rsidR="00C96A14" w:rsidRPr="00463F81">
        <w:rPr>
          <w:szCs w:val="24"/>
        </w:rPr>
        <w:t>je</w:t>
      </w:r>
      <w:r w:rsidR="00556D7F">
        <w:rPr>
          <w:szCs w:val="24"/>
        </w:rPr>
        <w:t xml:space="preserve"> in menjave </w:t>
      </w:r>
      <w:r w:rsidR="00C96A14" w:rsidRPr="00463F81">
        <w:rPr>
          <w:szCs w:val="24"/>
        </w:rPr>
        <w:t xml:space="preserve"> stavbnih zemljišč v višini </w:t>
      </w:r>
      <w:r w:rsidR="00257975">
        <w:rPr>
          <w:szCs w:val="24"/>
        </w:rPr>
        <w:t>24</w:t>
      </w:r>
      <w:r w:rsidR="00C96A14" w:rsidRPr="00463F81">
        <w:rPr>
          <w:szCs w:val="24"/>
        </w:rPr>
        <w:t>.</w:t>
      </w:r>
      <w:r w:rsidR="00257975">
        <w:rPr>
          <w:szCs w:val="24"/>
        </w:rPr>
        <w:t>032,50</w:t>
      </w:r>
      <w:r w:rsidR="00C96A14" w:rsidRPr="00463F81">
        <w:rPr>
          <w:szCs w:val="24"/>
        </w:rPr>
        <w:t xml:space="preserve"> EUR. Realizacija </w:t>
      </w:r>
      <w:r w:rsidR="00257975">
        <w:rPr>
          <w:szCs w:val="24"/>
        </w:rPr>
        <w:t>je glede na planirana</w:t>
      </w:r>
      <w:r w:rsidR="00C96A14" w:rsidRPr="00463F81">
        <w:rPr>
          <w:szCs w:val="24"/>
        </w:rPr>
        <w:t xml:space="preserve"> sredstv</w:t>
      </w:r>
      <w:r w:rsidR="00257975">
        <w:rPr>
          <w:szCs w:val="24"/>
        </w:rPr>
        <w:t>a višja za 23,2%</w:t>
      </w:r>
      <w:r w:rsidR="00C96A14" w:rsidRPr="00463F81">
        <w:rPr>
          <w:szCs w:val="24"/>
        </w:rPr>
        <w:t xml:space="preserve">. </w:t>
      </w:r>
    </w:p>
    <w:p w:rsidR="00E223E2" w:rsidRPr="00463F81" w:rsidRDefault="00E223E2" w:rsidP="00E223E2">
      <w:pPr>
        <w:rPr>
          <w:szCs w:val="24"/>
        </w:rPr>
      </w:pPr>
    </w:p>
    <w:p w:rsidR="00E223E2" w:rsidRPr="00463F81" w:rsidRDefault="00E223E2" w:rsidP="00E223E2">
      <w:pPr>
        <w:pStyle w:val="AHeading5"/>
        <w:rPr>
          <w:sz w:val="24"/>
          <w:szCs w:val="24"/>
        </w:rPr>
      </w:pPr>
      <w:bookmarkStart w:id="24" w:name="_Toc382644556"/>
      <w:r w:rsidRPr="00463F81">
        <w:rPr>
          <w:sz w:val="24"/>
          <w:szCs w:val="24"/>
        </w:rPr>
        <w:t>74 - TRANSFERNI PRIHODKI</w:t>
      </w:r>
      <w:bookmarkEnd w:id="24"/>
    </w:p>
    <w:p w:rsidR="00E223E2" w:rsidRPr="00463F81" w:rsidRDefault="00AF2321" w:rsidP="00E223E2">
      <w:pPr>
        <w:pStyle w:val="Vrednost"/>
        <w:rPr>
          <w:szCs w:val="24"/>
        </w:rPr>
      </w:pPr>
      <w:r w:rsidRPr="00463F81">
        <w:rPr>
          <w:szCs w:val="24"/>
        </w:rPr>
        <w:t>Vrednost: 1.</w:t>
      </w:r>
      <w:r w:rsidR="00556D7F">
        <w:rPr>
          <w:szCs w:val="24"/>
        </w:rPr>
        <w:t>476</w:t>
      </w:r>
      <w:r w:rsidR="00E223E2" w:rsidRPr="00463F81">
        <w:rPr>
          <w:szCs w:val="24"/>
        </w:rPr>
        <w:t>.</w:t>
      </w:r>
      <w:r w:rsidR="00556D7F">
        <w:rPr>
          <w:szCs w:val="24"/>
        </w:rPr>
        <w:t>093,79</w:t>
      </w:r>
      <w:r w:rsidR="00E223E2" w:rsidRPr="00463F81">
        <w:rPr>
          <w:szCs w:val="24"/>
        </w:rPr>
        <w:t xml:space="preserve"> </w:t>
      </w:r>
      <w:r w:rsidR="00463F81" w:rsidRPr="00463F81">
        <w:rPr>
          <w:szCs w:val="24"/>
        </w:rPr>
        <w:t>EUR</w:t>
      </w:r>
    </w:p>
    <w:p w:rsidR="00947EE3" w:rsidRPr="00B60929" w:rsidRDefault="00125311" w:rsidP="00B60929">
      <w:pPr>
        <w:pStyle w:val="AHeading9"/>
        <w:jc w:val="both"/>
        <w:rPr>
          <w:b w:val="0"/>
          <w:sz w:val="24"/>
          <w:szCs w:val="24"/>
        </w:rPr>
      </w:pPr>
      <w:r w:rsidRPr="00463F81">
        <w:rPr>
          <w:b w:val="0"/>
          <w:sz w:val="24"/>
          <w:szCs w:val="24"/>
        </w:rPr>
        <w:t>Gre za prihodke iz naslova sofinanciranj in predstavljajo sredstva, ki jih prejme občina na podlagi zakonov ali prijav občinskih programov in projektov na vsakoletne razpise posameznih ministrstev, kot nepovratna sredstva. Zajemajo tudi sredstva sofinanciranja programa občinskih investicij iz sredstev državnega proračuna in posameznih ministrstev</w:t>
      </w:r>
      <w:r w:rsidR="006C7E30" w:rsidRPr="00463F81">
        <w:rPr>
          <w:b w:val="0"/>
          <w:sz w:val="24"/>
          <w:szCs w:val="24"/>
        </w:rPr>
        <w:t xml:space="preserve">. Transferni prihodki so bili </w:t>
      </w:r>
      <w:r w:rsidR="00947EE3" w:rsidRPr="00463F81">
        <w:rPr>
          <w:b w:val="0"/>
          <w:sz w:val="24"/>
          <w:szCs w:val="24"/>
        </w:rPr>
        <w:t xml:space="preserve">realizirani </w:t>
      </w:r>
      <w:r w:rsidR="006C7E30" w:rsidRPr="00463F81">
        <w:rPr>
          <w:b w:val="0"/>
          <w:sz w:val="24"/>
          <w:szCs w:val="24"/>
        </w:rPr>
        <w:t>v višini 1.</w:t>
      </w:r>
      <w:r w:rsidR="00556D7F">
        <w:rPr>
          <w:b w:val="0"/>
          <w:sz w:val="24"/>
          <w:szCs w:val="24"/>
        </w:rPr>
        <w:t>476</w:t>
      </w:r>
      <w:r w:rsidR="006C7E30" w:rsidRPr="00463F81">
        <w:rPr>
          <w:b w:val="0"/>
          <w:sz w:val="24"/>
          <w:szCs w:val="24"/>
        </w:rPr>
        <w:t>.</w:t>
      </w:r>
      <w:r w:rsidR="00556D7F">
        <w:rPr>
          <w:b w:val="0"/>
          <w:sz w:val="24"/>
          <w:szCs w:val="24"/>
        </w:rPr>
        <w:t>093,79</w:t>
      </w:r>
      <w:r w:rsidR="006C7E30" w:rsidRPr="00463F81">
        <w:rPr>
          <w:b w:val="0"/>
          <w:sz w:val="24"/>
          <w:szCs w:val="24"/>
        </w:rPr>
        <w:t xml:space="preserve"> EUR in </w:t>
      </w:r>
      <w:r w:rsidR="00556D7F">
        <w:rPr>
          <w:b w:val="0"/>
          <w:sz w:val="24"/>
          <w:szCs w:val="24"/>
        </w:rPr>
        <w:t>predstavljajo 64,6% planiranih sredstev.</w:t>
      </w:r>
      <w:r w:rsidR="00AF2321" w:rsidRPr="00463F81">
        <w:rPr>
          <w:b w:val="0"/>
          <w:sz w:val="24"/>
          <w:szCs w:val="24"/>
        </w:rPr>
        <w:t xml:space="preserve"> </w:t>
      </w:r>
    </w:p>
    <w:p w:rsidR="00E223E2" w:rsidRPr="00463F81" w:rsidRDefault="00E223E2" w:rsidP="00C40E0E">
      <w:pPr>
        <w:pStyle w:val="AHeading9"/>
        <w:ind w:left="0" w:firstLine="284"/>
        <w:rPr>
          <w:sz w:val="24"/>
          <w:szCs w:val="24"/>
        </w:rPr>
      </w:pPr>
      <w:r w:rsidRPr="00463F81">
        <w:rPr>
          <w:sz w:val="24"/>
          <w:szCs w:val="24"/>
        </w:rPr>
        <w:t>740 - Transferni prihodki iz drugih javnofinančnih institucij</w:t>
      </w:r>
      <w:bookmarkStart w:id="25" w:name="K3_740_126"/>
      <w:bookmarkEnd w:id="25"/>
    </w:p>
    <w:p w:rsidR="00E223E2" w:rsidRPr="00463F81" w:rsidRDefault="00E223E2" w:rsidP="00E223E2">
      <w:pPr>
        <w:pStyle w:val="Vrednost"/>
        <w:rPr>
          <w:szCs w:val="24"/>
        </w:rPr>
      </w:pPr>
      <w:r w:rsidRPr="00463F81">
        <w:rPr>
          <w:szCs w:val="24"/>
        </w:rPr>
        <w:t xml:space="preserve">Vrednost: </w:t>
      </w:r>
      <w:r w:rsidR="003A201E">
        <w:rPr>
          <w:szCs w:val="24"/>
        </w:rPr>
        <w:t>223</w:t>
      </w:r>
      <w:r w:rsidRPr="00463F81">
        <w:rPr>
          <w:szCs w:val="24"/>
        </w:rPr>
        <w:t>.</w:t>
      </w:r>
      <w:r w:rsidR="003A201E">
        <w:rPr>
          <w:szCs w:val="24"/>
        </w:rPr>
        <w:t>473</w:t>
      </w:r>
      <w:r w:rsidRPr="00463F81">
        <w:rPr>
          <w:szCs w:val="24"/>
        </w:rPr>
        <w:t xml:space="preserve"> </w:t>
      </w:r>
      <w:r w:rsidR="00463F81" w:rsidRPr="00463F81">
        <w:rPr>
          <w:szCs w:val="24"/>
        </w:rPr>
        <w:t>EUR</w:t>
      </w:r>
    </w:p>
    <w:p w:rsidR="00897CF1" w:rsidRPr="00463F81" w:rsidRDefault="00AF2321" w:rsidP="00897CF1">
      <w:pPr>
        <w:jc w:val="both"/>
        <w:rPr>
          <w:szCs w:val="24"/>
        </w:rPr>
      </w:pPr>
      <w:r w:rsidRPr="00463F81">
        <w:rPr>
          <w:szCs w:val="24"/>
        </w:rPr>
        <w:t xml:space="preserve">Transferni prihodki iz drugih javnofinančnih institucij so bili realizirani v višini </w:t>
      </w:r>
      <w:r w:rsidR="003A201E">
        <w:rPr>
          <w:szCs w:val="24"/>
        </w:rPr>
        <w:t>223</w:t>
      </w:r>
      <w:r w:rsidRPr="00463F81">
        <w:rPr>
          <w:szCs w:val="24"/>
        </w:rPr>
        <w:t>.</w:t>
      </w:r>
      <w:r w:rsidR="003A201E">
        <w:rPr>
          <w:szCs w:val="24"/>
        </w:rPr>
        <w:t>473</w:t>
      </w:r>
      <w:r w:rsidRPr="00463F81">
        <w:rPr>
          <w:szCs w:val="24"/>
        </w:rPr>
        <w:t xml:space="preserve"> EUR in so glede na planirana sredstva realizirana </w:t>
      </w:r>
      <w:r w:rsidR="003A201E">
        <w:rPr>
          <w:szCs w:val="24"/>
        </w:rPr>
        <w:t>58,8</w:t>
      </w:r>
      <w:r w:rsidRPr="00463F81">
        <w:rPr>
          <w:szCs w:val="24"/>
        </w:rPr>
        <w:t xml:space="preserve">% sredstev. </w:t>
      </w:r>
      <w:r w:rsidR="003A201E">
        <w:rPr>
          <w:szCs w:val="24"/>
        </w:rPr>
        <w:t xml:space="preserve">Gre za sredstva prejeta iz državnega proračuna za investicije in tekočo porabo ter za sredstva iz občinskih proračunov. </w:t>
      </w:r>
      <w:r w:rsidR="000F233F">
        <w:rPr>
          <w:szCs w:val="24"/>
        </w:rPr>
        <w:t>V tabeli je podan podrobnejši prikaz realizacije prihodkov</w:t>
      </w:r>
      <w:r w:rsidR="003A201E">
        <w:rPr>
          <w:szCs w:val="24"/>
        </w:rPr>
        <w:t xml:space="preserve">. </w:t>
      </w:r>
    </w:p>
    <w:tbl>
      <w:tblPr>
        <w:tblW w:w="8505" w:type="dxa"/>
        <w:tblInd w:w="496" w:type="dxa"/>
        <w:tblCellMar>
          <w:left w:w="70" w:type="dxa"/>
          <w:right w:w="70" w:type="dxa"/>
        </w:tblCellMar>
        <w:tblLook w:val="04A0" w:firstRow="1" w:lastRow="0" w:firstColumn="1" w:lastColumn="0" w:noHBand="0" w:noVBand="1"/>
      </w:tblPr>
      <w:tblGrid>
        <w:gridCol w:w="4536"/>
        <w:gridCol w:w="1417"/>
        <w:gridCol w:w="1418"/>
        <w:gridCol w:w="1134"/>
      </w:tblGrid>
      <w:tr w:rsidR="00B60929" w:rsidRPr="00B60929" w:rsidTr="00424A04">
        <w:trPr>
          <w:trHeight w:val="960"/>
        </w:trPr>
        <w:tc>
          <w:tcPr>
            <w:tcW w:w="453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60929" w:rsidRPr="00B60929" w:rsidRDefault="00B60929" w:rsidP="00B60929">
            <w:pPr>
              <w:overflowPunct/>
              <w:autoSpaceDE/>
              <w:autoSpaceDN/>
              <w:adjustRightInd/>
              <w:spacing w:before="0" w:after="0"/>
              <w:ind w:left="0" w:firstLineChars="200" w:firstLine="480"/>
              <w:textAlignment w:val="auto"/>
              <w:rPr>
                <w:color w:val="000000"/>
                <w:szCs w:val="24"/>
                <w:lang w:eastAsia="sl-SI"/>
              </w:rPr>
            </w:pPr>
            <w:r w:rsidRPr="00B60929">
              <w:rPr>
                <w:color w:val="000000"/>
                <w:szCs w:val="24"/>
                <w:lang w:eastAsia="sl-SI"/>
              </w:rPr>
              <w:t> </w:t>
            </w:r>
          </w:p>
        </w:tc>
        <w:tc>
          <w:tcPr>
            <w:tcW w:w="1417" w:type="dxa"/>
            <w:tcBorders>
              <w:top w:val="single" w:sz="8" w:space="0" w:color="auto"/>
              <w:left w:val="nil"/>
              <w:bottom w:val="single" w:sz="8" w:space="0" w:color="auto"/>
              <w:right w:val="single" w:sz="8" w:space="0" w:color="auto"/>
            </w:tcBorders>
            <w:shd w:val="clear" w:color="auto" w:fill="auto"/>
            <w:vAlign w:val="center"/>
            <w:hideMark/>
          </w:tcPr>
          <w:p w:rsidR="00B60929" w:rsidRPr="00B60929" w:rsidRDefault="00B60929" w:rsidP="00B60929">
            <w:pPr>
              <w:overflowPunct/>
              <w:autoSpaceDE/>
              <w:autoSpaceDN/>
              <w:adjustRightInd/>
              <w:spacing w:before="0" w:after="0"/>
              <w:ind w:left="0"/>
              <w:textAlignment w:val="auto"/>
              <w:rPr>
                <w:b/>
                <w:bCs/>
                <w:color w:val="000000"/>
                <w:szCs w:val="24"/>
                <w:lang w:eastAsia="sl-SI"/>
              </w:rPr>
            </w:pPr>
            <w:r w:rsidRPr="00B60929">
              <w:rPr>
                <w:b/>
                <w:bCs/>
                <w:color w:val="000000"/>
                <w:szCs w:val="24"/>
                <w:lang w:eastAsia="sl-SI"/>
              </w:rPr>
              <w:t>Rebalans 2014</w:t>
            </w:r>
          </w:p>
        </w:tc>
        <w:tc>
          <w:tcPr>
            <w:tcW w:w="1418" w:type="dxa"/>
            <w:tcBorders>
              <w:top w:val="single" w:sz="8" w:space="0" w:color="auto"/>
              <w:left w:val="nil"/>
              <w:bottom w:val="single" w:sz="8" w:space="0" w:color="auto"/>
              <w:right w:val="single" w:sz="8" w:space="0" w:color="auto"/>
            </w:tcBorders>
            <w:shd w:val="clear" w:color="auto" w:fill="auto"/>
            <w:vAlign w:val="center"/>
            <w:hideMark/>
          </w:tcPr>
          <w:p w:rsidR="00B60929" w:rsidRPr="00B60929" w:rsidRDefault="00B60929" w:rsidP="00B60929">
            <w:pPr>
              <w:overflowPunct/>
              <w:autoSpaceDE/>
              <w:autoSpaceDN/>
              <w:adjustRightInd/>
              <w:spacing w:before="0" w:after="0"/>
              <w:ind w:left="0"/>
              <w:textAlignment w:val="auto"/>
              <w:rPr>
                <w:b/>
                <w:bCs/>
                <w:color w:val="000000"/>
                <w:szCs w:val="24"/>
                <w:lang w:eastAsia="sl-SI"/>
              </w:rPr>
            </w:pPr>
            <w:r w:rsidRPr="00B60929">
              <w:rPr>
                <w:b/>
                <w:bCs/>
                <w:color w:val="000000"/>
                <w:szCs w:val="24"/>
                <w:lang w:eastAsia="sl-SI"/>
              </w:rPr>
              <w:t>Realizacija 2014</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B60929" w:rsidRPr="00B60929" w:rsidRDefault="00B60929" w:rsidP="00B60929">
            <w:pPr>
              <w:overflowPunct/>
              <w:autoSpaceDE/>
              <w:autoSpaceDN/>
              <w:adjustRightInd/>
              <w:spacing w:before="0" w:after="0"/>
              <w:ind w:left="0"/>
              <w:textAlignment w:val="auto"/>
              <w:rPr>
                <w:b/>
                <w:bCs/>
                <w:color w:val="000000"/>
                <w:szCs w:val="24"/>
                <w:lang w:eastAsia="sl-SI"/>
              </w:rPr>
            </w:pPr>
            <w:r w:rsidRPr="00B60929">
              <w:rPr>
                <w:b/>
                <w:bCs/>
                <w:color w:val="000000"/>
                <w:szCs w:val="24"/>
                <w:lang w:eastAsia="sl-SI"/>
              </w:rPr>
              <w:t>Ind. Real/Reb</w:t>
            </w:r>
          </w:p>
        </w:tc>
      </w:tr>
      <w:tr w:rsidR="00B60929" w:rsidRPr="00B60929" w:rsidTr="00424A04">
        <w:trPr>
          <w:trHeight w:val="330"/>
        </w:trPr>
        <w:tc>
          <w:tcPr>
            <w:tcW w:w="4536" w:type="dxa"/>
            <w:tcBorders>
              <w:top w:val="nil"/>
              <w:left w:val="single" w:sz="8" w:space="0" w:color="auto"/>
              <w:bottom w:val="single" w:sz="8" w:space="0" w:color="auto"/>
              <w:right w:val="single" w:sz="8" w:space="0" w:color="auto"/>
            </w:tcBorders>
            <w:shd w:val="clear" w:color="auto" w:fill="auto"/>
            <w:vAlign w:val="center"/>
            <w:hideMark/>
          </w:tcPr>
          <w:p w:rsidR="00B60929" w:rsidRPr="00B60929" w:rsidRDefault="00B60929" w:rsidP="00B60929">
            <w:pPr>
              <w:overflowPunct/>
              <w:autoSpaceDE/>
              <w:autoSpaceDN/>
              <w:adjustRightInd/>
              <w:spacing w:before="0" w:after="0"/>
              <w:textAlignment w:val="auto"/>
              <w:rPr>
                <w:b/>
                <w:bCs/>
                <w:color w:val="000000"/>
                <w:szCs w:val="24"/>
                <w:lang w:eastAsia="sl-SI"/>
              </w:rPr>
            </w:pPr>
            <w:r w:rsidRPr="00B60929">
              <w:rPr>
                <w:b/>
                <w:bCs/>
                <w:color w:val="000000"/>
                <w:szCs w:val="24"/>
                <w:lang w:eastAsia="sl-SI"/>
              </w:rPr>
              <w:t>SKUPAJ PRIHODKI</w:t>
            </w:r>
          </w:p>
        </w:tc>
        <w:tc>
          <w:tcPr>
            <w:tcW w:w="1417" w:type="dxa"/>
            <w:tcBorders>
              <w:top w:val="nil"/>
              <w:left w:val="nil"/>
              <w:bottom w:val="single" w:sz="8" w:space="0" w:color="auto"/>
              <w:right w:val="single" w:sz="8" w:space="0" w:color="auto"/>
            </w:tcBorders>
            <w:shd w:val="clear" w:color="auto" w:fill="auto"/>
            <w:vAlign w:val="center"/>
            <w:hideMark/>
          </w:tcPr>
          <w:p w:rsidR="00B60929" w:rsidRPr="00B60929" w:rsidRDefault="00B60929" w:rsidP="00B60929">
            <w:pPr>
              <w:overflowPunct/>
              <w:autoSpaceDE/>
              <w:autoSpaceDN/>
              <w:adjustRightInd/>
              <w:spacing w:before="0" w:after="0"/>
              <w:ind w:left="0"/>
              <w:jc w:val="right"/>
              <w:textAlignment w:val="auto"/>
              <w:rPr>
                <w:b/>
                <w:bCs/>
                <w:color w:val="000000"/>
                <w:szCs w:val="24"/>
                <w:lang w:eastAsia="sl-SI"/>
              </w:rPr>
            </w:pPr>
            <w:r w:rsidRPr="00B60929">
              <w:rPr>
                <w:b/>
                <w:bCs/>
                <w:color w:val="000000"/>
                <w:szCs w:val="24"/>
                <w:lang w:eastAsia="sl-SI"/>
              </w:rPr>
              <w:t>379.992,00</w:t>
            </w:r>
          </w:p>
        </w:tc>
        <w:tc>
          <w:tcPr>
            <w:tcW w:w="1418" w:type="dxa"/>
            <w:tcBorders>
              <w:top w:val="nil"/>
              <w:left w:val="nil"/>
              <w:bottom w:val="single" w:sz="8" w:space="0" w:color="auto"/>
              <w:right w:val="single" w:sz="8" w:space="0" w:color="auto"/>
            </w:tcBorders>
            <w:shd w:val="clear" w:color="auto" w:fill="auto"/>
            <w:vAlign w:val="center"/>
            <w:hideMark/>
          </w:tcPr>
          <w:p w:rsidR="00B60929" w:rsidRPr="00B60929" w:rsidRDefault="00B60929" w:rsidP="00B60929">
            <w:pPr>
              <w:overflowPunct/>
              <w:autoSpaceDE/>
              <w:autoSpaceDN/>
              <w:adjustRightInd/>
              <w:spacing w:before="0" w:after="0"/>
              <w:ind w:left="0"/>
              <w:jc w:val="right"/>
              <w:textAlignment w:val="auto"/>
              <w:rPr>
                <w:b/>
                <w:bCs/>
                <w:color w:val="000000"/>
                <w:szCs w:val="24"/>
                <w:lang w:eastAsia="sl-SI"/>
              </w:rPr>
            </w:pPr>
            <w:r w:rsidRPr="00B60929">
              <w:rPr>
                <w:b/>
                <w:bCs/>
                <w:color w:val="000000"/>
                <w:szCs w:val="24"/>
                <w:lang w:eastAsia="sl-SI"/>
              </w:rPr>
              <w:t>223.473,04</w:t>
            </w:r>
          </w:p>
        </w:tc>
        <w:tc>
          <w:tcPr>
            <w:tcW w:w="1134" w:type="dxa"/>
            <w:tcBorders>
              <w:top w:val="nil"/>
              <w:left w:val="nil"/>
              <w:bottom w:val="single" w:sz="8" w:space="0" w:color="auto"/>
              <w:right w:val="single" w:sz="8" w:space="0" w:color="auto"/>
            </w:tcBorders>
            <w:shd w:val="clear" w:color="auto" w:fill="auto"/>
            <w:vAlign w:val="center"/>
            <w:hideMark/>
          </w:tcPr>
          <w:p w:rsidR="00B60929" w:rsidRPr="00B60929" w:rsidRDefault="00B60929" w:rsidP="00B60929">
            <w:pPr>
              <w:overflowPunct/>
              <w:autoSpaceDE/>
              <w:autoSpaceDN/>
              <w:adjustRightInd/>
              <w:spacing w:before="0" w:after="0"/>
              <w:ind w:left="0"/>
              <w:jc w:val="right"/>
              <w:textAlignment w:val="auto"/>
              <w:rPr>
                <w:b/>
                <w:bCs/>
                <w:color w:val="000000"/>
                <w:szCs w:val="24"/>
                <w:lang w:eastAsia="sl-SI"/>
              </w:rPr>
            </w:pPr>
            <w:r w:rsidRPr="00B60929">
              <w:rPr>
                <w:b/>
                <w:bCs/>
                <w:color w:val="000000"/>
                <w:szCs w:val="24"/>
                <w:lang w:eastAsia="sl-SI"/>
              </w:rPr>
              <w:t>58,81</w:t>
            </w:r>
          </w:p>
        </w:tc>
      </w:tr>
      <w:tr w:rsidR="00B60929" w:rsidRPr="00B60929" w:rsidTr="00424A04">
        <w:trPr>
          <w:trHeight w:val="330"/>
        </w:trPr>
        <w:tc>
          <w:tcPr>
            <w:tcW w:w="4536" w:type="dxa"/>
            <w:tcBorders>
              <w:top w:val="nil"/>
              <w:left w:val="single" w:sz="8" w:space="0" w:color="auto"/>
              <w:bottom w:val="single" w:sz="8" w:space="0" w:color="auto"/>
              <w:right w:val="single" w:sz="8" w:space="0" w:color="auto"/>
            </w:tcBorders>
            <w:shd w:val="clear" w:color="auto" w:fill="auto"/>
            <w:vAlign w:val="center"/>
            <w:hideMark/>
          </w:tcPr>
          <w:p w:rsidR="00B60929" w:rsidRPr="00B60929" w:rsidRDefault="00B60929" w:rsidP="00B60929">
            <w:pPr>
              <w:overflowPunct/>
              <w:autoSpaceDE/>
              <w:autoSpaceDN/>
              <w:adjustRightInd/>
              <w:spacing w:before="0" w:after="0"/>
              <w:ind w:left="0"/>
              <w:textAlignment w:val="auto"/>
              <w:rPr>
                <w:color w:val="000000"/>
                <w:szCs w:val="24"/>
                <w:lang w:eastAsia="sl-SI"/>
              </w:rPr>
            </w:pPr>
            <w:r w:rsidRPr="00B60929">
              <w:rPr>
                <w:color w:val="000000"/>
                <w:szCs w:val="24"/>
                <w:lang w:eastAsia="sl-SI"/>
              </w:rPr>
              <w:t>Požarna taksa</w:t>
            </w:r>
          </w:p>
        </w:tc>
        <w:tc>
          <w:tcPr>
            <w:tcW w:w="1417" w:type="dxa"/>
            <w:tcBorders>
              <w:top w:val="nil"/>
              <w:left w:val="nil"/>
              <w:bottom w:val="single" w:sz="8" w:space="0" w:color="auto"/>
              <w:right w:val="single" w:sz="8" w:space="0" w:color="auto"/>
            </w:tcBorders>
            <w:shd w:val="clear" w:color="auto" w:fill="auto"/>
            <w:vAlign w:val="center"/>
            <w:hideMark/>
          </w:tcPr>
          <w:p w:rsidR="00B60929" w:rsidRPr="00B60929" w:rsidRDefault="00B60929" w:rsidP="00B60929">
            <w:pPr>
              <w:overflowPunct/>
              <w:autoSpaceDE/>
              <w:autoSpaceDN/>
              <w:adjustRightInd/>
              <w:spacing w:before="0" w:after="0"/>
              <w:ind w:left="0"/>
              <w:jc w:val="right"/>
              <w:textAlignment w:val="auto"/>
              <w:rPr>
                <w:color w:val="000000"/>
                <w:szCs w:val="24"/>
                <w:lang w:eastAsia="sl-SI"/>
              </w:rPr>
            </w:pPr>
            <w:r w:rsidRPr="00B60929">
              <w:rPr>
                <w:color w:val="000000"/>
                <w:szCs w:val="24"/>
                <w:lang w:eastAsia="sl-SI"/>
              </w:rPr>
              <w:t>6.200</w:t>
            </w:r>
          </w:p>
        </w:tc>
        <w:tc>
          <w:tcPr>
            <w:tcW w:w="1418" w:type="dxa"/>
            <w:tcBorders>
              <w:top w:val="nil"/>
              <w:left w:val="nil"/>
              <w:bottom w:val="single" w:sz="8" w:space="0" w:color="auto"/>
              <w:right w:val="single" w:sz="8" w:space="0" w:color="auto"/>
            </w:tcBorders>
            <w:shd w:val="clear" w:color="auto" w:fill="auto"/>
            <w:vAlign w:val="center"/>
            <w:hideMark/>
          </w:tcPr>
          <w:p w:rsidR="00B60929" w:rsidRPr="00B60929" w:rsidRDefault="00B60929" w:rsidP="00B60929">
            <w:pPr>
              <w:overflowPunct/>
              <w:autoSpaceDE/>
              <w:autoSpaceDN/>
              <w:adjustRightInd/>
              <w:spacing w:before="0" w:after="0"/>
              <w:ind w:left="0"/>
              <w:jc w:val="right"/>
              <w:textAlignment w:val="auto"/>
              <w:rPr>
                <w:color w:val="000000"/>
                <w:szCs w:val="24"/>
                <w:lang w:eastAsia="sl-SI"/>
              </w:rPr>
            </w:pPr>
            <w:r w:rsidRPr="00B60929">
              <w:rPr>
                <w:color w:val="000000"/>
                <w:szCs w:val="24"/>
                <w:lang w:eastAsia="sl-SI"/>
              </w:rPr>
              <w:t>5.954,00</w:t>
            </w:r>
          </w:p>
        </w:tc>
        <w:tc>
          <w:tcPr>
            <w:tcW w:w="1134" w:type="dxa"/>
            <w:tcBorders>
              <w:top w:val="nil"/>
              <w:left w:val="nil"/>
              <w:bottom w:val="single" w:sz="8" w:space="0" w:color="auto"/>
              <w:right w:val="single" w:sz="8" w:space="0" w:color="auto"/>
            </w:tcBorders>
            <w:shd w:val="clear" w:color="auto" w:fill="auto"/>
            <w:vAlign w:val="center"/>
            <w:hideMark/>
          </w:tcPr>
          <w:p w:rsidR="00B60929" w:rsidRPr="00B60929" w:rsidRDefault="00B60929" w:rsidP="00B60929">
            <w:pPr>
              <w:overflowPunct/>
              <w:autoSpaceDE/>
              <w:autoSpaceDN/>
              <w:adjustRightInd/>
              <w:spacing w:before="0" w:after="0"/>
              <w:ind w:left="0"/>
              <w:jc w:val="right"/>
              <w:textAlignment w:val="auto"/>
              <w:rPr>
                <w:b/>
                <w:bCs/>
                <w:color w:val="000000"/>
                <w:szCs w:val="24"/>
                <w:lang w:eastAsia="sl-SI"/>
              </w:rPr>
            </w:pPr>
            <w:r w:rsidRPr="00B60929">
              <w:rPr>
                <w:b/>
                <w:bCs/>
                <w:color w:val="000000"/>
                <w:szCs w:val="24"/>
                <w:lang w:eastAsia="sl-SI"/>
              </w:rPr>
              <w:t>96,03</w:t>
            </w:r>
          </w:p>
        </w:tc>
      </w:tr>
      <w:tr w:rsidR="00B60929" w:rsidRPr="00B60929" w:rsidTr="00424A04">
        <w:trPr>
          <w:trHeight w:val="330"/>
        </w:trPr>
        <w:tc>
          <w:tcPr>
            <w:tcW w:w="4536" w:type="dxa"/>
            <w:tcBorders>
              <w:top w:val="nil"/>
              <w:left w:val="single" w:sz="8" w:space="0" w:color="auto"/>
              <w:bottom w:val="single" w:sz="8" w:space="0" w:color="auto"/>
              <w:right w:val="single" w:sz="8" w:space="0" w:color="auto"/>
            </w:tcBorders>
            <w:shd w:val="clear" w:color="auto" w:fill="auto"/>
            <w:vAlign w:val="center"/>
            <w:hideMark/>
          </w:tcPr>
          <w:p w:rsidR="00B60929" w:rsidRPr="00B60929" w:rsidRDefault="00B60929" w:rsidP="00B60929">
            <w:pPr>
              <w:overflowPunct/>
              <w:autoSpaceDE/>
              <w:autoSpaceDN/>
              <w:adjustRightInd/>
              <w:spacing w:before="0" w:after="0"/>
              <w:ind w:left="0"/>
              <w:textAlignment w:val="auto"/>
              <w:rPr>
                <w:color w:val="000000"/>
                <w:szCs w:val="24"/>
                <w:lang w:eastAsia="sl-SI"/>
              </w:rPr>
            </w:pPr>
            <w:proofErr w:type="spellStart"/>
            <w:r w:rsidRPr="00B60929">
              <w:rPr>
                <w:color w:val="000000"/>
                <w:szCs w:val="24"/>
                <w:lang w:eastAsia="sl-SI"/>
              </w:rPr>
              <w:t>21.člen</w:t>
            </w:r>
            <w:proofErr w:type="spellEnd"/>
            <w:r w:rsidRPr="00B60929">
              <w:rPr>
                <w:color w:val="000000"/>
                <w:szCs w:val="24"/>
                <w:lang w:eastAsia="sl-SI"/>
              </w:rPr>
              <w:t xml:space="preserve"> ZFO-1 sofinanciranje investicij</w:t>
            </w:r>
          </w:p>
        </w:tc>
        <w:tc>
          <w:tcPr>
            <w:tcW w:w="1417" w:type="dxa"/>
            <w:tcBorders>
              <w:top w:val="nil"/>
              <w:left w:val="nil"/>
              <w:bottom w:val="single" w:sz="8" w:space="0" w:color="auto"/>
              <w:right w:val="single" w:sz="8" w:space="0" w:color="auto"/>
            </w:tcBorders>
            <w:shd w:val="clear" w:color="auto" w:fill="auto"/>
            <w:vAlign w:val="center"/>
            <w:hideMark/>
          </w:tcPr>
          <w:p w:rsidR="00B60929" w:rsidRPr="00B60929" w:rsidRDefault="00B60929" w:rsidP="00B60929">
            <w:pPr>
              <w:overflowPunct/>
              <w:autoSpaceDE/>
              <w:autoSpaceDN/>
              <w:adjustRightInd/>
              <w:spacing w:before="0" w:after="0"/>
              <w:ind w:left="0"/>
              <w:jc w:val="right"/>
              <w:textAlignment w:val="auto"/>
              <w:rPr>
                <w:color w:val="000000"/>
                <w:szCs w:val="24"/>
                <w:lang w:eastAsia="sl-SI"/>
              </w:rPr>
            </w:pPr>
            <w:r w:rsidRPr="00B60929">
              <w:rPr>
                <w:color w:val="000000"/>
                <w:szCs w:val="24"/>
                <w:lang w:eastAsia="sl-SI"/>
              </w:rPr>
              <w:t>58.620</w:t>
            </w:r>
          </w:p>
        </w:tc>
        <w:tc>
          <w:tcPr>
            <w:tcW w:w="1418" w:type="dxa"/>
            <w:tcBorders>
              <w:top w:val="nil"/>
              <w:left w:val="nil"/>
              <w:bottom w:val="single" w:sz="8" w:space="0" w:color="auto"/>
              <w:right w:val="single" w:sz="8" w:space="0" w:color="auto"/>
            </w:tcBorders>
            <w:shd w:val="clear" w:color="auto" w:fill="auto"/>
            <w:vAlign w:val="center"/>
            <w:hideMark/>
          </w:tcPr>
          <w:p w:rsidR="00B60929" w:rsidRPr="00B60929" w:rsidRDefault="00B60929" w:rsidP="00B60929">
            <w:pPr>
              <w:overflowPunct/>
              <w:autoSpaceDE/>
              <w:autoSpaceDN/>
              <w:adjustRightInd/>
              <w:spacing w:before="0" w:after="0"/>
              <w:ind w:left="0"/>
              <w:jc w:val="right"/>
              <w:textAlignment w:val="auto"/>
              <w:rPr>
                <w:color w:val="000000"/>
                <w:szCs w:val="24"/>
                <w:lang w:eastAsia="sl-SI"/>
              </w:rPr>
            </w:pPr>
            <w:r w:rsidRPr="00B60929">
              <w:rPr>
                <w:color w:val="000000"/>
                <w:szCs w:val="24"/>
                <w:lang w:eastAsia="sl-SI"/>
              </w:rPr>
              <w:t>58.620,00</w:t>
            </w:r>
          </w:p>
        </w:tc>
        <w:tc>
          <w:tcPr>
            <w:tcW w:w="1134" w:type="dxa"/>
            <w:tcBorders>
              <w:top w:val="nil"/>
              <w:left w:val="nil"/>
              <w:bottom w:val="single" w:sz="8" w:space="0" w:color="auto"/>
              <w:right w:val="single" w:sz="8" w:space="0" w:color="auto"/>
            </w:tcBorders>
            <w:shd w:val="clear" w:color="auto" w:fill="auto"/>
            <w:vAlign w:val="center"/>
            <w:hideMark/>
          </w:tcPr>
          <w:p w:rsidR="00B60929" w:rsidRPr="00B60929" w:rsidRDefault="00B60929" w:rsidP="00B60929">
            <w:pPr>
              <w:overflowPunct/>
              <w:autoSpaceDE/>
              <w:autoSpaceDN/>
              <w:adjustRightInd/>
              <w:spacing w:before="0" w:after="0"/>
              <w:ind w:left="0"/>
              <w:jc w:val="right"/>
              <w:textAlignment w:val="auto"/>
              <w:rPr>
                <w:b/>
                <w:bCs/>
                <w:color w:val="000000"/>
                <w:szCs w:val="24"/>
                <w:lang w:eastAsia="sl-SI"/>
              </w:rPr>
            </w:pPr>
            <w:r w:rsidRPr="00B60929">
              <w:rPr>
                <w:b/>
                <w:bCs/>
                <w:color w:val="000000"/>
                <w:szCs w:val="24"/>
                <w:lang w:eastAsia="sl-SI"/>
              </w:rPr>
              <w:t>100,00</w:t>
            </w:r>
          </w:p>
        </w:tc>
      </w:tr>
      <w:tr w:rsidR="00B60929" w:rsidRPr="00B60929" w:rsidTr="00424A04">
        <w:trPr>
          <w:trHeight w:val="330"/>
        </w:trPr>
        <w:tc>
          <w:tcPr>
            <w:tcW w:w="4536" w:type="dxa"/>
            <w:tcBorders>
              <w:top w:val="nil"/>
              <w:left w:val="single" w:sz="8" w:space="0" w:color="auto"/>
              <w:bottom w:val="single" w:sz="8" w:space="0" w:color="auto"/>
              <w:right w:val="single" w:sz="8" w:space="0" w:color="auto"/>
            </w:tcBorders>
            <w:shd w:val="clear" w:color="auto" w:fill="auto"/>
            <w:vAlign w:val="center"/>
            <w:hideMark/>
          </w:tcPr>
          <w:p w:rsidR="00B60929" w:rsidRPr="00B60929" w:rsidRDefault="00B60929" w:rsidP="00B60929">
            <w:pPr>
              <w:overflowPunct/>
              <w:autoSpaceDE/>
              <w:autoSpaceDN/>
              <w:adjustRightInd/>
              <w:spacing w:before="0" w:after="0"/>
              <w:ind w:left="0"/>
              <w:textAlignment w:val="auto"/>
              <w:rPr>
                <w:color w:val="000000"/>
                <w:szCs w:val="24"/>
                <w:lang w:eastAsia="sl-SI"/>
              </w:rPr>
            </w:pPr>
            <w:r w:rsidRPr="00B60929">
              <w:rPr>
                <w:color w:val="000000"/>
                <w:szCs w:val="24"/>
                <w:lang w:eastAsia="sl-SI"/>
              </w:rPr>
              <w:t>Subvencija za tržna stanovanja</w:t>
            </w:r>
          </w:p>
        </w:tc>
        <w:tc>
          <w:tcPr>
            <w:tcW w:w="1417" w:type="dxa"/>
            <w:tcBorders>
              <w:top w:val="nil"/>
              <w:left w:val="nil"/>
              <w:bottom w:val="single" w:sz="8" w:space="0" w:color="auto"/>
              <w:right w:val="single" w:sz="8" w:space="0" w:color="auto"/>
            </w:tcBorders>
            <w:shd w:val="clear" w:color="auto" w:fill="auto"/>
            <w:vAlign w:val="center"/>
            <w:hideMark/>
          </w:tcPr>
          <w:p w:rsidR="00B60929" w:rsidRPr="00B60929" w:rsidRDefault="00B60929" w:rsidP="00B60929">
            <w:pPr>
              <w:overflowPunct/>
              <w:autoSpaceDE/>
              <w:autoSpaceDN/>
              <w:adjustRightInd/>
              <w:spacing w:before="0" w:after="0"/>
              <w:ind w:left="0"/>
              <w:jc w:val="right"/>
              <w:textAlignment w:val="auto"/>
              <w:rPr>
                <w:color w:val="000000"/>
                <w:szCs w:val="24"/>
                <w:lang w:eastAsia="sl-SI"/>
              </w:rPr>
            </w:pPr>
            <w:r w:rsidRPr="00B60929">
              <w:rPr>
                <w:color w:val="000000"/>
                <w:szCs w:val="24"/>
                <w:lang w:eastAsia="sl-SI"/>
              </w:rPr>
              <w:t>0</w:t>
            </w:r>
          </w:p>
        </w:tc>
        <w:tc>
          <w:tcPr>
            <w:tcW w:w="1418" w:type="dxa"/>
            <w:tcBorders>
              <w:top w:val="nil"/>
              <w:left w:val="nil"/>
              <w:bottom w:val="single" w:sz="8" w:space="0" w:color="auto"/>
              <w:right w:val="single" w:sz="8" w:space="0" w:color="auto"/>
            </w:tcBorders>
            <w:shd w:val="clear" w:color="auto" w:fill="auto"/>
            <w:vAlign w:val="center"/>
            <w:hideMark/>
          </w:tcPr>
          <w:p w:rsidR="00B60929" w:rsidRPr="00B60929" w:rsidRDefault="00B60929" w:rsidP="00B60929">
            <w:pPr>
              <w:overflowPunct/>
              <w:autoSpaceDE/>
              <w:autoSpaceDN/>
              <w:adjustRightInd/>
              <w:spacing w:before="0" w:after="0"/>
              <w:ind w:left="0"/>
              <w:jc w:val="right"/>
              <w:textAlignment w:val="auto"/>
              <w:rPr>
                <w:color w:val="000000"/>
                <w:szCs w:val="24"/>
                <w:lang w:eastAsia="sl-SI"/>
              </w:rPr>
            </w:pPr>
            <w:r w:rsidRPr="00B60929">
              <w:rPr>
                <w:color w:val="000000"/>
                <w:szCs w:val="24"/>
                <w:lang w:eastAsia="sl-SI"/>
              </w:rPr>
              <w:t>2.710,74</w:t>
            </w:r>
          </w:p>
        </w:tc>
        <w:tc>
          <w:tcPr>
            <w:tcW w:w="1134" w:type="dxa"/>
            <w:tcBorders>
              <w:top w:val="nil"/>
              <w:left w:val="nil"/>
              <w:bottom w:val="single" w:sz="8" w:space="0" w:color="auto"/>
              <w:right w:val="single" w:sz="8" w:space="0" w:color="auto"/>
            </w:tcBorders>
            <w:shd w:val="clear" w:color="auto" w:fill="auto"/>
            <w:vAlign w:val="center"/>
            <w:hideMark/>
          </w:tcPr>
          <w:p w:rsidR="00B60929" w:rsidRPr="00B60929" w:rsidRDefault="00B60929" w:rsidP="00B60929">
            <w:pPr>
              <w:overflowPunct/>
              <w:autoSpaceDE/>
              <w:autoSpaceDN/>
              <w:adjustRightInd/>
              <w:spacing w:before="0" w:after="0"/>
              <w:ind w:left="0"/>
              <w:jc w:val="right"/>
              <w:textAlignment w:val="auto"/>
              <w:rPr>
                <w:b/>
                <w:bCs/>
                <w:color w:val="000000"/>
                <w:szCs w:val="24"/>
                <w:lang w:eastAsia="sl-SI"/>
              </w:rPr>
            </w:pPr>
            <w:r w:rsidRPr="00B60929">
              <w:rPr>
                <w:b/>
                <w:bCs/>
                <w:color w:val="000000"/>
                <w:szCs w:val="24"/>
                <w:lang w:eastAsia="sl-SI"/>
              </w:rPr>
              <w:t>0,30</w:t>
            </w:r>
          </w:p>
        </w:tc>
      </w:tr>
      <w:tr w:rsidR="00B60929" w:rsidRPr="00B60929" w:rsidTr="00424A04">
        <w:trPr>
          <w:trHeight w:val="330"/>
        </w:trPr>
        <w:tc>
          <w:tcPr>
            <w:tcW w:w="4536" w:type="dxa"/>
            <w:tcBorders>
              <w:top w:val="nil"/>
              <w:left w:val="single" w:sz="8" w:space="0" w:color="auto"/>
              <w:bottom w:val="single" w:sz="8" w:space="0" w:color="auto"/>
              <w:right w:val="single" w:sz="8" w:space="0" w:color="auto"/>
            </w:tcBorders>
            <w:shd w:val="clear" w:color="auto" w:fill="auto"/>
            <w:vAlign w:val="center"/>
            <w:hideMark/>
          </w:tcPr>
          <w:p w:rsidR="00B60929" w:rsidRPr="00B60929" w:rsidRDefault="00B60929" w:rsidP="00B60929">
            <w:pPr>
              <w:overflowPunct/>
              <w:autoSpaceDE/>
              <w:autoSpaceDN/>
              <w:adjustRightInd/>
              <w:spacing w:before="0" w:after="0"/>
              <w:ind w:left="0"/>
              <w:textAlignment w:val="auto"/>
              <w:rPr>
                <w:color w:val="000000"/>
                <w:szCs w:val="24"/>
                <w:lang w:eastAsia="sl-SI"/>
              </w:rPr>
            </w:pPr>
            <w:r w:rsidRPr="00B60929">
              <w:rPr>
                <w:color w:val="000000"/>
                <w:szCs w:val="24"/>
                <w:lang w:eastAsia="sl-SI"/>
              </w:rPr>
              <w:t>Vzdrževanje gozdnih cest - sofinanciranje</w:t>
            </w:r>
          </w:p>
        </w:tc>
        <w:tc>
          <w:tcPr>
            <w:tcW w:w="1417" w:type="dxa"/>
            <w:tcBorders>
              <w:top w:val="nil"/>
              <w:left w:val="nil"/>
              <w:bottom w:val="single" w:sz="8" w:space="0" w:color="auto"/>
              <w:right w:val="single" w:sz="8" w:space="0" w:color="auto"/>
            </w:tcBorders>
            <w:shd w:val="clear" w:color="auto" w:fill="auto"/>
            <w:vAlign w:val="center"/>
            <w:hideMark/>
          </w:tcPr>
          <w:p w:rsidR="00B60929" w:rsidRPr="00B60929" w:rsidRDefault="00B60929" w:rsidP="00B60929">
            <w:pPr>
              <w:overflowPunct/>
              <w:autoSpaceDE/>
              <w:autoSpaceDN/>
              <w:adjustRightInd/>
              <w:spacing w:before="0" w:after="0"/>
              <w:ind w:left="0"/>
              <w:jc w:val="right"/>
              <w:textAlignment w:val="auto"/>
              <w:rPr>
                <w:color w:val="000000"/>
                <w:szCs w:val="24"/>
                <w:lang w:eastAsia="sl-SI"/>
              </w:rPr>
            </w:pPr>
            <w:r w:rsidRPr="00B60929">
              <w:rPr>
                <w:color w:val="000000"/>
                <w:szCs w:val="24"/>
                <w:lang w:eastAsia="sl-SI"/>
              </w:rPr>
              <w:t> </w:t>
            </w:r>
            <w:r w:rsidR="000F233F">
              <w:rPr>
                <w:color w:val="000000"/>
                <w:szCs w:val="24"/>
                <w:lang w:eastAsia="sl-SI"/>
              </w:rPr>
              <w:t>0</w:t>
            </w:r>
          </w:p>
        </w:tc>
        <w:tc>
          <w:tcPr>
            <w:tcW w:w="1418" w:type="dxa"/>
            <w:tcBorders>
              <w:top w:val="nil"/>
              <w:left w:val="nil"/>
              <w:bottom w:val="single" w:sz="8" w:space="0" w:color="auto"/>
              <w:right w:val="single" w:sz="8" w:space="0" w:color="auto"/>
            </w:tcBorders>
            <w:shd w:val="clear" w:color="auto" w:fill="auto"/>
            <w:vAlign w:val="center"/>
            <w:hideMark/>
          </w:tcPr>
          <w:p w:rsidR="00B60929" w:rsidRPr="00B60929" w:rsidRDefault="00B60929" w:rsidP="00B60929">
            <w:pPr>
              <w:overflowPunct/>
              <w:autoSpaceDE/>
              <w:autoSpaceDN/>
              <w:adjustRightInd/>
              <w:spacing w:before="0" w:after="0"/>
              <w:ind w:left="0"/>
              <w:jc w:val="right"/>
              <w:textAlignment w:val="auto"/>
              <w:rPr>
                <w:color w:val="000000"/>
                <w:szCs w:val="24"/>
                <w:lang w:eastAsia="sl-SI"/>
              </w:rPr>
            </w:pPr>
            <w:r w:rsidRPr="00B60929">
              <w:rPr>
                <w:color w:val="000000"/>
                <w:szCs w:val="24"/>
                <w:lang w:eastAsia="sl-SI"/>
              </w:rPr>
              <w:t>1.559,82</w:t>
            </w:r>
          </w:p>
        </w:tc>
        <w:tc>
          <w:tcPr>
            <w:tcW w:w="1134" w:type="dxa"/>
            <w:tcBorders>
              <w:top w:val="nil"/>
              <w:left w:val="nil"/>
              <w:bottom w:val="single" w:sz="8" w:space="0" w:color="auto"/>
              <w:right w:val="single" w:sz="8" w:space="0" w:color="auto"/>
            </w:tcBorders>
            <w:shd w:val="clear" w:color="auto" w:fill="auto"/>
            <w:vAlign w:val="center"/>
            <w:hideMark/>
          </w:tcPr>
          <w:p w:rsidR="00B60929" w:rsidRPr="00B60929" w:rsidRDefault="00B60929" w:rsidP="00B60929">
            <w:pPr>
              <w:overflowPunct/>
              <w:autoSpaceDE/>
              <w:autoSpaceDN/>
              <w:adjustRightInd/>
              <w:spacing w:before="0" w:after="0"/>
              <w:ind w:left="0"/>
              <w:jc w:val="right"/>
              <w:textAlignment w:val="auto"/>
              <w:rPr>
                <w:b/>
                <w:bCs/>
                <w:color w:val="000000"/>
                <w:szCs w:val="24"/>
                <w:lang w:eastAsia="sl-SI"/>
              </w:rPr>
            </w:pPr>
            <w:r w:rsidRPr="00B60929">
              <w:rPr>
                <w:b/>
                <w:bCs/>
                <w:color w:val="000000"/>
                <w:szCs w:val="24"/>
                <w:lang w:eastAsia="sl-SI"/>
              </w:rPr>
              <w:t>0,00</w:t>
            </w:r>
          </w:p>
        </w:tc>
      </w:tr>
      <w:tr w:rsidR="00B60929" w:rsidRPr="00B60929" w:rsidTr="00424A04">
        <w:trPr>
          <w:trHeight w:val="330"/>
        </w:trPr>
        <w:tc>
          <w:tcPr>
            <w:tcW w:w="4536" w:type="dxa"/>
            <w:tcBorders>
              <w:top w:val="nil"/>
              <w:left w:val="single" w:sz="8" w:space="0" w:color="auto"/>
              <w:bottom w:val="single" w:sz="8" w:space="0" w:color="auto"/>
              <w:right w:val="single" w:sz="8" w:space="0" w:color="auto"/>
            </w:tcBorders>
            <w:shd w:val="clear" w:color="auto" w:fill="auto"/>
            <w:vAlign w:val="center"/>
            <w:hideMark/>
          </w:tcPr>
          <w:p w:rsidR="00B60929" w:rsidRPr="00B60929" w:rsidRDefault="00B60929" w:rsidP="00B60929">
            <w:pPr>
              <w:overflowPunct/>
              <w:autoSpaceDE/>
              <w:autoSpaceDN/>
              <w:adjustRightInd/>
              <w:spacing w:before="0" w:after="0"/>
              <w:ind w:left="0"/>
              <w:textAlignment w:val="auto"/>
              <w:rPr>
                <w:color w:val="000000"/>
                <w:szCs w:val="24"/>
                <w:lang w:eastAsia="sl-SI"/>
              </w:rPr>
            </w:pPr>
            <w:r w:rsidRPr="00B60929">
              <w:rPr>
                <w:color w:val="000000"/>
                <w:szCs w:val="24"/>
                <w:lang w:eastAsia="sl-SI"/>
              </w:rPr>
              <w:t>Sofinanciranje skupne občinske uprave</w:t>
            </w:r>
          </w:p>
        </w:tc>
        <w:tc>
          <w:tcPr>
            <w:tcW w:w="1417" w:type="dxa"/>
            <w:tcBorders>
              <w:top w:val="nil"/>
              <w:left w:val="nil"/>
              <w:bottom w:val="single" w:sz="8" w:space="0" w:color="auto"/>
              <w:right w:val="single" w:sz="8" w:space="0" w:color="auto"/>
            </w:tcBorders>
            <w:shd w:val="clear" w:color="auto" w:fill="auto"/>
            <w:vAlign w:val="center"/>
            <w:hideMark/>
          </w:tcPr>
          <w:p w:rsidR="00B60929" w:rsidRPr="00B60929" w:rsidRDefault="00B60929" w:rsidP="00B60929">
            <w:pPr>
              <w:overflowPunct/>
              <w:autoSpaceDE/>
              <w:autoSpaceDN/>
              <w:adjustRightInd/>
              <w:spacing w:before="0" w:after="0"/>
              <w:ind w:left="0"/>
              <w:jc w:val="right"/>
              <w:textAlignment w:val="auto"/>
              <w:rPr>
                <w:color w:val="000000"/>
                <w:szCs w:val="24"/>
                <w:lang w:eastAsia="sl-SI"/>
              </w:rPr>
            </w:pPr>
            <w:r w:rsidRPr="00B60929">
              <w:rPr>
                <w:color w:val="000000"/>
                <w:szCs w:val="24"/>
                <w:lang w:eastAsia="sl-SI"/>
              </w:rPr>
              <w:t>16.967</w:t>
            </w:r>
          </w:p>
        </w:tc>
        <w:tc>
          <w:tcPr>
            <w:tcW w:w="1418" w:type="dxa"/>
            <w:tcBorders>
              <w:top w:val="nil"/>
              <w:left w:val="nil"/>
              <w:bottom w:val="single" w:sz="8" w:space="0" w:color="auto"/>
              <w:right w:val="single" w:sz="8" w:space="0" w:color="auto"/>
            </w:tcBorders>
            <w:shd w:val="clear" w:color="auto" w:fill="auto"/>
            <w:vAlign w:val="center"/>
            <w:hideMark/>
          </w:tcPr>
          <w:p w:rsidR="00B60929" w:rsidRPr="00B60929" w:rsidRDefault="00B60929" w:rsidP="00B60929">
            <w:pPr>
              <w:overflowPunct/>
              <w:autoSpaceDE/>
              <w:autoSpaceDN/>
              <w:adjustRightInd/>
              <w:spacing w:before="0" w:after="0"/>
              <w:ind w:left="0"/>
              <w:jc w:val="right"/>
              <w:textAlignment w:val="auto"/>
              <w:rPr>
                <w:color w:val="000000"/>
                <w:szCs w:val="24"/>
                <w:lang w:eastAsia="sl-SI"/>
              </w:rPr>
            </w:pPr>
            <w:r w:rsidRPr="00B60929">
              <w:rPr>
                <w:color w:val="000000"/>
                <w:szCs w:val="24"/>
                <w:lang w:eastAsia="sl-SI"/>
              </w:rPr>
              <w:t>19.528,26</w:t>
            </w:r>
          </w:p>
        </w:tc>
        <w:tc>
          <w:tcPr>
            <w:tcW w:w="1134" w:type="dxa"/>
            <w:tcBorders>
              <w:top w:val="nil"/>
              <w:left w:val="nil"/>
              <w:bottom w:val="single" w:sz="8" w:space="0" w:color="auto"/>
              <w:right w:val="single" w:sz="8" w:space="0" w:color="auto"/>
            </w:tcBorders>
            <w:shd w:val="clear" w:color="auto" w:fill="auto"/>
            <w:vAlign w:val="center"/>
            <w:hideMark/>
          </w:tcPr>
          <w:p w:rsidR="00B60929" w:rsidRPr="00B60929" w:rsidRDefault="00B60929" w:rsidP="00B60929">
            <w:pPr>
              <w:overflowPunct/>
              <w:autoSpaceDE/>
              <w:autoSpaceDN/>
              <w:adjustRightInd/>
              <w:spacing w:before="0" w:after="0"/>
              <w:ind w:left="0"/>
              <w:jc w:val="right"/>
              <w:textAlignment w:val="auto"/>
              <w:rPr>
                <w:b/>
                <w:bCs/>
                <w:color w:val="000000"/>
                <w:szCs w:val="24"/>
                <w:lang w:eastAsia="sl-SI"/>
              </w:rPr>
            </w:pPr>
            <w:r w:rsidRPr="00B60929">
              <w:rPr>
                <w:b/>
                <w:bCs/>
                <w:color w:val="000000"/>
                <w:szCs w:val="24"/>
                <w:lang w:eastAsia="sl-SI"/>
              </w:rPr>
              <w:t>115,10</w:t>
            </w:r>
          </w:p>
        </w:tc>
      </w:tr>
      <w:tr w:rsidR="00B60929" w:rsidRPr="00B60929" w:rsidTr="00424A04">
        <w:trPr>
          <w:trHeight w:val="330"/>
        </w:trPr>
        <w:tc>
          <w:tcPr>
            <w:tcW w:w="4536" w:type="dxa"/>
            <w:tcBorders>
              <w:top w:val="nil"/>
              <w:left w:val="single" w:sz="8" w:space="0" w:color="auto"/>
              <w:bottom w:val="single" w:sz="8" w:space="0" w:color="auto"/>
              <w:right w:val="single" w:sz="8" w:space="0" w:color="auto"/>
            </w:tcBorders>
            <w:shd w:val="clear" w:color="auto" w:fill="auto"/>
            <w:vAlign w:val="center"/>
            <w:hideMark/>
          </w:tcPr>
          <w:p w:rsidR="00B60929" w:rsidRPr="00B60929" w:rsidRDefault="00B60929" w:rsidP="00B60929">
            <w:pPr>
              <w:overflowPunct/>
              <w:autoSpaceDE/>
              <w:autoSpaceDN/>
              <w:adjustRightInd/>
              <w:spacing w:before="0" w:after="0"/>
              <w:ind w:left="0"/>
              <w:textAlignment w:val="auto"/>
              <w:rPr>
                <w:color w:val="000000"/>
                <w:szCs w:val="24"/>
                <w:lang w:eastAsia="sl-SI"/>
              </w:rPr>
            </w:pPr>
            <w:r w:rsidRPr="00B60929">
              <w:rPr>
                <w:color w:val="000000"/>
                <w:szCs w:val="24"/>
                <w:lang w:eastAsia="sl-SI"/>
              </w:rPr>
              <w:t>Sofinanciranje družinskega pomočnika</w:t>
            </w:r>
          </w:p>
        </w:tc>
        <w:tc>
          <w:tcPr>
            <w:tcW w:w="1417" w:type="dxa"/>
            <w:tcBorders>
              <w:top w:val="nil"/>
              <w:left w:val="nil"/>
              <w:bottom w:val="single" w:sz="8" w:space="0" w:color="auto"/>
              <w:right w:val="single" w:sz="8" w:space="0" w:color="auto"/>
            </w:tcBorders>
            <w:shd w:val="clear" w:color="auto" w:fill="auto"/>
            <w:vAlign w:val="center"/>
            <w:hideMark/>
          </w:tcPr>
          <w:p w:rsidR="00B60929" w:rsidRPr="00B60929" w:rsidRDefault="00B60929" w:rsidP="00B60929">
            <w:pPr>
              <w:overflowPunct/>
              <w:autoSpaceDE/>
              <w:autoSpaceDN/>
              <w:adjustRightInd/>
              <w:spacing w:before="0" w:after="0"/>
              <w:ind w:left="0"/>
              <w:jc w:val="right"/>
              <w:textAlignment w:val="auto"/>
              <w:rPr>
                <w:color w:val="000000"/>
                <w:szCs w:val="24"/>
                <w:lang w:eastAsia="sl-SI"/>
              </w:rPr>
            </w:pPr>
            <w:r w:rsidRPr="00B60929">
              <w:rPr>
                <w:color w:val="000000"/>
                <w:szCs w:val="24"/>
                <w:lang w:eastAsia="sl-SI"/>
              </w:rPr>
              <w:t>7.038</w:t>
            </w:r>
          </w:p>
        </w:tc>
        <w:tc>
          <w:tcPr>
            <w:tcW w:w="1418" w:type="dxa"/>
            <w:tcBorders>
              <w:top w:val="nil"/>
              <w:left w:val="nil"/>
              <w:bottom w:val="single" w:sz="8" w:space="0" w:color="auto"/>
              <w:right w:val="single" w:sz="8" w:space="0" w:color="auto"/>
            </w:tcBorders>
            <w:shd w:val="clear" w:color="auto" w:fill="auto"/>
            <w:vAlign w:val="center"/>
            <w:hideMark/>
          </w:tcPr>
          <w:p w:rsidR="00B60929" w:rsidRPr="00B60929" w:rsidRDefault="00B60929" w:rsidP="00B60929">
            <w:pPr>
              <w:overflowPunct/>
              <w:autoSpaceDE/>
              <w:autoSpaceDN/>
              <w:adjustRightInd/>
              <w:spacing w:before="0" w:after="0"/>
              <w:ind w:left="0"/>
              <w:jc w:val="right"/>
              <w:textAlignment w:val="auto"/>
              <w:rPr>
                <w:color w:val="000000"/>
                <w:szCs w:val="24"/>
                <w:lang w:eastAsia="sl-SI"/>
              </w:rPr>
            </w:pPr>
            <w:r w:rsidRPr="00B60929">
              <w:rPr>
                <w:color w:val="000000"/>
                <w:szCs w:val="24"/>
                <w:lang w:eastAsia="sl-SI"/>
              </w:rPr>
              <w:t>7.961,42</w:t>
            </w:r>
          </w:p>
        </w:tc>
        <w:tc>
          <w:tcPr>
            <w:tcW w:w="1134" w:type="dxa"/>
            <w:tcBorders>
              <w:top w:val="nil"/>
              <w:left w:val="nil"/>
              <w:bottom w:val="single" w:sz="8" w:space="0" w:color="auto"/>
              <w:right w:val="single" w:sz="8" w:space="0" w:color="auto"/>
            </w:tcBorders>
            <w:shd w:val="clear" w:color="auto" w:fill="auto"/>
            <w:vAlign w:val="center"/>
            <w:hideMark/>
          </w:tcPr>
          <w:p w:rsidR="00B60929" w:rsidRPr="00B60929" w:rsidRDefault="00B60929" w:rsidP="00B60929">
            <w:pPr>
              <w:overflowPunct/>
              <w:autoSpaceDE/>
              <w:autoSpaceDN/>
              <w:adjustRightInd/>
              <w:spacing w:before="0" w:after="0"/>
              <w:ind w:left="0"/>
              <w:jc w:val="right"/>
              <w:textAlignment w:val="auto"/>
              <w:rPr>
                <w:b/>
                <w:bCs/>
                <w:color w:val="000000"/>
                <w:szCs w:val="24"/>
                <w:lang w:eastAsia="sl-SI"/>
              </w:rPr>
            </w:pPr>
            <w:r w:rsidRPr="00B60929">
              <w:rPr>
                <w:b/>
                <w:bCs/>
                <w:color w:val="000000"/>
                <w:szCs w:val="24"/>
                <w:lang w:eastAsia="sl-SI"/>
              </w:rPr>
              <w:t>113,12</w:t>
            </w:r>
          </w:p>
        </w:tc>
      </w:tr>
      <w:tr w:rsidR="00B60929" w:rsidRPr="00B60929" w:rsidTr="00424A04">
        <w:trPr>
          <w:trHeight w:val="645"/>
        </w:trPr>
        <w:tc>
          <w:tcPr>
            <w:tcW w:w="4536" w:type="dxa"/>
            <w:tcBorders>
              <w:top w:val="nil"/>
              <w:left w:val="single" w:sz="8" w:space="0" w:color="auto"/>
              <w:bottom w:val="single" w:sz="8" w:space="0" w:color="auto"/>
              <w:right w:val="single" w:sz="8" w:space="0" w:color="auto"/>
            </w:tcBorders>
            <w:shd w:val="clear" w:color="auto" w:fill="auto"/>
            <w:vAlign w:val="center"/>
            <w:hideMark/>
          </w:tcPr>
          <w:p w:rsidR="00B60929" w:rsidRPr="00B60929" w:rsidRDefault="00B60929" w:rsidP="00B60929">
            <w:pPr>
              <w:overflowPunct/>
              <w:autoSpaceDE/>
              <w:autoSpaceDN/>
              <w:adjustRightInd/>
              <w:spacing w:before="0" w:after="0"/>
              <w:ind w:left="0"/>
              <w:textAlignment w:val="auto"/>
              <w:rPr>
                <w:color w:val="000000"/>
                <w:szCs w:val="24"/>
                <w:lang w:eastAsia="sl-SI"/>
              </w:rPr>
            </w:pPr>
            <w:r w:rsidRPr="00B60929">
              <w:rPr>
                <w:color w:val="000000"/>
                <w:szCs w:val="24"/>
                <w:lang w:eastAsia="sl-SI"/>
              </w:rPr>
              <w:lastRenderedPageBreak/>
              <w:t>Povračilo deleža stroškov za stanovanje s strani Ministrstva za notranje zadeve</w:t>
            </w:r>
          </w:p>
        </w:tc>
        <w:tc>
          <w:tcPr>
            <w:tcW w:w="1417" w:type="dxa"/>
            <w:tcBorders>
              <w:top w:val="nil"/>
              <w:left w:val="nil"/>
              <w:bottom w:val="single" w:sz="8" w:space="0" w:color="auto"/>
              <w:right w:val="single" w:sz="8" w:space="0" w:color="auto"/>
            </w:tcBorders>
            <w:shd w:val="clear" w:color="auto" w:fill="auto"/>
            <w:vAlign w:val="center"/>
            <w:hideMark/>
          </w:tcPr>
          <w:p w:rsidR="00B60929" w:rsidRPr="00B60929" w:rsidRDefault="00B60929" w:rsidP="00B60929">
            <w:pPr>
              <w:overflowPunct/>
              <w:autoSpaceDE/>
              <w:autoSpaceDN/>
              <w:adjustRightInd/>
              <w:spacing w:before="0" w:after="0"/>
              <w:ind w:left="0"/>
              <w:jc w:val="right"/>
              <w:textAlignment w:val="auto"/>
              <w:rPr>
                <w:color w:val="000000"/>
                <w:szCs w:val="24"/>
                <w:lang w:eastAsia="sl-SI"/>
              </w:rPr>
            </w:pPr>
            <w:r w:rsidRPr="00B60929">
              <w:rPr>
                <w:color w:val="000000"/>
                <w:szCs w:val="24"/>
                <w:lang w:eastAsia="sl-SI"/>
              </w:rPr>
              <w:t>0</w:t>
            </w:r>
          </w:p>
        </w:tc>
        <w:tc>
          <w:tcPr>
            <w:tcW w:w="1418" w:type="dxa"/>
            <w:tcBorders>
              <w:top w:val="nil"/>
              <w:left w:val="nil"/>
              <w:bottom w:val="single" w:sz="8" w:space="0" w:color="auto"/>
              <w:right w:val="single" w:sz="8" w:space="0" w:color="auto"/>
            </w:tcBorders>
            <w:shd w:val="clear" w:color="auto" w:fill="auto"/>
            <w:vAlign w:val="center"/>
            <w:hideMark/>
          </w:tcPr>
          <w:p w:rsidR="00B60929" w:rsidRPr="00B60929" w:rsidRDefault="00B60929" w:rsidP="00B60929">
            <w:pPr>
              <w:overflowPunct/>
              <w:autoSpaceDE/>
              <w:autoSpaceDN/>
              <w:adjustRightInd/>
              <w:spacing w:before="0" w:after="0"/>
              <w:ind w:left="0"/>
              <w:jc w:val="right"/>
              <w:textAlignment w:val="auto"/>
              <w:rPr>
                <w:color w:val="000000"/>
                <w:szCs w:val="24"/>
                <w:lang w:eastAsia="sl-SI"/>
              </w:rPr>
            </w:pPr>
            <w:r w:rsidRPr="00B60929">
              <w:rPr>
                <w:color w:val="000000"/>
                <w:szCs w:val="24"/>
                <w:lang w:eastAsia="sl-SI"/>
              </w:rPr>
              <w:t>1.190,56</w:t>
            </w:r>
          </w:p>
        </w:tc>
        <w:tc>
          <w:tcPr>
            <w:tcW w:w="1134" w:type="dxa"/>
            <w:tcBorders>
              <w:top w:val="nil"/>
              <w:left w:val="nil"/>
              <w:bottom w:val="single" w:sz="8" w:space="0" w:color="auto"/>
              <w:right w:val="single" w:sz="8" w:space="0" w:color="auto"/>
            </w:tcBorders>
            <w:shd w:val="clear" w:color="auto" w:fill="auto"/>
            <w:vAlign w:val="center"/>
            <w:hideMark/>
          </w:tcPr>
          <w:p w:rsidR="00B60929" w:rsidRPr="00B60929" w:rsidRDefault="00B60929" w:rsidP="00B60929">
            <w:pPr>
              <w:overflowPunct/>
              <w:autoSpaceDE/>
              <w:autoSpaceDN/>
              <w:adjustRightInd/>
              <w:spacing w:before="0" w:after="0"/>
              <w:ind w:left="0"/>
              <w:jc w:val="right"/>
              <w:textAlignment w:val="auto"/>
              <w:rPr>
                <w:b/>
                <w:bCs/>
                <w:color w:val="000000"/>
                <w:szCs w:val="24"/>
                <w:lang w:eastAsia="sl-SI"/>
              </w:rPr>
            </w:pPr>
            <w:r w:rsidRPr="00B60929">
              <w:rPr>
                <w:b/>
                <w:bCs/>
                <w:color w:val="000000"/>
                <w:szCs w:val="24"/>
                <w:lang w:eastAsia="sl-SI"/>
              </w:rPr>
              <w:t>0,00</w:t>
            </w:r>
          </w:p>
        </w:tc>
      </w:tr>
      <w:tr w:rsidR="00B60929" w:rsidRPr="00B60929" w:rsidTr="00424A04">
        <w:trPr>
          <w:trHeight w:val="330"/>
        </w:trPr>
        <w:tc>
          <w:tcPr>
            <w:tcW w:w="4536" w:type="dxa"/>
            <w:tcBorders>
              <w:top w:val="nil"/>
              <w:left w:val="single" w:sz="8" w:space="0" w:color="auto"/>
              <w:bottom w:val="single" w:sz="8" w:space="0" w:color="auto"/>
              <w:right w:val="single" w:sz="8" w:space="0" w:color="auto"/>
            </w:tcBorders>
            <w:shd w:val="clear" w:color="auto" w:fill="auto"/>
            <w:vAlign w:val="center"/>
            <w:hideMark/>
          </w:tcPr>
          <w:p w:rsidR="00B60929" w:rsidRPr="00B60929" w:rsidRDefault="00B60929" w:rsidP="00B60929">
            <w:pPr>
              <w:overflowPunct/>
              <w:autoSpaceDE/>
              <w:autoSpaceDN/>
              <w:adjustRightInd/>
              <w:spacing w:before="0" w:after="0"/>
              <w:ind w:left="0"/>
              <w:textAlignment w:val="auto"/>
              <w:rPr>
                <w:color w:val="000000"/>
                <w:szCs w:val="24"/>
                <w:lang w:eastAsia="sl-SI"/>
              </w:rPr>
            </w:pPr>
            <w:r w:rsidRPr="00B60929">
              <w:rPr>
                <w:color w:val="000000"/>
                <w:szCs w:val="24"/>
                <w:lang w:eastAsia="sl-SI"/>
              </w:rPr>
              <w:t xml:space="preserve">Državna sredstva - </w:t>
            </w:r>
            <w:proofErr w:type="spellStart"/>
            <w:r w:rsidRPr="00B60929">
              <w:rPr>
                <w:color w:val="000000"/>
                <w:szCs w:val="24"/>
                <w:lang w:eastAsia="sl-SI"/>
              </w:rPr>
              <w:t>vodooskrba</w:t>
            </w:r>
            <w:proofErr w:type="spellEnd"/>
          </w:p>
        </w:tc>
        <w:tc>
          <w:tcPr>
            <w:tcW w:w="1417" w:type="dxa"/>
            <w:tcBorders>
              <w:top w:val="nil"/>
              <w:left w:val="nil"/>
              <w:bottom w:val="single" w:sz="8" w:space="0" w:color="auto"/>
              <w:right w:val="single" w:sz="8" w:space="0" w:color="auto"/>
            </w:tcBorders>
            <w:shd w:val="clear" w:color="auto" w:fill="auto"/>
            <w:vAlign w:val="center"/>
            <w:hideMark/>
          </w:tcPr>
          <w:p w:rsidR="00B60929" w:rsidRPr="00B60929" w:rsidRDefault="00B60929" w:rsidP="00B60929">
            <w:pPr>
              <w:overflowPunct/>
              <w:autoSpaceDE/>
              <w:autoSpaceDN/>
              <w:adjustRightInd/>
              <w:spacing w:before="0" w:after="0"/>
              <w:ind w:left="0"/>
              <w:jc w:val="right"/>
              <w:textAlignment w:val="auto"/>
              <w:rPr>
                <w:color w:val="000000"/>
                <w:szCs w:val="24"/>
                <w:lang w:eastAsia="sl-SI"/>
              </w:rPr>
            </w:pPr>
            <w:r w:rsidRPr="00B60929">
              <w:rPr>
                <w:color w:val="000000"/>
                <w:szCs w:val="24"/>
                <w:lang w:eastAsia="sl-SI"/>
              </w:rPr>
              <w:t>282.266</w:t>
            </w:r>
          </w:p>
        </w:tc>
        <w:tc>
          <w:tcPr>
            <w:tcW w:w="1418" w:type="dxa"/>
            <w:tcBorders>
              <w:top w:val="nil"/>
              <w:left w:val="nil"/>
              <w:bottom w:val="single" w:sz="8" w:space="0" w:color="auto"/>
              <w:right w:val="single" w:sz="8" w:space="0" w:color="auto"/>
            </w:tcBorders>
            <w:shd w:val="clear" w:color="auto" w:fill="auto"/>
            <w:vAlign w:val="center"/>
            <w:hideMark/>
          </w:tcPr>
          <w:p w:rsidR="00B60929" w:rsidRPr="00B60929" w:rsidRDefault="00B60929" w:rsidP="00B60929">
            <w:pPr>
              <w:overflowPunct/>
              <w:autoSpaceDE/>
              <w:autoSpaceDN/>
              <w:adjustRightInd/>
              <w:spacing w:before="0" w:after="0"/>
              <w:ind w:left="0"/>
              <w:jc w:val="right"/>
              <w:textAlignment w:val="auto"/>
              <w:rPr>
                <w:color w:val="000000"/>
                <w:szCs w:val="24"/>
                <w:lang w:eastAsia="sl-SI"/>
              </w:rPr>
            </w:pPr>
            <w:r w:rsidRPr="00B60929">
              <w:rPr>
                <w:color w:val="000000"/>
                <w:szCs w:val="24"/>
                <w:lang w:eastAsia="sl-SI"/>
              </w:rPr>
              <w:t>117.046,98</w:t>
            </w:r>
          </w:p>
        </w:tc>
        <w:tc>
          <w:tcPr>
            <w:tcW w:w="1134" w:type="dxa"/>
            <w:tcBorders>
              <w:top w:val="nil"/>
              <w:left w:val="nil"/>
              <w:bottom w:val="single" w:sz="8" w:space="0" w:color="auto"/>
              <w:right w:val="single" w:sz="8" w:space="0" w:color="auto"/>
            </w:tcBorders>
            <w:shd w:val="clear" w:color="auto" w:fill="auto"/>
            <w:vAlign w:val="center"/>
            <w:hideMark/>
          </w:tcPr>
          <w:p w:rsidR="00B60929" w:rsidRPr="00B60929" w:rsidRDefault="00B60929" w:rsidP="00B60929">
            <w:pPr>
              <w:overflowPunct/>
              <w:autoSpaceDE/>
              <w:autoSpaceDN/>
              <w:adjustRightInd/>
              <w:spacing w:before="0" w:after="0"/>
              <w:ind w:left="0"/>
              <w:jc w:val="right"/>
              <w:textAlignment w:val="auto"/>
              <w:rPr>
                <w:b/>
                <w:bCs/>
                <w:color w:val="000000"/>
                <w:szCs w:val="24"/>
                <w:lang w:eastAsia="sl-SI"/>
              </w:rPr>
            </w:pPr>
            <w:r w:rsidRPr="00B60929">
              <w:rPr>
                <w:b/>
                <w:bCs/>
                <w:color w:val="000000"/>
                <w:szCs w:val="24"/>
                <w:lang w:eastAsia="sl-SI"/>
              </w:rPr>
              <w:t>41,47</w:t>
            </w:r>
          </w:p>
        </w:tc>
      </w:tr>
      <w:tr w:rsidR="00B60929" w:rsidRPr="00B60929" w:rsidTr="00424A04">
        <w:trPr>
          <w:trHeight w:val="330"/>
        </w:trPr>
        <w:tc>
          <w:tcPr>
            <w:tcW w:w="4536" w:type="dxa"/>
            <w:tcBorders>
              <w:top w:val="nil"/>
              <w:left w:val="single" w:sz="8" w:space="0" w:color="auto"/>
              <w:bottom w:val="single" w:sz="8" w:space="0" w:color="auto"/>
              <w:right w:val="single" w:sz="8" w:space="0" w:color="auto"/>
            </w:tcBorders>
            <w:shd w:val="clear" w:color="auto" w:fill="auto"/>
            <w:vAlign w:val="center"/>
            <w:hideMark/>
          </w:tcPr>
          <w:p w:rsidR="00B60929" w:rsidRPr="00B60929" w:rsidRDefault="00B60929" w:rsidP="00B60929">
            <w:pPr>
              <w:overflowPunct/>
              <w:autoSpaceDE/>
              <w:autoSpaceDN/>
              <w:adjustRightInd/>
              <w:spacing w:before="0" w:after="0"/>
              <w:ind w:left="0"/>
              <w:textAlignment w:val="auto"/>
              <w:rPr>
                <w:color w:val="000000"/>
                <w:szCs w:val="24"/>
                <w:lang w:eastAsia="sl-SI"/>
              </w:rPr>
            </w:pPr>
            <w:r w:rsidRPr="00B60929">
              <w:rPr>
                <w:color w:val="000000"/>
                <w:szCs w:val="24"/>
                <w:lang w:eastAsia="sl-SI"/>
              </w:rPr>
              <w:t>Prevozi učencev – Občina Slovenska Bistrica</w:t>
            </w:r>
          </w:p>
        </w:tc>
        <w:tc>
          <w:tcPr>
            <w:tcW w:w="1417" w:type="dxa"/>
            <w:tcBorders>
              <w:top w:val="nil"/>
              <w:left w:val="nil"/>
              <w:bottom w:val="single" w:sz="8" w:space="0" w:color="auto"/>
              <w:right w:val="single" w:sz="8" w:space="0" w:color="auto"/>
            </w:tcBorders>
            <w:shd w:val="clear" w:color="auto" w:fill="auto"/>
            <w:vAlign w:val="center"/>
            <w:hideMark/>
          </w:tcPr>
          <w:p w:rsidR="00B60929" w:rsidRPr="00B60929" w:rsidRDefault="00B60929" w:rsidP="00B60929">
            <w:pPr>
              <w:overflowPunct/>
              <w:autoSpaceDE/>
              <w:autoSpaceDN/>
              <w:adjustRightInd/>
              <w:spacing w:before="0" w:after="0"/>
              <w:ind w:left="0"/>
              <w:jc w:val="right"/>
              <w:textAlignment w:val="auto"/>
              <w:rPr>
                <w:color w:val="000000"/>
                <w:szCs w:val="24"/>
                <w:lang w:eastAsia="sl-SI"/>
              </w:rPr>
            </w:pPr>
            <w:r w:rsidRPr="00B60929">
              <w:rPr>
                <w:color w:val="000000"/>
                <w:szCs w:val="24"/>
                <w:lang w:eastAsia="sl-SI"/>
              </w:rPr>
              <w:t>8.901</w:t>
            </w:r>
          </w:p>
        </w:tc>
        <w:tc>
          <w:tcPr>
            <w:tcW w:w="1418" w:type="dxa"/>
            <w:tcBorders>
              <w:top w:val="nil"/>
              <w:left w:val="nil"/>
              <w:bottom w:val="single" w:sz="8" w:space="0" w:color="auto"/>
              <w:right w:val="single" w:sz="8" w:space="0" w:color="auto"/>
            </w:tcBorders>
            <w:shd w:val="clear" w:color="auto" w:fill="auto"/>
            <w:vAlign w:val="center"/>
            <w:hideMark/>
          </w:tcPr>
          <w:p w:rsidR="00B60929" w:rsidRPr="00B60929" w:rsidRDefault="00B60929" w:rsidP="00B60929">
            <w:pPr>
              <w:overflowPunct/>
              <w:autoSpaceDE/>
              <w:autoSpaceDN/>
              <w:adjustRightInd/>
              <w:spacing w:before="0" w:after="0"/>
              <w:ind w:left="0"/>
              <w:jc w:val="right"/>
              <w:textAlignment w:val="auto"/>
              <w:rPr>
                <w:color w:val="000000"/>
                <w:szCs w:val="24"/>
                <w:lang w:eastAsia="sl-SI"/>
              </w:rPr>
            </w:pPr>
            <w:r w:rsidRPr="00B60929">
              <w:rPr>
                <w:color w:val="000000"/>
                <w:szCs w:val="24"/>
                <w:lang w:eastAsia="sl-SI"/>
              </w:rPr>
              <w:t>8.901,26</w:t>
            </w:r>
          </w:p>
        </w:tc>
        <w:tc>
          <w:tcPr>
            <w:tcW w:w="1134" w:type="dxa"/>
            <w:tcBorders>
              <w:top w:val="nil"/>
              <w:left w:val="nil"/>
              <w:bottom w:val="single" w:sz="8" w:space="0" w:color="auto"/>
              <w:right w:val="single" w:sz="8" w:space="0" w:color="auto"/>
            </w:tcBorders>
            <w:shd w:val="clear" w:color="auto" w:fill="auto"/>
            <w:vAlign w:val="center"/>
            <w:hideMark/>
          </w:tcPr>
          <w:p w:rsidR="00B60929" w:rsidRPr="00B60929" w:rsidRDefault="00B60929" w:rsidP="00B60929">
            <w:pPr>
              <w:overflowPunct/>
              <w:autoSpaceDE/>
              <w:autoSpaceDN/>
              <w:adjustRightInd/>
              <w:spacing w:before="0" w:after="0"/>
              <w:ind w:left="0"/>
              <w:jc w:val="right"/>
              <w:textAlignment w:val="auto"/>
              <w:rPr>
                <w:b/>
                <w:bCs/>
                <w:color w:val="000000"/>
                <w:szCs w:val="24"/>
                <w:lang w:eastAsia="sl-SI"/>
              </w:rPr>
            </w:pPr>
            <w:r w:rsidRPr="00B60929">
              <w:rPr>
                <w:b/>
                <w:bCs/>
                <w:color w:val="000000"/>
                <w:szCs w:val="24"/>
                <w:lang w:eastAsia="sl-SI"/>
              </w:rPr>
              <w:t>100,00</w:t>
            </w:r>
          </w:p>
        </w:tc>
      </w:tr>
    </w:tbl>
    <w:p w:rsidR="00B60929" w:rsidRPr="00B60929" w:rsidRDefault="00B60929" w:rsidP="00424A04">
      <w:pPr>
        <w:pStyle w:val="Telobesedila"/>
        <w:jc w:val="both"/>
        <w:rPr>
          <w:lang w:eastAsia="en-US"/>
        </w:rPr>
      </w:pPr>
    </w:p>
    <w:p w:rsidR="00E223E2" w:rsidRPr="00463F81" w:rsidRDefault="00E223E2" w:rsidP="00424A04">
      <w:pPr>
        <w:pStyle w:val="AHeading9"/>
        <w:ind w:left="0" w:firstLine="284"/>
        <w:rPr>
          <w:sz w:val="24"/>
          <w:szCs w:val="24"/>
        </w:rPr>
      </w:pPr>
      <w:r w:rsidRPr="00463F81">
        <w:rPr>
          <w:sz w:val="24"/>
          <w:szCs w:val="24"/>
        </w:rPr>
        <w:t>741 - Prejeta sredstva iz državnega proračuna iz sredstev proračuna Evropske unije</w:t>
      </w:r>
      <w:bookmarkStart w:id="26" w:name="K3_741_126"/>
      <w:bookmarkEnd w:id="26"/>
    </w:p>
    <w:p w:rsidR="00E223E2" w:rsidRPr="00463F81" w:rsidRDefault="00E223E2" w:rsidP="00E223E2">
      <w:pPr>
        <w:pStyle w:val="Vrednost"/>
        <w:rPr>
          <w:szCs w:val="24"/>
        </w:rPr>
      </w:pPr>
      <w:r w:rsidRPr="00463F81">
        <w:rPr>
          <w:szCs w:val="24"/>
        </w:rPr>
        <w:t>Vrednost: 1.</w:t>
      </w:r>
      <w:r w:rsidR="003A201E">
        <w:rPr>
          <w:szCs w:val="24"/>
        </w:rPr>
        <w:t>252</w:t>
      </w:r>
      <w:r w:rsidRPr="00463F81">
        <w:rPr>
          <w:szCs w:val="24"/>
        </w:rPr>
        <w:t>.</w:t>
      </w:r>
      <w:r w:rsidR="003A201E">
        <w:rPr>
          <w:szCs w:val="24"/>
        </w:rPr>
        <w:t>620,75</w:t>
      </w:r>
      <w:r w:rsidRPr="00463F81">
        <w:rPr>
          <w:szCs w:val="24"/>
        </w:rPr>
        <w:t xml:space="preserve"> </w:t>
      </w:r>
      <w:r w:rsidR="00463F81" w:rsidRPr="00463F81">
        <w:rPr>
          <w:szCs w:val="24"/>
        </w:rPr>
        <w:t>EUR</w:t>
      </w:r>
    </w:p>
    <w:p w:rsidR="00B60929" w:rsidRDefault="00C40E0E" w:rsidP="00C40E0E">
      <w:pPr>
        <w:jc w:val="both"/>
        <w:rPr>
          <w:szCs w:val="24"/>
        </w:rPr>
      </w:pPr>
      <w:r w:rsidRPr="000F233F">
        <w:rPr>
          <w:szCs w:val="24"/>
        </w:rPr>
        <w:t>V letu 201</w:t>
      </w:r>
      <w:r w:rsidR="003A201E" w:rsidRPr="000F233F">
        <w:rPr>
          <w:szCs w:val="24"/>
        </w:rPr>
        <w:t>4</w:t>
      </w:r>
      <w:r w:rsidRPr="000F233F">
        <w:rPr>
          <w:szCs w:val="24"/>
        </w:rPr>
        <w:t xml:space="preserve"> </w:t>
      </w:r>
      <w:r w:rsidR="000F233F">
        <w:rPr>
          <w:szCs w:val="24"/>
        </w:rPr>
        <w:t>so</w:t>
      </w:r>
      <w:r w:rsidRPr="000F233F">
        <w:rPr>
          <w:szCs w:val="24"/>
        </w:rPr>
        <w:t xml:space="preserve"> bil</w:t>
      </w:r>
      <w:r w:rsidR="000F233F">
        <w:rPr>
          <w:szCs w:val="24"/>
        </w:rPr>
        <w:t>a prejeta sredst</w:t>
      </w:r>
      <w:r w:rsidRPr="000F233F">
        <w:rPr>
          <w:szCs w:val="24"/>
        </w:rPr>
        <w:t>v</w:t>
      </w:r>
      <w:r w:rsidR="000F233F">
        <w:rPr>
          <w:szCs w:val="24"/>
        </w:rPr>
        <w:t>a</w:t>
      </w:r>
      <w:r w:rsidRPr="000F233F">
        <w:rPr>
          <w:szCs w:val="24"/>
        </w:rPr>
        <w:t xml:space="preserve"> iz državnega proračuna iz sredstev proračuna EU za </w:t>
      </w:r>
      <w:r w:rsidR="000F233F">
        <w:rPr>
          <w:szCs w:val="24"/>
        </w:rPr>
        <w:t>strukturno politiko realizirana</w:t>
      </w:r>
      <w:r w:rsidRPr="000F233F">
        <w:rPr>
          <w:szCs w:val="24"/>
        </w:rPr>
        <w:t xml:space="preserve"> v višini </w:t>
      </w:r>
      <w:r w:rsidR="000F233F">
        <w:rPr>
          <w:szCs w:val="24"/>
        </w:rPr>
        <w:t xml:space="preserve">54.154,39 EUR,  prejeta sredstva iz proračuna EU za kohezijsko politiko pa v višini 1.198.466,36 EUR. Podrobnejši prikaz realizacije je podan v priloženi tabeli.  </w:t>
      </w:r>
    </w:p>
    <w:p w:rsidR="00B60929" w:rsidRDefault="00B60929" w:rsidP="00C40E0E">
      <w:pPr>
        <w:jc w:val="both"/>
        <w:rPr>
          <w:szCs w:val="24"/>
        </w:rPr>
      </w:pPr>
    </w:p>
    <w:tbl>
      <w:tblPr>
        <w:tblW w:w="8647" w:type="dxa"/>
        <w:tblInd w:w="212" w:type="dxa"/>
        <w:tblCellMar>
          <w:left w:w="70" w:type="dxa"/>
          <w:right w:w="70" w:type="dxa"/>
        </w:tblCellMar>
        <w:tblLook w:val="04A0" w:firstRow="1" w:lastRow="0" w:firstColumn="1" w:lastColumn="0" w:noHBand="0" w:noVBand="1"/>
      </w:tblPr>
      <w:tblGrid>
        <w:gridCol w:w="4536"/>
        <w:gridCol w:w="1276"/>
        <w:gridCol w:w="1701"/>
        <w:gridCol w:w="1134"/>
      </w:tblGrid>
      <w:tr w:rsidR="00B60929" w:rsidRPr="00B60929" w:rsidTr="00424A04">
        <w:trPr>
          <w:trHeight w:val="960"/>
        </w:trPr>
        <w:tc>
          <w:tcPr>
            <w:tcW w:w="453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60929" w:rsidRPr="00B60929" w:rsidRDefault="00B60929" w:rsidP="00B60929">
            <w:pPr>
              <w:overflowPunct/>
              <w:autoSpaceDE/>
              <w:autoSpaceDN/>
              <w:adjustRightInd/>
              <w:spacing w:before="0" w:after="0"/>
              <w:ind w:left="0" w:firstLineChars="200" w:firstLine="480"/>
              <w:textAlignment w:val="auto"/>
              <w:rPr>
                <w:color w:val="000000"/>
                <w:szCs w:val="24"/>
                <w:lang w:eastAsia="sl-SI"/>
              </w:rPr>
            </w:pPr>
            <w:r w:rsidRPr="00B60929">
              <w:rPr>
                <w:color w:val="000000"/>
                <w:szCs w:val="24"/>
                <w:lang w:eastAsia="sl-SI"/>
              </w:rPr>
              <w:t> </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B60929" w:rsidRPr="00B60929" w:rsidRDefault="00B60929" w:rsidP="00B60929">
            <w:pPr>
              <w:overflowPunct/>
              <w:autoSpaceDE/>
              <w:autoSpaceDN/>
              <w:adjustRightInd/>
              <w:spacing w:before="0" w:after="0"/>
              <w:ind w:left="0"/>
              <w:textAlignment w:val="auto"/>
              <w:rPr>
                <w:b/>
                <w:bCs/>
                <w:color w:val="000000"/>
                <w:szCs w:val="24"/>
                <w:lang w:eastAsia="sl-SI"/>
              </w:rPr>
            </w:pPr>
            <w:r w:rsidRPr="00B60929">
              <w:rPr>
                <w:b/>
                <w:bCs/>
                <w:color w:val="000000"/>
                <w:szCs w:val="24"/>
                <w:lang w:eastAsia="sl-SI"/>
              </w:rPr>
              <w:t>Rebalans 2014</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rsidR="00B60929" w:rsidRPr="00B60929" w:rsidRDefault="00B60929" w:rsidP="00B60929">
            <w:pPr>
              <w:overflowPunct/>
              <w:autoSpaceDE/>
              <w:autoSpaceDN/>
              <w:adjustRightInd/>
              <w:spacing w:before="0" w:after="0"/>
              <w:ind w:left="0"/>
              <w:textAlignment w:val="auto"/>
              <w:rPr>
                <w:b/>
                <w:bCs/>
                <w:color w:val="000000"/>
                <w:szCs w:val="24"/>
                <w:lang w:eastAsia="sl-SI"/>
              </w:rPr>
            </w:pPr>
            <w:r w:rsidRPr="00B60929">
              <w:rPr>
                <w:b/>
                <w:bCs/>
                <w:color w:val="000000"/>
                <w:szCs w:val="24"/>
                <w:lang w:eastAsia="sl-SI"/>
              </w:rPr>
              <w:t>Realizacija 2014</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B60929" w:rsidRPr="00B60929" w:rsidRDefault="00B60929" w:rsidP="00B60929">
            <w:pPr>
              <w:overflowPunct/>
              <w:autoSpaceDE/>
              <w:autoSpaceDN/>
              <w:adjustRightInd/>
              <w:spacing w:before="0" w:after="0"/>
              <w:ind w:left="0"/>
              <w:textAlignment w:val="auto"/>
              <w:rPr>
                <w:b/>
                <w:bCs/>
                <w:color w:val="000000"/>
                <w:szCs w:val="24"/>
                <w:lang w:eastAsia="sl-SI"/>
              </w:rPr>
            </w:pPr>
            <w:r w:rsidRPr="00B60929">
              <w:rPr>
                <w:b/>
                <w:bCs/>
                <w:color w:val="000000"/>
                <w:szCs w:val="24"/>
                <w:lang w:eastAsia="sl-SI"/>
              </w:rPr>
              <w:t>Ind. Real/Reb</w:t>
            </w:r>
          </w:p>
        </w:tc>
      </w:tr>
      <w:tr w:rsidR="00B60929" w:rsidRPr="00B60929" w:rsidTr="00424A04">
        <w:trPr>
          <w:trHeight w:val="330"/>
        </w:trPr>
        <w:tc>
          <w:tcPr>
            <w:tcW w:w="4536" w:type="dxa"/>
            <w:tcBorders>
              <w:top w:val="nil"/>
              <w:left w:val="single" w:sz="8" w:space="0" w:color="auto"/>
              <w:bottom w:val="single" w:sz="8" w:space="0" w:color="auto"/>
              <w:right w:val="single" w:sz="8" w:space="0" w:color="auto"/>
            </w:tcBorders>
            <w:shd w:val="clear" w:color="auto" w:fill="auto"/>
            <w:vAlign w:val="center"/>
            <w:hideMark/>
          </w:tcPr>
          <w:p w:rsidR="00B60929" w:rsidRPr="00B60929" w:rsidRDefault="00B60929" w:rsidP="00B60929">
            <w:pPr>
              <w:overflowPunct/>
              <w:autoSpaceDE/>
              <w:autoSpaceDN/>
              <w:adjustRightInd/>
              <w:spacing w:before="0" w:after="0"/>
              <w:ind w:left="0" w:firstLineChars="200" w:firstLine="482"/>
              <w:textAlignment w:val="auto"/>
              <w:rPr>
                <w:b/>
                <w:bCs/>
                <w:color w:val="000000"/>
                <w:szCs w:val="24"/>
                <w:lang w:eastAsia="sl-SI"/>
              </w:rPr>
            </w:pPr>
            <w:r w:rsidRPr="00B60929">
              <w:rPr>
                <w:b/>
                <w:bCs/>
                <w:color w:val="000000"/>
                <w:szCs w:val="24"/>
                <w:lang w:eastAsia="sl-SI"/>
              </w:rPr>
              <w:t>SKUPAJ PRIHODKI</w:t>
            </w:r>
          </w:p>
        </w:tc>
        <w:tc>
          <w:tcPr>
            <w:tcW w:w="1276" w:type="dxa"/>
            <w:tcBorders>
              <w:top w:val="nil"/>
              <w:left w:val="nil"/>
              <w:bottom w:val="single" w:sz="8" w:space="0" w:color="auto"/>
              <w:right w:val="single" w:sz="8" w:space="0" w:color="auto"/>
            </w:tcBorders>
            <w:shd w:val="clear" w:color="auto" w:fill="auto"/>
            <w:vAlign w:val="center"/>
            <w:hideMark/>
          </w:tcPr>
          <w:p w:rsidR="00B60929" w:rsidRPr="00B60929" w:rsidRDefault="00B60929" w:rsidP="00B60929">
            <w:pPr>
              <w:overflowPunct/>
              <w:autoSpaceDE/>
              <w:autoSpaceDN/>
              <w:adjustRightInd/>
              <w:spacing w:before="0" w:after="0"/>
              <w:ind w:left="0"/>
              <w:jc w:val="right"/>
              <w:textAlignment w:val="auto"/>
              <w:rPr>
                <w:b/>
                <w:bCs/>
                <w:color w:val="000000"/>
                <w:szCs w:val="24"/>
                <w:lang w:eastAsia="sl-SI"/>
              </w:rPr>
            </w:pPr>
            <w:r w:rsidRPr="00B60929">
              <w:rPr>
                <w:b/>
                <w:bCs/>
                <w:color w:val="000000"/>
                <w:szCs w:val="24"/>
                <w:lang w:eastAsia="sl-SI"/>
              </w:rPr>
              <w:t>1.905.003</w:t>
            </w:r>
          </w:p>
        </w:tc>
        <w:tc>
          <w:tcPr>
            <w:tcW w:w="1701" w:type="dxa"/>
            <w:tcBorders>
              <w:top w:val="nil"/>
              <w:left w:val="nil"/>
              <w:bottom w:val="single" w:sz="8" w:space="0" w:color="auto"/>
              <w:right w:val="single" w:sz="8" w:space="0" w:color="auto"/>
            </w:tcBorders>
            <w:shd w:val="clear" w:color="auto" w:fill="auto"/>
            <w:vAlign w:val="center"/>
            <w:hideMark/>
          </w:tcPr>
          <w:p w:rsidR="00B60929" w:rsidRPr="00B60929" w:rsidRDefault="00B60929" w:rsidP="00B60929">
            <w:pPr>
              <w:overflowPunct/>
              <w:autoSpaceDE/>
              <w:autoSpaceDN/>
              <w:adjustRightInd/>
              <w:spacing w:before="0" w:after="0"/>
              <w:ind w:left="0"/>
              <w:jc w:val="right"/>
              <w:textAlignment w:val="auto"/>
              <w:rPr>
                <w:b/>
                <w:bCs/>
                <w:color w:val="000000"/>
                <w:szCs w:val="24"/>
                <w:lang w:eastAsia="sl-SI"/>
              </w:rPr>
            </w:pPr>
            <w:r w:rsidRPr="00B60929">
              <w:rPr>
                <w:b/>
                <w:bCs/>
                <w:color w:val="000000"/>
                <w:szCs w:val="24"/>
                <w:lang w:eastAsia="sl-SI"/>
              </w:rPr>
              <w:t>1.252.620,75</w:t>
            </w:r>
          </w:p>
        </w:tc>
        <w:tc>
          <w:tcPr>
            <w:tcW w:w="1134" w:type="dxa"/>
            <w:tcBorders>
              <w:top w:val="nil"/>
              <w:left w:val="nil"/>
              <w:bottom w:val="single" w:sz="8" w:space="0" w:color="auto"/>
              <w:right w:val="single" w:sz="8" w:space="0" w:color="auto"/>
            </w:tcBorders>
            <w:shd w:val="clear" w:color="auto" w:fill="auto"/>
            <w:vAlign w:val="center"/>
            <w:hideMark/>
          </w:tcPr>
          <w:p w:rsidR="00B60929" w:rsidRPr="00B60929" w:rsidRDefault="00B60929" w:rsidP="00B60929">
            <w:pPr>
              <w:overflowPunct/>
              <w:autoSpaceDE/>
              <w:autoSpaceDN/>
              <w:adjustRightInd/>
              <w:spacing w:before="0" w:after="0"/>
              <w:ind w:left="0"/>
              <w:jc w:val="right"/>
              <w:textAlignment w:val="auto"/>
              <w:rPr>
                <w:b/>
                <w:bCs/>
                <w:color w:val="000000"/>
                <w:szCs w:val="24"/>
                <w:lang w:eastAsia="sl-SI"/>
              </w:rPr>
            </w:pPr>
            <w:r w:rsidRPr="00B60929">
              <w:rPr>
                <w:b/>
                <w:bCs/>
                <w:color w:val="000000"/>
                <w:szCs w:val="24"/>
                <w:lang w:eastAsia="sl-SI"/>
              </w:rPr>
              <w:t>65,75</w:t>
            </w:r>
          </w:p>
        </w:tc>
      </w:tr>
      <w:tr w:rsidR="00B60929" w:rsidRPr="00B60929" w:rsidTr="00424A04">
        <w:trPr>
          <w:trHeight w:val="330"/>
        </w:trPr>
        <w:tc>
          <w:tcPr>
            <w:tcW w:w="4536" w:type="dxa"/>
            <w:tcBorders>
              <w:top w:val="nil"/>
              <w:left w:val="single" w:sz="8" w:space="0" w:color="auto"/>
              <w:bottom w:val="single" w:sz="8" w:space="0" w:color="auto"/>
              <w:right w:val="single" w:sz="8" w:space="0" w:color="auto"/>
            </w:tcBorders>
            <w:shd w:val="clear" w:color="auto" w:fill="auto"/>
            <w:vAlign w:val="center"/>
            <w:hideMark/>
          </w:tcPr>
          <w:p w:rsidR="00B60929" w:rsidRPr="00B60929" w:rsidRDefault="00B60929" w:rsidP="00B60929">
            <w:pPr>
              <w:overflowPunct/>
              <w:autoSpaceDE/>
              <w:autoSpaceDN/>
              <w:adjustRightInd/>
              <w:spacing w:before="0" w:after="0"/>
              <w:ind w:left="0"/>
              <w:textAlignment w:val="auto"/>
              <w:rPr>
                <w:color w:val="000000"/>
                <w:szCs w:val="24"/>
                <w:lang w:eastAsia="sl-SI"/>
              </w:rPr>
            </w:pPr>
            <w:r w:rsidRPr="00B60929">
              <w:rPr>
                <w:color w:val="000000"/>
                <w:szCs w:val="24"/>
                <w:lang w:eastAsia="sl-SI"/>
              </w:rPr>
              <w:t>Strukturni skladi - sofinanciranje javnih del</w:t>
            </w:r>
          </w:p>
        </w:tc>
        <w:tc>
          <w:tcPr>
            <w:tcW w:w="1276" w:type="dxa"/>
            <w:tcBorders>
              <w:top w:val="nil"/>
              <w:left w:val="nil"/>
              <w:bottom w:val="single" w:sz="8" w:space="0" w:color="auto"/>
              <w:right w:val="single" w:sz="8" w:space="0" w:color="auto"/>
            </w:tcBorders>
            <w:shd w:val="clear" w:color="auto" w:fill="auto"/>
            <w:vAlign w:val="center"/>
            <w:hideMark/>
          </w:tcPr>
          <w:p w:rsidR="00B60929" w:rsidRPr="00B60929" w:rsidRDefault="00B60929" w:rsidP="00B60929">
            <w:pPr>
              <w:overflowPunct/>
              <w:autoSpaceDE/>
              <w:autoSpaceDN/>
              <w:adjustRightInd/>
              <w:spacing w:before="0" w:after="0"/>
              <w:ind w:left="0"/>
              <w:jc w:val="right"/>
              <w:textAlignment w:val="auto"/>
              <w:rPr>
                <w:color w:val="000000"/>
                <w:szCs w:val="24"/>
                <w:lang w:eastAsia="sl-SI"/>
              </w:rPr>
            </w:pPr>
            <w:r w:rsidRPr="00B60929">
              <w:rPr>
                <w:color w:val="000000"/>
                <w:szCs w:val="24"/>
                <w:lang w:eastAsia="sl-SI"/>
              </w:rPr>
              <w:t>23.000</w:t>
            </w:r>
          </w:p>
        </w:tc>
        <w:tc>
          <w:tcPr>
            <w:tcW w:w="1701" w:type="dxa"/>
            <w:tcBorders>
              <w:top w:val="nil"/>
              <w:left w:val="nil"/>
              <w:bottom w:val="single" w:sz="8" w:space="0" w:color="auto"/>
              <w:right w:val="single" w:sz="8" w:space="0" w:color="auto"/>
            </w:tcBorders>
            <w:shd w:val="clear" w:color="auto" w:fill="auto"/>
            <w:vAlign w:val="center"/>
            <w:hideMark/>
          </w:tcPr>
          <w:p w:rsidR="00B60929" w:rsidRPr="00B60929" w:rsidRDefault="00B60929" w:rsidP="00B60929">
            <w:pPr>
              <w:overflowPunct/>
              <w:autoSpaceDE/>
              <w:autoSpaceDN/>
              <w:adjustRightInd/>
              <w:spacing w:before="0" w:after="0"/>
              <w:ind w:left="0"/>
              <w:jc w:val="right"/>
              <w:textAlignment w:val="auto"/>
              <w:rPr>
                <w:color w:val="000000"/>
                <w:szCs w:val="24"/>
                <w:lang w:eastAsia="sl-SI"/>
              </w:rPr>
            </w:pPr>
            <w:r w:rsidRPr="00B60929">
              <w:rPr>
                <w:color w:val="000000"/>
                <w:szCs w:val="24"/>
                <w:lang w:eastAsia="sl-SI"/>
              </w:rPr>
              <w:t>25.743,10</w:t>
            </w:r>
          </w:p>
        </w:tc>
        <w:tc>
          <w:tcPr>
            <w:tcW w:w="1134" w:type="dxa"/>
            <w:tcBorders>
              <w:top w:val="nil"/>
              <w:left w:val="nil"/>
              <w:bottom w:val="single" w:sz="8" w:space="0" w:color="auto"/>
              <w:right w:val="single" w:sz="8" w:space="0" w:color="auto"/>
            </w:tcBorders>
            <w:shd w:val="clear" w:color="auto" w:fill="auto"/>
            <w:vAlign w:val="center"/>
            <w:hideMark/>
          </w:tcPr>
          <w:p w:rsidR="00B60929" w:rsidRPr="00B60929" w:rsidRDefault="00B60929" w:rsidP="00B60929">
            <w:pPr>
              <w:overflowPunct/>
              <w:autoSpaceDE/>
              <w:autoSpaceDN/>
              <w:adjustRightInd/>
              <w:spacing w:before="0" w:after="0"/>
              <w:ind w:left="0"/>
              <w:jc w:val="right"/>
              <w:textAlignment w:val="auto"/>
              <w:rPr>
                <w:b/>
                <w:bCs/>
                <w:color w:val="000000"/>
                <w:szCs w:val="24"/>
                <w:lang w:eastAsia="sl-SI"/>
              </w:rPr>
            </w:pPr>
            <w:r w:rsidRPr="00B60929">
              <w:rPr>
                <w:b/>
                <w:bCs/>
                <w:color w:val="000000"/>
                <w:szCs w:val="24"/>
                <w:lang w:eastAsia="sl-SI"/>
              </w:rPr>
              <w:t>111,93</w:t>
            </w:r>
          </w:p>
        </w:tc>
      </w:tr>
      <w:tr w:rsidR="00B60929" w:rsidRPr="00B60929" w:rsidTr="00424A04">
        <w:trPr>
          <w:trHeight w:val="330"/>
        </w:trPr>
        <w:tc>
          <w:tcPr>
            <w:tcW w:w="4536" w:type="dxa"/>
            <w:tcBorders>
              <w:top w:val="nil"/>
              <w:left w:val="single" w:sz="8" w:space="0" w:color="auto"/>
              <w:bottom w:val="single" w:sz="8" w:space="0" w:color="auto"/>
              <w:right w:val="single" w:sz="8" w:space="0" w:color="auto"/>
            </w:tcBorders>
            <w:shd w:val="clear" w:color="auto" w:fill="auto"/>
            <w:vAlign w:val="center"/>
            <w:hideMark/>
          </w:tcPr>
          <w:p w:rsidR="00B60929" w:rsidRPr="00B60929" w:rsidRDefault="00B60929" w:rsidP="00B60929">
            <w:pPr>
              <w:overflowPunct/>
              <w:autoSpaceDE/>
              <w:autoSpaceDN/>
              <w:adjustRightInd/>
              <w:spacing w:before="0" w:after="0"/>
              <w:ind w:left="0"/>
              <w:textAlignment w:val="auto"/>
              <w:rPr>
                <w:color w:val="000000"/>
                <w:szCs w:val="24"/>
                <w:lang w:eastAsia="sl-SI"/>
              </w:rPr>
            </w:pPr>
            <w:r w:rsidRPr="00B60929">
              <w:rPr>
                <w:color w:val="000000"/>
                <w:szCs w:val="24"/>
                <w:lang w:eastAsia="sl-SI"/>
              </w:rPr>
              <w:t>Kohezijsk</w:t>
            </w:r>
            <w:r>
              <w:rPr>
                <w:color w:val="000000"/>
                <w:szCs w:val="24"/>
                <w:lang w:eastAsia="sl-SI"/>
              </w:rPr>
              <w:t>i</w:t>
            </w:r>
            <w:r w:rsidRPr="00B60929">
              <w:rPr>
                <w:color w:val="000000"/>
                <w:szCs w:val="24"/>
                <w:lang w:eastAsia="sl-SI"/>
              </w:rPr>
              <w:t xml:space="preserve"> </w:t>
            </w:r>
            <w:r>
              <w:rPr>
                <w:color w:val="000000"/>
                <w:szCs w:val="24"/>
                <w:lang w:eastAsia="sl-SI"/>
              </w:rPr>
              <w:t>sklad</w:t>
            </w:r>
            <w:r w:rsidRPr="00B60929">
              <w:rPr>
                <w:color w:val="000000"/>
                <w:szCs w:val="24"/>
                <w:lang w:eastAsia="sl-SI"/>
              </w:rPr>
              <w:t xml:space="preserve"> - energetska sanacija OŠ Poljčane</w:t>
            </w:r>
          </w:p>
        </w:tc>
        <w:tc>
          <w:tcPr>
            <w:tcW w:w="1276" w:type="dxa"/>
            <w:tcBorders>
              <w:top w:val="nil"/>
              <w:left w:val="nil"/>
              <w:bottom w:val="single" w:sz="8" w:space="0" w:color="auto"/>
              <w:right w:val="single" w:sz="8" w:space="0" w:color="auto"/>
            </w:tcBorders>
            <w:shd w:val="clear" w:color="auto" w:fill="auto"/>
            <w:vAlign w:val="center"/>
            <w:hideMark/>
          </w:tcPr>
          <w:p w:rsidR="00B60929" w:rsidRPr="00B60929" w:rsidRDefault="00B60929" w:rsidP="0032397F">
            <w:pPr>
              <w:overflowPunct/>
              <w:autoSpaceDE/>
              <w:autoSpaceDN/>
              <w:adjustRightInd/>
              <w:spacing w:before="0" w:after="0"/>
              <w:ind w:left="0"/>
              <w:jc w:val="right"/>
              <w:textAlignment w:val="auto"/>
              <w:rPr>
                <w:color w:val="000000"/>
                <w:szCs w:val="24"/>
                <w:lang w:eastAsia="sl-SI"/>
              </w:rPr>
            </w:pPr>
            <w:r w:rsidRPr="00B60929">
              <w:rPr>
                <w:color w:val="000000"/>
                <w:szCs w:val="24"/>
                <w:lang w:eastAsia="sl-SI"/>
              </w:rPr>
              <w:t>2</w:t>
            </w:r>
            <w:r w:rsidR="0032397F">
              <w:rPr>
                <w:color w:val="000000"/>
                <w:szCs w:val="24"/>
                <w:lang w:eastAsia="sl-SI"/>
              </w:rPr>
              <w:t>54.083</w:t>
            </w:r>
          </w:p>
        </w:tc>
        <w:tc>
          <w:tcPr>
            <w:tcW w:w="1701" w:type="dxa"/>
            <w:tcBorders>
              <w:top w:val="nil"/>
              <w:left w:val="nil"/>
              <w:bottom w:val="single" w:sz="8" w:space="0" w:color="auto"/>
              <w:right w:val="single" w:sz="8" w:space="0" w:color="auto"/>
            </w:tcBorders>
            <w:shd w:val="clear" w:color="auto" w:fill="auto"/>
            <w:vAlign w:val="center"/>
            <w:hideMark/>
          </w:tcPr>
          <w:p w:rsidR="00B60929" w:rsidRPr="00B60929" w:rsidRDefault="00B60929" w:rsidP="00B60929">
            <w:pPr>
              <w:overflowPunct/>
              <w:autoSpaceDE/>
              <w:autoSpaceDN/>
              <w:adjustRightInd/>
              <w:spacing w:before="0" w:after="0"/>
              <w:ind w:left="0"/>
              <w:jc w:val="right"/>
              <w:textAlignment w:val="auto"/>
              <w:rPr>
                <w:color w:val="000000"/>
                <w:szCs w:val="24"/>
                <w:lang w:eastAsia="sl-SI"/>
              </w:rPr>
            </w:pPr>
            <w:r w:rsidRPr="00B60929">
              <w:rPr>
                <w:color w:val="000000"/>
                <w:szCs w:val="24"/>
                <w:lang w:eastAsia="sl-SI"/>
              </w:rPr>
              <w:t>233.556,57</w:t>
            </w:r>
          </w:p>
        </w:tc>
        <w:tc>
          <w:tcPr>
            <w:tcW w:w="1134" w:type="dxa"/>
            <w:tcBorders>
              <w:top w:val="nil"/>
              <w:left w:val="nil"/>
              <w:bottom w:val="single" w:sz="8" w:space="0" w:color="auto"/>
              <w:right w:val="single" w:sz="8" w:space="0" w:color="auto"/>
            </w:tcBorders>
            <w:shd w:val="clear" w:color="auto" w:fill="auto"/>
            <w:vAlign w:val="center"/>
            <w:hideMark/>
          </w:tcPr>
          <w:p w:rsidR="00B60929" w:rsidRPr="00B60929" w:rsidRDefault="00B60929" w:rsidP="00B60929">
            <w:pPr>
              <w:overflowPunct/>
              <w:autoSpaceDE/>
              <w:autoSpaceDN/>
              <w:adjustRightInd/>
              <w:spacing w:before="0" w:after="0"/>
              <w:ind w:left="0"/>
              <w:jc w:val="right"/>
              <w:textAlignment w:val="auto"/>
              <w:rPr>
                <w:b/>
                <w:bCs/>
                <w:color w:val="000000"/>
                <w:szCs w:val="24"/>
                <w:lang w:eastAsia="sl-SI"/>
              </w:rPr>
            </w:pPr>
            <w:r w:rsidRPr="00B60929">
              <w:rPr>
                <w:b/>
                <w:bCs/>
                <w:color w:val="000000"/>
                <w:szCs w:val="24"/>
                <w:lang w:eastAsia="sl-SI"/>
              </w:rPr>
              <w:t>83,41</w:t>
            </w:r>
          </w:p>
        </w:tc>
      </w:tr>
      <w:tr w:rsidR="00B60929" w:rsidRPr="00B60929" w:rsidTr="00424A04">
        <w:trPr>
          <w:trHeight w:val="330"/>
        </w:trPr>
        <w:tc>
          <w:tcPr>
            <w:tcW w:w="4536" w:type="dxa"/>
            <w:tcBorders>
              <w:top w:val="nil"/>
              <w:left w:val="single" w:sz="8" w:space="0" w:color="auto"/>
              <w:bottom w:val="single" w:sz="8" w:space="0" w:color="auto"/>
              <w:right w:val="single" w:sz="8" w:space="0" w:color="auto"/>
            </w:tcBorders>
            <w:shd w:val="clear" w:color="auto" w:fill="auto"/>
            <w:vAlign w:val="center"/>
            <w:hideMark/>
          </w:tcPr>
          <w:p w:rsidR="00B60929" w:rsidRPr="00B60929" w:rsidRDefault="00B60929" w:rsidP="00B60929">
            <w:pPr>
              <w:overflowPunct/>
              <w:autoSpaceDE/>
              <w:autoSpaceDN/>
              <w:adjustRightInd/>
              <w:spacing w:before="0" w:after="0"/>
              <w:ind w:left="0"/>
              <w:textAlignment w:val="auto"/>
              <w:rPr>
                <w:color w:val="000000"/>
                <w:szCs w:val="24"/>
                <w:lang w:eastAsia="sl-SI"/>
              </w:rPr>
            </w:pPr>
            <w:r>
              <w:rPr>
                <w:color w:val="000000"/>
                <w:szCs w:val="24"/>
                <w:lang w:eastAsia="sl-SI"/>
              </w:rPr>
              <w:t>Kohezijski</w:t>
            </w:r>
            <w:r w:rsidRPr="00B60929">
              <w:rPr>
                <w:color w:val="000000"/>
                <w:szCs w:val="24"/>
                <w:lang w:eastAsia="sl-SI"/>
              </w:rPr>
              <w:t xml:space="preserve"> s</w:t>
            </w:r>
            <w:r>
              <w:rPr>
                <w:color w:val="000000"/>
                <w:szCs w:val="24"/>
                <w:lang w:eastAsia="sl-SI"/>
              </w:rPr>
              <w:t>klad</w:t>
            </w:r>
            <w:r w:rsidRPr="00B60929">
              <w:rPr>
                <w:color w:val="000000"/>
                <w:szCs w:val="24"/>
                <w:lang w:eastAsia="sl-SI"/>
              </w:rPr>
              <w:t xml:space="preserve"> – </w:t>
            </w:r>
            <w:proofErr w:type="spellStart"/>
            <w:r w:rsidRPr="00B60929">
              <w:rPr>
                <w:color w:val="000000"/>
                <w:szCs w:val="24"/>
                <w:lang w:eastAsia="sl-SI"/>
              </w:rPr>
              <w:t>vodooskrba</w:t>
            </w:r>
            <w:proofErr w:type="spellEnd"/>
          </w:p>
        </w:tc>
        <w:tc>
          <w:tcPr>
            <w:tcW w:w="1276" w:type="dxa"/>
            <w:tcBorders>
              <w:top w:val="nil"/>
              <w:left w:val="nil"/>
              <w:bottom w:val="single" w:sz="8" w:space="0" w:color="auto"/>
              <w:right w:val="single" w:sz="8" w:space="0" w:color="auto"/>
            </w:tcBorders>
            <w:shd w:val="clear" w:color="auto" w:fill="auto"/>
            <w:vAlign w:val="center"/>
            <w:hideMark/>
          </w:tcPr>
          <w:p w:rsidR="00B60929" w:rsidRPr="00B60929" w:rsidRDefault="00B60929" w:rsidP="00B60929">
            <w:pPr>
              <w:overflowPunct/>
              <w:autoSpaceDE/>
              <w:autoSpaceDN/>
              <w:adjustRightInd/>
              <w:spacing w:before="0" w:after="0"/>
              <w:ind w:left="0"/>
              <w:jc w:val="right"/>
              <w:textAlignment w:val="auto"/>
              <w:rPr>
                <w:color w:val="000000"/>
                <w:szCs w:val="24"/>
                <w:lang w:eastAsia="sl-SI"/>
              </w:rPr>
            </w:pPr>
            <w:r w:rsidRPr="00B60929">
              <w:rPr>
                <w:color w:val="000000"/>
                <w:szCs w:val="24"/>
                <w:lang w:eastAsia="sl-SI"/>
              </w:rPr>
              <w:t>1.599.509</w:t>
            </w:r>
          </w:p>
        </w:tc>
        <w:tc>
          <w:tcPr>
            <w:tcW w:w="1701" w:type="dxa"/>
            <w:tcBorders>
              <w:top w:val="nil"/>
              <w:left w:val="nil"/>
              <w:bottom w:val="single" w:sz="8" w:space="0" w:color="auto"/>
              <w:right w:val="single" w:sz="8" w:space="0" w:color="auto"/>
            </w:tcBorders>
            <w:shd w:val="clear" w:color="auto" w:fill="auto"/>
            <w:vAlign w:val="center"/>
            <w:hideMark/>
          </w:tcPr>
          <w:p w:rsidR="00B60929" w:rsidRPr="00B60929" w:rsidRDefault="00B60929" w:rsidP="00B60929">
            <w:pPr>
              <w:overflowPunct/>
              <w:autoSpaceDE/>
              <w:autoSpaceDN/>
              <w:adjustRightInd/>
              <w:spacing w:before="0" w:after="0"/>
              <w:ind w:left="0"/>
              <w:jc w:val="right"/>
              <w:textAlignment w:val="auto"/>
              <w:rPr>
                <w:color w:val="000000"/>
                <w:szCs w:val="24"/>
                <w:lang w:eastAsia="sl-SI"/>
              </w:rPr>
            </w:pPr>
            <w:r w:rsidRPr="00B60929">
              <w:rPr>
                <w:color w:val="000000"/>
                <w:szCs w:val="24"/>
                <w:lang w:eastAsia="sl-SI"/>
              </w:rPr>
              <w:t>964.909,79</w:t>
            </w:r>
          </w:p>
        </w:tc>
        <w:tc>
          <w:tcPr>
            <w:tcW w:w="1134" w:type="dxa"/>
            <w:tcBorders>
              <w:top w:val="nil"/>
              <w:left w:val="nil"/>
              <w:bottom w:val="single" w:sz="8" w:space="0" w:color="auto"/>
              <w:right w:val="single" w:sz="8" w:space="0" w:color="auto"/>
            </w:tcBorders>
            <w:shd w:val="clear" w:color="auto" w:fill="auto"/>
            <w:vAlign w:val="center"/>
            <w:hideMark/>
          </w:tcPr>
          <w:p w:rsidR="00B60929" w:rsidRPr="00B60929" w:rsidRDefault="00B60929" w:rsidP="00B60929">
            <w:pPr>
              <w:overflowPunct/>
              <w:autoSpaceDE/>
              <w:autoSpaceDN/>
              <w:adjustRightInd/>
              <w:spacing w:before="0" w:after="0"/>
              <w:ind w:left="0"/>
              <w:jc w:val="right"/>
              <w:textAlignment w:val="auto"/>
              <w:rPr>
                <w:b/>
                <w:bCs/>
                <w:color w:val="000000"/>
                <w:szCs w:val="24"/>
                <w:lang w:eastAsia="sl-SI"/>
              </w:rPr>
            </w:pPr>
            <w:r w:rsidRPr="00B60929">
              <w:rPr>
                <w:b/>
                <w:bCs/>
                <w:color w:val="000000"/>
                <w:szCs w:val="24"/>
                <w:lang w:eastAsia="sl-SI"/>
              </w:rPr>
              <w:t>60,33</w:t>
            </w:r>
          </w:p>
        </w:tc>
      </w:tr>
      <w:tr w:rsidR="00B60929" w:rsidRPr="00B60929" w:rsidTr="00424A04">
        <w:trPr>
          <w:trHeight w:val="330"/>
        </w:trPr>
        <w:tc>
          <w:tcPr>
            <w:tcW w:w="4536" w:type="dxa"/>
            <w:tcBorders>
              <w:top w:val="nil"/>
              <w:left w:val="single" w:sz="8" w:space="0" w:color="auto"/>
              <w:bottom w:val="single" w:sz="8" w:space="0" w:color="auto"/>
              <w:right w:val="single" w:sz="8" w:space="0" w:color="auto"/>
            </w:tcBorders>
            <w:shd w:val="clear" w:color="auto" w:fill="auto"/>
            <w:vAlign w:val="center"/>
            <w:hideMark/>
          </w:tcPr>
          <w:p w:rsidR="00B60929" w:rsidRPr="00B60929" w:rsidRDefault="00B60929" w:rsidP="0032397F">
            <w:pPr>
              <w:overflowPunct/>
              <w:autoSpaceDE/>
              <w:autoSpaceDN/>
              <w:adjustRightInd/>
              <w:spacing w:before="0" w:after="0"/>
              <w:ind w:left="0"/>
              <w:textAlignment w:val="auto"/>
              <w:rPr>
                <w:color w:val="000000"/>
                <w:szCs w:val="24"/>
                <w:lang w:eastAsia="sl-SI"/>
              </w:rPr>
            </w:pPr>
            <w:r>
              <w:rPr>
                <w:color w:val="000000"/>
                <w:szCs w:val="24"/>
                <w:lang w:eastAsia="sl-SI"/>
              </w:rPr>
              <w:t>Strukturni sklad LEADER - s</w:t>
            </w:r>
            <w:r w:rsidRPr="00B60929">
              <w:rPr>
                <w:color w:val="000000"/>
                <w:szCs w:val="24"/>
                <w:lang w:eastAsia="sl-SI"/>
              </w:rPr>
              <w:t xml:space="preserve">ofinanciranje projekta </w:t>
            </w:r>
            <w:r w:rsidR="0032397F">
              <w:rPr>
                <w:color w:val="000000"/>
                <w:szCs w:val="24"/>
                <w:lang w:eastAsia="sl-SI"/>
              </w:rPr>
              <w:t>Opazovalnica za ptice</w:t>
            </w:r>
          </w:p>
        </w:tc>
        <w:tc>
          <w:tcPr>
            <w:tcW w:w="1276" w:type="dxa"/>
            <w:tcBorders>
              <w:top w:val="nil"/>
              <w:left w:val="nil"/>
              <w:bottom w:val="single" w:sz="8" w:space="0" w:color="auto"/>
              <w:right w:val="single" w:sz="8" w:space="0" w:color="auto"/>
            </w:tcBorders>
            <w:shd w:val="clear" w:color="auto" w:fill="auto"/>
            <w:vAlign w:val="center"/>
            <w:hideMark/>
          </w:tcPr>
          <w:p w:rsidR="00B60929" w:rsidRPr="00B60929" w:rsidRDefault="0032397F" w:rsidP="00B60929">
            <w:pPr>
              <w:overflowPunct/>
              <w:autoSpaceDE/>
              <w:autoSpaceDN/>
              <w:adjustRightInd/>
              <w:spacing w:before="0" w:after="0"/>
              <w:ind w:left="0"/>
              <w:jc w:val="right"/>
              <w:textAlignment w:val="auto"/>
              <w:rPr>
                <w:color w:val="000000"/>
                <w:szCs w:val="24"/>
                <w:lang w:eastAsia="sl-SI"/>
              </w:rPr>
            </w:pPr>
            <w:r>
              <w:rPr>
                <w:color w:val="000000"/>
                <w:szCs w:val="24"/>
                <w:lang w:eastAsia="sl-SI"/>
              </w:rPr>
              <w:t>28.411</w:t>
            </w:r>
          </w:p>
        </w:tc>
        <w:tc>
          <w:tcPr>
            <w:tcW w:w="1701" w:type="dxa"/>
            <w:tcBorders>
              <w:top w:val="nil"/>
              <w:left w:val="nil"/>
              <w:bottom w:val="single" w:sz="8" w:space="0" w:color="auto"/>
              <w:right w:val="single" w:sz="8" w:space="0" w:color="auto"/>
            </w:tcBorders>
            <w:shd w:val="clear" w:color="auto" w:fill="auto"/>
            <w:vAlign w:val="center"/>
            <w:hideMark/>
          </w:tcPr>
          <w:p w:rsidR="00B60929" w:rsidRPr="00B60929" w:rsidRDefault="00B60929" w:rsidP="00B60929">
            <w:pPr>
              <w:overflowPunct/>
              <w:autoSpaceDE/>
              <w:autoSpaceDN/>
              <w:adjustRightInd/>
              <w:spacing w:before="0" w:after="0"/>
              <w:ind w:left="0"/>
              <w:jc w:val="right"/>
              <w:textAlignment w:val="auto"/>
              <w:rPr>
                <w:color w:val="000000"/>
                <w:szCs w:val="24"/>
                <w:lang w:eastAsia="sl-SI"/>
              </w:rPr>
            </w:pPr>
            <w:r w:rsidRPr="00B60929">
              <w:rPr>
                <w:color w:val="000000"/>
                <w:szCs w:val="24"/>
                <w:lang w:eastAsia="sl-SI"/>
              </w:rPr>
              <w:t>28.411,29</w:t>
            </w:r>
          </w:p>
        </w:tc>
        <w:tc>
          <w:tcPr>
            <w:tcW w:w="1134" w:type="dxa"/>
            <w:tcBorders>
              <w:top w:val="nil"/>
              <w:left w:val="nil"/>
              <w:bottom w:val="single" w:sz="8" w:space="0" w:color="auto"/>
              <w:right w:val="single" w:sz="8" w:space="0" w:color="auto"/>
            </w:tcBorders>
            <w:shd w:val="clear" w:color="auto" w:fill="auto"/>
            <w:vAlign w:val="center"/>
            <w:hideMark/>
          </w:tcPr>
          <w:p w:rsidR="00B60929" w:rsidRPr="00B60929" w:rsidRDefault="0032397F" w:rsidP="00B60929">
            <w:pPr>
              <w:overflowPunct/>
              <w:autoSpaceDE/>
              <w:autoSpaceDN/>
              <w:adjustRightInd/>
              <w:spacing w:before="0" w:after="0"/>
              <w:ind w:left="0"/>
              <w:jc w:val="right"/>
              <w:textAlignment w:val="auto"/>
              <w:rPr>
                <w:b/>
                <w:bCs/>
                <w:color w:val="000000"/>
                <w:szCs w:val="24"/>
                <w:lang w:eastAsia="sl-SI"/>
              </w:rPr>
            </w:pPr>
            <w:r>
              <w:rPr>
                <w:b/>
                <w:bCs/>
                <w:color w:val="000000"/>
                <w:szCs w:val="24"/>
                <w:lang w:eastAsia="sl-SI"/>
              </w:rPr>
              <w:t>100</w:t>
            </w:r>
          </w:p>
        </w:tc>
      </w:tr>
    </w:tbl>
    <w:p w:rsidR="000F233F" w:rsidRDefault="000F233F" w:rsidP="00C40E0E">
      <w:pPr>
        <w:jc w:val="both"/>
        <w:rPr>
          <w:szCs w:val="24"/>
        </w:rPr>
      </w:pPr>
    </w:p>
    <w:p w:rsidR="00E223E2" w:rsidRPr="00463F81" w:rsidRDefault="000F233F" w:rsidP="00C40E0E">
      <w:pPr>
        <w:jc w:val="both"/>
        <w:rPr>
          <w:szCs w:val="24"/>
        </w:rPr>
      </w:pPr>
      <w:r>
        <w:rPr>
          <w:szCs w:val="24"/>
        </w:rPr>
        <w:t xml:space="preserve">Večja odstopanja je zaslediti pri sofinanciranju projekta </w:t>
      </w:r>
      <w:r w:rsidR="00B94738">
        <w:rPr>
          <w:szCs w:val="24"/>
        </w:rPr>
        <w:t>Oskrba s pitno vodo v porečju Dravinje, saj je bilo načrtovano, da bo do 31.12.2014 prejetih za 634.599 EUR več sredstev. Sofinanciranje je odvisno od posredovanih zahtevkov ministrstvu, ki temeljijo na dejansko izstavljenih situacijah izvajalca.</w:t>
      </w:r>
      <w:r w:rsidR="00C92BBD">
        <w:rPr>
          <w:szCs w:val="24"/>
        </w:rPr>
        <w:t xml:space="preserve"> </w:t>
      </w:r>
      <w:r w:rsidR="001C6D8F">
        <w:rPr>
          <w:szCs w:val="24"/>
        </w:rPr>
        <w:t xml:space="preserve">Dejansko izvedenih del in izstavljenih situacij izvajalca je bilo manj kot je bilo načrtovano, kar posledično pomeni tudi manj </w:t>
      </w:r>
      <w:proofErr w:type="spellStart"/>
      <w:r w:rsidR="001C6D8F">
        <w:rPr>
          <w:szCs w:val="24"/>
        </w:rPr>
        <w:t>sofinancerskih</w:t>
      </w:r>
      <w:proofErr w:type="spellEnd"/>
      <w:r w:rsidR="001C6D8F">
        <w:rPr>
          <w:szCs w:val="24"/>
        </w:rPr>
        <w:t xml:space="preserve"> sredstev. Enako velja za državna sredstva pod skupino konta 740 Transferni prihodki iz drugih javnofinančnih institucij. Sredstva sofinanciranj se prenesejo v leto 2015. Sicer pa bi do 24. 12. 2015 morali prejeti sredstva v višini 331.426 EUR, ko je zapadla 12. situacija, vendar so bila nakazana v začetku leta 2015.</w:t>
      </w:r>
      <w:r w:rsidR="00C92BBD">
        <w:rPr>
          <w:szCs w:val="24"/>
        </w:rPr>
        <w:t xml:space="preserve"> </w:t>
      </w:r>
      <w:r w:rsidR="00E223E2" w:rsidRPr="00463F81">
        <w:rPr>
          <w:szCs w:val="24"/>
        </w:rPr>
        <w:br w:type="page"/>
      </w:r>
    </w:p>
    <w:p w:rsidR="00E223E2" w:rsidRPr="00463F81" w:rsidRDefault="00E223E2" w:rsidP="00E223E2">
      <w:pPr>
        <w:pStyle w:val="AHeading5"/>
        <w:rPr>
          <w:sz w:val="24"/>
          <w:szCs w:val="24"/>
        </w:rPr>
      </w:pPr>
      <w:bookmarkStart w:id="27" w:name="_Toc382644557"/>
      <w:r w:rsidRPr="00463F81">
        <w:rPr>
          <w:sz w:val="24"/>
          <w:szCs w:val="24"/>
        </w:rPr>
        <w:lastRenderedPageBreak/>
        <w:t>40 - TEKOČI ODHODKI</w:t>
      </w:r>
      <w:bookmarkEnd w:id="27"/>
    </w:p>
    <w:p w:rsidR="00E223E2" w:rsidRPr="00463F81" w:rsidRDefault="00E223E2" w:rsidP="00E223E2">
      <w:pPr>
        <w:pStyle w:val="Vrednost"/>
        <w:rPr>
          <w:szCs w:val="24"/>
        </w:rPr>
      </w:pPr>
      <w:r w:rsidRPr="00463F81">
        <w:rPr>
          <w:szCs w:val="24"/>
        </w:rPr>
        <w:t xml:space="preserve">Vrednost: </w:t>
      </w:r>
      <w:r w:rsidR="00CB482A">
        <w:rPr>
          <w:szCs w:val="24"/>
        </w:rPr>
        <w:t>918</w:t>
      </w:r>
      <w:r w:rsidRPr="00463F81">
        <w:rPr>
          <w:szCs w:val="24"/>
        </w:rPr>
        <w:t>.</w:t>
      </w:r>
      <w:r w:rsidR="00CB482A">
        <w:rPr>
          <w:szCs w:val="24"/>
        </w:rPr>
        <w:t>341,73</w:t>
      </w:r>
      <w:r w:rsidRPr="00463F81">
        <w:rPr>
          <w:szCs w:val="24"/>
        </w:rPr>
        <w:t xml:space="preserve"> </w:t>
      </w:r>
      <w:r w:rsidR="00463F81" w:rsidRPr="00463F81">
        <w:rPr>
          <w:szCs w:val="24"/>
        </w:rPr>
        <w:t>EUR</w:t>
      </w:r>
    </w:p>
    <w:p w:rsidR="00E223E2" w:rsidRPr="00463F81" w:rsidRDefault="00E223E2" w:rsidP="00E223E2">
      <w:pPr>
        <w:pStyle w:val="AHeading9"/>
        <w:rPr>
          <w:sz w:val="24"/>
          <w:szCs w:val="24"/>
        </w:rPr>
      </w:pPr>
      <w:r w:rsidRPr="00463F81">
        <w:rPr>
          <w:sz w:val="24"/>
          <w:szCs w:val="24"/>
        </w:rPr>
        <w:t>400 - Plače in drugi izdatki zaposlenim</w:t>
      </w:r>
      <w:bookmarkStart w:id="28" w:name="K3_400_126"/>
      <w:bookmarkEnd w:id="28"/>
    </w:p>
    <w:p w:rsidR="00E223E2" w:rsidRPr="00463F81" w:rsidRDefault="00E223E2" w:rsidP="00E223E2">
      <w:pPr>
        <w:pStyle w:val="Vrednost"/>
        <w:rPr>
          <w:szCs w:val="24"/>
        </w:rPr>
      </w:pPr>
      <w:r w:rsidRPr="00463F81">
        <w:rPr>
          <w:szCs w:val="24"/>
        </w:rPr>
        <w:t>Vrednost: 27</w:t>
      </w:r>
      <w:r w:rsidR="00CB482A">
        <w:rPr>
          <w:szCs w:val="24"/>
        </w:rPr>
        <w:t>1</w:t>
      </w:r>
      <w:r w:rsidRPr="00463F81">
        <w:rPr>
          <w:szCs w:val="24"/>
        </w:rPr>
        <w:t>.</w:t>
      </w:r>
      <w:r w:rsidR="00CB482A">
        <w:rPr>
          <w:szCs w:val="24"/>
        </w:rPr>
        <w:t>080,93</w:t>
      </w:r>
      <w:r w:rsidRPr="00463F81">
        <w:rPr>
          <w:szCs w:val="24"/>
        </w:rPr>
        <w:t xml:space="preserve"> </w:t>
      </w:r>
      <w:r w:rsidR="00463F81" w:rsidRPr="00463F81">
        <w:rPr>
          <w:szCs w:val="24"/>
        </w:rPr>
        <w:t>EUR</w:t>
      </w:r>
    </w:p>
    <w:p w:rsidR="00E223E2" w:rsidRPr="00463F81" w:rsidRDefault="00E223E2" w:rsidP="00947EE3">
      <w:pPr>
        <w:jc w:val="both"/>
        <w:rPr>
          <w:szCs w:val="24"/>
        </w:rPr>
      </w:pPr>
      <w:r w:rsidRPr="00463F81">
        <w:rPr>
          <w:szCs w:val="24"/>
        </w:rPr>
        <w:t xml:space="preserve">V okviru sredstev za plače so vključene pravice porabe za plače in druge izdatke zaposlenim. Skupni </w:t>
      </w:r>
      <w:r w:rsidR="00947EE3" w:rsidRPr="00463F81">
        <w:rPr>
          <w:szCs w:val="24"/>
        </w:rPr>
        <w:t>realiziran</w:t>
      </w:r>
      <w:r w:rsidRPr="00463F81">
        <w:rPr>
          <w:szCs w:val="24"/>
        </w:rPr>
        <w:t xml:space="preserve"> znesek za leto 201</w:t>
      </w:r>
      <w:r w:rsidR="00CB482A">
        <w:rPr>
          <w:szCs w:val="24"/>
        </w:rPr>
        <w:t>4</w:t>
      </w:r>
      <w:r w:rsidRPr="00463F81">
        <w:rPr>
          <w:szCs w:val="24"/>
        </w:rPr>
        <w:t xml:space="preserve"> </w:t>
      </w:r>
      <w:r w:rsidR="00947EE3" w:rsidRPr="00463F81">
        <w:rPr>
          <w:szCs w:val="24"/>
        </w:rPr>
        <w:t>znaša</w:t>
      </w:r>
      <w:r w:rsidRPr="00463F81">
        <w:rPr>
          <w:szCs w:val="24"/>
        </w:rPr>
        <w:t xml:space="preserve"> 2</w:t>
      </w:r>
      <w:r w:rsidR="00947EE3" w:rsidRPr="00463F81">
        <w:rPr>
          <w:szCs w:val="24"/>
        </w:rPr>
        <w:t>7</w:t>
      </w:r>
      <w:r w:rsidR="00CB482A">
        <w:rPr>
          <w:szCs w:val="24"/>
        </w:rPr>
        <w:t>1</w:t>
      </w:r>
      <w:r w:rsidRPr="00463F81">
        <w:rPr>
          <w:szCs w:val="24"/>
        </w:rPr>
        <w:t>.</w:t>
      </w:r>
      <w:r w:rsidR="00CB482A">
        <w:rPr>
          <w:szCs w:val="24"/>
        </w:rPr>
        <w:t>080,93</w:t>
      </w:r>
      <w:r w:rsidR="00947EE3" w:rsidRPr="00463F81">
        <w:rPr>
          <w:szCs w:val="24"/>
        </w:rPr>
        <w:t xml:space="preserve"> EUR in predstavlja 9</w:t>
      </w:r>
      <w:r w:rsidR="00CB482A">
        <w:rPr>
          <w:szCs w:val="24"/>
        </w:rPr>
        <w:t>1</w:t>
      </w:r>
      <w:r w:rsidR="00947EE3" w:rsidRPr="00463F81">
        <w:rPr>
          <w:szCs w:val="24"/>
        </w:rPr>
        <w:t>,</w:t>
      </w:r>
      <w:r w:rsidR="00CB482A">
        <w:rPr>
          <w:szCs w:val="24"/>
        </w:rPr>
        <w:t>8</w:t>
      </w:r>
      <w:r w:rsidR="00947EE3" w:rsidRPr="00463F81">
        <w:rPr>
          <w:szCs w:val="24"/>
        </w:rPr>
        <w:t>% realizacijo glede na plan.</w:t>
      </w:r>
      <w:r w:rsidRPr="00463F81">
        <w:rPr>
          <w:szCs w:val="24"/>
        </w:rPr>
        <w:t>  Vključujejo plače, regres za letni dopust, povračila in nadomestila, sre</w:t>
      </w:r>
      <w:r w:rsidR="00856560" w:rsidRPr="00463F81">
        <w:rPr>
          <w:szCs w:val="24"/>
        </w:rPr>
        <w:t xml:space="preserve">dstva za nadurno delo, sejnine </w:t>
      </w:r>
      <w:r w:rsidR="00947EE3" w:rsidRPr="00463F81">
        <w:rPr>
          <w:szCs w:val="24"/>
        </w:rPr>
        <w:t>in stroške plač javnih delavcev.</w:t>
      </w:r>
      <w:r w:rsidRPr="00463F81">
        <w:rPr>
          <w:szCs w:val="24"/>
        </w:rPr>
        <w:t xml:space="preserve"> </w:t>
      </w:r>
    </w:p>
    <w:p w:rsidR="00E223E2" w:rsidRPr="00463F81" w:rsidRDefault="00E223E2" w:rsidP="00E223E2">
      <w:pPr>
        <w:pStyle w:val="AHeading9"/>
        <w:rPr>
          <w:sz w:val="24"/>
          <w:szCs w:val="24"/>
        </w:rPr>
      </w:pPr>
      <w:r w:rsidRPr="00463F81">
        <w:rPr>
          <w:sz w:val="24"/>
          <w:szCs w:val="24"/>
        </w:rPr>
        <w:t>401 - Prispevki delodajalcev za socialno varnost</w:t>
      </w:r>
      <w:bookmarkStart w:id="29" w:name="K3_401_126"/>
      <w:bookmarkEnd w:id="29"/>
    </w:p>
    <w:p w:rsidR="00E223E2" w:rsidRPr="00463F81" w:rsidRDefault="00E223E2" w:rsidP="00E223E2">
      <w:pPr>
        <w:pStyle w:val="Vrednost"/>
        <w:rPr>
          <w:szCs w:val="24"/>
        </w:rPr>
      </w:pPr>
      <w:r w:rsidRPr="00463F81">
        <w:rPr>
          <w:szCs w:val="24"/>
        </w:rPr>
        <w:t>Vrednost: 45.</w:t>
      </w:r>
      <w:r w:rsidR="00CB482A">
        <w:rPr>
          <w:szCs w:val="24"/>
        </w:rPr>
        <w:t>240,85</w:t>
      </w:r>
      <w:r w:rsidRPr="00463F81">
        <w:rPr>
          <w:szCs w:val="24"/>
        </w:rPr>
        <w:t xml:space="preserve"> </w:t>
      </w:r>
      <w:r w:rsidR="00463F81" w:rsidRPr="00463F81">
        <w:rPr>
          <w:szCs w:val="24"/>
        </w:rPr>
        <w:t>EUR</w:t>
      </w:r>
    </w:p>
    <w:p w:rsidR="00E223E2" w:rsidRPr="00463F81" w:rsidRDefault="00E223E2" w:rsidP="00D15310">
      <w:pPr>
        <w:pStyle w:val="Navadensplet"/>
        <w:jc w:val="both"/>
      </w:pPr>
      <w:r w:rsidRPr="00463F81">
        <w:t>V skupini kontov prispevkov delodajalcev za socialno varnost so načrtovani prispevki za pokojninsko in invalidsko zavarovanje, prispevki za zdravstveno zavarovanje, prispevek za zaposlovanje, prispevek za starševsko varstvo ter premije kolektivnega dodatnega zavarovanja.</w:t>
      </w:r>
      <w:r w:rsidR="00BD57F0" w:rsidRPr="00463F81">
        <w:t xml:space="preserve"> Sredstva so bila realizirana v višini </w:t>
      </w:r>
      <w:r w:rsidR="00CB482A">
        <w:t>45</w:t>
      </w:r>
      <w:r w:rsidR="00BD57F0" w:rsidRPr="00463F81">
        <w:t>.</w:t>
      </w:r>
      <w:r w:rsidR="00CB482A">
        <w:t>240,85</w:t>
      </w:r>
      <w:r w:rsidR="00BD57F0" w:rsidRPr="00463F81">
        <w:t xml:space="preserve"> in predstavljajo </w:t>
      </w:r>
      <w:r w:rsidR="00CB482A">
        <w:t>93,4</w:t>
      </w:r>
      <w:r w:rsidR="00BD57F0" w:rsidRPr="00463F81">
        <w:t>% planiranih sredstev.</w:t>
      </w:r>
    </w:p>
    <w:p w:rsidR="00E223E2" w:rsidRPr="00463F81" w:rsidRDefault="00E223E2" w:rsidP="00E223E2">
      <w:pPr>
        <w:pStyle w:val="AHeading9"/>
        <w:rPr>
          <w:sz w:val="24"/>
          <w:szCs w:val="24"/>
        </w:rPr>
      </w:pPr>
      <w:r w:rsidRPr="00463F81">
        <w:rPr>
          <w:sz w:val="24"/>
          <w:szCs w:val="24"/>
        </w:rPr>
        <w:t>402 - Izdatki za blago in storitve</w:t>
      </w:r>
      <w:bookmarkStart w:id="30" w:name="K3_402_126"/>
      <w:bookmarkEnd w:id="30"/>
    </w:p>
    <w:p w:rsidR="00E223E2" w:rsidRPr="00463F81" w:rsidRDefault="00CB482A" w:rsidP="00E223E2">
      <w:pPr>
        <w:pStyle w:val="Vrednost"/>
        <w:rPr>
          <w:szCs w:val="24"/>
        </w:rPr>
      </w:pPr>
      <w:r>
        <w:rPr>
          <w:szCs w:val="24"/>
        </w:rPr>
        <w:t>Vrednost: 533</w:t>
      </w:r>
      <w:r w:rsidR="00E223E2" w:rsidRPr="00463F81">
        <w:rPr>
          <w:szCs w:val="24"/>
        </w:rPr>
        <w:t>.</w:t>
      </w:r>
      <w:r>
        <w:rPr>
          <w:szCs w:val="24"/>
        </w:rPr>
        <w:t>616,88</w:t>
      </w:r>
      <w:r w:rsidR="00E223E2" w:rsidRPr="00463F81">
        <w:rPr>
          <w:szCs w:val="24"/>
        </w:rPr>
        <w:t xml:space="preserve"> </w:t>
      </w:r>
      <w:r w:rsidR="00463F81" w:rsidRPr="00463F81">
        <w:rPr>
          <w:szCs w:val="24"/>
        </w:rPr>
        <w:t>EUR</w:t>
      </w:r>
    </w:p>
    <w:p w:rsidR="00E223E2" w:rsidRPr="00463F81" w:rsidRDefault="00E223E2" w:rsidP="00BD57F0">
      <w:pPr>
        <w:jc w:val="both"/>
        <w:rPr>
          <w:szCs w:val="24"/>
        </w:rPr>
      </w:pPr>
      <w:r w:rsidRPr="00463F81">
        <w:rPr>
          <w:szCs w:val="24"/>
        </w:rPr>
        <w:t>Na kontih podskupine 402 so zajeti načrtovani stroški pisarniškega in splošnega materiala ter storitev, stroški energije, vode, komunalnih storitev, prevoznih stroškov, izdatkov za službena potovanja, vsa tekoča vzdrževanja, poslovne najemnine in zakupnine ter drugi operativni odhodki, ki vključujejo stroške strokovnih komisij in sejnine udeležencev odborov, avtorskih honorarjev, sodne stroške, stroške povezane z zadolževanjem in plačilnim prometom</w:t>
      </w:r>
      <w:r w:rsidR="00CB482A">
        <w:rPr>
          <w:szCs w:val="24"/>
        </w:rPr>
        <w:t>. Odhodki, ki v največjem obsegu povečujejo podskupino 402 Izdatki za blago in storitve, so odhodki za tekoče vzdrževanje lokalnih cest in javnih poti ter drugi izdatki za tekoče vzdrževanje. Celotni o</w:t>
      </w:r>
      <w:r w:rsidR="00BD57F0" w:rsidRPr="00463F81">
        <w:rPr>
          <w:szCs w:val="24"/>
        </w:rPr>
        <w:t>dhodki</w:t>
      </w:r>
      <w:r w:rsidR="00CB482A">
        <w:rPr>
          <w:szCs w:val="24"/>
        </w:rPr>
        <w:t xml:space="preserve"> te podskupine</w:t>
      </w:r>
      <w:r w:rsidR="00BD57F0" w:rsidRPr="00463F81">
        <w:rPr>
          <w:szCs w:val="24"/>
        </w:rPr>
        <w:t xml:space="preserve"> so realizirani v višini </w:t>
      </w:r>
      <w:r w:rsidR="00CB482A">
        <w:rPr>
          <w:szCs w:val="24"/>
        </w:rPr>
        <w:t>553</w:t>
      </w:r>
      <w:r w:rsidR="00BD57F0" w:rsidRPr="00463F81">
        <w:rPr>
          <w:szCs w:val="24"/>
        </w:rPr>
        <w:t>.</w:t>
      </w:r>
      <w:r w:rsidR="00CB482A">
        <w:rPr>
          <w:szCs w:val="24"/>
        </w:rPr>
        <w:t>616,88</w:t>
      </w:r>
      <w:r w:rsidR="00BD57F0" w:rsidRPr="00463F81">
        <w:rPr>
          <w:szCs w:val="24"/>
        </w:rPr>
        <w:t xml:space="preserve"> EUR in predstavljajo </w:t>
      </w:r>
      <w:r w:rsidR="00CB482A">
        <w:rPr>
          <w:szCs w:val="24"/>
        </w:rPr>
        <w:t>80,9</w:t>
      </w:r>
      <w:r w:rsidR="00BD57F0" w:rsidRPr="00463F81">
        <w:rPr>
          <w:szCs w:val="24"/>
        </w:rPr>
        <w:t>% planiranih sredstev.</w:t>
      </w:r>
    </w:p>
    <w:p w:rsidR="00E223E2" w:rsidRPr="00463F81" w:rsidRDefault="00E223E2" w:rsidP="00E223E2">
      <w:pPr>
        <w:pStyle w:val="AHeading9"/>
        <w:rPr>
          <w:sz w:val="24"/>
          <w:szCs w:val="24"/>
        </w:rPr>
      </w:pPr>
      <w:r w:rsidRPr="00463F81">
        <w:rPr>
          <w:sz w:val="24"/>
          <w:szCs w:val="24"/>
        </w:rPr>
        <w:t>403 - Plačila domačih obresti</w:t>
      </w:r>
      <w:bookmarkStart w:id="31" w:name="K3_403_126"/>
      <w:bookmarkEnd w:id="31"/>
    </w:p>
    <w:p w:rsidR="00E223E2" w:rsidRPr="00463F81" w:rsidRDefault="00E223E2" w:rsidP="00E223E2">
      <w:pPr>
        <w:pStyle w:val="Vrednost"/>
        <w:rPr>
          <w:szCs w:val="24"/>
        </w:rPr>
      </w:pPr>
      <w:r w:rsidRPr="00463F81">
        <w:rPr>
          <w:szCs w:val="24"/>
        </w:rPr>
        <w:t xml:space="preserve">Vrednost: </w:t>
      </w:r>
      <w:r w:rsidR="00CB482A">
        <w:rPr>
          <w:szCs w:val="24"/>
        </w:rPr>
        <w:t>32</w:t>
      </w:r>
      <w:r w:rsidRPr="00463F81">
        <w:rPr>
          <w:szCs w:val="24"/>
        </w:rPr>
        <w:t>.</w:t>
      </w:r>
      <w:r w:rsidR="00CB482A">
        <w:rPr>
          <w:szCs w:val="24"/>
        </w:rPr>
        <w:t>246,09</w:t>
      </w:r>
      <w:r w:rsidRPr="00463F81">
        <w:rPr>
          <w:szCs w:val="24"/>
        </w:rPr>
        <w:t xml:space="preserve"> </w:t>
      </w:r>
      <w:r w:rsidR="00463F81" w:rsidRPr="00463F81">
        <w:rPr>
          <w:szCs w:val="24"/>
        </w:rPr>
        <w:t>EUR</w:t>
      </w:r>
    </w:p>
    <w:p w:rsidR="00E223E2" w:rsidRPr="00463F81" w:rsidRDefault="00E223E2" w:rsidP="00BD57F0">
      <w:pPr>
        <w:pStyle w:val="Navadensplet"/>
        <w:jc w:val="both"/>
      </w:pPr>
      <w:r w:rsidRPr="00463F81">
        <w:t xml:space="preserve">Plačila domačih obresti vključujejo plačila obresti za servisiranje domačega dolga, in sicer plačila obresti dolgoročnega </w:t>
      </w:r>
      <w:r w:rsidR="00BD57F0" w:rsidRPr="00463F81">
        <w:t xml:space="preserve">zadolževanja v višini </w:t>
      </w:r>
      <w:r w:rsidR="00CB482A">
        <w:t>29</w:t>
      </w:r>
      <w:r w:rsidR="00BD57F0" w:rsidRPr="00463F81">
        <w:t>.</w:t>
      </w:r>
      <w:r w:rsidR="00CB482A">
        <w:t>814,93</w:t>
      </w:r>
      <w:r w:rsidR="00BD57F0" w:rsidRPr="00463F81">
        <w:t xml:space="preserve"> EUR</w:t>
      </w:r>
      <w:r w:rsidR="00CB482A">
        <w:t xml:space="preserve"> in obresti kratkoročnega likvidnostnega zadolževanja v višini 2.431,16 EUR</w:t>
      </w:r>
      <w:r w:rsidR="00BD57F0" w:rsidRPr="00463F81">
        <w:t>.</w:t>
      </w:r>
    </w:p>
    <w:p w:rsidR="00E223E2" w:rsidRPr="00463F81" w:rsidRDefault="00BD57F0" w:rsidP="00BD57F0">
      <w:pPr>
        <w:pStyle w:val="Navadensplet"/>
      </w:pPr>
      <w:r w:rsidRPr="00463F81">
        <w:t> </w:t>
      </w:r>
    </w:p>
    <w:p w:rsidR="00E223E2" w:rsidRPr="00463F81" w:rsidRDefault="00E223E2" w:rsidP="00E223E2">
      <w:pPr>
        <w:pStyle w:val="AHeading9"/>
        <w:rPr>
          <w:sz w:val="24"/>
          <w:szCs w:val="24"/>
        </w:rPr>
      </w:pPr>
      <w:r w:rsidRPr="00463F81">
        <w:rPr>
          <w:sz w:val="24"/>
          <w:szCs w:val="24"/>
        </w:rPr>
        <w:t>409 - Rezerve</w:t>
      </w:r>
      <w:bookmarkStart w:id="32" w:name="K3_409_126"/>
      <w:bookmarkEnd w:id="32"/>
    </w:p>
    <w:p w:rsidR="00E223E2" w:rsidRPr="00463F81" w:rsidRDefault="00E223E2" w:rsidP="00E223E2">
      <w:pPr>
        <w:pStyle w:val="Vrednost"/>
        <w:rPr>
          <w:szCs w:val="24"/>
        </w:rPr>
      </w:pPr>
      <w:r w:rsidRPr="00463F81">
        <w:rPr>
          <w:szCs w:val="24"/>
        </w:rPr>
        <w:t>Vrednost: 36.</w:t>
      </w:r>
      <w:r w:rsidR="00CB482A">
        <w:rPr>
          <w:szCs w:val="24"/>
        </w:rPr>
        <w:t>156,98</w:t>
      </w:r>
      <w:r w:rsidRPr="00463F81">
        <w:rPr>
          <w:szCs w:val="24"/>
        </w:rPr>
        <w:t xml:space="preserve"> </w:t>
      </w:r>
      <w:r w:rsidR="00463F81" w:rsidRPr="00463F81">
        <w:rPr>
          <w:szCs w:val="24"/>
        </w:rPr>
        <w:t>EUR</w:t>
      </w:r>
    </w:p>
    <w:p w:rsidR="00E223E2" w:rsidRPr="00463F81" w:rsidRDefault="00E223E2" w:rsidP="00D15310">
      <w:pPr>
        <w:ind w:left="0"/>
        <w:jc w:val="both"/>
        <w:rPr>
          <w:szCs w:val="24"/>
        </w:rPr>
      </w:pPr>
      <w:r w:rsidRPr="00463F81">
        <w:rPr>
          <w:szCs w:val="24"/>
        </w:rPr>
        <w:t xml:space="preserve">Višina proračunske rezerve, ki se v skladu s predpisi namenja za naravne nesreče je </w:t>
      </w:r>
      <w:r w:rsidR="00BD57F0" w:rsidRPr="00463F81">
        <w:rPr>
          <w:szCs w:val="24"/>
        </w:rPr>
        <w:t>realizirana  v višini 36.</w:t>
      </w:r>
      <w:r w:rsidR="00CB482A">
        <w:rPr>
          <w:szCs w:val="24"/>
        </w:rPr>
        <w:t>156,98</w:t>
      </w:r>
      <w:r w:rsidR="00BD57F0" w:rsidRPr="00463F81">
        <w:rPr>
          <w:szCs w:val="24"/>
        </w:rPr>
        <w:t xml:space="preserve"> EUR.</w:t>
      </w:r>
      <w:r w:rsidR="00CB482A">
        <w:rPr>
          <w:szCs w:val="24"/>
        </w:rPr>
        <w:t xml:space="preserve"> </w:t>
      </w:r>
      <w:r w:rsidR="00A23BA5">
        <w:rPr>
          <w:szCs w:val="24"/>
        </w:rPr>
        <w:t>Preostali načrtovani del rezerve se nanaša na oblikovane rezerve iz preteklih let.</w:t>
      </w:r>
    </w:p>
    <w:p w:rsidR="00E223E2" w:rsidRPr="00463F81" w:rsidRDefault="00E223E2" w:rsidP="00E223E2">
      <w:pPr>
        <w:rPr>
          <w:szCs w:val="24"/>
        </w:rPr>
      </w:pPr>
    </w:p>
    <w:p w:rsidR="00E223E2" w:rsidRPr="00463F81" w:rsidRDefault="00E223E2" w:rsidP="00E223E2">
      <w:pPr>
        <w:pStyle w:val="AHeading5"/>
        <w:rPr>
          <w:sz w:val="24"/>
          <w:szCs w:val="24"/>
        </w:rPr>
      </w:pPr>
      <w:bookmarkStart w:id="33" w:name="_Toc382644558"/>
      <w:r w:rsidRPr="00463F81">
        <w:rPr>
          <w:sz w:val="24"/>
          <w:szCs w:val="24"/>
        </w:rPr>
        <w:lastRenderedPageBreak/>
        <w:t>41 - TEKOČI TRANSFERI</w:t>
      </w:r>
      <w:bookmarkEnd w:id="33"/>
    </w:p>
    <w:p w:rsidR="00E223E2" w:rsidRPr="00463F81" w:rsidRDefault="009F7A17" w:rsidP="00E223E2">
      <w:pPr>
        <w:pStyle w:val="Vrednost"/>
        <w:rPr>
          <w:szCs w:val="24"/>
        </w:rPr>
      </w:pPr>
      <w:r>
        <w:rPr>
          <w:szCs w:val="24"/>
        </w:rPr>
        <w:t>Vrednost: 1.179</w:t>
      </w:r>
      <w:r w:rsidR="00E223E2" w:rsidRPr="00463F81">
        <w:rPr>
          <w:szCs w:val="24"/>
        </w:rPr>
        <w:t>.</w:t>
      </w:r>
      <w:r>
        <w:rPr>
          <w:szCs w:val="24"/>
        </w:rPr>
        <w:t>225,39</w:t>
      </w:r>
      <w:r w:rsidR="00E223E2" w:rsidRPr="00463F81">
        <w:rPr>
          <w:szCs w:val="24"/>
        </w:rPr>
        <w:t xml:space="preserve"> </w:t>
      </w:r>
      <w:r w:rsidR="00463F81" w:rsidRPr="00463F81">
        <w:rPr>
          <w:szCs w:val="24"/>
        </w:rPr>
        <w:t>EUR</w:t>
      </w:r>
    </w:p>
    <w:p w:rsidR="00E223E2" w:rsidRPr="00463F81" w:rsidRDefault="00E223E2" w:rsidP="00E223E2">
      <w:pPr>
        <w:pStyle w:val="AHeading9"/>
        <w:rPr>
          <w:sz w:val="24"/>
          <w:szCs w:val="24"/>
        </w:rPr>
      </w:pPr>
      <w:r w:rsidRPr="00463F81">
        <w:rPr>
          <w:sz w:val="24"/>
          <w:szCs w:val="24"/>
        </w:rPr>
        <w:t>410 - Subvencije</w:t>
      </w:r>
      <w:bookmarkStart w:id="34" w:name="K3_410_126"/>
      <w:bookmarkEnd w:id="34"/>
    </w:p>
    <w:p w:rsidR="00E223E2" w:rsidRPr="00463F81" w:rsidRDefault="00E223E2" w:rsidP="00E223E2">
      <w:pPr>
        <w:pStyle w:val="Vrednost"/>
        <w:rPr>
          <w:szCs w:val="24"/>
        </w:rPr>
      </w:pPr>
      <w:r w:rsidRPr="00463F81">
        <w:rPr>
          <w:szCs w:val="24"/>
        </w:rPr>
        <w:t xml:space="preserve">Vrednost: </w:t>
      </w:r>
      <w:r w:rsidR="009F7A17">
        <w:rPr>
          <w:szCs w:val="24"/>
        </w:rPr>
        <w:t>32</w:t>
      </w:r>
      <w:r w:rsidRPr="00463F81">
        <w:rPr>
          <w:szCs w:val="24"/>
        </w:rPr>
        <w:t>.</w:t>
      </w:r>
      <w:r w:rsidR="009F7A17">
        <w:rPr>
          <w:szCs w:val="24"/>
        </w:rPr>
        <w:t>167,50</w:t>
      </w:r>
      <w:r w:rsidRPr="00463F81">
        <w:rPr>
          <w:szCs w:val="24"/>
        </w:rPr>
        <w:t xml:space="preserve"> </w:t>
      </w:r>
      <w:r w:rsidR="00463F81" w:rsidRPr="00463F81">
        <w:rPr>
          <w:szCs w:val="24"/>
        </w:rPr>
        <w:t>EUR</w:t>
      </w:r>
    </w:p>
    <w:p w:rsidR="0041466D" w:rsidRPr="0041466D" w:rsidRDefault="00E223E2" w:rsidP="0041466D">
      <w:pPr>
        <w:jc w:val="both"/>
        <w:rPr>
          <w:szCs w:val="24"/>
        </w:rPr>
      </w:pPr>
      <w:r w:rsidRPr="00463F81">
        <w:rPr>
          <w:szCs w:val="24"/>
        </w:rPr>
        <w:br/>
      </w:r>
      <w:r w:rsidR="00BD57F0" w:rsidRPr="00463F81">
        <w:rPr>
          <w:szCs w:val="24"/>
        </w:rPr>
        <w:t>Skupna vrednost subvencij v letu 201</w:t>
      </w:r>
      <w:r w:rsidR="009F7A17">
        <w:rPr>
          <w:szCs w:val="24"/>
        </w:rPr>
        <w:t>4</w:t>
      </w:r>
      <w:r w:rsidR="00BD57F0" w:rsidRPr="00463F81">
        <w:rPr>
          <w:szCs w:val="24"/>
        </w:rPr>
        <w:t xml:space="preserve"> znaša </w:t>
      </w:r>
      <w:r w:rsidR="009F7A17">
        <w:rPr>
          <w:szCs w:val="24"/>
        </w:rPr>
        <w:t>32</w:t>
      </w:r>
      <w:r w:rsidR="00BD57F0" w:rsidRPr="00463F81">
        <w:rPr>
          <w:szCs w:val="24"/>
        </w:rPr>
        <w:t>.</w:t>
      </w:r>
      <w:r w:rsidR="009F7A17">
        <w:rPr>
          <w:szCs w:val="24"/>
        </w:rPr>
        <w:t>167,50</w:t>
      </w:r>
      <w:r w:rsidR="00BD57F0" w:rsidRPr="00463F81">
        <w:rPr>
          <w:szCs w:val="24"/>
        </w:rPr>
        <w:t xml:space="preserve"> EUR. </w:t>
      </w:r>
      <w:r w:rsidR="009F7A17">
        <w:rPr>
          <w:szCs w:val="24"/>
        </w:rPr>
        <w:t xml:space="preserve">Realizirane so bile </w:t>
      </w:r>
      <w:r w:rsidR="00BD57F0" w:rsidRPr="00463F81">
        <w:rPr>
          <w:szCs w:val="24"/>
        </w:rPr>
        <w:t xml:space="preserve"> subvencij</w:t>
      </w:r>
      <w:r w:rsidR="009F7A17">
        <w:rPr>
          <w:szCs w:val="24"/>
        </w:rPr>
        <w:t>e</w:t>
      </w:r>
      <w:r w:rsidR="00BD57F0" w:rsidRPr="00463F81">
        <w:rPr>
          <w:szCs w:val="24"/>
        </w:rPr>
        <w:t xml:space="preserve"> </w:t>
      </w:r>
      <w:r w:rsidRPr="00463F81">
        <w:rPr>
          <w:szCs w:val="24"/>
        </w:rPr>
        <w:t>javnima podjetjema (Komunala Slovenska Bistrica in OKP</w:t>
      </w:r>
      <w:r w:rsidR="00BD57F0" w:rsidRPr="00463F81">
        <w:rPr>
          <w:szCs w:val="24"/>
        </w:rPr>
        <w:t xml:space="preserve"> Rogaška Slatina) kot subvencija</w:t>
      </w:r>
      <w:r w:rsidRPr="00463F81">
        <w:rPr>
          <w:szCs w:val="24"/>
        </w:rPr>
        <w:t xml:space="preserve"> za pokrivanje dela cene javne infrastrukture.</w:t>
      </w:r>
      <w:r w:rsidR="009F7A17">
        <w:rPr>
          <w:szCs w:val="24"/>
        </w:rPr>
        <w:t xml:space="preserve"> Subvencija javnemu podjetju OKP Rogaška Slatina v višini 1.542,64 EUR se navezuje na del subvencije iz leta 2013, ki pa je bila poravnana v letu 2014. Subvencija javnemu podjetju Komunala je bila realizirana v višini 30.624,86 EUR, pri čemer se del zneska v višini 15.060,35 navezuje na obračun leta 2013, preostali del v višini 15.564,51 EUR pa na obračun za leto 2014. V letu 2014 smo </w:t>
      </w:r>
      <w:r w:rsidR="0041466D">
        <w:rPr>
          <w:szCs w:val="24"/>
        </w:rPr>
        <w:t xml:space="preserve">namreč </w:t>
      </w:r>
      <w:r w:rsidR="009F7A17">
        <w:rPr>
          <w:szCs w:val="24"/>
        </w:rPr>
        <w:t xml:space="preserve">prešli na dejanski </w:t>
      </w:r>
      <w:r w:rsidR="0041466D">
        <w:rPr>
          <w:szCs w:val="24"/>
        </w:rPr>
        <w:t xml:space="preserve">mesečni </w:t>
      </w:r>
      <w:r w:rsidR="009F7A17">
        <w:rPr>
          <w:szCs w:val="24"/>
        </w:rPr>
        <w:t>obračun</w:t>
      </w:r>
      <w:r w:rsidR="0041466D">
        <w:rPr>
          <w:szCs w:val="24"/>
        </w:rPr>
        <w:t xml:space="preserve"> subvencije.</w:t>
      </w:r>
      <w:r w:rsidRPr="00463F81">
        <w:rPr>
          <w:szCs w:val="24"/>
        </w:rPr>
        <w:t xml:space="preserve"> </w:t>
      </w:r>
      <w:r w:rsidR="0041466D">
        <w:rPr>
          <w:szCs w:val="24"/>
        </w:rPr>
        <w:t>Subvencije privatnim podjetjem in zasebnikom, ki so bile načrtovane v višini 13.000 EUR niso bile realizirane, saj se na objavljen razpis za dodeljevanje subvencij ni prijavil nihče.</w:t>
      </w:r>
    </w:p>
    <w:p w:rsidR="00E223E2" w:rsidRPr="00463F81" w:rsidRDefault="00BD57F0" w:rsidP="00BD57F0">
      <w:pPr>
        <w:rPr>
          <w:szCs w:val="24"/>
        </w:rPr>
      </w:pPr>
      <w:r w:rsidRPr="00463F81">
        <w:rPr>
          <w:szCs w:val="24"/>
        </w:rPr>
        <w:t> </w:t>
      </w:r>
    </w:p>
    <w:p w:rsidR="00E223E2" w:rsidRPr="00463F81" w:rsidRDefault="00E223E2" w:rsidP="00E223E2">
      <w:pPr>
        <w:pStyle w:val="AHeading9"/>
        <w:rPr>
          <w:sz w:val="24"/>
          <w:szCs w:val="24"/>
        </w:rPr>
      </w:pPr>
      <w:r w:rsidRPr="00463F81">
        <w:rPr>
          <w:sz w:val="24"/>
          <w:szCs w:val="24"/>
        </w:rPr>
        <w:t>411 - Transferi posameznikom in gospodinjstvom</w:t>
      </w:r>
      <w:bookmarkStart w:id="35" w:name="K3_411_126"/>
      <w:bookmarkEnd w:id="35"/>
    </w:p>
    <w:p w:rsidR="00E223E2" w:rsidRPr="00463F81" w:rsidRDefault="0041466D" w:rsidP="00E223E2">
      <w:pPr>
        <w:pStyle w:val="Vrednost"/>
        <w:rPr>
          <w:szCs w:val="24"/>
        </w:rPr>
      </w:pPr>
      <w:r>
        <w:rPr>
          <w:szCs w:val="24"/>
        </w:rPr>
        <w:t>Vrednost: 744</w:t>
      </w:r>
      <w:r w:rsidR="00E223E2" w:rsidRPr="00463F81">
        <w:rPr>
          <w:szCs w:val="24"/>
        </w:rPr>
        <w:t>.</w:t>
      </w:r>
      <w:r>
        <w:rPr>
          <w:szCs w:val="24"/>
        </w:rPr>
        <w:t>149,76</w:t>
      </w:r>
      <w:r w:rsidR="00E223E2" w:rsidRPr="00463F81">
        <w:rPr>
          <w:szCs w:val="24"/>
        </w:rPr>
        <w:t xml:space="preserve"> </w:t>
      </w:r>
      <w:r w:rsidR="00463F81" w:rsidRPr="00463F81">
        <w:rPr>
          <w:szCs w:val="24"/>
        </w:rPr>
        <w:t>EUR</w:t>
      </w:r>
    </w:p>
    <w:p w:rsidR="00E223E2" w:rsidRPr="00463F81" w:rsidRDefault="00BD57F0" w:rsidP="00BD57F0">
      <w:pPr>
        <w:jc w:val="both"/>
        <w:rPr>
          <w:szCs w:val="24"/>
        </w:rPr>
      </w:pPr>
      <w:r w:rsidRPr="00463F81">
        <w:rPr>
          <w:szCs w:val="24"/>
        </w:rPr>
        <w:t>V letu 201</w:t>
      </w:r>
      <w:r w:rsidR="0041466D">
        <w:rPr>
          <w:szCs w:val="24"/>
        </w:rPr>
        <w:t>4</w:t>
      </w:r>
      <w:r w:rsidRPr="00463F81">
        <w:rPr>
          <w:szCs w:val="24"/>
        </w:rPr>
        <w:t xml:space="preserve"> so bila sredstva posameznikom in gospodinjstvom realizirana v višini 7</w:t>
      </w:r>
      <w:r w:rsidR="0041466D">
        <w:rPr>
          <w:szCs w:val="24"/>
        </w:rPr>
        <w:t>44</w:t>
      </w:r>
      <w:r w:rsidRPr="00463F81">
        <w:rPr>
          <w:szCs w:val="24"/>
        </w:rPr>
        <w:t>.</w:t>
      </w:r>
      <w:r w:rsidR="0041466D">
        <w:rPr>
          <w:szCs w:val="24"/>
        </w:rPr>
        <w:t>149,76</w:t>
      </w:r>
      <w:r w:rsidRPr="00463F81">
        <w:rPr>
          <w:szCs w:val="24"/>
        </w:rPr>
        <w:t xml:space="preserve"> EUR, kar predstavlja 9</w:t>
      </w:r>
      <w:r w:rsidR="0041466D">
        <w:rPr>
          <w:szCs w:val="24"/>
        </w:rPr>
        <w:t>8</w:t>
      </w:r>
      <w:r w:rsidRPr="00463F81">
        <w:rPr>
          <w:szCs w:val="24"/>
        </w:rPr>
        <w:t>,</w:t>
      </w:r>
      <w:r w:rsidR="0041466D">
        <w:rPr>
          <w:szCs w:val="24"/>
        </w:rPr>
        <w:t>8</w:t>
      </w:r>
      <w:r w:rsidRPr="00463F81">
        <w:rPr>
          <w:szCs w:val="24"/>
        </w:rPr>
        <w:t xml:space="preserve">% planiranih sredstev. </w:t>
      </w:r>
      <w:r w:rsidR="00E223E2" w:rsidRPr="00463F81">
        <w:rPr>
          <w:szCs w:val="24"/>
        </w:rPr>
        <w:t>V to podskupino kontov spadajo pomoči staršem ob rojstvu otrok</w:t>
      </w:r>
      <w:r w:rsidRPr="00463F81">
        <w:rPr>
          <w:szCs w:val="24"/>
        </w:rPr>
        <w:t xml:space="preserve"> realizirana v višini </w:t>
      </w:r>
      <w:r w:rsidR="0041466D">
        <w:rPr>
          <w:szCs w:val="24"/>
        </w:rPr>
        <w:t>10</w:t>
      </w:r>
      <w:r w:rsidRPr="00463F81">
        <w:rPr>
          <w:szCs w:val="24"/>
        </w:rPr>
        <w:t>.</w:t>
      </w:r>
      <w:r w:rsidR="0041466D">
        <w:rPr>
          <w:szCs w:val="24"/>
        </w:rPr>
        <w:t>870,41</w:t>
      </w:r>
      <w:r w:rsidRPr="00463F81">
        <w:rPr>
          <w:szCs w:val="24"/>
        </w:rPr>
        <w:t xml:space="preserve"> EUR</w:t>
      </w:r>
      <w:r w:rsidR="00E223E2" w:rsidRPr="00463F81">
        <w:rPr>
          <w:szCs w:val="24"/>
        </w:rPr>
        <w:t>, transferi za zagotavljanje socialne varnosti</w:t>
      </w:r>
      <w:r w:rsidR="0041466D">
        <w:rPr>
          <w:szCs w:val="24"/>
        </w:rPr>
        <w:t xml:space="preserve"> realizirani</w:t>
      </w:r>
      <w:r w:rsidR="00A76181" w:rsidRPr="00463F81">
        <w:rPr>
          <w:szCs w:val="24"/>
        </w:rPr>
        <w:t xml:space="preserve"> v višini </w:t>
      </w:r>
      <w:r w:rsidR="0041466D">
        <w:rPr>
          <w:szCs w:val="24"/>
        </w:rPr>
        <w:t>2</w:t>
      </w:r>
      <w:r w:rsidR="00A76181" w:rsidRPr="00463F81">
        <w:rPr>
          <w:szCs w:val="24"/>
        </w:rPr>
        <w:t>.</w:t>
      </w:r>
      <w:r w:rsidR="0041466D">
        <w:rPr>
          <w:szCs w:val="24"/>
        </w:rPr>
        <w:t>857,34</w:t>
      </w:r>
      <w:r w:rsidR="00A76181" w:rsidRPr="00463F81">
        <w:rPr>
          <w:szCs w:val="24"/>
        </w:rPr>
        <w:t xml:space="preserve"> EUR</w:t>
      </w:r>
      <w:r w:rsidR="00E223E2" w:rsidRPr="00463F81">
        <w:rPr>
          <w:szCs w:val="24"/>
        </w:rPr>
        <w:t xml:space="preserve">, štipendije </w:t>
      </w:r>
      <w:r w:rsidR="00A76181" w:rsidRPr="00463F81">
        <w:rPr>
          <w:szCs w:val="24"/>
        </w:rPr>
        <w:t xml:space="preserve">realizirane v višini </w:t>
      </w:r>
      <w:r w:rsidR="0041466D">
        <w:rPr>
          <w:szCs w:val="24"/>
        </w:rPr>
        <w:t>22</w:t>
      </w:r>
      <w:r w:rsidR="00A76181" w:rsidRPr="00463F81">
        <w:rPr>
          <w:szCs w:val="24"/>
        </w:rPr>
        <w:t>.</w:t>
      </w:r>
      <w:r w:rsidR="0041466D">
        <w:rPr>
          <w:szCs w:val="24"/>
        </w:rPr>
        <w:t>441,74</w:t>
      </w:r>
      <w:r w:rsidR="00A76181" w:rsidRPr="00463F81">
        <w:rPr>
          <w:szCs w:val="24"/>
        </w:rPr>
        <w:t xml:space="preserve"> EUR </w:t>
      </w:r>
      <w:r w:rsidR="00E223E2" w:rsidRPr="00463F81">
        <w:rPr>
          <w:szCs w:val="24"/>
        </w:rPr>
        <w:t>in drugi transferi posameznikom</w:t>
      </w:r>
      <w:r w:rsidR="00A76181" w:rsidRPr="00463F81">
        <w:rPr>
          <w:szCs w:val="24"/>
        </w:rPr>
        <w:t xml:space="preserve"> realizirani v višini </w:t>
      </w:r>
      <w:r w:rsidR="0041466D">
        <w:rPr>
          <w:szCs w:val="24"/>
        </w:rPr>
        <w:t>706</w:t>
      </w:r>
      <w:r w:rsidR="00A76181" w:rsidRPr="00463F81">
        <w:rPr>
          <w:szCs w:val="24"/>
        </w:rPr>
        <w:t>.</w:t>
      </w:r>
      <w:r w:rsidR="0041466D">
        <w:rPr>
          <w:szCs w:val="24"/>
        </w:rPr>
        <w:t>542,68</w:t>
      </w:r>
      <w:r w:rsidR="00A76181" w:rsidRPr="00463F81">
        <w:rPr>
          <w:szCs w:val="24"/>
        </w:rPr>
        <w:t xml:space="preserve"> EUR</w:t>
      </w:r>
      <w:r w:rsidR="00E223E2" w:rsidRPr="00463F81">
        <w:rPr>
          <w:szCs w:val="24"/>
        </w:rPr>
        <w:t xml:space="preserve">. </w:t>
      </w:r>
      <w:r w:rsidR="00A76181" w:rsidRPr="00463F81">
        <w:rPr>
          <w:szCs w:val="24"/>
        </w:rPr>
        <w:t>N</w:t>
      </w:r>
      <w:r w:rsidR="00E223E2" w:rsidRPr="00463F81">
        <w:rPr>
          <w:szCs w:val="24"/>
        </w:rPr>
        <w:t>ajvišji delež med drugimi transferi</w:t>
      </w:r>
      <w:r w:rsidR="0041466D">
        <w:rPr>
          <w:szCs w:val="24"/>
        </w:rPr>
        <w:t xml:space="preserve"> posameznikom</w:t>
      </w:r>
      <w:r w:rsidR="00A76181" w:rsidRPr="00463F81">
        <w:rPr>
          <w:szCs w:val="24"/>
        </w:rPr>
        <w:t>,</w:t>
      </w:r>
      <w:r w:rsidR="00E223E2" w:rsidRPr="00463F81">
        <w:rPr>
          <w:szCs w:val="24"/>
        </w:rPr>
        <w:t xml:space="preserve"> predstavljajo dotacije v izobraževanju, to je na področju varstva in vzgoje predšolskih o</w:t>
      </w:r>
      <w:r w:rsidR="00A76181" w:rsidRPr="00463F81">
        <w:rPr>
          <w:szCs w:val="24"/>
        </w:rPr>
        <w:t>trok,</w:t>
      </w:r>
      <w:r w:rsidR="0041466D">
        <w:rPr>
          <w:szCs w:val="24"/>
        </w:rPr>
        <w:t xml:space="preserve"> ki so realizirani v višini 498.497,13 EUR. S</w:t>
      </w:r>
      <w:r w:rsidR="00E223E2" w:rsidRPr="00463F81">
        <w:rPr>
          <w:szCs w:val="24"/>
        </w:rPr>
        <w:t xml:space="preserve">ledijo jim transferi </w:t>
      </w:r>
      <w:r w:rsidR="00A76181" w:rsidRPr="00463F81">
        <w:rPr>
          <w:szCs w:val="24"/>
        </w:rPr>
        <w:t xml:space="preserve">regresiranja oskrbe v domovih realizirani v višini </w:t>
      </w:r>
      <w:r w:rsidR="0041466D">
        <w:rPr>
          <w:szCs w:val="24"/>
        </w:rPr>
        <w:t>96</w:t>
      </w:r>
      <w:r w:rsidR="00A76181" w:rsidRPr="00463F81">
        <w:rPr>
          <w:szCs w:val="24"/>
        </w:rPr>
        <w:t>.</w:t>
      </w:r>
      <w:r w:rsidR="0041466D">
        <w:rPr>
          <w:szCs w:val="24"/>
        </w:rPr>
        <w:t>414,38</w:t>
      </w:r>
      <w:r w:rsidR="00A76181" w:rsidRPr="00463F81">
        <w:rPr>
          <w:szCs w:val="24"/>
        </w:rPr>
        <w:t xml:space="preserve"> EUR</w:t>
      </w:r>
      <w:r w:rsidR="00E223E2" w:rsidRPr="00463F81">
        <w:rPr>
          <w:szCs w:val="24"/>
        </w:rPr>
        <w:t xml:space="preserve"> ter regresiranje prevozov otrok v šolo v </w:t>
      </w:r>
      <w:r w:rsidR="00A76181" w:rsidRPr="00463F81">
        <w:rPr>
          <w:szCs w:val="24"/>
        </w:rPr>
        <w:t xml:space="preserve">višini </w:t>
      </w:r>
      <w:r w:rsidR="006A7C2F">
        <w:rPr>
          <w:szCs w:val="24"/>
        </w:rPr>
        <w:t>58</w:t>
      </w:r>
      <w:r w:rsidR="00A76181" w:rsidRPr="00463F81">
        <w:rPr>
          <w:szCs w:val="24"/>
        </w:rPr>
        <w:t>.</w:t>
      </w:r>
      <w:r w:rsidR="006A7C2F">
        <w:rPr>
          <w:szCs w:val="24"/>
        </w:rPr>
        <w:t>023,24</w:t>
      </w:r>
      <w:r w:rsidR="00A76181" w:rsidRPr="00463F81">
        <w:rPr>
          <w:szCs w:val="24"/>
        </w:rPr>
        <w:t xml:space="preserve"> EUR.</w:t>
      </w:r>
      <w:r w:rsidR="006A7C2F">
        <w:rPr>
          <w:szCs w:val="24"/>
        </w:rPr>
        <w:t xml:space="preserve"> Podrobnejše opredelitve teh transferov so podane</w:t>
      </w:r>
      <w:r w:rsidR="00B65696">
        <w:rPr>
          <w:szCs w:val="24"/>
        </w:rPr>
        <w:t xml:space="preserve"> v posebnem delu proračuna</w:t>
      </w:r>
      <w:r w:rsidR="006A7C2F">
        <w:rPr>
          <w:szCs w:val="24"/>
        </w:rPr>
        <w:t xml:space="preserve"> na področj</w:t>
      </w:r>
      <w:r w:rsidR="00B65696">
        <w:rPr>
          <w:szCs w:val="24"/>
        </w:rPr>
        <w:t>ih</w:t>
      </w:r>
      <w:r w:rsidR="006A7C2F">
        <w:rPr>
          <w:szCs w:val="24"/>
        </w:rPr>
        <w:t xml:space="preserve"> 17, 18, 19 in 20. </w:t>
      </w:r>
    </w:p>
    <w:p w:rsidR="00E223E2" w:rsidRPr="00463F81" w:rsidRDefault="00D15310" w:rsidP="00D15310">
      <w:pPr>
        <w:rPr>
          <w:szCs w:val="24"/>
        </w:rPr>
      </w:pPr>
      <w:r>
        <w:rPr>
          <w:szCs w:val="24"/>
        </w:rPr>
        <w:t> </w:t>
      </w:r>
    </w:p>
    <w:p w:rsidR="00E223E2" w:rsidRPr="00463F81" w:rsidRDefault="00E223E2" w:rsidP="00E223E2">
      <w:pPr>
        <w:pStyle w:val="AHeading9"/>
        <w:rPr>
          <w:sz w:val="24"/>
          <w:szCs w:val="24"/>
        </w:rPr>
      </w:pPr>
      <w:r w:rsidRPr="00463F81">
        <w:rPr>
          <w:sz w:val="24"/>
          <w:szCs w:val="24"/>
        </w:rPr>
        <w:t>412 - Transferi nepridobitnim organizacijam in ustanovam</w:t>
      </w:r>
      <w:bookmarkStart w:id="36" w:name="K3_412_126"/>
      <w:bookmarkEnd w:id="36"/>
    </w:p>
    <w:p w:rsidR="00E223E2" w:rsidRPr="00463F81" w:rsidRDefault="00E223E2" w:rsidP="00E223E2">
      <w:pPr>
        <w:pStyle w:val="Vrednost"/>
        <w:rPr>
          <w:szCs w:val="24"/>
        </w:rPr>
      </w:pPr>
      <w:r w:rsidRPr="00463F81">
        <w:rPr>
          <w:szCs w:val="24"/>
        </w:rPr>
        <w:t>Vrednost: 1</w:t>
      </w:r>
      <w:r w:rsidR="006A7C2F">
        <w:rPr>
          <w:szCs w:val="24"/>
        </w:rPr>
        <w:t>17</w:t>
      </w:r>
      <w:r w:rsidRPr="00463F81">
        <w:rPr>
          <w:szCs w:val="24"/>
        </w:rPr>
        <w:t>.</w:t>
      </w:r>
      <w:r w:rsidR="006A7C2F">
        <w:rPr>
          <w:szCs w:val="24"/>
        </w:rPr>
        <w:t>553,78</w:t>
      </w:r>
      <w:r w:rsidRPr="00463F81">
        <w:rPr>
          <w:szCs w:val="24"/>
        </w:rPr>
        <w:t xml:space="preserve"> </w:t>
      </w:r>
      <w:r w:rsidR="00463F81" w:rsidRPr="00463F81">
        <w:rPr>
          <w:szCs w:val="24"/>
        </w:rPr>
        <w:t>EUR</w:t>
      </w:r>
    </w:p>
    <w:p w:rsidR="00E223E2" w:rsidRPr="00463F81" w:rsidRDefault="00E223E2" w:rsidP="00A76181">
      <w:pPr>
        <w:pStyle w:val="Navadensplet"/>
        <w:jc w:val="both"/>
      </w:pPr>
      <w:r w:rsidRPr="00463F81">
        <w:t xml:space="preserve">Načrtovani odhodki </w:t>
      </w:r>
      <w:r w:rsidR="00A76181" w:rsidRPr="00463F81">
        <w:t>so bili realizirani v višini 1</w:t>
      </w:r>
      <w:r w:rsidR="006A7C2F">
        <w:t>17</w:t>
      </w:r>
      <w:r w:rsidR="00A76181" w:rsidRPr="00463F81">
        <w:t>.</w:t>
      </w:r>
      <w:r w:rsidR="006A7C2F">
        <w:t>553,78</w:t>
      </w:r>
      <w:r w:rsidR="00A76181" w:rsidRPr="00463F81">
        <w:t xml:space="preserve"> EUR, kar predstavlja </w:t>
      </w:r>
      <w:r w:rsidR="006A7C2F">
        <w:t>97</w:t>
      </w:r>
      <w:r w:rsidR="00A76181" w:rsidRPr="00463F81">
        <w:t>,</w:t>
      </w:r>
      <w:r w:rsidR="006A7C2F">
        <w:t>5</w:t>
      </w:r>
      <w:r w:rsidR="00A76181" w:rsidRPr="00463F81">
        <w:t>% planiranih sredstev.</w:t>
      </w:r>
      <w:r w:rsidRPr="00463F81">
        <w:t xml:space="preserve"> Med nepridobitne organizacije sodijo organizacije in društva na območju občine, ki pridobivajo sredstva na razpisih predvsem na področjih kmetijstva, športa, kulture in obrambe.</w:t>
      </w:r>
      <w:r w:rsidR="00B65696">
        <w:t xml:space="preserve"> Podrobnejše obrazložitve so podane v posebnem delu proračuna.</w:t>
      </w:r>
    </w:p>
    <w:p w:rsidR="00E223E2" w:rsidRPr="00463F81" w:rsidRDefault="00D15310" w:rsidP="00D15310">
      <w:pPr>
        <w:pStyle w:val="Navadensplet"/>
      </w:pPr>
      <w:r>
        <w:t> </w:t>
      </w:r>
    </w:p>
    <w:p w:rsidR="00E223E2" w:rsidRPr="00463F81" w:rsidRDefault="00E223E2" w:rsidP="00E223E2">
      <w:pPr>
        <w:pStyle w:val="AHeading9"/>
        <w:rPr>
          <w:sz w:val="24"/>
          <w:szCs w:val="24"/>
        </w:rPr>
      </w:pPr>
      <w:r w:rsidRPr="00463F81">
        <w:rPr>
          <w:sz w:val="24"/>
          <w:szCs w:val="24"/>
        </w:rPr>
        <w:t>413 - Drugi tekoči domači transferi</w:t>
      </w:r>
      <w:bookmarkStart w:id="37" w:name="K3_413_126"/>
      <w:bookmarkEnd w:id="37"/>
    </w:p>
    <w:p w:rsidR="00E223E2" w:rsidRPr="00463F81" w:rsidRDefault="00E223E2" w:rsidP="00E223E2">
      <w:pPr>
        <w:pStyle w:val="Vrednost"/>
        <w:rPr>
          <w:szCs w:val="24"/>
        </w:rPr>
      </w:pPr>
      <w:r w:rsidRPr="00463F81">
        <w:rPr>
          <w:szCs w:val="24"/>
        </w:rPr>
        <w:t xml:space="preserve">Vrednost: </w:t>
      </w:r>
      <w:r w:rsidR="00B65696">
        <w:rPr>
          <w:szCs w:val="24"/>
        </w:rPr>
        <w:t>285</w:t>
      </w:r>
      <w:r w:rsidRPr="00463F81">
        <w:rPr>
          <w:szCs w:val="24"/>
        </w:rPr>
        <w:t>.</w:t>
      </w:r>
      <w:r w:rsidR="00B65696">
        <w:rPr>
          <w:szCs w:val="24"/>
        </w:rPr>
        <w:t>354,35</w:t>
      </w:r>
      <w:r w:rsidRPr="00463F81">
        <w:rPr>
          <w:szCs w:val="24"/>
        </w:rPr>
        <w:t xml:space="preserve"> </w:t>
      </w:r>
      <w:r w:rsidR="00463F81" w:rsidRPr="00463F81">
        <w:rPr>
          <w:szCs w:val="24"/>
        </w:rPr>
        <w:t>EUR</w:t>
      </w:r>
    </w:p>
    <w:p w:rsidR="00E223E2" w:rsidRPr="00463F81" w:rsidRDefault="00E223E2" w:rsidP="00A76181">
      <w:pPr>
        <w:pStyle w:val="Navadensplet"/>
        <w:jc w:val="both"/>
      </w:pPr>
      <w:r w:rsidRPr="00463F81">
        <w:lastRenderedPageBreak/>
        <w:t xml:space="preserve">Drugi tekoči domači transferi </w:t>
      </w:r>
      <w:r w:rsidR="00A76181" w:rsidRPr="00463F81">
        <w:t xml:space="preserve">so bili realizirani v višini </w:t>
      </w:r>
      <w:r w:rsidR="00B65696">
        <w:t>285</w:t>
      </w:r>
      <w:r w:rsidR="00A76181" w:rsidRPr="00463F81">
        <w:t>.</w:t>
      </w:r>
      <w:r w:rsidR="00B65696">
        <w:t>354,35</w:t>
      </w:r>
      <w:r w:rsidR="00A76181" w:rsidRPr="00463F81">
        <w:t xml:space="preserve"> EUR in predstavljajo </w:t>
      </w:r>
      <w:r w:rsidR="00B65696">
        <w:t>86</w:t>
      </w:r>
      <w:r w:rsidR="00A76181" w:rsidRPr="00463F81">
        <w:t xml:space="preserve"> % planiranih sredstev. </w:t>
      </w:r>
      <w:r w:rsidRPr="00463F81">
        <w:t xml:space="preserve">Prejemniki (občine in ožji deli lokalnih skupnosti, skladi socialnega zavarovanja, javni skladi, javni zavodi in drugi izvajalci javnih služb, ki </w:t>
      </w:r>
      <w:r w:rsidR="00A76181" w:rsidRPr="00463F81">
        <w:t>niso proračunski uporabniki) so sredstva</w:t>
      </w:r>
      <w:r w:rsidRPr="00463F81">
        <w:t xml:space="preserve"> porabi</w:t>
      </w:r>
      <w:r w:rsidR="00A76181" w:rsidRPr="00463F81">
        <w:t>li</w:t>
      </w:r>
      <w:r w:rsidRPr="00463F81">
        <w:t xml:space="preserve"> za plače in druge izdatke v zvezi z delom, materialne stroške v zvezi z dejavnostjo in programi, ki jih opravljajo, ter za tekoče vzdrževanje opreme in objektov. Največji delež predstavljajo tekoči transferi v javne zavode</w:t>
      </w:r>
      <w:r w:rsidR="00576EC5">
        <w:t xml:space="preserve"> v višini 138</w:t>
      </w:r>
      <w:r w:rsidR="00856560" w:rsidRPr="00463F81">
        <w:t>.</w:t>
      </w:r>
      <w:r w:rsidR="00576EC5">
        <w:t>856</w:t>
      </w:r>
      <w:r w:rsidR="00856560" w:rsidRPr="00463F81">
        <w:t xml:space="preserve"> EUR,</w:t>
      </w:r>
      <w:r w:rsidRPr="00463F81">
        <w:t xml:space="preserve"> katerih ustanovitelj</w:t>
      </w:r>
      <w:r w:rsidR="00576EC5">
        <w:t>ica</w:t>
      </w:r>
      <w:r w:rsidRPr="00463F81">
        <w:t xml:space="preserve"> je Občina Poljčane (Osnovna Šola Poljčane, Vrtec Slovenska Bistrica, Knjižnica Slovenska Bistrica).</w:t>
      </w:r>
      <w:r w:rsidR="00856560" w:rsidRPr="00463F81">
        <w:t xml:space="preserve"> Tekoča plačila drugim izvajalcem javnih služb so bila realizirana v višini </w:t>
      </w:r>
      <w:r w:rsidR="00576EC5">
        <w:t>47</w:t>
      </w:r>
      <w:r w:rsidR="00856560" w:rsidRPr="00463F81">
        <w:t>.</w:t>
      </w:r>
      <w:r w:rsidR="00576EC5">
        <w:t>820</w:t>
      </w:r>
      <w:r w:rsidR="00856560" w:rsidRPr="00463F81">
        <w:t xml:space="preserve"> EUR in so bila nakazana za vzdrževanje in upravljanje občinskih stanovanj in poslovnih prostorov. Tekoči transferi občina</w:t>
      </w:r>
      <w:r w:rsidR="00576EC5">
        <w:t>m</w:t>
      </w:r>
      <w:r w:rsidR="00856560" w:rsidRPr="00463F81">
        <w:t xml:space="preserve"> so bili realizirani v višini 44.</w:t>
      </w:r>
      <w:r w:rsidR="00576EC5">
        <w:t>669,66</w:t>
      </w:r>
      <w:r w:rsidR="00856560" w:rsidRPr="00463F81">
        <w:t xml:space="preserve"> EUR in predstavljajo plačila za sofinanciranje skupne občinske uprave. </w:t>
      </w:r>
      <w:r w:rsidR="00576EC5">
        <w:t>Tekoči transferi v sklade socialnega zavarovanja, namenjeni plačilu zdravstvenega zavarovanja brezposelnim osebam so bili realizirani v višini 51.491,76 EUR in so za 11,9% presegli razpoložljiva sredstva.</w:t>
      </w:r>
    </w:p>
    <w:p w:rsidR="00E223E2" w:rsidRPr="00463F81" w:rsidRDefault="00E223E2" w:rsidP="00856560">
      <w:pPr>
        <w:pStyle w:val="Navadensplet"/>
      </w:pPr>
    </w:p>
    <w:p w:rsidR="00E223E2" w:rsidRPr="00463F81" w:rsidRDefault="00E223E2" w:rsidP="00E223E2">
      <w:pPr>
        <w:pStyle w:val="AHeading5"/>
        <w:rPr>
          <w:sz w:val="24"/>
          <w:szCs w:val="24"/>
        </w:rPr>
      </w:pPr>
      <w:bookmarkStart w:id="38" w:name="_Toc382644559"/>
      <w:r w:rsidRPr="00463F81">
        <w:rPr>
          <w:sz w:val="24"/>
          <w:szCs w:val="24"/>
        </w:rPr>
        <w:t>42 - INVESTICIJSKI ODHODKI</w:t>
      </w:r>
      <w:bookmarkEnd w:id="38"/>
    </w:p>
    <w:p w:rsidR="00E223E2" w:rsidRPr="00463F81" w:rsidRDefault="00E223E2" w:rsidP="00E223E2">
      <w:pPr>
        <w:pStyle w:val="Vrednost"/>
        <w:rPr>
          <w:szCs w:val="24"/>
        </w:rPr>
      </w:pPr>
      <w:r w:rsidRPr="00463F81">
        <w:rPr>
          <w:szCs w:val="24"/>
        </w:rPr>
        <w:t xml:space="preserve">Vrednost: </w:t>
      </w:r>
      <w:r w:rsidR="00576EC5">
        <w:rPr>
          <w:szCs w:val="24"/>
        </w:rPr>
        <w:t>4</w:t>
      </w:r>
      <w:r w:rsidRPr="00463F81">
        <w:rPr>
          <w:szCs w:val="24"/>
        </w:rPr>
        <w:t>.</w:t>
      </w:r>
      <w:r w:rsidR="00576EC5">
        <w:rPr>
          <w:szCs w:val="24"/>
        </w:rPr>
        <w:t>019</w:t>
      </w:r>
      <w:r w:rsidRPr="00463F81">
        <w:rPr>
          <w:szCs w:val="24"/>
        </w:rPr>
        <w:t>.</w:t>
      </w:r>
      <w:r w:rsidR="00576EC5">
        <w:rPr>
          <w:szCs w:val="24"/>
        </w:rPr>
        <w:t>670,53</w:t>
      </w:r>
      <w:r w:rsidRPr="00463F81">
        <w:rPr>
          <w:szCs w:val="24"/>
        </w:rPr>
        <w:t xml:space="preserve"> </w:t>
      </w:r>
      <w:r w:rsidR="00463F81" w:rsidRPr="00463F81">
        <w:rPr>
          <w:szCs w:val="24"/>
        </w:rPr>
        <w:t>EUR</w:t>
      </w:r>
    </w:p>
    <w:p w:rsidR="00E223E2" w:rsidRPr="00463F81" w:rsidRDefault="00E223E2" w:rsidP="00E223E2">
      <w:pPr>
        <w:pStyle w:val="AHeading9"/>
        <w:rPr>
          <w:sz w:val="24"/>
          <w:szCs w:val="24"/>
        </w:rPr>
      </w:pPr>
      <w:r w:rsidRPr="00463F81">
        <w:rPr>
          <w:sz w:val="24"/>
          <w:szCs w:val="24"/>
        </w:rPr>
        <w:t>420 - Nakup in gradnja osnovnih sredstev</w:t>
      </w:r>
      <w:bookmarkStart w:id="39" w:name="K3_420_126"/>
      <w:bookmarkEnd w:id="39"/>
    </w:p>
    <w:p w:rsidR="00E223E2" w:rsidRPr="00463F81" w:rsidRDefault="00E223E2" w:rsidP="00E223E2">
      <w:pPr>
        <w:pStyle w:val="Vrednost"/>
        <w:rPr>
          <w:szCs w:val="24"/>
        </w:rPr>
      </w:pPr>
      <w:r w:rsidRPr="00463F81">
        <w:rPr>
          <w:szCs w:val="24"/>
        </w:rPr>
        <w:t xml:space="preserve">Vrednost: </w:t>
      </w:r>
      <w:r w:rsidR="00576EC5">
        <w:rPr>
          <w:szCs w:val="24"/>
        </w:rPr>
        <w:t>4</w:t>
      </w:r>
      <w:r w:rsidRPr="00463F81">
        <w:rPr>
          <w:szCs w:val="24"/>
        </w:rPr>
        <w:t>.</w:t>
      </w:r>
      <w:r w:rsidR="00576EC5">
        <w:rPr>
          <w:szCs w:val="24"/>
        </w:rPr>
        <w:t>019</w:t>
      </w:r>
      <w:r w:rsidRPr="00463F81">
        <w:rPr>
          <w:szCs w:val="24"/>
        </w:rPr>
        <w:t>.</w:t>
      </w:r>
      <w:r w:rsidR="00576EC5">
        <w:rPr>
          <w:szCs w:val="24"/>
        </w:rPr>
        <w:t>670,53</w:t>
      </w:r>
      <w:r w:rsidRPr="00463F81">
        <w:rPr>
          <w:szCs w:val="24"/>
        </w:rPr>
        <w:t xml:space="preserve"> </w:t>
      </w:r>
      <w:r w:rsidR="00463F81" w:rsidRPr="00463F81">
        <w:rPr>
          <w:szCs w:val="24"/>
        </w:rPr>
        <w:t>EUR</w:t>
      </w:r>
    </w:p>
    <w:p w:rsidR="00E223E2" w:rsidRPr="00463F81" w:rsidRDefault="00856560" w:rsidP="00856560">
      <w:pPr>
        <w:jc w:val="both"/>
        <w:rPr>
          <w:szCs w:val="24"/>
        </w:rPr>
      </w:pPr>
      <w:r w:rsidRPr="00463F81">
        <w:rPr>
          <w:szCs w:val="24"/>
        </w:rPr>
        <w:t>Investicijski odhodki so bili v letu 201</w:t>
      </w:r>
      <w:r w:rsidR="00576EC5">
        <w:rPr>
          <w:szCs w:val="24"/>
        </w:rPr>
        <w:t>4</w:t>
      </w:r>
      <w:r w:rsidRPr="00463F81">
        <w:rPr>
          <w:szCs w:val="24"/>
        </w:rPr>
        <w:t xml:space="preserve"> realizirani v višini </w:t>
      </w:r>
      <w:r w:rsidR="00576EC5">
        <w:rPr>
          <w:szCs w:val="24"/>
        </w:rPr>
        <w:t>4</w:t>
      </w:r>
      <w:r w:rsidRPr="00463F81">
        <w:rPr>
          <w:szCs w:val="24"/>
        </w:rPr>
        <w:t>.</w:t>
      </w:r>
      <w:r w:rsidR="00576EC5">
        <w:rPr>
          <w:szCs w:val="24"/>
        </w:rPr>
        <w:t>019</w:t>
      </w:r>
      <w:r w:rsidRPr="00463F81">
        <w:rPr>
          <w:szCs w:val="24"/>
        </w:rPr>
        <w:t>.</w:t>
      </w:r>
      <w:r w:rsidR="00576EC5">
        <w:rPr>
          <w:szCs w:val="24"/>
        </w:rPr>
        <w:t>670,53 EUR in predstavljajo 78</w:t>
      </w:r>
      <w:r w:rsidRPr="00463F81">
        <w:rPr>
          <w:szCs w:val="24"/>
        </w:rPr>
        <w:t>,</w:t>
      </w:r>
      <w:r w:rsidR="00576EC5">
        <w:rPr>
          <w:szCs w:val="24"/>
        </w:rPr>
        <w:t>6</w:t>
      </w:r>
      <w:r w:rsidRPr="00463F81">
        <w:rPr>
          <w:szCs w:val="24"/>
        </w:rPr>
        <w:t xml:space="preserve">% planiranih sredstev. </w:t>
      </w:r>
      <w:r w:rsidR="00E223E2" w:rsidRPr="00463F81">
        <w:rPr>
          <w:szCs w:val="24"/>
        </w:rPr>
        <w:t xml:space="preserve">Največji delež, to je </w:t>
      </w:r>
      <w:r w:rsidR="00576EC5">
        <w:rPr>
          <w:szCs w:val="24"/>
        </w:rPr>
        <w:t>3</w:t>
      </w:r>
      <w:r w:rsidRPr="00463F81">
        <w:rPr>
          <w:szCs w:val="24"/>
        </w:rPr>
        <w:t>.</w:t>
      </w:r>
      <w:r w:rsidR="00576EC5">
        <w:rPr>
          <w:szCs w:val="24"/>
        </w:rPr>
        <w:t>589</w:t>
      </w:r>
      <w:r w:rsidRPr="00463F81">
        <w:rPr>
          <w:szCs w:val="24"/>
        </w:rPr>
        <w:t>.</w:t>
      </w:r>
      <w:r w:rsidR="00576EC5">
        <w:rPr>
          <w:szCs w:val="24"/>
        </w:rPr>
        <w:t>264</w:t>
      </w:r>
      <w:r w:rsidR="00E223E2" w:rsidRPr="00463F81">
        <w:rPr>
          <w:szCs w:val="24"/>
        </w:rPr>
        <w:t xml:space="preserve"> EUR predstavljajo odhodki za novogradnje, rekonstrukcije in adaptacije</w:t>
      </w:r>
      <w:r w:rsidR="008E182F">
        <w:rPr>
          <w:szCs w:val="24"/>
        </w:rPr>
        <w:t xml:space="preserve"> (izgradnja novega vrtca 2.089.351,87 EUR, energetska sanacija OŠ 372.133,50 EUR, </w:t>
      </w:r>
      <w:proofErr w:type="spellStart"/>
      <w:r w:rsidR="008E182F">
        <w:rPr>
          <w:szCs w:val="24"/>
        </w:rPr>
        <w:t>vodooskrba</w:t>
      </w:r>
      <w:proofErr w:type="spellEnd"/>
      <w:r w:rsidR="008E182F">
        <w:rPr>
          <w:szCs w:val="24"/>
        </w:rPr>
        <w:t xml:space="preserve"> 1.127.778,76 EUR)</w:t>
      </w:r>
      <w:r w:rsidR="00E223E2" w:rsidRPr="00463F81">
        <w:rPr>
          <w:szCs w:val="24"/>
        </w:rPr>
        <w:t xml:space="preserve">. Sledijo jim </w:t>
      </w:r>
      <w:r w:rsidRPr="00463F81">
        <w:rPr>
          <w:szCs w:val="24"/>
        </w:rPr>
        <w:t>odhodki za</w:t>
      </w:r>
      <w:r w:rsidR="00136F1D">
        <w:rPr>
          <w:szCs w:val="24"/>
        </w:rPr>
        <w:t xml:space="preserve"> nakup opreme v višini 219.456 EUR (oprema novega vrtca 213.701,59 EUR), odhodki za nakup zemljišč v višini 77.382 EUR (nakup zemljišča za centralno čistilno napravo 30.500 EUR, nakup skednja s pripadajočim zemljiščem 14.100 EUR, </w:t>
      </w:r>
      <w:r w:rsidR="008E182F">
        <w:rPr>
          <w:szCs w:val="24"/>
        </w:rPr>
        <w:t xml:space="preserve">zamenjava zemljišča 15.006 EUR) </w:t>
      </w:r>
      <w:r w:rsidR="00136F1D" w:rsidRPr="00463F81">
        <w:rPr>
          <w:szCs w:val="24"/>
        </w:rPr>
        <w:t xml:space="preserve"> odhodki za študije o izvedljivosti projektov, projektna dokumentacija v višini 118.782</w:t>
      </w:r>
      <w:r w:rsidR="008E182F">
        <w:rPr>
          <w:szCs w:val="24"/>
        </w:rPr>
        <w:t xml:space="preserve"> (investicijski nadzor za investicije </w:t>
      </w:r>
      <w:proofErr w:type="spellStart"/>
      <w:r w:rsidR="008E182F">
        <w:rPr>
          <w:szCs w:val="24"/>
        </w:rPr>
        <w:t>vodooskrba</w:t>
      </w:r>
      <w:proofErr w:type="spellEnd"/>
      <w:r w:rsidR="008E182F">
        <w:rPr>
          <w:szCs w:val="24"/>
        </w:rPr>
        <w:t xml:space="preserve">, vrtec in sanacija OŠ 49.137 EUR), </w:t>
      </w:r>
      <w:r w:rsidR="00136F1D">
        <w:rPr>
          <w:szCs w:val="24"/>
        </w:rPr>
        <w:t xml:space="preserve"> </w:t>
      </w:r>
      <w:r w:rsidRPr="00463F81">
        <w:rPr>
          <w:szCs w:val="24"/>
        </w:rPr>
        <w:t xml:space="preserve">investicijsko vzdrževanje in obnove v višini  </w:t>
      </w:r>
      <w:r w:rsidR="008E182F">
        <w:rPr>
          <w:szCs w:val="24"/>
        </w:rPr>
        <w:t>62.459,89 EUR</w:t>
      </w:r>
      <w:r w:rsidRPr="00463F81">
        <w:rPr>
          <w:szCs w:val="24"/>
        </w:rPr>
        <w:t xml:space="preserve">. </w:t>
      </w:r>
      <w:r w:rsidR="00E223E2" w:rsidRPr="00463F81">
        <w:rPr>
          <w:szCs w:val="24"/>
        </w:rPr>
        <w:t>Podrobnejše obrazložitve o porabi investicijskih odhodkov so podane v posebnem delu proračuna in načrtu razvojnih programov.</w:t>
      </w:r>
    </w:p>
    <w:p w:rsidR="00E223E2" w:rsidRPr="00463F81" w:rsidRDefault="00E223E2" w:rsidP="00E223E2">
      <w:pPr>
        <w:rPr>
          <w:szCs w:val="24"/>
        </w:rPr>
      </w:pPr>
      <w:r w:rsidRPr="00463F81">
        <w:rPr>
          <w:szCs w:val="24"/>
        </w:rPr>
        <w:t> </w:t>
      </w:r>
    </w:p>
    <w:p w:rsidR="00E223E2" w:rsidRPr="00463F81" w:rsidRDefault="00E223E2" w:rsidP="00471554">
      <w:pPr>
        <w:ind w:left="0"/>
        <w:rPr>
          <w:szCs w:val="24"/>
        </w:rPr>
      </w:pPr>
    </w:p>
    <w:p w:rsidR="00E223E2" w:rsidRPr="00463F81" w:rsidRDefault="00E223E2" w:rsidP="00E223E2">
      <w:pPr>
        <w:pStyle w:val="AHeading5"/>
        <w:rPr>
          <w:sz w:val="24"/>
          <w:szCs w:val="24"/>
        </w:rPr>
      </w:pPr>
      <w:bookmarkStart w:id="40" w:name="_Toc382644560"/>
      <w:r w:rsidRPr="00463F81">
        <w:rPr>
          <w:sz w:val="24"/>
          <w:szCs w:val="24"/>
        </w:rPr>
        <w:t>43 - INVESTICIJSKI TRANSFERI</w:t>
      </w:r>
      <w:bookmarkEnd w:id="40"/>
    </w:p>
    <w:p w:rsidR="00E223E2" w:rsidRPr="00463F81" w:rsidRDefault="00E223E2" w:rsidP="00E223E2">
      <w:pPr>
        <w:pStyle w:val="Vrednost"/>
        <w:rPr>
          <w:szCs w:val="24"/>
        </w:rPr>
      </w:pPr>
      <w:r w:rsidRPr="00463F81">
        <w:rPr>
          <w:szCs w:val="24"/>
        </w:rPr>
        <w:t xml:space="preserve">Vrednost: </w:t>
      </w:r>
      <w:r w:rsidR="0074520C">
        <w:rPr>
          <w:szCs w:val="24"/>
        </w:rPr>
        <w:t>12</w:t>
      </w:r>
      <w:r w:rsidRPr="00463F81">
        <w:rPr>
          <w:szCs w:val="24"/>
        </w:rPr>
        <w:t>.</w:t>
      </w:r>
      <w:r w:rsidR="0074520C">
        <w:rPr>
          <w:szCs w:val="24"/>
        </w:rPr>
        <w:t>758,48</w:t>
      </w:r>
      <w:r w:rsidRPr="00463F81">
        <w:rPr>
          <w:szCs w:val="24"/>
        </w:rPr>
        <w:t xml:space="preserve"> </w:t>
      </w:r>
      <w:r w:rsidR="00463F81" w:rsidRPr="00463F81">
        <w:rPr>
          <w:szCs w:val="24"/>
        </w:rPr>
        <w:t>EUR</w:t>
      </w:r>
    </w:p>
    <w:p w:rsidR="00E223E2" w:rsidRPr="00463F81" w:rsidRDefault="00E223E2" w:rsidP="00E223E2">
      <w:pPr>
        <w:pStyle w:val="AHeading9"/>
        <w:rPr>
          <w:sz w:val="24"/>
          <w:szCs w:val="24"/>
        </w:rPr>
      </w:pPr>
      <w:r w:rsidRPr="00463F81">
        <w:rPr>
          <w:sz w:val="24"/>
          <w:szCs w:val="24"/>
        </w:rPr>
        <w:t>431 - Investicijski transferi pravnim in fizičnim osebam, ki niso proračunski uporabniki</w:t>
      </w:r>
      <w:bookmarkStart w:id="41" w:name="K3_431_126"/>
      <w:bookmarkEnd w:id="41"/>
    </w:p>
    <w:p w:rsidR="00E223E2" w:rsidRPr="00463F81" w:rsidRDefault="00E223E2" w:rsidP="00E223E2">
      <w:pPr>
        <w:pStyle w:val="Vrednost"/>
        <w:rPr>
          <w:szCs w:val="24"/>
        </w:rPr>
      </w:pPr>
      <w:r w:rsidRPr="00463F81">
        <w:rPr>
          <w:szCs w:val="24"/>
        </w:rPr>
        <w:t xml:space="preserve">Vrednost: </w:t>
      </w:r>
      <w:r w:rsidR="0074520C">
        <w:rPr>
          <w:szCs w:val="24"/>
        </w:rPr>
        <w:t>9</w:t>
      </w:r>
      <w:r w:rsidRPr="00463F81">
        <w:rPr>
          <w:szCs w:val="24"/>
        </w:rPr>
        <w:t>.</w:t>
      </w:r>
      <w:r w:rsidR="0074520C">
        <w:rPr>
          <w:szCs w:val="24"/>
        </w:rPr>
        <w:t>672,39</w:t>
      </w:r>
      <w:r w:rsidRPr="00463F81">
        <w:rPr>
          <w:szCs w:val="24"/>
        </w:rPr>
        <w:t xml:space="preserve"> </w:t>
      </w:r>
      <w:r w:rsidR="00463F81" w:rsidRPr="00463F81">
        <w:rPr>
          <w:szCs w:val="24"/>
        </w:rPr>
        <w:t>EUR</w:t>
      </w:r>
    </w:p>
    <w:p w:rsidR="00E223E2" w:rsidRPr="00463F81" w:rsidRDefault="00E223E2" w:rsidP="00471554">
      <w:pPr>
        <w:jc w:val="both"/>
        <w:rPr>
          <w:szCs w:val="24"/>
        </w:rPr>
      </w:pPr>
      <w:r w:rsidRPr="00463F81">
        <w:rPr>
          <w:szCs w:val="24"/>
        </w:rPr>
        <w:t xml:space="preserve">V skupini transferov so </w:t>
      </w:r>
      <w:r w:rsidR="00471554" w:rsidRPr="00463F81">
        <w:rPr>
          <w:szCs w:val="24"/>
        </w:rPr>
        <w:t>bila realizirana</w:t>
      </w:r>
      <w:r w:rsidRPr="00463F81">
        <w:rPr>
          <w:szCs w:val="24"/>
        </w:rPr>
        <w:t xml:space="preserve"> nakazila neprofitnim organizacijam kot je Prostovoljno gasilsko društvo, za nakup opreme in investicijsko vzdrževanje ga</w:t>
      </w:r>
      <w:r w:rsidR="0074520C">
        <w:rPr>
          <w:szCs w:val="24"/>
        </w:rPr>
        <w:t xml:space="preserve">silskega doma ter posameznikom na podlagi </w:t>
      </w:r>
      <w:r w:rsidR="0074520C" w:rsidRPr="0074520C">
        <w:rPr>
          <w:szCs w:val="24"/>
        </w:rPr>
        <w:t>Pravilnika o sofinanciranju akcij zaščite kulturne dediščine na območju občine Poljčane (Uradni list RS, št. 41/2010)</w:t>
      </w:r>
      <w:r w:rsidR="0074520C">
        <w:rPr>
          <w:szCs w:val="24"/>
        </w:rPr>
        <w:t xml:space="preserve">. Realizacija predstavlja </w:t>
      </w:r>
      <w:r w:rsidR="0074520C">
        <w:rPr>
          <w:szCs w:val="24"/>
        </w:rPr>
        <w:lastRenderedPageBreak/>
        <w:t>58% planiranih sredstev, saj so bila sredstva v višini 7.007,61 EUR za gasilsko društvo poravnana v letu 2015.</w:t>
      </w:r>
      <w:r w:rsidR="0074520C" w:rsidRPr="0074520C">
        <w:rPr>
          <w:szCs w:val="24"/>
        </w:rPr>
        <w:t xml:space="preserve"> </w:t>
      </w:r>
      <w:r w:rsidR="0074520C">
        <w:rPr>
          <w:szCs w:val="24"/>
        </w:rPr>
        <w:t xml:space="preserve"> </w:t>
      </w:r>
    </w:p>
    <w:p w:rsidR="00E223E2" w:rsidRPr="00463F81" w:rsidRDefault="00E223E2" w:rsidP="00E223E2">
      <w:pPr>
        <w:pStyle w:val="AHeading9"/>
        <w:rPr>
          <w:sz w:val="24"/>
          <w:szCs w:val="24"/>
        </w:rPr>
      </w:pPr>
      <w:r w:rsidRPr="00463F81">
        <w:rPr>
          <w:sz w:val="24"/>
          <w:szCs w:val="24"/>
        </w:rPr>
        <w:t>432 - Investicijski transferi proračunskim uporabnikom</w:t>
      </w:r>
      <w:bookmarkStart w:id="42" w:name="K3_432_126"/>
      <w:bookmarkEnd w:id="42"/>
    </w:p>
    <w:p w:rsidR="00E223E2" w:rsidRPr="00463F81" w:rsidRDefault="00E223E2" w:rsidP="00E223E2">
      <w:pPr>
        <w:pStyle w:val="Vrednost"/>
        <w:rPr>
          <w:szCs w:val="24"/>
        </w:rPr>
      </w:pPr>
      <w:r w:rsidRPr="00463F81">
        <w:rPr>
          <w:szCs w:val="24"/>
        </w:rPr>
        <w:t xml:space="preserve">Vrednost: </w:t>
      </w:r>
      <w:r w:rsidR="0074520C">
        <w:rPr>
          <w:szCs w:val="24"/>
        </w:rPr>
        <w:t>3</w:t>
      </w:r>
      <w:r w:rsidRPr="00463F81">
        <w:rPr>
          <w:szCs w:val="24"/>
        </w:rPr>
        <w:t>.</w:t>
      </w:r>
      <w:r w:rsidR="0074520C">
        <w:rPr>
          <w:szCs w:val="24"/>
        </w:rPr>
        <w:t>086,09</w:t>
      </w:r>
      <w:r w:rsidRPr="00463F81">
        <w:rPr>
          <w:szCs w:val="24"/>
        </w:rPr>
        <w:t xml:space="preserve"> </w:t>
      </w:r>
      <w:r w:rsidR="00463F81" w:rsidRPr="00463F81">
        <w:rPr>
          <w:szCs w:val="24"/>
        </w:rPr>
        <w:t>EUR</w:t>
      </w:r>
    </w:p>
    <w:p w:rsidR="00E223E2" w:rsidRPr="00463F81" w:rsidRDefault="00E223E2" w:rsidP="00471554">
      <w:pPr>
        <w:jc w:val="both"/>
        <w:rPr>
          <w:szCs w:val="24"/>
        </w:rPr>
      </w:pPr>
      <w:r w:rsidRPr="00463F81">
        <w:rPr>
          <w:szCs w:val="24"/>
        </w:rPr>
        <w:br/>
        <w:t xml:space="preserve">V skupni investicijskih transferov proračunskim uporabnikom so </w:t>
      </w:r>
      <w:r w:rsidR="00471554" w:rsidRPr="00463F81">
        <w:rPr>
          <w:szCs w:val="24"/>
        </w:rPr>
        <w:t xml:space="preserve">bila </w:t>
      </w:r>
      <w:r w:rsidRPr="00463F81">
        <w:rPr>
          <w:szCs w:val="24"/>
        </w:rPr>
        <w:t>sredstva namenjena javn</w:t>
      </w:r>
      <w:r w:rsidR="00471554" w:rsidRPr="00463F81">
        <w:rPr>
          <w:szCs w:val="24"/>
        </w:rPr>
        <w:t>e</w:t>
      </w:r>
      <w:r w:rsidRPr="00463F81">
        <w:rPr>
          <w:szCs w:val="24"/>
        </w:rPr>
        <w:t>m</w:t>
      </w:r>
      <w:r w:rsidR="00471554" w:rsidRPr="00463F81">
        <w:rPr>
          <w:szCs w:val="24"/>
        </w:rPr>
        <w:t xml:space="preserve">u </w:t>
      </w:r>
      <w:r w:rsidRPr="00463F81">
        <w:rPr>
          <w:szCs w:val="24"/>
        </w:rPr>
        <w:t xml:space="preserve"> zavod</w:t>
      </w:r>
      <w:r w:rsidR="00471554" w:rsidRPr="00463F81">
        <w:rPr>
          <w:szCs w:val="24"/>
        </w:rPr>
        <w:t xml:space="preserve"> </w:t>
      </w:r>
      <w:r w:rsidRPr="00463F81">
        <w:rPr>
          <w:szCs w:val="24"/>
        </w:rPr>
        <w:t xml:space="preserve"> </w:t>
      </w:r>
      <w:r w:rsidR="00471554" w:rsidRPr="00463F81">
        <w:rPr>
          <w:szCs w:val="24"/>
        </w:rPr>
        <w:t xml:space="preserve">OŠ Poljčane za </w:t>
      </w:r>
      <w:r w:rsidR="0074520C">
        <w:rPr>
          <w:szCs w:val="24"/>
        </w:rPr>
        <w:t>nakup opreme</w:t>
      </w:r>
      <w:r w:rsidR="00471554" w:rsidRPr="00463F81">
        <w:rPr>
          <w:szCs w:val="24"/>
        </w:rPr>
        <w:t xml:space="preserve"> v višini </w:t>
      </w:r>
      <w:r w:rsidR="0074520C">
        <w:rPr>
          <w:szCs w:val="24"/>
        </w:rPr>
        <w:t>3</w:t>
      </w:r>
      <w:r w:rsidR="00471554" w:rsidRPr="00463F81">
        <w:rPr>
          <w:szCs w:val="24"/>
        </w:rPr>
        <w:t>.</w:t>
      </w:r>
      <w:r w:rsidR="0074520C">
        <w:rPr>
          <w:szCs w:val="24"/>
        </w:rPr>
        <w:t>086,09</w:t>
      </w:r>
      <w:r w:rsidR="00471554" w:rsidRPr="00463F81">
        <w:rPr>
          <w:szCs w:val="24"/>
        </w:rPr>
        <w:t xml:space="preserve"> EUR</w:t>
      </w:r>
      <w:r w:rsidRPr="00463F81">
        <w:rPr>
          <w:szCs w:val="24"/>
        </w:rPr>
        <w:t xml:space="preserve">. </w:t>
      </w:r>
      <w:r w:rsidR="0074520C">
        <w:rPr>
          <w:szCs w:val="24"/>
        </w:rPr>
        <w:t xml:space="preserve">Sredstva so realizirana 38,6% glede na plan, saj so bila sredstva v višini 3.460,79 poravnana v letu 2015. Investicijski transfer občinam planiran v višini 7.448 EUR in namenjen Občini Slovenska Bistrica za sofinanciranje izgradnje centra za ravnanje z odpadki </w:t>
      </w:r>
      <w:r w:rsidR="000165F1">
        <w:rPr>
          <w:szCs w:val="24"/>
        </w:rPr>
        <w:t>je bil v letu 2014 zadržan.</w:t>
      </w:r>
    </w:p>
    <w:p w:rsidR="00E223E2" w:rsidRPr="00463F81" w:rsidRDefault="00E223E2" w:rsidP="00E223E2">
      <w:pPr>
        <w:rPr>
          <w:szCs w:val="24"/>
        </w:rPr>
      </w:pPr>
    </w:p>
    <w:p w:rsidR="00D15310" w:rsidRDefault="00D15310" w:rsidP="000C3E12">
      <w:pPr>
        <w:pStyle w:val="Odstavekseznama"/>
        <w:numPr>
          <w:ilvl w:val="0"/>
          <w:numId w:val="28"/>
        </w:numPr>
        <w:rPr>
          <w:szCs w:val="24"/>
        </w:rPr>
      </w:pPr>
      <w:r>
        <w:rPr>
          <w:szCs w:val="24"/>
        </w:rPr>
        <w:t>RAČUN FINANČNIH TERJATEV IN NALOŽB</w:t>
      </w:r>
    </w:p>
    <w:p w:rsidR="00D15310" w:rsidRDefault="00D15310" w:rsidP="00D15310">
      <w:pPr>
        <w:jc w:val="both"/>
        <w:rPr>
          <w:szCs w:val="24"/>
        </w:rPr>
      </w:pPr>
    </w:p>
    <w:p w:rsidR="00D15310" w:rsidRDefault="00545424" w:rsidP="00D15310">
      <w:pPr>
        <w:jc w:val="both"/>
        <w:rPr>
          <w:szCs w:val="24"/>
        </w:rPr>
      </w:pPr>
      <w:r>
        <w:rPr>
          <w:szCs w:val="24"/>
        </w:rPr>
        <w:t>V letu 2014</w:t>
      </w:r>
      <w:r w:rsidR="00D15310">
        <w:rPr>
          <w:szCs w:val="24"/>
        </w:rPr>
        <w:t xml:space="preserve"> ni bilo predvidenih sprememb, ki bi izkazovale stanja v računu finančnih terjatev in naložb.</w:t>
      </w:r>
    </w:p>
    <w:p w:rsidR="00D15310" w:rsidRDefault="00D15310" w:rsidP="00D15310">
      <w:pPr>
        <w:jc w:val="both"/>
        <w:rPr>
          <w:szCs w:val="24"/>
        </w:rPr>
      </w:pPr>
    </w:p>
    <w:p w:rsidR="00E223E2" w:rsidRDefault="00D15310" w:rsidP="000C3E12">
      <w:pPr>
        <w:pStyle w:val="Odstavekseznama"/>
        <w:numPr>
          <w:ilvl w:val="0"/>
          <w:numId w:val="28"/>
        </w:numPr>
        <w:jc w:val="both"/>
        <w:rPr>
          <w:szCs w:val="24"/>
        </w:rPr>
      </w:pPr>
      <w:r>
        <w:rPr>
          <w:szCs w:val="24"/>
        </w:rPr>
        <w:t>RAČUN FINANCIRANJA</w:t>
      </w:r>
    </w:p>
    <w:p w:rsidR="00545424" w:rsidRPr="00D15310" w:rsidRDefault="00545424" w:rsidP="00545424">
      <w:pPr>
        <w:pStyle w:val="Odstavekseznama"/>
        <w:jc w:val="both"/>
        <w:rPr>
          <w:szCs w:val="24"/>
        </w:rPr>
      </w:pPr>
    </w:p>
    <w:p w:rsidR="00E223E2" w:rsidRPr="00D15310" w:rsidRDefault="00E223E2" w:rsidP="00D15310">
      <w:pPr>
        <w:pBdr>
          <w:top w:val="single" w:sz="4" w:space="1" w:color="auto"/>
          <w:bottom w:val="single" w:sz="4" w:space="1" w:color="auto"/>
        </w:pBdr>
        <w:ind w:left="0"/>
        <w:rPr>
          <w:b/>
        </w:rPr>
      </w:pPr>
      <w:bookmarkStart w:id="43" w:name="_Toc382644561"/>
      <w:r w:rsidRPr="00D15310">
        <w:rPr>
          <w:b/>
        </w:rPr>
        <w:t>50 - ZADOLŽEVANJE</w:t>
      </w:r>
      <w:bookmarkEnd w:id="43"/>
    </w:p>
    <w:p w:rsidR="00E223E2" w:rsidRPr="00463F81" w:rsidRDefault="00545424" w:rsidP="00E223E2">
      <w:pPr>
        <w:pStyle w:val="Vrednost"/>
        <w:rPr>
          <w:szCs w:val="24"/>
        </w:rPr>
      </w:pPr>
      <w:r>
        <w:rPr>
          <w:szCs w:val="24"/>
        </w:rPr>
        <w:t>Vrednost: 930</w:t>
      </w:r>
      <w:r w:rsidR="00E223E2" w:rsidRPr="00463F81">
        <w:rPr>
          <w:szCs w:val="24"/>
        </w:rPr>
        <w:t>.</w:t>
      </w:r>
      <w:r>
        <w:rPr>
          <w:szCs w:val="24"/>
        </w:rPr>
        <w:t>000</w:t>
      </w:r>
      <w:r w:rsidR="00E223E2" w:rsidRPr="00463F81">
        <w:rPr>
          <w:szCs w:val="24"/>
        </w:rPr>
        <w:t xml:space="preserve"> </w:t>
      </w:r>
      <w:r w:rsidR="00463F81" w:rsidRPr="00463F81">
        <w:rPr>
          <w:szCs w:val="24"/>
        </w:rPr>
        <w:t>EUR</w:t>
      </w:r>
    </w:p>
    <w:p w:rsidR="00E223E2" w:rsidRPr="00463F81" w:rsidRDefault="00E223E2" w:rsidP="00E223E2">
      <w:pPr>
        <w:pStyle w:val="AHeading9"/>
        <w:rPr>
          <w:sz w:val="24"/>
          <w:szCs w:val="24"/>
        </w:rPr>
      </w:pPr>
      <w:r w:rsidRPr="00463F81">
        <w:rPr>
          <w:sz w:val="24"/>
          <w:szCs w:val="24"/>
        </w:rPr>
        <w:t>500 - Domače zadolževanje</w:t>
      </w:r>
      <w:bookmarkStart w:id="44" w:name="K3_500_126"/>
      <w:bookmarkEnd w:id="44"/>
    </w:p>
    <w:p w:rsidR="00E223E2" w:rsidRPr="00463F81" w:rsidRDefault="00E223E2" w:rsidP="00E223E2">
      <w:pPr>
        <w:pStyle w:val="Vrednost"/>
        <w:rPr>
          <w:szCs w:val="24"/>
        </w:rPr>
      </w:pPr>
      <w:r w:rsidRPr="00463F81">
        <w:rPr>
          <w:szCs w:val="24"/>
        </w:rPr>
        <w:t>Vrednost: 9</w:t>
      </w:r>
      <w:r w:rsidR="00545424">
        <w:rPr>
          <w:szCs w:val="24"/>
        </w:rPr>
        <w:t>30</w:t>
      </w:r>
      <w:r w:rsidRPr="00463F81">
        <w:rPr>
          <w:szCs w:val="24"/>
        </w:rPr>
        <w:t>.</w:t>
      </w:r>
      <w:r w:rsidR="00545424">
        <w:rPr>
          <w:szCs w:val="24"/>
        </w:rPr>
        <w:t>000</w:t>
      </w:r>
      <w:r w:rsidRPr="00463F81">
        <w:rPr>
          <w:szCs w:val="24"/>
        </w:rPr>
        <w:t xml:space="preserve"> </w:t>
      </w:r>
      <w:r w:rsidR="00463F81" w:rsidRPr="00463F81">
        <w:rPr>
          <w:szCs w:val="24"/>
        </w:rPr>
        <w:t>EUR</w:t>
      </w:r>
    </w:p>
    <w:p w:rsidR="00E223E2" w:rsidRPr="00463F81" w:rsidRDefault="00545424" w:rsidP="00D15310">
      <w:pPr>
        <w:jc w:val="both"/>
        <w:rPr>
          <w:szCs w:val="24"/>
        </w:rPr>
      </w:pPr>
      <w:r>
        <w:rPr>
          <w:szCs w:val="24"/>
        </w:rPr>
        <w:t>V letu 2014</w:t>
      </w:r>
      <w:r w:rsidR="00471554" w:rsidRPr="00463F81">
        <w:rPr>
          <w:szCs w:val="24"/>
        </w:rPr>
        <w:t xml:space="preserve"> se je Občina Poljčane zadolžila v višini 9</w:t>
      </w:r>
      <w:r>
        <w:rPr>
          <w:szCs w:val="24"/>
        </w:rPr>
        <w:t>30</w:t>
      </w:r>
      <w:r w:rsidR="00471554" w:rsidRPr="00463F81">
        <w:rPr>
          <w:szCs w:val="24"/>
        </w:rPr>
        <w:t>.</w:t>
      </w:r>
      <w:r>
        <w:rPr>
          <w:szCs w:val="24"/>
        </w:rPr>
        <w:t>000</w:t>
      </w:r>
      <w:r w:rsidR="00471554" w:rsidRPr="00463F81">
        <w:rPr>
          <w:szCs w:val="24"/>
        </w:rPr>
        <w:t xml:space="preserve"> EUR za financiranje investicije izgradnje novega vrtca v Poljčanah.</w:t>
      </w:r>
    </w:p>
    <w:p w:rsidR="00471554" w:rsidRPr="00463F81" w:rsidRDefault="00471554" w:rsidP="00471554">
      <w:pPr>
        <w:pStyle w:val="Telobesedila"/>
        <w:rPr>
          <w:lang w:eastAsia="en-US"/>
        </w:rPr>
      </w:pPr>
    </w:p>
    <w:p w:rsidR="00E223E2" w:rsidRPr="00463F81" w:rsidRDefault="00E223E2" w:rsidP="00D15310">
      <w:pPr>
        <w:pStyle w:val="AHeading5"/>
        <w:rPr>
          <w:sz w:val="24"/>
          <w:szCs w:val="24"/>
        </w:rPr>
      </w:pPr>
      <w:bookmarkStart w:id="45" w:name="_Toc382644562"/>
      <w:r w:rsidRPr="00463F81">
        <w:rPr>
          <w:sz w:val="24"/>
          <w:szCs w:val="24"/>
        </w:rPr>
        <w:t>55 - ODPLAČILA DOLGA</w:t>
      </w:r>
      <w:bookmarkEnd w:id="45"/>
    </w:p>
    <w:p w:rsidR="00E223E2" w:rsidRPr="00463F81" w:rsidRDefault="00E223E2" w:rsidP="00E223E2">
      <w:pPr>
        <w:pStyle w:val="Vrednost"/>
        <w:rPr>
          <w:szCs w:val="24"/>
        </w:rPr>
      </w:pPr>
      <w:r w:rsidRPr="00463F81">
        <w:rPr>
          <w:szCs w:val="24"/>
        </w:rPr>
        <w:t xml:space="preserve">Vrednost: </w:t>
      </w:r>
      <w:r w:rsidR="00545424">
        <w:rPr>
          <w:szCs w:val="24"/>
        </w:rPr>
        <w:t>69</w:t>
      </w:r>
      <w:r w:rsidRPr="00463F81">
        <w:rPr>
          <w:szCs w:val="24"/>
        </w:rPr>
        <w:t>.</w:t>
      </w:r>
      <w:r w:rsidR="00545424">
        <w:rPr>
          <w:szCs w:val="24"/>
        </w:rPr>
        <w:t>166,67</w:t>
      </w:r>
      <w:r w:rsidRPr="00463F81">
        <w:rPr>
          <w:szCs w:val="24"/>
        </w:rPr>
        <w:t xml:space="preserve"> </w:t>
      </w:r>
      <w:r w:rsidR="00463F81" w:rsidRPr="00463F81">
        <w:rPr>
          <w:szCs w:val="24"/>
        </w:rPr>
        <w:t>EUR</w:t>
      </w:r>
    </w:p>
    <w:p w:rsidR="00E223E2" w:rsidRPr="00463F81" w:rsidRDefault="00E223E2" w:rsidP="00E223E2">
      <w:pPr>
        <w:pStyle w:val="AHeading9"/>
        <w:rPr>
          <w:sz w:val="24"/>
          <w:szCs w:val="24"/>
        </w:rPr>
      </w:pPr>
      <w:r w:rsidRPr="00463F81">
        <w:rPr>
          <w:sz w:val="24"/>
          <w:szCs w:val="24"/>
        </w:rPr>
        <w:t>550 - Odplačila domačega dolga</w:t>
      </w:r>
      <w:bookmarkStart w:id="46" w:name="K3_550_126"/>
      <w:bookmarkEnd w:id="46"/>
    </w:p>
    <w:p w:rsidR="00E223E2" w:rsidRPr="00463F81" w:rsidRDefault="00545424" w:rsidP="00E223E2">
      <w:pPr>
        <w:pStyle w:val="Vrednost"/>
        <w:rPr>
          <w:szCs w:val="24"/>
        </w:rPr>
      </w:pPr>
      <w:r>
        <w:rPr>
          <w:szCs w:val="24"/>
        </w:rPr>
        <w:t>Vrednost: 69</w:t>
      </w:r>
      <w:r w:rsidR="00E223E2" w:rsidRPr="00463F81">
        <w:rPr>
          <w:szCs w:val="24"/>
        </w:rPr>
        <w:t>.</w:t>
      </w:r>
      <w:r>
        <w:rPr>
          <w:szCs w:val="24"/>
        </w:rPr>
        <w:t>166,67</w:t>
      </w:r>
      <w:r w:rsidR="00E223E2" w:rsidRPr="00463F81">
        <w:rPr>
          <w:szCs w:val="24"/>
        </w:rPr>
        <w:t xml:space="preserve"> </w:t>
      </w:r>
      <w:r w:rsidR="00463F81" w:rsidRPr="00463F81">
        <w:rPr>
          <w:szCs w:val="24"/>
        </w:rPr>
        <w:t>EUR</w:t>
      </w:r>
    </w:p>
    <w:p w:rsidR="00781C89" w:rsidRPr="00463F81" w:rsidRDefault="00781C89" w:rsidP="00781C89">
      <w:pPr>
        <w:overflowPunct/>
        <w:autoSpaceDE/>
        <w:autoSpaceDN/>
        <w:adjustRightInd/>
        <w:spacing w:before="0" w:after="0"/>
        <w:jc w:val="both"/>
        <w:textAlignment w:val="auto"/>
        <w:rPr>
          <w:szCs w:val="24"/>
        </w:rPr>
      </w:pPr>
      <w:r w:rsidRPr="00463F81">
        <w:rPr>
          <w:szCs w:val="24"/>
        </w:rPr>
        <w:t>V letu 201</w:t>
      </w:r>
      <w:r w:rsidR="00545424">
        <w:rPr>
          <w:szCs w:val="24"/>
        </w:rPr>
        <w:t>4</w:t>
      </w:r>
      <w:r w:rsidRPr="00463F81">
        <w:rPr>
          <w:szCs w:val="24"/>
        </w:rPr>
        <w:t xml:space="preserve"> je bilo za odplačilo dolgoročnih kreditov namenjenih </w:t>
      </w:r>
      <w:r w:rsidR="00545424">
        <w:rPr>
          <w:szCs w:val="24"/>
        </w:rPr>
        <w:t>77</w:t>
      </w:r>
      <w:r w:rsidRPr="00463F81">
        <w:rPr>
          <w:szCs w:val="24"/>
        </w:rPr>
        <w:t>.</w:t>
      </w:r>
      <w:r w:rsidR="00545424">
        <w:rPr>
          <w:szCs w:val="24"/>
        </w:rPr>
        <w:t>000</w:t>
      </w:r>
      <w:r w:rsidRPr="00463F81">
        <w:rPr>
          <w:szCs w:val="24"/>
        </w:rPr>
        <w:t xml:space="preserve"> EUR.</w:t>
      </w:r>
      <w:r w:rsidR="005714D9">
        <w:rPr>
          <w:szCs w:val="24"/>
        </w:rPr>
        <w:t xml:space="preserve"> Realizacija predstavlja 89,8% planiranih sredstev. </w:t>
      </w:r>
      <w:r w:rsidR="00DE5A22">
        <w:rPr>
          <w:szCs w:val="24"/>
        </w:rPr>
        <w:t xml:space="preserve">V letu 2014 je bil najet novi dolgoročni kredit v višini 930.000 EUR za izgradnjo vrtca. Kredit je bil najet v nižji vrednosti in kasneje kot je bilo načrtovano, zato prihaja do odstopanja med realizacijo in planom. </w:t>
      </w:r>
    </w:p>
    <w:p w:rsidR="005714D9" w:rsidRDefault="005714D9" w:rsidP="005714D9">
      <w:pPr>
        <w:pStyle w:val="Telobesedila"/>
        <w:rPr>
          <w:lang w:eastAsia="en-US"/>
        </w:rPr>
      </w:pPr>
      <w:r w:rsidRPr="005714D9">
        <w:rPr>
          <w:noProof/>
        </w:rPr>
        <w:lastRenderedPageBreak/>
        <w:drawing>
          <wp:inline distT="0" distB="0" distL="0" distR="0">
            <wp:extent cx="5760720" cy="788762"/>
            <wp:effectExtent l="0" t="0" r="0" b="0"/>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60720" cy="788762"/>
                    </a:xfrm>
                    <a:prstGeom prst="rect">
                      <a:avLst/>
                    </a:prstGeom>
                    <a:noFill/>
                    <a:ln>
                      <a:noFill/>
                    </a:ln>
                  </pic:spPr>
                </pic:pic>
              </a:graphicData>
            </a:graphic>
          </wp:inline>
        </w:drawing>
      </w:r>
    </w:p>
    <w:p w:rsidR="00370363" w:rsidRPr="00370363" w:rsidRDefault="00370363" w:rsidP="00370363">
      <w:pPr>
        <w:jc w:val="center"/>
        <w:rPr>
          <w:b/>
          <w:szCs w:val="24"/>
        </w:rPr>
      </w:pPr>
      <w:r w:rsidRPr="00370363">
        <w:rPr>
          <w:b/>
          <w:szCs w:val="24"/>
        </w:rPr>
        <w:t>IX. Povečanje zmanjšanje sredstev na računih</w:t>
      </w:r>
    </w:p>
    <w:p w:rsidR="00370363" w:rsidRPr="00370363" w:rsidRDefault="00370363" w:rsidP="00370363">
      <w:pPr>
        <w:jc w:val="both"/>
        <w:rPr>
          <w:szCs w:val="24"/>
        </w:rPr>
      </w:pPr>
      <w:r w:rsidRPr="00370363">
        <w:rPr>
          <w:szCs w:val="24"/>
        </w:rPr>
        <w:t xml:space="preserve">V planu proračuna za leto 2014 je izkazano zmanjšanje sredstev na računih v višini </w:t>
      </w:r>
      <w:r w:rsidR="00A23BA5">
        <w:rPr>
          <w:szCs w:val="24"/>
        </w:rPr>
        <w:t>659</w:t>
      </w:r>
      <w:r w:rsidRPr="00370363">
        <w:rPr>
          <w:szCs w:val="24"/>
        </w:rPr>
        <w:t>.</w:t>
      </w:r>
      <w:r w:rsidR="00A23BA5">
        <w:rPr>
          <w:szCs w:val="24"/>
        </w:rPr>
        <w:t>674,05 EUR</w:t>
      </w:r>
      <w:r w:rsidRPr="00370363">
        <w:rPr>
          <w:szCs w:val="24"/>
        </w:rPr>
        <w:t>, ki pa se krije z ostank</w:t>
      </w:r>
      <w:r w:rsidR="00A23BA5">
        <w:rPr>
          <w:szCs w:val="24"/>
        </w:rPr>
        <w:t xml:space="preserve">om sredstev iz preteklega leta v višini 700.713 EUR.  </w:t>
      </w:r>
    </w:p>
    <w:p w:rsidR="00370363" w:rsidRPr="00370363" w:rsidRDefault="00370363" w:rsidP="00370363">
      <w:pPr>
        <w:jc w:val="center"/>
        <w:rPr>
          <w:b/>
          <w:szCs w:val="24"/>
        </w:rPr>
      </w:pPr>
      <w:r w:rsidRPr="00370363">
        <w:rPr>
          <w:b/>
          <w:szCs w:val="24"/>
        </w:rPr>
        <w:t>X. Neto zadolževanje</w:t>
      </w:r>
    </w:p>
    <w:p w:rsidR="00370363" w:rsidRPr="00370363" w:rsidRDefault="00370363" w:rsidP="00370363">
      <w:pPr>
        <w:jc w:val="both"/>
        <w:rPr>
          <w:szCs w:val="24"/>
        </w:rPr>
      </w:pPr>
      <w:r w:rsidRPr="00370363">
        <w:rPr>
          <w:szCs w:val="24"/>
        </w:rPr>
        <w:t>Neto zadolževanje pomeni razliko med zadolžitvijo proračuna v tekočem letu in odplačilom zapadlih glavnic posojil v tekočem letu.</w:t>
      </w:r>
    </w:p>
    <w:p w:rsidR="00370363" w:rsidRPr="00370363" w:rsidRDefault="00370363" w:rsidP="00370363">
      <w:pPr>
        <w:rPr>
          <w:szCs w:val="24"/>
        </w:rPr>
      </w:pPr>
    </w:p>
    <w:p w:rsidR="00370363" w:rsidRPr="00370363" w:rsidRDefault="00370363" w:rsidP="00370363">
      <w:pPr>
        <w:jc w:val="center"/>
        <w:rPr>
          <w:b/>
          <w:szCs w:val="24"/>
        </w:rPr>
      </w:pPr>
      <w:r w:rsidRPr="00370363">
        <w:rPr>
          <w:b/>
          <w:szCs w:val="24"/>
        </w:rPr>
        <w:t>XII. Stanje sredstev na računih na dan 31.12. preteklega leta</w:t>
      </w:r>
    </w:p>
    <w:p w:rsidR="00A15DE7" w:rsidRDefault="00370363" w:rsidP="00EE1C99">
      <w:pPr>
        <w:jc w:val="both"/>
        <w:rPr>
          <w:szCs w:val="24"/>
        </w:rPr>
      </w:pPr>
      <w:r w:rsidRPr="00370363">
        <w:rPr>
          <w:szCs w:val="24"/>
        </w:rPr>
        <w:t>Ostanek sredstev preteklih let so sredstva, ki v planu proračuna za leto 201</w:t>
      </w:r>
      <w:r w:rsidR="00A23BA5">
        <w:rPr>
          <w:szCs w:val="24"/>
        </w:rPr>
        <w:t>3</w:t>
      </w:r>
      <w:r w:rsidRPr="00370363">
        <w:rPr>
          <w:szCs w:val="24"/>
        </w:rPr>
        <w:t xml:space="preserve"> niso bila porabljena in se prenašajo v prihodnje leto. Dejansko stanje sredstev na računih na dan 31.12.2013 je bilo 700.713 </w:t>
      </w:r>
      <w:r w:rsidR="00A23BA5">
        <w:rPr>
          <w:szCs w:val="24"/>
        </w:rPr>
        <w:t>EUR in se v letu 2014 porabi za pokrivanje primanjkljaja.</w:t>
      </w:r>
    </w:p>
    <w:p w:rsidR="00424A04" w:rsidRPr="00EE1C99" w:rsidRDefault="00424A04" w:rsidP="00EE1C99">
      <w:pPr>
        <w:pStyle w:val="Telobesedila"/>
        <w:rPr>
          <w:lang w:eastAsia="en-US"/>
        </w:rPr>
      </w:pPr>
    </w:p>
    <w:p w:rsidR="009A3DA8" w:rsidRPr="00463F81" w:rsidRDefault="002F354C" w:rsidP="00EE1C99">
      <w:pPr>
        <w:pStyle w:val="Naslov3"/>
        <w:jc w:val="both"/>
      </w:pPr>
      <w:bookmarkStart w:id="47" w:name="_Toc415568884"/>
      <w:r>
        <w:t xml:space="preserve">Poročilo o sprejetih ukrepih za uravnoteženje proračuna in njihovi realizaciji v skladu z 41. </w:t>
      </w:r>
      <w:r w:rsidR="00A15DE7">
        <w:t>č</w:t>
      </w:r>
      <w:r>
        <w:t>lenom ZJF</w:t>
      </w:r>
      <w:bookmarkEnd w:id="47"/>
    </w:p>
    <w:p w:rsidR="00965184" w:rsidRDefault="00035DE4" w:rsidP="00424A04">
      <w:pPr>
        <w:pStyle w:val="Telobesedila"/>
        <w:jc w:val="both"/>
        <w:rPr>
          <w:lang w:eastAsia="en-US"/>
        </w:rPr>
      </w:pPr>
      <w:r>
        <w:rPr>
          <w:lang w:eastAsia="en-US"/>
        </w:rPr>
        <w:t>Med letom ni bil sprejet noben zakon ali odlok, ki bi po</w:t>
      </w:r>
      <w:r w:rsidR="00CC67E9">
        <w:rPr>
          <w:lang w:eastAsia="en-US"/>
        </w:rPr>
        <w:t>menil spremembo v skladu z 41. č</w:t>
      </w:r>
      <w:r>
        <w:rPr>
          <w:lang w:eastAsia="en-US"/>
        </w:rPr>
        <w:t>lenom ZJF</w:t>
      </w:r>
      <w:r w:rsidR="00A15DE7">
        <w:rPr>
          <w:lang w:eastAsia="en-US"/>
        </w:rPr>
        <w:t>.</w:t>
      </w:r>
    </w:p>
    <w:p w:rsidR="00A15DE7" w:rsidRDefault="00A15DE7" w:rsidP="00E223E2">
      <w:pPr>
        <w:pStyle w:val="Telobesedila"/>
        <w:rPr>
          <w:lang w:eastAsia="en-US"/>
        </w:rPr>
      </w:pPr>
    </w:p>
    <w:p w:rsidR="00965184" w:rsidRDefault="00965184" w:rsidP="00EE1C99">
      <w:pPr>
        <w:pStyle w:val="Naslov3"/>
        <w:jc w:val="both"/>
      </w:pPr>
      <w:bookmarkStart w:id="48" w:name="_Toc415568885"/>
      <w:r>
        <w:t xml:space="preserve">Poročilo o spremembah med sprejetim in veljavnim proračunom glede na sprejete zakone in </w:t>
      </w:r>
      <w:r w:rsidR="00A15DE7">
        <w:t>občinske odloke v skladu s 47. č</w:t>
      </w:r>
      <w:r>
        <w:t xml:space="preserve">lenom ZJF z obrazložitvijo sprememb neposrednih in posrednih uporabnikov med letom v skladu s 47. </w:t>
      </w:r>
      <w:r w:rsidR="00A15DE7">
        <w:t>č</w:t>
      </w:r>
      <w:r>
        <w:t>lenom ZJF</w:t>
      </w:r>
      <w:bookmarkEnd w:id="48"/>
    </w:p>
    <w:p w:rsidR="00965184" w:rsidRPr="00A15DE7" w:rsidRDefault="00A15DE7" w:rsidP="00A15DE7">
      <w:r>
        <w:t xml:space="preserve">Med letom ni bilo sprememb proračunskih uporabnikov v smislu </w:t>
      </w:r>
      <w:r w:rsidR="00A23BA5">
        <w:t xml:space="preserve"> </w:t>
      </w:r>
      <w:r>
        <w:t>47. člena ZJF.</w:t>
      </w:r>
    </w:p>
    <w:p w:rsidR="00A15DE7" w:rsidRPr="00A15DE7" w:rsidRDefault="00EE1C99" w:rsidP="00EE1C99">
      <w:pPr>
        <w:pStyle w:val="Naslov3"/>
        <w:numPr>
          <w:ilvl w:val="0"/>
          <w:numId w:val="0"/>
        </w:numPr>
        <w:ind w:left="2008" w:hanging="720"/>
      </w:pPr>
      <w:r>
        <w:t xml:space="preserve"> </w:t>
      </w:r>
    </w:p>
    <w:p w:rsidR="00035DE4" w:rsidRPr="00463F81" w:rsidRDefault="00035DE4" w:rsidP="00035DE4">
      <w:pPr>
        <w:pStyle w:val="Naslov3"/>
      </w:pPr>
      <w:bookmarkStart w:id="49" w:name="_Toc415568886"/>
      <w:r>
        <w:t>Poročilo o porabi sredstev proračunske rezerve</w:t>
      </w:r>
      <w:bookmarkEnd w:id="49"/>
    </w:p>
    <w:p w:rsidR="00C53783" w:rsidRDefault="00BE13BF" w:rsidP="00BE13BF">
      <w:pPr>
        <w:jc w:val="both"/>
      </w:pPr>
      <w:r>
        <w:t xml:space="preserve">49. člen </w:t>
      </w:r>
      <w:r w:rsidR="00C53783">
        <w:t xml:space="preserve"> Zakona o javnih financah </w:t>
      </w:r>
      <w:r>
        <w:t>navaja</w:t>
      </w:r>
      <w:r w:rsidR="00C53783">
        <w:t xml:space="preserve">, da se sredstva proračunske rezerve uporabljajo za financiranje izdatkov za odpravo posledic naravnih in ekoloških nesreč. V sredstva proračunske rezerve se izloča del skupno doseženih letnih prejemkov proračuna v višini, ki je določena s proračunom, vendar največ do višine 1,5% </w:t>
      </w:r>
      <w:r w:rsidR="009B7936">
        <w:t>primerne porabe</w:t>
      </w:r>
      <w:r w:rsidR="00C53783">
        <w:t xml:space="preserve"> proračuna. </w:t>
      </w:r>
    </w:p>
    <w:p w:rsidR="00424A04" w:rsidRPr="00424A04" w:rsidRDefault="00C53783" w:rsidP="00424A04">
      <w:pPr>
        <w:jc w:val="both"/>
      </w:pPr>
      <w:r>
        <w:t>V proračunu občine Poljčane za leto 201</w:t>
      </w:r>
      <w:r w:rsidR="00BA15F3">
        <w:t>4</w:t>
      </w:r>
      <w:r>
        <w:t xml:space="preserve"> je bilo oblikovanih </w:t>
      </w:r>
      <w:r w:rsidR="00A15DE7">
        <w:t>sredstev proračunske rezerve v višini 1,5% primerne porabe izračunane za leto 201</w:t>
      </w:r>
      <w:r w:rsidR="00BA15F3">
        <w:t>4, kar znaša 36.156</w:t>
      </w:r>
      <w:r w:rsidR="00A15DE7">
        <w:t>,</w:t>
      </w:r>
      <w:r w:rsidR="00BA15F3">
        <w:t>98</w:t>
      </w:r>
      <w:r w:rsidR="00A15DE7">
        <w:t xml:space="preserve"> EUR</w:t>
      </w:r>
      <w:r>
        <w:t xml:space="preserve">. </w:t>
      </w:r>
      <w:r w:rsidR="00BE13BF">
        <w:t xml:space="preserve">Sredstva </w:t>
      </w:r>
      <w:r w:rsidR="00BE13BF">
        <w:lastRenderedPageBreak/>
        <w:t>r</w:t>
      </w:r>
      <w:r>
        <w:t>ezerv</w:t>
      </w:r>
      <w:r w:rsidR="00BE13BF">
        <w:t xml:space="preserve"> oblikovanih</w:t>
      </w:r>
      <w:r w:rsidR="00A15DE7">
        <w:t xml:space="preserve"> v preteklih letih</w:t>
      </w:r>
      <w:r w:rsidR="00BE13BF">
        <w:t xml:space="preserve">, ki niso </w:t>
      </w:r>
      <w:r w:rsidR="00A15DE7">
        <w:t xml:space="preserve">bila porabljena </w:t>
      </w:r>
      <w:r w:rsidR="00BE13BF">
        <w:t xml:space="preserve">in se vodijo v bilanci stanja kot rezervni sklad, </w:t>
      </w:r>
      <w:r w:rsidR="00A15DE7">
        <w:t>znaša</w:t>
      </w:r>
      <w:r w:rsidR="00BE13BF">
        <w:t>jo</w:t>
      </w:r>
      <w:r w:rsidR="00A15DE7">
        <w:t xml:space="preserve"> na dan 1. 1. 201</w:t>
      </w:r>
      <w:r w:rsidR="009B7936">
        <w:t>4</w:t>
      </w:r>
      <w:r w:rsidR="00A15DE7">
        <w:t xml:space="preserve"> </w:t>
      </w:r>
      <w:r w:rsidR="002C4FAE">
        <w:t>58.802,50</w:t>
      </w:r>
      <w:r w:rsidR="00A15DE7">
        <w:t xml:space="preserve"> EUR</w:t>
      </w:r>
      <w:r w:rsidR="00BE13BF">
        <w:t xml:space="preserve">. </w:t>
      </w:r>
    </w:p>
    <w:tbl>
      <w:tblPr>
        <w:tblW w:w="8090" w:type="dxa"/>
        <w:tblInd w:w="988" w:type="dxa"/>
        <w:tblCellMar>
          <w:left w:w="70" w:type="dxa"/>
          <w:right w:w="70" w:type="dxa"/>
        </w:tblCellMar>
        <w:tblLook w:val="04A0" w:firstRow="1" w:lastRow="0" w:firstColumn="1" w:lastColumn="0" w:noHBand="0" w:noVBand="1"/>
      </w:tblPr>
      <w:tblGrid>
        <w:gridCol w:w="2435"/>
        <w:gridCol w:w="1186"/>
        <w:gridCol w:w="1351"/>
        <w:gridCol w:w="1701"/>
        <w:gridCol w:w="1417"/>
      </w:tblGrid>
      <w:tr w:rsidR="009B7936" w:rsidRPr="009B7936" w:rsidTr="002C4FAE">
        <w:trPr>
          <w:trHeight w:val="480"/>
        </w:trPr>
        <w:tc>
          <w:tcPr>
            <w:tcW w:w="2435" w:type="dxa"/>
            <w:vMerge w:val="restart"/>
            <w:tcBorders>
              <w:top w:val="single" w:sz="8" w:space="0" w:color="auto"/>
              <w:left w:val="single" w:sz="8" w:space="0" w:color="auto"/>
              <w:bottom w:val="single" w:sz="4" w:space="0" w:color="auto"/>
              <w:right w:val="single" w:sz="4" w:space="0" w:color="auto"/>
            </w:tcBorders>
            <w:shd w:val="clear" w:color="auto" w:fill="auto"/>
            <w:noWrap/>
            <w:vAlign w:val="center"/>
            <w:hideMark/>
          </w:tcPr>
          <w:p w:rsidR="009B7936" w:rsidRPr="009B7936" w:rsidRDefault="009B7936" w:rsidP="009B7936">
            <w:pPr>
              <w:overflowPunct/>
              <w:autoSpaceDE/>
              <w:autoSpaceDN/>
              <w:adjustRightInd/>
              <w:spacing w:before="0" w:after="0"/>
              <w:ind w:left="0"/>
              <w:jc w:val="center"/>
              <w:textAlignment w:val="auto"/>
              <w:rPr>
                <w:rFonts w:ascii="Calibri" w:hAnsi="Calibri"/>
                <w:b/>
                <w:bCs/>
                <w:color w:val="000000"/>
                <w:sz w:val="22"/>
                <w:szCs w:val="22"/>
                <w:lang w:eastAsia="sl-SI"/>
              </w:rPr>
            </w:pPr>
            <w:r w:rsidRPr="009B7936">
              <w:rPr>
                <w:rFonts w:ascii="Calibri" w:hAnsi="Calibri"/>
                <w:b/>
                <w:bCs/>
                <w:color w:val="000000"/>
                <w:sz w:val="22"/>
                <w:szCs w:val="22"/>
                <w:lang w:eastAsia="sl-SI"/>
              </w:rPr>
              <w:t>REZERVNI SKLAD</w:t>
            </w:r>
          </w:p>
        </w:tc>
        <w:tc>
          <w:tcPr>
            <w:tcW w:w="5655" w:type="dxa"/>
            <w:gridSpan w:val="4"/>
            <w:tcBorders>
              <w:top w:val="single" w:sz="8" w:space="0" w:color="auto"/>
              <w:left w:val="nil"/>
              <w:bottom w:val="single" w:sz="4" w:space="0" w:color="auto"/>
              <w:right w:val="single" w:sz="8" w:space="0" w:color="000000"/>
            </w:tcBorders>
            <w:shd w:val="clear" w:color="auto" w:fill="auto"/>
            <w:noWrap/>
            <w:vAlign w:val="center"/>
            <w:hideMark/>
          </w:tcPr>
          <w:p w:rsidR="009B7936" w:rsidRPr="009B7936" w:rsidRDefault="009B7936" w:rsidP="009B7936">
            <w:pPr>
              <w:overflowPunct/>
              <w:autoSpaceDE/>
              <w:autoSpaceDN/>
              <w:adjustRightInd/>
              <w:spacing w:before="0" w:after="0"/>
              <w:ind w:left="0"/>
              <w:jc w:val="center"/>
              <w:textAlignment w:val="auto"/>
              <w:rPr>
                <w:rFonts w:ascii="Calibri" w:hAnsi="Calibri"/>
                <w:b/>
                <w:bCs/>
                <w:color w:val="000000"/>
                <w:sz w:val="22"/>
                <w:szCs w:val="22"/>
                <w:lang w:eastAsia="sl-SI"/>
              </w:rPr>
            </w:pPr>
            <w:r w:rsidRPr="009B7936">
              <w:rPr>
                <w:rFonts w:ascii="Calibri" w:hAnsi="Calibri"/>
                <w:b/>
                <w:bCs/>
                <w:color w:val="000000"/>
                <w:sz w:val="22"/>
                <w:szCs w:val="22"/>
                <w:lang w:eastAsia="sl-SI"/>
              </w:rPr>
              <w:t>ZNESEK</w:t>
            </w:r>
          </w:p>
        </w:tc>
      </w:tr>
      <w:tr w:rsidR="009B7936" w:rsidRPr="009B7936" w:rsidTr="002C4FAE">
        <w:trPr>
          <w:trHeight w:val="885"/>
        </w:trPr>
        <w:tc>
          <w:tcPr>
            <w:tcW w:w="2435" w:type="dxa"/>
            <w:vMerge/>
            <w:tcBorders>
              <w:top w:val="single" w:sz="8" w:space="0" w:color="auto"/>
              <w:left w:val="single" w:sz="8" w:space="0" w:color="auto"/>
              <w:bottom w:val="single" w:sz="4" w:space="0" w:color="auto"/>
              <w:right w:val="single" w:sz="4" w:space="0" w:color="auto"/>
            </w:tcBorders>
            <w:vAlign w:val="center"/>
            <w:hideMark/>
          </w:tcPr>
          <w:p w:rsidR="009B7936" w:rsidRPr="009B7936" w:rsidRDefault="009B7936" w:rsidP="009B7936">
            <w:pPr>
              <w:overflowPunct/>
              <w:autoSpaceDE/>
              <w:autoSpaceDN/>
              <w:adjustRightInd/>
              <w:spacing w:before="0" w:after="0"/>
              <w:ind w:left="0"/>
              <w:textAlignment w:val="auto"/>
              <w:rPr>
                <w:rFonts w:ascii="Calibri" w:hAnsi="Calibri"/>
                <w:b/>
                <w:bCs/>
                <w:color w:val="000000"/>
                <w:sz w:val="22"/>
                <w:szCs w:val="22"/>
                <w:lang w:eastAsia="sl-SI"/>
              </w:rPr>
            </w:pPr>
          </w:p>
        </w:tc>
        <w:tc>
          <w:tcPr>
            <w:tcW w:w="1186" w:type="dxa"/>
            <w:tcBorders>
              <w:top w:val="nil"/>
              <w:left w:val="nil"/>
              <w:bottom w:val="nil"/>
              <w:right w:val="single" w:sz="4" w:space="0" w:color="auto"/>
            </w:tcBorders>
            <w:shd w:val="clear" w:color="auto" w:fill="auto"/>
            <w:noWrap/>
            <w:vAlign w:val="bottom"/>
            <w:hideMark/>
          </w:tcPr>
          <w:p w:rsidR="009B7936" w:rsidRPr="009B7936" w:rsidRDefault="009B7936" w:rsidP="009B7936">
            <w:pPr>
              <w:overflowPunct/>
              <w:autoSpaceDE/>
              <w:autoSpaceDN/>
              <w:adjustRightInd/>
              <w:spacing w:before="0" w:after="0"/>
              <w:ind w:left="0"/>
              <w:textAlignment w:val="auto"/>
              <w:rPr>
                <w:rFonts w:ascii="Calibri" w:hAnsi="Calibri"/>
                <w:b/>
                <w:bCs/>
                <w:color w:val="000000"/>
                <w:sz w:val="22"/>
                <w:szCs w:val="22"/>
                <w:lang w:eastAsia="sl-SI"/>
              </w:rPr>
            </w:pPr>
            <w:r w:rsidRPr="009B7936">
              <w:rPr>
                <w:rFonts w:ascii="Calibri" w:hAnsi="Calibri"/>
                <w:b/>
                <w:bCs/>
                <w:color w:val="000000"/>
                <w:sz w:val="22"/>
                <w:szCs w:val="22"/>
                <w:lang w:eastAsia="sl-SI"/>
              </w:rPr>
              <w:t>Stanje 1.1.2014</w:t>
            </w:r>
          </w:p>
        </w:tc>
        <w:tc>
          <w:tcPr>
            <w:tcW w:w="1351" w:type="dxa"/>
            <w:tcBorders>
              <w:top w:val="nil"/>
              <w:left w:val="nil"/>
              <w:bottom w:val="nil"/>
              <w:right w:val="single" w:sz="4" w:space="0" w:color="auto"/>
            </w:tcBorders>
            <w:shd w:val="clear" w:color="auto" w:fill="auto"/>
            <w:noWrap/>
            <w:vAlign w:val="center"/>
            <w:hideMark/>
          </w:tcPr>
          <w:p w:rsidR="009B7936" w:rsidRPr="009B7936" w:rsidRDefault="009B7936" w:rsidP="009B7936">
            <w:pPr>
              <w:overflowPunct/>
              <w:autoSpaceDE/>
              <w:autoSpaceDN/>
              <w:adjustRightInd/>
              <w:spacing w:before="0" w:after="0"/>
              <w:ind w:left="0"/>
              <w:jc w:val="both"/>
              <w:textAlignment w:val="auto"/>
              <w:rPr>
                <w:rFonts w:ascii="Calibri" w:hAnsi="Calibri"/>
                <w:b/>
                <w:bCs/>
                <w:color w:val="000000"/>
                <w:sz w:val="22"/>
                <w:szCs w:val="22"/>
                <w:lang w:eastAsia="sl-SI"/>
              </w:rPr>
            </w:pPr>
            <w:r w:rsidRPr="009B7936">
              <w:rPr>
                <w:rFonts w:ascii="Calibri" w:hAnsi="Calibri"/>
                <w:b/>
                <w:bCs/>
                <w:color w:val="000000"/>
                <w:sz w:val="22"/>
                <w:szCs w:val="22"/>
                <w:lang w:eastAsia="sl-SI"/>
              </w:rPr>
              <w:t>Oblikovanje sklada med letom</w:t>
            </w:r>
          </w:p>
        </w:tc>
        <w:tc>
          <w:tcPr>
            <w:tcW w:w="1701" w:type="dxa"/>
            <w:tcBorders>
              <w:top w:val="nil"/>
              <w:left w:val="nil"/>
              <w:bottom w:val="nil"/>
              <w:right w:val="single" w:sz="4" w:space="0" w:color="auto"/>
            </w:tcBorders>
            <w:shd w:val="clear" w:color="auto" w:fill="auto"/>
            <w:noWrap/>
            <w:vAlign w:val="center"/>
            <w:hideMark/>
          </w:tcPr>
          <w:p w:rsidR="009B7936" w:rsidRPr="009B7936" w:rsidRDefault="009B7936" w:rsidP="009B7936">
            <w:pPr>
              <w:overflowPunct/>
              <w:autoSpaceDE/>
              <w:autoSpaceDN/>
              <w:adjustRightInd/>
              <w:spacing w:before="0" w:after="0"/>
              <w:ind w:left="0"/>
              <w:jc w:val="both"/>
              <w:textAlignment w:val="auto"/>
              <w:rPr>
                <w:rFonts w:ascii="Calibri" w:hAnsi="Calibri"/>
                <w:b/>
                <w:bCs/>
                <w:color w:val="000000"/>
                <w:sz w:val="22"/>
                <w:szCs w:val="22"/>
                <w:lang w:eastAsia="sl-SI"/>
              </w:rPr>
            </w:pPr>
            <w:r w:rsidRPr="009B7936">
              <w:rPr>
                <w:rFonts w:ascii="Calibri" w:hAnsi="Calibri"/>
                <w:b/>
                <w:bCs/>
                <w:color w:val="000000"/>
                <w:sz w:val="22"/>
                <w:szCs w:val="22"/>
                <w:lang w:eastAsia="sl-SI"/>
              </w:rPr>
              <w:t>Poraba sredstev med letom</w:t>
            </w:r>
          </w:p>
        </w:tc>
        <w:tc>
          <w:tcPr>
            <w:tcW w:w="1417" w:type="dxa"/>
            <w:tcBorders>
              <w:top w:val="nil"/>
              <w:left w:val="nil"/>
              <w:bottom w:val="nil"/>
              <w:right w:val="single" w:sz="8" w:space="0" w:color="auto"/>
            </w:tcBorders>
            <w:shd w:val="clear" w:color="auto" w:fill="auto"/>
            <w:noWrap/>
            <w:vAlign w:val="center"/>
            <w:hideMark/>
          </w:tcPr>
          <w:p w:rsidR="009B7936" w:rsidRPr="009B7936" w:rsidRDefault="009B7936" w:rsidP="009B7936">
            <w:pPr>
              <w:overflowPunct/>
              <w:autoSpaceDE/>
              <w:autoSpaceDN/>
              <w:adjustRightInd/>
              <w:spacing w:before="0" w:after="0"/>
              <w:ind w:left="0"/>
              <w:jc w:val="both"/>
              <w:textAlignment w:val="auto"/>
              <w:rPr>
                <w:rFonts w:ascii="Calibri" w:hAnsi="Calibri"/>
                <w:b/>
                <w:bCs/>
                <w:color w:val="000000"/>
                <w:sz w:val="22"/>
                <w:szCs w:val="22"/>
                <w:lang w:eastAsia="sl-SI"/>
              </w:rPr>
            </w:pPr>
            <w:r w:rsidRPr="009B7936">
              <w:rPr>
                <w:rFonts w:ascii="Calibri" w:hAnsi="Calibri"/>
                <w:b/>
                <w:bCs/>
                <w:color w:val="000000"/>
                <w:sz w:val="22"/>
                <w:szCs w:val="22"/>
                <w:lang w:eastAsia="sl-SI"/>
              </w:rPr>
              <w:t>Stanje 31.12.2014</w:t>
            </w:r>
          </w:p>
        </w:tc>
      </w:tr>
      <w:tr w:rsidR="009B7936" w:rsidRPr="009B7936" w:rsidTr="002C4FAE">
        <w:trPr>
          <w:trHeight w:val="315"/>
        </w:trPr>
        <w:tc>
          <w:tcPr>
            <w:tcW w:w="2435"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9B7936" w:rsidRPr="009B7936" w:rsidRDefault="009B7936" w:rsidP="009B7936">
            <w:pPr>
              <w:overflowPunct/>
              <w:autoSpaceDE/>
              <w:autoSpaceDN/>
              <w:adjustRightInd/>
              <w:spacing w:before="0" w:after="0"/>
              <w:ind w:left="0"/>
              <w:textAlignment w:val="auto"/>
              <w:rPr>
                <w:rFonts w:ascii="Calibri" w:hAnsi="Calibri"/>
                <w:color w:val="000000"/>
                <w:sz w:val="22"/>
                <w:szCs w:val="22"/>
                <w:lang w:eastAsia="sl-SI"/>
              </w:rPr>
            </w:pPr>
            <w:r w:rsidRPr="009B7936">
              <w:rPr>
                <w:rFonts w:ascii="Calibri" w:hAnsi="Calibri"/>
                <w:color w:val="000000"/>
                <w:sz w:val="22"/>
                <w:szCs w:val="22"/>
                <w:lang w:eastAsia="sl-SI"/>
              </w:rPr>
              <w:t>Konto 910 Rezervni sklad</w:t>
            </w:r>
          </w:p>
        </w:tc>
        <w:tc>
          <w:tcPr>
            <w:tcW w:w="1186" w:type="dxa"/>
            <w:tcBorders>
              <w:top w:val="single" w:sz="8" w:space="0" w:color="auto"/>
              <w:left w:val="nil"/>
              <w:bottom w:val="single" w:sz="8" w:space="0" w:color="auto"/>
              <w:right w:val="single" w:sz="4" w:space="0" w:color="auto"/>
            </w:tcBorders>
            <w:shd w:val="clear" w:color="auto" w:fill="auto"/>
            <w:noWrap/>
            <w:vAlign w:val="bottom"/>
            <w:hideMark/>
          </w:tcPr>
          <w:p w:rsidR="009B7936" w:rsidRPr="009B7936" w:rsidRDefault="009B7936" w:rsidP="009B7936">
            <w:pPr>
              <w:overflowPunct/>
              <w:autoSpaceDE/>
              <w:autoSpaceDN/>
              <w:adjustRightInd/>
              <w:spacing w:before="0" w:after="0"/>
              <w:ind w:left="0"/>
              <w:jc w:val="right"/>
              <w:textAlignment w:val="auto"/>
              <w:rPr>
                <w:rFonts w:ascii="Calibri" w:hAnsi="Calibri"/>
                <w:color w:val="000000"/>
                <w:sz w:val="22"/>
                <w:szCs w:val="22"/>
                <w:lang w:eastAsia="sl-SI"/>
              </w:rPr>
            </w:pPr>
            <w:r w:rsidRPr="009B7936">
              <w:rPr>
                <w:rFonts w:ascii="Calibri" w:hAnsi="Calibri"/>
                <w:color w:val="000000"/>
                <w:sz w:val="22"/>
                <w:szCs w:val="22"/>
                <w:lang w:eastAsia="sl-SI"/>
              </w:rPr>
              <w:t>58.802,50</w:t>
            </w:r>
          </w:p>
        </w:tc>
        <w:tc>
          <w:tcPr>
            <w:tcW w:w="1351" w:type="dxa"/>
            <w:tcBorders>
              <w:top w:val="single" w:sz="8" w:space="0" w:color="auto"/>
              <w:left w:val="nil"/>
              <w:bottom w:val="single" w:sz="8" w:space="0" w:color="auto"/>
              <w:right w:val="single" w:sz="4" w:space="0" w:color="auto"/>
            </w:tcBorders>
            <w:shd w:val="clear" w:color="auto" w:fill="auto"/>
            <w:noWrap/>
            <w:vAlign w:val="bottom"/>
            <w:hideMark/>
          </w:tcPr>
          <w:p w:rsidR="009B7936" w:rsidRPr="009B7936" w:rsidRDefault="009B7936" w:rsidP="009B7936">
            <w:pPr>
              <w:overflowPunct/>
              <w:autoSpaceDE/>
              <w:autoSpaceDN/>
              <w:adjustRightInd/>
              <w:spacing w:before="0" w:after="0"/>
              <w:ind w:left="0"/>
              <w:jc w:val="right"/>
              <w:textAlignment w:val="auto"/>
              <w:rPr>
                <w:rFonts w:ascii="Calibri" w:hAnsi="Calibri"/>
                <w:color w:val="000000"/>
                <w:sz w:val="22"/>
                <w:szCs w:val="22"/>
                <w:lang w:eastAsia="sl-SI"/>
              </w:rPr>
            </w:pPr>
            <w:r w:rsidRPr="009B7936">
              <w:rPr>
                <w:rFonts w:ascii="Calibri" w:hAnsi="Calibri"/>
                <w:color w:val="000000"/>
                <w:sz w:val="22"/>
                <w:szCs w:val="22"/>
                <w:lang w:eastAsia="sl-SI"/>
              </w:rPr>
              <w:t>36.156,98</w:t>
            </w:r>
          </w:p>
        </w:tc>
        <w:tc>
          <w:tcPr>
            <w:tcW w:w="1701" w:type="dxa"/>
            <w:tcBorders>
              <w:top w:val="single" w:sz="8" w:space="0" w:color="auto"/>
              <w:left w:val="nil"/>
              <w:bottom w:val="single" w:sz="8" w:space="0" w:color="auto"/>
              <w:right w:val="single" w:sz="4" w:space="0" w:color="auto"/>
            </w:tcBorders>
            <w:shd w:val="clear" w:color="auto" w:fill="auto"/>
            <w:noWrap/>
            <w:vAlign w:val="bottom"/>
            <w:hideMark/>
          </w:tcPr>
          <w:p w:rsidR="009B7936" w:rsidRPr="009B7936" w:rsidRDefault="009B7936" w:rsidP="009B7936">
            <w:pPr>
              <w:overflowPunct/>
              <w:autoSpaceDE/>
              <w:autoSpaceDN/>
              <w:adjustRightInd/>
              <w:spacing w:before="0" w:after="0"/>
              <w:ind w:left="0"/>
              <w:jc w:val="right"/>
              <w:textAlignment w:val="auto"/>
              <w:rPr>
                <w:rFonts w:ascii="Calibri" w:hAnsi="Calibri"/>
                <w:color w:val="000000"/>
                <w:sz w:val="22"/>
                <w:szCs w:val="22"/>
                <w:lang w:eastAsia="sl-SI"/>
              </w:rPr>
            </w:pPr>
            <w:r w:rsidRPr="009B7936">
              <w:rPr>
                <w:rFonts w:ascii="Calibri" w:hAnsi="Calibri"/>
                <w:color w:val="000000"/>
                <w:sz w:val="22"/>
                <w:szCs w:val="22"/>
                <w:lang w:eastAsia="sl-SI"/>
              </w:rPr>
              <w:t>52.779,22</w:t>
            </w:r>
          </w:p>
        </w:tc>
        <w:tc>
          <w:tcPr>
            <w:tcW w:w="1417" w:type="dxa"/>
            <w:tcBorders>
              <w:top w:val="single" w:sz="8" w:space="0" w:color="auto"/>
              <w:left w:val="nil"/>
              <w:bottom w:val="single" w:sz="8" w:space="0" w:color="auto"/>
              <w:right w:val="single" w:sz="8" w:space="0" w:color="auto"/>
            </w:tcBorders>
            <w:shd w:val="clear" w:color="auto" w:fill="auto"/>
            <w:noWrap/>
            <w:vAlign w:val="bottom"/>
            <w:hideMark/>
          </w:tcPr>
          <w:p w:rsidR="009B7936" w:rsidRPr="009B7936" w:rsidRDefault="009B7936" w:rsidP="009B7936">
            <w:pPr>
              <w:overflowPunct/>
              <w:autoSpaceDE/>
              <w:autoSpaceDN/>
              <w:adjustRightInd/>
              <w:spacing w:before="0" w:after="0"/>
              <w:ind w:left="0"/>
              <w:jc w:val="right"/>
              <w:textAlignment w:val="auto"/>
              <w:rPr>
                <w:rFonts w:ascii="Calibri" w:hAnsi="Calibri"/>
                <w:color w:val="000000"/>
                <w:sz w:val="22"/>
                <w:szCs w:val="22"/>
                <w:lang w:eastAsia="sl-SI"/>
              </w:rPr>
            </w:pPr>
            <w:r w:rsidRPr="009B7936">
              <w:rPr>
                <w:rFonts w:ascii="Calibri" w:hAnsi="Calibri"/>
                <w:color w:val="000000"/>
                <w:sz w:val="22"/>
                <w:szCs w:val="22"/>
                <w:lang w:eastAsia="sl-SI"/>
              </w:rPr>
              <w:t>42.179,26</w:t>
            </w:r>
          </w:p>
        </w:tc>
      </w:tr>
    </w:tbl>
    <w:p w:rsidR="00BE13BF" w:rsidRDefault="00BE13BF" w:rsidP="00424A04">
      <w:pPr>
        <w:ind w:left="0"/>
        <w:jc w:val="both"/>
      </w:pPr>
    </w:p>
    <w:p w:rsidR="00BE13BF" w:rsidRDefault="00BE13BF" w:rsidP="00BE13BF">
      <w:pPr>
        <w:ind w:left="0"/>
        <w:jc w:val="both"/>
      </w:pPr>
      <w:r>
        <w:t>V skladu z 8. členom Odloka o proračunu Občine Poljčane za leto 201</w:t>
      </w:r>
      <w:r w:rsidR="002C4FAE">
        <w:t>4</w:t>
      </w:r>
      <w:r>
        <w:t xml:space="preserve"> o uporabi sredstev rezerve odloča župan. Tako so bila sredstva rezerve v letu 201</w:t>
      </w:r>
      <w:r w:rsidR="002C4FAE">
        <w:t>4</w:t>
      </w:r>
      <w:r>
        <w:t xml:space="preserve"> porabljena v višini  </w:t>
      </w:r>
      <w:r w:rsidR="002C4FAE">
        <w:t>52</w:t>
      </w:r>
      <w:r>
        <w:t>.</w:t>
      </w:r>
      <w:r w:rsidR="002C4FAE">
        <w:t>779</w:t>
      </w:r>
      <w:r>
        <w:t>,</w:t>
      </w:r>
      <w:r w:rsidR="002C4FAE">
        <w:t>22</w:t>
      </w:r>
      <w:r>
        <w:t xml:space="preserve"> EUR, in sicer za:</w:t>
      </w:r>
    </w:p>
    <w:p w:rsidR="002C4FAE" w:rsidRDefault="002C4FAE" w:rsidP="00DA42F2">
      <w:pPr>
        <w:pStyle w:val="Brezrazmikov"/>
        <w:jc w:val="both"/>
      </w:pPr>
      <w:r>
        <w:t xml:space="preserve">- sanacijo javne poti do domačije </w:t>
      </w:r>
      <w:proofErr w:type="spellStart"/>
      <w:r>
        <w:t>Veilguni</w:t>
      </w:r>
      <w:proofErr w:type="spellEnd"/>
      <w:r>
        <w:t xml:space="preserve"> v Hrastovcu pod Bočem</w:t>
      </w:r>
      <w:r w:rsidR="00652B51">
        <w:t>, ki je bila po neurju z obilnim deževjem oktobra 2014 neprevozna tako za osebna kot reševalna vozila</w:t>
      </w:r>
      <w:r w:rsidR="00DA42F2">
        <w:t>,</w:t>
      </w:r>
      <w:r>
        <w:t xml:space="preserve"> v višini 5.081,30 EUR</w:t>
      </w:r>
      <w:r w:rsidR="00DA42F2">
        <w:t>,</w:t>
      </w:r>
    </w:p>
    <w:p w:rsidR="002C4FAE" w:rsidRDefault="002C4FAE" w:rsidP="00DA42F2">
      <w:pPr>
        <w:pStyle w:val="Brezrazmikov"/>
        <w:jc w:val="both"/>
      </w:pPr>
      <w:r>
        <w:t xml:space="preserve">- </w:t>
      </w:r>
      <w:r w:rsidR="00652B51">
        <w:t xml:space="preserve">hortikulturna dela na območju trajnega nasada na </w:t>
      </w:r>
      <w:r>
        <w:t>pokopališč</w:t>
      </w:r>
      <w:r w:rsidR="00652B51">
        <w:t>u</w:t>
      </w:r>
      <w:r>
        <w:t xml:space="preserve"> v Zgornjih Poljčanah</w:t>
      </w:r>
      <w:r w:rsidR="00652B51">
        <w:t>, ki ga je prizadelo neurje z obilnimi padavinami</w:t>
      </w:r>
      <w:r>
        <w:t xml:space="preserve"> </w:t>
      </w:r>
      <w:r w:rsidR="00652B51">
        <w:t xml:space="preserve">oktobra 2014 </w:t>
      </w:r>
      <w:r>
        <w:t>v višini 8.088,38 EUR</w:t>
      </w:r>
      <w:r w:rsidR="00DA42F2">
        <w:t>,</w:t>
      </w:r>
    </w:p>
    <w:p w:rsidR="002C4FAE" w:rsidRDefault="00A62017" w:rsidP="00652B51">
      <w:pPr>
        <w:pStyle w:val="Brezrazmikov"/>
        <w:jc w:val="both"/>
      </w:pPr>
      <w:r>
        <w:t xml:space="preserve">- </w:t>
      </w:r>
      <w:r w:rsidR="00652B51">
        <w:t xml:space="preserve">izvedbo </w:t>
      </w:r>
      <w:proofErr w:type="spellStart"/>
      <w:r w:rsidR="00652B51">
        <w:t>geotehničnih</w:t>
      </w:r>
      <w:proofErr w:type="spellEnd"/>
      <w:r w:rsidR="00652B51">
        <w:t xml:space="preserve"> raziskav, izdelavo </w:t>
      </w:r>
      <w:proofErr w:type="spellStart"/>
      <w:r w:rsidR="00652B51">
        <w:t>geotehničnega</w:t>
      </w:r>
      <w:proofErr w:type="spellEnd"/>
      <w:r w:rsidR="00652B51">
        <w:t xml:space="preserve"> poročila in izdelavo zasnove sanacije plazu »</w:t>
      </w:r>
      <w:r>
        <w:t>Stanovsko</w:t>
      </w:r>
      <w:r w:rsidR="00652B51">
        <w:t xml:space="preserve"> 43a« v višini </w:t>
      </w:r>
      <w:r>
        <w:t xml:space="preserve"> 3.074,40 EUR</w:t>
      </w:r>
      <w:r w:rsidR="00DA42F2">
        <w:t>,</w:t>
      </w:r>
    </w:p>
    <w:p w:rsidR="00A62017" w:rsidRDefault="00A62017" w:rsidP="00652B51">
      <w:pPr>
        <w:pStyle w:val="Brezrazmikov"/>
        <w:jc w:val="both"/>
      </w:pPr>
      <w:r>
        <w:t xml:space="preserve">- </w:t>
      </w:r>
      <w:r w:rsidR="00652B51">
        <w:t>izdelavo</w:t>
      </w:r>
      <w:r>
        <w:t xml:space="preserve"> </w:t>
      </w:r>
      <w:r w:rsidR="00652B51">
        <w:t xml:space="preserve">projektne dokumentacije </w:t>
      </w:r>
      <w:r>
        <w:t>PZI za rekonstrukcijo</w:t>
      </w:r>
      <w:r w:rsidR="00652B51">
        <w:t xml:space="preserve"> javne poti št. 947581 </w:t>
      </w:r>
      <w:r>
        <w:t>Tovarnišk</w:t>
      </w:r>
      <w:r w:rsidR="00652B51">
        <w:t>a</w:t>
      </w:r>
      <w:r>
        <w:t xml:space="preserve"> </w:t>
      </w:r>
      <w:r w:rsidR="00652B51">
        <w:t xml:space="preserve">ulica v Poljčanah v višini </w:t>
      </w:r>
      <w:r>
        <w:t>4.758 EUR</w:t>
      </w:r>
      <w:r w:rsidR="00DA42F2">
        <w:t>,</w:t>
      </w:r>
    </w:p>
    <w:p w:rsidR="00A62017" w:rsidRDefault="00652B51" w:rsidP="00652B51">
      <w:pPr>
        <w:pStyle w:val="Brezrazmikov"/>
        <w:jc w:val="both"/>
      </w:pPr>
      <w:r>
        <w:t>- sanacijo</w:t>
      </w:r>
      <w:r w:rsidR="00A62017">
        <w:t xml:space="preserve"> plazu </w:t>
      </w:r>
      <w:r>
        <w:t>»</w:t>
      </w:r>
      <w:r w:rsidR="00A62017">
        <w:t>Hošnica</w:t>
      </w:r>
      <w:r>
        <w:t xml:space="preserve">« pod lokalno cesto št 440410 Laporje – Poljčane v višini  </w:t>
      </w:r>
      <w:r w:rsidR="00A62017">
        <w:t xml:space="preserve"> 28.007,54 EUR</w:t>
      </w:r>
      <w:r w:rsidR="00DA42F2">
        <w:t>,</w:t>
      </w:r>
    </w:p>
    <w:p w:rsidR="00BE13BF" w:rsidRDefault="00652B51" w:rsidP="00DA42F2">
      <w:pPr>
        <w:pStyle w:val="Brezrazmikov"/>
        <w:jc w:val="both"/>
      </w:pPr>
      <w:r>
        <w:t>- sanacijo</w:t>
      </w:r>
      <w:r w:rsidR="00A62017">
        <w:t xml:space="preserve"> </w:t>
      </w:r>
      <w:r w:rsidR="00424A04">
        <w:t xml:space="preserve">bankin </w:t>
      </w:r>
      <w:r w:rsidR="00A62017">
        <w:t>po neurju</w:t>
      </w:r>
      <w:r w:rsidR="00424A04">
        <w:t xml:space="preserve"> v višini </w:t>
      </w:r>
      <w:r w:rsidR="00A62017">
        <w:t>3.769,60 EUR</w:t>
      </w:r>
      <w:r w:rsidR="00DA42F2">
        <w:t>.</w:t>
      </w:r>
    </w:p>
    <w:p w:rsidR="00DA42F2" w:rsidRPr="00BE13BF" w:rsidRDefault="00DA42F2" w:rsidP="00DA42F2">
      <w:pPr>
        <w:pStyle w:val="Brezrazmikov"/>
        <w:jc w:val="both"/>
      </w:pPr>
    </w:p>
    <w:p w:rsidR="00035DE4" w:rsidRPr="00463F81" w:rsidRDefault="00035DE4" w:rsidP="00035DE4">
      <w:pPr>
        <w:pStyle w:val="Naslov3"/>
      </w:pPr>
      <w:bookmarkStart w:id="50" w:name="_Toc415568887"/>
      <w:r>
        <w:t>Poročilo o porabi sredstev splošne proračunske rezervacije</w:t>
      </w:r>
      <w:bookmarkEnd w:id="50"/>
    </w:p>
    <w:p w:rsidR="00E3622D" w:rsidRDefault="00C53783" w:rsidP="00E3622D">
      <w:pPr>
        <w:jc w:val="both"/>
      </w:pPr>
      <w:r>
        <w:t>V 42. členu Zakona o javnih financah je navedeno, da se sredstva splošne proračunske rezervacije uporabljajo za nepredvidene namene, za katere v proračunu niso zagotovljena sredstva, ali za namene, za katere se med letom izkaže, da niso zagotovljena sredstva v zadostnem obsegu. Sredstva splošne proračunske rezervacije ne smejo presegati 2% prihodkov iz bilance prihodkov in odhodkov in so bila v letu 201</w:t>
      </w:r>
      <w:r w:rsidR="00173B2D">
        <w:t>4</w:t>
      </w:r>
      <w:r>
        <w:t xml:space="preserve"> oblikovana 0,5% od prihodkov proračuna. Župan je imel v letu 201</w:t>
      </w:r>
      <w:r w:rsidR="00173B2D">
        <w:t>4</w:t>
      </w:r>
      <w:r>
        <w:t xml:space="preserve"> za te namene na razpolago 12.</w:t>
      </w:r>
      <w:r w:rsidR="00E3622D">
        <w:t xml:space="preserve">624 EUR. </w:t>
      </w:r>
    </w:p>
    <w:p w:rsidR="00E1792F" w:rsidRPr="00E1792F" w:rsidRDefault="00E3622D" w:rsidP="00DA42F2">
      <w:pPr>
        <w:jc w:val="both"/>
      </w:pPr>
      <w:r>
        <w:t>Na podlagi 8. člena Odloka o proračunu Občine Poljčane za leto 201</w:t>
      </w:r>
      <w:r w:rsidR="00173B2D">
        <w:t>4</w:t>
      </w:r>
      <w:r>
        <w:t xml:space="preserve"> so bila sredstva proračunske rezervacije prerazporejena v višini </w:t>
      </w:r>
      <w:r w:rsidR="00173B2D">
        <w:t>9.364</w:t>
      </w:r>
      <w:r>
        <w:t xml:space="preserve"> EUR</w:t>
      </w:r>
      <w:r w:rsidR="00F33AA5">
        <w:t>.</w:t>
      </w:r>
      <w:r w:rsidR="00C53783">
        <w:t xml:space="preserve"> </w:t>
      </w:r>
      <w:r w:rsidR="00173B2D">
        <w:t xml:space="preserve">Podrobnejši pregled prerazporeditev je razviden iz </w:t>
      </w:r>
      <w:r w:rsidR="00DA42F2">
        <w:t>priloge pod točko 3.6.1 Poročilo o prerazporeditvah pravic porabe.</w:t>
      </w:r>
    </w:p>
    <w:p w:rsidR="00E1792F" w:rsidRDefault="00E3209D" w:rsidP="00E1792F">
      <w:pPr>
        <w:pStyle w:val="Naslov3"/>
      </w:pPr>
      <w:r>
        <w:t xml:space="preserve"> </w:t>
      </w:r>
      <w:bookmarkStart w:id="51" w:name="_Toc415568888"/>
      <w:r>
        <w:t>Prenos neporabljenih namenskih sredstev iz proračuna</w:t>
      </w:r>
      <w:bookmarkEnd w:id="51"/>
      <w:r>
        <w:t xml:space="preserve"> </w:t>
      </w:r>
    </w:p>
    <w:p w:rsidR="00E1792F" w:rsidRPr="00E1792F" w:rsidRDefault="00E1792F" w:rsidP="00E1792F">
      <w:pPr>
        <w:ind w:right="-1"/>
        <w:jc w:val="both"/>
      </w:pPr>
      <w:r w:rsidRPr="00E1792F">
        <w:t>Določeni izdatki proračuna se vežejo na določene prejemke proračuna – namenska sredstva. Namenska sredstva, ki niso bila porabljena in se prenašajo v proračunsko leto 2014 so:</w:t>
      </w:r>
    </w:p>
    <w:p w:rsidR="00E1792F" w:rsidRPr="00E1792F" w:rsidRDefault="00E1792F" w:rsidP="000C3E12">
      <w:pPr>
        <w:numPr>
          <w:ilvl w:val="0"/>
          <w:numId w:val="26"/>
        </w:numPr>
        <w:overflowPunct/>
        <w:autoSpaceDE/>
        <w:autoSpaceDN/>
        <w:adjustRightInd/>
        <w:spacing w:before="0" w:after="0"/>
        <w:ind w:right="-1"/>
        <w:jc w:val="both"/>
        <w:textAlignment w:val="auto"/>
      </w:pPr>
      <w:r w:rsidRPr="00E1792F">
        <w:t xml:space="preserve">sredstva okoljskih dajatev (dajatve za obremenjevanje voda) v višini </w:t>
      </w:r>
      <w:r w:rsidR="00173B2D">
        <w:t>306</w:t>
      </w:r>
      <w:r w:rsidRPr="00E1792F">
        <w:t>.</w:t>
      </w:r>
      <w:r w:rsidR="00173B2D">
        <w:t>225</w:t>
      </w:r>
      <w:r w:rsidRPr="00E1792F">
        <w:t>,</w:t>
      </w:r>
      <w:r w:rsidR="00173B2D">
        <w:t>26</w:t>
      </w:r>
      <w:r w:rsidRPr="00E1792F">
        <w:t xml:space="preserve"> EUR</w:t>
      </w:r>
    </w:p>
    <w:p w:rsidR="00E1792F" w:rsidRPr="00E1792F" w:rsidRDefault="00E1792F" w:rsidP="000C3E12">
      <w:pPr>
        <w:numPr>
          <w:ilvl w:val="0"/>
          <w:numId w:val="26"/>
        </w:numPr>
        <w:overflowPunct/>
        <w:autoSpaceDE/>
        <w:autoSpaceDN/>
        <w:adjustRightInd/>
        <w:spacing w:before="0" w:after="0"/>
        <w:ind w:right="-1"/>
        <w:jc w:val="both"/>
        <w:textAlignment w:val="auto"/>
      </w:pPr>
      <w:r w:rsidRPr="00E1792F">
        <w:t>sredstva okoljskih dajatev (odpadki) v višini 50.540,69 EUR</w:t>
      </w:r>
    </w:p>
    <w:p w:rsidR="00E1792F" w:rsidRPr="00E1792F" w:rsidRDefault="00E1792F" w:rsidP="000C3E12">
      <w:pPr>
        <w:numPr>
          <w:ilvl w:val="0"/>
          <w:numId w:val="26"/>
        </w:numPr>
        <w:overflowPunct/>
        <w:autoSpaceDE/>
        <w:autoSpaceDN/>
        <w:adjustRightInd/>
        <w:spacing w:before="0" w:after="200" w:line="240" w:lineRule="atLeast"/>
        <w:jc w:val="both"/>
        <w:textAlignment w:val="auto"/>
      </w:pPr>
      <w:r w:rsidRPr="00E1792F">
        <w:lastRenderedPageBreak/>
        <w:t xml:space="preserve">rezerva oblikovana v višini </w:t>
      </w:r>
      <w:r w:rsidR="00173B2D">
        <w:t>42</w:t>
      </w:r>
      <w:r w:rsidRPr="00E1792F">
        <w:t>.</w:t>
      </w:r>
      <w:r w:rsidR="00173B2D">
        <w:t>179</w:t>
      </w:r>
      <w:r w:rsidRPr="00E1792F">
        <w:t>,</w:t>
      </w:r>
      <w:r w:rsidR="00173B2D">
        <w:t>26</w:t>
      </w:r>
      <w:r w:rsidRPr="00E1792F">
        <w:t xml:space="preserve"> EUR</w:t>
      </w:r>
    </w:p>
    <w:p w:rsidR="009A3DA8" w:rsidRDefault="009A3DA8" w:rsidP="00E223E2">
      <w:pPr>
        <w:pStyle w:val="Telobesedila"/>
        <w:rPr>
          <w:lang w:eastAsia="en-US"/>
        </w:rPr>
      </w:pPr>
    </w:p>
    <w:p w:rsidR="00E1792F" w:rsidRDefault="00E1792F" w:rsidP="00E223E2">
      <w:pPr>
        <w:pStyle w:val="Telobesedila"/>
        <w:rPr>
          <w:lang w:eastAsia="en-US"/>
        </w:rPr>
      </w:pPr>
    </w:p>
    <w:p w:rsidR="00E1792F" w:rsidRDefault="00E1792F" w:rsidP="00E223E2">
      <w:pPr>
        <w:pStyle w:val="Telobesedila"/>
        <w:rPr>
          <w:lang w:eastAsia="en-US"/>
        </w:rPr>
      </w:pPr>
    </w:p>
    <w:p w:rsidR="00E1792F" w:rsidRDefault="00E1792F" w:rsidP="00E223E2">
      <w:pPr>
        <w:pStyle w:val="Telobesedila"/>
        <w:rPr>
          <w:lang w:eastAsia="en-US"/>
        </w:rPr>
      </w:pPr>
    </w:p>
    <w:p w:rsidR="00E1792F" w:rsidRDefault="00E1792F" w:rsidP="00E223E2">
      <w:pPr>
        <w:pStyle w:val="Telobesedila"/>
        <w:rPr>
          <w:lang w:eastAsia="en-US"/>
        </w:rPr>
      </w:pPr>
    </w:p>
    <w:p w:rsidR="00E1792F" w:rsidRDefault="00E1792F" w:rsidP="00E223E2">
      <w:pPr>
        <w:pStyle w:val="Telobesedila"/>
        <w:rPr>
          <w:lang w:eastAsia="en-US"/>
        </w:rPr>
      </w:pPr>
    </w:p>
    <w:p w:rsidR="00E1792F" w:rsidRDefault="00E1792F" w:rsidP="00E223E2">
      <w:pPr>
        <w:pStyle w:val="Telobesedila"/>
        <w:rPr>
          <w:lang w:eastAsia="en-US"/>
        </w:rPr>
      </w:pPr>
    </w:p>
    <w:p w:rsidR="00E1792F" w:rsidRDefault="00E1792F" w:rsidP="00E223E2">
      <w:pPr>
        <w:pStyle w:val="Telobesedila"/>
        <w:rPr>
          <w:lang w:eastAsia="en-US"/>
        </w:rPr>
      </w:pPr>
    </w:p>
    <w:p w:rsidR="00E1792F" w:rsidRDefault="00E1792F" w:rsidP="00E223E2">
      <w:pPr>
        <w:pStyle w:val="Telobesedila"/>
        <w:rPr>
          <w:lang w:eastAsia="en-US"/>
        </w:rPr>
      </w:pPr>
    </w:p>
    <w:p w:rsidR="00E1792F" w:rsidRDefault="00E1792F" w:rsidP="00E223E2">
      <w:pPr>
        <w:pStyle w:val="Telobesedila"/>
        <w:rPr>
          <w:lang w:eastAsia="en-US"/>
        </w:rPr>
      </w:pPr>
    </w:p>
    <w:p w:rsidR="00E1792F" w:rsidRDefault="00E1792F" w:rsidP="00E223E2">
      <w:pPr>
        <w:pStyle w:val="Telobesedila"/>
        <w:rPr>
          <w:lang w:eastAsia="en-US"/>
        </w:rPr>
      </w:pPr>
    </w:p>
    <w:p w:rsidR="00E1792F" w:rsidRDefault="00E1792F" w:rsidP="00E223E2">
      <w:pPr>
        <w:pStyle w:val="Telobesedila"/>
        <w:rPr>
          <w:lang w:eastAsia="en-US"/>
        </w:rPr>
      </w:pPr>
    </w:p>
    <w:p w:rsidR="00E1792F" w:rsidRDefault="00E1792F" w:rsidP="00E223E2">
      <w:pPr>
        <w:pStyle w:val="Telobesedila"/>
        <w:rPr>
          <w:lang w:eastAsia="en-US"/>
        </w:rPr>
      </w:pPr>
    </w:p>
    <w:p w:rsidR="00E1792F" w:rsidRDefault="00E1792F" w:rsidP="00E223E2">
      <w:pPr>
        <w:pStyle w:val="Telobesedila"/>
        <w:rPr>
          <w:lang w:eastAsia="en-US"/>
        </w:rPr>
      </w:pPr>
    </w:p>
    <w:p w:rsidR="00E1792F" w:rsidRDefault="00E1792F" w:rsidP="00E223E2">
      <w:pPr>
        <w:pStyle w:val="Telobesedila"/>
        <w:rPr>
          <w:lang w:eastAsia="en-US"/>
        </w:rPr>
      </w:pPr>
    </w:p>
    <w:p w:rsidR="00173B2D" w:rsidRDefault="00173B2D" w:rsidP="00E223E2">
      <w:pPr>
        <w:pStyle w:val="Telobesedila"/>
        <w:rPr>
          <w:lang w:eastAsia="en-US"/>
        </w:rPr>
      </w:pPr>
    </w:p>
    <w:p w:rsidR="00173B2D" w:rsidRDefault="00173B2D" w:rsidP="00E223E2">
      <w:pPr>
        <w:pStyle w:val="Telobesedila"/>
        <w:rPr>
          <w:lang w:eastAsia="en-US"/>
        </w:rPr>
      </w:pPr>
    </w:p>
    <w:p w:rsidR="00DA42F2" w:rsidRDefault="00DA42F2" w:rsidP="00E223E2">
      <w:pPr>
        <w:pStyle w:val="Telobesedila"/>
        <w:rPr>
          <w:lang w:eastAsia="en-US"/>
        </w:rPr>
      </w:pPr>
    </w:p>
    <w:p w:rsidR="00DA42F2" w:rsidRDefault="00DA42F2" w:rsidP="00E223E2">
      <w:pPr>
        <w:pStyle w:val="Telobesedila"/>
        <w:rPr>
          <w:lang w:eastAsia="en-US"/>
        </w:rPr>
      </w:pPr>
    </w:p>
    <w:p w:rsidR="00DA42F2" w:rsidRDefault="00DA42F2" w:rsidP="00E223E2">
      <w:pPr>
        <w:pStyle w:val="Telobesedila"/>
        <w:rPr>
          <w:lang w:eastAsia="en-US"/>
        </w:rPr>
      </w:pPr>
    </w:p>
    <w:p w:rsidR="00DA42F2" w:rsidRDefault="00DA42F2" w:rsidP="00E223E2">
      <w:pPr>
        <w:pStyle w:val="Telobesedila"/>
        <w:rPr>
          <w:lang w:eastAsia="en-US"/>
        </w:rPr>
      </w:pPr>
    </w:p>
    <w:p w:rsidR="00E1792F" w:rsidRDefault="00E1792F" w:rsidP="00E223E2">
      <w:pPr>
        <w:pStyle w:val="Telobesedila"/>
        <w:rPr>
          <w:lang w:eastAsia="en-US"/>
        </w:rPr>
      </w:pPr>
    </w:p>
    <w:p w:rsidR="00E1792F" w:rsidRPr="00463F81" w:rsidRDefault="00E1792F" w:rsidP="00E223E2">
      <w:pPr>
        <w:pStyle w:val="Telobesedila"/>
        <w:rPr>
          <w:lang w:eastAsia="en-US"/>
        </w:rPr>
      </w:pPr>
    </w:p>
    <w:p w:rsidR="00171C07" w:rsidRPr="00463F81" w:rsidRDefault="00171C07" w:rsidP="003A4044">
      <w:pPr>
        <w:pStyle w:val="Naslov2"/>
      </w:pPr>
      <w:bookmarkStart w:id="52" w:name="_Toc382644726"/>
      <w:bookmarkStart w:id="53" w:name="_Toc415568889"/>
      <w:r w:rsidRPr="00463F81">
        <w:lastRenderedPageBreak/>
        <w:t>OBRAZLOŽITEV POSEBNEGA DELA ZAKLJUČNEGA RAČUNA PRORAČUNA</w:t>
      </w:r>
      <w:bookmarkEnd w:id="52"/>
      <w:bookmarkEnd w:id="53"/>
    </w:p>
    <w:p w:rsidR="009A3DA8" w:rsidRPr="00463F81" w:rsidRDefault="009A3DA8" w:rsidP="009A3DA8">
      <w:pPr>
        <w:rPr>
          <w:szCs w:val="24"/>
        </w:rPr>
      </w:pPr>
    </w:p>
    <w:p w:rsidR="009A3DA8" w:rsidRPr="00463F81" w:rsidRDefault="006F2F09" w:rsidP="008F7313">
      <w:pPr>
        <w:pStyle w:val="Naslov3"/>
      </w:pPr>
      <w:bookmarkStart w:id="54" w:name="_Toc415568890"/>
      <w:r w:rsidRPr="00463F81">
        <w:t>PRORAČUNSKI UPORABNIK OBČINSKI SVET</w:t>
      </w:r>
      <w:bookmarkEnd w:id="54"/>
    </w:p>
    <w:p w:rsidR="005606FC" w:rsidRDefault="006F2F09" w:rsidP="005606FC">
      <w:pPr>
        <w:pStyle w:val="AHeading5"/>
        <w:numPr>
          <w:ilvl w:val="0"/>
          <w:numId w:val="16"/>
        </w:numPr>
        <w:rPr>
          <w:sz w:val="24"/>
          <w:szCs w:val="24"/>
        </w:rPr>
      </w:pPr>
      <w:r w:rsidRPr="005606FC">
        <w:rPr>
          <w:sz w:val="24"/>
          <w:szCs w:val="24"/>
        </w:rPr>
        <w:t>- POLITIČNI SISTEM</w:t>
      </w:r>
      <w:r w:rsidR="00B61623" w:rsidRPr="005606FC">
        <w:rPr>
          <w:sz w:val="24"/>
          <w:szCs w:val="24"/>
        </w:rPr>
        <w:tab/>
      </w:r>
      <w:r w:rsidR="00B61623" w:rsidRPr="005606FC">
        <w:rPr>
          <w:sz w:val="24"/>
          <w:szCs w:val="24"/>
        </w:rPr>
        <w:tab/>
        <w:t xml:space="preserve">                                                     </w:t>
      </w:r>
    </w:p>
    <w:p w:rsidR="00DE3D79" w:rsidRDefault="005606FC" w:rsidP="00DE3D79">
      <w:pPr>
        <w:pStyle w:val="AHeading5"/>
        <w:ind w:left="480"/>
        <w:rPr>
          <w:sz w:val="24"/>
          <w:szCs w:val="24"/>
        </w:rPr>
      </w:pPr>
      <w:r w:rsidRPr="005606FC">
        <w:rPr>
          <w:sz w:val="24"/>
          <w:szCs w:val="24"/>
        </w:rPr>
        <w:t>0101 - Politični sistem</w:t>
      </w:r>
    </w:p>
    <w:p w:rsidR="006F2F09" w:rsidRPr="005606FC" w:rsidRDefault="006F2F09" w:rsidP="00DE3D79">
      <w:pPr>
        <w:pStyle w:val="AHeading5"/>
        <w:ind w:left="480"/>
        <w:rPr>
          <w:sz w:val="24"/>
          <w:szCs w:val="24"/>
        </w:rPr>
      </w:pPr>
      <w:r w:rsidRPr="005606FC">
        <w:rPr>
          <w:sz w:val="24"/>
          <w:szCs w:val="24"/>
        </w:rPr>
        <w:t>01019001 - Dejavnost občinskega sveta</w:t>
      </w:r>
    </w:p>
    <w:p w:rsidR="006F2F09" w:rsidRPr="00463F81" w:rsidRDefault="006F2F09" w:rsidP="008F7313">
      <w:pPr>
        <w:pStyle w:val="Heading11"/>
        <w:ind w:left="0" w:firstLine="720"/>
        <w:rPr>
          <w:szCs w:val="24"/>
        </w:rPr>
      </w:pPr>
      <w:r w:rsidRPr="00463F81">
        <w:rPr>
          <w:szCs w:val="24"/>
        </w:rPr>
        <w:t>Opis podprograma</w:t>
      </w:r>
    </w:p>
    <w:p w:rsidR="006F2F09" w:rsidRPr="00463F81" w:rsidRDefault="00DE3D79" w:rsidP="00AB20CA">
      <w:pPr>
        <w:pStyle w:val="Navadensplet"/>
        <w:jc w:val="both"/>
      </w:pPr>
      <w:r>
        <w:t xml:space="preserve">  </w:t>
      </w:r>
      <w:r w:rsidR="006F2F09" w:rsidRPr="00463F81">
        <w:t>V okviru podprograma so zajeta sredstva za delovanje občinskega sveta. To so stroški izplačila sejnin svetnikom za izvedene seje občinskega sveta, seje delovnih teles občinskega sveta (komisij) in stroški financiranja političnih strank v skladu z Zakonom o političnih strankah.</w:t>
      </w:r>
    </w:p>
    <w:p w:rsidR="006F2F09" w:rsidRPr="00463F81" w:rsidRDefault="006F2F09" w:rsidP="008F7313">
      <w:pPr>
        <w:pStyle w:val="Navadensplet"/>
        <w:jc w:val="both"/>
      </w:pPr>
      <w:r w:rsidRPr="00463F81">
        <w:t>Občinski svet Občine Poljčane šteje petnajst članov in ima sedem delovnih teles (štiri stalne in tri začasne komisije), katerih organizacijo in delovno področje določa poslovnik občinskega sveta. Delovna telesa v okviru svojega področja obravnavajo zadeve iz svoje pristojnosti in dajejo občinskemu svetu mnenja in predloge. Občinski svet sprejema statut občine, poslovnik občinskega sveta, odloke in druge predpise občine.</w:t>
      </w:r>
    </w:p>
    <w:p w:rsidR="006F2F09" w:rsidRPr="00463F81" w:rsidRDefault="006F2F09" w:rsidP="00B61623">
      <w:pPr>
        <w:pStyle w:val="Navadensplet"/>
        <w:ind w:left="0"/>
      </w:pPr>
      <w:r w:rsidRPr="00463F81">
        <w:t> </w:t>
      </w:r>
    </w:p>
    <w:p w:rsidR="006F2F09" w:rsidRPr="00463F81" w:rsidRDefault="005606FC" w:rsidP="005606FC">
      <w:pPr>
        <w:pStyle w:val="AHeading10"/>
        <w:rPr>
          <w:sz w:val="24"/>
          <w:szCs w:val="24"/>
        </w:rPr>
      </w:pPr>
      <w:r>
        <w:rPr>
          <w:sz w:val="24"/>
          <w:szCs w:val="24"/>
        </w:rPr>
        <w:t>01111</w:t>
      </w:r>
      <w:r w:rsidR="006F2F09" w:rsidRPr="00463F81">
        <w:rPr>
          <w:sz w:val="24"/>
          <w:szCs w:val="24"/>
        </w:rPr>
        <w:t xml:space="preserve"> Plače in prispevki občinskih svetnikov</w:t>
      </w:r>
    </w:p>
    <w:p w:rsidR="006F2F09" w:rsidRPr="00463F81" w:rsidRDefault="006F2F09" w:rsidP="00AB20CA">
      <w:pPr>
        <w:pStyle w:val="Vrednost"/>
        <w:ind w:left="720"/>
        <w:rPr>
          <w:szCs w:val="24"/>
        </w:rPr>
      </w:pPr>
      <w:r w:rsidRPr="00463F81">
        <w:rPr>
          <w:szCs w:val="24"/>
        </w:rPr>
        <w:t xml:space="preserve">Vrednost: </w:t>
      </w:r>
      <w:r w:rsidR="00173B2D">
        <w:rPr>
          <w:szCs w:val="24"/>
        </w:rPr>
        <w:t>13</w:t>
      </w:r>
      <w:r w:rsidRPr="00463F81">
        <w:rPr>
          <w:szCs w:val="24"/>
        </w:rPr>
        <w:t>.</w:t>
      </w:r>
      <w:r w:rsidR="00173B2D">
        <w:rPr>
          <w:szCs w:val="24"/>
        </w:rPr>
        <w:t>479,31</w:t>
      </w:r>
      <w:r w:rsidRPr="00463F81">
        <w:rPr>
          <w:szCs w:val="24"/>
        </w:rPr>
        <w:t xml:space="preserve"> </w:t>
      </w:r>
      <w:r w:rsidR="00463F81" w:rsidRPr="00463F81">
        <w:rPr>
          <w:szCs w:val="24"/>
        </w:rPr>
        <w:t>EUR</w:t>
      </w:r>
    </w:p>
    <w:p w:rsidR="006F2F09" w:rsidRPr="00463F81" w:rsidRDefault="006F2F09" w:rsidP="00B61623">
      <w:pPr>
        <w:pStyle w:val="Odstavekseznama"/>
        <w:ind w:left="480"/>
        <w:jc w:val="both"/>
        <w:rPr>
          <w:szCs w:val="24"/>
        </w:rPr>
      </w:pPr>
      <w:r w:rsidRPr="00463F81">
        <w:rPr>
          <w:szCs w:val="24"/>
        </w:rPr>
        <w:t xml:space="preserve">V predmetni proračunski postavki so </w:t>
      </w:r>
      <w:r w:rsidR="00DE3D79">
        <w:rPr>
          <w:szCs w:val="24"/>
        </w:rPr>
        <w:t xml:space="preserve">bili realizirani </w:t>
      </w:r>
      <w:r w:rsidRPr="00463F81">
        <w:rPr>
          <w:szCs w:val="24"/>
        </w:rPr>
        <w:t>stroški za sejnine članom občinskega sveta</w:t>
      </w:r>
      <w:r w:rsidR="00DE3D79">
        <w:rPr>
          <w:szCs w:val="24"/>
        </w:rPr>
        <w:t xml:space="preserve"> in komisij v višini </w:t>
      </w:r>
      <w:r w:rsidR="00173B2D">
        <w:rPr>
          <w:szCs w:val="24"/>
        </w:rPr>
        <w:t>13</w:t>
      </w:r>
      <w:r w:rsidR="00DE3D79">
        <w:rPr>
          <w:szCs w:val="24"/>
        </w:rPr>
        <w:t>.</w:t>
      </w:r>
      <w:r w:rsidR="00173B2D">
        <w:rPr>
          <w:szCs w:val="24"/>
        </w:rPr>
        <w:t>479,31</w:t>
      </w:r>
      <w:r w:rsidR="00DE3D79">
        <w:rPr>
          <w:szCs w:val="24"/>
        </w:rPr>
        <w:t xml:space="preserve"> EUR. V letu 201</w:t>
      </w:r>
      <w:r w:rsidR="00173B2D">
        <w:rPr>
          <w:szCs w:val="24"/>
        </w:rPr>
        <w:t>4</w:t>
      </w:r>
      <w:r w:rsidR="00DE3D79">
        <w:rPr>
          <w:szCs w:val="24"/>
        </w:rPr>
        <w:t xml:space="preserve"> je bilo izvedenih 6 sej občinskega sveta</w:t>
      </w:r>
      <w:r w:rsidR="00173B2D">
        <w:rPr>
          <w:szCs w:val="24"/>
        </w:rPr>
        <w:t>, od tega 1 izredna in 1 konstitutivna</w:t>
      </w:r>
      <w:r w:rsidR="00B04AFE">
        <w:rPr>
          <w:szCs w:val="24"/>
        </w:rPr>
        <w:t xml:space="preserve"> seja.</w:t>
      </w:r>
    </w:p>
    <w:p w:rsidR="006F2F09" w:rsidRPr="00463F81" w:rsidRDefault="006F2F09" w:rsidP="00B61623">
      <w:pPr>
        <w:ind w:left="480"/>
        <w:jc w:val="both"/>
        <w:rPr>
          <w:szCs w:val="24"/>
        </w:rPr>
      </w:pPr>
      <w:r w:rsidRPr="00463F81">
        <w:rPr>
          <w:szCs w:val="24"/>
        </w:rPr>
        <w:t xml:space="preserve">Zakon o lokalni samoupravi v 34. a členu določa, da članu občinskega sveta, razen podžupanu, pripada sejnina za udeležbo na seji občinskega sveta ali seji delovnega telesa občinskega sveta, pri čemer letni znesek sejnin, vključno s sejninami za seje delovnih teles občinskega sveta, ki se izplača posameznemu članu občinskega sveta, ne sme presegati 15% letne plače župana. </w:t>
      </w:r>
    </w:p>
    <w:p w:rsidR="006F2F09" w:rsidRPr="00463F81" w:rsidRDefault="006F2F09" w:rsidP="00B61623">
      <w:pPr>
        <w:ind w:left="480"/>
        <w:jc w:val="both"/>
        <w:rPr>
          <w:szCs w:val="24"/>
        </w:rPr>
      </w:pPr>
      <w:r w:rsidRPr="00463F81">
        <w:rPr>
          <w:szCs w:val="24"/>
        </w:rPr>
        <w:t xml:space="preserve">Višina sejnin članom občinskega sveta ter članom drugih delovnih teles je določena s Pravilnikom o plačah in drugih prejemkih občinskih funkcionarjev, članov delovnih teles občinskega sveta ter članov drugih organov v Občini Poljčane (Uradno glasilo slovenskih občin, 33/2011). Osnova za izplačilo sejnin je vezana na plačo župana za poklicno opravljanje funkcije, brez dodatka za delovno dobo. </w:t>
      </w:r>
    </w:p>
    <w:p w:rsidR="006F2F09" w:rsidRPr="00463F81" w:rsidRDefault="006F2F09" w:rsidP="00B61623">
      <w:pPr>
        <w:ind w:left="480"/>
        <w:jc w:val="both"/>
        <w:rPr>
          <w:szCs w:val="24"/>
        </w:rPr>
      </w:pPr>
      <w:r w:rsidRPr="00463F81">
        <w:rPr>
          <w:szCs w:val="24"/>
        </w:rPr>
        <w:t>Na podlagi zgoraj omenjenega pravilnika,  pripada članu občinskega sveta sejnina za sejo občinskega sveta oziroma sejo delovnega telesa občinskega sveta, če se je seje udeležil in je na njej prisoten vsaj tri četrtine časa trajanja seje. Če je občinski svetnik prisoten na seji vsaj polovico časa trajanja seje, mu pripada polovični znesek sejnine. Če je občinski svetnik na seji prisoten manj kot polovico časa trajanja seje, mu sejnina ne pripada.</w:t>
      </w:r>
    </w:p>
    <w:p w:rsidR="006F2F09" w:rsidRPr="00463F81" w:rsidRDefault="006F2F09" w:rsidP="00B61623">
      <w:pPr>
        <w:ind w:left="480"/>
        <w:jc w:val="both"/>
        <w:rPr>
          <w:szCs w:val="24"/>
        </w:rPr>
      </w:pPr>
      <w:r w:rsidRPr="00463F81">
        <w:rPr>
          <w:szCs w:val="24"/>
        </w:rPr>
        <w:t xml:space="preserve">Članom občinskega sveta, ki so se udeležili nesklepčne seje občinskega sveta, se povrnejo potni stroški. V primeru prekinjene seje, se za nadaljevanje seje sejnina ne izplačuje. Za dopisno sejo se sejnina ne izplačuje. </w:t>
      </w:r>
    </w:p>
    <w:p w:rsidR="006F2F09" w:rsidRPr="00463F81" w:rsidRDefault="00756002" w:rsidP="00B61623">
      <w:pPr>
        <w:ind w:left="0"/>
        <w:rPr>
          <w:szCs w:val="24"/>
        </w:rPr>
      </w:pPr>
      <w:r>
        <w:rPr>
          <w:szCs w:val="24"/>
        </w:rPr>
        <w:lastRenderedPageBreak/>
        <w:t> </w:t>
      </w:r>
    </w:p>
    <w:p w:rsidR="006F2F09" w:rsidRPr="00463F81" w:rsidRDefault="005606FC" w:rsidP="005606FC">
      <w:pPr>
        <w:pStyle w:val="AHeading10"/>
        <w:rPr>
          <w:sz w:val="24"/>
          <w:szCs w:val="24"/>
        </w:rPr>
      </w:pPr>
      <w:r>
        <w:rPr>
          <w:sz w:val="24"/>
          <w:szCs w:val="24"/>
        </w:rPr>
        <w:t>01112</w:t>
      </w:r>
      <w:r w:rsidR="006F2F09" w:rsidRPr="00463F81">
        <w:rPr>
          <w:sz w:val="24"/>
          <w:szCs w:val="24"/>
        </w:rPr>
        <w:t xml:space="preserve"> Sejnine članov komisij, ki niso svetniki</w:t>
      </w:r>
    </w:p>
    <w:p w:rsidR="006F2F09" w:rsidRPr="00463F81" w:rsidRDefault="006F2F09" w:rsidP="00AB20CA">
      <w:pPr>
        <w:pStyle w:val="Vrednost"/>
        <w:ind w:left="1230"/>
        <w:rPr>
          <w:szCs w:val="24"/>
        </w:rPr>
      </w:pPr>
      <w:r w:rsidRPr="00463F81">
        <w:rPr>
          <w:szCs w:val="24"/>
        </w:rPr>
        <w:t xml:space="preserve">Vrednost: </w:t>
      </w:r>
      <w:r w:rsidR="00173B2D">
        <w:rPr>
          <w:szCs w:val="24"/>
        </w:rPr>
        <w:t>547,47</w:t>
      </w:r>
      <w:r w:rsidRPr="00463F81">
        <w:rPr>
          <w:szCs w:val="24"/>
        </w:rPr>
        <w:t xml:space="preserve"> </w:t>
      </w:r>
      <w:r w:rsidR="00463F81" w:rsidRPr="00463F81">
        <w:rPr>
          <w:szCs w:val="24"/>
        </w:rPr>
        <w:t>EUR</w:t>
      </w:r>
    </w:p>
    <w:p w:rsidR="00756002" w:rsidRPr="00756002" w:rsidRDefault="006F2F09" w:rsidP="00756002">
      <w:pPr>
        <w:ind w:left="480"/>
        <w:jc w:val="both"/>
        <w:rPr>
          <w:szCs w:val="24"/>
        </w:rPr>
      </w:pPr>
      <w:r w:rsidRPr="00463F81">
        <w:rPr>
          <w:szCs w:val="24"/>
        </w:rPr>
        <w:t>Za izplačilo nagrad članom delovnih teles občinskega sveta, ki niso člani občinskega sveta in za izplačilo nagrad članom komisij, ki jih imenuje župan, se smiselno uporabljajo določbe Pravilnikom o plačah in drugih prejemkih občinskih funkcionarjev, članov delovnih teles občinskega sveta ter članov drugih organov v Občini Poljčane. V kolikor je član omenjenih komisij hkrati tudi javni uslužbenec občinske uprave, mu za opravljanje njegovega dela nagrada ne pripada.</w:t>
      </w:r>
      <w:r w:rsidR="00756002">
        <w:rPr>
          <w:szCs w:val="24"/>
        </w:rPr>
        <w:t xml:space="preserve"> V letu 201</w:t>
      </w:r>
      <w:r w:rsidR="00B04AFE">
        <w:rPr>
          <w:szCs w:val="24"/>
        </w:rPr>
        <w:t>4</w:t>
      </w:r>
      <w:r w:rsidR="00756002">
        <w:rPr>
          <w:szCs w:val="24"/>
        </w:rPr>
        <w:t xml:space="preserve"> je bilo izplačanih sejnin članom komisij v vi</w:t>
      </w:r>
      <w:r w:rsidR="00B04AFE">
        <w:rPr>
          <w:szCs w:val="24"/>
        </w:rPr>
        <w:t>šini 547,47</w:t>
      </w:r>
      <w:r w:rsidR="00756002">
        <w:rPr>
          <w:szCs w:val="24"/>
        </w:rPr>
        <w:t xml:space="preserve"> EUR.</w:t>
      </w:r>
    </w:p>
    <w:p w:rsidR="006F2F09" w:rsidRPr="00463F81" w:rsidRDefault="006F2F09" w:rsidP="00B61623">
      <w:pPr>
        <w:ind w:left="480"/>
        <w:rPr>
          <w:b/>
          <w:szCs w:val="24"/>
        </w:rPr>
      </w:pPr>
      <w:r w:rsidRPr="00463F81">
        <w:rPr>
          <w:b/>
          <w:szCs w:val="24"/>
        </w:rPr>
        <w:t> 01113 - Materialni stroški občinskega sveta</w:t>
      </w:r>
    </w:p>
    <w:p w:rsidR="006F2F09" w:rsidRPr="00463F81" w:rsidRDefault="006F2F09" w:rsidP="00AB20CA">
      <w:pPr>
        <w:pStyle w:val="Vrednost"/>
        <w:ind w:left="1230"/>
        <w:rPr>
          <w:szCs w:val="24"/>
        </w:rPr>
      </w:pPr>
      <w:r w:rsidRPr="00463F81">
        <w:rPr>
          <w:szCs w:val="24"/>
        </w:rPr>
        <w:t xml:space="preserve">Vrednost: </w:t>
      </w:r>
      <w:r w:rsidR="00B04AFE">
        <w:rPr>
          <w:szCs w:val="24"/>
        </w:rPr>
        <w:t>49,88</w:t>
      </w:r>
      <w:r w:rsidRPr="00463F81">
        <w:rPr>
          <w:szCs w:val="24"/>
        </w:rPr>
        <w:t xml:space="preserve"> </w:t>
      </w:r>
      <w:r w:rsidR="00463F81" w:rsidRPr="00463F81">
        <w:rPr>
          <w:szCs w:val="24"/>
        </w:rPr>
        <w:t>EUR</w:t>
      </w:r>
    </w:p>
    <w:p w:rsidR="006F2F09" w:rsidRPr="00463F81" w:rsidRDefault="006F2F09" w:rsidP="00B61623">
      <w:pPr>
        <w:ind w:left="480"/>
        <w:jc w:val="both"/>
        <w:rPr>
          <w:szCs w:val="24"/>
        </w:rPr>
      </w:pPr>
      <w:r w:rsidRPr="00463F81">
        <w:rPr>
          <w:szCs w:val="24"/>
        </w:rPr>
        <w:t xml:space="preserve">V proračunski postavki so </w:t>
      </w:r>
      <w:r w:rsidR="00756002">
        <w:rPr>
          <w:szCs w:val="24"/>
        </w:rPr>
        <w:t>bila</w:t>
      </w:r>
      <w:r w:rsidR="00B04AFE">
        <w:rPr>
          <w:szCs w:val="24"/>
        </w:rPr>
        <w:t xml:space="preserve"> sredstva realizirana v višini 49,88</w:t>
      </w:r>
      <w:r w:rsidR="00756002">
        <w:rPr>
          <w:szCs w:val="24"/>
        </w:rPr>
        <w:t xml:space="preserve"> EUR za materialne stroške </w:t>
      </w:r>
      <w:r w:rsidRPr="00463F81">
        <w:rPr>
          <w:szCs w:val="24"/>
        </w:rPr>
        <w:t>za izvedbo sej občinskega sveta</w:t>
      </w:r>
      <w:r w:rsidR="00756002">
        <w:rPr>
          <w:szCs w:val="24"/>
        </w:rPr>
        <w:t xml:space="preserve">. </w:t>
      </w:r>
    </w:p>
    <w:p w:rsidR="006F2F09" w:rsidRPr="00463F81" w:rsidRDefault="00B04AFE" w:rsidP="00B61623">
      <w:pPr>
        <w:pStyle w:val="AHeading10"/>
        <w:rPr>
          <w:sz w:val="24"/>
          <w:szCs w:val="24"/>
        </w:rPr>
      </w:pPr>
      <w:r>
        <w:rPr>
          <w:sz w:val="24"/>
          <w:szCs w:val="24"/>
        </w:rPr>
        <w:t xml:space="preserve">   </w:t>
      </w:r>
      <w:r w:rsidR="006F2F09" w:rsidRPr="00463F81">
        <w:rPr>
          <w:sz w:val="24"/>
          <w:szCs w:val="24"/>
        </w:rPr>
        <w:t>01114 - Financiranje političnih strank</w:t>
      </w:r>
    </w:p>
    <w:p w:rsidR="006F2F09" w:rsidRPr="00463F81" w:rsidRDefault="006F2F09" w:rsidP="00AB20CA">
      <w:pPr>
        <w:pStyle w:val="Vrednost"/>
        <w:ind w:left="480"/>
        <w:rPr>
          <w:szCs w:val="24"/>
        </w:rPr>
      </w:pPr>
      <w:r w:rsidRPr="00463F81">
        <w:rPr>
          <w:szCs w:val="24"/>
        </w:rPr>
        <w:t xml:space="preserve">Vrednost: </w:t>
      </w:r>
      <w:r w:rsidR="00B04AFE">
        <w:rPr>
          <w:szCs w:val="24"/>
        </w:rPr>
        <w:t>5</w:t>
      </w:r>
      <w:r w:rsidRPr="00463F81">
        <w:rPr>
          <w:szCs w:val="24"/>
        </w:rPr>
        <w:t>.</w:t>
      </w:r>
      <w:r w:rsidR="00B04AFE">
        <w:rPr>
          <w:szCs w:val="24"/>
        </w:rPr>
        <w:t>639,58</w:t>
      </w:r>
      <w:r w:rsidRPr="00463F81">
        <w:rPr>
          <w:szCs w:val="24"/>
        </w:rPr>
        <w:t xml:space="preserve"> </w:t>
      </w:r>
      <w:r w:rsidR="00463F81" w:rsidRPr="00463F81">
        <w:rPr>
          <w:szCs w:val="24"/>
        </w:rPr>
        <w:t>EUR</w:t>
      </w:r>
    </w:p>
    <w:p w:rsidR="006F2F09" w:rsidRPr="00463F81" w:rsidRDefault="006F2F09" w:rsidP="00B61623">
      <w:pPr>
        <w:ind w:left="480"/>
        <w:jc w:val="both"/>
        <w:rPr>
          <w:szCs w:val="24"/>
        </w:rPr>
      </w:pPr>
      <w:r w:rsidRPr="00463F81">
        <w:rPr>
          <w:szCs w:val="24"/>
        </w:rPr>
        <w:t>Zakon o političnih strankah (uradno prečiščeno besedilo ZPolS-UPB1, Uradni list RS, št. 100/05 in 103/2007) v 26. členu določa, da lahko lokalne skupnosti, v skladu s tem zakonom, financirajo stranke. Pristojni organ občine lahko določi, da stranka, ki je kandidirala kandidatke oz. kandidate na zadnjih volitvah v občinski svet, dobi sredstva iz proračuna lokalne skupnosti sorazmerno številu glasov volivcev, ki jih je dobila na volitvah. Stranka lahko dobi sredstva iz proračuna lokalne skupnosti, če je dobila najmanj 50% glasov, potrebnih za izvolitev enega člana sveta lokalne skupnosti. Višina sredstev, namenjenih za delovanje političnih strank, se določi v proračunu občine za posamezno proračunsko leto. Pri opredelitvi višine sredstev se izhaja iz izhodišča, da ta ne sme presegati 0,6% sredstev, ki jih ima lokalna skupnost opredeljene po predpisih, ki urejajo financiranje občin in s katerimi lahko zagotovi izvajanje ustavnih in zakonskih nalog za to leto.</w:t>
      </w:r>
    </w:p>
    <w:p w:rsidR="006F2F09" w:rsidRPr="00463F81" w:rsidRDefault="006F2F09" w:rsidP="00B61623">
      <w:pPr>
        <w:ind w:left="480"/>
        <w:jc w:val="both"/>
        <w:rPr>
          <w:szCs w:val="24"/>
        </w:rPr>
      </w:pPr>
      <w:r w:rsidRPr="00463F81">
        <w:rPr>
          <w:szCs w:val="24"/>
        </w:rPr>
        <w:t>Občinski svet Občine Poljčane</w:t>
      </w:r>
      <w:r w:rsidR="00B04AFE">
        <w:rPr>
          <w:szCs w:val="24"/>
        </w:rPr>
        <w:t xml:space="preserve"> (mandat 2010 – 2014)</w:t>
      </w:r>
      <w:r w:rsidRPr="00463F81">
        <w:rPr>
          <w:szCs w:val="24"/>
        </w:rPr>
        <w:t xml:space="preserve"> je na svoji 3. redni seji dne 1. 2. 2011 sprejel Sklep o financiranju političnih strank iz proračuna Občine Poljčane. Na podlagi navedenega sklepa pripadajo političnim strankam sredstva iz proračuna lokalne skupnosti v višini 0,38 EUR mesečno za dobljen glas na volitvah za člane Občinskega sveta Občine Poljčane. Sredstva se strankam nakazujejo štirikrat letno, in sicer ob koncu vsakega četrtletja na njihove račune.</w:t>
      </w:r>
      <w:r w:rsidR="00756002">
        <w:rPr>
          <w:szCs w:val="24"/>
        </w:rPr>
        <w:t xml:space="preserve"> Tako je bilo v letu 201</w:t>
      </w:r>
      <w:r w:rsidR="00B04AFE">
        <w:rPr>
          <w:szCs w:val="24"/>
        </w:rPr>
        <w:t>4</w:t>
      </w:r>
      <w:r w:rsidR="00756002">
        <w:rPr>
          <w:szCs w:val="24"/>
        </w:rPr>
        <w:t xml:space="preserve"> nakazanih </w:t>
      </w:r>
      <w:r w:rsidR="00B04AFE">
        <w:rPr>
          <w:szCs w:val="24"/>
        </w:rPr>
        <w:t>5</w:t>
      </w:r>
      <w:r w:rsidR="00756002">
        <w:rPr>
          <w:szCs w:val="24"/>
        </w:rPr>
        <w:t>.</w:t>
      </w:r>
      <w:r w:rsidR="00B04AFE">
        <w:rPr>
          <w:szCs w:val="24"/>
        </w:rPr>
        <w:t>639,58 EUR strankam za obdobje januar – september 2014. Sredstva za oktober – december 2014 so bila nakazana v letu 2015.</w:t>
      </w:r>
    </w:p>
    <w:p w:rsidR="006F2F09" w:rsidRPr="00463F81" w:rsidRDefault="006F2F09" w:rsidP="00B61623">
      <w:pPr>
        <w:ind w:left="480"/>
        <w:rPr>
          <w:szCs w:val="24"/>
        </w:rPr>
      </w:pPr>
      <w:r w:rsidRPr="00463F81">
        <w:rPr>
          <w:szCs w:val="24"/>
        </w:rPr>
        <w:t> </w:t>
      </w:r>
    </w:p>
    <w:p w:rsidR="006F2F09" w:rsidRPr="00463F81" w:rsidRDefault="006F2F09" w:rsidP="006F2F09">
      <w:pPr>
        <w:rPr>
          <w:szCs w:val="24"/>
        </w:rPr>
      </w:pPr>
    </w:p>
    <w:p w:rsidR="006F2F09" w:rsidRPr="00463F81" w:rsidRDefault="006F2F09" w:rsidP="006F2F09">
      <w:pPr>
        <w:pStyle w:val="Telobesedila"/>
        <w:rPr>
          <w:lang w:eastAsia="en-US"/>
        </w:rPr>
      </w:pPr>
    </w:p>
    <w:p w:rsidR="006F2F09" w:rsidRPr="00463F81" w:rsidRDefault="006F2F09" w:rsidP="006F2F09">
      <w:pPr>
        <w:pStyle w:val="Telobesedila"/>
        <w:rPr>
          <w:lang w:eastAsia="en-US"/>
        </w:rPr>
      </w:pPr>
    </w:p>
    <w:p w:rsidR="006F2F09" w:rsidRPr="00463F81" w:rsidRDefault="006F2F09" w:rsidP="008F7313">
      <w:pPr>
        <w:pStyle w:val="Naslov3"/>
      </w:pPr>
      <w:bookmarkStart w:id="55" w:name="_Toc415568891"/>
      <w:r w:rsidRPr="00463F81">
        <w:lastRenderedPageBreak/>
        <w:t>PRORAČUNSKI UPORABNIK NADZORNI ODBOR</w:t>
      </w:r>
      <w:bookmarkEnd w:id="55"/>
    </w:p>
    <w:p w:rsidR="003862A9" w:rsidRPr="00463F81" w:rsidRDefault="003862A9" w:rsidP="003862A9">
      <w:pPr>
        <w:pStyle w:val="AHeading5"/>
        <w:ind w:left="480"/>
        <w:rPr>
          <w:sz w:val="24"/>
          <w:szCs w:val="24"/>
        </w:rPr>
      </w:pPr>
      <w:r w:rsidRPr="00463F81">
        <w:rPr>
          <w:sz w:val="24"/>
          <w:szCs w:val="24"/>
        </w:rPr>
        <w:t>02 - EKONOMSKA IN FISKALNA ADMINISTRACIJA</w:t>
      </w:r>
    </w:p>
    <w:p w:rsidR="005606FC" w:rsidRDefault="005606FC" w:rsidP="005606FC">
      <w:pPr>
        <w:pStyle w:val="AHeading6"/>
        <w:ind w:left="480"/>
        <w:rPr>
          <w:sz w:val="24"/>
          <w:szCs w:val="24"/>
        </w:rPr>
      </w:pPr>
      <w:r>
        <w:rPr>
          <w:sz w:val="24"/>
          <w:szCs w:val="24"/>
        </w:rPr>
        <w:t>0203 - Fiskalni nadzor</w:t>
      </w:r>
    </w:p>
    <w:p w:rsidR="003862A9" w:rsidRPr="00463F81" w:rsidRDefault="003862A9" w:rsidP="005606FC">
      <w:pPr>
        <w:pStyle w:val="AHeading6"/>
        <w:ind w:left="480"/>
        <w:rPr>
          <w:sz w:val="24"/>
          <w:szCs w:val="24"/>
        </w:rPr>
      </w:pPr>
      <w:r w:rsidRPr="00463F81">
        <w:rPr>
          <w:sz w:val="24"/>
          <w:szCs w:val="24"/>
        </w:rPr>
        <w:t>02039001 - Dejavnost nadzornega odbora</w:t>
      </w:r>
    </w:p>
    <w:p w:rsidR="003862A9" w:rsidRPr="00463F81" w:rsidRDefault="003862A9" w:rsidP="00217092">
      <w:pPr>
        <w:pStyle w:val="Vrednost"/>
        <w:ind w:left="0"/>
        <w:rPr>
          <w:szCs w:val="24"/>
        </w:rPr>
      </w:pPr>
      <w:r w:rsidRPr="00463F81">
        <w:rPr>
          <w:szCs w:val="24"/>
        </w:rPr>
        <w:t>Vrednost: 1.</w:t>
      </w:r>
      <w:r w:rsidR="00B04AFE">
        <w:rPr>
          <w:szCs w:val="24"/>
        </w:rPr>
        <w:t>759,01</w:t>
      </w:r>
      <w:r w:rsidRPr="00463F81">
        <w:rPr>
          <w:szCs w:val="24"/>
        </w:rPr>
        <w:t xml:space="preserve"> </w:t>
      </w:r>
      <w:r w:rsidR="00463F81" w:rsidRPr="00463F81">
        <w:rPr>
          <w:szCs w:val="24"/>
        </w:rPr>
        <w:t>EUR</w:t>
      </w:r>
    </w:p>
    <w:p w:rsidR="003862A9" w:rsidRPr="00463F81" w:rsidRDefault="003862A9" w:rsidP="00217092">
      <w:pPr>
        <w:pStyle w:val="Heading11"/>
        <w:ind w:left="0"/>
        <w:rPr>
          <w:szCs w:val="24"/>
        </w:rPr>
      </w:pPr>
      <w:r w:rsidRPr="00463F81">
        <w:rPr>
          <w:szCs w:val="24"/>
        </w:rPr>
        <w:t>Opis podprograma</w:t>
      </w:r>
    </w:p>
    <w:p w:rsidR="00756002" w:rsidRDefault="003862A9" w:rsidP="00756002">
      <w:pPr>
        <w:ind w:left="0"/>
        <w:jc w:val="both"/>
        <w:rPr>
          <w:szCs w:val="24"/>
        </w:rPr>
      </w:pPr>
      <w:r w:rsidRPr="00463F81">
        <w:rPr>
          <w:szCs w:val="24"/>
        </w:rPr>
        <w:t>Podprogram zajema sredstva za izplačilo nadomestila za nepoklicno opravljanje funkcije člana nadzornega odbora. Nadzorni odbor je najvišji organ nadzora javne porabe v občini, ki nadzira pravilnost in smotrnost njenega poslovanja. Je neodvisen organ, ki v okviru svojih pristojnosti izvaja zlasti naslednje naloge:</w:t>
      </w:r>
    </w:p>
    <w:p w:rsidR="003862A9" w:rsidRPr="00463F81" w:rsidRDefault="003862A9" w:rsidP="00756002">
      <w:pPr>
        <w:ind w:left="0"/>
        <w:jc w:val="both"/>
        <w:rPr>
          <w:szCs w:val="24"/>
        </w:rPr>
      </w:pPr>
      <w:r w:rsidRPr="00463F81">
        <w:rPr>
          <w:szCs w:val="24"/>
        </w:rPr>
        <w:t>- opravlja nadzor nad razpolaganjem s premoženjem občine,</w:t>
      </w:r>
      <w:r w:rsidRPr="00463F81">
        <w:rPr>
          <w:szCs w:val="24"/>
        </w:rPr>
        <w:br/>
        <w:t>- nadzoruje namenskost in smotrnost porabe proračunskih sredstev,</w:t>
      </w:r>
      <w:r w:rsidRPr="00463F81">
        <w:rPr>
          <w:szCs w:val="24"/>
        </w:rPr>
        <w:br/>
        <w:t>- nadzoruje finančno poslovanje uporabnikov proračunskih sredstev.</w:t>
      </w:r>
    </w:p>
    <w:p w:rsidR="00756002" w:rsidRDefault="00756002" w:rsidP="00217092">
      <w:pPr>
        <w:pStyle w:val="AHeading10"/>
        <w:ind w:left="0"/>
        <w:rPr>
          <w:sz w:val="24"/>
          <w:szCs w:val="24"/>
        </w:rPr>
      </w:pPr>
    </w:p>
    <w:p w:rsidR="003862A9" w:rsidRPr="00463F81" w:rsidRDefault="003862A9" w:rsidP="00217092">
      <w:pPr>
        <w:pStyle w:val="AHeading10"/>
        <w:ind w:left="0"/>
        <w:rPr>
          <w:sz w:val="24"/>
          <w:szCs w:val="24"/>
        </w:rPr>
      </w:pPr>
      <w:r w:rsidRPr="00463F81">
        <w:rPr>
          <w:sz w:val="24"/>
          <w:szCs w:val="24"/>
        </w:rPr>
        <w:t>02311 - Delo nadzornega odbora</w:t>
      </w:r>
    </w:p>
    <w:p w:rsidR="003862A9" w:rsidRPr="00463F81" w:rsidRDefault="003862A9" w:rsidP="00756002">
      <w:pPr>
        <w:pStyle w:val="Vrednost"/>
        <w:ind w:left="0"/>
        <w:rPr>
          <w:szCs w:val="24"/>
        </w:rPr>
      </w:pPr>
      <w:r w:rsidRPr="00463F81">
        <w:rPr>
          <w:szCs w:val="24"/>
        </w:rPr>
        <w:t>Vrednost: 1.</w:t>
      </w:r>
      <w:r w:rsidR="00B04AFE">
        <w:rPr>
          <w:szCs w:val="24"/>
        </w:rPr>
        <w:t>759,01</w:t>
      </w:r>
      <w:r w:rsidRPr="00463F81">
        <w:rPr>
          <w:szCs w:val="24"/>
        </w:rPr>
        <w:t xml:space="preserve"> </w:t>
      </w:r>
      <w:r w:rsidR="00463F81" w:rsidRPr="00463F81">
        <w:rPr>
          <w:szCs w:val="24"/>
        </w:rPr>
        <w:t>EUR</w:t>
      </w:r>
    </w:p>
    <w:p w:rsidR="00B61623" w:rsidRDefault="003862A9" w:rsidP="007E33FA">
      <w:pPr>
        <w:ind w:left="0"/>
        <w:jc w:val="both"/>
        <w:rPr>
          <w:szCs w:val="24"/>
        </w:rPr>
      </w:pPr>
      <w:r w:rsidRPr="00463F81">
        <w:rPr>
          <w:szCs w:val="24"/>
        </w:rPr>
        <w:t>Nadzorni odbor Občine Poljčane šteje pet članov. V skladu s Pravilnikom o plačah in drugih prejemkih občinskih funkcionarjev, članov delovnih teles občinskega sveta ter članov drugih organov v Občini Poljčane, imajo člani nadzornega odbora pravico do nagrade za opravljanje svoje funkcije. Osnova za izplačilo nagrad članom nadzornega odbora je mesečna plača župana za poklicno opravljanje funkcije, brez dodatke za delovno dobo. Članu nadzornega odbora pripada nagrada za sejo nadzornega odbora, če se je seje udeležil in je na njej prisoten vsaj tri četrtine časa trajanja seje. Če je član nadzornega odbora prisoten na seji vsaj polovico trajanja seje, mu pripada polovičen znesek nagrade. Če je član nadzornega odbora na seji prisoten manj kot polovico časa trajanja seje, mu nagrada ne pripada. V primeru prekinjene seje, se za nadaljevanje seje nagrada ne izplača. Za dopisno sejo se nagrada ne izplačuje.</w:t>
      </w:r>
      <w:r w:rsidR="00756002">
        <w:rPr>
          <w:szCs w:val="24"/>
        </w:rPr>
        <w:t xml:space="preserve"> V letu 201</w:t>
      </w:r>
      <w:r w:rsidR="00B04AFE">
        <w:rPr>
          <w:szCs w:val="24"/>
        </w:rPr>
        <w:t>4</w:t>
      </w:r>
      <w:r w:rsidR="00756002">
        <w:rPr>
          <w:szCs w:val="24"/>
        </w:rPr>
        <w:t xml:space="preserve"> je bilo </w:t>
      </w:r>
      <w:r w:rsidR="00B04AFE">
        <w:rPr>
          <w:szCs w:val="24"/>
        </w:rPr>
        <w:t>za stroške</w:t>
      </w:r>
      <w:r w:rsidR="00756002">
        <w:rPr>
          <w:szCs w:val="24"/>
        </w:rPr>
        <w:t xml:space="preserve"> </w:t>
      </w:r>
      <w:r w:rsidR="00B04AFE">
        <w:rPr>
          <w:szCs w:val="24"/>
        </w:rPr>
        <w:t>nadzornega odbora realiziranih 1.759</w:t>
      </w:r>
      <w:r w:rsidR="00756002">
        <w:rPr>
          <w:szCs w:val="24"/>
        </w:rPr>
        <w:t xml:space="preserve"> EUR </w:t>
      </w:r>
      <w:r w:rsidR="007E33FA">
        <w:rPr>
          <w:szCs w:val="24"/>
        </w:rPr>
        <w:t xml:space="preserve">za sodelovanje na </w:t>
      </w:r>
      <w:r w:rsidR="00B04AFE">
        <w:rPr>
          <w:szCs w:val="24"/>
        </w:rPr>
        <w:t>4</w:t>
      </w:r>
      <w:r w:rsidR="007E33FA">
        <w:rPr>
          <w:szCs w:val="24"/>
        </w:rPr>
        <w:t xml:space="preserve"> sejah</w:t>
      </w:r>
      <w:r w:rsidR="00B04AFE">
        <w:rPr>
          <w:szCs w:val="24"/>
        </w:rPr>
        <w:t xml:space="preserve"> v letu 2014</w:t>
      </w:r>
      <w:r w:rsidR="00766EE5">
        <w:rPr>
          <w:szCs w:val="24"/>
        </w:rPr>
        <w:t xml:space="preserve">. Realizacija na postavki je višja kot je bilo načrtovano, saj so bile v letu 2014 izplačane </w:t>
      </w:r>
      <w:r w:rsidR="00B04AFE">
        <w:rPr>
          <w:szCs w:val="24"/>
        </w:rPr>
        <w:t>3 sej</w:t>
      </w:r>
      <w:r w:rsidR="00766EE5">
        <w:rPr>
          <w:szCs w:val="24"/>
        </w:rPr>
        <w:t>e</w:t>
      </w:r>
      <w:r w:rsidR="00B04AFE">
        <w:rPr>
          <w:szCs w:val="24"/>
        </w:rPr>
        <w:t xml:space="preserve"> </w:t>
      </w:r>
      <w:r w:rsidR="00766EE5">
        <w:rPr>
          <w:szCs w:val="24"/>
        </w:rPr>
        <w:t>iz leta</w:t>
      </w:r>
      <w:r w:rsidR="00B04AFE">
        <w:rPr>
          <w:szCs w:val="24"/>
        </w:rPr>
        <w:t xml:space="preserve"> 2013</w:t>
      </w:r>
      <w:r w:rsidR="007E33FA">
        <w:rPr>
          <w:szCs w:val="24"/>
        </w:rPr>
        <w:t xml:space="preserve">. </w:t>
      </w:r>
    </w:p>
    <w:p w:rsidR="007E33FA" w:rsidRPr="007E33FA" w:rsidRDefault="007E33FA" w:rsidP="007E33FA">
      <w:pPr>
        <w:pStyle w:val="Telobesedila"/>
        <w:rPr>
          <w:lang w:eastAsia="en-US"/>
        </w:rPr>
      </w:pPr>
    </w:p>
    <w:p w:rsidR="006F2F09" w:rsidRPr="00463F81" w:rsidRDefault="006F2F09" w:rsidP="008F7313">
      <w:pPr>
        <w:pStyle w:val="Naslov3"/>
      </w:pPr>
      <w:bookmarkStart w:id="56" w:name="_Toc415568892"/>
      <w:r w:rsidRPr="00463F81">
        <w:t>PRORAČUNSKI UPORABNIK ŽUPAN</w:t>
      </w:r>
      <w:bookmarkEnd w:id="56"/>
    </w:p>
    <w:p w:rsidR="00217092" w:rsidRPr="00463F81" w:rsidRDefault="005606FC" w:rsidP="005606FC">
      <w:pPr>
        <w:pStyle w:val="AHeading5"/>
        <w:rPr>
          <w:sz w:val="24"/>
          <w:szCs w:val="24"/>
        </w:rPr>
      </w:pPr>
      <w:r>
        <w:rPr>
          <w:sz w:val="24"/>
          <w:szCs w:val="24"/>
        </w:rPr>
        <w:t>01</w:t>
      </w:r>
      <w:r w:rsidR="00217092" w:rsidRPr="00463F81">
        <w:rPr>
          <w:sz w:val="24"/>
          <w:szCs w:val="24"/>
        </w:rPr>
        <w:t>- POLITIČNI SISTEM</w:t>
      </w:r>
      <w:r w:rsidR="00217092" w:rsidRPr="00463F81">
        <w:rPr>
          <w:sz w:val="24"/>
          <w:szCs w:val="24"/>
        </w:rPr>
        <w:tab/>
      </w:r>
      <w:r w:rsidR="00217092" w:rsidRPr="00463F81">
        <w:rPr>
          <w:sz w:val="24"/>
          <w:szCs w:val="24"/>
        </w:rPr>
        <w:tab/>
        <w:t xml:space="preserve">                                                     </w:t>
      </w:r>
    </w:p>
    <w:p w:rsidR="00217092" w:rsidRPr="00463F81" w:rsidRDefault="00217092" w:rsidP="005606FC">
      <w:pPr>
        <w:pStyle w:val="AHeading5"/>
        <w:rPr>
          <w:sz w:val="24"/>
          <w:szCs w:val="24"/>
        </w:rPr>
      </w:pPr>
      <w:r w:rsidRPr="00463F81">
        <w:rPr>
          <w:sz w:val="24"/>
          <w:szCs w:val="24"/>
        </w:rPr>
        <w:t>0101 - Politični sistem</w:t>
      </w:r>
    </w:p>
    <w:p w:rsidR="00217092" w:rsidRPr="00463F81" w:rsidRDefault="00217092" w:rsidP="005606FC">
      <w:pPr>
        <w:pStyle w:val="AHeading7"/>
        <w:rPr>
          <w:sz w:val="24"/>
          <w:szCs w:val="24"/>
        </w:rPr>
      </w:pPr>
      <w:r w:rsidRPr="00463F81">
        <w:rPr>
          <w:sz w:val="24"/>
          <w:szCs w:val="24"/>
        </w:rPr>
        <w:t>01019003 - Dejavnost župana in podžupanov</w:t>
      </w:r>
    </w:p>
    <w:p w:rsidR="00217092" w:rsidRPr="00463F81" w:rsidRDefault="00217092" w:rsidP="00217092">
      <w:pPr>
        <w:pStyle w:val="Vrednost"/>
        <w:rPr>
          <w:szCs w:val="24"/>
        </w:rPr>
      </w:pPr>
      <w:r w:rsidRPr="00463F81">
        <w:rPr>
          <w:szCs w:val="24"/>
        </w:rPr>
        <w:t xml:space="preserve">Vrednost: </w:t>
      </w:r>
      <w:r w:rsidR="00766EE5">
        <w:rPr>
          <w:szCs w:val="24"/>
        </w:rPr>
        <w:t>75</w:t>
      </w:r>
      <w:r w:rsidRPr="00463F81">
        <w:rPr>
          <w:szCs w:val="24"/>
        </w:rPr>
        <w:t>.</w:t>
      </w:r>
      <w:r w:rsidR="00766EE5">
        <w:rPr>
          <w:szCs w:val="24"/>
        </w:rPr>
        <w:t>265,63</w:t>
      </w:r>
      <w:r w:rsidRPr="00463F81">
        <w:rPr>
          <w:szCs w:val="24"/>
        </w:rPr>
        <w:t xml:space="preserve"> </w:t>
      </w:r>
      <w:r w:rsidR="00463F81" w:rsidRPr="00463F81">
        <w:rPr>
          <w:szCs w:val="24"/>
        </w:rPr>
        <w:t>EUR</w:t>
      </w:r>
    </w:p>
    <w:p w:rsidR="00217092" w:rsidRPr="00463F81" w:rsidRDefault="00217092" w:rsidP="00217092">
      <w:pPr>
        <w:pStyle w:val="Heading11"/>
        <w:rPr>
          <w:szCs w:val="24"/>
        </w:rPr>
      </w:pPr>
      <w:r w:rsidRPr="00463F81">
        <w:rPr>
          <w:szCs w:val="24"/>
        </w:rPr>
        <w:lastRenderedPageBreak/>
        <w:t>Opis podprograma</w:t>
      </w:r>
    </w:p>
    <w:p w:rsidR="00217092" w:rsidRPr="00463F81" w:rsidRDefault="00217092" w:rsidP="005606FC">
      <w:pPr>
        <w:jc w:val="both"/>
        <w:rPr>
          <w:szCs w:val="24"/>
        </w:rPr>
      </w:pPr>
      <w:r w:rsidRPr="00463F81">
        <w:rPr>
          <w:szCs w:val="24"/>
        </w:rPr>
        <w:t>Podprogram zajema sredstva za delovanje župana in podžupana. Župan je organ občine, ki predstavlja in zastopa občino. Njegove naloge so določene v Zakonu o lokalni samoupravi in statutu občine. Svojo funkcijo lahko opravlja poklicno ali nepoklicno. Občinskemu svetu predlaga v sprejem proračun občine, rebalans, zaključni račun ter odloke in druge akte iz pristojnosti občinskega sveta. Župan imenuje in razrešuje podžupana izmed članov občinskega sveta, skrbi za izvajanje odločitev občinskega sveta in objavo sprejetih predpisov. Je odredbodajalec za vsa področja in odgovoren za izvrševanje celotnega proračuna.</w:t>
      </w:r>
    </w:p>
    <w:p w:rsidR="00217092" w:rsidRPr="00463F81" w:rsidRDefault="00217092" w:rsidP="00217092">
      <w:pPr>
        <w:pStyle w:val="AHeading10"/>
        <w:rPr>
          <w:sz w:val="24"/>
          <w:szCs w:val="24"/>
        </w:rPr>
      </w:pPr>
      <w:r w:rsidRPr="00463F81">
        <w:rPr>
          <w:sz w:val="24"/>
          <w:szCs w:val="24"/>
        </w:rPr>
        <w:t>01131 - Plača župana in podžupana</w:t>
      </w:r>
    </w:p>
    <w:p w:rsidR="00217092" w:rsidRPr="00463F81" w:rsidRDefault="00217092" w:rsidP="00217092">
      <w:pPr>
        <w:pStyle w:val="Vrednost"/>
        <w:rPr>
          <w:szCs w:val="24"/>
        </w:rPr>
      </w:pPr>
      <w:r w:rsidRPr="00463F81">
        <w:rPr>
          <w:szCs w:val="24"/>
        </w:rPr>
        <w:t>Vrednost: 5</w:t>
      </w:r>
      <w:r w:rsidR="00766EE5">
        <w:rPr>
          <w:szCs w:val="24"/>
        </w:rPr>
        <w:t>1</w:t>
      </w:r>
      <w:r w:rsidRPr="00463F81">
        <w:rPr>
          <w:szCs w:val="24"/>
        </w:rPr>
        <w:t>.</w:t>
      </w:r>
      <w:r w:rsidR="00766EE5">
        <w:rPr>
          <w:szCs w:val="24"/>
        </w:rPr>
        <w:t>110,21</w:t>
      </w:r>
      <w:r w:rsidRPr="00463F81">
        <w:rPr>
          <w:szCs w:val="24"/>
        </w:rPr>
        <w:t xml:space="preserve"> </w:t>
      </w:r>
      <w:r w:rsidR="00463F81" w:rsidRPr="00463F81">
        <w:rPr>
          <w:szCs w:val="24"/>
        </w:rPr>
        <w:t>EUR</w:t>
      </w:r>
    </w:p>
    <w:p w:rsidR="00217092" w:rsidRPr="00463F81" w:rsidRDefault="00217092" w:rsidP="00217092">
      <w:pPr>
        <w:pStyle w:val="Heading11"/>
        <w:rPr>
          <w:szCs w:val="24"/>
        </w:rPr>
      </w:pPr>
    </w:p>
    <w:p w:rsidR="007E33FA" w:rsidRPr="00B5155A" w:rsidRDefault="00217092" w:rsidP="005606FC">
      <w:pPr>
        <w:jc w:val="both"/>
        <w:rPr>
          <w:szCs w:val="24"/>
        </w:rPr>
      </w:pPr>
      <w:r w:rsidRPr="00B5155A">
        <w:rPr>
          <w:szCs w:val="24"/>
        </w:rPr>
        <w:t xml:space="preserve">Plače funkcionarjev se izplačujejo v skladu z Zakonom o lokalni samoupravi in Zakonom o sistemu plač v javnem sektorju. Na podlagi določil Zakona o sistemu plač v javnem sektorju je funkcija župana Občine Poljčane, na podlagi števila prebivalcev, uvrščena v VI. skupino občin, kjer je določen 49. plačni razred. V skladu z Zakonom o lokalni samoupravi lahko opravlja župan svojo funkcijo bodisi profesionalno ali neprofesionalno. Župan občine Poljčane opravlja funkcijo profesionalno, zato mu poleg zgoraj določene plače pripada še dodatek na minulo delo v višini 0,3 % od osnovne plače za vsako zaključeno leto delovne dobe. </w:t>
      </w:r>
      <w:r w:rsidR="007E33FA" w:rsidRPr="00B5155A">
        <w:rPr>
          <w:szCs w:val="24"/>
        </w:rPr>
        <w:t>Prav tako pa so v obseg sredstev te postavke vključeni tudi stroški za nepoklicno opravljanje funkcije podžupana.</w:t>
      </w:r>
    </w:p>
    <w:p w:rsidR="007E33FA" w:rsidRPr="00B5155A" w:rsidRDefault="009D49C7" w:rsidP="005606FC">
      <w:pPr>
        <w:jc w:val="both"/>
        <w:rPr>
          <w:szCs w:val="24"/>
        </w:rPr>
      </w:pPr>
      <w:r>
        <w:rPr>
          <w:szCs w:val="24"/>
        </w:rPr>
        <w:t>Sredstva na postavki so realizirana v višini 51.110,21 EUR, kar predstavlja 92,8% planiranih sredstev. Do odstopanja prihaja, saj je bila plača podžupana izplačan le za obdobje januar – september za podžupana imenovanega v mandatu 2010 – 2014. V novem mandatu župana 2014 - 2018 novi podžupan še ni bil imenovan.</w:t>
      </w:r>
    </w:p>
    <w:p w:rsidR="00217092" w:rsidRPr="005606FC" w:rsidRDefault="00217092" w:rsidP="00373D01">
      <w:pPr>
        <w:ind w:left="0"/>
        <w:jc w:val="both"/>
        <w:rPr>
          <w:color w:val="FF0000"/>
          <w:szCs w:val="24"/>
        </w:rPr>
      </w:pPr>
    </w:p>
    <w:p w:rsidR="00217092" w:rsidRPr="00463F81" w:rsidRDefault="00217092" w:rsidP="00217092">
      <w:pPr>
        <w:pStyle w:val="AHeading10"/>
        <w:rPr>
          <w:sz w:val="24"/>
          <w:szCs w:val="24"/>
        </w:rPr>
      </w:pPr>
      <w:r w:rsidRPr="00463F81">
        <w:rPr>
          <w:sz w:val="24"/>
          <w:szCs w:val="24"/>
        </w:rPr>
        <w:t>01132 - Materialni stroški župana</w:t>
      </w:r>
    </w:p>
    <w:p w:rsidR="00373D01" w:rsidRDefault="00217092" w:rsidP="00373D01">
      <w:pPr>
        <w:pStyle w:val="Vrednost"/>
        <w:rPr>
          <w:szCs w:val="24"/>
        </w:rPr>
      </w:pPr>
      <w:r w:rsidRPr="00463F81">
        <w:rPr>
          <w:szCs w:val="24"/>
        </w:rPr>
        <w:t xml:space="preserve">Vrednost: </w:t>
      </w:r>
      <w:r w:rsidR="009D49C7">
        <w:rPr>
          <w:szCs w:val="24"/>
        </w:rPr>
        <w:t>1</w:t>
      </w:r>
      <w:r w:rsidRPr="00463F81">
        <w:rPr>
          <w:szCs w:val="24"/>
        </w:rPr>
        <w:t>.</w:t>
      </w:r>
      <w:r w:rsidR="009D49C7">
        <w:rPr>
          <w:szCs w:val="24"/>
        </w:rPr>
        <w:t>929,56</w:t>
      </w:r>
      <w:r w:rsidRPr="00463F81">
        <w:rPr>
          <w:szCs w:val="24"/>
        </w:rPr>
        <w:t xml:space="preserve"> </w:t>
      </w:r>
      <w:r w:rsidR="00463F81" w:rsidRPr="00463F81">
        <w:rPr>
          <w:szCs w:val="24"/>
        </w:rPr>
        <w:t>EUR</w:t>
      </w:r>
    </w:p>
    <w:p w:rsidR="005606FC" w:rsidRDefault="00217092" w:rsidP="00373D01">
      <w:pPr>
        <w:pStyle w:val="Vrednost"/>
        <w:jc w:val="both"/>
        <w:rPr>
          <w:b w:val="0"/>
          <w:szCs w:val="24"/>
        </w:rPr>
      </w:pPr>
      <w:r w:rsidRPr="00373D01">
        <w:rPr>
          <w:b w:val="0"/>
          <w:szCs w:val="24"/>
        </w:rPr>
        <w:t>Proračunska postavka zajema sredstva, ki so namenjena pokrivanju materialnih str</w:t>
      </w:r>
      <w:r w:rsidR="00373D01">
        <w:rPr>
          <w:b w:val="0"/>
          <w:szCs w:val="24"/>
        </w:rPr>
        <w:t xml:space="preserve">oškov povezanih z delom župana v višini </w:t>
      </w:r>
      <w:r w:rsidR="009D49C7">
        <w:rPr>
          <w:b w:val="0"/>
          <w:szCs w:val="24"/>
        </w:rPr>
        <w:t>1</w:t>
      </w:r>
      <w:r w:rsidR="00373D01">
        <w:rPr>
          <w:b w:val="0"/>
          <w:szCs w:val="24"/>
        </w:rPr>
        <w:t>.</w:t>
      </w:r>
      <w:r w:rsidR="009D49C7">
        <w:rPr>
          <w:b w:val="0"/>
          <w:szCs w:val="24"/>
        </w:rPr>
        <w:t>929,56</w:t>
      </w:r>
      <w:r w:rsidR="00373D01">
        <w:rPr>
          <w:b w:val="0"/>
          <w:szCs w:val="24"/>
        </w:rPr>
        <w:t xml:space="preserve"> EUR, ki predstavljajo </w:t>
      </w:r>
      <w:r w:rsidR="009D49C7">
        <w:rPr>
          <w:b w:val="0"/>
          <w:szCs w:val="24"/>
        </w:rPr>
        <w:t>50,8</w:t>
      </w:r>
      <w:r w:rsidR="00373D01">
        <w:rPr>
          <w:b w:val="0"/>
          <w:szCs w:val="24"/>
        </w:rPr>
        <w:t>% planiranih sredstev. S</w:t>
      </w:r>
      <w:r w:rsidRPr="00373D01">
        <w:rPr>
          <w:b w:val="0"/>
          <w:szCs w:val="24"/>
        </w:rPr>
        <w:t xml:space="preserve">troški zajemajo stroške oglaševalskih storitev, </w:t>
      </w:r>
      <w:r w:rsidR="009D49C7">
        <w:rPr>
          <w:b w:val="0"/>
          <w:szCs w:val="24"/>
        </w:rPr>
        <w:t xml:space="preserve"> </w:t>
      </w:r>
      <w:r w:rsidRPr="00373D01">
        <w:rPr>
          <w:b w:val="0"/>
          <w:szCs w:val="24"/>
        </w:rPr>
        <w:t>potne stroške službenih potovanj</w:t>
      </w:r>
      <w:r w:rsidR="009D49C7">
        <w:rPr>
          <w:b w:val="0"/>
          <w:szCs w:val="24"/>
        </w:rPr>
        <w:t xml:space="preserve"> in</w:t>
      </w:r>
      <w:r w:rsidRPr="00373D01">
        <w:rPr>
          <w:b w:val="0"/>
          <w:szCs w:val="24"/>
        </w:rPr>
        <w:t xml:space="preserve"> reprezentanco.</w:t>
      </w:r>
    </w:p>
    <w:p w:rsidR="00373D01" w:rsidRPr="00373D01" w:rsidRDefault="00373D01" w:rsidP="00373D01"/>
    <w:p w:rsidR="00217092" w:rsidRPr="00463F81" w:rsidRDefault="00217092" w:rsidP="005606FC">
      <w:pPr>
        <w:pStyle w:val="AHeading5"/>
        <w:rPr>
          <w:sz w:val="24"/>
          <w:szCs w:val="24"/>
        </w:rPr>
      </w:pPr>
      <w:r w:rsidRPr="00463F81">
        <w:rPr>
          <w:sz w:val="24"/>
          <w:szCs w:val="24"/>
        </w:rPr>
        <w:t>04 - SKUPNE ADMINISTRATIVNE SLUŽBE IN SPLOŠNE JAVNE STORITVE</w:t>
      </w:r>
    </w:p>
    <w:p w:rsidR="00217092" w:rsidRPr="00463F81" w:rsidRDefault="00217092" w:rsidP="005606FC">
      <w:pPr>
        <w:pStyle w:val="AHeading6"/>
        <w:rPr>
          <w:sz w:val="24"/>
          <w:szCs w:val="24"/>
        </w:rPr>
      </w:pPr>
      <w:r w:rsidRPr="00463F81">
        <w:rPr>
          <w:sz w:val="24"/>
          <w:szCs w:val="24"/>
        </w:rPr>
        <w:t>0401 - Kadrovska uprava</w:t>
      </w:r>
    </w:p>
    <w:p w:rsidR="00217092" w:rsidRPr="00463F81" w:rsidRDefault="00217092" w:rsidP="005606FC">
      <w:pPr>
        <w:pStyle w:val="AHeading7"/>
        <w:rPr>
          <w:sz w:val="24"/>
          <w:szCs w:val="24"/>
        </w:rPr>
      </w:pPr>
      <w:r w:rsidRPr="00463F81">
        <w:rPr>
          <w:sz w:val="24"/>
          <w:szCs w:val="24"/>
        </w:rPr>
        <w:t>04019001 - Vodenje kadrovskih zadev</w:t>
      </w:r>
    </w:p>
    <w:p w:rsidR="00217092" w:rsidRPr="00463F81" w:rsidRDefault="00217092" w:rsidP="00217092">
      <w:pPr>
        <w:pStyle w:val="Vrednost"/>
        <w:rPr>
          <w:szCs w:val="24"/>
        </w:rPr>
      </w:pPr>
      <w:r w:rsidRPr="00463F81">
        <w:rPr>
          <w:szCs w:val="24"/>
        </w:rPr>
        <w:t xml:space="preserve">Vrednost: </w:t>
      </w:r>
      <w:r w:rsidR="009D49C7">
        <w:rPr>
          <w:szCs w:val="24"/>
        </w:rPr>
        <w:t>4</w:t>
      </w:r>
      <w:r w:rsidRPr="00463F81">
        <w:rPr>
          <w:szCs w:val="24"/>
        </w:rPr>
        <w:t>.</w:t>
      </w:r>
      <w:r w:rsidR="009D49C7">
        <w:rPr>
          <w:szCs w:val="24"/>
        </w:rPr>
        <w:t>613,73</w:t>
      </w:r>
      <w:r w:rsidRPr="00463F81">
        <w:rPr>
          <w:szCs w:val="24"/>
        </w:rPr>
        <w:t xml:space="preserve"> </w:t>
      </w:r>
      <w:r w:rsidR="00463F81" w:rsidRPr="00463F81">
        <w:rPr>
          <w:szCs w:val="24"/>
        </w:rPr>
        <w:t>EUR</w:t>
      </w:r>
    </w:p>
    <w:p w:rsidR="00217092" w:rsidRPr="00463F81" w:rsidRDefault="00217092" w:rsidP="00217092">
      <w:pPr>
        <w:pStyle w:val="Heading11"/>
        <w:rPr>
          <w:szCs w:val="24"/>
        </w:rPr>
      </w:pPr>
      <w:r w:rsidRPr="00463F81">
        <w:rPr>
          <w:szCs w:val="24"/>
        </w:rPr>
        <w:t>Opis podprograma</w:t>
      </w:r>
    </w:p>
    <w:p w:rsidR="00217092" w:rsidRPr="00463F81" w:rsidRDefault="00217092" w:rsidP="005606FC">
      <w:pPr>
        <w:jc w:val="both"/>
        <w:rPr>
          <w:szCs w:val="24"/>
        </w:rPr>
      </w:pPr>
      <w:r w:rsidRPr="00463F81">
        <w:rPr>
          <w:szCs w:val="24"/>
        </w:rPr>
        <w:t xml:space="preserve">V okviru podprograma so planirana sredstva v skladu z določili Odloka o priznanjih Občine Poljčane. Po predhodno izvedenem javnem razpisu in na podlagi navedenega odloka občina podeljuje priznanja zasluženim občanom, podjetjem in drugim </w:t>
      </w:r>
      <w:r w:rsidRPr="00463F81">
        <w:rPr>
          <w:szCs w:val="24"/>
        </w:rPr>
        <w:lastRenderedPageBreak/>
        <w:t>organizacijam ter skupnostim, zavodom in društvom, ki imajo bivališče in sedež v Občini Poljčane, za njihove dosežke, ki prispevajo k boljšemu življenju občanov in imajo pomen za razvoj in ugled občine na gospodarskem, kulturnem, turističnem, ekološkem, humanitarnem, zdravstvenem, vzgojno-izobraževalnem, športnem in drugih področjih.</w:t>
      </w:r>
    </w:p>
    <w:p w:rsidR="00373D01" w:rsidRDefault="00373D01" w:rsidP="00217092">
      <w:pPr>
        <w:pStyle w:val="AHeading10"/>
        <w:rPr>
          <w:sz w:val="24"/>
          <w:szCs w:val="24"/>
        </w:rPr>
      </w:pPr>
    </w:p>
    <w:p w:rsidR="00217092" w:rsidRPr="00463F81" w:rsidRDefault="00217092" w:rsidP="00217092">
      <w:pPr>
        <w:pStyle w:val="AHeading10"/>
        <w:rPr>
          <w:sz w:val="24"/>
          <w:szCs w:val="24"/>
        </w:rPr>
      </w:pPr>
      <w:r w:rsidRPr="00463F81">
        <w:rPr>
          <w:sz w:val="24"/>
          <w:szCs w:val="24"/>
        </w:rPr>
        <w:t>04111 - Nagrade in priznanja</w:t>
      </w:r>
    </w:p>
    <w:p w:rsidR="00217092" w:rsidRPr="00463F81" w:rsidRDefault="00217092" w:rsidP="005606FC">
      <w:pPr>
        <w:pStyle w:val="Vrednost"/>
        <w:rPr>
          <w:szCs w:val="24"/>
        </w:rPr>
      </w:pPr>
      <w:r w:rsidRPr="00463F81">
        <w:rPr>
          <w:szCs w:val="24"/>
        </w:rPr>
        <w:t xml:space="preserve">Vrednost: </w:t>
      </w:r>
      <w:r w:rsidR="009D49C7">
        <w:rPr>
          <w:szCs w:val="24"/>
        </w:rPr>
        <w:t>4</w:t>
      </w:r>
      <w:r w:rsidRPr="00463F81">
        <w:rPr>
          <w:szCs w:val="24"/>
        </w:rPr>
        <w:t>.</w:t>
      </w:r>
      <w:r w:rsidR="009D49C7">
        <w:rPr>
          <w:szCs w:val="24"/>
        </w:rPr>
        <w:t>613,73</w:t>
      </w:r>
      <w:r w:rsidRPr="00463F81">
        <w:rPr>
          <w:szCs w:val="24"/>
        </w:rPr>
        <w:t xml:space="preserve"> </w:t>
      </w:r>
      <w:r w:rsidR="00463F81" w:rsidRPr="00463F81">
        <w:rPr>
          <w:szCs w:val="24"/>
        </w:rPr>
        <w:t>EUR</w:t>
      </w:r>
    </w:p>
    <w:p w:rsidR="008516DF" w:rsidRDefault="008516DF" w:rsidP="008516DF">
      <w:pPr>
        <w:jc w:val="both"/>
      </w:pPr>
      <w:r>
        <w:t xml:space="preserve">Sprejeti Odlok o priznanjih Občine Poljčane določa, da se lahko na podlagi sklepa občinskega sveta podelijo naslednje vrste občinskih priznanj: </w:t>
      </w:r>
    </w:p>
    <w:p w:rsidR="008516DF" w:rsidRDefault="008516DF" w:rsidP="008516DF">
      <w:pPr>
        <w:jc w:val="both"/>
      </w:pPr>
      <w:r>
        <w:t>- častni občan Občine Poljčane (priznanje obsega posebno umetniško izdelano listino, na kateri je besedilo sklepa, s katerim je priznanje podeljeno in umetniško delo v vrednosti 3-</w:t>
      </w:r>
      <w:proofErr w:type="spellStart"/>
      <w:r>
        <w:t>kratne</w:t>
      </w:r>
      <w:proofErr w:type="spellEnd"/>
      <w:r>
        <w:t xml:space="preserve"> zadnje objavljene minimalne neto plače v Republiki Sloveniji), </w:t>
      </w:r>
    </w:p>
    <w:p w:rsidR="008516DF" w:rsidRDefault="008516DF" w:rsidP="008516DF">
      <w:pPr>
        <w:jc w:val="both"/>
      </w:pPr>
      <w:r>
        <w:t>- zahvalna listina Občine Poljčane (priznanje obsega umetniško izdelano listino, na kateri je besedilo sklepa, s katerim je priznanje podeljeno in denarno nagrado v višini 2-</w:t>
      </w:r>
      <w:proofErr w:type="spellStart"/>
      <w:r>
        <w:t>kratne</w:t>
      </w:r>
      <w:proofErr w:type="spellEnd"/>
      <w:r>
        <w:t xml:space="preserve"> zadnje objavljene minimalne neto plače v Republiki Sloveniji),</w:t>
      </w:r>
    </w:p>
    <w:p w:rsidR="008516DF" w:rsidRDefault="008516DF" w:rsidP="008516DF">
      <w:pPr>
        <w:jc w:val="both"/>
      </w:pPr>
      <w:r>
        <w:t xml:space="preserve">- priznanje Občine Poljčane (priznanje obsega umetniško izdelano listino, na kateri je besedilo sklepa, s katerim je priznanje podeljeno in denarno nagrado v višini zadnje objavljene minimalne neto plače v Republiki Sloveniji), </w:t>
      </w:r>
      <w:r>
        <w:br/>
        <w:t>- spominska plaketa z grbom Občine Poljčane (priznanje obsega umetniško izdelano listino, na kateri je besedilo sklepa, s katerim je priznanje podeljeno in plaketo z grbom Občine Poljčane),</w:t>
      </w:r>
    </w:p>
    <w:p w:rsidR="008516DF" w:rsidRDefault="008516DF" w:rsidP="008516DF">
      <w:pPr>
        <w:jc w:val="both"/>
      </w:pPr>
      <w:r>
        <w:t>- županova petica (priznanje obsega spominsko listino in stilizirano Petico).</w:t>
      </w:r>
    </w:p>
    <w:p w:rsidR="00741A70" w:rsidRDefault="008516DF" w:rsidP="00521C83">
      <w:pPr>
        <w:pStyle w:val="Telobesedila"/>
        <w:ind w:left="284"/>
        <w:jc w:val="both"/>
        <w:rPr>
          <w:lang w:eastAsia="en-US"/>
        </w:rPr>
      </w:pPr>
      <w:r>
        <w:rPr>
          <w:lang w:eastAsia="en-US"/>
        </w:rPr>
        <w:t>V letu 201</w:t>
      </w:r>
      <w:r w:rsidR="009D49C7">
        <w:rPr>
          <w:lang w:eastAsia="en-US"/>
        </w:rPr>
        <w:t>4</w:t>
      </w:r>
      <w:r>
        <w:rPr>
          <w:lang w:eastAsia="en-US"/>
        </w:rPr>
        <w:t xml:space="preserve"> </w:t>
      </w:r>
      <w:r w:rsidR="00D0160E">
        <w:rPr>
          <w:lang w:eastAsia="en-US"/>
        </w:rPr>
        <w:t>je</w:t>
      </w:r>
      <w:r>
        <w:rPr>
          <w:lang w:eastAsia="en-US"/>
        </w:rPr>
        <w:t xml:space="preserve"> bila</w:t>
      </w:r>
      <w:r w:rsidR="00D0160E">
        <w:rPr>
          <w:lang w:eastAsia="en-US"/>
        </w:rPr>
        <w:t xml:space="preserve"> podeljena zahvalna listina Občine Poljčane </w:t>
      </w:r>
      <w:r w:rsidR="009D49C7">
        <w:rPr>
          <w:lang w:eastAsia="en-US"/>
        </w:rPr>
        <w:t xml:space="preserve">gospodu Maksu </w:t>
      </w:r>
      <w:proofErr w:type="spellStart"/>
      <w:r w:rsidR="009D49C7">
        <w:rPr>
          <w:lang w:eastAsia="en-US"/>
        </w:rPr>
        <w:t>Valandu</w:t>
      </w:r>
      <w:proofErr w:type="spellEnd"/>
      <w:r w:rsidR="009D49C7">
        <w:rPr>
          <w:lang w:eastAsia="en-US"/>
        </w:rPr>
        <w:t xml:space="preserve"> za dolgoletno delo na p</w:t>
      </w:r>
      <w:r w:rsidR="000D6A9C">
        <w:rPr>
          <w:lang w:eastAsia="en-US"/>
        </w:rPr>
        <w:t>odročju kulture,</w:t>
      </w:r>
      <w:r w:rsidR="00D0160E">
        <w:rPr>
          <w:lang w:eastAsia="en-US"/>
        </w:rPr>
        <w:t xml:space="preserve"> priznanje Občine Poljčane, ki ga je prejela </w:t>
      </w:r>
      <w:r w:rsidR="000D6A9C">
        <w:rPr>
          <w:lang w:eastAsia="en-US"/>
        </w:rPr>
        <w:t>družina Rober iz Lušečke vasi prav tako za delo na področju kulture in priznanja županove petice za 12 otrok OŠ Poljčane.</w:t>
      </w:r>
    </w:p>
    <w:p w:rsidR="00741A70" w:rsidRPr="00741A70" w:rsidRDefault="00741A70" w:rsidP="00741A70">
      <w:pPr>
        <w:pStyle w:val="Telobesedila"/>
        <w:pBdr>
          <w:top w:val="single" w:sz="4" w:space="1" w:color="auto"/>
          <w:bottom w:val="single" w:sz="4" w:space="1" w:color="auto"/>
        </w:pBdr>
        <w:ind w:left="284"/>
        <w:jc w:val="both"/>
        <w:rPr>
          <w:b/>
          <w:lang w:eastAsia="en-US"/>
        </w:rPr>
      </w:pPr>
      <w:r>
        <w:rPr>
          <w:b/>
          <w:lang w:eastAsia="en-US"/>
        </w:rPr>
        <w:t>04039002 Izvedba protokolarnih dogodkov</w:t>
      </w:r>
    </w:p>
    <w:p w:rsidR="00741A70" w:rsidRDefault="000D6A9C" w:rsidP="00217092">
      <w:pPr>
        <w:pStyle w:val="AHeading1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741A70">
        <w:rPr>
          <w:sz w:val="24"/>
          <w:szCs w:val="24"/>
        </w:rPr>
        <w:t>Vrednost: 17.</w:t>
      </w:r>
      <w:r>
        <w:rPr>
          <w:sz w:val="24"/>
          <w:szCs w:val="24"/>
        </w:rPr>
        <w:t>612,13</w:t>
      </w:r>
      <w:r w:rsidR="00741A70">
        <w:rPr>
          <w:sz w:val="24"/>
          <w:szCs w:val="24"/>
        </w:rPr>
        <w:t xml:space="preserve"> EUR</w:t>
      </w:r>
    </w:p>
    <w:p w:rsidR="00217092" w:rsidRPr="00463F81" w:rsidRDefault="00217092" w:rsidP="00217092">
      <w:pPr>
        <w:pStyle w:val="AHeading10"/>
        <w:rPr>
          <w:sz w:val="24"/>
          <w:szCs w:val="24"/>
        </w:rPr>
      </w:pPr>
      <w:r w:rsidRPr="00463F81">
        <w:rPr>
          <w:sz w:val="24"/>
          <w:szCs w:val="24"/>
        </w:rPr>
        <w:t>04321 - Proslave in prireditve</w:t>
      </w:r>
    </w:p>
    <w:p w:rsidR="00217092" w:rsidRPr="00463F81" w:rsidRDefault="00217092" w:rsidP="00217092">
      <w:pPr>
        <w:pStyle w:val="Vrednost"/>
        <w:rPr>
          <w:szCs w:val="24"/>
        </w:rPr>
      </w:pPr>
      <w:r w:rsidRPr="00463F81">
        <w:rPr>
          <w:szCs w:val="24"/>
        </w:rPr>
        <w:t>Vrednost: 1</w:t>
      </w:r>
      <w:r w:rsidR="000D6A9C">
        <w:rPr>
          <w:szCs w:val="24"/>
        </w:rPr>
        <w:t>2</w:t>
      </w:r>
      <w:r w:rsidRPr="00463F81">
        <w:rPr>
          <w:szCs w:val="24"/>
        </w:rPr>
        <w:t>.</w:t>
      </w:r>
      <w:r w:rsidR="000D6A9C">
        <w:rPr>
          <w:szCs w:val="24"/>
        </w:rPr>
        <w:t>689,61</w:t>
      </w:r>
      <w:r w:rsidRPr="00463F81">
        <w:rPr>
          <w:szCs w:val="24"/>
        </w:rPr>
        <w:t xml:space="preserve"> </w:t>
      </w:r>
      <w:r w:rsidR="00463F81" w:rsidRPr="00463F81">
        <w:rPr>
          <w:szCs w:val="24"/>
        </w:rPr>
        <w:t>EUR</w:t>
      </w:r>
    </w:p>
    <w:p w:rsidR="00521C83" w:rsidRDefault="0021312D" w:rsidP="00521C83">
      <w:pPr>
        <w:pStyle w:val="AHeading10"/>
        <w:jc w:val="both"/>
        <w:rPr>
          <w:b w:val="0"/>
          <w:sz w:val="24"/>
          <w:szCs w:val="24"/>
          <w:lang w:eastAsia="sl-SI"/>
        </w:rPr>
      </w:pPr>
      <w:r w:rsidRPr="0021312D">
        <w:rPr>
          <w:b w:val="0"/>
          <w:sz w:val="24"/>
          <w:szCs w:val="24"/>
          <w:lang w:eastAsia="sl-SI"/>
        </w:rPr>
        <w:t xml:space="preserve">Na predmetni postavki je bilo z rebalansom proračuna planiranih 20.300 EUR sredstev. Iz omenjene postavke je bilo realiziranih 12.689,61 EUR, kar predstavlja 82,9 % načrtovanih sredstev. Sredstva so bila porabljena za tisk vabil, oglaševanje v tedniku Panorama, plačilo pogostitev na prireditvah, katere organizator je Občina Poljčane, plačilo pogostitve na občinski prireditvi, plačilo ozvočenja, uradno fotografiranje in izdelava </w:t>
      </w:r>
      <w:proofErr w:type="spellStart"/>
      <w:r w:rsidRPr="0021312D">
        <w:rPr>
          <w:b w:val="0"/>
          <w:sz w:val="24"/>
          <w:szCs w:val="24"/>
          <w:lang w:eastAsia="sl-SI"/>
        </w:rPr>
        <w:t>fotoknjige</w:t>
      </w:r>
      <w:proofErr w:type="spellEnd"/>
      <w:r w:rsidRPr="0021312D">
        <w:rPr>
          <w:b w:val="0"/>
          <w:sz w:val="24"/>
          <w:szCs w:val="24"/>
          <w:lang w:eastAsia="sl-SI"/>
        </w:rPr>
        <w:t>, nakup medalj in pokalov za OP, malica za kolesarski vzpon, plačila nadomestil SAZAS- u in IPF-u, plačilu stroškov prevoza z turističnim vlakcem ob otvoritvi novozgrajenega vrtca v Poljčanah in ostalim stroškom, ki so povezani s proslavami in prireditvami</w:t>
      </w:r>
      <w:r>
        <w:rPr>
          <w:b w:val="0"/>
          <w:sz w:val="24"/>
          <w:szCs w:val="24"/>
          <w:lang w:eastAsia="sl-SI"/>
        </w:rPr>
        <w:t>.</w:t>
      </w:r>
    </w:p>
    <w:p w:rsidR="00217092" w:rsidRPr="00463F81" w:rsidRDefault="00217092" w:rsidP="00217092">
      <w:pPr>
        <w:pStyle w:val="AHeading10"/>
        <w:rPr>
          <w:sz w:val="24"/>
          <w:szCs w:val="24"/>
        </w:rPr>
      </w:pPr>
      <w:r w:rsidRPr="00463F81">
        <w:rPr>
          <w:sz w:val="24"/>
          <w:szCs w:val="24"/>
        </w:rPr>
        <w:t>04322 - Drugi odhodki in transferi</w:t>
      </w:r>
    </w:p>
    <w:p w:rsidR="00217092" w:rsidRPr="00463F81" w:rsidRDefault="0021312D" w:rsidP="00217092">
      <w:pPr>
        <w:pStyle w:val="Vrednost"/>
        <w:rPr>
          <w:szCs w:val="24"/>
        </w:rPr>
      </w:pPr>
      <w:r>
        <w:rPr>
          <w:szCs w:val="24"/>
        </w:rPr>
        <w:t>Vrednost: 4</w:t>
      </w:r>
      <w:r w:rsidR="00217092" w:rsidRPr="00463F81">
        <w:rPr>
          <w:szCs w:val="24"/>
        </w:rPr>
        <w:t>.</w:t>
      </w:r>
      <w:r>
        <w:rPr>
          <w:szCs w:val="24"/>
        </w:rPr>
        <w:t>922,52</w:t>
      </w:r>
      <w:r w:rsidR="00217092" w:rsidRPr="00463F81">
        <w:rPr>
          <w:szCs w:val="24"/>
        </w:rPr>
        <w:t xml:space="preserve"> </w:t>
      </w:r>
      <w:r w:rsidR="00463F81" w:rsidRPr="00463F81">
        <w:rPr>
          <w:szCs w:val="24"/>
        </w:rPr>
        <w:t>EUR</w:t>
      </w:r>
    </w:p>
    <w:p w:rsidR="00217092" w:rsidRDefault="0021312D" w:rsidP="005606FC">
      <w:pPr>
        <w:pStyle w:val="Telobesedila"/>
        <w:ind w:left="284"/>
        <w:jc w:val="both"/>
        <w:rPr>
          <w:iCs/>
          <w:lang w:eastAsia="en-US"/>
        </w:rPr>
      </w:pPr>
      <w:r w:rsidRPr="0021312D">
        <w:rPr>
          <w:iCs/>
          <w:lang w:eastAsia="en-US"/>
        </w:rPr>
        <w:lastRenderedPageBreak/>
        <w:t>Sredstva na postavki so realizirana 98,5 % glede na sprejeti proračun, kar znaša 4.922,52 €. Sredstva so bila odobrena na osnovi vlog posameznikov in  posameznih organizacij s sklepom. Sredstva stroškov oglaševalskih storitev in stroškov objav so bila porabljena za izdajo priloge Petice, izdajo šolskega koledarje ter za sofinanciranje priloge Naš prvošolček v Bistriških novicah. Izdatki za reprezentanco predstavljajo donatorska sredstva posameznim vaškim odborom za postavitev majskih dreves.  Sredstva drugih posebnih materialov in storitev so bila porabljena za udeležbo na usposabljanju ekipe nujne medicinske pomoči in za izobraževanje občanov o pravilni uporabi motoren žage v gozdu. Transferi neprofitnim organizacijam so bili nakazani za razne udeležbe društev, organizacij, skupin na raznih tekmovanjih, prvenstvih, srečanjih, ter za organiziranje prireditev.  Iz te postavke so se nakazala tudi sredstva za sofinanciranje izdaje knjige receptov Društva kmetic Poljčane in prispevek v dobrodelni sklad OŠ Poljčane.</w:t>
      </w:r>
    </w:p>
    <w:p w:rsidR="00521C83" w:rsidRPr="005606FC" w:rsidRDefault="00521C83" w:rsidP="005606FC">
      <w:pPr>
        <w:pStyle w:val="Telobesedila"/>
        <w:ind w:left="284"/>
        <w:jc w:val="both"/>
        <w:rPr>
          <w:lang w:eastAsia="en-US"/>
        </w:rPr>
      </w:pPr>
    </w:p>
    <w:p w:rsidR="006F2F09" w:rsidRPr="00463F81" w:rsidRDefault="006F2F09" w:rsidP="008F7313">
      <w:pPr>
        <w:pStyle w:val="Naslov3"/>
      </w:pPr>
      <w:bookmarkStart w:id="57" w:name="_Toc415568893"/>
      <w:r w:rsidRPr="00463F81">
        <w:t>PRORAČUNSKI UPORABNIK OBČINSKA UPRAVA</w:t>
      </w:r>
      <w:bookmarkEnd w:id="57"/>
    </w:p>
    <w:p w:rsidR="00741A70" w:rsidRDefault="00741A70" w:rsidP="00741A70">
      <w:pPr>
        <w:ind w:left="0"/>
        <w:rPr>
          <w:szCs w:val="24"/>
        </w:rPr>
      </w:pPr>
      <w:bookmarkStart w:id="58" w:name="_Toc382644568"/>
    </w:p>
    <w:p w:rsidR="002168ED" w:rsidRPr="00741A70" w:rsidRDefault="002168ED" w:rsidP="00741A70">
      <w:pPr>
        <w:pBdr>
          <w:top w:val="single" w:sz="4" w:space="1" w:color="auto"/>
          <w:bottom w:val="single" w:sz="4" w:space="1" w:color="auto"/>
        </w:pBdr>
        <w:ind w:left="0"/>
        <w:rPr>
          <w:b/>
          <w:szCs w:val="24"/>
        </w:rPr>
      </w:pPr>
      <w:r w:rsidRPr="00741A70">
        <w:rPr>
          <w:b/>
          <w:szCs w:val="24"/>
        </w:rPr>
        <w:t>02 - EKONOMSKA IN FISKALNA ADMINISTRACIJA</w:t>
      </w:r>
      <w:bookmarkEnd w:id="58"/>
    </w:p>
    <w:p w:rsidR="002168ED" w:rsidRDefault="002168ED" w:rsidP="002168ED">
      <w:pPr>
        <w:pStyle w:val="AHeading6"/>
        <w:rPr>
          <w:sz w:val="24"/>
          <w:szCs w:val="24"/>
        </w:rPr>
      </w:pPr>
      <w:bookmarkStart w:id="59" w:name="_Toc382644569"/>
      <w:r w:rsidRPr="00463F81">
        <w:rPr>
          <w:sz w:val="24"/>
          <w:szCs w:val="24"/>
        </w:rPr>
        <w:t>0202 - Urejanje na področju fiskalne politike</w:t>
      </w:r>
      <w:bookmarkEnd w:id="59"/>
    </w:p>
    <w:p w:rsidR="00066C15" w:rsidRPr="00463F81" w:rsidRDefault="00066C15" w:rsidP="00066C15">
      <w:pPr>
        <w:pStyle w:val="AHeading7"/>
        <w:rPr>
          <w:sz w:val="24"/>
          <w:szCs w:val="24"/>
        </w:rPr>
      </w:pPr>
      <w:r w:rsidRPr="00463F81">
        <w:rPr>
          <w:sz w:val="24"/>
          <w:szCs w:val="24"/>
        </w:rPr>
        <w:t>02029001 - Urejanje na področju fiskalne politike</w:t>
      </w:r>
    </w:p>
    <w:p w:rsidR="00066C15" w:rsidRDefault="00066C15" w:rsidP="00066C15">
      <w:pPr>
        <w:pStyle w:val="Vrednost"/>
        <w:rPr>
          <w:szCs w:val="24"/>
        </w:rPr>
      </w:pPr>
      <w:r w:rsidRPr="00463F81">
        <w:rPr>
          <w:szCs w:val="24"/>
        </w:rPr>
        <w:t xml:space="preserve">Vrednost: </w:t>
      </w:r>
      <w:r>
        <w:rPr>
          <w:szCs w:val="24"/>
        </w:rPr>
        <w:t>0</w:t>
      </w:r>
      <w:r w:rsidRPr="00463F81">
        <w:rPr>
          <w:szCs w:val="24"/>
        </w:rPr>
        <w:t xml:space="preserve"> EUR</w:t>
      </w:r>
    </w:p>
    <w:p w:rsidR="008323D6" w:rsidRPr="008323D6" w:rsidRDefault="008323D6" w:rsidP="008323D6">
      <w:pPr>
        <w:jc w:val="both"/>
        <w:rPr>
          <w:b/>
          <w:i/>
        </w:rPr>
      </w:pPr>
      <w:r w:rsidRPr="008323D6">
        <w:rPr>
          <w:b/>
          <w:i/>
        </w:rPr>
        <w:t>Opis podprograma</w:t>
      </w:r>
    </w:p>
    <w:p w:rsidR="008323D6" w:rsidRPr="008323D6" w:rsidRDefault="008323D6" w:rsidP="008323D6">
      <w:pPr>
        <w:jc w:val="both"/>
      </w:pPr>
      <w:r>
        <w:t>Občinski svet Občine Poljčane je na svoji 5. redni seji dne 12. aprila 2011 sprejel projekt »VIS Poljčane«, na podlagi katerega občina izvaja strategijo razvoja s ciljem uresničitve vizije, ki temelji na vrednotah prebivalcev. Gre za temeljni dokument razvojnega načrtovanja v občini, katerega osnovni namen je opredelitev dolgoročnih smeri razvoja lokalne skupnosti.</w:t>
      </w:r>
    </w:p>
    <w:p w:rsidR="00066C15" w:rsidRPr="00066C15" w:rsidRDefault="00066C15" w:rsidP="00066C15">
      <w:pPr>
        <w:rPr>
          <w:b/>
        </w:rPr>
      </w:pPr>
      <w:r w:rsidRPr="00066C15">
        <w:rPr>
          <w:b/>
        </w:rPr>
        <w:t>02111 – Projekt Vizija in strategija občine</w:t>
      </w:r>
    </w:p>
    <w:p w:rsidR="00066C15" w:rsidRPr="00066C15" w:rsidRDefault="008323D6" w:rsidP="008323D6">
      <w:pPr>
        <w:jc w:val="both"/>
      </w:pPr>
      <w:r>
        <w:t xml:space="preserve">Gre za »živi« del razvojnega dokumenta, ki ga je zaradi spreminjajočih se okoliščin potrebno dopolnjevati oziroma spreminjati, da bi lahko dosegli željen standard razvoja lokalne skupnosti. Slednje se lahko doseže le z aktivno vključitvijo občanov kot dejanskega pokazatelja kvalitete življenja in zadovoljstva v naši občini. Z namenom ugotoviti, ali in kateri cilji so bili v okviru navedenega projekta uresničeni, bomo planirana sredstva namenili za izvedbo ponovnega anketiranja naših občanov. </w:t>
      </w:r>
      <w:r w:rsidR="0021312D">
        <w:t xml:space="preserve"> </w:t>
      </w:r>
      <w:r w:rsidRPr="008323D6">
        <w:rPr>
          <w:i/>
        </w:rPr>
        <w:t>Ker v letu 201</w:t>
      </w:r>
      <w:r w:rsidR="0021312D">
        <w:rPr>
          <w:i/>
        </w:rPr>
        <w:t>4</w:t>
      </w:r>
      <w:r w:rsidRPr="008323D6">
        <w:rPr>
          <w:i/>
        </w:rPr>
        <w:t xml:space="preserve"> ni bilo opravljeno anketiranje občanov, postavka ni bila realizirana. </w:t>
      </w:r>
    </w:p>
    <w:p w:rsidR="002168ED" w:rsidRPr="00463F81" w:rsidRDefault="002168ED" w:rsidP="002168ED">
      <w:pPr>
        <w:pStyle w:val="AHeading7"/>
        <w:rPr>
          <w:sz w:val="24"/>
          <w:szCs w:val="24"/>
        </w:rPr>
      </w:pPr>
      <w:bookmarkStart w:id="60" w:name="_Toc382644570"/>
      <w:r w:rsidRPr="00463F81">
        <w:rPr>
          <w:sz w:val="24"/>
          <w:szCs w:val="24"/>
        </w:rPr>
        <w:t>02029001 - Urejanje na področju fiskalne politike</w:t>
      </w:r>
      <w:bookmarkStart w:id="61" w:name="PPR_02029001_A_126"/>
      <w:bookmarkEnd w:id="61"/>
      <w:bookmarkEnd w:id="60"/>
    </w:p>
    <w:p w:rsidR="002168ED" w:rsidRPr="00463F81" w:rsidRDefault="002168ED" w:rsidP="002168ED">
      <w:pPr>
        <w:pStyle w:val="Vrednost"/>
        <w:rPr>
          <w:szCs w:val="24"/>
        </w:rPr>
      </w:pPr>
      <w:r w:rsidRPr="00463F81">
        <w:rPr>
          <w:szCs w:val="24"/>
        </w:rPr>
        <w:t xml:space="preserve">Vrednost: </w:t>
      </w:r>
      <w:r w:rsidR="00C11FD0">
        <w:rPr>
          <w:szCs w:val="24"/>
        </w:rPr>
        <w:t>721,90</w:t>
      </w:r>
      <w:r w:rsidRPr="00463F81">
        <w:rPr>
          <w:szCs w:val="24"/>
        </w:rPr>
        <w:t xml:space="preserve"> </w:t>
      </w:r>
      <w:r w:rsidR="00463F81" w:rsidRPr="00463F81">
        <w:rPr>
          <w:szCs w:val="24"/>
        </w:rPr>
        <w:t>EUR</w:t>
      </w:r>
    </w:p>
    <w:p w:rsidR="002168ED" w:rsidRPr="00463F81" w:rsidRDefault="002168ED" w:rsidP="002168ED">
      <w:pPr>
        <w:pStyle w:val="Heading11"/>
        <w:rPr>
          <w:szCs w:val="24"/>
        </w:rPr>
      </w:pPr>
      <w:r w:rsidRPr="00463F81">
        <w:rPr>
          <w:szCs w:val="24"/>
        </w:rPr>
        <w:t>Opis podprograma</w:t>
      </w:r>
    </w:p>
    <w:p w:rsidR="002168ED" w:rsidRPr="00463F81" w:rsidRDefault="002168ED" w:rsidP="002168ED">
      <w:pPr>
        <w:rPr>
          <w:szCs w:val="24"/>
        </w:rPr>
      </w:pPr>
      <w:r w:rsidRPr="00463F81">
        <w:rPr>
          <w:szCs w:val="24"/>
        </w:rPr>
        <w:t>Podprogram zajema sredstva za urejanje na področju fiskalne politike, kamor sodijo tudi stroški plačilnega prometa - provizije UJP in bančna provizija pri poslovnih bankah.</w:t>
      </w:r>
    </w:p>
    <w:p w:rsidR="002168ED" w:rsidRPr="00463F81" w:rsidRDefault="002168ED" w:rsidP="002168ED">
      <w:pPr>
        <w:pStyle w:val="AHeading10"/>
        <w:rPr>
          <w:sz w:val="24"/>
          <w:szCs w:val="24"/>
        </w:rPr>
      </w:pPr>
      <w:r w:rsidRPr="00463F81">
        <w:rPr>
          <w:sz w:val="24"/>
          <w:szCs w:val="24"/>
        </w:rPr>
        <w:lastRenderedPageBreak/>
        <w:t>02211 - Stroški plačilnega prometa</w:t>
      </w:r>
      <w:bookmarkStart w:id="62" w:name="PP_02211_A_126"/>
      <w:bookmarkEnd w:id="62"/>
    </w:p>
    <w:p w:rsidR="002168ED" w:rsidRPr="00463F81" w:rsidRDefault="002168ED" w:rsidP="005606FC">
      <w:pPr>
        <w:pStyle w:val="Vrednost"/>
        <w:rPr>
          <w:szCs w:val="24"/>
        </w:rPr>
      </w:pPr>
      <w:r w:rsidRPr="00463F81">
        <w:rPr>
          <w:szCs w:val="24"/>
        </w:rPr>
        <w:t xml:space="preserve">Vrednost: </w:t>
      </w:r>
      <w:r w:rsidR="00C11FD0">
        <w:rPr>
          <w:szCs w:val="24"/>
        </w:rPr>
        <w:t>721,90</w:t>
      </w:r>
      <w:r w:rsidRPr="00463F81">
        <w:rPr>
          <w:szCs w:val="24"/>
        </w:rPr>
        <w:t xml:space="preserve"> </w:t>
      </w:r>
      <w:r w:rsidR="00463F81" w:rsidRPr="00463F81">
        <w:rPr>
          <w:szCs w:val="24"/>
        </w:rPr>
        <w:t>EUR</w:t>
      </w:r>
    </w:p>
    <w:p w:rsidR="002168ED" w:rsidRPr="008323D6" w:rsidRDefault="008323D6" w:rsidP="008323D6">
      <w:pPr>
        <w:jc w:val="both"/>
        <w:rPr>
          <w:szCs w:val="24"/>
        </w:rPr>
      </w:pPr>
      <w:r w:rsidRPr="008323D6">
        <w:rPr>
          <w:szCs w:val="24"/>
        </w:rPr>
        <w:t xml:space="preserve">Sredstva v višini </w:t>
      </w:r>
      <w:r w:rsidR="00C11FD0">
        <w:rPr>
          <w:szCs w:val="24"/>
        </w:rPr>
        <w:t>721,90</w:t>
      </w:r>
      <w:r w:rsidRPr="008323D6">
        <w:rPr>
          <w:szCs w:val="24"/>
        </w:rPr>
        <w:t xml:space="preserve"> EUR so bila porabljena za</w:t>
      </w:r>
      <w:r w:rsidR="002168ED" w:rsidRPr="008323D6">
        <w:rPr>
          <w:szCs w:val="24"/>
        </w:rPr>
        <w:t xml:space="preserve"> stroškov razpor</w:t>
      </w:r>
      <w:r w:rsidRPr="008323D6">
        <w:rPr>
          <w:szCs w:val="24"/>
        </w:rPr>
        <w:t xml:space="preserve">ejanja javnofinančnih prihodkov </w:t>
      </w:r>
      <w:r w:rsidR="002168ED" w:rsidRPr="008323D6">
        <w:rPr>
          <w:szCs w:val="24"/>
        </w:rPr>
        <w:t xml:space="preserve">plačilnega prometa in </w:t>
      </w:r>
      <w:r w:rsidRPr="008323D6">
        <w:rPr>
          <w:szCs w:val="24"/>
        </w:rPr>
        <w:t xml:space="preserve">za stroške </w:t>
      </w:r>
      <w:r w:rsidR="002168ED" w:rsidRPr="008323D6">
        <w:rPr>
          <w:szCs w:val="24"/>
        </w:rPr>
        <w:t>bančnih storitev</w:t>
      </w:r>
      <w:r w:rsidRPr="008323D6">
        <w:rPr>
          <w:szCs w:val="24"/>
        </w:rPr>
        <w:t xml:space="preserve"> – poslovanje z gotovino</w:t>
      </w:r>
      <w:r w:rsidR="002168ED" w:rsidRPr="008323D6">
        <w:rPr>
          <w:szCs w:val="24"/>
        </w:rPr>
        <w:t>.</w:t>
      </w:r>
    </w:p>
    <w:p w:rsidR="002168ED" w:rsidRDefault="002168ED" w:rsidP="002168ED">
      <w:pPr>
        <w:rPr>
          <w:szCs w:val="24"/>
        </w:rPr>
      </w:pPr>
    </w:p>
    <w:p w:rsidR="008323D6" w:rsidRPr="008323D6" w:rsidRDefault="008323D6" w:rsidP="008323D6">
      <w:pPr>
        <w:pStyle w:val="Telobesedila"/>
        <w:rPr>
          <w:lang w:eastAsia="en-US"/>
        </w:rPr>
      </w:pPr>
    </w:p>
    <w:p w:rsidR="002168ED" w:rsidRPr="00463F81" w:rsidRDefault="002168ED" w:rsidP="002168ED">
      <w:pPr>
        <w:pStyle w:val="AHeading5"/>
        <w:rPr>
          <w:sz w:val="24"/>
          <w:szCs w:val="24"/>
        </w:rPr>
      </w:pPr>
      <w:bookmarkStart w:id="63" w:name="_Toc382644573"/>
      <w:r w:rsidRPr="00463F81">
        <w:rPr>
          <w:sz w:val="24"/>
          <w:szCs w:val="24"/>
        </w:rPr>
        <w:t>04 - SKUPNE ADMINISTRATIVNE SLUŽBE IN SPLOŠNE JAVNE STORITVE</w:t>
      </w:r>
      <w:bookmarkEnd w:id="63"/>
    </w:p>
    <w:p w:rsidR="002168ED" w:rsidRPr="00463F81" w:rsidRDefault="002168ED" w:rsidP="002168ED">
      <w:pPr>
        <w:pStyle w:val="AHeading6"/>
        <w:rPr>
          <w:sz w:val="24"/>
          <w:szCs w:val="24"/>
        </w:rPr>
      </w:pPr>
      <w:bookmarkStart w:id="64" w:name="_Toc382644576"/>
      <w:r w:rsidRPr="00463F81">
        <w:rPr>
          <w:sz w:val="24"/>
          <w:szCs w:val="24"/>
        </w:rPr>
        <w:t>0403 - Druge skupne administrativne službe</w:t>
      </w:r>
      <w:bookmarkEnd w:id="64"/>
    </w:p>
    <w:p w:rsidR="002168ED" w:rsidRPr="00463F81" w:rsidRDefault="002168ED" w:rsidP="002168ED">
      <w:pPr>
        <w:pStyle w:val="AHeading7"/>
        <w:rPr>
          <w:sz w:val="24"/>
          <w:szCs w:val="24"/>
        </w:rPr>
      </w:pPr>
      <w:bookmarkStart w:id="65" w:name="_Toc382644577"/>
      <w:r w:rsidRPr="00463F81">
        <w:rPr>
          <w:sz w:val="24"/>
          <w:szCs w:val="24"/>
        </w:rPr>
        <w:t>04039001 - Obveščanje domače in tuje javnosti</w:t>
      </w:r>
      <w:bookmarkStart w:id="66" w:name="PPR_04039001_A_126"/>
      <w:bookmarkEnd w:id="66"/>
      <w:bookmarkEnd w:id="65"/>
    </w:p>
    <w:p w:rsidR="002168ED" w:rsidRPr="00463F81" w:rsidRDefault="002168ED" w:rsidP="002168ED">
      <w:pPr>
        <w:pStyle w:val="Vrednost"/>
        <w:rPr>
          <w:szCs w:val="24"/>
        </w:rPr>
      </w:pPr>
      <w:r w:rsidRPr="00463F81">
        <w:rPr>
          <w:szCs w:val="24"/>
        </w:rPr>
        <w:t xml:space="preserve">Vrednost: </w:t>
      </w:r>
      <w:r w:rsidR="00C11FD0">
        <w:rPr>
          <w:szCs w:val="24"/>
        </w:rPr>
        <w:t>11.161,63</w:t>
      </w:r>
      <w:r w:rsidRPr="00463F81">
        <w:rPr>
          <w:szCs w:val="24"/>
        </w:rPr>
        <w:t xml:space="preserve"> </w:t>
      </w:r>
      <w:r w:rsidR="00463F81" w:rsidRPr="00463F81">
        <w:rPr>
          <w:szCs w:val="24"/>
        </w:rPr>
        <w:t>EUR</w:t>
      </w:r>
    </w:p>
    <w:p w:rsidR="002168ED" w:rsidRPr="00463F81" w:rsidRDefault="002168ED" w:rsidP="002168ED">
      <w:pPr>
        <w:pStyle w:val="Heading11"/>
        <w:rPr>
          <w:szCs w:val="24"/>
        </w:rPr>
      </w:pPr>
      <w:r w:rsidRPr="00463F81">
        <w:rPr>
          <w:szCs w:val="24"/>
        </w:rPr>
        <w:t>Opis podprograma</w:t>
      </w:r>
    </w:p>
    <w:p w:rsidR="002168ED" w:rsidRPr="00463F81" w:rsidRDefault="002168ED" w:rsidP="003E6B09">
      <w:pPr>
        <w:jc w:val="both"/>
        <w:rPr>
          <w:szCs w:val="24"/>
        </w:rPr>
      </w:pPr>
      <w:r w:rsidRPr="00463F81">
        <w:rPr>
          <w:szCs w:val="24"/>
        </w:rPr>
        <w:t>Podprogram zajema aktivnosti na področju obveščanja domače in tuje javnosti o delu občinskega sveta, župana, občinske uprave in drugih institucij, katerih ustanoviteljica oz. soustanoviteljica je Občina Poljčane. Prav tako pa je podprogram namenjen tudi izdelavi občinske zastave in grba, izdelavi celostne podobe občine, izdelavi in vzdrževanje spletnih strani občine.</w:t>
      </w:r>
    </w:p>
    <w:p w:rsidR="002168ED" w:rsidRPr="00463F81" w:rsidRDefault="002168ED" w:rsidP="002168ED">
      <w:pPr>
        <w:pStyle w:val="AHeading10"/>
        <w:rPr>
          <w:sz w:val="24"/>
          <w:szCs w:val="24"/>
        </w:rPr>
      </w:pPr>
      <w:r w:rsidRPr="00463F81">
        <w:rPr>
          <w:sz w:val="24"/>
          <w:szCs w:val="24"/>
        </w:rPr>
        <w:t>04311 - Celostna podoba občine</w:t>
      </w:r>
      <w:bookmarkStart w:id="67" w:name="PP_04311_A_126"/>
      <w:bookmarkEnd w:id="67"/>
    </w:p>
    <w:p w:rsidR="002168ED" w:rsidRPr="00463F81" w:rsidRDefault="002168ED" w:rsidP="002168ED">
      <w:pPr>
        <w:pStyle w:val="Vrednost"/>
        <w:rPr>
          <w:szCs w:val="24"/>
        </w:rPr>
      </w:pPr>
      <w:r w:rsidRPr="00463F81">
        <w:rPr>
          <w:szCs w:val="24"/>
        </w:rPr>
        <w:t xml:space="preserve">Vrednost: </w:t>
      </w:r>
      <w:r w:rsidR="00C11FD0">
        <w:rPr>
          <w:szCs w:val="24"/>
        </w:rPr>
        <w:t>6</w:t>
      </w:r>
      <w:r w:rsidRPr="00463F81">
        <w:rPr>
          <w:szCs w:val="24"/>
        </w:rPr>
        <w:t>.</w:t>
      </w:r>
      <w:r w:rsidR="00C11FD0">
        <w:rPr>
          <w:szCs w:val="24"/>
        </w:rPr>
        <w:t>760,02</w:t>
      </w:r>
      <w:r w:rsidRPr="00463F81">
        <w:rPr>
          <w:szCs w:val="24"/>
        </w:rPr>
        <w:t xml:space="preserve"> </w:t>
      </w:r>
      <w:r w:rsidR="00463F81" w:rsidRPr="00463F81">
        <w:rPr>
          <w:szCs w:val="24"/>
        </w:rPr>
        <w:t>EUR</w:t>
      </w:r>
    </w:p>
    <w:p w:rsidR="00217092" w:rsidRPr="008323D6" w:rsidRDefault="008323D6" w:rsidP="008323D6">
      <w:pPr>
        <w:jc w:val="both"/>
        <w:rPr>
          <w:szCs w:val="24"/>
        </w:rPr>
      </w:pPr>
      <w:r w:rsidRPr="008323D6">
        <w:rPr>
          <w:szCs w:val="24"/>
        </w:rPr>
        <w:t>V letu 201</w:t>
      </w:r>
      <w:r w:rsidR="00C11FD0">
        <w:rPr>
          <w:szCs w:val="24"/>
        </w:rPr>
        <w:t>4</w:t>
      </w:r>
      <w:r w:rsidRPr="008323D6">
        <w:rPr>
          <w:szCs w:val="24"/>
        </w:rPr>
        <w:t xml:space="preserve"> so bila sredstva v višini </w:t>
      </w:r>
      <w:r w:rsidR="00C11FD0">
        <w:rPr>
          <w:szCs w:val="24"/>
        </w:rPr>
        <w:t>6.760,02</w:t>
      </w:r>
      <w:r w:rsidRPr="008323D6">
        <w:rPr>
          <w:szCs w:val="24"/>
        </w:rPr>
        <w:t xml:space="preserve"> EUR porabljena za </w:t>
      </w:r>
      <w:r w:rsidR="002168ED" w:rsidRPr="008323D6">
        <w:rPr>
          <w:szCs w:val="24"/>
        </w:rPr>
        <w:t>vzdrževanje spletne strani, zakup spletnega mesta, stroške predstavitvenih oglasov</w:t>
      </w:r>
      <w:r w:rsidRPr="008323D6">
        <w:rPr>
          <w:szCs w:val="24"/>
        </w:rPr>
        <w:t xml:space="preserve"> in stroške vzdrževanja spletne strani PISO</w:t>
      </w:r>
      <w:r w:rsidR="002168ED" w:rsidRPr="008323D6">
        <w:rPr>
          <w:szCs w:val="24"/>
        </w:rPr>
        <w:t xml:space="preserve">. </w:t>
      </w:r>
    </w:p>
    <w:p w:rsidR="002168ED" w:rsidRPr="00463F81" w:rsidRDefault="002168ED" w:rsidP="002168ED">
      <w:pPr>
        <w:pStyle w:val="AHeading10"/>
        <w:rPr>
          <w:sz w:val="24"/>
          <w:szCs w:val="24"/>
        </w:rPr>
      </w:pPr>
      <w:r w:rsidRPr="00463F81">
        <w:rPr>
          <w:sz w:val="24"/>
          <w:szCs w:val="24"/>
        </w:rPr>
        <w:t>04312 - Objave občinskih predpisov in druge objave</w:t>
      </w:r>
      <w:bookmarkStart w:id="68" w:name="PP_04312_A_126"/>
      <w:bookmarkEnd w:id="68"/>
    </w:p>
    <w:p w:rsidR="002168ED" w:rsidRPr="00463F81" w:rsidRDefault="002168ED" w:rsidP="005606FC">
      <w:pPr>
        <w:pStyle w:val="Vrednost"/>
        <w:rPr>
          <w:szCs w:val="24"/>
        </w:rPr>
      </w:pPr>
      <w:r w:rsidRPr="00463F81">
        <w:rPr>
          <w:szCs w:val="24"/>
        </w:rPr>
        <w:t xml:space="preserve">Vrednost: </w:t>
      </w:r>
      <w:r w:rsidR="00A74E24">
        <w:rPr>
          <w:szCs w:val="24"/>
        </w:rPr>
        <w:t>2</w:t>
      </w:r>
      <w:r w:rsidRPr="00463F81">
        <w:rPr>
          <w:szCs w:val="24"/>
        </w:rPr>
        <w:t>.</w:t>
      </w:r>
      <w:r w:rsidR="00A74E24">
        <w:rPr>
          <w:szCs w:val="24"/>
        </w:rPr>
        <w:t>360,98</w:t>
      </w:r>
      <w:r w:rsidRPr="00463F81">
        <w:rPr>
          <w:szCs w:val="24"/>
        </w:rPr>
        <w:t xml:space="preserve"> </w:t>
      </w:r>
      <w:r w:rsidR="00463F81" w:rsidRPr="00463F81">
        <w:rPr>
          <w:szCs w:val="24"/>
        </w:rPr>
        <w:t>EUR</w:t>
      </w:r>
    </w:p>
    <w:p w:rsidR="002168ED" w:rsidRPr="00463F81" w:rsidRDefault="000561FE" w:rsidP="000561FE">
      <w:pPr>
        <w:pStyle w:val="Navadensplet"/>
        <w:jc w:val="both"/>
      </w:pPr>
      <w:r w:rsidRPr="000561FE">
        <w:t xml:space="preserve">Sredstva s te postavke so bila v letu 2014 porabljena v višini 2.360,98 EUR kar predstavlja 59% načrtovanih sredstev. Pretežni delež sredstev je bil porabljen za plačilo stroškov objav sprejetih pravnih aktov občine v Uradnem glasilu slovenskih občin in za plačilo stroškov objav v Tedniku Panorama. Sredstva s te postavke so bila porabljena tudi za plačilo stroškov vzdrževanja in ažuriranja kataloga informacij javnega značaja (portal </w:t>
      </w:r>
      <w:proofErr w:type="spellStart"/>
      <w:r w:rsidRPr="000561FE">
        <w:t>lex</w:t>
      </w:r>
      <w:proofErr w:type="spellEnd"/>
      <w:r w:rsidRPr="000561FE">
        <w:t>-</w:t>
      </w:r>
      <w:proofErr w:type="spellStart"/>
      <w:r w:rsidRPr="000561FE">
        <w:t>localis</w:t>
      </w:r>
      <w:proofErr w:type="spellEnd"/>
      <w:r w:rsidRPr="000561FE">
        <w:t>) in stroška objave v Uradnem listu Republike Slovenije. Stroški v višini 265,44 EUR, ki v letu 2014 niso bili plačani, bodo plačani v letu 2015.</w:t>
      </w:r>
      <w:r w:rsidR="002168ED" w:rsidRPr="00463F81">
        <w:t> </w:t>
      </w:r>
    </w:p>
    <w:p w:rsidR="002168ED" w:rsidRPr="00463F81" w:rsidRDefault="002168ED" w:rsidP="002168ED">
      <w:pPr>
        <w:pStyle w:val="AHeading10"/>
        <w:rPr>
          <w:sz w:val="24"/>
          <w:szCs w:val="24"/>
        </w:rPr>
      </w:pPr>
      <w:r w:rsidRPr="00463F81">
        <w:rPr>
          <w:sz w:val="24"/>
          <w:szCs w:val="24"/>
        </w:rPr>
        <w:t>04313 - Obveščanje lokalnega prebivalstva</w:t>
      </w:r>
      <w:bookmarkStart w:id="69" w:name="PP_04313_A_126"/>
      <w:bookmarkEnd w:id="69"/>
    </w:p>
    <w:p w:rsidR="002168ED" w:rsidRPr="00463F81" w:rsidRDefault="002168ED" w:rsidP="003E6B09">
      <w:pPr>
        <w:pStyle w:val="Vrednost"/>
        <w:rPr>
          <w:szCs w:val="24"/>
        </w:rPr>
      </w:pPr>
      <w:r w:rsidRPr="00463F81">
        <w:rPr>
          <w:szCs w:val="24"/>
        </w:rPr>
        <w:t>Vrednost: 2.</w:t>
      </w:r>
      <w:r w:rsidR="00A74E24">
        <w:rPr>
          <w:szCs w:val="24"/>
        </w:rPr>
        <w:t>040,63</w:t>
      </w:r>
      <w:r w:rsidRPr="00463F81">
        <w:rPr>
          <w:szCs w:val="24"/>
        </w:rPr>
        <w:t xml:space="preserve"> </w:t>
      </w:r>
      <w:r w:rsidR="00463F81" w:rsidRPr="00463F81">
        <w:rPr>
          <w:szCs w:val="24"/>
        </w:rPr>
        <w:t>EUR</w:t>
      </w:r>
    </w:p>
    <w:p w:rsidR="000561FE" w:rsidRPr="000561FE" w:rsidRDefault="000561FE" w:rsidP="00A74E24">
      <w:pPr>
        <w:pStyle w:val="Telobesedila"/>
        <w:jc w:val="both"/>
        <w:rPr>
          <w:lang w:eastAsia="en-US"/>
        </w:rPr>
      </w:pPr>
      <w:r w:rsidRPr="000561FE">
        <w:rPr>
          <w:lang w:eastAsia="en-US"/>
        </w:rPr>
        <w:t>Na predmetni postavki je bilo z rebalansom proračuna planiranih 2.500 EUR sredstev. Iz omenjene postavke je bilo realiziranih 2.040,63 EUR, kar predstavlja 81,6 % načrtovanih sredstev. Sredstva so bila porabljena za izid mesečnega koledarja z namenom obveščanja prebivalcev Občine Poljčane o dogodkih, prireditvah in ostalih izobraževanjih, ki so pomembni  za širšo javnost. Iz omenjenih sredstev so se pokrili tudi stroški poštne distribucije  in ostali stroški oglaševanja.</w:t>
      </w:r>
    </w:p>
    <w:p w:rsidR="002168ED" w:rsidRPr="00463F81" w:rsidRDefault="002168ED" w:rsidP="002168ED">
      <w:pPr>
        <w:pStyle w:val="AHeading7"/>
        <w:rPr>
          <w:sz w:val="24"/>
          <w:szCs w:val="24"/>
        </w:rPr>
      </w:pPr>
      <w:bookmarkStart w:id="70" w:name="_Toc382644579"/>
      <w:r w:rsidRPr="00463F81">
        <w:rPr>
          <w:sz w:val="24"/>
          <w:szCs w:val="24"/>
        </w:rPr>
        <w:lastRenderedPageBreak/>
        <w:t>04039003 - Razpolaganje in upravljanje z občinskim premoženjem</w:t>
      </w:r>
      <w:bookmarkStart w:id="71" w:name="PPR_04039003_A_126"/>
      <w:bookmarkEnd w:id="70"/>
      <w:bookmarkEnd w:id="71"/>
    </w:p>
    <w:p w:rsidR="002168ED" w:rsidRPr="00463F81" w:rsidRDefault="002168ED" w:rsidP="002168ED">
      <w:pPr>
        <w:pStyle w:val="Vrednost"/>
        <w:rPr>
          <w:szCs w:val="24"/>
        </w:rPr>
      </w:pPr>
      <w:r w:rsidRPr="00463F81">
        <w:rPr>
          <w:szCs w:val="24"/>
        </w:rPr>
        <w:t xml:space="preserve">Vrednost: </w:t>
      </w:r>
      <w:r w:rsidR="00A74E24">
        <w:rPr>
          <w:szCs w:val="24"/>
        </w:rPr>
        <w:t>20</w:t>
      </w:r>
      <w:r w:rsidRPr="00463F81">
        <w:rPr>
          <w:szCs w:val="24"/>
        </w:rPr>
        <w:t>.</w:t>
      </w:r>
      <w:r w:rsidR="00A74E24">
        <w:rPr>
          <w:szCs w:val="24"/>
        </w:rPr>
        <w:t>666,42</w:t>
      </w:r>
      <w:r w:rsidRPr="00463F81">
        <w:rPr>
          <w:szCs w:val="24"/>
        </w:rPr>
        <w:t xml:space="preserve"> </w:t>
      </w:r>
      <w:r w:rsidR="00463F81" w:rsidRPr="00463F81">
        <w:rPr>
          <w:szCs w:val="24"/>
        </w:rPr>
        <w:t>EUR</w:t>
      </w:r>
    </w:p>
    <w:p w:rsidR="002168ED" w:rsidRPr="00463F81" w:rsidRDefault="002168ED" w:rsidP="002168ED">
      <w:pPr>
        <w:pStyle w:val="Heading11"/>
        <w:rPr>
          <w:szCs w:val="24"/>
        </w:rPr>
      </w:pPr>
      <w:r w:rsidRPr="00463F81">
        <w:rPr>
          <w:szCs w:val="24"/>
        </w:rPr>
        <w:t>Opis podprograma</w:t>
      </w:r>
    </w:p>
    <w:p w:rsidR="002168ED" w:rsidRPr="00463F81" w:rsidRDefault="002168ED" w:rsidP="00CA5E7B">
      <w:pPr>
        <w:jc w:val="both"/>
        <w:rPr>
          <w:szCs w:val="24"/>
        </w:rPr>
      </w:pPr>
      <w:r w:rsidRPr="00463F81">
        <w:rPr>
          <w:szCs w:val="24"/>
        </w:rPr>
        <w:t>Podprogram zajema stroške povezane z razpolaganjem in upravljanjem z občinskim premoženjem: stroške pravnega zastopanja občine pred sodiščem, stroške sodnih postopkov in izvršb, stroške upravljanja in tekočega vzdrževanja poslovnih prostorov, stroške investicij in investicijskega vzdrževanja poslovnih prostorov v lasti občine.</w:t>
      </w:r>
    </w:p>
    <w:p w:rsidR="002168ED" w:rsidRPr="00463F81" w:rsidRDefault="002168ED" w:rsidP="002168ED">
      <w:pPr>
        <w:pStyle w:val="AHeading10"/>
        <w:rPr>
          <w:sz w:val="24"/>
          <w:szCs w:val="24"/>
        </w:rPr>
      </w:pPr>
      <w:r w:rsidRPr="00463F81">
        <w:rPr>
          <w:sz w:val="24"/>
          <w:szCs w:val="24"/>
        </w:rPr>
        <w:t>04331 - Notarske, pravne in druge storitve</w:t>
      </w:r>
      <w:bookmarkStart w:id="72" w:name="PP_04331_A_126"/>
      <w:bookmarkEnd w:id="72"/>
    </w:p>
    <w:p w:rsidR="002168ED" w:rsidRPr="00463F81" w:rsidRDefault="00A74E24" w:rsidP="002168ED">
      <w:pPr>
        <w:pStyle w:val="Vrednost"/>
        <w:rPr>
          <w:szCs w:val="24"/>
        </w:rPr>
      </w:pPr>
      <w:r>
        <w:rPr>
          <w:szCs w:val="24"/>
        </w:rPr>
        <w:t>Vrednost: 7</w:t>
      </w:r>
      <w:r w:rsidR="002168ED" w:rsidRPr="00463F81">
        <w:rPr>
          <w:szCs w:val="24"/>
        </w:rPr>
        <w:t>.</w:t>
      </w:r>
      <w:r>
        <w:rPr>
          <w:szCs w:val="24"/>
        </w:rPr>
        <w:t>383,01</w:t>
      </w:r>
      <w:r w:rsidR="002168ED" w:rsidRPr="00463F81">
        <w:rPr>
          <w:szCs w:val="24"/>
        </w:rPr>
        <w:t xml:space="preserve"> </w:t>
      </w:r>
      <w:r w:rsidR="00463F81" w:rsidRPr="00463F81">
        <w:rPr>
          <w:szCs w:val="24"/>
        </w:rPr>
        <w:t>EUR</w:t>
      </w:r>
    </w:p>
    <w:p w:rsidR="000561FE" w:rsidRPr="00CA5E7B" w:rsidRDefault="000561FE" w:rsidP="000561FE">
      <w:pPr>
        <w:pStyle w:val="AHeading10"/>
        <w:jc w:val="both"/>
        <w:rPr>
          <w:b w:val="0"/>
          <w:sz w:val="24"/>
          <w:szCs w:val="24"/>
        </w:rPr>
      </w:pPr>
      <w:r w:rsidRPr="000561FE">
        <w:rPr>
          <w:b w:val="0"/>
          <w:sz w:val="24"/>
          <w:szCs w:val="24"/>
        </w:rPr>
        <w:t>V letu 2014 je bilo s te postavke porabljenih 7.383,01 EUR, kar je 82% načrtovanih sredstev, 1.344,32 EUR je ostalo neplačanih, zato se plačilo le-teh prenese v proračunsko leto 2015. S te postavke so bila porabljena sredstva za plačilo stroškov geodetskemu podjetju za izvedbo postopkov ureditev mej in parcel občinskih zemljišč, plačilo stroškov sodnih cenilcev za izdelavo cenitvenih poročil za stvarno premoženje občine namenjeno za nadaljnjo prodajo (stavbna in kmetijska zemljišča) in plačilo stroškov odvetnikom za zastopanje pred sodišči. Pretežni delež sredstev pa je bilo porabljenih za plačilo stroškov notarskih storitev (notarske overitve pogodb in pretvorbe listin v zemljiško knjigo).</w:t>
      </w:r>
    </w:p>
    <w:p w:rsidR="002168ED" w:rsidRPr="00463F81" w:rsidRDefault="002168ED" w:rsidP="002168ED">
      <w:pPr>
        <w:pStyle w:val="AHeading10"/>
        <w:rPr>
          <w:sz w:val="24"/>
          <w:szCs w:val="24"/>
        </w:rPr>
      </w:pPr>
      <w:r w:rsidRPr="00463F81">
        <w:rPr>
          <w:sz w:val="24"/>
          <w:szCs w:val="24"/>
        </w:rPr>
        <w:t xml:space="preserve">04332 - Tekoče in inv. </w:t>
      </w:r>
      <w:proofErr w:type="spellStart"/>
      <w:r w:rsidRPr="00463F81">
        <w:rPr>
          <w:sz w:val="24"/>
          <w:szCs w:val="24"/>
        </w:rPr>
        <w:t>vzdrž</w:t>
      </w:r>
      <w:proofErr w:type="spellEnd"/>
      <w:r w:rsidRPr="00463F81">
        <w:rPr>
          <w:sz w:val="24"/>
          <w:szCs w:val="24"/>
        </w:rPr>
        <w:t xml:space="preserve">. ter </w:t>
      </w:r>
      <w:proofErr w:type="spellStart"/>
      <w:r w:rsidRPr="00463F81">
        <w:rPr>
          <w:sz w:val="24"/>
          <w:szCs w:val="24"/>
        </w:rPr>
        <w:t>novogr.posl.prost.v</w:t>
      </w:r>
      <w:proofErr w:type="spellEnd"/>
      <w:r w:rsidRPr="00463F81">
        <w:rPr>
          <w:sz w:val="24"/>
          <w:szCs w:val="24"/>
        </w:rPr>
        <w:t xml:space="preserve"> lasti občine</w:t>
      </w:r>
      <w:bookmarkStart w:id="73" w:name="PP_04332_A_126"/>
      <w:bookmarkEnd w:id="73"/>
    </w:p>
    <w:p w:rsidR="002168ED" w:rsidRPr="00463F81" w:rsidRDefault="00A74E24" w:rsidP="002168ED">
      <w:pPr>
        <w:pStyle w:val="Vrednost"/>
        <w:rPr>
          <w:szCs w:val="24"/>
        </w:rPr>
      </w:pPr>
      <w:r>
        <w:rPr>
          <w:szCs w:val="24"/>
        </w:rPr>
        <w:t>Vrednost: 10</w:t>
      </w:r>
      <w:r w:rsidR="002168ED" w:rsidRPr="00463F81">
        <w:rPr>
          <w:szCs w:val="24"/>
        </w:rPr>
        <w:t>.</w:t>
      </w:r>
      <w:r>
        <w:rPr>
          <w:szCs w:val="24"/>
        </w:rPr>
        <w:t>184,23</w:t>
      </w:r>
      <w:r w:rsidR="002168ED" w:rsidRPr="00463F81">
        <w:rPr>
          <w:szCs w:val="24"/>
        </w:rPr>
        <w:t xml:space="preserve"> </w:t>
      </w:r>
      <w:r w:rsidR="00463F81" w:rsidRPr="00463F81">
        <w:rPr>
          <w:szCs w:val="24"/>
        </w:rPr>
        <w:t>EUR</w:t>
      </w:r>
    </w:p>
    <w:p w:rsidR="004C030C" w:rsidRPr="004C030C" w:rsidRDefault="004C030C" w:rsidP="00A74E24">
      <w:pPr>
        <w:pStyle w:val="AHeading10"/>
        <w:jc w:val="both"/>
        <w:rPr>
          <w:b w:val="0"/>
          <w:sz w:val="24"/>
          <w:szCs w:val="24"/>
        </w:rPr>
      </w:pPr>
      <w:r w:rsidRPr="004C030C">
        <w:rPr>
          <w:b w:val="0"/>
          <w:sz w:val="24"/>
          <w:szCs w:val="24"/>
        </w:rPr>
        <w:t>Planirana sredstva pokrivajo stroške upravljanja, ki nam jih zaračunava podjetje Komunala d.o.o., na podlagi Pogodbe o opravljanju storitev z dne 25. 1. 2007. Cena storitev se obračunava v višini 0,3% od vrednosti poslovnih prostorov.</w:t>
      </w:r>
    </w:p>
    <w:p w:rsidR="004C030C" w:rsidRPr="004C030C" w:rsidRDefault="004C030C" w:rsidP="00A74E24">
      <w:pPr>
        <w:pStyle w:val="AHeading10"/>
        <w:jc w:val="both"/>
        <w:rPr>
          <w:b w:val="0"/>
          <w:sz w:val="24"/>
          <w:szCs w:val="24"/>
        </w:rPr>
      </w:pPr>
      <w:r w:rsidRPr="004C030C">
        <w:rPr>
          <w:b w:val="0"/>
          <w:sz w:val="24"/>
          <w:szCs w:val="24"/>
        </w:rPr>
        <w:t>Preostali del sredstev namenjamo plačilu porabljene vode in električne energije ter plačilu zavarovalnih premij za tiste poslovne prostore, za katere ni posebne proračunske postavke, ali pa gre za izpraznjene poslovne prostore.</w:t>
      </w:r>
    </w:p>
    <w:p w:rsidR="004C030C" w:rsidRDefault="004C030C" w:rsidP="00A74E24">
      <w:pPr>
        <w:pStyle w:val="AHeading10"/>
        <w:jc w:val="both"/>
        <w:rPr>
          <w:b w:val="0"/>
          <w:sz w:val="24"/>
          <w:szCs w:val="24"/>
        </w:rPr>
      </w:pPr>
      <w:r w:rsidRPr="004C030C">
        <w:rPr>
          <w:b w:val="0"/>
          <w:sz w:val="24"/>
          <w:szCs w:val="24"/>
        </w:rPr>
        <w:t>V letu 2014 smo sanirali notranje omete prostorov Razvojnega centra narave v znesku 20.535 EUR. Račun za plačilo storitev bo plačan v letu 2015, zato je realizacija na predmetni postavki v letu 2014 le 25,7 %.</w:t>
      </w:r>
    </w:p>
    <w:p w:rsidR="004C030C" w:rsidRDefault="004C030C" w:rsidP="004C030C">
      <w:pPr>
        <w:pStyle w:val="AHeading10"/>
        <w:rPr>
          <w:b w:val="0"/>
          <w:sz w:val="24"/>
          <w:szCs w:val="24"/>
        </w:rPr>
      </w:pPr>
    </w:p>
    <w:p w:rsidR="002168ED" w:rsidRPr="00463F81" w:rsidRDefault="002168ED" w:rsidP="004C030C">
      <w:pPr>
        <w:pStyle w:val="AHeading10"/>
        <w:rPr>
          <w:sz w:val="24"/>
          <w:szCs w:val="24"/>
        </w:rPr>
      </w:pPr>
      <w:r w:rsidRPr="00463F81">
        <w:rPr>
          <w:sz w:val="24"/>
          <w:szCs w:val="24"/>
        </w:rPr>
        <w:t>04334 - Funkcionalni stroški - Zdravstveni dom Poljčane</w:t>
      </w:r>
      <w:bookmarkStart w:id="74" w:name="PP_04334_A_126"/>
      <w:bookmarkEnd w:id="74"/>
    </w:p>
    <w:p w:rsidR="002168ED" w:rsidRPr="00463F81" w:rsidRDefault="002168ED" w:rsidP="002168ED">
      <w:pPr>
        <w:pStyle w:val="Vrednost"/>
        <w:rPr>
          <w:szCs w:val="24"/>
        </w:rPr>
      </w:pPr>
      <w:r w:rsidRPr="00463F81">
        <w:rPr>
          <w:szCs w:val="24"/>
        </w:rPr>
        <w:t xml:space="preserve">Vrednost: </w:t>
      </w:r>
      <w:r w:rsidR="00A74E24">
        <w:rPr>
          <w:szCs w:val="24"/>
        </w:rPr>
        <w:t>3</w:t>
      </w:r>
      <w:r w:rsidRPr="00463F81">
        <w:rPr>
          <w:szCs w:val="24"/>
        </w:rPr>
        <w:t>.</w:t>
      </w:r>
      <w:r w:rsidR="00A74E24">
        <w:rPr>
          <w:szCs w:val="24"/>
        </w:rPr>
        <w:t>099,18</w:t>
      </w:r>
      <w:r w:rsidRPr="00463F81">
        <w:rPr>
          <w:szCs w:val="24"/>
        </w:rPr>
        <w:t xml:space="preserve"> </w:t>
      </w:r>
      <w:r w:rsidR="00463F81" w:rsidRPr="00463F81">
        <w:rPr>
          <w:szCs w:val="24"/>
        </w:rPr>
        <w:t>EUR</w:t>
      </w:r>
    </w:p>
    <w:p w:rsidR="004C030C" w:rsidRPr="004C030C" w:rsidRDefault="004C030C" w:rsidP="00A74E24">
      <w:pPr>
        <w:jc w:val="both"/>
        <w:rPr>
          <w:szCs w:val="24"/>
          <w:lang w:eastAsia="sl-SI"/>
        </w:rPr>
      </w:pPr>
      <w:r w:rsidRPr="004C030C">
        <w:rPr>
          <w:szCs w:val="24"/>
          <w:lang w:eastAsia="sl-SI"/>
        </w:rPr>
        <w:t>V letu 2011 smo prenovili Zdravstveno postajo Poljčane. Poleg prenove je bil cilj tudi racionalizacija funkcionalnih stroškov. Racionalizacijo smo dosegli s selitvijo zobozdravstvene ordinacije iz prvega nadstropja v pritličje. S tem smo vso zdravstveno dejavnost združili v pritličju objekta.</w:t>
      </w:r>
    </w:p>
    <w:p w:rsidR="004C030C" w:rsidRPr="004C030C" w:rsidRDefault="004C030C" w:rsidP="00A74E24">
      <w:pPr>
        <w:jc w:val="both"/>
        <w:rPr>
          <w:szCs w:val="24"/>
          <w:lang w:eastAsia="sl-SI"/>
        </w:rPr>
      </w:pPr>
      <w:r w:rsidRPr="004C030C">
        <w:rPr>
          <w:szCs w:val="24"/>
          <w:lang w:eastAsia="sl-SI"/>
        </w:rPr>
        <w:t>Kot lastniki prostorov, ki niso v najemu ( nadstropje objekta) smo dolžni plačevati stroške, ki nastanejo zaradi čiščenja in zavarovanja objekta, porabe električne energije in kuriv ter ostale funkcionalne in tekoče stroške za prazne prostore v Zdravstveni postaji Poljčane.</w:t>
      </w:r>
    </w:p>
    <w:p w:rsidR="002168ED" w:rsidRDefault="004C030C" w:rsidP="00A74E24">
      <w:pPr>
        <w:jc w:val="both"/>
        <w:rPr>
          <w:szCs w:val="24"/>
          <w:lang w:eastAsia="sl-SI"/>
        </w:rPr>
      </w:pPr>
      <w:r w:rsidRPr="004C030C">
        <w:rPr>
          <w:szCs w:val="24"/>
          <w:lang w:eastAsia="sl-SI"/>
        </w:rPr>
        <w:t>Sredstva na tej proračunski postavki so bila porabljena v višini 3.099 EUR, kar predstavlja 58,5 % planiranih sredstev za leto 2014.</w:t>
      </w:r>
    </w:p>
    <w:p w:rsidR="004C030C" w:rsidRPr="004C030C" w:rsidRDefault="004C030C" w:rsidP="004C030C">
      <w:pPr>
        <w:pStyle w:val="Telobesedila"/>
      </w:pPr>
    </w:p>
    <w:p w:rsidR="002168ED" w:rsidRPr="00463F81" w:rsidRDefault="002168ED" w:rsidP="002168ED">
      <w:pPr>
        <w:pStyle w:val="AHeading5"/>
        <w:rPr>
          <w:sz w:val="24"/>
          <w:szCs w:val="24"/>
        </w:rPr>
      </w:pPr>
      <w:bookmarkStart w:id="75" w:name="_Toc382644580"/>
      <w:r w:rsidRPr="00463F81">
        <w:rPr>
          <w:sz w:val="24"/>
          <w:szCs w:val="24"/>
        </w:rPr>
        <w:t>06 - LOKALNA SAMOUPRAVA</w:t>
      </w:r>
      <w:bookmarkEnd w:id="75"/>
    </w:p>
    <w:p w:rsidR="002168ED" w:rsidRPr="00463F81" w:rsidRDefault="002168ED" w:rsidP="002168ED">
      <w:pPr>
        <w:pStyle w:val="AHeading6"/>
        <w:rPr>
          <w:sz w:val="24"/>
          <w:szCs w:val="24"/>
        </w:rPr>
      </w:pPr>
      <w:bookmarkStart w:id="76" w:name="_Toc382644581"/>
      <w:r w:rsidRPr="00463F81">
        <w:rPr>
          <w:sz w:val="24"/>
          <w:szCs w:val="24"/>
        </w:rPr>
        <w:t>0601 - Delovanje na področju lokalne samouprave ter koordinacija vladne in lokalne ravni</w:t>
      </w:r>
      <w:bookmarkEnd w:id="76"/>
    </w:p>
    <w:p w:rsidR="002168ED" w:rsidRPr="00463F81" w:rsidRDefault="002168ED" w:rsidP="002168ED">
      <w:pPr>
        <w:pStyle w:val="AHeading7"/>
        <w:rPr>
          <w:sz w:val="24"/>
          <w:szCs w:val="24"/>
        </w:rPr>
      </w:pPr>
      <w:bookmarkStart w:id="77" w:name="_Toc382644582"/>
      <w:r w:rsidRPr="00463F81">
        <w:rPr>
          <w:sz w:val="24"/>
          <w:szCs w:val="24"/>
        </w:rPr>
        <w:t>06019002 - Nacionalno združenje lokalnih skupnosti</w:t>
      </w:r>
      <w:bookmarkStart w:id="78" w:name="PPR_06019002_A_126"/>
      <w:bookmarkEnd w:id="78"/>
      <w:bookmarkEnd w:id="77"/>
    </w:p>
    <w:p w:rsidR="002168ED" w:rsidRPr="00463F81" w:rsidRDefault="002168ED" w:rsidP="002168ED">
      <w:pPr>
        <w:pStyle w:val="Vrednost"/>
        <w:rPr>
          <w:szCs w:val="24"/>
        </w:rPr>
      </w:pPr>
      <w:r w:rsidRPr="00463F81">
        <w:rPr>
          <w:szCs w:val="24"/>
        </w:rPr>
        <w:t>Vrednost: 1.</w:t>
      </w:r>
      <w:r w:rsidR="00A74E24">
        <w:rPr>
          <w:szCs w:val="24"/>
        </w:rPr>
        <w:t>685,35</w:t>
      </w:r>
      <w:r w:rsidRPr="00463F81">
        <w:rPr>
          <w:szCs w:val="24"/>
        </w:rPr>
        <w:t xml:space="preserve"> </w:t>
      </w:r>
      <w:r w:rsidR="00463F81" w:rsidRPr="00463F81">
        <w:rPr>
          <w:szCs w:val="24"/>
        </w:rPr>
        <w:t>EUR</w:t>
      </w:r>
    </w:p>
    <w:p w:rsidR="002168ED" w:rsidRPr="00463F81" w:rsidRDefault="002168ED" w:rsidP="002168ED">
      <w:pPr>
        <w:pStyle w:val="Heading11"/>
        <w:rPr>
          <w:szCs w:val="24"/>
        </w:rPr>
      </w:pPr>
      <w:r w:rsidRPr="00463F81">
        <w:rPr>
          <w:szCs w:val="24"/>
        </w:rPr>
        <w:t>Opis podprograma</w:t>
      </w:r>
    </w:p>
    <w:p w:rsidR="002168ED" w:rsidRPr="00463F81" w:rsidRDefault="002168ED" w:rsidP="002168ED">
      <w:pPr>
        <w:rPr>
          <w:szCs w:val="24"/>
        </w:rPr>
      </w:pPr>
      <w:r w:rsidRPr="00463F81">
        <w:rPr>
          <w:szCs w:val="24"/>
        </w:rPr>
        <w:t>Podprogram vsebuje sredstva za delovanje nevladnih institucij lokalne samouprave (SOS, ZOS).</w:t>
      </w:r>
    </w:p>
    <w:p w:rsidR="002168ED" w:rsidRPr="00463F81" w:rsidRDefault="002168ED" w:rsidP="002168ED">
      <w:pPr>
        <w:pStyle w:val="AHeading10"/>
        <w:rPr>
          <w:sz w:val="24"/>
          <w:szCs w:val="24"/>
        </w:rPr>
      </w:pPr>
      <w:r w:rsidRPr="00463F81">
        <w:rPr>
          <w:sz w:val="24"/>
          <w:szCs w:val="24"/>
        </w:rPr>
        <w:t>06121 - Članstvo pri SOS in ZOS</w:t>
      </w:r>
      <w:bookmarkStart w:id="79" w:name="PP_06121_A_126"/>
      <w:bookmarkEnd w:id="79"/>
    </w:p>
    <w:p w:rsidR="002168ED" w:rsidRPr="00463F81" w:rsidRDefault="002168ED" w:rsidP="006A5AA0">
      <w:pPr>
        <w:pStyle w:val="Vrednost"/>
        <w:rPr>
          <w:szCs w:val="24"/>
        </w:rPr>
      </w:pPr>
      <w:r w:rsidRPr="00463F81">
        <w:rPr>
          <w:szCs w:val="24"/>
        </w:rPr>
        <w:t>Vrednost: 1.6</w:t>
      </w:r>
      <w:r w:rsidR="00A74E24">
        <w:rPr>
          <w:szCs w:val="24"/>
        </w:rPr>
        <w:t>85,35</w:t>
      </w:r>
      <w:r w:rsidRPr="00463F81">
        <w:rPr>
          <w:szCs w:val="24"/>
        </w:rPr>
        <w:t xml:space="preserve"> </w:t>
      </w:r>
      <w:r w:rsidR="00463F81" w:rsidRPr="00463F81">
        <w:rPr>
          <w:szCs w:val="24"/>
        </w:rPr>
        <w:t>EUR</w:t>
      </w:r>
    </w:p>
    <w:p w:rsidR="00426006" w:rsidRDefault="002168ED" w:rsidP="00426006">
      <w:pPr>
        <w:jc w:val="both"/>
        <w:rPr>
          <w:szCs w:val="24"/>
        </w:rPr>
      </w:pPr>
      <w:r w:rsidRPr="00463F81">
        <w:rPr>
          <w:szCs w:val="24"/>
        </w:rPr>
        <w:t>Občinski svet Občine Poljčane je že v mandatu 2006 - 2010 sprejel sklep o pristopu Občine Poljčane k Skupnosti občin Slovenije (SOS) in Združenju občin Slovenije (ZOS). Omenjeni organizacija izvajata različne oblike pomoči, ki so namenjene njihovim članicam, in sicer:</w:t>
      </w:r>
    </w:p>
    <w:p w:rsidR="002168ED" w:rsidRDefault="002168ED" w:rsidP="00426006">
      <w:pPr>
        <w:rPr>
          <w:szCs w:val="24"/>
        </w:rPr>
      </w:pPr>
      <w:r w:rsidRPr="00463F81">
        <w:rPr>
          <w:szCs w:val="24"/>
        </w:rPr>
        <w:t>- organiziranje raznih oblik izobraževanj;</w:t>
      </w:r>
      <w:r w:rsidRPr="00463F81">
        <w:rPr>
          <w:szCs w:val="24"/>
        </w:rPr>
        <w:br/>
        <w:t>- priprave strokovnih gradiv za potrebe članice;</w:t>
      </w:r>
      <w:r w:rsidRPr="00463F81">
        <w:rPr>
          <w:szCs w:val="24"/>
        </w:rPr>
        <w:br/>
        <w:t>- obravnavanje zakonskih predpisov, ki se nanašajo na lokalno samoupravo in dajanje pobud Državnemu zboru, Državnemu svetu in vladi;</w:t>
      </w:r>
      <w:r w:rsidRPr="00463F81">
        <w:rPr>
          <w:szCs w:val="24"/>
        </w:rPr>
        <w:br/>
        <w:t>- uveljavljanje in zastopanje skupnih interesov lokalnih skupnosti v razmerju do državnih organov in mednarodnih organizacij;</w:t>
      </w:r>
      <w:r w:rsidRPr="00463F81">
        <w:rPr>
          <w:szCs w:val="24"/>
        </w:rPr>
        <w:br/>
        <w:t xml:space="preserve">- zastopanje interesov občin v pogajanju za finančna sredstva, ki se namenijo v državnem proračunu za potrebe občin </w:t>
      </w:r>
      <w:proofErr w:type="spellStart"/>
      <w:r w:rsidRPr="00463F81">
        <w:rPr>
          <w:szCs w:val="24"/>
        </w:rPr>
        <w:t>etc</w:t>
      </w:r>
      <w:proofErr w:type="spellEnd"/>
      <w:r w:rsidRPr="00463F81">
        <w:rPr>
          <w:szCs w:val="24"/>
        </w:rPr>
        <w:t>..</w:t>
      </w:r>
    </w:p>
    <w:p w:rsidR="006A5AA0" w:rsidRPr="006A5AA0" w:rsidRDefault="006A5AA0" w:rsidP="006A5AA0">
      <w:pPr>
        <w:pStyle w:val="Telobesedila"/>
        <w:rPr>
          <w:lang w:eastAsia="en-US"/>
        </w:rPr>
      </w:pPr>
      <w:r>
        <w:rPr>
          <w:lang w:eastAsia="en-US"/>
        </w:rPr>
        <w:t xml:space="preserve">    V letu 201</w:t>
      </w:r>
      <w:r w:rsidR="004C030C">
        <w:rPr>
          <w:lang w:eastAsia="en-US"/>
        </w:rPr>
        <w:t>4</w:t>
      </w:r>
      <w:r>
        <w:rPr>
          <w:lang w:eastAsia="en-US"/>
        </w:rPr>
        <w:t xml:space="preserve"> je bilo v ta namen iz naslova članarin realiziranih 1.6</w:t>
      </w:r>
      <w:r w:rsidR="004C030C">
        <w:rPr>
          <w:lang w:eastAsia="en-US"/>
        </w:rPr>
        <w:t>85</w:t>
      </w:r>
      <w:r>
        <w:rPr>
          <w:lang w:eastAsia="en-US"/>
        </w:rPr>
        <w:t xml:space="preserve"> EUR.</w:t>
      </w:r>
    </w:p>
    <w:p w:rsidR="002168ED" w:rsidRPr="00463F81" w:rsidRDefault="002168ED" w:rsidP="002168ED">
      <w:pPr>
        <w:pStyle w:val="AHeading7"/>
        <w:rPr>
          <w:sz w:val="24"/>
          <w:szCs w:val="24"/>
        </w:rPr>
      </w:pPr>
      <w:bookmarkStart w:id="80" w:name="_Toc382644583"/>
      <w:r w:rsidRPr="00463F81">
        <w:rPr>
          <w:sz w:val="24"/>
          <w:szCs w:val="24"/>
        </w:rPr>
        <w:t>06019003 - Povezovanje lokalnih skupnosti</w:t>
      </w:r>
      <w:bookmarkStart w:id="81" w:name="PPR_06019003_A_126"/>
      <w:bookmarkEnd w:id="81"/>
      <w:bookmarkEnd w:id="80"/>
    </w:p>
    <w:p w:rsidR="002168ED" w:rsidRPr="00463F81" w:rsidRDefault="002168ED" w:rsidP="002168ED">
      <w:pPr>
        <w:pStyle w:val="Vrednost"/>
        <w:rPr>
          <w:szCs w:val="24"/>
        </w:rPr>
      </w:pPr>
      <w:r w:rsidRPr="00463F81">
        <w:rPr>
          <w:szCs w:val="24"/>
        </w:rPr>
        <w:t xml:space="preserve">Vrednost: </w:t>
      </w:r>
      <w:r w:rsidR="00A74E24">
        <w:rPr>
          <w:szCs w:val="24"/>
        </w:rPr>
        <w:t>0</w:t>
      </w:r>
      <w:r w:rsidRPr="00463F81">
        <w:rPr>
          <w:szCs w:val="24"/>
        </w:rPr>
        <w:t xml:space="preserve"> </w:t>
      </w:r>
      <w:r w:rsidR="00463F81" w:rsidRPr="00463F81">
        <w:rPr>
          <w:szCs w:val="24"/>
        </w:rPr>
        <w:t>EUR</w:t>
      </w:r>
    </w:p>
    <w:p w:rsidR="002168ED" w:rsidRPr="00463F81" w:rsidRDefault="002168ED" w:rsidP="002168ED">
      <w:pPr>
        <w:pStyle w:val="Heading11"/>
        <w:rPr>
          <w:szCs w:val="24"/>
        </w:rPr>
      </w:pPr>
      <w:r w:rsidRPr="00463F81">
        <w:rPr>
          <w:szCs w:val="24"/>
        </w:rPr>
        <w:t>Opis podprograma</w:t>
      </w:r>
    </w:p>
    <w:p w:rsidR="002168ED" w:rsidRPr="00463F81" w:rsidRDefault="002168ED" w:rsidP="002168ED">
      <w:pPr>
        <w:rPr>
          <w:szCs w:val="24"/>
        </w:rPr>
      </w:pPr>
      <w:r w:rsidRPr="00463F81">
        <w:rPr>
          <w:szCs w:val="24"/>
        </w:rPr>
        <w:t>Povezovanje lokalnih skupnosti za doseganje skupnih interesov občin.</w:t>
      </w:r>
    </w:p>
    <w:p w:rsidR="002168ED" w:rsidRPr="00463F81" w:rsidRDefault="002168ED" w:rsidP="002168ED">
      <w:pPr>
        <w:pStyle w:val="AHeading10"/>
        <w:rPr>
          <w:sz w:val="24"/>
          <w:szCs w:val="24"/>
        </w:rPr>
      </w:pPr>
      <w:r w:rsidRPr="00463F81">
        <w:rPr>
          <w:sz w:val="24"/>
          <w:szCs w:val="24"/>
        </w:rPr>
        <w:t>06131 - Delovanje regionalne razvojne agencije</w:t>
      </w:r>
      <w:bookmarkStart w:id="82" w:name="PP_06131_A_126"/>
      <w:bookmarkEnd w:id="82"/>
    </w:p>
    <w:p w:rsidR="002168ED" w:rsidRPr="00463F81" w:rsidRDefault="00A74E24" w:rsidP="00426006">
      <w:pPr>
        <w:pStyle w:val="Vrednost"/>
        <w:rPr>
          <w:szCs w:val="24"/>
        </w:rPr>
      </w:pPr>
      <w:r>
        <w:rPr>
          <w:szCs w:val="24"/>
        </w:rPr>
        <w:t>Vrednost: 0</w:t>
      </w:r>
      <w:r w:rsidR="002168ED" w:rsidRPr="00463F81">
        <w:rPr>
          <w:szCs w:val="24"/>
        </w:rPr>
        <w:t xml:space="preserve"> </w:t>
      </w:r>
      <w:r w:rsidR="00463F81" w:rsidRPr="00463F81">
        <w:rPr>
          <w:szCs w:val="24"/>
        </w:rPr>
        <w:t>EUR</w:t>
      </w:r>
    </w:p>
    <w:p w:rsidR="006A5AA0" w:rsidRPr="006A5AA0" w:rsidRDefault="006A5AA0" w:rsidP="006A5AA0">
      <w:pPr>
        <w:rPr>
          <w:szCs w:val="24"/>
        </w:rPr>
      </w:pPr>
      <w:r w:rsidRPr="006A5AA0">
        <w:rPr>
          <w:szCs w:val="24"/>
        </w:rPr>
        <w:t>Sredstva so namenjena sofinanciranju Mariborske razvojne agencije, ki opravlja naloge regionalne razvojne agencije Podravske regije.</w:t>
      </w:r>
    </w:p>
    <w:p w:rsidR="006A5AA0" w:rsidRPr="006A5AA0" w:rsidRDefault="006A5AA0" w:rsidP="006A5AA0">
      <w:pPr>
        <w:rPr>
          <w:szCs w:val="24"/>
        </w:rPr>
      </w:pPr>
      <w:r w:rsidRPr="006A5AA0">
        <w:rPr>
          <w:szCs w:val="24"/>
        </w:rPr>
        <w:t>Na podlagi sklenjene pogodbe med Občino Poljčane in pogodbeno stranko MRA – RRA Podravja in ZRS Bistra Ptuj – ORP Sp. Podravje, so naši občini zagotovljene naslednje aktivnosti:</w:t>
      </w:r>
    </w:p>
    <w:p w:rsidR="006A5AA0" w:rsidRPr="006A5AA0" w:rsidRDefault="006A5AA0" w:rsidP="006A5AA0">
      <w:pPr>
        <w:rPr>
          <w:szCs w:val="24"/>
        </w:rPr>
      </w:pPr>
      <w:r w:rsidRPr="006A5AA0">
        <w:rPr>
          <w:szCs w:val="24"/>
        </w:rPr>
        <w:t>- priprava Izvedbenega načrta regionalnega razvojnega programa /Območnega razvojnega programa in njegovo usklajevanje z državnim in občinskimi proračuni;</w:t>
      </w:r>
    </w:p>
    <w:p w:rsidR="006A5AA0" w:rsidRPr="006A5AA0" w:rsidRDefault="006A5AA0" w:rsidP="006A5AA0">
      <w:pPr>
        <w:rPr>
          <w:szCs w:val="24"/>
        </w:rPr>
      </w:pPr>
      <w:r w:rsidRPr="006A5AA0">
        <w:rPr>
          <w:szCs w:val="24"/>
        </w:rPr>
        <w:lastRenderedPageBreak/>
        <w:t>- strokovne naloge pri usklajevanju regionalnega razvojnega programa z državnimi dokumenti razvojnega načrtovanja;</w:t>
      </w:r>
    </w:p>
    <w:p w:rsidR="006A5AA0" w:rsidRPr="006A5AA0" w:rsidRDefault="006A5AA0" w:rsidP="006A5AA0">
      <w:pPr>
        <w:rPr>
          <w:szCs w:val="24"/>
        </w:rPr>
      </w:pPr>
      <w:r w:rsidRPr="006A5AA0">
        <w:rPr>
          <w:szCs w:val="24"/>
        </w:rPr>
        <w:t>- spremljanje, poročanje in nadzor izvajanja regionalnih razvojnih programov in območnih razvojnih programov;</w:t>
      </w:r>
    </w:p>
    <w:p w:rsidR="006A5AA0" w:rsidRPr="006A5AA0" w:rsidRDefault="006A5AA0" w:rsidP="006A5AA0">
      <w:pPr>
        <w:rPr>
          <w:szCs w:val="24"/>
        </w:rPr>
      </w:pPr>
      <w:r w:rsidRPr="006A5AA0">
        <w:rPr>
          <w:szCs w:val="24"/>
        </w:rPr>
        <w:t>- informiranje in svetovanje ter pomoč pri pripravi regionalnih projektov;</w:t>
      </w:r>
    </w:p>
    <w:p w:rsidR="006A5AA0" w:rsidRPr="006A5AA0" w:rsidRDefault="006A5AA0" w:rsidP="006A5AA0">
      <w:pPr>
        <w:rPr>
          <w:szCs w:val="24"/>
        </w:rPr>
      </w:pPr>
      <w:r w:rsidRPr="006A5AA0">
        <w:rPr>
          <w:szCs w:val="24"/>
        </w:rPr>
        <w:t>- usklajevanje dela območnih in lokalnih razvojnih organizacijskih oblik enot nacionalnih in regionalnih javnih institucij;</w:t>
      </w:r>
    </w:p>
    <w:p w:rsidR="006A5AA0" w:rsidRPr="006A5AA0" w:rsidRDefault="006A5AA0" w:rsidP="006A5AA0">
      <w:pPr>
        <w:rPr>
          <w:szCs w:val="24"/>
        </w:rPr>
      </w:pPr>
      <w:r w:rsidRPr="006A5AA0">
        <w:rPr>
          <w:szCs w:val="24"/>
        </w:rPr>
        <w:t>- splošne, informativne, svetovalne in pospeševalne naloge pri spodbujanju razvoja regije;</w:t>
      </w:r>
    </w:p>
    <w:p w:rsidR="006A5AA0" w:rsidRPr="006A5AA0" w:rsidRDefault="006A5AA0" w:rsidP="006A5AA0">
      <w:pPr>
        <w:rPr>
          <w:szCs w:val="24"/>
        </w:rPr>
      </w:pPr>
      <w:r w:rsidRPr="006A5AA0">
        <w:rPr>
          <w:szCs w:val="24"/>
        </w:rPr>
        <w:t>- promocija razvojne regije in investicij v razvojni regiji;</w:t>
      </w:r>
    </w:p>
    <w:p w:rsidR="006A5AA0" w:rsidRPr="006A5AA0" w:rsidRDefault="006A5AA0" w:rsidP="006A5AA0">
      <w:pPr>
        <w:rPr>
          <w:szCs w:val="24"/>
        </w:rPr>
      </w:pPr>
      <w:r w:rsidRPr="006A5AA0">
        <w:rPr>
          <w:szCs w:val="24"/>
        </w:rPr>
        <w:t>- sodelovanje pri pripravi Strategije regionalnega razvoja Slovenije in Državnega razvojnega programa;</w:t>
      </w:r>
    </w:p>
    <w:p w:rsidR="006A5AA0" w:rsidRPr="006A5AA0" w:rsidRDefault="006A5AA0" w:rsidP="006A5AA0">
      <w:pPr>
        <w:rPr>
          <w:szCs w:val="24"/>
        </w:rPr>
      </w:pPr>
      <w:r w:rsidRPr="006A5AA0">
        <w:rPr>
          <w:szCs w:val="24"/>
        </w:rPr>
        <w:t>- svetovanje in pomoč pri pripravi projektov na razpise za dodeljevanje regionalnih spodbud;</w:t>
      </w:r>
    </w:p>
    <w:p w:rsidR="006A5AA0" w:rsidRPr="006A5AA0" w:rsidRDefault="006A5AA0" w:rsidP="006A5AA0">
      <w:pPr>
        <w:rPr>
          <w:szCs w:val="24"/>
        </w:rPr>
      </w:pPr>
      <w:r w:rsidRPr="006A5AA0">
        <w:rPr>
          <w:szCs w:val="24"/>
        </w:rPr>
        <w:t>- administrativne, strokovne in tehnične naloge pri pripravi in izvedbi skupnih razvojnih projektov iz regionalnih razvojnih programov;</w:t>
      </w:r>
    </w:p>
    <w:p w:rsidR="006A5AA0" w:rsidRPr="006A5AA0" w:rsidRDefault="006A5AA0" w:rsidP="006A5AA0">
      <w:pPr>
        <w:rPr>
          <w:szCs w:val="24"/>
        </w:rPr>
      </w:pPr>
      <w:r w:rsidRPr="006A5AA0">
        <w:rPr>
          <w:szCs w:val="24"/>
        </w:rPr>
        <w:t xml:space="preserve">- izvajanje razpisov za projekte iz izvedbenega načrta regionalnega razvojnega programa </w:t>
      </w:r>
    </w:p>
    <w:p w:rsidR="006A5AA0" w:rsidRPr="006A5AA0" w:rsidRDefault="006A5AA0" w:rsidP="006A5AA0">
      <w:pPr>
        <w:rPr>
          <w:szCs w:val="24"/>
        </w:rPr>
      </w:pPr>
      <w:r w:rsidRPr="006A5AA0">
        <w:rPr>
          <w:szCs w:val="24"/>
        </w:rPr>
        <w:t>- vzpostavljanje regijskih poslovnih con in pripadajoče poslovne infrastrukture,</w:t>
      </w:r>
    </w:p>
    <w:p w:rsidR="006A5AA0" w:rsidRPr="006A5AA0" w:rsidRDefault="006A5AA0" w:rsidP="006A5AA0">
      <w:pPr>
        <w:rPr>
          <w:szCs w:val="24"/>
        </w:rPr>
      </w:pPr>
      <w:r w:rsidRPr="006A5AA0">
        <w:rPr>
          <w:szCs w:val="24"/>
        </w:rPr>
        <w:t>- vzpostavljanje regijskih štipendijskih shem ter regijskih višje in visokošolskih študijskih središč v povezavi s potrebami gospodarstva v regiji,</w:t>
      </w:r>
    </w:p>
    <w:p w:rsidR="006A5AA0" w:rsidRPr="006A5AA0" w:rsidRDefault="006A5AA0" w:rsidP="006A5AA0">
      <w:pPr>
        <w:rPr>
          <w:szCs w:val="24"/>
        </w:rPr>
      </w:pPr>
      <w:r w:rsidRPr="006A5AA0">
        <w:rPr>
          <w:szCs w:val="24"/>
        </w:rPr>
        <w:t>- organiziranje in koordinacija drugih nalog v javnem interesu s področja regionalne politike po predhodni potrditvi s strani organa, pristojnega za regionalni razvoj,</w:t>
      </w:r>
    </w:p>
    <w:p w:rsidR="006A5AA0" w:rsidRPr="006A5AA0" w:rsidRDefault="006A5AA0" w:rsidP="006A5AA0">
      <w:pPr>
        <w:rPr>
          <w:szCs w:val="24"/>
        </w:rPr>
      </w:pPr>
      <w:r w:rsidRPr="006A5AA0">
        <w:rPr>
          <w:szCs w:val="24"/>
        </w:rPr>
        <w:t>- uskladitev izvedbenih načrtov regionalnega razvojnega programa 2007-2009 v okviru regije vključno s pripravo predlogov za seje regionalnega razvojnega sveta in sveta regije,</w:t>
      </w:r>
    </w:p>
    <w:p w:rsidR="006A5AA0" w:rsidRPr="006A5AA0" w:rsidRDefault="006A5AA0" w:rsidP="006A5AA0">
      <w:pPr>
        <w:rPr>
          <w:szCs w:val="24"/>
        </w:rPr>
      </w:pPr>
      <w:r w:rsidRPr="006A5AA0">
        <w:rPr>
          <w:szCs w:val="24"/>
        </w:rPr>
        <w:t>- usklajevanje projektnih predlogov s strokovnimi službami pristojnih ministrstev,</w:t>
      </w:r>
    </w:p>
    <w:p w:rsidR="006A5AA0" w:rsidRPr="006A5AA0" w:rsidRDefault="006A5AA0" w:rsidP="006A5AA0">
      <w:pPr>
        <w:rPr>
          <w:szCs w:val="24"/>
        </w:rPr>
      </w:pPr>
      <w:r w:rsidRPr="006A5AA0">
        <w:rPr>
          <w:szCs w:val="24"/>
        </w:rPr>
        <w:t>- spremljanje in poročanje o izvajanju, idr.</w:t>
      </w:r>
    </w:p>
    <w:p w:rsidR="006A5AA0" w:rsidRPr="006A5AA0" w:rsidRDefault="006A5AA0" w:rsidP="006A5AA0">
      <w:pPr>
        <w:rPr>
          <w:szCs w:val="24"/>
        </w:rPr>
      </w:pPr>
      <w:r w:rsidRPr="006A5AA0">
        <w:rPr>
          <w:szCs w:val="24"/>
        </w:rPr>
        <w:t>Projekte regionalnega razvojnega programa sofinancirajo vse občine Podravske regije.</w:t>
      </w:r>
    </w:p>
    <w:p w:rsidR="002168ED" w:rsidRDefault="00122461" w:rsidP="00217092">
      <w:pPr>
        <w:rPr>
          <w:szCs w:val="24"/>
        </w:rPr>
      </w:pPr>
      <w:r w:rsidRPr="00122461">
        <w:rPr>
          <w:szCs w:val="24"/>
        </w:rPr>
        <w:t>Postavka v letu 2014 ni bila realizirana. Plačilo zneska v višini 1.022,50 EUR  se prenese v leto 2015</w:t>
      </w:r>
      <w:r>
        <w:rPr>
          <w:szCs w:val="24"/>
        </w:rPr>
        <w:t>.</w:t>
      </w:r>
    </w:p>
    <w:p w:rsidR="00122461" w:rsidRPr="00122461" w:rsidRDefault="00122461" w:rsidP="00122461">
      <w:pPr>
        <w:pStyle w:val="Telobesedila"/>
        <w:rPr>
          <w:lang w:eastAsia="en-US"/>
        </w:rPr>
      </w:pPr>
    </w:p>
    <w:p w:rsidR="002168ED" w:rsidRPr="00463F81" w:rsidRDefault="002168ED" w:rsidP="002168ED">
      <w:pPr>
        <w:pStyle w:val="AHeading6"/>
        <w:rPr>
          <w:sz w:val="24"/>
          <w:szCs w:val="24"/>
        </w:rPr>
      </w:pPr>
      <w:bookmarkStart w:id="83" w:name="_Toc382644584"/>
      <w:r w:rsidRPr="00463F81">
        <w:rPr>
          <w:sz w:val="24"/>
          <w:szCs w:val="24"/>
        </w:rPr>
        <w:t>0603 - Dejavnost občinske uprave</w:t>
      </w:r>
      <w:bookmarkEnd w:id="83"/>
    </w:p>
    <w:p w:rsidR="002168ED" w:rsidRPr="00463F81" w:rsidRDefault="002168ED" w:rsidP="002168ED">
      <w:pPr>
        <w:pStyle w:val="AHeading7"/>
        <w:rPr>
          <w:sz w:val="24"/>
          <w:szCs w:val="24"/>
        </w:rPr>
      </w:pPr>
      <w:bookmarkStart w:id="84" w:name="_Toc382644585"/>
      <w:r w:rsidRPr="00463F81">
        <w:rPr>
          <w:sz w:val="24"/>
          <w:szCs w:val="24"/>
        </w:rPr>
        <w:t>06039001 - Administracija občinske uprave</w:t>
      </w:r>
      <w:bookmarkStart w:id="85" w:name="PPR_06039001_A_126"/>
      <w:bookmarkEnd w:id="85"/>
      <w:bookmarkEnd w:id="84"/>
    </w:p>
    <w:p w:rsidR="002168ED" w:rsidRPr="00463F81" w:rsidRDefault="002168ED" w:rsidP="002168ED">
      <w:pPr>
        <w:pStyle w:val="Vrednost"/>
        <w:rPr>
          <w:szCs w:val="24"/>
        </w:rPr>
      </w:pPr>
      <w:r w:rsidRPr="00463F81">
        <w:rPr>
          <w:szCs w:val="24"/>
        </w:rPr>
        <w:t>Vrednost: 303.</w:t>
      </w:r>
      <w:r w:rsidR="007D3008">
        <w:rPr>
          <w:szCs w:val="24"/>
        </w:rPr>
        <w:t>880</w:t>
      </w:r>
      <w:r w:rsidRPr="00463F81">
        <w:rPr>
          <w:szCs w:val="24"/>
        </w:rPr>
        <w:t xml:space="preserve"> </w:t>
      </w:r>
      <w:r w:rsidR="00463F81" w:rsidRPr="00463F81">
        <w:rPr>
          <w:szCs w:val="24"/>
        </w:rPr>
        <w:t>EUR</w:t>
      </w:r>
    </w:p>
    <w:p w:rsidR="002168ED" w:rsidRPr="00463F81" w:rsidRDefault="002168ED" w:rsidP="002168ED">
      <w:pPr>
        <w:pStyle w:val="Heading11"/>
        <w:rPr>
          <w:szCs w:val="24"/>
        </w:rPr>
      </w:pPr>
      <w:r w:rsidRPr="00463F81">
        <w:rPr>
          <w:szCs w:val="24"/>
        </w:rPr>
        <w:t>Opis podprograma</w:t>
      </w:r>
    </w:p>
    <w:p w:rsidR="002168ED" w:rsidRPr="00463F81" w:rsidRDefault="002168ED" w:rsidP="002168ED">
      <w:pPr>
        <w:rPr>
          <w:szCs w:val="24"/>
        </w:rPr>
      </w:pPr>
      <w:r w:rsidRPr="00463F81">
        <w:rPr>
          <w:szCs w:val="24"/>
        </w:rPr>
        <w:t>Podprogram zajema plače zaposlenih v občinski upravi in materialne stroške za njihovo delovanje.</w:t>
      </w:r>
    </w:p>
    <w:p w:rsidR="002168ED" w:rsidRPr="00463F81" w:rsidRDefault="002168ED" w:rsidP="002168ED">
      <w:pPr>
        <w:pStyle w:val="AHeading10"/>
        <w:rPr>
          <w:sz w:val="24"/>
          <w:szCs w:val="24"/>
        </w:rPr>
      </w:pPr>
      <w:r w:rsidRPr="00463F81">
        <w:rPr>
          <w:sz w:val="24"/>
          <w:szCs w:val="24"/>
        </w:rPr>
        <w:t>06311 - Plače delavcev občinske uprave</w:t>
      </w:r>
      <w:bookmarkStart w:id="86" w:name="PP_06311_A_126"/>
      <w:bookmarkEnd w:id="86"/>
    </w:p>
    <w:p w:rsidR="002168ED" w:rsidRPr="00463F81" w:rsidRDefault="002168ED" w:rsidP="006A5AA0">
      <w:pPr>
        <w:pStyle w:val="Vrednost"/>
        <w:rPr>
          <w:szCs w:val="24"/>
        </w:rPr>
      </w:pPr>
      <w:r w:rsidRPr="00463F81">
        <w:rPr>
          <w:szCs w:val="24"/>
        </w:rPr>
        <w:t xml:space="preserve">Vrednost: 227.513 </w:t>
      </w:r>
      <w:r w:rsidR="00463F81" w:rsidRPr="00463F81">
        <w:rPr>
          <w:szCs w:val="24"/>
        </w:rPr>
        <w:t>EUR</w:t>
      </w:r>
    </w:p>
    <w:p w:rsidR="002168ED" w:rsidRPr="00373D01" w:rsidRDefault="002168ED" w:rsidP="006A5AA0">
      <w:pPr>
        <w:jc w:val="both"/>
        <w:rPr>
          <w:szCs w:val="24"/>
        </w:rPr>
      </w:pPr>
      <w:r w:rsidRPr="00373D01">
        <w:rPr>
          <w:szCs w:val="24"/>
        </w:rPr>
        <w:lastRenderedPageBreak/>
        <w:t xml:space="preserve">V okviru predmetne postavke se financirajo plače in prispevki zaposlenih v občinski upravi, premije dodatnega pokojninskega in invalidskega zavarovanja, prispevek za zdravstveno zavarovanje, prispevek za zaposlovanje, prispevek za starševsko varstvo, regres za letni dopust, sredstva za plačilo nadurnega dela in delovno uspešnost iz naslova nadpovprečne obremenitve, premije kolektivnega dodatnega pokojninskega zavarovanja v skladu z Zakonom o kolektivnem dodatnem pokojninskem zavarovanju za javne uslužbence (ZKDPZJU) in povrnitev materialnih stroškov delavcev v zvezi z njihovim delom. </w:t>
      </w:r>
    </w:p>
    <w:p w:rsidR="00B5155A" w:rsidRPr="00B5155A" w:rsidRDefault="00A74E24" w:rsidP="00521C83">
      <w:pPr>
        <w:pStyle w:val="Telobesedila"/>
        <w:ind w:left="284"/>
        <w:jc w:val="both"/>
      </w:pPr>
      <w:r>
        <w:t xml:space="preserve">V letu 2014 se je pri izračunu plač zaposlenih v javnem sektorju upošteval </w:t>
      </w:r>
      <w:r w:rsidR="00B5155A" w:rsidRPr="00B5155A">
        <w:t>Dogovor o dodatnih ukrepih na področju plač in drugih stroškov dela v javnem sektorju za uravnoteženje javnih financ v obdobju od 1. 6. 2013 do 31. 12. 2014. Z dogovorom so bile znižane vre</w:t>
      </w:r>
      <w:r w:rsidR="00B5155A">
        <w:t>dnosti plačnih razredov za 0,5%, določena je bila nova višina nadomestila za čas odsotnosti z dela zaradi bolezni in poškodb izven dela, in sicer iz 90% na 80% osnove. Prav tako pa so bila upoštevana določila Zakona za uravnoteženje javnih financ, ki so že v letu 2012 narekovala znižanje regresa za letni dopust,</w:t>
      </w:r>
      <w:r w:rsidR="00BC66DA">
        <w:t xml:space="preserve"> ne usklajevanje osnovnih plač z rastjo cen življenjskih stroškov, ne napredovanja javnih uslužbencev.</w:t>
      </w:r>
      <w:r>
        <w:t xml:space="preserve"> </w:t>
      </w:r>
      <w:r w:rsidR="00B5155A">
        <w:t xml:space="preserve"> </w:t>
      </w:r>
      <w:r w:rsidR="00BC66DA">
        <w:t xml:space="preserve">Strošek plač </w:t>
      </w:r>
      <w:r w:rsidR="00B5155A" w:rsidRPr="00B5155A">
        <w:t>v letu 201</w:t>
      </w:r>
      <w:r w:rsidR="00BC66DA">
        <w:t xml:space="preserve"> tako znaša 2</w:t>
      </w:r>
      <w:r>
        <w:t>14</w:t>
      </w:r>
      <w:r w:rsidR="00BC66DA">
        <w:t>.</w:t>
      </w:r>
      <w:r>
        <w:t>981,50</w:t>
      </w:r>
      <w:r w:rsidR="00BC66DA">
        <w:t xml:space="preserve"> EUR</w:t>
      </w:r>
      <w:r w:rsidR="00B5155A" w:rsidRPr="00B5155A">
        <w:t>, kar predstavlja 9</w:t>
      </w:r>
      <w:r>
        <w:t>4</w:t>
      </w:r>
      <w:r w:rsidR="00B5155A" w:rsidRPr="00B5155A">
        <w:t>,</w:t>
      </w:r>
      <w:r>
        <w:t>9</w:t>
      </w:r>
      <w:r w:rsidR="00521C83">
        <w:t xml:space="preserve"> % planiranih sredstev.</w:t>
      </w:r>
    </w:p>
    <w:p w:rsidR="002168ED" w:rsidRPr="00463F81" w:rsidRDefault="002168ED" w:rsidP="002168ED">
      <w:pPr>
        <w:pStyle w:val="AHeading10"/>
        <w:rPr>
          <w:sz w:val="24"/>
          <w:szCs w:val="24"/>
        </w:rPr>
      </w:pPr>
      <w:r w:rsidRPr="00463F81">
        <w:rPr>
          <w:sz w:val="24"/>
          <w:szCs w:val="24"/>
        </w:rPr>
        <w:t>06313 - Materialni stroški občinske uprave</w:t>
      </w:r>
      <w:bookmarkStart w:id="87" w:name="PP_06313_A_126"/>
      <w:bookmarkEnd w:id="87"/>
    </w:p>
    <w:p w:rsidR="002168ED" w:rsidRPr="00463F81" w:rsidRDefault="002168ED" w:rsidP="002168ED">
      <w:pPr>
        <w:pStyle w:val="Vrednost"/>
        <w:rPr>
          <w:szCs w:val="24"/>
        </w:rPr>
      </w:pPr>
      <w:r w:rsidRPr="00463F81">
        <w:rPr>
          <w:szCs w:val="24"/>
        </w:rPr>
        <w:t>Vrednost: 39.</w:t>
      </w:r>
      <w:r w:rsidR="00A74E24">
        <w:rPr>
          <w:szCs w:val="24"/>
        </w:rPr>
        <w:t>006,45</w:t>
      </w:r>
      <w:r w:rsidRPr="00463F81">
        <w:rPr>
          <w:szCs w:val="24"/>
        </w:rPr>
        <w:t xml:space="preserve"> </w:t>
      </w:r>
      <w:r w:rsidR="00463F81" w:rsidRPr="00463F81">
        <w:rPr>
          <w:szCs w:val="24"/>
        </w:rPr>
        <w:t>EUR</w:t>
      </w:r>
    </w:p>
    <w:p w:rsidR="002168ED" w:rsidRPr="00463F81" w:rsidRDefault="002168ED" w:rsidP="002168ED">
      <w:pPr>
        <w:pStyle w:val="Heading11"/>
        <w:rPr>
          <w:szCs w:val="24"/>
        </w:rPr>
      </w:pPr>
    </w:p>
    <w:p w:rsidR="00122461" w:rsidRDefault="00122461" w:rsidP="00122461">
      <w:pPr>
        <w:pStyle w:val="AHeading10"/>
        <w:jc w:val="both"/>
        <w:rPr>
          <w:b w:val="0"/>
          <w:iCs w:val="0"/>
          <w:sz w:val="24"/>
          <w:szCs w:val="24"/>
        </w:rPr>
      </w:pPr>
      <w:r w:rsidRPr="00122461">
        <w:rPr>
          <w:b w:val="0"/>
          <w:iCs w:val="0"/>
          <w:sz w:val="24"/>
          <w:szCs w:val="24"/>
        </w:rPr>
        <w:t>Na predmetni postavki je bilo z rebalansom proračuna planiranih 47.734 EUR sredstev. Iz omenjene postavke je bilo realiziranih 3</w:t>
      </w:r>
      <w:r>
        <w:rPr>
          <w:b w:val="0"/>
          <w:iCs w:val="0"/>
          <w:sz w:val="24"/>
          <w:szCs w:val="24"/>
        </w:rPr>
        <w:t>9</w:t>
      </w:r>
      <w:r w:rsidRPr="00122461">
        <w:rPr>
          <w:b w:val="0"/>
          <w:iCs w:val="0"/>
          <w:sz w:val="24"/>
          <w:szCs w:val="24"/>
        </w:rPr>
        <w:t>.</w:t>
      </w:r>
      <w:r>
        <w:rPr>
          <w:b w:val="0"/>
          <w:iCs w:val="0"/>
          <w:sz w:val="24"/>
          <w:szCs w:val="24"/>
        </w:rPr>
        <w:t>006</w:t>
      </w:r>
      <w:r w:rsidRPr="00122461">
        <w:rPr>
          <w:b w:val="0"/>
          <w:iCs w:val="0"/>
          <w:sz w:val="24"/>
          <w:szCs w:val="24"/>
        </w:rPr>
        <w:t>,</w:t>
      </w:r>
      <w:r>
        <w:rPr>
          <w:b w:val="0"/>
          <w:iCs w:val="0"/>
          <w:sz w:val="24"/>
          <w:szCs w:val="24"/>
        </w:rPr>
        <w:t>45</w:t>
      </w:r>
      <w:r w:rsidRPr="00122461">
        <w:rPr>
          <w:b w:val="0"/>
          <w:iCs w:val="0"/>
          <w:sz w:val="24"/>
          <w:szCs w:val="24"/>
        </w:rPr>
        <w:t xml:space="preserve"> EUR, kar predstavlja 81,7 % načrtovanih sredstev. Sredstva so bila porabljena za financiranje materialnih stroškov, ki so nastala pri delovanju občinske uprave. To so bili stroški pisarniškega materiala, založniških in tiskarskih storitev, stroški tekočega vzdrževanja prostorov in opreme, službenih poti, izobraževanja in drugi operativni stroški, ki so nastali v zvezi z delovanjem občinske uprave.</w:t>
      </w:r>
    </w:p>
    <w:p w:rsidR="002168ED" w:rsidRPr="00463F81" w:rsidRDefault="002168ED" w:rsidP="002168ED">
      <w:pPr>
        <w:pStyle w:val="AHeading10"/>
        <w:rPr>
          <w:sz w:val="24"/>
          <w:szCs w:val="24"/>
        </w:rPr>
      </w:pPr>
      <w:r w:rsidRPr="00463F81">
        <w:rPr>
          <w:sz w:val="24"/>
          <w:szCs w:val="24"/>
        </w:rPr>
        <w:t xml:space="preserve">06319 - Plače zaposlenih v </w:t>
      </w:r>
      <w:proofErr w:type="spellStart"/>
      <w:r w:rsidRPr="00463F81">
        <w:rPr>
          <w:sz w:val="24"/>
          <w:szCs w:val="24"/>
        </w:rPr>
        <w:t>Medobčinskerm</w:t>
      </w:r>
      <w:proofErr w:type="spellEnd"/>
      <w:r w:rsidRPr="00463F81">
        <w:rPr>
          <w:sz w:val="24"/>
          <w:szCs w:val="24"/>
        </w:rPr>
        <w:t xml:space="preserve"> inšpektoratu in redarstvu</w:t>
      </w:r>
      <w:bookmarkStart w:id="88" w:name="PP_06319_A_126"/>
      <w:bookmarkEnd w:id="88"/>
    </w:p>
    <w:p w:rsidR="002168ED" w:rsidRPr="00463F81" w:rsidRDefault="002168ED" w:rsidP="00426006">
      <w:pPr>
        <w:pStyle w:val="Vrednost"/>
        <w:rPr>
          <w:szCs w:val="24"/>
        </w:rPr>
      </w:pPr>
      <w:r w:rsidRPr="00463F81">
        <w:rPr>
          <w:szCs w:val="24"/>
        </w:rPr>
        <w:t xml:space="preserve">Vrednost: </w:t>
      </w:r>
      <w:r w:rsidR="00A74E24">
        <w:rPr>
          <w:szCs w:val="24"/>
        </w:rPr>
        <w:t>34</w:t>
      </w:r>
      <w:r w:rsidRPr="00463F81">
        <w:rPr>
          <w:szCs w:val="24"/>
        </w:rPr>
        <w:t>.</w:t>
      </w:r>
      <w:r w:rsidR="00A74E24">
        <w:rPr>
          <w:szCs w:val="24"/>
        </w:rPr>
        <w:t>574,28</w:t>
      </w:r>
      <w:r w:rsidRPr="00463F81">
        <w:rPr>
          <w:szCs w:val="24"/>
        </w:rPr>
        <w:t xml:space="preserve"> </w:t>
      </w:r>
      <w:r w:rsidR="00463F81" w:rsidRPr="00463F81">
        <w:rPr>
          <w:szCs w:val="24"/>
        </w:rPr>
        <w:t>EUR</w:t>
      </w:r>
    </w:p>
    <w:p w:rsidR="002168ED" w:rsidRPr="00426006" w:rsidRDefault="002168ED" w:rsidP="00426006">
      <w:pPr>
        <w:jc w:val="both"/>
        <w:rPr>
          <w:szCs w:val="24"/>
        </w:rPr>
      </w:pPr>
      <w:r w:rsidRPr="00426006">
        <w:rPr>
          <w:szCs w:val="24"/>
        </w:rPr>
        <w:t xml:space="preserve">V skladu z določili </w:t>
      </w:r>
      <w:r w:rsidR="00426006" w:rsidRPr="00426006">
        <w:rPr>
          <w:szCs w:val="24"/>
        </w:rPr>
        <w:t>Odloka o ustanovitvi Medobčinskega inšpektorata in redarstva občin Slovenska Bistrica, Poljčane in Makole in letnim planom skupne občinske službe je bilo v letu 201</w:t>
      </w:r>
      <w:r w:rsidR="00122461">
        <w:rPr>
          <w:szCs w:val="24"/>
        </w:rPr>
        <w:t>4</w:t>
      </w:r>
      <w:r w:rsidR="00426006" w:rsidRPr="00426006">
        <w:rPr>
          <w:szCs w:val="24"/>
        </w:rPr>
        <w:t xml:space="preserve"> porabljenih </w:t>
      </w:r>
      <w:r w:rsidR="00122461">
        <w:rPr>
          <w:szCs w:val="24"/>
        </w:rPr>
        <w:t>34</w:t>
      </w:r>
      <w:r w:rsidR="00426006" w:rsidRPr="00426006">
        <w:rPr>
          <w:szCs w:val="24"/>
        </w:rPr>
        <w:t>.</w:t>
      </w:r>
      <w:r w:rsidR="00122461">
        <w:rPr>
          <w:szCs w:val="24"/>
        </w:rPr>
        <w:t>574,28</w:t>
      </w:r>
      <w:r w:rsidR="00426006" w:rsidRPr="00426006">
        <w:rPr>
          <w:szCs w:val="24"/>
        </w:rPr>
        <w:t xml:space="preserve"> EUR za plače zaposlenih.</w:t>
      </w:r>
    </w:p>
    <w:p w:rsidR="002168ED" w:rsidRPr="00463F81" w:rsidRDefault="002168ED" w:rsidP="002168ED">
      <w:pPr>
        <w:pStyle w:val="AHeading10"/>
        <w:rPr>
          <w:sz w:val="24"/>
          <w:szCs w:val="24"/>
        </w:rPr>
      </w:pPr>
      <w:r w:rsidRPr="00463F81">
        <w:rPr>
          <w:sz w:val="24"/>
          <w:szCs w:val="24"/>
        </w:rPr>
        <w:t>06320 - Materialni stroški Medobčinski inšpektorat in redarstvo</w:t>
      </w:r>
      <w:bookmarkStart w:id="89" w:name="PP_06320_A_126"/>
      <w:bookmarkEnd w:id="89"/>
    </w:p>
    <w:p w:rsidR="002168ED" w:rsidRPr="00463F81" w:rsidRDefault="002168ED" w:rsidP="00426006">
      <w:pPr>
        <w:pStyle w:val="Vrednost"/>
        <w:rPr>
          <w:szCs w:val="24"/>
        </w:rPr>
      </w:pPr>
      <w:r w:rsidRPr="00463F81">
        <w:rPr>
          <w:szCs w:val="24"/>
        </w:rPr>
        <w:t xml:space="preserve">Vrednost: </w:t>
      </w:r>
      <w:r w:rsidR="00242A5E">
        <w:rPr>
          <w:szCs w:val="24"/>
        </w:rPr>
        <w:t>7</w:t>
      </w:r>
      <w:r w:rsidRPr="00463F81">
        <w:rPr>
          <w:szCs w:val="24"/>
        </w:rPr>
        <w:t>.</w:t>
      </w:r>
      <w:r w:rsidR="00242A5E">
        <w:rPr>
          <w:szCs w:val="24"/>
        </w:rPr>
        <w:t>216,45</w:t>
      </w:r>
      <w:r w:rsidRPr="00463F81">
        <w:rPr>
          <w:szCs w:val="24"/>
        </w:rPr>
        <w:t xml:space="preserve"> </w:t>
      </w:r>
      <w:r w:rsidR="00463F81" w:rsidRPr="00463F81">
        <w:rPr>
          <w:szCs w:val="24"/>
        </w:rPr>
        <w:t>EUR</w:t>
      </w:r>
    </w:p>
    <w:p w:rsidR="002168ED" w:rsidRPr="00426006" w:rsidRDefault="00426006" w:rsidP="006A5AA0">
      <w:pPr>
        <w:jc w:val="both"/>
        <w:rPr>
          <w:szCs w:val="24"/>
        </w:rPr>
      </w:pPr>
      <w:r w:rsidRPr="00426006">
        <w:rPr>
          <w:szCs w:val="24"/>
        </w:rPr>
        <w:t>Za materialne stroške</w:t>
      </w:r>
      <w:r w:rsidR="002168ED" w:rsidRPr="00426006">
        <w:rPr>
          <w:szCs w:val="24"/>
        </w:rPr>
        <w:t xml:space="preserve"> Medobčinskega inšpektorata in redarstva občin Slovenska Bistrica, Poljčane in Makole,  je </w:t>
      </w:r>
      <w:r w:rsidR="006A5AA0" w:rsidRPr="00426006">
        <w:rPr>
          <w:szCs w:val="24"/>
        </w:rPr>
        <w:t xml:space="preserve">bilo realiziranih </w:t>
      </w:r>
      <w:r w:rsidR="00122461">
        <w:rPr>
          <w:szCs w:val="24"/>
        </w:rPr>
        <w:t xml:space="preserve"> 7</w:t>
      </w:r>
      <w:r w:rsidR="002168ED" w:rsidRPr="00426006">
        <w:rPr>
          <w:szCs w:val="24"/>
        </w:rPr>
        <w:t>.</w:t>
      </w:r>
      <w:r w:rsidR="00122461">
        <w:rPr>
          <w:szCs w:val="24"/>
        </w:rPr>
        <w:t>216,45</w:t>
      </w:r>
      <w:r w:rsidR="006A5AA0" w:rsidRPr="00426006">
        <w:rPr>
          <w:szCs w:val="24"/>
        </w:rPr>
        <w:t xml:space="preserve"> EUR. </w:t>
      </w:r>
      <w:r w:rsidR="002168ED" w:rsidRPr="00426006">
        <w:rPr>
          <w:szCs w:val="24"/>
        </w:rPr>
        <w:t xml:space="preserve"> Postavka zajema sredstva za pokrivanje dela tekočih stroškov delovanja skupne občinske uprave. To so stroški pisarniškega materiala, založniških in tiskarskih storitev, stroški tekočega vzdrževanja prostorov in opreme, nakup in vzdrževanje uniforme, službenih poti, izobraževanja in drugi operativni stroški, ki nastanejo v zvezi z delovanjem skupne občinske uprave.</w:t>
      </w:r>
    </w:p>
    <w:p w:rsidR="002168ED" w:rsidRPr="00463F81" w:rsidRDefault="002168ED" w:rsidP="007D3008">
      <w:pPr>
        <w:ind w:left="0"/>
        <w:rPr>
          <w:szCs w:val="24"/>
        </w:rPr>
      </w:pPr>
    </w:p>
    <w:p w:rsidR="002168ED" w:rsidRPr="00463F81" w:rsidRDefault="002168ED" w:rsidP="002168ED">
      <w:pPr>
        <w:pStyle w:val="AHeading7"/>
        <w:rPr>
          <w:sz w:val="24"/>
          <w:szCs w:val="24"/>
        </w:rPr>
      </w:pPr>
      <w:bookmarkStart w:id="90" w:name="_Toc382644586"/>
      <w:r w:rsidRPr="00463F81">
        <w:rPr>
          <w:sz w:val="24"/>
          <w:szCs w:val="24"/>
        </w:rPr>
        <w:lastRenderedPageBreak/>
        <w:t>06039002 - Razpolaganje in upravljanje s premoženjem, potrebnim za delovanje občinske uprave</w:t>
      </w:r>
      <w:bookmarkStart w:id="91" w:name="PPR_06039002_A_126"/>
      <w:bookmarkEnd w:id="91"/>
      <w:bookmarkEnd w:id="90"/>
    </w:p>
    <w:p w:rsidR="002168ED" w:rsidRPr="00463F81" w:rsidRDefault="002168ED" w:rsidP="002168ED">
      <w:pPr>
        <w:pStyle w:val="Vrednost"/>
        <w:rPr>
          <w:szCs w:val="24"/>
        </w:rPr>
      </w:pPr>
      <w:r w:rsidRPr="00463F81">
        <w:rPr>
          <w:szCs w:val="24"/>
        </w:rPr>
        <w:t xml:space="preserve">Vrednost: </w:t>
      </w:r>
      <w:r w:rsidR="00474C1C">
        <w:rPr>
          <w:szCs w:val="24"/>
        </w:rPr>
        <w:t>33</w:t>
      </w:r>
      <w:r w:rsidRPr="00463F81">
        <w:rPr>
          <w:szCs w:val="24"/>
        </w:rPr>
        <w:t>.</w:t>
      </w:r>
      <w:r w:rsidR="00474C1C">
        <w:rPr>
          <w:szCs w:val="24"/>
        </w:rPr>
        <w:t>631,15</w:t>
      </w:r>
      <w:r w:rsidRPr="00463F81">
        <w:rPr>
          <w:szCs w:val="24"/>
        </w:rPr>
        <w:t xml:space="preserve"> </w:t>
      </w:r>
      <w:r w:rsidR="00463F81" w:rsidRPr="00463F81">
        <w:rPr>
          <w:szCs w:val="24"/>
        </w:rPr>
        <w:t>EUR</w:t>
      </w:r>
    </w:p>
    <w:p w:rsidR="002168ED" w:rsidRPr="00463F81" w:rsidRDefault="002168ED" w:rsidP="002168ED">
      <w:pPr>
        <w:pStyle w:val="Heading11"/>
        <w:rPr>
          <w:szCs w:val="24"/>
        </w:rPr>
      </w:pPr>
      <w:r w:rsidRPr="00463F81">
        <w:rPr>
          <w:szCs w:val="24"/>
        </w:rPr>
        <w:t>Opis podprograma</w:t>
      </w:r>
    </w:p>
    <w:p w:rsidR="002168ED" w:rsidRPr="00463F81" w:rsidRDefault="002168ED" w:rsidP="002168ED">
      <w:pPr>
        <w:rPr>
          <w:szCs w:val="24"/>
        </w:rPr>
      </w:pPr>
      <w:r w:rsidRPr="00463F81">
        <w:rPr>
          <w:szCs w:val="24"/>
        </w:rPr>
        <w:t>Podprogram zajema sredstva za investicije v upravne prostore, nakup opreme in prevoznih sredstev.</w:t>
      </w:r>
    </w:p>
    <w:p w:rsidR="002168ED" w:rsidRPr="00463F81" w:rsidRDefault="002168ED" w:rsidP="002168ED">
      <w:pPr>
        <w:pStyle w:val="AHeading10"/>
        <w:rPr>
          <w:sz w:val="24"/>
          <w:szCs w:val="24"/>
        </w:rPr>
      </w:pPr>
      <w:r w:rsidRPr="00463F81">
        <w:rPr>
          <w:sz w:val="24"/>
          <w:szCs w:val="24"/>
        </w:rPr>
        <w:t xml:space="preserve">06321 - Tekoče in </w:t>
      </w:r>
      <w:proofErr w:type="spellStart"/>
      <w:r w:rsidRPr="00463F81">
        <w:rPr>
          <w:sz w:val="24"/>
          <w:szCs w:val="24"/>
        </w:rPr>
        <w:t>inv.vzdrž.ter</w:t>
      </w:r>
      <w:proofErr w:type="spellEnd"/>
      <w:r w:rsidRPr="00463F81">
        <w:rPr>
          <w:sz w:val="24"/>
          <w:szCs w:val="24"/>
        </w:rPr>
        <w:t xml:space="preserve"> nakup OS za potrebe OU</w:t>
      </w:r>
      <w:bookmarkStart w:id="92" w:name="PP_06321_A_126"/>
      <w:bookmarkEnd w:id="92"/>
    </w:p>
    <w:p w:rsidR="002168ED" w:rsidRPr="00463F81" w:rsidRDefault="002168ED" w:rsidP="00BC7081">
      <w:pPr>
        <w:pStyle w:val="Vrednost"/>
        <w:rPr>
          <w:szCs w:val="24"/>
        </w:rPr>
      </w:pPr>
      <w:r w:rsidRPr="00463F81">
        <w:rPr>
          <w:szCs w:val="24"/>
        </w:rPr>
        <w:t xml:space="preserve">Vrednost: </w:t>
      </w:r>
      <w:r w:rsidR="00474C1C">
        <w:rPr>
          <w:szCs w:val="24"/>
        </w:rPr>
        <w:t>28</w:t>
      </w:r>
      <w:r w:rsidRPr="00463F81">
        <w:rPr>
          <w:szCs w:val="24"/>
        </w:rPr>
        <w:t>.</w:t>
      </w:r>
      <w:r w:rsidR="00474C1C">
        <w:rPr>
          <w:szCs w:val="24"/>
        </w:rPr>
        <w:t>360,18</w:t>
      </w:r>
      <w:r w:rsidRPr="00463F81">
        <w:rPr>
          <w:szCs w:val="24"/>
        </w:rPr>
        <w:t xml:space="preserve"> </w:t>
      </w:r>
      <w:r w:rsidR="00463F81" w:rsidRPr="00463F81">
        <w:rPr>
          <w:szCs w:val="24"/>
        </w:rPr>
        <w:t>EUR</w:t>
      </w:r>
    </w:p>
    <w:p w:rsidR="00521C83" w:rsidRPr="00521C83" w:rsidRDefault="00122461" w:rsidP="00521C83">
      <w:pPr>
        <w:overflowPunct/>
        <w:autoSpaceDE/>
        <w:autoSpaceDN/>
        <w:adjustRightInd/>
        <w:spacing w:before="0" w:after="0"/>
        <w:jc w:val="both"/>
        <w:textAlignment w:val="auto"/>
        <w:rPr>
          <w:szCs w:val="24"/>
          <w:lang w:eastAsia="sl-SI"/>
        </w:rPr>
      </w:pPr>
      <w:r w:rsidRPr="00122461">
        <w:rPr>
          <w:szCs w:val="24"/>
          <w:lang w:eastAsia="sl-SI"/>
        </w:rPr>
        <w:t xml:space="preserve">Planirana sredstva na obravnavani postavki so namenjena izdatkom za tekoče vzdrževanje, vzdrževanje računalniške strojne in programske opreme, nakupu druge opreme zaradi njene dotrajanosti (računalnik in tiskalnik) in izdatkom za razna vzdrževalna dela in druga </w:t>
      </w:r>
      <w:proofErr w:type="spellStart"/>
      <w:r w:rsidRPr="00122461">
        <w:rPr>
          <w:szCs w:val="24"/>
          <w:lang w:eastAsia="sl-SI"/>
        </w:rPr>
        <w:t>majnša</w:t>
      </w:r>
      <w:proofErr w:type="spellEnd"/>
      <w:r w:rsidRPr="00122461">
        <w:rPr>
          <w:szCs w:val="24"/>
          <w:lang w:eastAsia="sl-SI"/>
        </w:rPr>
        <w:t xml:space="preserve"> popravila. </w:t>
      </w:r>
      <w:r w:rsidR="00474C1C">
        <w:rPr>
          <w:szCs w:val="24"/>
          <w:lang w:eastAsia="sl-SI"/>
        </w:rPr>
        <w:t xml:space="preserve"> </w:t>
      </w:r>
      <w:r w:rsidRPr="00122461">
        <w:rPr>
          <w:szCs w:val="24"/>
          <w:lang w:eastAsia="sl-SI"/>
        </w:rPr>
        <w:t>V letu 2014 smo od načrtovanih 35.000 EUR porabili le 28.360 EUR, ka</w:t>
      </w:r>
      <w:r w:rsidR="00521C83">
        <w:rPr>
          <w:szCs w:val="24"/>
          <w:lang w:eastAsia="sl-SI"/>
        </w:rPr>
        <w:t xml:space="preserve">r predstavlja 81% realizacijo. </w:t>
      </w:r>
    </w:p>
    <w:p w:rsidR="002168ED" w:rsidRPr="00463F81" w:rsidRDefault="002168ED" w:rsidP="002168ED">
      <w:pPr>
        <w:pStyle w:val="AHeading10"/>
        <w:rPr>
          <w:sz w:val="24"/>
          <w:szCs w:val="24"/>
        </w:rPr>
      </w:pPr>
      <w:r w:rsidRPr="00463F81">
        <w:rPr>
          <w:sz w:val="24"/>
          <w:szCs w:val="24"/>
        </w:rPr>
        <w:t>06324 - Funkcionalni stroški in stroški vzdrževanja - Objekt RCN</w:t>
      </w:r>
      <w:bookmarkStart w:id="93" w:name="PP_06324_A_126"/>
      <w:bookmarkEnd w:id="93"/>
    </w:p>
    <w:p w:rsidR="002168ED" w:rsidRPr="00463F81" w:rsidRDefault="002168ED" w:rsidP="00BC7081">
      <w:pPr>
        <w:pStyle w:val="Vrednost"/>
        <w:rPr>
          <w:szCs w:val="24"/>
        </w:rPr>
      </w:pPr>
      <w:r w:rsidRPr="00463F81">
        <w:rPr>
          <w:szCs w:val="24"/>
        </w:rPr>
        <w:t xml:space="preserve">Vrednost: </w:t>
      </w:r>
      <w:r w:rsidR="00474C1C">
        <w:rPr>
          <w:szCs w:val="24"/>
        </w:rPr>
        <w:t>5</w:t>
      </w:r>
      <w:r w:rsidRPr="00463F81">
        <w:rPr>
          <w:szCs w:val="24"/>
        </w:rPr>
        <w:t>.</w:t>
      </w:r>
      <w:r w:rsidR="00474C1C">
        <w:rPr>
          <w:szCs w:val="24"/>
        </w:rPr>
        <w:t>270,97</w:t>
      </w:r>
      <w:r w:rsidRPr="00463F81">
        <w:rPr>
          <w:szCs w:val="24"/>
        </w:rPr>
        <w:t xml:space="preserve"> </w:t>
      </w:r>
      <w:r w:rsidR="00463F81" w:rsidRPr="00463F81">
        <w:rPr>
          <w:szCs w:val="24"/>
        </w:rPr>
        <w:t>EUR</w:t>
      </w:r>
    </w:p>
    <w:p w:rsidR="002168ED" w:rsidRPr="00BC7081" w:rsidRDefault="00474C1C" w:rsidP="00BC7081">
      <w:pPr>
        <w:jc w:val="both"/>
        <w:rPr>
          <w:i/>
          <w:szCs w:val="24"/>
        </w:rPr>
      </w:pPr>
      <w:r w:rsidRPr="00474C1C">
        <w:rPr>
          <w:szCs w:val="24"/>
        </w:rPr>
        <w:t>Na predmetni postavki je bilo z rebalansom proračuna planiranih 7.500 EUR sredstev. Iz omenjene postavke je bilo realiziranih 5.270,97 EUR, kar predstavlja 70,3 % načrtovanih sredstev. Sredstva so bila porabljena za sprotno vzdrževanje in splošnim funkcionalnim stroškom (varovanje, ogrevanje, stroški električne energije, telefona, vodarine in stroški vzdrževanja računalniške opreme)</w:t>
      </w:r>
      <w:r>
        <w:rPr>
          <w:szCs w:val="24"/>
        </w:rPr>
        <w:t>.</w:t>
      </w:r>
    </w:p>
    <w:p w:rsidR="002168ED" w:rsidRPr="00463F81" w:rsidRDefault="002168ED" w:rsidP="002168ED">
      <w:pPr>
        <w:rPr>
          <w:szCs w:val="24"/>
        </w:rPr>
      </w:pPr>
    </w:p>
    <w:p w:rsidR="002168ED" w:rsidRPr="00463F81" w:rsidRDefault="002168ED" w:rsidP="002168ED">
      <w:pPr>
        <w:pStyle w:val="AHeading5"/>
        <w:rPr>
          <w:sz w:val="24"/>
          <w:szCs w:val="24"/>
        </w:rPr>
      </w:pPr>
      <w:bookmarkStart w:id="94" w:name="_Toc382644587"/>
      <w:r w:rsidRPr="00463F81">
        <w:rPr>
          <w:sz w:val="24"/>
          <w:szCs w:val="24"/>
        </w:rPr>
        <w:t>07 - OBRAMBA IN UKREPI OB IZREDNIH DOGODKIH</w:t>
      </w:r>
      <w:bookmarkEnd w:id="94"/>
    </w:p>
    <w:p w:rsidR="002168ED" w:rsidRPr="00463F81" w:rsidRDefault="002168ED" w:rsidP="002168ED">
      <w:pPr>
        <w:pStyle w:val="AHeading6"/>
        <w:rPr>
          <w:sz w:val="24"/>
          <w:szCs w:val="24"/>
        </w:rPr>
      </w:pPr>
      <w:bookmarkStart w:id="95" w:name="_Toc382644588"/>
      <w:r w:rsidRPr="00463F81">
        <w:rPr>
          <w:sz w:val="24"/>
          <w:szCs w:val="24"/>
        </w:rPr>
        <w:t>0703 - Varstvo pred naravnimi in drugimi nesrečami</w:t>
      </w:r>
      <w:bookmarkEnd w:id="95"/>
    </w:p>
    <w:p w:rsidR="002168ED" w:rsidRPr="00463F81" w:rsidRDefault="002168ED" w:rsidP="002168ED">
      <w:pPr>
        <w:pStyle w:val="AHeading7"/>
        <w:rPr>
          <w:sz w:val="24"/>
          <w:szCs w:val="24"/>
        </w:rPr>
      </w:pPr>
      <w:bookmarkStart w:id="96" w:name="_Toc382644589"/>
      <w:r w:rsidRPr="00463F81">
        <w:rPr>
          <w:sz w:val="24"/>
          <w:szCs w:val="24"/>
        </w:rPr>
        <w:t>07039001 - Pripravljenost sistema za zaščito, reševanje in pomoč</w:t>
      </w:r>
      <w:bookmarkStart w:id="97" w:name="PPR_07039001_A_126"/>
      <w:bookmarkEnd w:id="97"/>
      <w:bookmarkEnd w:id="96"/>
    </w:p>
    <w:p w:rsidR="002168ED" w:rsidRPr="00463F81" w:rsidRDefault="002168ED" w:rsidP="002168ED">
      <w:pPr>
        <w:pStyle w:val="Vrednost"/>
        <w:rPr>
          <w:szCs w:val="24"/>
        </w:rPr>
      </w:pPr>
      <w:r w:rsidRPr="00463F81">
        <w:rPr>
          <w:szCs w:val="24"/>
        </w:rPr>
        <w:t xml:space="preserve">Vrednost: </w:t>
      </w:r>
      <w:r w:rsidR="00CE4461">
        <w:rPr>
          <w:szCs w:val="24"/>
        </w:rPr>
        <w:t>1.360,35</w:t>
      </w:r>
      <w:r w:rsidRPr="00463F81">
        <w:rPr>
          <w:szCs w:val="24"/>
        </w:rPr>
        <w:t xml:space="preserve"> </w:t>
      </w:r>
      <w:r w:rsidR="00463F81" w:rsidRPr="00463F81">
        <w:rPr>
          <w:szCs w:val="24"/>
        </w:rPr>
        <w:t>EUR</w:t>
      </w:r>
    </w:p>
    <w:p w:rsidR="002168ED" w:rsidRPr="00463F81" w:rsidRDefault="002168ED" w:rsidP="002168ED">
      <w:pPr>
        <w:pStyle w:val="Heading11"/>
        <w:rPr>
          <w:szCs w:val="24"/>
        </w:rPr>
      </w:pPr>
      <w:r w:rsidRPr="00463F81">
        <w:rPr>
          <w:szCs w:val="24"/>
        </w:rPr>
        <w:t>Opis podprograma</w:t>
      </w:r>
    </w:p>
    <w:p w:rsidR="002168ED" w:rsidRPr="00463F81" w:rsidRDefault="002168ED" w:rsidP="002168ED">
      <w:pPr>
        <w:rPr>
          <w:szCs w:val="24"/>
        </w:rPr>
      </w:pPr>
      <w:r w:rsidRPr="00463F81">
        <w:rPr>
          <w:szCs w:val="24"/>
        </w:rPr>
        <w:t>Podprogram zajema sredstva za opremljanje in usposabljanje pripadnikov civilne zaščite, redno delovanje civilne zaščite ter drugih sil za zaščito, reševanje in pomoč.</w:t>
      </w:r>
    </w:p>
    <w:p w:rsidR="002168ED" w:rsidRPr="00463F81" w:rsidRDefault="002168ED" w:rsidP="002168ED">
      <w:pPr>
        <w:pStyle w:val="AHeading10"/>
        <w:rPr>
          <w:sz w:val="24"/>
          <w:szCs w:val="24"/>
        </w:rPr>
      </w:pPr>
      <w:r w:rsidRPr="00463F81">
        <w:rPr>
          <w:sz w:val="24"/>
          <w:szCs w:val="24"/>
        </w:rPr>
        <w:t>07311 - Usposabljanje in operativno delovanje enot in služb CZ</w:t>
      </w:r>
      <w:bookmarkStart w:id="98" w:name="PP_07311_A_126"/>
      <w:bookmarkEnd w:id="98"/>
    </w:p>
    <w:p w:rsidR="002168ED" w:rsidRPr="00463F81" w:rsidRDefault="002168ED" w:rsidP="00BC7081">
      <w:pPr>
        <w:pStyle w:val="Vrednost"/>
        <w:rPr>
          <w:szCs w:val="24"/>
        </w:rPr>
      </w:pPr>
      <w:r w:rsidRPr="00463F81">
        <w:rPr>
          <w:szCs w:val="24"/>
        </w:rPr>
        <w:t xml:space="preserve">Vrednost: </w:t>
      </w:r>
      <w:r w:rsidR="00CE4461">
        <w:rPr>
          <w:szCs w:val="24"/>
        </w:rPr>
        <w:t>974,60</w:t>
      </w:r>
      <w:r w:rsidRPr="00463F81">
        <w:rPr>
          <w:szCs w:val="24"/>
        </w:rPr>
        <w:t xml:space="preserve"> </w:t>
      </w:r>
      <w:r w:rsidR="00463F81" w:rsidRPr="00463F81">
        <w:rPr>
          <w:szCs w:val="24"/>
        </w:rPr>
        <w:t>EUR</w:t>
      </w:r>
    </w:p>
    <w:p w:rsidR="002168ED" w:rsidRPr="00BC7081" w:rsidRDefault="002168ED" w:rsidP="00BC7081">
      <w:pPr>
        <w:jc w:val="both"/>
        <w:rPr>
          <w:i/>
          <w:iCs/>
          <w:szCs w:val="24"/>
        </w:rPr>
      </w:pPr>
      <w:r w:rsidRPr="00463F81">
        <w:rPr>
          <w:szCs w:val="24"/>
        </w:rPr>
        <w:t>Občina Poljčane vsako leto sofinancira del izdatkov civilne zaščite, ki poteka v okviru Gasilskega društva Poljčane. V ta namen se planira del izdatkov za usposabljanja, izobraževanja članov civilne zaščite, potne stroške in dnevnice za osebe, ki se bodo udeležile usposabljanj.</w:t>
      </w:r>
      <w:r w:rsidR="00BC7081" w:rsidRPr="00BC7081">
        <w:rPr>
          <w:rFonts w:ascii="Helvetica-Oblique" w:hAnsi="Helvetica-Oblique" w:cs="Helvetica-Oblique"/>
          <w:i/>
          <w:iCs/>
          <w:color w:val="7030A0"/>
          <w:szCs w:val="24"/>
          <w:lang w:eastAsia="sl-SI"/>
        </w:rPr>
        <w:t xml:space="preserve"> </w:t>
      </w:r>
      <w:r w:rsidR="00122461" w:rsidRPr="00122461">
        <w:rPr>
          <w:i/>
          <w:iCs/>
          <w:szCs w:val="24"/>
        </w:rPr>
        <w:t>V letu 2014 so nastali izdatki za usposabljanja, izobraževanja članov civilne zaščite, potne  stroške in dnevnice za osebe, ki so se udeležili usposabljanj. Sredstva so bila v letu 2014 realizirana v višini 974,60 €. Del sredstev v višini 25,40 € se nakaže v letu 2015.</w:t>
      </w:r>
    </w:p>
    <w:p w:rsidR="002168ED" w:rsidRPr="00463F81" w:rsidRDefault="002168ED" w:rsidP="002168ED">
      <w:pPr>
        <w:pStyle w:val="AHeading10"/>
        <w:rPr>
          <w:sz w:val="24"/>
          <w:szCs w:val="24"/>
        </w:rPr>
      </w:pPr>
      <w:r w:rsidRPr="00463F81">
        <w:rPr>
          <w:sz w:val="24"/>
          <w:szCs w:val="24"/>
        </w:rPr>
        <w:t>07312 - Opremljanje enot in služb CZ</w:t>
      </w:r>
      <w:bookmarkStart w:id="99" w:name="PP_07312_A_126"/>
      <w:bookmarkEnd w:id="99"/>
    </w:p>
    <w:p w:rsidR="002168ED" w:rsidRPr="00463F81" w:rsidRDefault="002168ED" w:rsidP="00BC7081">
      <w:pPr>
        <w:pStyle w:val="Vrednost"/>
        <w:rPr>
          <w:szCs w:val="24"/>
        </w:rPr>
      </w:pPr>
      <w:r w:rsidRPr="00463F81">
        <w:rPr>
          <w:szCs w:val="24"/>
        </w:rPr>
        <w:t xml:space="preserve">Vrednost: </w:t>
      </w:r>
      <w:r w:rsidR="00CE4461">
        <w:rPr>
          <w:szCs w:val="24"/>
        </w:rPr>
        <w:t>385,75</w:t>
      </w:r>
      <w:r w:rsidRPr="00463F81">
        <w:rPr>
          <w:szCs w:val="24"/>
        </w:rPr>
        <w:t xml:space="preserve"> </w:t>
      </w:r>
      <w:r w:rsidR="00463F81" w:rsidRPr="00463F81">
        <w:rPr>
          <w:szCs w:val="24"/>
        </w:rPr>
        <w:t>EUR</w:t>
      </w:r>
    </w:p>
    <w:p w:rsidR="002168ED" w:rsidRPr="00463F81" w:rsidRDefault="00122461" w:rsidP="00122461">
      <w:pPr>
        <w:ind w:left="0"/>
        <w:jc w:val="both"/>
        <w:rPr>
          <w:szCs w:val="24"/>
        </w:rPr>
      </w:pPr>
      <w:r w:rsidRPr="00122461">
        <w:rPr>
          <w:szCs w:val="24"/>
        </w:rPr>
        <w:lastRenderedPageBreak/>
        <w:t>V letu 2014 se bo nadaljevalo z nakupom opreme, ki jo potrebujejo pripadniki civilne zaščite. Nabava opreme je odvisna od aktualne situacije oziroma vrste pojava ogrožanja življenjskega okolja. Na predmetni postavki planirana sredstva so predvidena za nakup šotora za potrebe</w:t>
      </w:r>
      <w:r>
        <w:rPr>
          <w:szCs w:val="24"/>
        </w:rPr>
        <w:t xml:space="preserve"> ureditve začasnega bivalnika.  </w:t>
      </w:r>
      <w:r w:rsidRPr="00122461">
        <w:rPr>
          <w:szCs w:val="24"/>
        </w:rPr>
        <w:t>Sredstva so bila v porabljena na podlagi zahtevkov in priloženih računovodskih listin za nakup opreme za opremljanje enot civilne zaščite. Del sredstev v višini 2.614,25 € se nakaže v letu 2015.</w:t>
      </w:r>
    </w:p>
    <w:p w:rsidR="002168ED" w:rsidRPr="00463F81" w:rsidRDefault="002168ED" w:rsidP="002168ED">
      <w:pPr>
        <w:pStyle w:val="AHeading7"/>
        <w:rPr>
          <w:sz w:val="24"/>
          <w:szCs w:val="24"/>
        </w:rPr>
      </w:pPr>
      <w:bookmarkStart w:id="100" w:name="_Toc382644590"/>
      <w:r w:rsidRPr="00463F81">
        <w:rPr>
          <w:sz w:val="24"/>
          <w:szCs w:val="24"/>
        </w:rPr>
        <w:t>07039002 - Delovanje sistema za zaščito, reševanje in pomoč</w:t>
      </w:r>
      <w:bookmarkStart w:id="101" w:name="PPR_07039002_A_126"/>
      <w:bookmarkEnd w:id="101"/>
      <w:bookmarkEnd w:id="100"/>
    </w:p>
    <w:p w:rsidR="002168ED" w:rsidRPr="00463F81" w:rsidRDefault="002168ED" w:rsidP="002168ED">
      <w:pPr>
        <w:pStyle w:val="Vrednost"/>
        <w:rPr>
          <w:szCs w:val="24"/>
        </w:rPr>
      </w:pPr>
      <w:r w:rsidRPr="00463F81">
        <w:rPr>
          <w:szCs w:val="24"/>
        </w:rPr>
        <w:t xml:space="preserve">Vrednost: </w:t>
      </w:r>
      <w:r w:rsidR="00CE4461">
        <w:rPr>
          <w:szCs w:val="24"/>
        </w:rPr>
        <w:t>17</w:t>
      </w:r>
      <w:r w:rsidRPr="00463F81">
        <w:rPr>
          <w:szCs w:val="24"/>
        </w:rPr>
        <w:t>.</w:t>
      </w:r>
      <w:r w:rsidR="00CE4461">
        <w:rPr>
          <w:szCs w:val="24"/>
        </w:rPr>
        <w:t>277,02</w:t>
      </w:r>
      <w:r w:rsidRPr="00463F81">
        <w:rPr>
          <w:szCs w:val="24"/>
        </w:rPr>
        <w:t xml:space="preserve"> </w:t>
      </w:r>
      <w:r w:rsidR="00463F81" w:rsidRPr="00463F81">
        <w:rPr>
          <w:szCs w:val="24"/>
        </w:rPr>
        <w:t>EUR</w:t>
      </w:r>
    </w:p>
    <w:p w:rsidR="002168ED" w:rsidRPr="00463F81" w:rsidRDefault="002168ED" w:rsidP="002168ED">
      <w:pPr>
        <w:pStyle w:val="Heading11"/>
        <w:rPr>
          <w:szCs w:val="24"/>
        </w:rPr>
      </w:pPr>
      <w:r w:rsidRPr="00463F81">
        <w:rPr>
          <w:szCs w:val="24"/>
        </w:rPr>
        <w:t>Opis podprograma</w:t>
      </w:r>
    </w:p>
    <w:p w:rsidR="002168ED" w:rsidRPr="00463F81" w:rsidRDefault="002168ED" w:rsidP="00BC7081">
      <w:pPr>
        <w:jc w:val="both"/>
        <w:rPr>
          <w:szCs w:val="24"/>
        </w:rPr>
      </w:pPr>
      <w:r w:rsidRPr="00463F81">
        <w:rPr>
          <w:szCs w:val="24"/>
        </w:rPr>
        <w:t>Podprogram zajema sredstva za opravljanje dejavnosti gasilskih društev in gasilskih zvez, investicijsko vzdrževanje gasilskih domov, gasilskih vozil in gasilske opreme.</w:t>
      </w:r>
    </w:p>
    <w:p w:rsidR="002168ED" w:rsidRPr="00463F81" w:rsidRDefault="002168ED" w:rsidP="002168ED">
      <w:pPr>
        <w:pStyle w:val="AHeading10"/>
        <w:rPr>
          <w:sz w:val="24"/>
          <w:szCs w:val="24"/>
        </w:rPr>
      </w:pPr>
      <w:r w:rsidRPr="00463F81">
        <w:rPr>
          <w:sz w:val="24"/>
          <w:szCs w:val="24"/>
        </w:rPr>
        <w:t>07321 - Gasilska zveza in gasilsko društvo</w:t>
      </w:r>
      <w:bookmarkStart w:id="102" w:name="PP_07321_A_126"/>
      <w:bookmarkEnd w:id="102"/>
    </w:p>
    <w:p w:rsidR="002168ED" w:rsidRPr="00463F81" w:rsidRDefault="002168ED" w:rsidP="00BC7081">
      <w:pPr>
        <w:pStyle w:val="Vrednost"/>
        <w:rPr>
          <w:szCs w:val="24"/>
        </w:rPr>
      </w:pPr>
      <w:r w:rsidRPr="00463F81">
        <w:rPr>
          <w:szCs w:val="24"/>
        </w:rPr>
        <w:t xml:space="preserve">Vrednost: </w:t>
      </w:r>
      <w:r w:rsidR="00CE4461">
        <w:rPr>
          <w:szCs w:val="24"/>
        </w:rPr>
        <w:t>7</w:t>
      </w:r>
      <w:r w:rsidRPr="00463F81">
        <w:rPr>
          <w:szCs w:val="24"/>
        </w:rPr>
        <w:t>.</w:t>
      </w:r>
      <w:r w:rsidR="00CE4461">
        <w:rPr>
          <w:szCs w:val="24"/>
        </w:rPr>
        <w:t>689</w:t>
      </w:r>
      <w:r w:rsidRPr="00463F81">
        <w:rPr>
          <w:szCs w:val="24"/>
        </w:rPr>
        <w:t xml:space="preserve"> </w:t>
      </w:r>
      <w:r w:rsidR="00463F81" w:rsidRPr="00463F81">
        <w:rPr>
          <w:szCs w:val="24"/>
        </w:rPr>
        <w:t>EUR</w:t>
      </w:r>
    </w:p>
    <w:p w:rsidR="002168ED" w:rsidRPr="008972B3" w:rsidRDefault="008972B3" w:rsidP="008972B3">
      <w:pPr>
        <w:jc w:val="both"/>
        <w:rPr>
          <w:szCs w:val="24"/>
        </w:rPr>
      </w:pPr>
      <w:r w:rsidRPr="008972B3">
        <w:rPr>
          <w:szCs w:val="24"/>
        </w:rPr>
        <w:t>Sredstva za delovanje Gasilske zveze Slovenska Bistrica se nakazujejo v skladu s sklenjeno pogodbo med Občino Poljčane in Gasilsko zvezo in so namenjena za funkcionalno delovanje zveze ter njenih organov v skladu s finančnim načrtom in programom dela.  V letu 2014 bo del sredstev za Gasilsko zvezo namenjen sofinanciranju dele</w:t>
      </w:r>
      <w:r>
        <w:rPr>
          <w:szCs w:val="24"/>
        </w:rPr>
        <w:t xml:space="preserve">ža nabave poveljniškega vozila. </w:t>
      </w:r>
      <w:r w:rsidRPr="008972B3">
        <w:rPr>
          <w:szCs w:val="24"/>
        </w:rPr>
        <w:t>V postavki so prav tako planirana sredstva za gasilsko društvo, ki  prejema finančna sredstva za funkcionalno dejavnost na podlagi pogodbe o opravljanju lokalne gasilske službe in vsakoletnih aneksov k osnovni pogodbi. Sredstva se porabijo za administrativno delo, manjša popravila vozil in vzdrževanje opreme ter za izobraževanje in usposabljanje svojih član</w:t>
      </w:r>
      <w:r>
        <w:rPr>
          <w:szCs w:val="24"/>
        </w:rPr>
        <w:t xml:space="preserve">ov, ki jih organizira društvo. </w:t>
      </w:r>
      <w:r w:rsidRPr="008972B3">
        <w:rPr>
          <w:szCs w:val="24"/>
        </w:rPr>
        <w:t xml:space="preserve">Sredstva so bila v letu 2014 realizirana v višini 7.689,00 € oz. 96,1%. Del sredstev v višini 311,00 € se nakaže v letu 2015. Sredstva so bila nakazana </w:t>
      </w:r>
      <w:proofErr w:type="spellStart"/>
      <w:r w:rsidRPr="008972B3">
        <w:rPr>
          <w:szCs w:val="24"/>
        </w:rPr>
        <w:t>kvartalno</w:t>
      </w:r>
      <w:proofErr w:type="spellEnd"/>
      <w:r w:rsidRPr="008972B3">
        <w:rPr>
          <w:szCs w:val="24"/>
        </w:rPr>
        <w:t xml:space="preserve"> na podlagi pogodbe, sklenjene med Občino Poljčane, PGD Poljčane in GZ Slovenska Bistrica.</w:t>
      </w:r>
    </w:p>
    <w:p w:rsidR="002168ED" w:rsidRPr="00463F81" w:rsidRDefault="002168ED" w:rsidP="002168ED">
      <w:pPr>
        <w:pStyle w:val="AHeading10"/>
        <w:rPr>
          <w:sz w:val="24"/>
          <w:szCs w:val="24"/>
        </w:rPr>
      </w:pPr>
      <w:r w:rsidRPr="00463F81">
        <w:rPr>
          <w:sz w:val="24"/>
          <w:szCs w:val="24"/>
        </w:rPr>
        <w:t xml:space="preserve">07322 - Investicijsko </w:t>
      </w:r>
      <w:proofErr w:type="spellStart"/>
      <w:r w:rsidRPr="00463F81">
        <w:rPr>
          <w:sz w:val="24"/>
          <w:szCs w:val="24"/>
        </w:rPr>
        <w:t>vzdrž</w:t>
      </w:r>
      <w:proofErr w:type="spellEnd"/>
      <w:r w:rsidRPr="00463F81">
        <w:rPr>
          <w:sz w:val="24"/>
          <w:szCs w:val="24"/>
        </w:rPr>
        <w:t>. gasilskega doma in opreme</w:t>
      </w:r>
      <w:bookmarkStart w:id="103" w:name="PP_07322_A_126"/>
      <w:bookmarkEnd w:id="103"/>
    </w:p>
    <w:p w:rsidR="002168ED" w:rsidRPr="00463F81" w:rsidRDefault="002168ED" w:rsidP="00BC7081">
      <w:pPr>
        <w:pStyle w:val="Vrednost"/>
        <w:rPr>
          <w:szCs w:val="24"/>
        </w:rPr>
      </w:pPr>
      <w:r w:rsidRPr="00463F81">
        <w:rPr>
          <w:szCs w:val="24"/>
        </w:rPr>
        <w:t xml:space="preserve">Vrednost: 0 </w:t>
      </w:r>
      <w:r w:rsidR="00463F81" w:rsidRPr="00463F81">
        <w:rPr>
          <w:szCs w:val="24"/>
        </w:rPr>
        <w:t>EUR</w:t>
      </w:r>
    </w:p>
    <w:p w:rsidR="00BC7081" w:rsidRPr="00BC7081" w:rsidRDefault="008972B3" w:rsidP="008972B3">
      <w:pPr>
        <w:jc w:val="both"/>
        <w:rPr>
          <w:b/>
          <w:i/>
          <w:szCs w:val="24"/>
          <w:u w:val="single"/>
        </w:rPr>
      </w:pPr>
      <w:r w:rsidRPr="008972B3">
        <w:rPr>
          <w:szCs w:val="24"/>
        </w:rPr>
        <w:t>Za investicijsko vzdrževanje gasilskega doma so v letu 2014 planirana sredstva v višini 3.000 € za zamenjavo dotrajanih lesenih oken in vrat, ki v letu 2013 niso bila v celoti opravljena in zaključena.  Investicija je bila v letu 2014 v celoti realizirana, podan je bil ustrezen zahtevek, proračunska sredstva v višini 3.000,00 € pa bodo društvu zaradi finančne situacije nakazana v letu 2015.</w:t>
      </w:r>
    </w:p>
    <w:p w:rsidR="002168ED" w:rsidRPr="00463F81" w:rsidRDefault="002168ED" w:rsidP="002168ED">
      <w:pPr>
        <w:rPr>
          <w:szCs w:val="24"/>
        </w:rPr>
      </w:pPr>
    </w:p>
    <w:p w:rsidR="002168ED" w:rsidRPr="00463F81" w:rsidRDefault="002168ED" w:rsidP="002168ED">
      <w:pPr>
        <w:pStyle w:val="AHeading10"/>
        <w:rPr>
          <w:sz w:val="24"/>
          <w:szCs w:val="24"/>
        </w:rPr>
      </w:pPr>
      <w:r w:rsidRPr="00463F81">
        <w:rPr>
          <w:sz w:val="24"/>
          <w:szCs w:val="24"/>
        </w:rPr>
        <w:t>07323 - Investicijsko vzdrževanje in nakup opreme</w:t>
      </w:r>
      <w:bookmarkStart w:id="104" w:name="PP_07323_A_126"/>
      <w:bookmarkEnd w:id="104"/>
    </w:p>
    <w:p w:rsidR="002168ED" w:rsidRPr="00463F81" w:rsidRDefault="002168ED" w:rsidP="00675127">
      <w:pPr>
        <w:pStyle w:val="Vrednost"/>
        <w:rPr>
          <w:szCs w:val="24"/>
        </w:rPr>
      </w:pPr>
      <w:r w:rsidRPr="00463F81">
        <w:rPr>
          <w:szCs w:val="24"/>
        </w:rPr>
        <w:t>Vrednost: 4.</w:t>
      </w:r>
      <w:r w:rsidR="00CE4461">
        <w:rPr>
          <w:szCs w:val="24"/>
        </w:rPr>
        <w:t>106,64</w:t>
      </w:r>
      <w:r w:rsidRPr="00463F81">
        <w:rPr>
          <w:szCs w:val="24"/>
        </w:rPr>
        <w:t xml:space="preserve"> </w:t>
      </w:r>
      <w:r w:rsidR="00463F81" w:rsidRPr="00463F81">
        <w:rPr>
          <w:szCs w:val="24"/>
        </w:rPr>
        <w:t>EUR</w:t>
      </w:r>
    </w:p>
    <w:p w:rsidR="008972B3" w:rsidRDefault="008972B3" w:rsidP="008972B3">
      <w:pPr>
        <w:pStyle w:val="AHeading10"/>
        <w:jc w:val="both"/>
        <w:rPr>
          <w:b w:val="0"/>
          <w:iCs w:val="0"/>
          <w:sz w:val="24"/>
          <w:szCs w:val="24"/>
        </w:rPr>
      </w:pPr>
      <w:r w:rsidRPr="008972B3">
        <w:rPr>
          <w:b w:val="0"/>
          <w:iCs w:val="0"/>
          <w:sz w:val="24"/>
          <w:szCs w:val="24"/>
        </w:rPr>
        <w:lastRenderedPageBreak/>
        <w:t>Višina sredstev na proračunski postavki je namenjena za investicijsko vzdrževanje in nakup opreme za gašenje in zaščito pri delu. Načrtovana je nabava oblek za gašenje gozdnih požarov in vstop v ogenj. Prav tako pa se v letu 2014 tudi načrtuje nabava naprave za polnjenje tla</w:t>
      </w:r>
      <w:r>
        <w:rPr>
          <w:b w:val="0"/>
          <w:iCs w:val="0"/>
          <w:sz w:val="24"/>
          <w:szCs w:val="24"/>
        </w:rPr>
        <w:t xml:space="preserve">čnih posod za dihalne aparate. </w:t>
      </w:r>
      <w:r w:rsidRPr="008972B3">
        <w:rPr>
          <w:b w:val="0"/>
          <w:iCs w:val="0"/>
          <w:sz w:val="24"/>
          <w:szCs w:val="24"/>
        </w:rPr>
        <w:t>Sredstva so bila v letu 2014 porabljena v višini 4.106,64 € na podlagi zahtevka in računovodskih listin PGD. Preostanek sredstev v višini 1.393,36 €, ki bi jih društvo še moralo prejeti v letu 2014,  se nakaže v letu 2015.</w:t>
      </w:r>
    </w:p>
    <w:p w:rsidR="002168ED" w:rsidRPr="00463F81" w:rsidRDefault="002168ED" w:rsidP="008972B3">
      <w:pPr>
        <w:pStyle w:val="AHeading10"/>
        <w:rPr>
          <w:sz w:val="24"/>
          <w:szCs w:val="24"/>
        </w:rPr>
      </w:pPr>
      <w:r w:rsidRPr="00463F81">
        <w:rPr>
          <w:sz w:val="24"/>
          <w:szCs w:val="24"/>
        </w:rPr>
        <w:t>07324 - Skupni stroški zagotavljanja požarne varnosti</w:t>
      </w:r>
      <w:bookmarkStart w:id="105" w:name="PP_07324_A_126"/>
      <w:bookmarkEnd w:id="105"/>
    </w:p>
    <w:p w:rsidR="002168ED" w:rsidRPr="00463F81" w:rsidRDefault="002168ED" w:rsidP="00675127">
      <w:pPr>
        <w:pStyle w:val="Vrednost"/>
        <w:rPr>
          <w:szCs w:val="24"/>
        </w:rPr>
      </w:pPr>
      <w:r w:rsidRPr="00463F81">
        <w:rPr>
          <w:szCs w:val="24"/>
        </w:rPr>
        <w:t xml:space="preserve">Vrednost: </w:t>
      </w:r>
      <w:r w:rsidR="00CE4461">
        <w:rPr>
          <w:szCs w:val="24"/>
        </w:rPr>
        <w:t>5</w:t>
      </w:r>
      <w:r w:rsidRPr="00463F81">
        <w:rPr>
          <w:szCs w:val="24"/>
        </w:rPr>
        <w:t>.</w:t>
      </w:r>
      <w:r w:rsidR="00CE4461">
        <w:rPr>
          <w:szCs w:val="24"/>
        </w:rPr>
        <w:t>481,38</w:t>
      </w:r>
      <w:r w:rsidRPr="00463F81">
        <w:rPr>
          <w:szCs w:val="24"/>
        </w:rPr>
        <w:t xml:space="preserve"> </w:t>
      </w:r>
      <w:r w:rsidR="00463F81" w:rsidRPr="00463F81">
        <w:rPr>
          <w:szCs w:val="24"/>
        </w:rPr>
        <w:t>EUR</w:t>
      </w:r>
    </w:p>
    <w:p w:rsidR="002168ED" w:rsidRDefault="008972B3" w:rsidP="008972B3">
      <w:pPr>
        <w:jc w:val="both"/>
        <w:rPr>
          <w:iCs/>
          <w:szCs w:val="24"/>
        </w:rPr>
      </w:pPr>
      <w:r w:rsidRPr="008972B3">
        <w:rPr>
          <w:iCs/>
          <w:szCs w:val="24"/>
        </w:rPr>
        <w:t>V okviru predmetne postavke Občina Poljčane pokriva stroške zavarovanja opreme, vozil in odgovornosti ter stroške nadomestil plač gasilcem v času njihove odsotnosti z dela zaradi opravljanja nalog zaščite in reševanja oziroma v</w:t>
      </w:r>
      <w:r>
        <w:rPr>
          <w:iCs/>
          <w:szCs w:val="24"/>
        </w:rPr>
        <w:t xml:space="preserve"> času njihovega usposabljanja. </w:t>
      </w:r>
      <w:r w:rsidRPr="008972B3">
        <w:rPr>
          <w:iCs/>
          <w:szCs w:val="24"/>
        </w:rPr>
        <w:t>Poraba sredstva v letu 2014 je bila realizirana v višini 5.481,38 € oz. 91,4 %. Društvo je bilo v letu 2014 upravičeno še do preostanka sredstev v višini 518,62 €, katera se bodo nakazala v letu 2015.</w:t>
      </w:r>
    </w:p>
    <w:p w:rsidR="00521C83" w:rsidRPr="00521C83" w:rsidRDefault="00521C83" w:rsidP="00521C83">
      <w:pPr>
        <w:pStyle w:val="Telobesedila"/>
        <w:rPr>
          <w:lang w:eastAsia="en-US"/>
        </w:rPr>
      </w:pPr>
    </w:p>
    <w:p w:rsidR="002168ED" w:rsidRPr="00463F81" w:rsidRDefault="002168ED" w:rsidP="002168ED">
      <w:pPr>
        <w:pStyle w:val="AHeading5"/>
        <w:rPr>
          <w:sz w:val="24"/>
          <w:szCs w:val="24"/>
        </w:rPr>
      </w:pPr>
      <w:bookmarkStart w:id="106" w:name="_Toc382644591"/>
      <w:r w:rsidRPr="00463F81">
        <w:rPr>
          <w:sz w:val="24"/>
          <w:szCs w:val="24"/>
        </w:rPr>
        <w:t>08 - NOTRANJE ZADEVE IN VARNOST</w:t>
      </w:r>
      <w:bookmarkEnd w:id="106"/>
    </w:p>
    <w:p w:rsidR="002168ED" w:rsidRPr="00463F81" w:rsidRDefault="002168ED" w:rsidP="002168ED">
      <w:pPr>
        <w:pStyle w:val="AHeading6"/>
        <w:rPr>
          <w:sz w:val="24"/>
          <w:szCs w:val="24"/>
        </w:rPr>
      </w:pPr>
      <w:bookmarkStart w:id="107" w:name="_Toc382644592"/>
      <w:r w:rsidRPr="00463F81">
        <w:rPr>
          <w:sz w:val="24"/>
          <w:szCs w:val="24"/>
        </w:rPr>
        <w:t>0802 - Policijska in kriminalistična dejavnost</w:t>
      </w:r>
      <w:bookmarkEnd w:id="107"/>
    </w:p>
    <w:p w:rsidR="002168ED" w:rsidRPr="00463F81" w:rsidRDefault="002168ED" w:rsidP="002168ED">
      <w:pPr>
        <w:pStyle w:val="AHeading7"/>
        <w:rPr>
          <w:sz w:val="24"/>
          <w:szCs w:val="24"/>
        </w:rPr>
      </w:pPr>
      <w:bookmarkStart w:id="108" w:name="_Toc382644593"/>
      <w:r w:rsidRPr="00463F81">
        <w:rPr>
          <w:sz w:val="24"/>
          <w:szCs w:val="24"/>
        </w:rPr>
        <w:t>08029001 - Prometna varnost</w:t>
      </w:r>
      <w:bookmarkStart w:id="109" w:name="PPR_08029001_A_126"/>
      <w:bookmarkEnd w:id="109"/>
      <w:bookmarkEnd w:id="108"/>
    </w:p>
    <w:p w:rsidR="002168ED" w:rsidRPr="00463F81" w:rsidRDefault="002168ED" w:rsidP="002168ED">
      <w:pPr>
        <w:pStyle w:val="Vrednost"/>
        <w:rPr>
          <w:szCs w:val="24"/>
        </w:rPr>
      </w:pPr>
      <w:r w:rsidRPr="00463F81">
        <w:rPr>
          <w:szCs w:val="24"/>
        </w:rPr>
        <w:t xml:space="preserve">Vrednost: </w:t>
      </w:r>
      <w:r w:rsidR="00CE4461">
        <w:rPr>
          <w:szCs w:val="24"/>
        </w:rPr>
        <w:t>224,15</w:t>
      </w:r>
      <w:r w:rsidRPr="00463F81">
        <w:rPr>
          <w:szCs w:val="24"/>
        </w:rPr>
        <w:t xml:space="preserve"> </w:t>
      </w:r>
      <w:r w:rsidR="00463F81" w:rsidRPr="00463F81">
        <w:rPr>
          <w:szCs w:val="24"/>
        </w:rPr>
        <w:t>EUR</w:t>
      </w:r>
    </w:p>
    <w:p w:rsidR="002168ED" w:rsidRPr="00463F81" w:rsidRDefault="002168ED" w:rsidP="002168ED">
      <w:pPr>
        <w:pStyle w:val="Heading11"/>
        <w:rPr>
          <w:szCs w:val="24"/>
        </w:rPr>
      </w:pPr>
      <w:r w:rsidRPr="00463F81">
        <w:rPr>
          <w:szCs w:val="24"/>
        </w:rPr>
        <w:t>Opis podprograma</w:t>
      </w:r>
    </w:p>
    <w:p w:rsidR="002168ED" w:rsidRPr="00463F81" w:rsidRDefault="002168ED" w:rsidP="002168ED">
      <w:pPr>
        <w:rPr>
          <w:szCs w:val="24"/>
        </w:rPr>
      </w:pPr>
      <w:r w:rsidRPr="00463F81">
        <w:rPr>
          <w:szCs w:val="24"/>
        </w:rPr>
        <w:t>Podprogram zajema sredstva za delovanje sveta za preventivo in vzgojo v cestnem prometu.</w:t>
      </w:r>
      <w:r w:rsidRPr="00463F81">
        <w:rPr>
          <w:szCs w:val="24"/>
        </w:rPr>
        <w:br/>
        <w:t> </w:t>
      </w:r>
    </w:p>
    <w:p w:rsidR="002168ED" w:rsidRPr="00463F81" w:rsidRDefault="002168ED" w:rsidP="002168ED">
      <w:pPr>
        <w:pStyle w:val="AHeading10"/>
        <w:rPr>
          <w:sz w:val="24"/>
          <w:szCs w:val="24"/>
        </w:rPr>
      </w:pPr>
      <w:r w:rsidRPr="00463F81">
        <w:rPr>
          <w:sz w:val="24"/>
          <w:szCs w:val="24"/>
        </w:rPr>
        <w:t>08211 - Svet za preventivo in vzgojo v cestnem prometu</w:t>
      </w:r>
      <w:bookmarkStart w:id="110" w:name="PP_08211_A_126"/>
      <w:bookmarkEnd w:id="110"/>
    </w:p>
    <w:p w:rsidR="002168ED" w:rsidRPr="00463F81" w:rsidRDefault="002168ED" w:rsidP="002168ED">
      <w:pPr>
        <w:pStyle w:val="Vrednost"/>
        <w:rPr>
          <w:szCs w:val="24"/>
        </w:rPr>
      </w:pPr>
      <w:r w:rsidRPr="00463F81">
        <w:rPr>
          <w:szCs w:val="24"/>
        </w:rPr>
        <w:t xml:space="preserve">Vrednost: </w:t>
      </w:r>
      <w:r w:rsidR="00CE4461">
        <w:rPr>
          <w:szCs w:val="24"/>
        </w:rPr>
        <w:t>224,15</w:t>
      </w:r>
      <w:r w:rsidRPr="00463F81">
        <w:rPr>
          <w:szCs w:val="24"/>
        </w:rPr>
        <w:t xml:space="preserve"> </w:t>
      </w:r>
      <w:r w:rsidR="00463F81" w:rsidRPr="00463F81">
        <w:rPr>
          <w:szCs w:val="24"/>
        </w:rPr>
        <w:t>EUR</w:t>
      </w:r>
    </w:p>
    <w:p w:rsidR="002168ED" w:rsidRPr="00463F81" w:rsidRDefault="002168ED" w:rsidP="002168ED">
      <w:pPr>
        <w:pStyle w:val="Heading11"/>
        <w:rPr>
          <w:szCs w:val="24"/>
        </w:rPr>
      </w:pPr>
    </w:p>
    <w:p w:rsidR="002168ED" w:rsidRDefault="008972B3" w:rsidP="008972B3">
      <w:pPr>
        <w:ind w:left="0"/>
        <w:jc w:val="both"/>
        <w:rPr>
          <w:szCs w:val="24"/>
        </w:rPr>
      </w:pPr>
      <w:r w:rsidRPr="008972B3">
        <w:rPr>
          <w:szCs w:val="24"/>
        </w:rPr>
        <w:t xml:space="preserve">S sprejetjem Odloka o ustanovitvi sveta za preventivo in vzgojo v cestnem prometu Občine Poljčane je Občinski svet Občine Poljčane je na svoji 6. redni seji dne 3. 5. 2007 ustanovil Svet za preventivo in vzgojo v cestnem prometu Občine Poljčane (v nadaljevanju svet). Svet deluje na področju varnosti, vzgoje in preventive v cestnem prometu, skrbi za razvijanje in izvajanje ukrepov za večjo varnost, za dvig varnostne prometne kulture udeležencev v cestnem prometu ter razvijanje humanih in solidarnih odnosov med udeleženci v cestnem prometu na območju Občine Poljčane. V okviru svoji aktivnosti in z namenom prometne vzgoje naših najmlajših udeležencev v cestnem prometu, svet vsako leto izvede prireditev </w:t>
      </w:r>
      <w:proofErr w:type="spellStart"/>
      <w:r w:rsidRPr="008972B3">
        <w:rPr>
          <w:szCs w:val="24"/>
        </w:rPr>
        <w:t>Pasovček</w:t>
      </w:r>
      <w:proofErr w:type="spellEnd"/>
      <w:r w:rsidRPr="008972B3">
        <w:rPr>
          <w:szCs w:val="24"/>
        </w:rPr>
        <w:t xml:space="preserve"> ter sodeluje pri preventivnih akcijah ob prvih dneh šolskega leta.</w:t>
      </w:r>
      <w:r>
        <w:rPr>
          <w:szCs w:val="24"/>
        </w:rPr>
        <w:t xml:space="preserve"> </w:t>
      </w:r>
      <w:r w:rsidRPr="008972B3">
        <w:rPr>
          <w:szCs w:val="24"/>
        </w:rPr>
        <w:t>V letu 2014 je bilo v ta namen porabljenih 224 EUR, kar predstavlja 13 % planiranih sredstev.</w:t>
      </w:r>
    </w:p>
    <w:p w:rsidR="008972B3" w:rsidRPr="008972B3" w:rsidRDefault="008972B3" w:rsidP="008972B3">
      <w:pPr>
        <w:pStyle w:val="Telobesedila"/>
        <w:rPr>
          <w:lang w:eastAsia="en-US"/>
        </w:rPr>
      </w:pPr>
    </w:p>
    <w:p w:rsidR="002168ED" w:rsidRPr="00463F81" w:rsidRDefault="002168ED" w:rsidP="002168ED">
      <w:pPr>
        <w:pStyle w:val="AHeading5"/>
        <w:rPr>
          <w:sz w:val="24"/>
          <w:szCs w:val="24"/>
        </w:rPr>
      </w:pPr>
      <w:bookmarkStart w:id="111" w:name="_Toc382644594"/>
      <w:r w:rsidRPr="00463F81">
        <w:rPr>
          <w:sz w:val="24"/>
          <w:szCs w:val="24"/>
        </w:rPr>
        <w:lastRenderedPageBreak/>
        <w:t>10 - TRG DELA IN DELOVNI POGOJI</w:t>
      </w:r>
      <w:bookmarkEnd w:id="111"/>
    </w:p>
    <w:p w:rsidR="002168ED" w:rsidRPr="00463F81" w:rsidRDefault="002168ED" w:rsidP="002168ED">
      <w:pPr>
        <w:pStyle w:val="AHeading6"/>
        <w:rPr>
          <w:sz w:val="24"/>
          <w:szCs w:val="24"/>
        </w:rPr>
      </w:pPr>
      <w:bookmarkStart w:id="112" w:name="_Toc382644595"/>
      <w:r w:rsidRPr="00463F81">
        <w:rPr>
          <w:sz w:val="24"/>
          <w:szCs w:val="24"/>
        </w:rPr>
        <w:t>1003 - Aktivna politika zaposlovanja</w:t>
      </w:r>
      <w:bookmarkEnd w:id="112"/>
    </w:p>
    <w:p w:rsidR="002168ED" w:rsidRPr="00463F81" w:rsidRDefault="002168ED" w:rsidP="002168ED">
      <w:pPr>
        <w:pStyle w:val="AHeading7"/>
        <w:rPr>
          <w:sz w:val="24"/>
          <w:szCs w:val="24"/>
        </w:rPr>
      </w:pPr>
      <w:bookmarkStart w:id="113" w:name="_Toc382644596"/>
      <w:r w:rsidRPr="00463F81">
        <w:rPr>
          <w:sz w:val="24"/>
          <w:szCs w:val="24"/>
        </w:rPr>
        <w:t>10039001 - Povečanje zaposljivosti</w:t>
      </w:r>
      <w:bookmarkStart w:id="114" w:name="PPR_10039001_A_126"/>
      <w:bookmarkEnd w:id="114"/>
      <w:bookmarkEnd w:id="113"/>
    </w:p>
    <w:p w:rsidR="002168ED" w:rsidRPr="00463F81" w:rsidRDefault="00CE4461" w:rsidP="002168ED">
      <w:pPr>
        <w:pStyle w:val="Vrednost"/>
        <w:rPr>
          <w:szCs w:val="24"/>
        </w:rPr>
      </w:pPr>
      <w:r>
        <w:rPr>
          <w:szCs w:val="24"/>
        </w:rPr>
        <w:t>Vrednost: 4</w:t>
      </w:r>
      <w:r w:rsidR="002168ED" w:rsidRPr="00463F81">
        <w:rPr>
          <w:szCs w:val="24"/>
        </w:rPr>
        <w:t>3.</w:t>
      </w:r>
      <w:r>
        <w:rPr>
          <w:szCs w:val="24"/>
        </w:rPr>
        <w:t>302,22</w:t>
      </w:r>
      <w:r w:rsidR="002168ED" w:rsidRPr="00463F81">
        <w:rPr>
          <w:szCs w:val="24"/>
        </w:rPr>
        <w:t xml:space="preserve"> </w:t>
      </w:r>
      <w:r w:rsidR="00463F81" w:rsidRPr="00463F81">
        <w:rPr>
          <w:szCs w:val="24"/>
        </w:rPr>
        <w:t>EUR</w:t>
      </w:r>
    </w:p>
    <w:p w:rsidR="002168ED" w:rsidRPr="00463F81" w:rsidRDefault="002168ED" w:rsidP="002168ED">
      <w:pPr>
        <w:pStyle w:val="Heading11"/>
        <w:rPr>
          <w:szCs w:val="24"/>
        </w:rPr>
      </w:pPr>
      <w:r w:rsidRPr="00463F81">
        <w:rPr>
          <w:szCs w:val="24"/>
        </w:rPr>
        <w:t>Opis podprograma</w:t>
      </w:r>
    </w:p>
    <w:p w:rsidR="002168ED" w:rsidRPr="00463F81" w:rsidRDefault="002168ED" w:rsidP="002168ED">
      <w:pPr>
        <w:rPr>
          <w:szCs w:val="24"/>
        </w:rPr>
      </w:pPr>
      <w:r w:rsidRPr="00463F81">
        <w:rPr>
          <w:szCs w:val="24"/>
        </w:rPr>
        <w:t>Podprogram zajema sredstva za zagotavljanje lokalne zaposljivosti preko programa javnih del.</w:t>
      </w:r>
      <w:r w:rsidRPr="00463F81">
        <w:rPr>
          <w:szCs w:val="24"/>
        </w:rPr>
        <w:br/>
        <w:t> </w:t>
      </w:r>
    </w:p>
    <w:p w:rsidR="002168ED" w:rsidRPr="00463F81" w:rsidRDefault="002168ED" w:rsidP="002168ED">
      <w:pPr>
        <w:pStyle w:val="AHeading10"/>
        <w:rPr>
          <w:sz w:val="24"/>
          <w:szCs w:val="24"/>
        </w:rPr>
      </w:pPr>
      <w:r w:rsidRPr="00463F81">
        <w:rPr>
          <w:sz w:val="24"/>
          <w:szCs w:val="24"/>
        </w:rPr>
        <w:t>10311 - Javna dela</w:t>
      </w:r>
      <w:bookmarkStart w:id="115" w:name="PP_10311_A_126"/>
      <w:bookmarkEnd w:id="115"/>
    </w:p>
    <w:p w:rsidR="002168ED" w:rsidRPr="00463F81" w:rsidRDefault="00CE4461" w:rsidP="002168ED">
      <w:pPr>
        <w:pStyle w:val="Vrednost"/>
        <w:rPr>
          <w:szCs w:val="24"/>
        </w:rPr>
      </w:pPr>
      <w:r>
        <w:rPr>
          <w:szCs w:val="24"/>
        </w:rPr>
        <w:t>Vrednost: 4</w:t>
      </w:r>
      <w:r w:rsidR="002168ED" w:rsidRPr="00463F81">
        <w:rPr>
          <w:szCs w:val="24"/>
        </w:rPr>
        <w:t>3.</w:t>
      </w:r>
      <w:r>
        <w:rPr>
          <w:szCs w:val="24"/>
        </w:rPr>
        <w:t>302,22</w:t>
      </w:r>
      <w:r w:rsidR="002168ED" w:rsidRPr="00463F81">
        <w:rPr>
          <w:szCs w:val="24"/>
        </w:rPr>
        <w:t xml:space="preserve"> </w:t>
      </w:r>
      <w:r w:rsidR="00463F81" w:rsidRPr="00463F81">
        <w:rPr>
          <w:szCs w:val="24"/>
        </w:rPr>
        <w:t>EUR</w:t>
      </w:r>
    </w:p>
    <w:p w:rsidR="00854BF3" w:rsidRPr="00854BF3" w:rsidRDefault="008972B3" w:rsidP="00854BF3">
      <w:pPr>
        <w:overflowPunct/>
        <w:spacing w:before="0" w:after="0"/>
        <w:jc w:val="both"/>
        <w:textAlignment w:val="auto"/>
        <w:rPr>
          <w:szCs w:val="24"/>
          <w:lang w:eastAsia="sl-SI"/>
        </w:rPr>
      </w:pPr>
      <w:r w:rsidRPr="008972B3">
        <w:rPr>
          <w:szCs w:val="24"/>
          <w:lang w:eastAsia="sl-SI"/>
        </w:rPr>
        <w:t>V letu 2014 so bila sredstva, načrtovana za kritje stroškov financiranja programov javnih del, porabljena v višini 43.302,22 EUR kar predstavlja 91,3 % načrtovanih sredstev. Pretežni del sredstev (34.797,92 EUR) je bil porabljen za plačilo stroškov dela (osnovne plače, prispevki, regres za letni dopust, delovna obleka, zdravniški pregledi) treh delavcev, zaposlenih po programu »Urejanje in čiščenje javnih površin«, ki ga je izvajala Občina Poljčane. Preostali del sredstev v višini 8.504,30 EUR pa je bilo porabljenih za sofinanciranje programov javnih del, ki so jih izvajali: Vrtec Otona Župančiča Slovenska Bistrica (program Pomoč otrokom oz. mladostnikom in študentom s posebnimi potrebami, 1 zaposleni delavec), Knjižnica Josipa Vošnjaka Slovenska Bistrica (program: Pomoč v knjižnici, 1 zaposleni delavec), Osnovna šola Poljčane (program Informiranje, 1 zaposleni delavec) in Center za socialno delo Slovenska Bistrica (Laična pomoč družinam, 1 zaposleni delavec). V leto 2015 se prenese plačilo stroškov v višini 1.551,16 EUR.</w:t>
      </w:r>
    </w:p>
    <w:p w:rsidR="002168ED" w:rsidRPr="00463F81" w:rsidRDefault="002168ED" w:rsidP="00854BF3">
      <w:pPr>
        <w:ind w:left="0"/>
        <w:rPr>
          <w:szCs w:val="24"/>
        </w:rPr>
      </w:pPr>
    </w:p>
    <w:p w:rsidR="002168ED" w:rsidRPr="00463F81" w:rsidRDefault="002168ED" w:rsidP="002168ED">
      <w:pPr>
        <w:pStyle w:val="AHeading5"/>
        <w:rPr>
          <w:sz w:val="24"/>
          <w:szCs w:val="24"/>
        </w:rPr>
      </w:pPr>
      <w:bookmarkStart w:id="116" w:name="_Toc382644597"/>
      <w:r w:rsidRPr="00463F81">
        <w:rPr>
          <w:sz w:val="24"/>
          <w:szCs w:val="24"/>
        </w:rPr>
        <w:t>11 - KMETIJSTVO, GOZDARSTVO IN RIBIŠTVO</w:t>
      </w:r>
      <w:bookmarkEnd w:id="116"/>
    </w:p>
    <w:p w:rsidR="002168ED" w:rsidRPr="00463F81" w:rsidRDefault="002168ED" w:rsidP="002168ED">
      <w:pPr>
        <w:pStyle w:val="AHeading6"/>
        <w:rPr>
          <w:sz w:val="24"/>
          <w:szCs w:val="24"/>
        </w:rPr>
      </w:pPr>
      <w:bookmarkStart w:id="117" w:name="_Toc382644598"/>
      <w:r w:rsidRPr="00463F81">
        <w:rPr>
          <w:sz w:val="24"/>
          <w:szCs w:val="24"/>
        </w:rPr>
        <w:t>1102 - Program reforme kmetijstva in živilstva</w:t>
      </w:r>
      <w:bookmarkEnd w:id="117"/>
    </w:p>
    <w:p w:rsidR="002168ED" w:rsidRPr="00463F81" w:rsidRDefault="002168ED" w:rsidP="002168ED">
      <w:pPr>
        <w:pStyle w:val="AHeading7"/>
        <w:rPr>
          <w:sz w:val="24"/>
          <w:szCs w:val="24"/>
        </w:rPr>
      </w:pPr>
      <w:bookmarkStart w:id="118" w:name="_Toc382644599"/>
      <w:r w:rsidRPr="00463F81">
        <w:rPr>
          <w:sz w:val="24"/>
          <w:szCs w:val="24"/>
        </w:rPr>
        <w:t>11029001 - Strukturni ukrepi v kmetijstvu in živilstvu</w:t>
      </w:r>
      <w:bookmarkStart w:id="119" w:name="PPR_11029001_A_126"/>
      <w:bookmarkEnd w:id="119"/>
      <w:bookmarkEnd w:id="118"/>
    </w:p>
    <w:p w:rsidR="002168ED" w:rsidRPr="00463F81" w:rsidRDefault="002168ED" w:rsidP="002168ED">
      <w:pPr>
        <w:pStyle w:val="Vrednost"/>
        <w:rPr>
          <w:szCs w:val="24"/>
        </w:rPr>
      </w:pPr>
      <w:r w:rsidRPr="00463F81">
        <w:rPr>
          <w:szCs w:val="24"/>
        </w:rPr>
        <w:t xml:space="preserve">Vrednost: </w:t>
      </w:r>
      <w:r w:rsidR="00FE167E">
        <w:rPr>
          <w:szCs w:val="24"/>
        </w:rPr>
        <w:t>18</w:t>
      </w:r>
      <w:r w:rsidRPr="00463F81">
        <w:rPr>
          <w:szCs w:val="24"/>
        </w:rPr>
        <w:t>.</w:t>
      </w:r>
      <w:r w:rsidR="00FE167E">
        <w:rPr>
          <w:szCs w:val="24"/>
        </w:rPr>
        <w:t>595,69</w:t>
      </w:r>
      <w:r w:rsidRPr="00463F81">
        <w:rPr>
          <w:szCs w:val="24"/>
        </w:rPr>
        <w:t xml:space="preserve"> </w:t>
      </w:r>
      <w:r w:rsidR="00463F81" w:rsidRPr="00463F81">
        <w:rPr>
          <w:szCs w:val="24"/>
        </w:rPr>
        <w:t>EUR</w:t>
      </w:r>
    </w:p>
    <w:p w:rsidR="002168ED" w:rsidRPr="00463F81" w:rsidRDefault="002168ED" w:rsidP="002168ED">
      <w:pPr>
        <w:pStyle w:val="Heading11"/>
        <w:rPr>
          <w:szCs w:val="24"/>
        </w:rPr>
      </w:pPr>
      <w:r w:rsidRPr="00463F81">
        <w:rPr>
          <w:szCs w:val="24"/>
        </w:rPr>
        <w:t>Opis podprograma</w:t>
      </w:r>
    </w:p>
    <w:p w:rsidR="002168ED" w:rsidRPr="00463F81" w:rsidRDefault="002168ED" w:rsidP="002168ED">
      <w:pPr>
        <w:rPr>
          <w:szCs w:val="24"/>
        </w:rPr>
      </w:pPr>
      <w:r w:rsidRPr="00463F81">
        <w:rPr>
          <w:szCs w:val="24"/>
        </w:rPr>
        <w:t>Podprogram vključuje sredstva za podporo in prestrukturiranje rastlinske proizvodnje, živinorejske proizvodnje in prenovo kmetijske proizvodnje.</w:t>
      </w:r>
    </w:p>
    <w:p w:rsidR="002168ED" w:rsidRPr="00463F81" w:rsidRDefault="002168ED" w:rsidP="002168ED">
      <w:pPr>
        <w:pStyle w:val="AHeading10"/>
        <w:rPr>
          <w:sz w:val="24"/>
          <w:szCs w:val="24"/>
        </w:rPr>
      </w:pPr>
      <w:r w:rsidRPr="00463F81">
        <w:rPr>
          <w:sz w:val="24"/>
          <w:szCs w:val="24"/>
        </w:rPr>
        <w:t>1121</w:t>
      </w:r>
      <w:r w:rsidR="00C72BAD" w:rsidRPr="00463F81">
        <w:rPr>
          <w:sz w:val="24"/>
          <w:szCs w:val="24"/>
        </w:rPr>
        <w:t>1 - Podpora kmetijstvu in živil</w:t>
      </w:r>
      <w:r w:rsidRPr="00463F81">
        <w:rPr>
          <w:sz w:val="24"/>
          <w:szCs w:val="24"/>
        </w:rPr>
        <w:t>stvu</w:t>
      </w:r>
      <w:bookmarkStart w:id="120" w:name="PP_11211_A_126"/>
      <w:bookmarkEnd w:id="120"/>
    </w:p>
    <w:p w:rsidR="002168ED" w:rsidRPr="00463F81" w:rsidRDefault="002168ED" w:rsidP="00854BF3">
      <w:pPr>
        <w:pStyle w:val="Vrednost"/>
        <w:rPr>
          <w:szCs w:val="24"/>
        </w:rPr>
      </w:pPr>
      <w:r w:rsidRPr="00463F81">
        <w:rPr>
          <w:szCs w:val="24"/>
        </w:rPr>
        <w:t xml:space="preserve">Vrednost: </w:t>
      </w:r>
      <w:r w:rsidR="00FE167E">
        <w:rPr>
          <w:szCs w:val="24"/>
        </w:rPr>
        <w:t>18</w:t>
      </w:r>
      <w:r w:rsidRPr="00463F81">
        <w:rPr>
          <w:szCs w:val="24"/>
        </w:rPr>
        <w:t>.</w:t>
      </w:r>
      <w:r w:rsidR="00FE167E">
        <w:rPr>
          <w:szCs w:val="24"/>
        </w:rPr>
        <w:t>595,69</w:t>
      </w:r>
      <w:r w:rsidRPr="00463F81">
        <w:rPr>
          <w:szCs w:val="24"/>
        </w:rPr>
        <w:t xml:space="preserve"> </w:t>
      </w:r>
      <w:r w:rsidR="00463F81" w:rsidRPr="00463F81">
        <w:rPr>
          <w:szCs w:val="24"/>
        </w:rPr>
        <w:t>EUR</w:t>
      </w:r>
    </w:p>
    <w:p w:rsidR="00854BF3" w:rsidRDefault="002168ED" w:rsidP="00854BF3">
      <w:pPr>
        <w:jc w:val="both"/>
        <w:rPr>
          <w:szCs w:val="24"/>
        </w:rPr>
      </w:pPr>
      <w:r w:rsidRPr="00463F81">
        <w:rPr>
          <w:szCs w:val="24"/>
        </w:rPr>
        <w:t>Sredstva na predmetni postavki so namenjena podpori v prestrukturiranje in prenovo kmetijske proizvodnje, in sicer za sofinanciranje naslednjih investicij :</w:t>
      </w:r>
    </w:p>
    <w:p w:rsidR="00854BF3" w:rsidRDefault="002168ED" w:rsidP="00854BF3">
      <w:pPr>
        <w:jc w:val="both"/>
        <w:rPr>
          <w:szCs w:val="24"/>
        </w:rPr>
      </w:pPr>
      <w:r w:rsidRPr="00463F81">
        <w:rPr>
          <w:szCs w:val="24"/>
        </w:rPr>
        <w:t xml:space="preserve">- posodabljanje kmetijskih gospodarstev, </w:t>
      </w:r>
    </w:p>
    <w:p w:rsidR="00854BF3" w:rsidRDefault="002168ED" w:rsidP="00854BF3">
      <w:pPr>
        <w:jc w:val="both"/>
        <w:rPr>
          <w:szCs w:val="24"/>
        </w:rPr>
      </w:pPr>
      <w:r w:rsidRPr="00463F81">
        <w:rPr>
          <w:szCs w:val="24"/>
        </w:rPr>
        <w:t xml:space="preserve">- postavitev oziroma posodabljanje skladišč za krmo, </w:t>
      </w:r>
    </w:p>
    <w:p w:rsidR="00854BF3" w:rsidRDefault="002168ED" w:rsidP="00854BF3">
      <w:pPr>
        <w:jc w:val="both"/>
        <w:rPr>
          <w:szCs w:val="24"/>
        </w:rPr>
      </w:pPr>
      <w:r w:rsidRPr="00463F81">
        <w:rPr>
          <w:szCs w:val="24"/>
        </w:rPr>
        <w:t xml:space="preserve">- ureditev trajnih nasadov, </w:t>
      </w:r>
    </w:p>
    <w:p w:rsidR="00854BF3" w:rsidRDefault="002168ED" w:rsidP="00854BF3">
      <w:pPr>
        <w:jc w:val="both"/>
        <w:rPr>
          <w:szCs w:val="24"/>
        </w:rPr>
      </w:pPr>
      <w:r w:rsidRPr="00463F81">
        <w:rPr>
          <w:szCs w:val="24"/>
        </w:rPr>
        <w:t>- postavitev mrež za točo,</w:t>
      </w:r>
    </w:p>
    <w:p w:rsidR="00854BF3" w:rsidRDefault="002168ED" w:rsidP="00854BF3">
      <w:pPr>
        <w:jc w:val="both"/>
        <w:rPr>
          <w:szCs w:val="24"/>
        </w:rPr>
      </w:pPr>
      <w:r w:rsidRPr="00463F81">
        <w:rPr>
          <w:szCs w:val="24"/>
        </w:rPr>
        <w:lastRenderedPageBreak/>
        <w:t xml:space="preserve">- nakup kmetijske mehanizacije </w:t>
      </w:r>
      <w:proofErr w:type="spellStart"/>
      <w:r w:rsidRPr="00463F81">
        <w:rPr>
          <w:szCs w:val="24"/>
        </w:rPr>
        <w:t>etc</w:t>
      </w:r>
      <w:proofErr w:type="spellEnd"/>
      <w:r w:rsidRPr="00463F81">
        <w:rPr>
          <w:szCs w:val="24"/>
        </w:rPr>
        <w:t>..</w:t>
      </w:r>
    </w:p>
    <w:p w:rsidR="00854BF3" w:rsidRPr="00854BF3" w:rsidRDefault="002168ED" w:rsidP="00102A22">
      <w:pPr>
        <w:jc w:val="both"/>
        <w:rPr>
          <w:szCs w:val="24"/>
        </w:rPr>
      </w:pPr>
      <w:r w:rsidRPr="00463F81">
        <w:rPr>
          <w:szCs w:val="24"/>
        </w:rPr>
        <w:br/>
        <w:t xml:space="preserve">Sofinanciranje kmetijske dejavnosti se vrši na podlagi javnega razpisa skladno s sprejetim Pravilnikom o dodeljevanju državnih pomoči, pomoči de </w:t>
      </w:r>
      <w:proofErr w:type="spellStart"/>
      <w:r w:rsidRPr="00463F81">
        <w:rPr>
          <w:szCs w:val="24"/>
        </w:rPr>
        <w:t>minimis</w:t>
      </w:r>
      <w:proofErr w:type="spellEnd"/>
      <w:r w:rsidRPr="00463F81">
        <w:rPr>
          <w:szCs w:val="24"/>
        </w:rPr>
        <w:t xml:space="preserve"> in izvajanju drugih ukrepov za ohranjanje in razvoj kmetijstva in podeželja v Občini Poljčane. </w:t>
      </w:r>
      <w:r w:rsidR="00102A22" w:rsidRPr="00102A22">
        <w:rPr>
          <w:szCs w:val="24"/>
        </w:rPr>
        <w:t>V letu 2014 smo odobrili državno pomoč sedemnajstim upravičencem z naslova posodabl</w:t>
      </w:r>
      <w:r w:rsidR="00102A22">
        <w:rPr>
          <w:szCs w:val="24"/>
        </w:rPr>
        <w:t xml:space="preserve">janja kmetijskih gospodarstev. </w:t>
      </w:r>
      <w:r w:rsidR="00102A22" w:rsidRPr="00102A22">
        <w:rPr>
          <w:szCs w:val="24"/>
        </w:rPr>
        <w:t>Del sredstev v višini  3.405 EUR, je ostal neizkoriščen, saj dva izmed upravičencev nista oddala zahtevka za izplačilo sredstev.</w:t>
      </w:r>
    </w:p>
    <w:p w:rsidR="002168ED" w:rsidRPr="00463F81" w:rsidRDefault="002168ED" w:rsidP="002168ED">
      <w:pPr>
        <w:rPr>
          <w:szCs w:val="24"/>
        </w:rPr>
      </w:pPr>
    </w:p>
    <w:p w:rsidR="002168ED" w:rsidRPr="00463F81" w:rsidRDefault="002168ED" w:rsidP="002168ED">
      <w:pPr>
        <w:pStyle w:val="AHeading7"/>
        <w:rPr>
          <w:sz w:val="24"/>
          <w:szCs w:val="24"/>
        </w:rPr>
      </w:pPr>
      <w:bookmarkStart w:id="121" w:name="_Toc382644600"/>
      <w:r w:rsidRPr="00463F81">
        <w:rPr>
          <w:sz w:val="24"/>
          <w:szCs w:val="24"/>
        </w:rPr>
        <w:t>11029002 - Razvoj in prilagajanje podeželskih območij</w:t>
      </w:r>
      <w:bookmarkStart w:id="122" w:name="PPR_11029002_A_126"/>
      <w:bookmarkEnd w:id="122"/>
      <w:bookmarkEnd w:id="121"/>
    </w:p>
    <w:p w:rsidR="002168ED" w:rsidRPr="00463F81" w:rsidRDefault="002168ED" w:rsidP="002168ED">
      <w:pPr>
        <w:pStyle w:val="Vrednost"/>
        <w:rPr>
          <w:szCs w:val="24"/>
        </w:rPr>
      </w:pPr>
      <w:r w:rsidRPr="00463F81">
        <w:rPr>
          <w:szCs w:val="24"/>
        </w:rPr>
        <w:t xml:space="preserve">Vrednost: </w:t>
      </w:r>
      <w:r w:rsidR="00FE167E">
        <w:rPr>
          <w:szCs w:val="24"/>
        </w:rPr>
        <w:t>19</w:t>
      </w:r>
      <w:r w:rsidRPr="00463F81">
        <w:rPr>
          <w:szCs w:val="24"/>
        </w:rPr>
        <w:t>.</w:t>
      </w:r>
      <w:r w:rsidR="00FE167E">
        <w:rPr>
          <w:szCs w:val="24"/>
        </w:rPr>
        <w:t>682,73</w:t>
      </w:r>
      <w:r w:rsidRPr="00463F81">
        <w:rPr>
          <w:szCs w:val="24"/>
        </w:rPr>
        <w:t xml:space="preserve"> </w:t>
      </w:r>
      <w:r w:rsidR="00463F81" w:rsidRPr="00463F81">
        <w:rPr>
          <w:szCs w:val="24"/>
        </w:rPr>
        <w:t>EUR</w:t>
      </w:r>
    </w:p>
    <w:p w:rsidR="002168ED" w:rsidRPr="00463F81" w:rsidRDefault="002168ED" w:rsidP="002168ED">
      <w:pPr>
        <w:pStyle w:val="Heading11"/>
        <w:rPr>
          <w:szCs w:val="24"/>
        </w:rPr>
      </w:pPr>
      <w:r w:rsidRPr="00463F81">
        <w:rPr>
          <w:szCs w:val="24"/>
        </w:rPr>
        <w:t>Opis podprograma</w:t>
      </w:r>
    </w:p>
    <w:p w:rsidR="002168ED" w:rsidRPr="00463F81" w:rsidRDefault="002168ED" w:rsidP="002168ED">
      <w:pPr>
        <w:rPr>
          <w:szCs w:val="24"/>
        </w:rPr>
      </w:pPr>
      <w:r w:rsidRPr="00463F81">
        <w:rPr>
          <w:szCs w:val="24"/>
        </w:rPr>
        <w:t>Podprogram vključuje sredstva za delovanje društev in aktivov na področju kmetijstva, oživitev kulturnih in naravnih potencialov Dravinjske doline, sredstva za razvoj podeželja in izgradnjo opazovalnice za ptice z doživljajskim podestom.</w:t>
      </w:r>
    </w:p>
    <w:p w:rsidR="002168ED" w:rsidRPr="00463F81" w:rsidRDefault="002168ED" w:rsidP="002168ED">
      <w:pPr>
        <w:pStyle w:val="AHeading10"/>
        <w:rPr>
          <w:sz w:val="24"/>
          <w:szCs w:val="24"/>
        </w:rPr>
      </w:pPr>
      <w:r w:rsidRPr="00463F81">
        <w:rPr>
          <w:sz w:val="24"/>
          <w:szCs w:val="24"/>
        </w:rPr>
        <w:t>11221 - Delovanje društev in aktivov</w:t>
      </w:r>
      <w:bookmarkStart w:id="123" w:name="PP_11221_A_126"/>
      <w:bookmarkEnd w:id="123"/>
    </w:p>
    <w:p w:rsidR="002168ED" w:rsidRPr="00463F81" w:rsidRDefault="002168ED" w:rsidP="00854BF3">
      <w:pPr>
        <w:pStyle w:val="Vrednost"/>
        <w:rPr>
          <w:szCs w:val="24"/>
        </w:rPr>
      </w:pPr>
      <w:r w:rsidRPr="00463F81">
        <w:rPr>
          <w:szCs w:val="24"/>
        </w:rPr>
        <w:t>Vrednost: 1</w:t>
      </w:r>
      <w:r w:rsidR="00FE167E">
        <w:rPr>
          <w:szCs w:val="24"/>
        </w:rPr>
        <w:t>1</w:t>
      </w:r>
      <w:r w:rsidRPr="00463F81">
        <w:rPr>
          <w:szCs w:val="24"/>
        </w:rPr>
        <w:t>.</w:t>
      </w:r>
      <w:r w:rsidR="00FE167E">
        <w:rPr>
          <w:szCs w:val="24"/>
        </w:rPr>
        <w:t>000,01</w:t>
      </w:r>
      <w:r w:rsidRPr="00463F81">
        <w:rPr>
          <w:szCs w:val="24"/>
        </w:rPr>
        <w:t xml:space="preserve"> </w:t>
      </w:r>
      <w:r w:rsidR="00463F81" w:rsidRPr="00463F81">
        <w:rPr>
          <w:szCs w:val="24"/>
        </w:rPr>
        <w:t>EUR</w:t>
      </w:r>
    </w:p>
    <w:p w:rsidR="00854BF3" w:rsidRPr="00854BF3" w:rsidRDefault="00102A22" w:rsidP="00854BF3">
      <w:pPr>
        <w:overflowPunct/>
        <w:spacing w:before="0" w:after="0"/>
        <w:jc w:val="both"/>
        <w:textAlignment w:val="auto"/>
        <w:rPr>
          <w:szCs w:val="24"/>
        </w:rPr>
      </w:pPr>
      <w:r w:rsidRPr="00102A22">
        <w:rPr>
          <w:szCs w:val="24"/>
        </w:rPr>
        <w:t>Iz omenjene postavke je bilo realiziranih 11.000,01 EUR, kar predstavlja 7 % več sredstev od načrtovanih, ki so bila v znesku 10.200,00 EUR.  Sredstva so bila porabljena za sofinanciranje dejavnosti društev s področja kmetijstva, ki pa so v letošnjem letu obsegala še sredstva za sofinanciranje ribiške družine. V letu 2014 smo združili sredstva namenjena društvom, ki delujejo na področju kmetijstva in ribištva v občini Poljčane, ter vseh 11.000,01 EUR razdelili med sedem društev, ki delujejo na tem področju.</w:t>
      </w:r>
    </w:p>
    <w:p w:rsidR="00854BF3" w:rsidRPr="00854BF3" w:rsidRDefault="00854BF3" w:rsidP="00102A22">
      <w:pPr>
        <w:overflowPunct/>
        <w:spacing w:before="0" w:after="0"/>
        <w:ind w:left="0"/>
        <w:jc w:val="both"/>
        <w:textAlignment w:val="auto"/>
        <w:rPr>
          <w:szCs w:val="24"/>
        </w:rPr>
      </w:pPr>
    </w:p>
    <w:p w:rsidR="002168ED" w:rsidRPr="00463F81" w:rsidRDefault="002168ED" w:rsidP="002168ED">
      <w:pPr>
        <w:pStyle w:val="AHeading10"/>
        <w:rPr>
          <w:sz w:val="24"/>
          <w:szCs w:val="24"/>
        </w:rPr>
      </w:pPr>
      <w:r w:rsidRPr="00463F81">
        <w:rPr>
          <w:sz w:val="24"/>
          <w:szCs w:val="24"/>
        </w:rPr>
        <w:t>11222 - Razvoj podeželja</w:t>
      </w:r>
      <w:bookmarkStart w:id="124" w:name="PP_11222_A_126"/>
      <w:bookmarkEnd w:id="124"/>
    </w:p>
    <w:p w:rsidR="002168ED" w:rsidRPr="00463F81" w:rsidRDefault="00FE167E" w:rsidP="002168ED">
      <w:pPr>
        <w:pStyle w:val="Vrednost"/>
        <w:rPr>
          <w:szCs w:val="24"/>
        </w:rPr>
      </w:pPr>
      <w:r>
        <w:rPr>
          <w:szCs w:val="24"/>
        </w:rPr>
        <w:t>Vrednost: 5</w:t>
      </w:r>
      <w:r w:rsidR="002168ED" w:rsidRPr="00463F81">
        <w:rPr>
          <w:szCs w:val="24"/>
        </w:rPr>
        <w:t>.</w:t>
      </w:r>
      <w:r>
        <w:rPr>
          <w:szCs w:val="24"/>
        </w:rPr>
        <w:t>803,79</w:t>
      </w:r>
      <w:r w:rsidR="002168ED" w:rsidRPr="00463F81">
        <w:rPr>
          <w:szCs w:val="24"/>
        </w:rPr>
        <w:t xml:space="preserve"> </w:t>
      </w:r>
      <w:r w:rsidR="00463F81" w:rsidRPr="00463F81">
        <w:rPr>
          <w:szCs w:val="24"/>
        </w:rPr>
        <w:t>EUR</w:t>
      </w:r>
    </w:p>
    <w:p w:rsidR="00854BF3" w:rsidRDefault="00102A22" w:rsidP="00102A22">
      <w:pPr>
        <w:pStyle w:val="Telobesedila"/>
        <w:ind w:left="284"/>
        <w:jc w:val="both"/>
      </w:pPr>
      <w:r>
        <w:t xml:space="preserve">Na podlagi sprejetega Pravilnik o dodeljevanju državnih pomoči, pomoči de </w:t>
      </w:r>
      <w:proofErr w:type="spellStart"/>
      <w:r>
        <w:t>minimis</w:t>
      </w:r>
      <w:proofErr w:type="spellEnd"/>
      <w:r>
        <w:t xml:space="preserve"> in izvajanju drugih ukrepov za ohranjanje in razvoj kmetijstva in podeželja v Občini Poljčane se izvede javni razpis. Sredstva v višini 5.803 EUR smo dodelili štirim upravičencem kod državno pomoč de-</w:t>
      </w:r>
      <w:proofErr w:type="spellStart"/>
      <w:r>
        <w:t>minimis</w:t>
      </w:r>
      <w:proofErr w:type="spellEnd"/>
      <w:r>
        <w:t xml:space="preserve"> za ohranjanje in razvoj kmetijstva in podeželja v občini Poljčane. Zadruga LAS z.b.o. v letu 2014 ni bila financirana, zato je realizacija na predmetni postavki  72,6%.</w:t>
      </w:r>
      <w:r w:rsidR="00854BF3">
        <w:t>.</w:t>
      </w:r>
    </w:p>
    <w:p w:rsidR="002168ED" w:rsidRPr="00463F81" w:rsidRDefault="002168ED" w:rsidP="002168ED">
      <w:pPr>
        <w:pStyle w:val="AHeading10"/>
        <w:rPr>
          <w:sz w:val="24"/>
          <w:szCs w:val="24"/>
        </w:rPr>
      </w:pPr>
      <w:r w:rsidRPr="00463F81">
        <w:rPr>
          <w:sz w:val="24"/>
          <w:szCs w:val="24"/>
        </w:rPr>
        <w:t>11225 - Oživitev kulturnih in naravnih potencialov Dravinjske doline</w:t>
      </w:r>
      <w:bookmarkStart w:id="125" w:name="PP_11225_A_126"/>
      <w:bookmarkEnd w:id="125"/>
    </w:p>
    <w:p w:rsidR="002168ED" w:rsidRPr="00463F81" w:rsidRDefault="002168ED" w:rsidP="00854BF3">
      <w:pPr>
        <w:pStyle w:val="Vrednost"/>
        <w:rPr>
          <w:szCs w:val="24"/>
        </w:rPr>
      </w:pPr>
      <w:r w:rsidRPr="00463F81">
        <w:rPr>
          <w:szCs w:val="24"/>
        </w:rPr>
        <w:t xml:space="preserve">Vrednost: </w:t>
      </w:r>
      <w:r w:rsidR="00FE167E">
        <w:rPr>
          <w:szCs w:val="24"/>
        </w:rPr>
        <w:t>2</w:t>
      </w:r>
      <w:r w:rsidRPr="00463F81">
        <w:rPr>
          <w:szCs w:val="24"/>
        </w:rPr>
        <w:t>.</w:t>
      </w:r>
      <w:r w:rsidR="00FE167E">
        <w:rPr>
          <w:szCs w:val="24"/>
        </w:rPr>
        <w:t>878,93</w:t>
      </w:r>
      <w:r w:rsidRPr="00463F81">
        <w:rPr>
          <w:szCs w:val="24"/>
        </w:rPr>
        <w:t xml:space="preserve"> </w:t>
      </w:r>
      <w:r w:rsidR="00463F81" w:rsidRPr="00463F81">
        <w:rPr>
          <w:szCs w:val="24"/>
        </w:rPr>
        <w:t>EUR</w:t>
      </w:r>
    </w:p>
    <w:p w:rsidR="004204AE" w:rsidRPr="004204AE" w:rsidRDefault="00102A22" w:rsidP="004204AE">
      <w:pPr>
        <w:jc w:val="both"/>
        <w:rPr>
          <w:szCs w:val="24"/>
        </w:rPr>
      </w:pPr>
      <w:r w:rsidRPr="00102A22">
        <w:rPr>
          <w:szCs w:val="24"/>
        </w:rPr>
        <w:t>Na predmetni postavki je bilo z rebalansom proračuna planiranih 2.625 EUR sredstev. Iz omenjene postavke je bilo realiziranih 2.879 EUR, kar predstavlja 9,7 % načrtovanih več sredstev od predvidenih 2.625 EUR. Sredstva so bila porabljena za izvedbo regijskega projekta, ki je potekal v okviru sodelovanja treh občin (Občine Makole kot nosilec projekta, Občine Poljčane in Občine Majšperk oba kot partnerja) in bil tudi zaključen</w:t>
      </w:r>
      <w:r w:rsidR="004204AE" w:rsidRPr="004204AE">
        <w:rPr>
          <w:szCs w:val="24"/>
        </w:rPr>
        <w:t xml:space="preserve">. </w:t>
      </w:r>
    </w:p>
    <w:p w:rsidR="002168ED" w:rsidRPr="004204AE" w:rsidRDefault="002168ED" w:rsidP="00102A22">
      <w:pPr>
        <w:ind w:left="0"/>
        <w:jc w:val="both"/>
        <w:rPr>
          <w:szCs w:val="24"/>
        </w:rPr>
      </w:pPr>
    </w:p>
    <w:p w:rsidR="002168ED" w:rsidRPr="00463F81" w:rsidRDefault="002168ED" w:rsidP="002168ED">
      <w:pPr>
        <w:pStyle w:val="AHeading7"/>
        <w:rPr>
          <w:sz w:val="24"/>
          <w:szCs w:val="24"/>
        </w:rPr>
      </w:pPr>
      <w:bookmarkStart w:id="126" w:name="_Toc382644601"/>
      <w:r w:rsidRPr="00463F81">
        <w:rPr>
          <w:sz w:val="24"/>
          <w:szCs w:val="24"/>
        </w:rPr>
        <w:lastRenderedPageBreak/>
        <w:t>11029003 - Zemljiške operacije</w:t>
      </w:r>
      <w:bookmarkStart w:id="127" w:name="PPR_11029003_A_126"/>
      <w:bookmarkEnd w:id="127"/>
      <w:bookmarkEnd w:id="126"/>
    </w:p>
    <w:p w:rsidR="002168ED" w:rsidRPr="00463F81" w:rsidRDefault="002168ED" w:rsidP="002168ED">
      <w:pPr>
        <w:pStyle w:val="Vrednost"/>
        <w:rPr>
          <w:szCs w:val="24"/>
        </w:rPr>
      </w:pPr>
      <w:r w:rsidRPr="00463F81">
        <w:rPr>
          <w:szCs w:val="24"/>
        </w:rPr>
        <w:t xml:space="preserve">Vrednost: </w:t>
      </w:r>
      <w:r w:rsidR="00FE167E">
        <w:rPr>
          <w:szCs w:val="24"/>
        </w:rPr>
        <w:t>1.500</w:t>
      </w:r>
      <w:r w:rsidRPr="00463F81">
        <w:rPr>
          <w:szCs w:val="24"/>
        </w:rPr>
        <w:t xml:space="preserve"> </w:t>
      </w:r>
      <w:r w:rsidR="00463F81" w:rsidRPr="00463F81">
        <w:rPr>
          <w:szCs w:val="24"/>
        </w:rPr>
        <w:t>EUR</w:t>
      </w:r>
    </w:p>
    <w:p w:rsidR="002168ED" w:rsidRPr="00463F81" w:rsidRDefault="002168ED" w:rsidP="002168ED">
      <w:pPr>
        <w:pStyle w:val="Heading11"/>
        <w:rPr>
          <w:szCs w:val="24"/>
        </w:rPr>
      </w:pPr>
      <w:r w:rsidRPr="00463F81">
        <w:rPr>
          <w:szCs w:val="24"/>
        </w:rPr>
        <w:t>Opis podprograma</w:t>
      </w:r>
    </w:p>
    <w:p w:rsidR="002168ED" w:rsidRPr="00463F81" w:rsidRDefault="002168ED" w:rsidP="002168ED">
      <w:pPr>
        <w:rPr>
          <w:szCs w:val="24"/>
        </w:rPr>
      </w:pPr>
      <w:r w:rsidRPr="00463F81">
        <w:rPr>
          <w:szCs w:val="24"/>
        </w:rPr>
        <w:t>Podprogram vključuje sredstva za varstvo in urejanje kmetijskih zemljišč in gozdov (urejanje komasacijskih postopkov, melioracij).</w:t>
      </w:r>
    </w:p>
    <w:p w:rsidR="002168ED" w:rsidRPr="00463F81" w:rsidRDefault="002168ED" w:rsidP="002168ED">
      <w:pPr>
        <w:pStyle w:val="AHeading10"/>
        <w:rPr>
          <w:sz w:val="24"/>
          <w:szCs w:val="24"/>
        </w:rPr>
      </w:pPr>
      <w:r w:rsidRPr="00463F81">
        <w:rPr>
          <w:sz w:val="24"/>
          <w:szCs w:val="24"/>
        </w:rPr>
        <w:t>11231 - Varstvo in urejanje kmetijskih zemljišč in gozdov</w:t>
      </w:r>
      <w:bookmarkStart w:id="128" w:name="PP_11231_A_126"/>
      <w:bookmarkEnd w:id="128"/>
    </w:p>
    <w:p w:rsidR="002168ED" w:rsidRPr="00463F81" w:rsidRDefault="002168ED" w:rsidP="002168ED">
      <w:pPr>
        <w:pStyle w:val="Vrednost"/>
        <w:rPr>
          <w:szCs w:val="24"/>
        </w:rPr>
      </w:pPr>
      <w:r w:rsidRPr="00463F81">
        <w:rPr>
          <w:szCs w:val="24"/>
        </w:rPr>
        <w:t xml:space="preserve">Vrednost: </w:t>
      </w:r>
      <w:r w:rsidR="00FE167E">
        <w:rPr>
          <w:szCs w:val="24"/>
        </w:rPr>
        <w:t>1.500</w:t>
      </w:r>
      <w:r w:rsidRPr="00463F81">
        <w:rPr>
          <w:szCs w:val="24"/>
        </w:rPr>
        <w:t xml:space="preserve"> </w:t>
      </w:r>
      <w:r w:rsidR="00463F81" w:rsidRPr="00463F81">
        <w:rPr>
          <w:szCs w:val="24"/>
        </w:rPr>
        <w:t>EUR</w:t>
      </w:r>
    </w:p>
    <w:p w:rsidR="004204AE" w:rsidRPr="004204AE" w:rsidRDefault="004204AE" w:rsidP="00102A22">
      <w:pPr>
        <w:jc w:val="both"/>
        <w:rPr>
          <w:szCs w:val="24"/>
        </w:rPr>
      </w:pPr>
      <w:r w:rsidRPr="004204AE">
        <w:rPr>
          <w:szCs w:val="24"/>
        </w:rPr>
        <w:t xml:space="preserve">Na podlagi sprejetega Pravilnik o dodeljevanju državnih pomoči, pomoči de </w:t>
      </w:r>
      <w:proofErr w:type="spellStart"/>
      <w:r w:rsidRPr="004204AE">
        <w:rPr>
          <w:szCs w:val="24"/>
        </w:rPr>
        <w:t>minimis</w:t>
      </w:r>
      <w:proofErr w:type="spellEnd"/>
      <w:r w:rsidRPr="004204AE">
        <w:rPr>
          <w:szCs w:val="24"/>
        </w:rPr>
        <w:t xml:space="preserve"> in izvajanju drugih ukrepov za ohranjanje in razvoj kmetijstva in podeželja v Občini Poljčane se izvede javni razpis. V okviru izvedenega razpisa se planirana sredstva porabijo za sofinanciranje usposabljanja ali kvalitetnega izboljšanja zemljišč za intenzivno kmetijsko pridelavo v smislu planiranja, izkopa jarkov in tudi večjih posegov v zemljišče (agromelioracijska dela, ureditev dostopov na kmetijskih gospodarstvih, ureditev pašn</w:t>
      </w:r>
      <w:r w:rsidR="00102A22">
        <w:rPr>
          <w:szCs w:val="24"/>
        </w:rPr>
        <w:t xml:space="preserve">ikov za nadzorovano pašo idr.). </w:t>
      </w:r>
      <w:r w:rsidR="00102A22" w:rsidRPr="00102A22">
        <w:rPr>
          <w:szCs w:val="24"/>
        </w:rPr>
        <w:t>V letu 2014 smo dvema upravičencema dodelili za 1.500 EUR državnih pomoči, kar predstavlja 100% realizacijo</w:t>
      </w:r>
      <w:r w:rsidRPr="004204AE">
        <w:rPr>
          <w:szCs w:val="24"/>
        </w:rPr>
        <w:t>.</w:t>
      </w:r>
    </w:p>
    <w:p w:rsidR="002168ED" w:rsidRPr="00463F81" w:rsidRDefault="002168ED" w:rsidP="002168ED">
      <w:pPr>
        <w:rPr>
          <w:szCs w:val="24"/>
        </w:rPr>
      </w:pPr>
    </w:p>
    <w:p w:rsidR="002168ED" w:rsidRPr="00463F81" w:rsidRDefault="002168ED" w:rsidP="002168ED">
      <w:pPr>
        <w:pStyle w:val="AHeading7"/>
        <w:rPr>
          <w:sz w:val="24"/>
          <w:szCs w:val="24"/>
        </w:rPr>
      </w:pPr>
      <w:bookmarkStart w:id="129" w:name="_Toc382644602"/>
      <w:r w:rsidRPr="00463F81">
        <w:rPr>
          <w:sz w:val="24"/>
          <w:szCs w:val="24"/>
        </w:rPr>
        <w:t>11029004 - Ukrepi za stabilizacijo trga</w:t>
      </w:r>
      <w:bookmarkStart w:id="130" w:name="PPR_11029004_A_126"/>
      <w:bookmarkEnd w:id="130"/>
      <w:bookmarkEnd w:id="129"/>
    </w:p>
    <w:p w:rsidR="002168ED" w:rsidRPr="00463F81" w:rsidRDefault="002168ED" w:rsidP="002168ED">
      <w:pPr>
        <w:pStyle w:val="Vrednost"/>
        <w:rPr>
          <w:szCs w:val="24"/>
        </w:rPr>
      </w:pPr>
      <w:r w:rsidRPr="00463F81">
        <w:rPr>
          <w:szCs w:val="24"/>
        </w:rPr>
        <w:t xml:space="preserve">Vrednost: 2.066 </w:t>
      </w:r>
      <w:r w:rsidR="00463F81" w:rsidRPr="00463F81">
        <w:rPr>
          <w:szCs w:val="24"/>
        </w:rPr>
        <w:t>EUR</w:t>
      </w:r>
    </w:p>
    <w:p w:rsidR="002168ED" w:rsidRPr="00463F81" w:rsidRDefault="002168ED" w:rsidP="002168ED">
      <w:pPr>
        <w:pStyle w:val="Heading11"/>
        <w:rPr>
          <w:szCs w:val="24"/>
        </w:rPr>
      </w:pPr>
      <w:r w:rsidRPr="00463F81">
        <w:rPr>
          <w:szCs w:val="24"/>
        </w:rPr>
        <w:t>Opis podprograma</w:t>
      </w:r>
    </w:p>
    <w:p w:rsidR="002168ED" w:rsidRPr="00463F81" w:rsidRDefault="002168ED" w:rsidP="002168ED">
      <w:pPr>
        <w:rPr>
          <w:szCs w:val="24"/>
        </w:rPr>
      </w:pPr>
      <w:r w:rsidRPr="00463F81">
        <w:rPr>
          <w:szCs w:val="24"/>
        </w:rPr>
        <w:t>Podprogram vključuje sredstva za neposredna plačila v kmetijstvu (premije).</w:t>
      </w:r>
    </w:p>
    <w:p w:rsidR="002168ED" w:rsidRPr="00463F81" w:rsidRDefault="002168ED" w:rsidP="002168ED">
      <w:pPr>
        <w:pStyle w:val="AHeading10"/>
        <w:rPr>
          <w:sz w:val="24"/>
          <w:szCs w:val="24"/>
        </w:rPr>
      </w:pPr>
      <w:r w:rsidRPr="00463F81">
        <w:rPr>
          <w:sz w:val="24"/>
          <w:szCs w:val="24"/>
        </w:rPr>
        <w:t>11241 - Neposredna plačila v kmetijstvu</w:t>
      </w:r>
      <w:bookmarkStart w:id="131" w:name="PP_11241_A_126"/>
      <w:bookmarkEnd w:id="131"/>
    </w:p>
    <w:p w:rsidR="002168ED" w:rsidRPr="00463F81" w:rsidRDefault="002168ED" w:rsidP="003D40C3">
      <w:pPr>
        <w:pStyle w:val="Vrednost"/>
        <w:rPr>
          <w:szCs w:val="24"/>
        </w:rPr>
      </w:pPr>
      <w:r w:rsidRPr="00463F81">
        <w:rPr>
          <w:szCs w:val="24"/>
        </w:rPr>
        <w:t>Vrednost: 2.0</w:t>
      </w:r>
      <w:r w:rsidR="00FE167E">
        <w:rPr>
          <w:szCs w:val="24"/>
        </w:rPr>
        <w:t>17,64</w:t>
      </w:r>
      <w:r w:rsidRPr="00463F81">
        <w:rPr>
          <w:szCs w:val="24"/>
        </w:rPr>
        <w:t xml:space="preserve"> </w:t>
      </w:r>
      <w:r w:rsidR="00463F81" w:rsidRPr="00463F81">
        <w:rPr>
          <w:szCs w:val="24"/>
        </w:rPr>
        <w:t>EUR</w:t>
      </w:r>
    </w:p>
    <w:p w:rsidR="004204AE" w:rsidRPr="004204AE" w:rsidRDefault="00102A22" w:rsidP="003D40C3">
      <w:pPr>
        <w:jc w:val="both"/>
        <w:rPr>
          <w:szCs w:val="24"/>
        </w:rPr>
      </w:pPr>
      <w:r w:rsidRPr="00102A22">
        <w:rPr>
          <w:szCs w:val="24"/>
        </w:rPr>
        <w:t>Na podlagi sredstev, ki so planirana na predmetni postavki, smo financirali obrambo pred točo v letu 2014 v višini 2.017 EUR, kar predstavlja 98,4% realizacijo</w:t>
      </w:r>
      <w:r w:rsidR="004204AE" w:rsidRPr="004204AE">
        <w:rPr>
          <w:szCs w:val="24"/>
        </w:rPr>
        <w:t>.</w:t>
      </w:r>
    </w:p>
    <w:p w:rsidR="002168ED" w:rsidRPr="00463F81" w:rsidRDefault="002168ED" w:rsidP="002168ED">
      <w:pPr>
        <w:rPr>
          <w:szCs w:val="24"/>
        </w:rPr>
      </w:pPr>
    </w:p>
    <w:p w:rsidR="002168ED" w:rsidRPr="00463F81" w:rsidRDefault="002168ED" w:rsidP="002168ED">
      <w:pPr>
        <w:pStyle w:val="AHeading6"/>
        <w:rPr>
          <w:sz w:val="24"/>
          <w:szCs w:val="24"/>
        </w:rPr>
      </w:pPr>
      <w:bookmarkStart w:id="132" w:name="_Toc382644603"/>
      <w:r w:rsidRPr="00463F81">
        <w:rPr>
          <w:sz w:val="24"/>
          <w:szCs w:val="24"/>
        </w:rPr>
        <w:t>1103 - Splošne storitve v kmetijstvu</w:t>
      </w:r>
      <w:bookmarkEnd w:id="132"/>
    </w:p>
    <w:p w:rsidR="002168ED" w:rsidRPr="00463F81" w:rsidRDefault="002168ED" w:rsidP="002168ED">
      <w:pPr>
        <w:pStyle w:val="AHeading7"/>
        <w:rPr>
          <w:sz w:val="24"/>
          <w:szCs w:val="24"/>
        </w:rPr>
      </w:pPr>
      <w:bookmarkStart w:id="133" w:name="_Toc382644604"/>
      <w:r w:rsidRPr="00463F81">
        <w:rPr>
          <w:sz w:val="24"/>
          <w:szCs w:val="24"/>
        </w:rPr>
        <w:t>11039001 - Delovanje služb in javnih zavodov</w:t>
      </w:r>
      <w:bookmarkStart w:id="134" w:name="PPR_11039001_A_126"/>
      <w:bookmarkEnd w:id="134"/>
      <w:bookmarkEnd w:id="133"/>
    </w:p>
    <w:p w:rsidR="002168ED" w:rsidRPr="00463F81" w:rsidRDefault="002168ED" w:rsidP="002168ED">
      <w:pPr>
        <w:pStyle w:val="Vrednost"/>
        <w:rPr>
          <w:szCs w:val="24"/>
        </w:rPr>
      </w:pPr>
      <w:r w:rsidRPr="00463F81">
        <w:rPr>
          <w:szCs w:val="24"/>
        </w:rPr>
        <w:t xml:space="preserve">Vrednost: </w:t>
      </w:r>
      <w:r w:rsidR="00FE167E">
        <w:rPr>
          <w:szCs w:val="24"/>
        </w:rPr>
        <w:t>0</w:t>
      </w:r>
      <w:r w:rsidRPr="00463F81">
        <w:rPr>
          <w:szCs w:val="24"/>
        </w:rPr>
        <w:t xml:space="preserve"> </w:t>
      </w:r>
      <w:r w:rsidR="00463F81" w:rsidRPr="00463F81">
        <w:rPr>
          <w:szCs w:val="24"/>
        </w:rPr>
        <w:t>EUR</w:t>
      </w:r>
    </w:p>
    <w:p w:rsidR="002168ED" w:rsidRPr="00463F81" w:rsidRDefault="002168ED" w:rsidP="002168ED">
      <w:pPr>
        <w:pStyle w:val="Heading11"/>
        <w:rPr>
          <w:szCs w:val="24"/>
        </w:rPr>
      </w:pPr>
      <w:r w:rsidRPr="00463F81">
        <w:rPr>
          <w:szCs w:val="24"/>
        </w:rPr>
        <w:t>Opis podprograma</w:t>
      </w:r>
    </w:p>
    <w:p w:rsidR="002168ED" w:rsidRPr="00463F81" w:rsidRDefault="002168ED" w:rsidP="002168ED">
      <w:pPr>
        <w:rPr>
          <w:szCs w:val="24"/>
        </w:rPr>
      </w:pPr>
      <w:r w:rsidRPr="00463F81">
        <w:rPr>
          <w:szCs w:val="24"/>
        </w:rPr>
        <w:t>Podprogram zajema sredstva za sofinanciranje programov kmetijsko svetovalne službe.</w:t>
      </w:r>
    </w:p>
    <w:p w:rsidR="002168ED" w:rsidRPr="00463F81" w:rsidRDefault="002168ED" w:rsidP="002168ED">
      <w:pPr>
        <w:pStyle w:val="AHeading10"/>
        <w:rPr>
          <w:sz w:val="24"/>
          <w:szCs w:val="24"/>
        </w:rPr>
      </w:pPr>
      <w:r w:rsidRPr="00463F81">
        <w:rPr>
          <w:sz w:val="24"/>
          <w:szCs w:val="24"/>
        </w:rPr>
        <w:t>11311 - Tehnična podpora kmetijstvu</w:t>
      </w:r>
      <w:bookmarkStart w:id="135" w:name="PP_11311_A_126"/>
      <w:bookmarkEnd w:id="135"/>
    </w:p>
    <w:p w:rsidR="002168ED" w:rsidRPr="00463F81" w:rsidRDefault="002168ED" w:rsidP="003D40C3">
      <w:pPr>
        <w:pStyle w:val="Vrednost"/>
        <w:rPr>
          <w:szCs w:val="24"/>
        </w:rPr>
      </w:pPr>
      <w:r w:rsidRPr="00463F81">
        <w:rPr>
          <w:szCs w:val="24"/>
        </w:rPr>
        <w:t xml:space="preserve">Vrednost: 0 </w:t>
      </w:r>
      <w:r w:rsidR="00463F81" w:rsidRPr="00463F81">
        <w:rPr>
          <w:szCs w:val="24"/>
        </w:rPr>
        <w:t>EUR</w:t>
      </w:r>
    </w:p>
    <w:p w:rsidR="002168ED" w:rsidRPr="00463F81" w:rsidRDefault="00102A22" w:rsidP="004204AE">
      <w:pPr>
        <w:jc w:val="both"/>
        <w:rPr>
          <w:szCs w:val="24"/>
        </w:rPr>
      </w:pPr>
      <w:r w:rsidRPr="00102A22">
        <w:rPr>
          <w:szCs w:val="24"/>
        </w:rPr>
        <w:t>Sredstva na obravnavani postavki so zagotovljena s ciljem informiranja kmetovalcev o javnih razpisih in predavanjih, ter redno obveščanje o vseh aktivnostih, ki jih izvaja Kmetijsko svetovalna služba za naše kmetovalce. V letu 2014 smo Kmetijsko svetovalno službi odobrili državno pomoč v znesku 1.500 EUR. Do izplačila sredstev ni prišlo zaradi zamujenega roka za oddajo zahtevka za izplačilo sredstev. Zaradi navedenega je realizacija na predmetni postavki enaka 0%.</w:t>
      </w:r>
    </w:p>
    <w:p w:rsidR="002168ED" w:rsidRPr="00463F81" w:rsidRDefault="002168ED" w:rsidP="002168ED">
      <w:pPr>
        <w:pStyle w:val="AHeading7"/>
        <w:rPr>
          <w:sz w:val="24"/>
          <w:szCs w:val="24"/>
        </w:rPr>
      </w:pPr>
      <w:bookmarkStart w:id="136" w:name="_Toc382644605"/>
      <w:r w:rsidRPr="00463F81">
        <w:rPr>
          <w:sz w:val="24"/>
          <w:szCs w:val="24"/>
        </w:rPr>
        <w:lastRenderedPageBreak/>
        <w:t>11039002 - Zdravstveno varstvo rastlin in živali</w:t>
      </w:r>
      <w:bookmarkStart w:id="137" w:name="PPR_11039002_A_126"/>
      <w:bookmarkEnd w:id="137"/>
      <w:bookmarkEnd w:id="136"/>
    </w:p>
    <w:p w:rsidR="002168ED" w:rsidRPr="00463F81" w:rsidRDefault="002168ED" w:rsidP="002168ED">
      <w:pPr>
        <w:pStyle w:val="Vrednost"/>
        <w:rPr>
          <w:szCs w:val="24"/>
        </w:rPr>
      </w:pPr>
      <w:r w:rsidRPr="00463F81">
        <w:rPr>
          <w:szCs w:val="24"/>
        </w:rPr>
        <w:t xml:space="preserve">Vrednost: </w:t>
      </w:r>
      <w:r w:rsidR="00FE167E">
        <w:rPr>
          <w:szCs w:val="24"/>
        </w:rPr>
        <w:t>2.515,32</w:t>
      </w:r>
      <w:r w:rsidRPr="00463F81">
        <w:rPr>
          <w:szCs w:val="24"/>
        </w:rPr>
        <w:t xml:space="preserve"> </w:t>
      </w:r>
      <w:r w:rsidR="00463F81" w:rsidRPr="00463F81">
        <w:rPr>
          <w:szCs w:val="24"/>
        </w:rPr>
        <w:t>EUR</w:t>
      </w:r>
    </w:p>
    <w:p w:rsidR="002168ED" w:rsidRPr="00463F81" w:rsidRDefault="002168ED" w:rsidP="002168ED">
      <w:pPr>
        <w:pStyle w:val="Heading11"/>
        <w:rPr>
          <w:szCs w:val="24"/>
        </w:rPr>
      </w:pPr>
      <w:r w:rsidRPr="00463F81">
        <w:rPr>
          <w:szCs w:val="24"/>
        </w:rPr>
        <w:t>Opis podprograma</w:t>
      </w:r>
    </w:p>
    <w:p w:rsidR="002168ED" w:rsidRPr="00463F81" w:rsidRDefault="002168ED" w:rsidP="002168ED">
      <w:pPr>
        <w:rPr>
          <w:szCs w:val="24"/>
        </w:rPr>
      </w:pPr>
      <w:r w:rsidRPr="00463F81">
        <w:rPr>
          <w:szCs w:val="24"/>
        </w:rPr>
        <w:t>Podprogram zajema sredstva za sofinanciranje zavetišč za živali.</w:t>
      </w:r>
    </w:p>
    <w:p w:rsidR="002168ED" w:rsidRPr="00463F81" w:rsidRDefault="002168ED" w:rsidP="002168ED">
      <w:pPr>
        <w:pStyle w:val="AHeading10"/>
        <w:rPr>
          <w:sz w:val="24"/>
          <w:szCs w:val="24"/>
        </w:rPr>
      </w:pPr>
      <w:r w:rsidRPr="00463F81">
        <w:rPr>
          <w:sz w:val="24"/>
          <w:szCs w:val="24"/>
        </w:rPr>
        <w:t>11321 - Sofinanciranje oskrbe zapuščenih živali v azilu</w:t>
      </w:r>
      <w:bookmarkStart w:id="138" w:name="PP_11321_A_126"/>
      <w:bookmarkEnd w:id="138"/>
    </w:p>
    <w:p w:rsidR="002168ED" w:rsidRPr="00463F81" w:rsidRDefault="00FE167E" w:rsidP="00FE167E">
      <w:pPr>
        <w:pStyle w:val="Vrednost"/>
        <w:ind w:left="6044" w:firstLine="436"/>
        <w:jc w:val="both"/>
        <w:rPr>
          <w:szCs w:val="24"/>
        </w:rPr>
      </w:pPr>
      <w:r>
        <w:rPr>
          <w:szCs w:val="24"/>
        </w:rPr>
        <w:t>Vrednost:</w:t>
      </w:r>
      <w:r w:rsidR="002168ED" w:rsidRPr="00463F81">
        <w:rPr>
          <w:szCs w:val="24"/>
        </w:rPr>
        <w:t>1.</w:t>
      </w:r>
      <w:r>
        <w:rPr>
          <w:szCs w:val="24"/>
        </w:rPr>
        <w:t>101,72</w:t>
      </w:r>
      <w:r w:rsidR="002168ED" w:rsidRPr="00463F81">
        <w:rPr>
          <w:szCs w:val="24"/>
        </w:rPr>
        <w:t xml:space="preserve"> </w:t>
      </w:r>
      <w:r w:rsidR="00463F81" w:rsidRPr="00463F81">
        <w:rPr>
          <w:szCs w:val="24"/>
        </w:rPr>
        <w:t>EUR</w:t>
      </w:r>
    </w:p>
    <w:p w:rsidR="00102A22" w:rsidRPr="00102A22" w:rsidRDefault="00102A22" w:rsidP="00102A22">
      <w:pPr>
        <w:jc w:val="both"/>
        <w:rPr>
          <w:szCs w:val="24"/>
        </w:rPr>
      </w:pPr>
      <w:r w:rsidRPr="00102A22">
        <w:rPr>
          <w:szCs w:val="24"/>
        </w:rPr>
        <w:t xml:space="preserve">Na podlagi Zakona o zaščiti živali in Pravilnika o pogojih za zavetišča za zapuščene živali je občina dolžna zagotoviti izvajanje oskrbe in namestitve zapuščenih živali na območju občine. Iz predmetne postavke se financira varstvo in oskrba zapuščenih in najdenih živali na podlagi letne pogodbe. </w:t>
      </w:r>
    </w:p>
    <w:p w:rsidR="002168ED" w:rsidRPr="00AB7E30" w:rsidRDefault="00102A22" w:rsidP="00102A22">
      <w:pPr>
        <w:jc w:val="both"/>
        <w:rPr>
          <w:b/>
          <w:i/>
          <w:szCs w:val="24"/>
          <w:u w:val="single"/>
        </w:rPr>
      </w:pPr>
      <w:r w:rsidRPr="00102A22">
        <w:rPr>
          <w:szCs w:val="24"/>
        </w:rPr>
        <w:t>V letu 2014 so bila sredstva realizirana v višini 1.101,72 € oz. 44,1 %. Sofinanciranje zajema oskrbo ter zdravljenje živali in letni strošek zakupa boksa na osnovi pogodbe, v višini 50 € mesečno.</w:t>
      </w:r>
    </w:p>
    <w:p w:rsidR="002168ED" w:rsidRPr="00463F81" w:rsidRDefault="002168ED" w:rsidP="002168ED">
      <w:pPr>
        <w:pStyle w:val="AHeading10"/>
        <w:rPr>
          <w:sz w:val="24"/>
          <w:szCs w:val="24"/>
        </w:rPr>
      </w:pPr>
      <w:r w:rsidRPr="00463F81">
        <w:rPr>
          <w:sz w:val="24"/>
          <w:szCs w:val="24"/>
        </w:rPr>
        <w:t>11322 - Koncesijska dajatev za trajnostno gospodarjenje z divjadjo</w:t>
      </w:r>
      <w:bookmarkStart w:id="139" w:name="PP_11322_A_126"/>
      <w:bookmarkEnd w:id="139"/>
    </w:p>
    <w:p w:rsidR="002168ED" w:rsidRPr="00463F81" w:rsidRDefault="002168ED" w:rsidP="00AB7E30">
      <w:pPr>
        <w:pStyle w:val="Vrednost"/>
        <w:rPr>
          <w:szCs w:val="24"/>
        </w:rPr>
      </w:pPr>
      <w:r w:rsidRPr="00463F81">
        <w:rPr>
          <w:szCs w:val="24"/>
        </w:rPr>
        <w:t>Vrednost: 1.4</w:t>
      </w:r>
      <w:r w:rsidR="00FE167E">
        <w:rPr>
          <w:szCs w:val="24"/>
        </w:rPr>
        <w:t>13,60</w:t>
      </w:r>
      <w:r w:rsidRPr="00463F81">
        <w:rPr>
          <w:szCs w:val="24"/>
        </w:rPr>
        <w:t xml:space="preserve"> </w:t>
      </w:r>
      <w:r w:rsidR="00463F81" w:rsidRPr="00463F81">
        <w:rPr>
          <w:szCs w:val="24"/>
        </w:rPr>
        <w:t>EUR</w:t>
      </w:r>
    </w:p>
    <w:p w:rsidR="00AB7E30" w:rsidRPr="00AB7E30" w:rsidRDefault="00102A22" w:rsidP="00102A22">
      <w:pPr>
        <w:jc w:val="both"/>
        <w:rPr>
          <w:szCs w:val="24"/>
        </w:rPr>
      </w:pPr>
      <w:r w:rsidRPr="00102A22">
        <w:rPr>
          <w:szCs w:val="24"/>
        </w:rPr>
        <w:t>Kmetijsko ministrstvo je v letu 2009 z lovskimi družinami sklenilo koncesijske pogodbe za trajnostno gospodarjenje z divjadjo. 29. člen Zakona o divjadi in lovstvu določa, da je 50 % koncesijske dajatve prihodek državnega proračuna, 50 % pa prihodek občinskega proračuna. Koncesionarji (lovske družine) so dolžne plačati tolikšen sorazmerni del koncesijske dajatve občini, kakršen je njihov delež lovne površine, ki leži v občini. Ministrstvo za kmetijstvo je odločilo, da koncesionarji plačajo celotno koncesijsko dajatev državi, kmetijsko ministrstvo pa nato razdeli občinam polovico koncesijske dajatve od vseh koncesionarjev, ki imajo v občini del lovne površine. Del koncesijske dajatve, ki pripada občinam, morajo občine, v skladu s 6. odst. 29. člena Zakon o divjadi in lovstvu v občinskem proračunu izkazati kot namenski prejemek in ga porabiti kot namenski izdatek za izvajanje ukrepov varstva in vlaganj v naravne vire. V ta namen je občinski svet Občine Poljčane sprejel Odlok o porabi koncesijske dajatve za trajnostno gospodarjenje z divjadjo Občine Poljčane, ki določa podrobnejše pogoje, namen in način porabe sredstev.</w:t>
      </w:r>
      <w:r>
        <w:rPr>
          <w:szCs w:val="24"/>
        </w:rPr>
        <w:t xml:space="preserve"> </w:t>
      </w:r>
      <w:r w:rsidRPr="00102A22">
        <w:rPr>
          <w:szCs w:val="24"/>
        </w:rPr>
        <w:t>V letu 2014 smo podelili sredstva dvema lovskima družinama: Poljčane in Laporje v skupnem znesku 1.413 EUR, kar predstavlja 88,4 % vrednosti postavke</w:t>
      </w:r>
      <w:r w:rsidR="00AB7E30" w:rsidRPr="00AB7E30">
        <w:rPr>
          <w:szCs w:val="24"/>
        </w:rPr>
        <w:t>.</w:t>
      </w:r>
    </w:p>
    <w:p w:rsidR="002168ED" w:rsidRPr="00463F81" w:rsidRDefault="002168ED" w:rsidP="002168ED">
      <w:pPr>
        <w:rPr>
          <w:szCs w:val="24"/>
        </w:rPr>
      </w:pPr>
    </w:p>
    <w:p w:rsidR="002168ED" w:rsidRPr="00463F81" w:rsidRDefault="002168ED" w:rsidP="002168ED">
      <w:pPr>
        <w:pStyle w:val="AHeading6"/>
        <w:rPr>
          <w:sz w:val="24"/>
          <w:szCs w:val="24"/>
        </w:rPr>
      </w:pPr>
      <w:bookmarkStart w:id="140" w:name="_Toc382644606"/>
      <w:r w:rsidRPr="00463F81">
        <w:rPr>
          <w:sz w:val="24"/>
          <w:szCs w:val="24"/>
        </w:rPr>
        <w:t>1104 - Gozdarstvo</w:t>
      </w:r>
      <w:bookmarkEnd w:id="140"/>
    </w:p>
    <w:p w:rsidR="002168ED" w:rsidRPr="00463F81" w:rsidRDefault="002168ED" w:rsidP="002168ED">
      <w:pPr>
        <w:pStyle w:val="AHeading7"/>
        <w:rPr>
          <w:sz w:val="24"/>
          <w:szCs w:val="24"/>
        </w:rPr>
      </w:pPr>
      <w:bookmarkStart w:id="141" w:name="_Toc382644607"/>
      <w:r w:rsidRPr="00463F81">
        <w:rPr>
          <w:sz w:val="24"/>
          <w:szCs w:val="24"/>
        </w:rPr>
        <w:t>11049001 - Vzdrževanje in gradnja gozdnih cest</w:t>
      </w:r>
      <w:bookmarkStart w:id="142" w:name="PPR_11049001_A_126"/>
      <w:bookmarkEnd w:id="142"/>
      <w:bookmarkEnd w:id="141"/>
    </w:p>
    <w:p w:rsidR="002168ED" w:rsidRPr="00463F81" w:rsidRDefault="002168ED" w:rsidP="002168ED">
      <w:pPr>
        <w:pStyle w:val="Vrednost"/>
        <w:rPr>
          <w:szCs w:val="24"/>
        </w:rPr>
      </w:pPr>
      <w:r w:rsidRPr="00463F81">
        <w:rPr>
          <w:szCs w:val="24"/>
        </w:rPr>
        <w:t xml:space="preserve">Vrednost: </w:t>
      </w:r>
      <w:r w:rsidR="00FE167E">
        <w:rPr>
          <w:szCs w:val="24"/>
        </w:rPr>
        <w:t>3</w:t>
      </w:r>
      <w:r w:rsidRPr="00463F81">
        <w:rPr>
          <w:szCs w:val="24"/>
        </w:rPr>
        <w:t>.</w:t>
      </w:r>
      <w:r w:rsidR="00FE167E">
        <w:rPr>
          <w:szCs w:val="24"/>
        </w:rPr>
        <w:t>981,42</w:t>
      </w:r>
      <w:r w:rsidRPr="00463F81">
        <w:rPr>
          <w:szCs w:val="24"/>
        </w:rPr>
        <w:t xml:space="preserve"> </w:t>
      </w:r>
      <w:r w:rsidR="00463F81" w:rsidRPr="00463F81">
        <w:rPr>
          <w:szCs w:val="24"/>
        </w:rPr>
        <w:t>EUR</w:t>
      </w:r>
    </w:p>
    <w:p w:rsidR="002168ED" w:rsidRPr="00463F81" w:rsidRDefault="002168ED" w:rsidP="002168ED">
      <w:pPr>
        <w:pStyle w:val="Heading11"/>
        <w:rPr>
          <w:szCs w:val="24"/>
        </w:rPr>
      </w:pPr>
      <w:r w:rsidRPr="00463F81">
        <w:rPr>
          <w:szCs w:val="24"/>
        </w:rPr>
        <w:t>Opis podprograma</w:t>
      </w:r>
    </w:p>
    <w:p w:rsidR="002168ED" w:rsidRPr="00463F81" w:rsidRDefault="002168ED" w:rsidP="002168ED">
      <w:pPr>
        <w:rPr>
          <w:szCs w:val="24"/>
        </w:rPr>
      </w:pPr>
      <w:r w:rsidRPr="00463F81">
        <w:rPr>
          <w:szCs w:val="24"/>
        </w:rPr>
        <w:t>Podprogram zajema sredstva za rekonstrukcijo in vzdrževanje gozdnih cest.</w:t>
      </w:r>
    </w:p>
    <w:p w:rsidR="002168ED" w:rsidRPr="00463F81" w:rsidRDefault="002168ED" w:rsidP="002168ED">
      <w:pPr>
        <w:pStyle w:val="AHeading10"/>
        <w:rPr>
          <w:sz w:val="24"/>
          <w:szCs w:val="24"/>
        </w:rPr>
      </w:pPr>
      <w:r w:rsidRPr="00463F81">
        <w:rPr>
          <w:sz w:val="24"/>
          <w:szCs w:val="24"/>
        </w:rPr>
        <w:t>11411 - Vzdrževanje gozdnih cest</w:t>
      </w:r>
      <w:bookmarkStart w:id="143" w:name="PP_11411_A_126"/>
      <w:bookmarkEnd w:id="143"/>
    </w:p>
    <w:p w:rsidR="002168ED" w:rsidRPr="00463F81" w:rsidRDefault="002168ED" w:rsidP="002168ED">
      <w:pPr>
        <w:pStyle w:val="Vrednost"/>
        <w:rPr>
          <w:szCs w:val="24"/>
        </w:rPr>
      </w:pPr>
      <w:r w:rsidRPr="00463F81">
        <w:rPr>
          <w:szCs w:val="24"/>
        </w:rPr>
        <w:t xml:space="preserve">Vrednost: </w:t>
      </w:r>
      <w:r w:rsidR="00FE167E">
        <w:rPr>
          <w:szCs w:val="24"/>
        </w:rPr>
        <w:t>3</w:t>
      </w:r>
      <w:r w:rsidRPr="00463F81">
        <w:rPr>
          <w:szCs w:val="24"/>
        </w:rPr>
        <w:t>.9</w:t>
      </w:r>
      <w:r w:rsidR="00FE167E">
        <w:rPr>
          <w:szCs w:val="24"/>
        </w:rPr>
        <w:t>81,42</w:t>
      </w:r>
      <w:r w:rsidRPr="00463F81">
        <w:rPr>
          <w:szCs w:val="24"/>
        </w:rPr>
        <w:t xml:space="preserve"> </w:t>
      </w:r>
      <w:r w:rsidR="00463F81" w:rsidRPr="00463F81">
        <w:rPr>
          <w:szCs w:val="24"/>
        </w:rPr>
        <w:t>EUR</w:t>
      </w:r>
    </w:p>
    <w:p w:rsidR="002168ED" w:rsidRPr="00463F81" w:rsidRDefault="00102A22" w:rsidP="00102A22">
      <w:pPr>
        <w:jc w:val="both"/>
        <w:rPr>
          <w:szCs w:val="24"/>
        </w:rPr>
      </w:pPr>
      <w:r w:rsidRPr="00102A22">
        <w:rPr>
          <w:szCs w:val="24"/>
        </w:rPr>
        <w:t xml:space="preserve">V okviru predmetne postavke planirana sredstva so predvidena za vzdrževanje gozdnih cest v letu 2014 na območju naše občine. Dela se izvedejo na podlagi </w:t>
      </w:r>
      <w:proofErr w:type="spellStart"/>
      <w:r w:rsidRPr="00102A22">
        <w:rPr>
          <w:szCs w:val="24"/>
        </w:rPr>
        <w:t>sofinancerske</w:t>
      </w:r>
      <w:proofErr w:type="spellEnd"/>
      <w:r w:rsidRPr="00102A22">
        <w:rPr>
          <w:szCs w:val="24"/>
        </w:rPr>
        <w:t xml:space="preserve"> </w:t>
      </w:r>
      <w:r w:rsidRPr="00102A22">
        <w:rPr>
          <w:szCs w:val="24"/>
        </w:rPr>
        <w:lastRenderedPageBreak/>
        <w:t>pogodbe med občino, Ministrstvom za kmetijstvo in okolje ter Zavodom za gozdove Slovenije, in sicer v skladu z njihovim programom vzdrževanja gozdnih cest. Delež sofinanciranja s strani Ministrstva znaša cca. 1.700,00 €, ostala sredstva pa zagotovi občina iz svojega proračuna. Sama dela se izvedejo na podlagi pogodbe o izvedbi vzdrževalnih del na gozdnih cestah, ki se sklene med občino, Zavodom za gozdove Sloven</w:t>
      </w:r>
      <w:r>
        <w:rPr>
          <w:szCs w:val="24"/>
        </w:rPr>
        <w:t xml:space="preserve">ije in izbranim izvajalcem del. </w:t>
      </w:r>
      <w:r w:rsidRPr="00102A22">
        <w:rPr>
          <w:szCs w:val="24"/>
        </w:rPr>
        <w:t>Postavka je bila v letu 2014 realizirana v višini 3.98</w:t>
      </w:r>
      <w:r>
        <w:rPr>
          <w:szCs w:val="24"/>
        </w:rPr>
        <w:t>1</w:t>
      </w:r>
      <w:r w:rsidRPr="00102A22">
        <w:rPr>
          <w:szCs w:val="24"/>
        </w:rPr>
        <w:t xml:space="preserve"> EUR kar predstavlja 99,5 % planiranih sredstev</w:t>
      </w:r>
    </w:p>
    <w:p w:rsidR="002168ED" w:rsidRPr="00463F81" w:rsidRDefault="002168ED" w:rsidP="002168ED">
      <w:pPr>
        <w:pStyle w:val="AHeading6"/>
        <w:rPr>
          <w:sz w:val="24"/>
          <w:szCs w:val="24"/>
        </w:rPr>
      </w:pPr>
      <w:bookmarkStart w:id="144" w:name="_Toc382644608"/>
      <w:r w:rsidRPr="00463F81">
        <w:rPr>
          <w:sz w:val="24"/>
          <w:szCs w:val="24"/>
        </w:rPr>
        <w:t>1105 - Ribištvo</w:t>
      </w:r>
      <w:bookmarkEnd w:id="144"/>
    </w:p>
    <w:p w:rsidR="002168ED" w:rsidRPr="00463F81" w:rsidRDefault="002168ED" w:rsidP="002168ED">
      <w:pPr>
        <w:pStyle w:val="AHeading7"/>
        <w:rPr>
          <w:sz w:val="24"/>
          <w:szCs w:val="24"/>
        </w:rPr>
      </w:pPr>
      <w:bookmarkStart w:id="145" w:name="_Toc382644609"/>
      <w:r w:rsidRPr="00463F81">
        <w:rPr>
          <w:sz w:val="24"/>
          <w:szCs w:val="24"/>
        </w:rPr>
        <w:t>11059001 - Program razvoja ribištva</w:t>
      </w:r>
      <w:bookmarkStart w:id="146" w:name="PPR_11059001_A_126"/>
      <w:bookmarkEnd w:id="146"/>
      <w:bookmarkEnd w:id="145"/>
    </w:p>
    <w:p w:rsidR="002168ED" w:rsidRPr="00463F81" w:rsidRDefault="00FE167E" w:rsidP="002168ED">
      <w:pPr>
        <w:pStyle w:val="Vrednost"/>
        <w:rPr>
          <w:szCs w:val="24"/>
        </w:rPr>
      </w:pPr>
      <w:r>
        <w:rPr>
          <w:szCs w:val="24"/>
        </w:rPr>
        <w:t xml:space="preserve">Vrednost: </w:t>
      </w:r>
      <w:r w:rsidR="002168ED" w:rsidRPr="00463F81">
        <w:rPr>
          <w:szCs w:val="24"/>
        </w:rPr>
        <w:t xml:space="preserve">0 </w:t>
      </w:r>
      <w:r w:rsidR="00463F81" w:rsidRPr="00463F81">
        <w:rPr>
          <w:szCs w:val="24"/>
        </w:rPr>
        <w:t>EUR</w:t>
      </w:r>
    </w:p>
    <w:p w:rsidR="002168ED" w:rsidRPr="00463F81" w:rsidRDefault="002168ED" w:rsidP="002168ED">
      <w:pPr>
        <w:pStyle w:val="Heading11"/>
        <w:rPr>
          <w:szCs w:val="24"/>
        </w:rPr>
      </w:pPr>
      <w:r w:rsidRPr="00463F81">
        <w:rPr>
          <w:szCs w:val="24"/>
        </w:rPr>
        <w:t>Opis podprograma</w:t>
      </w:r>
    </w:p>
    <w:p w:rsidR="002168ED" w:rsidRPr="00463F81" w:rsidRDefault="002168ED" w:rsidP="002168ED">
      <w:pPr>
        <w:rPr>
          <w:szCs w:val="24"/>
        </w:rPr>
      </w:pPr>
      <w:r w:rsidRPr="00463F81">
        <w:rPr>
          <w:szCs w:val="24"/>
        </w:rPr>
        <w:t>Podprogram zajema sredstva za sofinanciranje ribiške dejavnosti.</w:t>
      </w:r>
    </w:p>
    <w:p w:rsidR="002168ED" w:rsidRPr="00463F81" w:rsidRDefault="002168ED" w:rsidP="002168ED">
      <w:pPr>
        <w:pStyle w:val="AHeading10"/>
        <w:rPr>
          <w:sz w:val="24"/>
          <w:szCs w:val="24"/>
        </w:rPr>
      </w:pPr>
      <w:r w:rsidRPr="00463F81">
        <w:rPr>
          <w:sz w:val="24"/>
          <w:szCs w:val="24"/>
        </w:rPr>
        <w:t>11511 - Sofinanciranje ribiškega društva</w:t>
      </w:r>
      <w:bookmarkStart w:id="147" w:name="PP_11511_A_126"/>
      <w:bookmarkEnd w:id="147"/>
    </w:p>
    <w:p w:rsidR="002168ED" w:rsidRPr="00463F81" w:rsidRDefault="00FE167E" w:rsidP="00AB7E30">
      <w:pPr>
        <w:pStyle w:val="Vrednost"/>
        <w:rPr>
          <w:szCs w:val="24"/>
        </w:rPr>
      </w:pPr>
      <w:r>
        <w:rPr>
          <w:szCs w:val="24"/>
        </w:rPr>
        <w:t xml:space="preserve">Vrednost: </w:t>
      </w:r>
      <w:r w:rsidR="002168ED" w:rsidRPr="00463F81">
        <w:rPr>
          <w:szCs w:val="24"/>
        </w:rPr>
        <w:t xml:space="preserve">0 </w:t>
      </w:r>
      <w:r w:rsidR="00463F81" w:rsidRPr="00463F81">
        <w:rPr>
          <w:szCs w:val="24"/>
        </w:rPr>
        <w:t>EUR</w:t>
      </w:r>
    </w:p>
    <w:p w:rsidR="002168ED" w:rsidRPr="00463F81" w:rsidRDefault="00102A22" w:rsidP="00102A22">
      <w:pPr>
        <w:jc w:val="both"/>
        <w:rPr>
          <w:szCs w:val="24"/>
        </w:rPr>
      </w:pPr>
      <w:r w:rsidRPr="00102A22">
        <w:rPr>
          <w:szCs w:val="24"/>
        </w:rPr>
        <w:t xml:space="preserve">Proračunska postavka je bila namenjena sofinanciranju dejavnosti ribiške sekcije Poljčane, katera porabi predmetna sredstva za plačilo najetih poslovnih prostorov in nakup rib, </w:t>
      </w:r>
      <w:r>
        <w:rPr>
          <w:szCs w:val="24"/>
        </w:rPr>
        <w:t xml:space="preserve">katere vlagajo v reko Dravinjo. </w:t>
      </w:r>
      <w:r w:rsidRPr="00102A22">
        <w:rPr>
          <w:szCs w:val="24"/>
        </w:rPr>
        <w:t>V letu 2014 smo sredstva na predmetni postavki združili s sredstvi namenjenimi delovanju kmetijskih društev, ter jih na podlagi Javnega razpisa za sofinanciranje dejavnosti društev na področju kmetijstva iz proračuna Občine Poljčane, razdelili med sedem društe</w:t>
      </w:r>
      <w:r>
        <w:rPr>
          <w:szCs w:val="24"/>
        </w:rPr>
        <w:t xml:space="preserve">v, v skupnem znesku 11.000 EUR. </w:t>
      </w:r>
      <w:r w:rsidRPr="00102A22">
        <w:rPr>
          <w:szCs w:val="24"/>
        </w:rPr>
        <w:t>Zaradi navedenega je realizacija na predmetni postavki enaka 0%.</w:t>
      </w:r>
      <w:r w:rsidR="002168ED" w:rsidRPr="00463F81">
        <w:rPr>
          <w:szCs w:val="24"/>
        </w:rPr>
        <w:t>.</w:t>
      </w:r>
    </w:p>
    <w:p w:rsidR="002168ED" w:rsidRPr="00463F81" w:rsidRDefault="002168ED" w:rsidP="002168ED">
      <w:pPr>
        <w:rPr>
          <w:szCs w:val="24"/>
        </w:rPr>
      </w:pPr>
    </w:p>
    <w:p w:rsidR="002168ED" w:rsidRPr="00463F81" w:rsidRDefault="002168ED" w:rsidP="002168ED">
      <w:pPr>
        <w:pStyle w:val="AHeading5"/>
        <w:rPr>
          <w:sz w:val="24"/>
          <w:szCs w:val="24"/>
        </w:rPr>
      </w:pPr>
      <w:bookmarkStart w:id="148" w:name="_Toc382644610"/>
      <w:r w:rsidRPr="00463F81">
        <w:rPr>
          <w:sz w:val="24"/>
          <w:szCs w:val="24"/>
        </w:rPr>
        <w:t>12 - PRIDOBIVANJE IN DISTRIBUCIJA ENERGETSKIH SUROVIN</w:t>
      </w:r>
      <w:bookmarkEnd w:id="148"/>
    </w:p>
    <w:p w:rsidR="002168ED" w:rsidRPr="00463F81" w:rsidRDefault="002168ED" w:rsidP="002168ED">
      <w:pPr>
        <w:pStyle w:val="AHeading6"/>
        <w:rPr>
          <w:sz w:val="24"/>
          <w:szCs w:val="24"/>
        </w:rPr>
      </w:pPr>
      <w:bookmarkStart w:id="149" w:name="_Toc382644611"/>
      <w:r w:rsidRPr="00463F81">
        <w:rPr>
          <w:sz w:val="24"/>
          <w:szCs w:val="24"/>
        </w:rPr>
        <w:t>1206 - Urejanje področja učinkovite rabe in obnovljivih virov energije</w:t>
      </w:r>
      <w:bookmarkEnd w:id="149"/>
    </w:p>
    <w:p w:rsidR="002168ED" w:rsidRPr="00463F81" w:rsidRDefault="002168ED" w:rsidP="002168ED">
      <w:pPr>
        <w:pStyle w:val="AHeading7"/>
        <w:rPr>
          <w:sz w:val="24"/>
          <w:szCs w:val="24"/>
        </w:rPr>
      </w:pPr>
      <w:bookmarkStart w:id="150" w:name="_Toc382644612"/>
      <w:r w:rsidRPr="00463F81">
        <w:rPr>
          <w:sz w:val="24"/>
          <w:szCs w:val="24"/>
        </w:rPr>
        <w:t>12069001 - Spodbujanje rabe obnovljivih virov energije</w:t>
      </w:r>
      <w:bookmarkStart w:id="151" w:name="PPR_12069001_A_126"/>
      <w:bookmarkEnd w:id="151"/>
      <w:bookmarkEnd w:id="150"/>
    </w:p>
    <w:p w:rsidR="002168ED" w:rsidRPr="00463F81" w:rsidRDefault="002168ED" w:rsidP="002168ED">
      <w:pPr>
        <w:pStyle w:val="Vrednost"/>
        <w:rPr>
          <w:szCs w:val="24"/>
        </w:rPr>
      </w:pPr>
      <w:r w:rsidRPr="00463F81">
        <w:rPr>
          <w:szCs w:val="24"/>
        </w:rPr>
        <w:t xml:space="preserve">Vrednost: </w:t>
      </w:r>
      <w:r w:rsidR="00FE167E">
        <w:rPr>
          <w:szCs w:val="24"/>
        </w:rPr>
        <w:t>1</w:t>
      </w:r>
      <w:r w:rsidRPr="00463F81">
        <w:rPr>
          <w:szCs w:val="24"/>
        </w:rPr>
        <w:t>.</w:t>
      </w:r>
      <w:r w:rsidR="00FE167E">
        <w:rPr>
          <w:szCs w:val="24"/>
        </w:rPr>
        <w:t>945,41</w:t>
      </w:r>
      <w:r w:rsidRPr="00463F81">
        <w:rPr>
          <w:szCs w:val="24"/>
        </w:rPr>
        <w:t xml:space="preserve"> </w:t>
      </w:r>
      <w:r w:rsidR="00463F81" w:rsidRPr="00463F81">
        <w:rPr>
          <w:szCs w:val="24"/>
        </w:rPr>
        <w:t>EUR</w:t>
      </w:r>
    </w:p>
    <w:p w:rsidR="002168ED" w:rsidRPr="00463F81" w:rsidRDefault="002168ED" w:rsidP="002168ED">
      <w:pPr>
        <w:pStyle w:val="Heading11"/>
        <w:rPr>
          <w:szCs w:val="24"/>
        </w:rPr>
      </w:pPr>
      <w:r w:rsidRPr="00463F81">
        <w:rPr>
          <w:szCs w:val="24"/>
        </w:rPr>
        <w:t>Opis podprograma</w:t>
      </w:r>
    </w:p>
    <w:p w:rsidR="002168ED" w:rsidRPr="00463F81" w:rsidRDefault="002168ED" w:rsidP="00AB7E30">
      <w:pPr>
        <w:jc w:val="both"/>
        <w:rPr>
          <w:szCs w:val="24"/>
        </w:rPr>
      </w:pPr>
      <w:r w:rsidRPr="00463F81">
        <w:rPr>
          <w:szCs w:val="24"/>
        </w:rPr>
        <w:t>Podprogram zajema sredstva za investicije v pridobivanje energije s pomočjo geotermalnih virov, sončne energije, vetra ter stroške delovanja energetsko svetovalnih pisarn.</w:t>
      </w:r>
    </w:p>
    <w:p w:rsidR="002168ED" w:rsidRPr="00463F81" w:rsidRDefault="002168ED" w:rsidP="002168ED">
      <w:pPr>
        <w:pStyle w:val="AHeading10"/>
        <w:rPr>
          <w:sz w:val="24"/>
          <w:szCs w:val="24"/>
        </w:rPr>
      </w:pPr>
      <w:r w:rsidRPr="00463F81">
        <w:rPr>
          <w:sz w:val="24"/>
          <w:szCs w:val="24"/>
        </w:rPr>
        <w:t>12611 - Lokalni energetski koncept</w:t>
      </w:r>
      <w:bookmarkStart w:id="152" w:name="PP_12611_A_126"/>
      <w:bookmarkEnd w:id="152"/>
    </w:p>
    <w:p w:rsidR="002168ED" w:rsidRPr="00463F81" w:rsidRDefault="00FE167E" w:rsidP="00AB7E30">
      <w:pPr>
        <w:pStyle w:val="Vrednost"/>
        <w:rPr>
          <w:szCs w:val="24"/>
        </w:rPr>
      </w:pPr>
      <w:r>
        <w:rPr>
          <w:szCs w:val="24"/>
        </w:rPr>
        <w:t>Vrednost: 1</w:t>
      </w:r>
      <w:r w:rsidR="002168ED" w:rsidRPr="00463F81">
        <w:rPr>
          <w:szCs w:val="24"/>
        </w:rPr>
        <w:t>.</w:t>
      </w:r>
      <w:r>
        <w:rPr>
          <w:szCs w:val="24"/>
        </w:rPr>
        <w:t>945,41</w:t>
      </w:r>
      <w:r w:rsidR="002168ED" w:rsidRPr="00463F81">
        <w:rPr>
          <w:szCs w:val="24"/>
        </w:rPr>
        <w:t xml:space="preserve"> </w:t>
      </w:r>
      <w:r w:rsidR="00463F81" w:rsidRPr="00463F81">
        <w:rPr>
          <w:szCs w:val="24"/>
        </w:rPr>
        <w:t>EUR</w:t>
      </w:r>
    </w:p>
    <w:p w:rsidR="00102A22" w:rsidRPr="00102A22" w:rsidRDefault="00102A22" w:rsidP="00102A22">
      <w:pPr>
        <w:jc w:val="both"/>
        <w:rPr>
          <w:szCs w:val="24"/>
        </w:rPr>
      </w:pPr>
      <w:r w:rsidRPr="00102A22">
        <w:rPr>
          <w:szCs w:val="24"/>
        </w:rPr>
        <w:t xml:space="preserve">Lokalni energetski koncept je celovit dokument, ki analizira energetsko rabo in  oskrbo na področju občine ter predlaga rešitve za izboljšanje trenutnega stanja in trajnostnega energetskega razvoja občine. Pri določevanju energetskih smernic v prihodnosti upošteva energetski koncept kratkoročne in dolgoročne razvojne načrte občine, ne samo na področju rabe in oskrbe z energijo, ampak tudi na vseh ostalih razvojnih področjih občine. Namen energetskega koncepta je tudi povečanje osveščenosti in informiranosti prebivalcev, predvsem na področju učinkovite rabe energije (URE) in izkoriščanja obnovljivih virov energije (OVE). Cilji energetskega koncepta so opredeljeni tako, da sledijo ciljem nacionalnega energetskega programa (NEP), ki navaja, da je energetski koncept predpogoj </w:t>
      </w:r>
      <w:r w:rsidRPr="00102A22">
        <w:rPr>
          <w:szCs w:val="24"/>
        </w:rPr>
        <w:lastRenderedPageBreak/>
        <w:t>za pridobitev sredstev za nekatere projekte za izkoriščanje OVE in projekte s p</w:t>
      </w:r>
      <w:r>
        <w:rPr>
          <w:szCs w:val="24"/>
        </w:rPr>
        <w:t xml:space="preserve">odročja URE. </w:t>
      </w:r>
      <w:r w:rsidRPr="00102A22">
        <w:rPr>
          <w:szCs w:val="24"/>
        </w:rPr>
        <w:t xml:space="preserve">Sredstva na postavki so planirana za najem licence programske opreme DEM (daljinski energetski </w:t>
      </w:r>
      <w:proofErr w:type="spellStart"/>
      <w:r w:rsidRPr="00102A22">
        <w:rPr>
          <w:szCs w:val="24"/>
        </w:rPr>
        <w:t>manager</w:t>
      </w:r>
      <w:proofErr w:type="spellEnd"/>
      <w:r w:rsidRPr="00102A22">
        <w:rPr>
          <w:szCs w:val="24"/>
        </w:rPr>
        <w:t>), ki omogoča spremljanje energetskega stanja na javnih objektih ter za nadzor in spremljanje izvajanja LEK v skladu z akcijskim načrtom.</w:t>
      </w:r>
    </w:p>
    <w:p w:rsidR="002168ED" w:rsidRPr="00AB7E30" w:rsidRDefault="00102A22" w:rsidP="00102A22">
      <w:pPr>
        <w:jc w:val="both"/>
        <w:rPr>
          <w:b/>
          <w:i/>
          <w:szCs w:val="24"/>
        </w:rPr>
      </w:pPr>
      <w:r w:rsidRPr="00102A22">
        <w:rPr>
          <w:szCs w:val="24"/>
        </w:rPr>
        <w:t>Postavka je bila v letu 2014 realizirana v višini 1.945 EUR kar predstavlja 34 % planiranih sredstev. Sredstva na postavki niso bila porabljena zaradi zapadlih računov v letu 2014, ki so se poravnali v letu 2015</w:t>
      </w:r>
      <w:r w:rsidR="00AB7E30" w:rsidRPr="00AB7E30">
        <w:rPr>
          <w:i/>
          <w:szCs w:val="24"/>
        </w:rPr>
        <w:t>.</w:t>
      </w:r>
    </w:p>
    <w:p w:rsidR="002168ED" w:rsidRPr="00463F81" w:rsidRDefault="002168ED" w:rsidP="002168ED">
      <w:pPr>
        <w:rPr>
          <w:szCs w:val="24"/>
        </w:rPr>
      </w:pPr>
    </w:p>
    <w:p w:rsidR="002168ED" w:rsidRPr="00463F81" w:rsidRDefault="002168ED" w:rsidP="002168ED">
      <w:pPr>
        <w:pStyle w:val="AHeading5"/>
        <w:rPr>
          <w:sz w:val="24"/>
          <w:szCs w:val="24"/>
        </w:rPr>
      </w:pPr>
      <w:bookmarkStart w:id="153" w:name="_Toc382644613"/>
      <w:r w:rsidRPr="00463F81">
        <w:rPr>
          <w:sz w:val="24"/>
          <w:szCs w:val="24"/>
        </w:rPr>
        <w:t>13 - PROMET, PROMETNA INFRASTRUKTURA IN KOMUNIKACIJE</w:t>
      </w:r>
      <w:bookmarkEnd w:id="153"/>
    </w:p>
    <w:p w:rsidR="002168ED" w:rsidRPr="00463F81" w:rsidRDefault="002168ED" w:rsidP="002168ED">
      <w:pPr>
        <w:pStyle w:val="AHeading6"/>
        <w:rPr>
          <w:sz w:val="24"/>
          <w:szCs w:val="24"/>
        </w:rPr>
      </w:pPr>
      <w:bookmarkStart w:id="154" w:name="_Toc382644614"/>
      <w:r w:rsidRPr="00463F81">
        <w:rPr>
          <w:sz w:val="24"/>
          <w:szCs w:val="24"/>
        </w:rPr>
        <w:t>1302 - Cestni promet in infrastruktura</w:t>
      </w:r>
      <w:bookmarkEnd w:id="154"/>
    </w:p>
    <w:p w:rsidR="002168ED" w:rsidRPr="00463F81" w:rsidRDefault="002168ED" w:rsidP="002168ED">
      <w:pPr>
        <w:pStyle w:val="AHeading7"/>
        <w:rPr>
          <w:sz w:val="24"/>
          <w:szCs w:val="24"/>
        </w:rPr>
      </w:pPr>
      <w:bookmarkStart w:id="155" w:name="_Toc382644615"/>
      <w:r w:rsidRPr="00463F81">
        <w:rPr>
          <w:sz w:val="24"/>
          <w:szCs w:val="24"/>
        </w:rPr>
        <w:t>13029001 - Upravljanje in tekoče vzdrževanje občinskih cest</w:t>
      </w:r>
      <w:bookmarkStart w:id="156" w:name="PPR_13029001_A_126"/>
      <w:bookmarkEnd w:id="156"/>
      <w:bookmarkEnd w:id="155"/>
    </w:p>
    <w:p w:rsidR="002168ED" w:rsidRPr="00463F81" w:rsidRDefault="002168ED" w:rsidP="002168ED">
      <w:pPr>
        <w:pStyle w:val="Vrednost"/>
        <w:rPr>
          <w:szCs w:val="24"/>
        </w:rPr>
      </w:pPr>
      <w:r w:rsidRPr="00463F81">
        <w:rPr>
          <w:szCs w:val="24"/>
        </w:rPr>
        <w:t xml:space="preserve">Vrednost: </w:t>
      </w:r>
      <w:r w:rsidR="00FE167E">
        <w:rPr>
          <w:szCs w:val="24"/>
        </w:rPr>
        <w:t xml:space="preserve">146.073,70 </w:t>
      </w:r>
      <w:r w:rsidR="00463F81" w:rsidRPr="00463F81">
        <w:rPr>
          <w:szCs w:val="24"/>
        </w:rPr>
        <w:t>EUR</w:t>
      </w:r>
    </w:p>
    <w:p w:rsidR="002168ED" w:rsidRPr="00463F81" w:rsidRDefault="002168ED" w:rsidP="002168ED">
      <w:pPr>
        <w:pStyle w:val="Heading11"/>
        <w:rPr>
          <w:szCs w:val="24"/>
        </w:rPr>
      </w:pPr>
      <w:r w:rsidRPr="00463F81">
        <w:rPr>
          <w:szCs w:val="24"/>
        </w:rPr>
        <w:t>Opis podprograma</w:t>
      </w:r>
    </w:p>
    <w:p w:rsidR="00AB7E30" w:rsidRDefault="002168ED" w:rsidP="00AB7E30">
      <w:pPr>
        <w:jc w:val="both"/>
        <w:rPr>
          <w:szCs w:val="24"/>
        </w:rPr>
      </w:pPr>
      <w:r w:rsidRPr="00463F81">
        <w:rPr>
          <w:szCs w:val="24"/>
        </w:rPr>
        <w:t>Podprogram zajema sredstva za upravljanje in tekoče vzdrževanje (letno in zimsko) lokalni cest, upravljanje in tekoče vzdrževanje javnih poti (letni in zimsko), upravljanje in tekoče vzdrževanje cestne infrastrukture (pločnikov, kolesarskih poti, mostovi, varovalne ograje). Letno vzdrževanje cest obsega: manjše sanacije voziščnega ustroja vključno z asfalterskimi deli, čiščenje obcestnih jarkov in drugih odvodnih naprav (</w:t>
      </w:r>
      <w:proofErr w:type="spellStart"/>
      <w:r w:rsidRPr="00463F81">
        <w:rPr>
          <w:szCs w:val="24"/>
        </w:rPr>
        <w:t>propusti</w:t>
      </w:r>
      <w:proofErr w:type="spellEnd"/>
      <w:r w:rsidRPr="00463F81">
        <w:rPr>
          <w:szCs w:val="24"/>
        </w:rPr>
        <w:t xml:space="preserve">, </w:t>
      </w:r>
      <w:proofErr w:type="spellStart"/>
      <w:r w:rsidRPr="00463F81">
        <w:rPr>
          <w:szCs w:val="24"/>
        </w:rPr>
        <w:t>kanalete</w:t>
      </w:r>
      <w:proofErr w:type="spellEnd"/>
      <w:r w:rsidRPr="00463F81">
        <w:rPr>
          <w:szCs w:val="24"/>
        </w:rPr>
        <w:t xml:space="preserve">, koritnice), redno vzdrževanje cestnih bankin, košnjo obcestnih brežin </w:t>
      </w:r>
      <w:proofErr w:type="spellStart"/>
      <w:r w:rsidRPr="00463F81">
        <w:rPr>
          <w:szCs w:val="24"/>
        </w:rPr>
        <w:t>etc</w:t>
      </w:r>
      <w:proofErr w:type="spellEnd"/>
      <w:r w:rsidRPr="00463F81">
        <w:rPr>
          <w:szCs w:val="24"/>
        </w:rPr>
        <w:t>.. V obseg del sodijo tudi periodični pregledi cest z vzdrževanjem, horizontalne in vertikalne prometne signalizacije. Obseg in vrsta del se določi sproti, glede na potrebe in nastalo situacijo kot posledica nenadejanih naravnih pojavov in vplivov cestnega prometa. Na predmetni postavki določena sredstva so namenjena tudi za izvedbo zimske službe, ki traja od 15. novembra tekočega leta do 15. marca naslednjega leta. Zimsko vzdrževanje cest obsega: pluženje snega s cestnih površin in površin za pešce ter posipavanje vozišč proti posledici z mešanico soli in peska. Stroški zimske službe so odvisno predvsem od vremenski razmer, zato je predvideni znesek lahko le groba ocena, dobljena na podlagi izkušenj iz preteklih let.</w:t>
      </w:r>
      <w:r w:rsidR="00AB7E30">
        <w:rPr>
          <w:szCs w:val="24"/>
        </w:rPr>
        <w:t xml:space="preserve"> </w:t>
      </w:r>
    </w:p>
    <w:p w:rsidR="002168ED" w:rsidRPr="00463F81" w:rsidRDefault="002168ED" w:rsidP="00AB7E30">
      <w:pPr>
        <w:jc w:val="both"/>
        <w:rPr>
          <w:szCs w:val="24"/>
        </w:rPr>
      </w:pPr>
      <w:r w:rsidRPr="00463F81">
        <w:rPr>
          <w:szCs w:val="24"/>
        </w:rPr>
        <w:t xml:space="preserve">Občinski svet Občine Poljčane je na svoji 8. redni seji dne 20. 9. 2011 sprejel Odlok o občinskih gospodarskih javnih službah v Občini Poljčane in v njem podrobneje določil vrste obveznih gospodarskih javnih služb, način opravljanja in oblike zagotavljanja javnih služb, </w:t>
      </w:r>
      <w:proofErr w:type="spellStart"/>
      <w:r w:rsidRPr="00463F81">
        <w:rPr>
          <w:szCs w:val="24"/>
        </w:rPr>
        <w:t>strokovnotehnične</w:t>
      </w:r>
      <w:proofErr w:type="spellEnd"/>
      <w:r w:rsidRPr="00463F81">
        <w:rPr>
          <w:szCs w:val="24"/>
        </w:rPr>
        <w:t>, organizacijske in razvojne naloge ter njihovo financiranje. V skladu z določbami omenjenega odloka bo Občina Poljčane za izvajanje obvezne gospodarske javne službe vzdrževanje občinskih cest izvedla postopek podelitve koncesije.</w:t>
      </w:r>
    </w:p>
    <w:p w:rsidR="002168ED" w:rsidRPr="00463F81" w:rsidRDefault="002168ED" w:rsidP="002168ED">
      <w:pPr>
        <w:pStyle w:val="AHeading10"/>
        <w:rPr>
          <w:sz w:val="24"/>
          <w:szCs w:val="24"/>
        </w:rPr>
      </w:pPr>
      <w:r w:rsidRPr="00463F81">
        <w:rPr>
          <w:sz w:val="24"/>
          <w:szCs w:val="24"/>
        </w:rPr>
        <w:t>13211 - Upravljanje in tekoče vzdrževanje lokalnih cest</w:t>
      </w:r>
      <w:bookmarkStart w:id="157" w:name="PP_13211_A_126"/>
      <w:bookmarkEnd w:id="157"/>
    </w:p>
    <w:p w:rsidR="002168ED" w:rsidRPr="00463F81" w:rsidRDefault="00FE167E" w:rsidP="002168ED">
      <w:pPr>
        <w:pStyle w:val="Vrednost"/>
        <w:rPr>
          <w:szCs w:val="24"/>
        </w:rPr>
      </w:pPr>
      <w:r>
        <w:rPr>
          <w:szCs w:val="24"/>
        </w:rPr>
        <w:t>Vrednost: 54</w:t>
      </w:r>
      <w:r w:rsidR="002168ED" w:rsidRPr="00463F81">
        <w:rPr>
          <w:szCs w:val="24"/>
        </w:rPr>
        <w:t>.</w:t>
      </w:r>
      <w:r>
        <w:rPr>
          <w:szCs w:val="24"/>
        </w:rPr>
        <w:t>276</w:t>
      </w:r>
      <w:r w:rsidR="002168ED" w:rsidRPr="00463F81">
        <w:rPr>
          <w:szCs w:val="24"/>
        </w:rPr>
        <w:t xml:space="preserve"> </w:t>
      </w:r>
      <w:r w:rsidR="00463F81" w:rsidRPr="00463F81">
        <w:rPr>
          <w:szCs w:val="24"/>
        </w:rPr>
        <w:t>EUR</w:t>
      </w:r>
    </w:p>
    <w:p w:rsidR="00102A22" w:rsidRPr="00102A22" w:rsidRDefault="00102A22" w:rsidP="00102A22">
      <w:pPr>
        <w:overflowPunct/>
        <w:spacing w:before="0" w:after="0"/>
        <w:jc w:val="both"/>
        <w:textAlignment w:val="auto"/>
        <w:rPr>
          <w:szCs w:val="24"/>
          <w:lang w:eastAsia="sl-SI"/>
        </w:rPr>
      </w:pPr>
      <w:r w:rsidRPr="00102A22">
        <w:rPr>
          <w:szCs w:val="24"/>
          <w:lang w:eastAsia="sl-SI"/>
        </w:rPr>
        <w:t xml:space="preserve">Občina Poljčane ima z družbo Cestno podjetje Ptuj, d.d. sklenjeno koncesijsko pogodbo za opravljanje obvezne gospodarske javne službe urejanje  in vzdrževanje  lokalnih cest v  občini Poljčane. Strokovni delavec podjetja izdela na podlagi podatkov </w:t>
      </w:r>
      <w:proofErr w:type="spellStart"/>
      <w:r w:rsidRPr="00102A22">
        <w:rPr>
          <w:szCs w:val="24"/>
          <w:lang w:eastAsia="sl-SI"/>
        </w:rPr>
        <w:t>pregledniške</w:t>
      </w:r>
      <w:proofErr w:type="spellEnd"/>
      <w:r w:rsidRPr="00102A22">
        <w:rPr>
          <w:szCs w:val="24"/>
          <w:lang w:eastAsia="sl-SI"/>
        </w:rPr>
        <w:t xml:space="preserve"> službe plan vzdrževalnih del za obdobje prihajajočega meseca in ga posreduje v potrditev občinski upravi Občine Poljčane. Po potrditvi plana, Cestno podjetje Ptuj potrjena vzdrževalna dela tudi izvede. </w:t>
      </w:r>
    </w:p>
    <w:p w:rsidR="00102A22" w:rsidRPr="00102A22" w:rsidRDefault="00102A22" w:rsidP="00102A22">
      <w:pPr>
        <w:overflowPunct/>
        <w:spacing w:before="0" w:after="0"/>
        <w:jc w:val="both"/>
        <w:textAlignment w:val="auto"/>
        <w:rPr>
          <w:szCs w:val="24"/>
          <w:lang w:eastAsia="sl-SI"/>
        </w:rPr>
      </w:pPr>
      <w:r w:rsidRPr="00102A22">
        <w:rPr>
          <w:szCs w:val="24"/>
          <w:lang w:eastAsia="sl-SI"/>
        </w:rPr>
        <w:lastRenderedPageBreak/>
        <w:t>Predložene plane vzdrževalnih del potrjujemo glede na nujnost del in glede na proračunske zmožnosti občine.</w:t>
      </w:r>
    </w:p>
    <w:p w:rsidR="00102A22" w:rsidRPr="00102A22" w:rsidRDefault="00102A22" w:rsidP="00102A22">
      <w:pPr>
        <w:overflowPunct/>
        <w:spacing w:before="0" w:after="0"/>
        <w:jc w:val="both"/>
        <w:textAlignment w:val="auto"/>
        <w:rPr>
          <w:szCs w:val="24"/>
          <w:lang w:eastAsia="sl-SI"/>
        </w:rPr>
      </w:pPr>
      <w:r w:rsidRPr="00102A22">
        <w:rPr>
          <w:szCs w:val="24"/>
          <w:lang w:eastAsia="sl-SI"/>
        </w:rPr>
        <w:t xml:space="preserve">Sredstva so namenjena tudi za izvedbo zimske službe, ki jo izvaja od 15. novembra tekočega leta do 15. marca naslednjega leta družba Cestno podjetje Ptuj, d.d., skladno z Izvedbenim programom zimske službe 2014/15, na javnih cestah v občini Poljčane. </w:t>
      </w:r>
    </w:p>
    <w:p w:rsidR="00AB7E30" w:rsidRPr="00AB7E30" w:rsidRDefault="00102A22" w:rsidP="00102A22">
      <w:pPr>
        <w:overflowPunct/>
        <w:spacing w:before="0" w:after="0"/>
        <w:jc w:val="both"/>
        <w:textAlignment w:val="auto"/>
        <w:rPr>
          <w:szCs w:val="24"/>
          <w:lang w:eastAsia="sl-SI"/>
        </w:rPr>
      </w:pPr>
      <w:r w:rsidRPr="00102A22">
        <w:rPr>
          <w:szCs w:val="24"/>
          <w:lang w:eastAsia="sl-SI"/>
        </w:rPr>
        <w:t>Sredstva so bila planirana v višini 50.000 EUR in porabljena v višini  54.276 EUR, kar predstavlja 108,6 % načrtovanih sredstev za leto 2014</w:t>
      </w:r>
      <w:r w:rsidR="00AB7E30" w:rsidRPr="00AB7E30">
        <w:rPr>
          <w:i/>
          <w:szCs w:val="24"/>
          <w:lang w:eastAsia="sl-SI"/>
        </w:rPr>
        <w:t>.</w:t>
      </w:r>
    </w:p>
    <w:p w:rsidR="002168ED" w:rsidRPr="00463F81" w:rsidRDefault="002168ED" w:rsidP="002168ED">
      <w:pPr>
        <w:pStyle w:val="AHeading10"/>
        <w:rPr>
          <w:sz w:val="24"/>
          <w:szCs w:val="24"/>
        </w:rPr>
      </w:pPr>
      <w:r w:rsidRPr="00463F81">
        <w:rPr>
          <w:sz w:val="24"/>
          <w:szCs w:val="24"/>
        </w:rPr>
        <w:t>13212 - Upravljanje in tekoče vzdrževanje javnih poti</w:t>
      </w:r>
      <w:bookmarkStart w:id="158" w:name="PP_13212_A_126"/>
      <w:bookmarkEnd w:id="158"/>
    </w:p>
    <w:p w:rsidR="002168ED" w:rsidRPr="00463F81" w:rsidRDefault="002168ED" w:rsidP="00912693">
      <w:pPr>
        <w:pStyle w:val="Vrednost"/>
        <w:rPr>
          <w:szCs w:val="24"/>
        </w:rPr>
      </w:pPr>
      <w:r w:rsidRPr="00463F81">
        <w:rPr>
          <w:szCs w:val="24"/>
        </w:rPr>
        <w:t xml:space="preserve">Vrednost: </w:t>
      </w:r>
      <w:r w:rsidR="00FE167E">
        <w:rPr>
          <w:szCs w:val="24"/>
        </w:rPr>
        <w:t>91</w:t>
      </w:r>
      <w:r w:rsidRPr="00463F81">
        <w:rPr>
          <w:szCs w:val="24"/>
        </w:rPr>
        <w:t>.</w:t>
      </w:r>
      <w:r w:rsidR="00FE167E">
        <w:rPr>
          <w:szCs w:val="24"/>
        </w:rPr>
        <w:t>797,43</w:t>
      </w:r>
      <w:r w:rsidRPr="00463F81">
        <w:rPr>
          <w:szCs w:val="24"/>
        </w:rPr>
        <w:t xml:space="preserve"> </w:t>
      </w:r>
      <w:r w:rsidR="00463F81" w:rsidRPr="00463F81">
        <w:rPr>
          <w:szCs w:val="24"/>
        </w:rPr>
        <w:t>EUR</w:t>
      </w:r>
    </w:p>
    <w:p w:rsidR="00102A22" w:rsidRPr="00102A22" w:rsidRDefault="00102A22" w:rsidP="00102A22">
      <w:pPr>
        <w:overflowPunct/>
        <w:spacing w:before="0" w:after="0" w:line="288" w:lineRule="auto"/>
        <w:jc w:val="both"/>
        <w:textAlignment w:val="auto"/>
        <w:rPr>
          <w:szCs w:val="24"/>
          <w:lang w:eastAsia="sl-SI"/>
        </w:rPr>
      </w:pPr>
      <w:r w:rsidRPr="00102A22">
        <w:rPr>
          <w:szCs w:val="24"/>
          <w:lang w:eastAsia="sl-SI"/>
        </w:rPr>
        <w:t xml:space="preserve">Proračunska sredstva so namenjena za pokrivanje stroškov tekočega vzdrževanja (sanacija zmrzlinskih poškodb in udarnih jam,…) in za izvajanje zimske službe (pluženje in posipavanje cest, nakup posipne mešanice, pometanje cest in pločnikov) na javnih poteh v občini Poljčane. Postavka vključuje tudi izdatke za vzdrževanje mostnih in odbojnih ograj, </w:t>
      </w:r>
      <w:proofErr w:type="spellStart"/>
      <w:r w:rsidRPr="00102A22">
        <w:rPr>
          <w:szCs w:val="24"/>
          <w:lang w:eastAsia="sl-SI"/>
        </w:rPr>
        <w:t>propustov</w:t>
      </w:r>
      <w:proofErr w:type="spellEnd"/>
      <w:r w:rsidRPr="00102A22">
        <w:rPr>
          <w:szCs w:val="24"/>
          <w:lang w:eastAsia="sl-SI"/>
        </w:rPr>
        <w:t xml:space="preserve">, jarkov, </w:t>
      </w:r>
      <w:proofErr w:type="spellStart"/>
      <w:r w:rsidRPr="00102A22">
        <w:rPr>
          <w:szCs w:val="24"/>
          <w:lang w:eastAsia="sl-SI"/>
        </w:rPr>
        <w:t>kanalet</w:t>
      </w:r>
      <w:proofErr w:type="spellEnd"/>
      <w:r w:rsidRPr="00102A22">
        <w:rPr>
          <w:szCs w:val="24"/>
          <w:lang w:eastAsia="sl-SI"/>
        </w:rPr>
        <w:t xml:space="preserve"> in druge cestne opreme ter obrezovanje dreves ob javnih poteh. </w:t>
      </w:r>
    </w:p>
    <w:p w:rsidR="00102A22" w:rsidRPr="00102A22" w:rsidRDefault="00102A22" w:rsidP="00102A22">
      <w:pPr>
        <w:overflowPunct/>
        <w:spacing w:before="0" w:after="0" w:line="288" w:lineRule="auto"/>
        <w:jc w:val="both"/>
        <w:textAlignment w:val="auto"/>
        <w:rPr>
          <w:szCs w:val="24"/>
          <w:lang w:eastAsia="sl-SI"/>
        </w:rPr>
      </w:pPr>
      <w:r w:rsidRPr="00102A22">
        <w:rPr>
          <w:szCs w:val="24"/>
          <w:lang w:eastAsia="sl-SI"/>
        </w:rPr>
        <w:t xml:space="preserve">Planirana sredstva smo porabili za sanacije zmrzlinskih poškodb, udarnih jam in ureditev </w:t>
      </w:r>
      <w:proofErr w:type="spellStart"/>
      <w:r w:rsidRPr="00102A22">
        <w:rPr>
          <w:szCs w:val="24"/>
          <w:lang w:eastAsia="sl-SI"/>
        </w:rPr>
        <w:t>odvodnjavanja</w:t>
      </w:r>
      <w:proofErr w:type="spellEnd"/>
      <w:r w:rsidRPr="00102A22">
        <w:rPr>
          <w:szCs w:val="24"/>
          <w:lang w:eastAsia="sl-SI"/>
        </w:rPr>
        <w:t xml:space="preserve"> kritičnih odsekov asfaltiranih javnih poti po Programu rednega vzdrževanja v občini Poljčane za leto 2013.</w:t>
      </w:r>
    </w:p>
    <w:p w:rsidR="00102A22" w:rsidRPr="00102A22" w:rsidRDefault="00102A22" w:rsidP="00102A22">
      <w:pPr>
        <w:overflowPunct/>
        <w:spacing w:before="0" w:after="0" w:line="288" w:lineRule="auto"/>
        <w:jc w:val="both"/>
        <w:textAlignment w:val="auto"/>
        <w:rPr>
          <w:szCs w:val="24"/>
          <w:lang w:eastAsia="sl-SI"/>
        </w:rPr>
      </w:pPr>
      <w:r w:rsidRPr="00102A22">
        <w:rPr>
          <w:szCs w:val="24"/>
          <w:lang w:eastAsia="sl-SI"/>
        </w:rPr>
        <w:t xml:space="preserve">Pristopili smo k čiščenju obcestnih in drugih jarkov, ki vplivajo na </w:t>
      </w:r>
      <w:proofErr w:type="spellStart"/>
      <w:r w:rsidRPr="00102A22">
        <w:rPr>
          <w:szCs w:val="24"/>
          <w:lang w:eastAsia="sl-SI"/>
        </w:rPr>
        <w:t>odvodnjavanje</w:t>
      </w:r>
      <w:proofErr w:type="spellEnd"/>
      <w:r w:rsidRPr="00102A22">
        <w:rPr>
          <w:szCs w:val="24"/>
          <w:lang w:eastAsia="sl-SI"/>
        </w:rPr>
        <w:t xml:space="preserve"> s cest.</w:t>
      </w:r>
    </w:p>
    <w:p w:rsidR="00102A22" w:rsidRPr="00102A22" w:rsidRDefault="00102A22" w:rsidP="00102A22">
      <w:pPr>
        <w:overflowPunct/>
        <w:spacing w:before="0" w:after="0" w:line="288" w:lineRule="auto"/>
        <w:jc w:val="both"/>
        <w:textAlignment w:val="auto"/>
        <w:rPr>
          <w:szCs w:val="24"/>
          <w:lang w:eastAsia="sl-SI"/>
        </w:rPr>
      </w:pPr>
      <w:r w:rsidRPr="00102A22">
        <w:rPr>
          <w:szCs w:val="24"/>
          <w:lang w:eastAsia="sl-SI"/>
        </w:rPr>
        <w:t>Sredstva so namenjena tudi za izvedbo zimske službe, ki jo izvajamo od 15. novembra tekočega leta do 15. marca naslednjega leta. V sklop zimske službe sodi pluženje in posipanje javnih poti, nakup in priprava posipne mešanice ter pometanje javnih poti po zaključku zimske službe.</w:t>
      </w:r>
    </w:p>
    <w:p w:rsidR="00B24E52" w:rsidRPr="00B24E52" w:rsidRDefault="00102A22" w:rsidP="00102A22">
      <w:pPr>
        <w:overflowPunct/>
        <w:spacing w:before="0" w:after="0" w:line="288" w:lineRule="auto"/>
        <w:jc w:val="both"/>
        <w:textAlignment w:val="auto"/>
        <w:rPr>
          <w:i/>
          <w:szCs w:val="24"/>
          <w:lang w:eastAsia="sl-SI"/>
        </w:rPr>
      </w:pPr>
      <w:r w:rsidRPr="00102A22">
        <w:rPr>
          <w:szCs w:val="24"/>
          <w:lang w:eastAsia="sl-SI"/>
        </w:rPr>
        <w:t>Na tej proračunski postavki so bila planirana sredstva v višini 105.000 EUR in realizirana v višini  91.797 EUR, kar predstavlja 87,4 % načrtovanih sredstev za leto 2014</w:t>
      </w:r>
      <w:r w:rsidR="00B24E52" w:rsidRPr="00B24E52">
        <w:rPr>
          <w:i/>
          <w:szCs w:val="24"/>
          <w:lang w:eastAsia="sl-SI"/>
        </w:rPr>
        <w:t>.</w:t>
      </w:r>
    </w:p>
    <w:p w:rsidR="002168ED" w:rsidRPr="00463F81" w:rsidRDefault="002168ED" w:rsidP="002168ED">
      <w:pPr>
        <w:rPr>
          <w:szCs w:val="24"/>
        </w:rPr>
      </w:pPr>
    </w:p>
    <w:p w:rsidR="002168ED" w:rsidRPr="00463F81" w:rsidRDefault="002168ED" w:rsidP="002168ED">
      <w:pPr>
        <w:pStyle w:val="AHeading7"/>
        <w:rPr>
          <w:sz w:val="24"/>
          <w:szCs w:val="24"/>
        </w:rPr>
      </w:pPr>
      <w:bookmarkStart w:id="159" w:name="_Toc382644616"/>
      <w:r w:rsidRPr="00463F81">
        <w:rPr>
          <w:sz w:val="24"/>
          <w:szCs w:val="24"/>
        </w:rPr>
        <w:t>13029002 - Investicijsko vzdrževanje in gradnja občinskih cest</w:t>
      </w:r>
      <w:bookmarkStart w:id="160" w:name="PPR_13029002_A_126"/>
      <w:bookmarkEnd w:id="160"/>
      <w:bookmarkEnd w:id="159"/>
    </w:p>
    <w:p w:rsidR="002168ED" w:rsidRPr="00463F81" w:rsidRDefault="002168ED" w:rsidP="002168ED">
      <w:pPr>
        <w:pStyle w:val="Vrednost"/>
        <w:rPr>
          <w:szCs w:val="24"/>
        </w:rPr>
      </w:pPr>
      <w:r w:rsidRPr="00463F81">
        <w:rPr>
          <w:szCs w:val="24"/>
        </w:rPr>
        <w:t xml:space="preserve">Vrednost: </w:t>
      </w:r>
      <w:r w:rsidR="00FE167E">
        <w:rPr>
          <w:szCs w:val="24"/>
        </w:rPr>
        <w:t>59</w:t>
      </w:r>
      <w:r w:rsidRPr="00463F81">
        <w:rPr>
          <w:szCs w:val="24"/>
        </w:rPr>
        <w:t>.</w:t>
      </w:r>
      <w:r w:rsidR="00FE167E">
        <w:rPr>
          <w:szCs w:val="24"/>
        </w:rPr>
        <w:t>329,72</w:t>
      </w:r>
      <w:r w:rsidRPr="00463F81">
        <w:rPr>
          <w:szCs w:val="24"/>
        </w:rPr>
        <w:t xml:space="preserve"> </w:t>
      </w:r>
      <w:r w:rsidR="00463F81" w:rsidRPr="00463F81">
        <w:rPr>
          <w:szCs w:val="24"/>
        </w:rPr>
        <w:t>EUR</w:t>
      </w:r>
    </w:p>
    <w:p w:rsidR="002168ED" w:rsidRPr="00463F81" w:rsidRDefault="002168ED" w:rsidP="002168ED">
      <w:pPr>
        <w:pStyle w:val="Heading11"/>
        <w:rPr>
          <w:szCs w:val="24"/>
        </w:rPr>
      </w:pPr>
      <w:r w:rsidRPr="00463F81">
        <w:rPr>
          <w:szCs w:val="24"/>
        </w:rPr>
        <w:t>Opis podprograma</w:t>
      </w:r>
    </w:p>
    <w:p w:rsidR="002168ED" w:rsidRPr="00463F81" w:rsidRDefault="002168ED" w:rsidP="002168ED">
      <w:pPr>
        <w:rPr>
          <w:szCs w:val="24"/>
        </w:rPr>
      </w:pPr>
      <w:r w:rsidRPr="00463F81">
        <w:rPr>
          <w:szCs w:val="24"/>
        </w:rPr>
        <w:t>Podprogram investicijsko vzdrževanje in gradnja občinskih cest vsebuje sredstva za izvedbo naslednjih aktivnosti:</w:t>
      </w:r>
      <w:r w:rsidRPr="00463F81">
        <w:rPr>
          <w:szCs w:val="24"/>
        </w:rPr>
        <w:br/>
        <w:t>- gradnja in investicijsko vzdrževanje lokalnih cest;</w:t>
      </w:r>
      <w:r w:rsidRPr="00463F81">
        <w:rPr>
          <w:szCs w:val="24"/>
        </w:rPr>
        <w:br/>
        <w:t>- gradnja in investicijsko vzdrževanje javnih poti;</w:t>
      </w:r>
      <w:r w:rsidRPr="00463F81">
        <w:rPr>
          <w:szCs w:val="24"/>
        </w:rPr>
        <w:br/>
        <w:t>- gradnja in investicijsko vzdrževanje cestne infrastrukture (pločniki, kolesarske poti, cestna križanja, mostovi, varovalne ograje, ovire za umirjanje prometa - grbine).</w:t>
      </w:r>
    </w:p>
    <w:p w:rsidR="00B24E52" w:rsidRPr="00B24E52" w:rsidRDefault="00B24E52" w:rsidP="00102A22">
      <w:pPr>
        <w:overflowPunct/>
        <w:spacing w:before="0" w:after="0"/>
        <w:ind w:left="0" w:firstLine="284"/>
        <w:jc w:val="both"/>
        <w:textAlignment w:val="auto"/>
        <w:rPr>
          <w:b/>
          <w:szCs w:val="24"/>
          <w:lang w:eastAsia="sl-SI"/>
        </w:rPr>
      </w:pPr>
      <w:r w:rsidRPr="00B24E52">
        <w:rPr>
          <w:b/>
          <w:szCs w:val="24"/>
          <w:lang w:eastAsia="sl-SI"/>
        </w:rPr>
        <w:t xml:space="preserve">13220 – </w:t>
      </w:r>
      <w:proofErr w:type="spellStart"/>
      <w:r w:rsidRPr="00B24E52">
        <w:rPr>
          <w:b/>
          <w:szCs w:val="24"/>
          <w:lang w:eastAsia="sl-SI"/>
        </w:rPr>
        <w:t>Izvennivojski</w:t>
      </w:r>
      <w:proofErr w:type="spellEnd"/>
      <w:r w:rsidRPr="00B24E52">
        <w:rPr>
          <w:b/>
          <w:szCs w:val="24"/>
          <w:lang w:eastAsia="sl-SI"/>
        </w:rPr>
        <w:t xml:space="preserve"> prehod v centru Poljčan</w:t>
      </w:r>
    </w:p>
    <w:p w:rsidR="00B24E52" w:rsidRPr="00B24E52" w:rsidRDefault="00B24E52" w:rsidP="00B24E52">
      <w:pPr>
        <w:overflowPunct/>
        <w:spacing w:before="0" w:after="0"/>
        <w:ind w:left="0"/>
        <w:jc w:val="both"/>
        <w:textAlignment w:val="auto"/>
        <w:rPr>
          <w:b/>
          <w:szCs w:val="24"/>
          <w:lang w:eastAsia="sl-SI"/>
        </w:rPr>
      </w:pPr>
    </w:p>
    <w:p w:rsidR="00B24E52" w:rsidRPr="00B24E52" w:rsidRDefault="00B24E52" w:rsidP="00B24E52">
      <w:pPr>
        <w:overflowPunct/>
        <w:spacing w:before="0" w:after="0"/>
        <w:ind w:left="0"/>
        <w:jc w:val="right"/>
        <w:textAlignment w:val="auto"/>
        <w:rPr>
          <w:b/>
          <w:szCs w:val="24"/>
          <w:lang w:eastAsia="sl-SI"/>
        </w:rPr>
      </w:pPr>
      <w:r>
        <w:rPr>
          <w:b/>
          <w:szCs w:val="24"/>
          <w:lang w:eastAsia="sl-SI"/>
        </w:rPr>
        <w:t>Vrednost: 0 EUR</w:t>
      </w:r>
    </w:p>
    <w:p w:rsidR="00B24E52" w:rsidRPr="00102A22" w:rsidRDefault="00102A22" w:rsidP="00102A22">
      <w:pPr>
        <w:overflowPunct/>
        <w:spacing w:before="0" w:after="0" w:line="288" w:lineRule="auto"/>
        <w:jc w:val="both"/>
        <w:textAlignment w:val="auto"/>
        <w:rPr>
          <w:szCs w:val="24"/>
          <w:lang w:eastAsia="sl-SI"/>
        </w:rPr>
      </w:pPr>
      <w:r w:rsidRPr="00102A22">
        <w:rPr>
          <w:szCs w:val="24"/>
          <w:lang w:eastAsia="sl-SI"/>
        </w:rPr>
        <w:t xml:space="preserve">V letu 2014 nadaljujemo z aktivnostmi na projektu ureditev izven nivojskega križanja javne poti in železniške proge v centru Poljčan. Glede na navedeno je potrebno izvesti prestavitev javnih poti, potoka Brežnice, urediti podvoz pod železniško progo in ukiniti nivojski prehod. Sredstva na proračunski postavki so predvidena za nakup zemljišč, ki so </w:t>
      </w:r>
      <w:r w:rsidRPr="00102A22">
        <w:rPr>
          <w:szCs w:val="24"/>
          <w:lang w:eastAsia="sl-SI"/>
        </w:rPr>
        <w:lastRenderedPageBreak/>
        <w:t>potrebna za izvedbo projekta.</w:t>
      </w:r>
      <w:r>
        <w:rPr>
          <w:szCs w:val="24"/>
          <w:lang w:eastAsia="sl-SI"/>
        </w:rPr>
        <w:t xml:space="preserve"> </w:t>
      </w:r>
      <w:r w:rsidRPr="00102A22">
        <w:rPr>
          <w:szCs w:val="24"/>
          <w:lang w:eastAsia="sl-SI"/>
        </w:rPr>
        <w:t>Sredstva na postavki v letu 2014 niso bila porabljena, ker ni bil realiziran nakup potrebnih zemljišč</w:t>
      </w:r>
      <w:r w:rsidR="00B24E52" w:rsidRPr="00B24E52">
        <w:rPr>
          <w:i/>
          <w:szCs w:val="24"/>
          <w:lang w:eastAsia="sl-SI"/>
        </w:rPr>
        <w:t>.</w:t>
      </w:r>
    </w:p>
    <w:p w:rsidR="00912693" w:rsidRPr="00912693" w:rsidRDefault="00912693" w:rsidP="00912693">
      <w:pPr>
        <w:pStyle w:val="AHeading10"/>
        <w:rPr>
          <w:sz w:val="24"/>
          <w:szCs w:val="24"/>
        </w:rPr>
      </w:pPr>
      <w:r w:rsidRPr="00912693">
        <w:rPr>
          <w:sz w:val="24"/>
          <w:szCs w:val="24"/>
        </w:rPr>
        <w:t>132201 – Ureditev pločnika v Zg. Poljčanah</w:t>
      </w:r>
    </w:p>
    <w:p w:rsidR="00912693" w:rsidRPr="00912693" w:rsidRDefault="00912693" w:rsidP="00912693">
      <w:pPr>
        <w:pStyle w:val="AHeading10"/>
        <w:ind w:left="6480" w:firstLine="720"/>
        <w:rPr>
          <w:sz w:val="24"/>
          <w:szCs w:val="24"/>
        </w:rPr>
      </w:pPr>
      <w:r w:rsidRPr="00912693">
        <w:rPr>
          <w:sz w:val="24"/>
          <w:szCs w:val="24"/>
        </w:rPr>
        <w:t>Vrednost: 0 EUR</w:t>
      </w:r>
    </w:p>
    <w:p w:rsidR="00912693" w:rsidRPr="00102A22" w:rsidRDefault="00102A22" w:rsidP="00102A22">
      <w:pPr>
        <w:pStyle w:val="AHeading10"/>
        <w:jc w:val="both"/>
        <w:rPr>
          <w:b w:val="0"/>
          <w:sz w:val="24"/>
          <w:szCs w:val="24"/>
        </w:rPr>
      </w:pPr>
      <w:r w:rsidRPr="00102A22">
        <w:rPr>
          <w:b w:val="0"/>
          <w:sz w:val="24"/>
          <w:szCs w:val="24"/>
        </w:rPr>
        <w:t xml:space="preserve">V Zg. Poljčanah v smeri proti dolini Bele potekajo aktivnosti za ureditev pločnika kot nadaljevanje že obstoječega pločnika v skupni dolžini cca. 300 metrov. S tem bi se zagotovila varnost pešcev, ki živijo ob regionalni cesti. Projekt bo sofinanciran s strani Direkcije RS za ceste, zato zanj </w:t>
      </w:r>
      <w:r>
        <w:rPr>
          <w:b w:val="0"/>
          <w:sz w:val="24"/>
          <w:szCs w:val="24"/>
        </w:rPr>
        <w:t xml:space="preserve">namenjamo v letu 2014 le 100 €. </w:t>
      </w:r>
      <w:r w:rsidRPr="00102A22">
        <w:rPr>
          <w:b w:val="0"/>
          <w:sz w:val="24"/>
          <w:szCs w:val="24"/>
        </w:rPr>
        <w:t>Sredstva na postavki v letu 2014 niso bila porabljena, ker projekt ni bil realiziran</w:t>
      </w:r>
      <w:r w:rsidR="00912693" w:rsidRPr="00912693">
        <w:rPr>
          <w:b w:val="0"/>
          <w:i/>
          <w:sz w:val="24"/>
          <w:szCs w:val="24"/>
        </w:rPr>
        <w:t>.</w:t>
      </w:r>
    </w:p>
    <w:p w:rsidR="00102A22" w:rsidRPr="00102A22" w:rsidRDefault="00102A22" w:rsidP="00102A22">
      <w:pPr>
        <w:pStyle w:val="AHeading10"/>
        <w:rPr>
          <w:sz w:val="24"/>
          <w:szCs w:val="24"/>
        </w:rPr>
      </w:pPr>
      <w:r w:rsidRPr="00102A22">
        <w:rPr>
          <w:sz w:val="24"/>
          <w:szCs w:val="24"/>
        </w:rPr>
        <w:t>132204 - Rekonstrukcija cest in prometna ureditev v območju križanja regionalnih cest v Poljčanah</w:t>
      </w:r>
    </w:p>
    <w:p w:rsidR="00102A22" w:rsidRPr="00102A22" w:rsidRDefault="00102A22" w:rsidP="00102A22">
      <w:pPr>
        <w:pStyle w:val="AHeading10"/>
        <w:ind w:left="7200"/>
        <w:rPr>
          <w:sz w:val="24"/>
          <w:szCs w:val="24"/>
        </w:rPr>
      </w:pPr>
      <w:r w:rsidRPr="00102A22">
        <w:rPr>
          <w:sz w:val="24"/>
          <w:szCs w:val="24"/>
        </w:rPr>
        <w:t>Vrednost: 0 €</w:t>
      </w:r>
    </w:p>
    <w:p w:rsidR="00912693" w:rsidRPr="001A7B1B" w:rsidRDefault="00102A22" w:rsidP="001A7B1B">
      <w:pPr>
        <w:pStyle w:val="AHeading10"/>
        <w:jc w:val="both"/>
        <w:rPr>
          <w:b w:val="0"/>
          <w:sz w:val="24"/>
          <w:szCs w:val="24"/>
        </w:rPr>
      </w:pPr>
      <w:r w:rsidRPr="001A7B1B">
        <w:rPr>
          <w:b w:val="0"/>
          <w:sz w:val="24"/>
          <w:szCs w:val="24"/>
        </w:rPr>
        <w:t xml:space="preserve">Na nivoju Direkcije RS za ceste potekajo v centru Poljčan aktivnosti na projektu rekonstrukcija cest in prometna ureditev v območju križanja regionalnih cest R1-219/1236, R1-219/1410 in R3-688/1233 v centru Poljčan. Projekt PZI zajema ureditev štirikrakega križišča s pasovi za levo zavijanje za dostop do železniške postaje, ureditev štirikrakega križišča s priključkom v predviden podvoz pod železniško progo in ureditev dveh </w:t>
      </w:r>
      <w:proofErr w:type="spellStart"/>
      <w:r w:rsidRPr="001A7B1B">
        <w:rPr>
          <w:b w:val="0"/>
          <w:sz w:val="24"/>
          <w:szCs w:val="24"/>
        </w:rPr>
        <w:t>trikrakih</w:t>
      </w:r>
      <w:proofErr w:type="spellEnd"/>
      <w:r w:rsidRPr="001A7B1B">
        <w:rPr>
          <w:b w:val="0"/>
          <w:sz w:val="24"/>
          <w:szCs w:val="24"/>
        </w:rPr>
        <w:t xml:space="preserve"> križišč z ureditvijo enosmernega prometa. PZI dokumentacija in PGD za rušitev objekta v lasti Žito d.d. so izdelane, projekt pa bo predvidoma financiran s strani Direkcije RS za ceste.</w:t>
      </w:r>
      <w:r w:rsidR="001A7B1B">
        <w:rPr>
          <w:b w:val="0"/>
          <w:sz w:val="24"/>
          <w:szCs w:val="24"/>
        </w:rPr>
        <w:t xml:space="preserve"> </w:t>
      </w:r>
      <w:r w:rsidRPr="001A7B1B">
        <w:rPr>
          <w:b w:val="0"/>
          <w:sz w:val="24"/>
          <w:szCs w:val="24"/>
        </w:rPr>
        <w:t>Sredstva na postavki v letu 2014 niso bila porabljena, ker projekt ni bil realiziran</w:t>
      </w:r>
      <w:r w:rsidR="00FE167E">
        <w:rPr>
          <w:b w:val="0"/>
          <w:sz w:val="24"/>
          <w:szCs w:val="24"/>
        </w:rPr>
        <w:t>.</w:t>
      </w:r>
    </w:p>
    <w:p w:rsidR="00102A22" w:rsidRDefault="00102A22" w:rsidP="002168ED">
      <w:pPr>
        <w:pStyle w:val="AHeading10"/>
        <w:rPr>
          <w:sz w:val="24"/>
          <w:szCs w:val="24"/>
        </w:rPr>
      </w:pPr>
    </w:p>
    <w:p w:rsidR="002168ED" w:rsidRPr="00463F81" w:rsidRDefault="002168ED" w:rsidP="002168ED">
      <w:pPr>
        <w:pStyle w:val="AHeading10"/>
        <w:rPr>
          <w:sz w:val="24"/>
          <w:szCs w:val="24"/>
        </w:rPr>
      </w:pPr>
      <w:r w:rsidRPr="00463F81">
        <w:rPr>
          <w:sz w:val="24"/>
          <w:szCs w:val="24"/>
        </w:rPr>
        <w:t>13221 - Gradnja in investicijsko vzdrževanje lokalnih cest</w:t>
      </w:r>
      <w:bookmarkStart w:id="161" w:name="PP_13221_A_126"/>
      <w:bookmarkEnd w:id="161"/>
    </w:p>
    <w:p w:rsidR="002168ED" w:rsidRPr="00463F81" w:rsidRDefault="002168ED" w:rsidP="002168ED">
      <w:pPr>
        <w:pStyle w:val="Vrednost"/>
        <w:rPr>
          <w:szCs w:val="24"/>
        </w:rPr>
      </w:pPr>
      <w:r w:rsidRPr="00463F81">
        <w:rPr>
          <w:szCs w:val="24"/>
        </w:rPr>
        <w:t xml:space="preserve">Vrednost: </w:t>
      </w:r>
      <w:r w:rsidR="00FE167E">
        <w:rPr>
          <w:szCs w:val="24"/>
        </w:rPr>
        <w:t>15</w:t>
      </w:r>
      <w:r w:rsidRPr="00463F81">
        <w:rPr>
          <w:szCs w:val="24"/>
        </w:rPr>
        <w:t>.</w:t>
      </w:r>
      <w:r w:rsidR="00FE167E">
        <w:rPr>
          <w:szCs w:val="24"/>
        </w:rPr>
        <w:t>187</w:t>
      </w:r>
      <w:r w:rsidRPr="00463F81">
        <w:rPr>
          <w:szCs w:val="24"/>
        </w:rPr>
        <w:t xml:space="preserve"> </w:t>
      </w:r>
      <w:r w:rsidR="00463F81" w:rsidRPr="00463F81">
        <w:rPr>
          <w:szCs w:val="24"/>
        </w:rPr>
        <w:t>EUR</w:t>
      </w:r>
    </w:p>
    <w:p w:rsidR="007E7028" w:rsidRPr="007E7028" w:rsidRDefault="001A7B1B" w:rsidP="001A7B1B">
      <w:pPr>
        <w:overflowPunct/>
        <w:spacing w:before="0" w:after="0" w:line="288" w:lineRule="auto"/>
        <w:jc w:val="both"/>
        <w:textAlignment w:val="auto"/>
        <w:rPr>
          <w:i/>
          <w:szCs w:val="24"/>
          <w:lang w:eastAsia="sl-SI"/>
        </w:rPr>
      </w:pPr>
      <w:r w:rsidRPr="001A7B1B">
        <w:rPr>
          <w:szCs w:val="24"/>
          <w:lang w:eastAsia="sl-SI"/>
        </w:rPr>
        <w:t xml:space="preserve">Na predmetni postavki so planirana sredstva za investicijska dela na lokalnih cestah kot so nujne izravnave, preplastitve ter ureditev </w:t>
      </w:r>
      <w:proofErr w:type="spellStart"/>
      <w:r w:rsidRPr="001A7B1B">
        <w:rPr>
          <w:szCs w:val="24"/>
          <w:lang w:eastAsia="sl-SI"/>
        </w:rPr>
        <w:t>odvodnjavanja</w:t>
      </w:r>
      <w:proofErr w:type="spellEnd"/>
      <w:r w:rsidRPr="001A7B1B">
        <w:rPr>
          <w:szCs w:val="24"/>
          <w:lang w:eastAsia="sl-SI"/>
        </w:rPr>
        <w:t xml:space="preserve"> najbolj poškodovanih cestnih odsekov na lokalnih cestah. Del sredstev je namenjenih za izvedbo rekonstrukcij in večjih vzdrževalnih del, ki se na lokalnih cestah opravljajo v daljših časovnih obdobjih zaradi izboljšanja in obnavljanja njihovih prometnih in varnostnih lastnosti. V letu 2014 smo izvedli prvo fazo rekonstrukcije najbolj kritičnega odseka lokalne ceste št. 440701, ki vodi iz naselja Krasna proti Hrastovcu pod Bočem. Del neporabljenih sredstev je bil prerazporejen na postavko 13222, zato je realizacija v letu 2014 90.4%.</w:t>
      </w:r>
    </w:p>
    <w:p w:rsidR="002168ED" w:rsidRPr="00463F81" w:rsidRDefault="002168ED" w:rsidP="002168ED">
      <w:pPr>
        <w:pStyle w:val="AHeading10"/>
        <w:rPr>
          <w:sz w:val="24"/>
          <w:szCs w:val="24"/>
        </w:rPr>
      </w:pPr>
      <w:r w:rsidRPr="00463F81">
        <w:rPr>
          <w:sz w:val="24"/>
          <w:szCs w:val="24"/>
        </w:rPr>
        <w:t>13222 - Gradnja in investicijsko vzdrževanje javnih poti</w:t>
      </w:r>
      <w:bookmarkStart w:id="162" w:name="PP_13222_A_126"/>
      <w:bookmarkEnd w:id="162"/>
    </w:p>
    <w:p w:rsidR="002168ED" w:rsidRPr="00463F81" w:rsidRDefault="00FE167E" w:rsidP="002168ED">
      <w:pPr>
        <w:pStyle w:val="Vrednost"/>
        <w:rPr>
          <w:szCs w:val="24"/>
        </w:rPr>
      </w:pPr>
      <w:r>
        <w:rPr>
          <w:szCs w:val="24"/>
        </w:rPr>
        <w:t>Vrednost: 15</w:t>
      </w:r>
      <w:r w:rsidR="002168ED" w:rsidRPr="00463F81">
        <w:rPr>
          <w:szCs w:val="24"/>
        </w:rPr>
        <w:t>.</w:t>
      </w:r>
      <w:r>
        <w:rPr>
          <w:szCs w:val="24"/>
        </w:rPr>
        <w:t>479,38</w:t>
      </w:r>
      <w:r w:rsidR="002168ED" w:rsidRPr="00463F81">
        <w:rPr>
          <w:szCs w:val="24"/>
        </w:rPr>
        <w:t xml:space="preserve"> </w:t>
      </w:r>
      <w:r w:rsidR="00463F81" w:rsidRPr="00463F81">
        <w:rPr>
          <w:szCs w:val="24"/>
        </w:rPr>
        <w:t>EUR</w:t>
      </w:r>
    </w:p>
    <w:p w:rsidR="002168ED" w:rsidRPr="00463F81" w:rsidRDefault="002168ED" w:rsidP="002168ED">
      <w:pPr>
        <w:pStyle w:val="Heading11"/>
        <w:rPr>
          <w:szCs w:val="24"/>
        </w:rPr>
      </w:pPr>
    </w:p>
    <w:p w:rsidR="001A7B1B" w:rsidRDefault="001A7B1B" w:rsidP="001A7B1B">
      <w:pPr>
        <w:pStyle w:val="AHeading10"/>
        <w:jc w:val="both"/>
        <w:rPr>
          <w:b w:val="0"/>
          <w:iCs w:val="0"/>
          <w:sz w:val="24"/>
          <w:szCs w:val="24"/>
          <w:lang w:eastAsia="sl-SI"/>
        </w:rPr>
      </w:pPr>
      <w:r w:rsidRPr="001A7B1B">
        <w:rPr>
          <w:b w:val="0"/>
          <w:iCs w:val="0"/>
          <w:sz w:val="24"/>
          <w:szCs w:val="24"/>
          <w:lang w:eastAsia="sl-SI"/>
        </w:rPr>
        <w:t xml:space="preserve">Na postavki so planirana sredstva za večja investicijska dela kot so  rekonstrukcije, preplastitve in urejanje </w:t>
      </w:r>
      <w:proofErr w:type="spellStart"/>
      <w:r w:rsidRPr="001A7B1B">
        <w:rPr>
          <w:b w:val="0"/>
          <w:iCs w:val="0"/>
          <w:sz w:val="24"/>
          <w:szCs w:val="24"/>
          <w:lang w:eastAsia="sl-SI"/>
        </w:rPr>
        <w:t>odvodnjavanja</w:t>
      </w:r>
      <w:proofErr w:type="spellEnd"/>
      <w:r w:rsidRPr="001A7B1B">
        <w:rPr>
          <w:b w:val="0"/>
          <w:iCs w:val="0"/>
          <w:sz w:val="24"/>
          <w:szCs w:val="24"/>
          <w:lang w:eastAsia="sl-SI"/>
        </w:rPr>
        <w:t xml:space="preserve"> na javnih poteh. V letu 2014 smo pristopili k razširitvi javne poti 942031 Krasna – </w:t>
      </w:r>
      <w:proofErr w:type="spellStart"/>
      <w:r w:rsidRPr="001A7B1B">
        <w:rPr>
          <w:b w:val="0"/>
          <w:iCs w:val="0"/>
          <w:sz w:val="24"/>
          <w:szCs w:val="24"/>
          <w:lang w:eastAsia="sl-SI"/>
        </w:rPr>
        <w:t>Veilguni</w:t>
      </w:r>
      <w:proofErr w:type="spellEnd"/>
      <w:r w:rsidRPr="001A7B1B">
        <w:rPr>
          <w:b w:val="0"/>
          <w:iCs w:val="0"/>
          <w:sz w:val="24"/>
          <w:szCs w:val="24"/>
          <w:lang w:eastAsia="sl-SI"/>
        </w:rPr>
        <w:t>. Na predmetno postavko smo prerazporedili del sredstev s postavke 13221, zato je realizacija 119,1%.</w:t>
      </w:r>
    </w:p>
    <w:p w:rsidR="001A7B1B" w:rsidRDefault="001A7B1B" w:rsidP="00122EB9">
      <w:pPr>
        <w:overflowPunct/>
        <w:spacing w:before="0" w:after="0"/>
        <w:ind w:left="0"/>
        <w:jc w:val="both"/>
        <w:textAlignment w:val="auto"/>
        <w:rPr>
          <w:b/>
          <w:szCs w:val="24"/>
          <w:lang w:eastAsia="sl-SI"/>
        </w:rPr>
      </w:pPr>
    </w:p>
    <w:p w:rsidR="00122EB9" w:rsidRDefault="00A94D0C" w:rsidP="001A7B1B">
      <w:pPr>
        <w:overflowPunct/>
        <w:spacing w:before="0" w:after="0"/>
        <w:ind w:left="0" w:firstLine="284"/>
        <w:jc w:val="both"/>
        <w:textAlignment w:val="auto"/>
        <w:rPr>
          <w:b/>
          <w:szCs w:val="24"/>
          <w:lang w:eastAsia="sl-SI"/>
        </w:rPr>
      </w:pPr>
      <w:r>
        <w:rPr>
          <w:b/>
          <w:szCs w:val="24"/>
          <w:lang w:eastAsia="sl-SI"/>
        </w:rPr>
        <w:t xml:space="preserve">132231 </w:t>
      </w:r>
      <w:r w:rsidR="008E33CA">
        <w:rPr>
          <w:b/>
          <w:szCs w:val="24"/>
          <w:lang w:eastAsia="sl-SI"/>
        </w:rPr>
        <w:t>–</w:t>
      </w:r>
      <w:r>
        <w:rPr>
          <w:b/>
          <w:szCs w:val="24"/>
          <w:lang w:eastAsia="sl-SI"/>
        </w:rPr>
        <w:t xml:space="preserve"> </w:t>
      </w:r>
      <w:r w:rsidR="008E33CA">
        <w:rPr>
          <w:b/>
          <w:szCs w:val="24"/>
          <w:lang w:eastAsia="sl-SI"/>
        </w:rPr>
        <w:t>Ureditev mostu in brvi preko potoka Bela</w:t>
      </w:r>
    </w:p>
    <w:p w:rsidR="00A94D0C" w:rsidRDefault="00FE167E" w:rsidP="00A94D0C">
      <w:pPr>
        <w:pStyle w:val="Telobesedila"/>
        <w:rPr>
          <w:b/>
        </w:rPr>
      </w:pPr>
      <w:r>
        <w:lastRenderedPageBreak/>
        <w:tab/>
      </w:r>
      <w:r>
        <w:tab/>
      </w:r>
      <w:r>
        <w:tab/>
      </w:r>
      <w:r>
        <w:tab/>
      </w:r>
      <w:r>
        <w:tab/>
      </w:r>
      <w:r>
        <w:tab/>
      </w:r>
      <w:r>
        <w:tab/>
      </w:r>
      <w:r>
        <w:tab/>
        <w:t xml:space="preserve">          V</w:t>
      </w:r>
      <w:r w:rsidR="008E33CA" w:rsidRPr="008E33CA">
        <w:rPr>
          <w:b/>
        </w:rPr>
        <w:t xml:space="preserve">rednost: </w:t>
      </w:r>
      <w:r>
        <w:rPr>
          <w:b/>
        </w:rPr>
        <w:t>20.203,16</w:t>
      </w:r>
      <w:r w:rsidR="008E33CA" w:rsidRPr="008E33CA">
        <w:rPr>
          <w:b/>
        </w:rPr>
        <w:t xml:space="preserve"> EUR</w:t>
      </w:r>
    </w:p>
    <w:p w:rsidR="008E33CA" w:rsidRPr="001A7B1B" w:rsidRDefault="001A7B1B" w:rsidP="001A7B1B">
      <w:pPr>
        <w:jc w:val="both"/>
        <w:rPr>
          <w:szCs w:val="24"/>
        </w:rPr>
      </w:pPr>
      <w:r w:rsidRPr="001A7B1B">
        <w:rPr>
          <w:szCs w:val="24"/>
        </w:rPr>
        <w:t>Na nivoju VGP Drava potekajo aktivnosti za ureditev potoka Bela v Zg. Poljčanah. V sklopu ureditve potoka, se bosta uredila še most in brv preko potoka Bela, ki se bosta financirala iz proračuna občine. Projekt se bo izvedel na podlagi terminskega plana in v skladu s potrditvijo programa dela na Minis</w:t>
      </w:r>
      <w:r>
        <w:rPr>
          <w:szCs w:val="24"/>
        </w:rPr>
        <w:t xml:space="preserve">trstvu za kmetijstvo in okolje. </w:t>
      </w:r>
      <w:r w:rsidRPr="001A7B1B">
        <w:rPr>
          <w:szCs w:val="24"/>
        </w:rPr>
        <w:t>Ministrstvo za kmetijstvo in okolje je v začetku leta 2014 odobrilo sredstva za 1. fazo sanacije potoka Bela. V sklopu projekta je občina uredila most preko potoka, v smeri proti cerkvi.</w:t>
      </w:r>
      <w:r>
        <w:rPr>
          <w:szCs w:val="24"/>
        </w:rPr>
        <w:t xml:space="preserve"> </w:t>
      </w:r>
      <w:r w:rsidRPr="001A7B1B">
        <w:rPr>
          <w:szCs w:val="24"/>
        </w:rPr>
        <w:t>Postavka je bila v letu 2014 realizirana v višini 20.20</w:t>
      </w:r>
      <w:r w:rsidR="00FE167E">
        <w:rPr>
          <w:szCs w:val="24"/>
        </w:rPr>
        <w:t>3</w:t>
      </w:r>
      <w:r w:rsidRPr="001A7B1B">
        <w:rPr>
          <w:szCs w:val="24"/>
        </w:rPr>
        <w:t xml:space="preserve"> EUR kar predstavlja 98 % planiranih sredstev</w:t>
      </w:r>
      <w:r>
        <w:rPr>
          <w:szCs w:val="24"/>
        </w:rPr>
        <w:t xml:space="preserve">. </w:t>
      </w:r>
    </w:p>
    <w:p w:rsidR="00122EB9" w:rsidRPr="00122EB9" w:rsidRDefault="00122EB9" w:rsidP="001A7B1B">
      <w:pPr>
        <w:overflowPunct/>
        <w:spacing w:before="0" w:after="0"/>
        <w:ind w:left="0" w:firstLine="284"/>
        <w:jc w:val="both"/>
        <w:textAlignment w:val="auto"/>
        <w:rPr>
          <w:b/>
          <w:szCs w:val="24"/>
          <w:lang w:eastAsia="sl-SI"/>
        </w:rPr>
      </w:pPr>
      <w:r w:rsidRPr="00122EB9">
        <w:rPr>
          <w:b/>
          <w:szCs w:val="24"/>
          <w:lang w:eastAsia="sl-SI"/>
        </w:rPr>
        <w:t>13226 – Rekonstrukcija LC Sp. Brežnica - Stanovsko</w:t>
      </w:r>
    </w:p>
    <w:p w:rsidR="00122EB9" w:rsidRPr="00122EB9" w:rsidRDefault="00122EB9" w:rsidP="00122EB9">
      <w:pPr>
        <w:overflowPunct/>
        <w:spacing w:before="0" w:after="0"/>
        <w:ind w:left="0"/>
        <w:jc w:val="both"/>
        <w:textAlignment w:val="auto"/>
        <w:rPr>
          <w:b/>
          <w:szCs w:val="24"/>
          <w:lang w:eastAsia="sl-SI"/>
        </w:rPr>
      </w:pPr>
    </w:p>
    <w:p w:rsidR="00122EB9" w:rsidRPr="00122EB9" w:rsidRDefault="00122EB9" w:rsidP="00122EB9">
      <w:pPr>
        <w:overflowPunct/>
        <w:spacing w:before="0" w:after="0"/>
        <w:ind w:left="0"/>
        <w:jc w:val="right"/>
        <w:textAlignment w:val="auto"/>
        <w:rPr>
          <w:b/>
          <w:szCs w:val="24"/>
          <w:lang w:eastAsia="sl-SI"/>
        </w:rPr>
      </w:pPr>
      <w:r w:rsidRPr="00122EB9">
        <w:rPr>
          <w:b/>
          <w:szCs w:val="24"/>
          <w:lang w:eastAsia="sl-SI"/>
        </w:rPr>
        <w:t xml:space="preserve">Vrednost: </w:t>
      </w:r>
      <w:r w:rsidR="00FE167E">
        <w:rPr>
          <w:b/>
          <w:szCs w:val="24"/>
          <w:lang w:eastAsia="sl-SI"/>
        </w:rPr>
        <w:t>3.044,64</w:t>
      </w:r>
      <w:r w:rsidRPr="00122EB9">
        <w:rPr>
          <w:b/>
          <w:szCs w:val="24"/>
          <w:lang w:eastAsia="sl-SI"/>
        </w:rPr>
        <w:t xml:space="preserve"> </w:t>
      </w:r>
      <w:r w:rsidR="00A94D0C">
        <w:rPr>
          <w:b/>
          <w:szCs w:val="24"/>
          <w:lang w:eastAsia="sl-SI"/>
        </w:rPr>
        <w:t>EUR</w:t>
      </w:r>
    </w:p>
    <w:p w:rsidR="00122EB9" w:rsidRPr="00122EB9" w:rsidRDefault="00122EB9" w:rsidP="00122EB9">
      <w:pPr>
        <w:overflowPunct/>
        <w:spacing w:before="0" w:after="0"/>
        <w:ind w:left="0"/>
        <w:jc w:val="both"/>
        <w:textAlignment w:val="auto"/>
        <w:rPr>
          <w:b/>
          <w:i/>
          <w:szCs w:val="24"/>
          <w:lang w:eastAsia="sl-SI"/>
        </w:rPr>
      </w:pPr>
    </w:p>
    <w:p w:rsidR="00122EB9" w:rsidRPr="001A7B1B" w:rsidRDefault="001A7B1B" w:rsidP="001A7B1B">
      <w:pPr>
        <w:overflowPunct/>
        <w:spacing w:before="0" w:after="0" w:line="288" w:lineRule="auto"/>
        <w:jc w:val="both"/>
        <w:textAlignment w:val="auto"/>
        <w:rPr>
          <w:szCs w:val="24"/>
          <w:lang w:eastAsia="sl-SI"/>
        </w:rPr>
      </w:pPr>
      <w:r w:rsidRPr="001A7B1B">
        <w:rPr>
          <w:szCs w:val="24"/>
          <w:lang w:eastAsia="sl-SI"/>
        </w:rPr>
        <w:t>Rekonstrukcija predmetne ceste je zaključena, potrebno pa je izvesti še postopke odkupa zemljišč, na katere se je poseglo med izvedbo projekta. Odkupi zemljišč bodo v celoti izvedeni v letu 2014, saj jih v letu 2013 zaradi nedokončanih upravnih postopkov ni bilo mogoče pravočasno realizirati.</w:t>
      </w:r>
      <w:r>
        <w:rPr>
          <w:szCs w:val="24"/>
          <w:lang w:eastAsia="sl-SI"/>
        </w:rPr>
        <w:t xml:space="preserve"> </w:t>
      </w:r>
      <w:r w:rsidRPr="001A7B1B">
        <w:rPr>
          <w:szCs w:val="24"/>
          <w:lang w:eastAsia="sl-SI"/>
        </w:rPr>
        <w:t>Postavka je bila v letu 2014 realizirana v višini 3.0</w:t>
      </w:r>
      <w:r w:rsidR="00FE167E">
        <w:rPr>
          <w:szCs w:val="24"/>
          <w:lang w:eastAsia="sl-SI"/>
        </w:rPr>
        <w:t>44,64</w:t>
      </w:r>
      <w:r w:rsidRPr="001A7B1B">
        <w:rPr>
          <w:szCs w:val="24"/>
          <w:lang w:eastAsia="sl-SI"/>
        </w:rPr>
        <w:t xml:space="preserve"> EUR kar predstavlja 38 % planiranih sredstev. V leto 2015 se prenese še plačilo v višini 129 EUR. Sredstva niso bila porabljena, ker ni bilo mogoče doseči sporazuma o odkupu zemljišč z lastniki le-teh</w:t>
      </w:r>
      <w:r w:rsidR="00122EB9" w:rsidRPr="00122EB9">
        <w:rPr>
          <w:i/>
          <w:szCs w:val="24"/>
          <w:lang w:eastAsia="sl-SI"/>
        </w:rPr>
        <w:t>.</w:t>
      </w:r>
    </w:p>
    <w:p w:rsidR="00122EB9" w:rsidRPr="00122EB9" w:rsidRDefault="00122EB9" w:rsidP="00122EB9">
      <w:pPr>
        <w:overflowPunct/>
        <w:spacing w:before="0" w:after="0"/>
        <w:ind w:left="0"/>
        <w:jc w:val="both"/>
        <w:textAlignment w:val="auto"/>
        <w:rPr>
          <w:b/>
          <w:szCs w:val="24"/>
          <w:lang w:eastAsia="sl-SI"/>
        </w:rPr>
      </w:pPr>
    </w:p>
    <w:p w:rsidR="00122EB9" w:rsidRPr="00122EB9" w:rsidRDefault="001A7B1B" w:rsidP="00122EB9">
      <w:pPr>
        <w:overflowPunct/>
        <w:spacing w:before="0" w:after="0"/>
        <w:ind w:left="0"/>
        <w:jc w:val="both"/>
        <w:textAlignment w:val="auto"/>
        <w:rPr>
          <w:b/>
          <w:szCs w:val="24"/>
          <w:lang w:eastAsia="sl-SI"/>
        </w:rPr>
      </w:pPr>
      <w:r>
        <w:rPr>
          <w:b/>
          <w:szCs w:val="24"/>
          <w:lang w:eastAsia="sl-SI"/>
        </w:rPr>
        <w:t xml:space="preserve">    </w:t>
      </w:r>
      <w:r w:rsidR="00122EB9" w:rsidRPr="00122EB9">
        <w:rPr>
          <w:b/>
          <w:szCs w:val="24"/>
          <w:lang w:eastAsia="sl-SI"/>
        </w:rPr>
        <w:t xml:space="preserve">13227 – Ureditev </w:t>
      </w:r>
      <w:proofErr w:type="spellStart"/>
      <w:r w:rsidR="00122EB9" w:rsidRPr="00122EB9">
        <w:rPr>
          <w:b/>
          <w:szCs w:val="24"/>
          <w:lang w:eastAsia="sl-SI"/>
        </w:rPr>
        <w:t>Vorančeve</w:t>
      </w:r>
      <w:proofErr w:type="spellEnd"/>
      <w:r w:rsidR="00122EB9" w:rsidRPr="00122EB9">
        <w:rPr>
          <w:b/>
          <w:szCs w:val="24"/>
          <w:lang w:eastAsia="sl-SI"/>
        </w:rPr>
        <w:t xml:space="preserve"> ulice v Sp. Poljčanah</w:t>
      </w:r>
    </w:p>
    <w:p w:rsidR="00122EB9" w:rsidRPr="00122EB9" w:rsidRDefault="00122EB9" w:rsidP="00122EB9">
      <w:pPr>
        <w:overflowPunct/>
        <w:spacing w:before="0" w:after="0"/>
        <w:ind w:left="0"/>
        <w:jc w:val="both"/>
        <w:textAlignment w:val="auto"/>
        <w:rPr>
          <w:b/>
          <w:szCs w:val="24"/>
          <w:lang w:eastAsia="sl-SI"/>
        </w:rPr>
      </w:pPr>
    </w:p>
    <w:p w:rsidR="00122EB9" w:rsidRPr="00122EB9" w:rsidRDefault="00122EB9" w:rsidP="00122EB9">
      <w:pPr>
        <w:overflowPunct/>
        <w:spacing w:before="0" w:after="0"/>
        <w:ind w:left="0"/>
        <w:jc w:val="right"/>
        <w:textAlignment w:val="auto"/>
        <w:rPr>
          <w:b/>
          <w:szCs w:val="24"/>
          <w:lang w:eastAsia="sl-SI"/>
        </w:rPr>
      </w:pPr>
      <w:r w:rsidRPr="00122EB9">
        <w:rPr>
          <w:b/>
          <w:szCs w:val="24"/>
          <w:lang w:eastAsia="sl-SI"/>
        </w:rPr>
        <w:t xml:space="preserve">Vrednost: 0 </w:t>
      </w:r>
      <w:r w:rsidR="00A94D0C">
        <w:rPr>
          <w:b/>
          <w:szCs w:val="24"/>
          <w:lang w:eastAsia="sl-SI"/>
        </w:rPr>
        <w:t>EUR</w:t>
      </w:r>
    </w:p>
    <w:p w:rsidR="00122EB9" w:rsidRPr="00122EB9" w:rsidRDefault="00122EB9" w:rsidP="00122EB9">
      <w:pPr>
        <w:overflowPunct/>
        <w:spacing w:before="0" w:after="0"/>
        <w:ind w:left="0"/>
        <w:jc w:val="right"/>
        <w:textAlignment w:val="auto"/>
        <w:rPr>
          <w:b/>
          <w:szCs w:val="24"/>
          <w:lang w:eastAsia="sl-SI"/>
        </w:rPr>
      </w:pPr>
    </w:p>
    <w:p w:rsidR="00122EB9" w:rsidRPr="00122EB9" w:rsidRDefault="001A7B1B" w:rsidP="001A7B1B">
      <w:pPr>
        <w:overflowPunct/>
        <w:spacing w:before="0" w:after="0"/>
        <w:ind w:left="120"/>
        <w:jc w:val="both"/>
        <w:textAlignment w:val="auto"/>
        <w:rPr>
          <w:szCs w:val="24"/>
          <w:lang w:eastAsia="sl-SI"/>
        </w:rPr>
      </w:pPr>
      <w:r w:rsidRPr="001A7B1B">
        <w:rPr>
          <w:szCs w:val="24"/>
          <w:lang w:eastAsia="sl-SI"/>
        </w:rPr>
        <w:t xml:space="preserve">Rekonstrukcija </w:t>
      </w:r>
      <w:proofErr w:type="spellStart"/>
      <w:r w:rsidRPr="001A7B1B">
        <w:rPr>
          <w:szCs w:val="24"/>
          <w:lang w:eastAsia="sl-SI"/>
        </w:rPr>
        <w:t>Vorančeve</w:t>
      </w:r>
      <w:proofErr w:type="spellEnd"/>
      <w:r w:rsidRPr="001A7B1B">
        <w:rPr>
          <w:szCs w:val="24"/>
          <w:lang w:eastAsia="sl-SI"/>
        </w:rPr>
        <w:t xml:space="preserve"> ulice je zaključena, na postavki pa so planirana še sredstva za </w:t>
      </w:r>
      <w:r>
        <w:rPr>
          <w:szCs w:val="24"/>
          <w:lang w:eastAsia="sl-SI"/>
        </w:rPr>
        <w:t xml:space="preserve">   nakup zemljišč. </w:t>
      </w:r>
      <w:r w:rsidRPr="001A7B1B">
        <w:rPr>
          <w:szCs w:val="24"/>
          <w:lang w:eastAsia="sl-SI"/>
        </w:rPr>
        <w:t>Sredstva na postavki v letu 2014 niso bila porabljena, ker nakup potrebnih zemljišč ni bil realiziran</w:t>
      </w:r>
      <w:r w:rsidR="00122EB9" w:rsidRPr="00122EB9">
        <w:rPr>
          <w:i/>
          <w:szCs w:val="24"/>
          <w:lang w:eastAsia="sl-SI"/>
        </w:rPr>
        <w:t>.</w:t>
      </w:r>
    </w:p>
    <w:p w:rsidR="00122EB9" w:rsidRPr="00122EB9" w:rsidRDefault="00122EB9" w:rsidP="00122EB9">
      <w:pPr>
        <w:overflowPunct/>
        <w:spacing w:before="0" w:after="0"/>
        <w:ind w:left="0"/>
        <w:jc w:val="both"/>
        <w:textAlignment w:val="auto"/>
        <w:rPr>
          <w:b/>
          <w:szCs w:val="24"/>
          <w:u w:val="single"/>
          <w:lang w:eastAsia="sl-SI"/>
        </w:rPr>
      </w:pPr>
    </w:p>
    <w:p w:rsidR="00122EB9" w:rsidRPr="00122EB9" w:rsidRDefault="00122EB9" w:rsidP="00122EB9">
      <w:pPr>
        <w:overflowPunct/>
        <w:spacing w:before="0" w:after="0"/>
        <w:ind w:left="0"/>
        <w:jc w:val="both"/>
        <w:textAlignment w:val="auto"/>
        <w:rPr>
          <w:b/>
          <w:szCs w:val="24"/>
          <w:u w:val="single"/>
          <w:lang w:eastAsia="sl-SI"/>
        </w:rPr>
      </w:pPr>
    </w:p>
    <w:p w:rsidR="00122EB9" w:rsidRPr="00122EB9" w:rsidRDefault="001A7B1B" w:rsidP="00122EB9">
      <w:pPr>
        <w:overflowPunct/>
        <w:spacing w:before="0" w:after="0"/>
        <w:ind w:left="0"/>
        <w:jc w:val="both"/>
        <w:textAlignment w:val="auto"/>
        <w:rPr>
          <w:b/>
          <w:szCs w:val="24"/>
          <w:lang w:eastAsia="sl-SI"/>
        </w:rPr>
      </w:pPr>
      <w:r>
        <w:rPr>
          <w:b/>
          <w:szCs w:val="24"/>
          <w:lang w:eastAsia="sl-SI"/>
        </w:rPr>
        <w:t xml:space="preserve">  </w:t>
      </w:r>
      <w:r w:rsidR="00122EB9" w:rsidRPr="00122EB9">
        <w:rPr>
          <w:b/>
          <w:szCs w:val="24"/>
          <w:lang w:eastAsia="sl-SI"/>
        </w:rPr>
        <w:t>13228 – Rekonstrukcija LC Vrhole pri Laporju - Modraže</w:t>
      </w:r>
    </w:p>
    <w:p w:rsidR="00122EB9" w:rsidRPr="00122EB9" w:rsidRDefault="00122EB9" w:rsidP="00122EB9">
      <w:pPr>
        <w:overflowPunct/>
        <w:spacing w:before="0" w:after="0"/>
        <w:ind w:left="0"/>
        <w:jc w:val="both"/>
        <w:textAlignment w:val="auto"/>
        <w:rPr>
          <w:b/>
          <w:szCs w:val="24"/>
          <w:lang w:eastAsia="sl-SI"/>
        </w:rPr>
      </w:pPr>
    </w:p>
    <w:p w:rsidR="00122EB9" w:rsidRPr="00122EB9" w:rsidRDefault="00122EB9" w:rsidP="00122EB9">
      <w:pPr>
        <w:overflowPunct/>
        <w:spacing w:before="0" w:after="0"/>
        <w:ind w:left="0"/>
        <w:jc w:val="right"/>
        <w:textAlignment w:val="auto"/>
        <w:rPr>
          <w:b/>
          <w:szCs w:val="24"/>
          <w:lang w:eastAsia="sl-SI"/>
        </w:rPr>
      </w:pPr>
      <w:r w:rsidRPr="00122EB9">
        <w:rPr>
          <w:b/>
          <w:szCs w:val="24"/>
          <w:lang w:eastAsia="sl-SI"/>
        </w:rPr>
        <w:t xml:space="preserve">Vrednost: </w:t>
      </w:r>
      <w:r w:rsidR="00FE167E">
        <w:rPr>
          <w:b/>
          <w:szCs w:val="24"/>
          <w:lang w:eastAsia="sl-SI"/>
        </w:rPr>
        <w:t>5.415,54</w:t>
      </w:r>
      <w:r w:rsidRPr="00122EB9">
        <w:rPr>
          <w:b/>
          <w:szCs w:val="24"/>
          <w:lang w:eastAsia="sl-SI"/>
        </w:rPr>
        <w:t xml:space="preserve"> </w:t>
      </w:r>
      <w:r>
        <w:rPr>
          <w:b/>
          <w:szCs w:val="24"/>
          <w:lang w:eastAsia="sl-SI"/>
        </w:rPr>
        <w:t>EUR</w:t>
      </w:r>
    </w:p>
    <w:p w:rsidR="00122EB9" w:rsidRPr="00122EB9" w:rsidRDefault="00122EB9" w:rsidP="00122EB9">
      <w:pPr>
        <w:overflowPunct/>
        <w:spacing w:before="0" w:after="0"/>
        <w:ind w:left="0"/>
        <w:jc w:val="both"/>
        <w:textAlignment w:val="auto"/>
        <w:rPr>
          <w:b/>
          <w:i/>
          <w:szCs w:val="24"/>
          <w:lang w:eastAsia="sl-SI"/>
        </w:rPr>
      </w:pPr>
    </w:p>
    <w:p w:rsidR="00122EB9" w:rsidRPr="00122EB9" w:rsidRDefault="001A7B1B" w:rsidP="001A7B1B">
      <w:pPr>
        <w:overflowPunct/>
        <w:spacing w:before="0" w:after="0"/>
        <w:ind w:left="180"/>
        <w:jc w:val="both"/>
        <w:textAlignment w:val="auto"/>
        <w:rPr>
          <w:szCs w:val="24"/>
          <w:lang w:eastAsia="sl-SI"/>
        </w:rPr>
      </w:pPr>
      <w:r w:rsidRPr="001A7B1B">
        <w:rPr>
          <w:szCs w:val="24"/>
          <w:lang w:eastAsia="sl-SI"/>
        </w:rPr>
        <w:t>Gradbena dela na predmetni cesti so bila v letu 2011 zaključena, potrebno pa je izvesti postopek odkupa zemljišč. Ker v letu 2013 postopki odkupa niso bili v celoti izvršeni, se prenese del na</w:t>
      </w:r>
      <w:r>
        <w:rPr>
          <w:szCs w:val="24"/>
          <w:lang w:eastAsia="sl-SI"/>
        </w:rPr>
        <w:t xml:space="preserve">črtovanih sredstev v leto 2014. </w:t>
      </w:r>
      <w:r w:rsidRPr="001A7B1B">
        <w:rPr>
          <w:szCs w:val="24"/>
          <w:lang w:eastAsia="sl-SI"/>
        </w:rPr>
        <w:t>Postavka je bila v letu 2014 realizirana v višini 5.4</w:t>
      </w:r>
      <w:r w:rsidR="00FE167E">
        <w:rPr>
          <w:szCs w:val="24"/>
          <w:lang w:eastAsia="sl-SI"/>
        </w:rPr>
        <w:t>15,54</w:t>
      </w:r>
      <w:r w:rsidRPr="001A7B1B">
        <w:rPr>
          <w:szCs w:val="24"/>
          <w:lang w:eastAsia="sl-SI"/>
        </w:rPr>
        <w:t xml:space="preserve"> EUR kar predstavlja 95 % planiranih sredstev. Sredstva na postavki niso bila porabljena zaradi zapadlih računov v letu 2014, ki so se poravnali v letu 2015.</w:t>
      </w:r>
    </w:p>
    <w:p w:rsidR="002168ED" w:rsidRPr="00463F81" w:rsidRDefault="002168ED" w:rsidP="001A4794">
      <w:pPr>
        <w:ind w:left="0"/>
        <w:rPr>
          <w:szCs w:val="24"/>
        </w:rPr>
      </w:pPr>
    </w:p>
    <w:p w:rsidR="002168ED" w:rsidRPr="00463F81" w:rsidRDefault="002168ED" w:rsidP="002168ED">
      <w:pPr>
        <w:pStyle w:val="AHeading7"/>
        <w:rPr>
          <w:sz w:val="24"/>
          <w:szCs w:val="24"/>
        </w:rPr>
      </w:pPr>
      <w:bookmarkStart w:id="163" w:name="_Toc382644617"/>
      <w:r w:rsidRPr="00463F81">
        <w:rPr>
          <w:sz w:val="24"/>
          <w:szCs w:val="24"/>
        </w:rPr>
        <w:t>13029003 - Urejanje cestnega prometa</w:t>
      </w:r>
      <w:bookmarkStart w:id="164" w:name="PPR_13029003_A_126"/>
      <w:bookmarkEnd w:id="164"/>
      <w:bookmarkEnd w:id="163"/>
    </w:p>
    <w:p w:rsidR="002168ED" w:rsidRPr="00463F81" w:rsidRDefault="002168ED" w:rsidP="002168ED">
      <w:pPr>
        <w:pStyle w:val="Vrednost"/>
        <w:rPr>
          <w:szCs w:val="24"/>
        </w:rPr>
      </w:pPr>
      <w:r w:rsidRPr="00463F81">
        <w:rPr>
          <w:szCs w:val="24"/>
        </w:rPr>
        <w:t xml:space="preserve">Vrednost: </w:t>
      </w:r>
      <w:r w:rsidR="001A4794">
        <w:rPr>
          <w:szCs w:val="24"/>
        </w:rPr>
        <w:t>1</w:t>
      </w:r>
      <w:r w:rsidRPr="00463F81">
        <w:rPr>
          <w:szCs w:val="24"/>
        </w:rPr>
        <w:t>.</w:t>
      </w:r>
      <w:r w:rsidR="001A4794">
        <w:rPr>
          <w:szCs w:val="24"/>
        </w:rPr>
        <w:t>382,47</w:t>
      </w:r>
      <w:r w:rsidRPr="00463F81">
        <w:rPr>
          <w:szCs w:val="24"/>
        </w:rPr>
        <w:t xml:space="preserve"> </w:t>
      </w:r>
      <w:r w:rsidR="00463F81" w:rsidRPr="00463F81">
        <w:rPr>
          <w:szCs w:val="24"/>
        </w:rPr>
        <w:t>EUR</w:t>
      </w:r>
    </w:p>
    <w:p w:rsidR="002168ED" w:rsidRPr="00463F81" w:rsidRDefault="002168ED" w:rsidP="002168ED">
      <w:pPr>
        <w:pStyle w:val="Heading11"/>
        <w:rPr>
          <w:szCs w:val="24"/>
        </w:rPr>
      </w:pPr>
      <w:r w:rsidRPr="00463F81">
        <w:rPr>
          <w:szCs w:val="24"/>
        </w:rPr>
        <w:lastRenderedPageBreak/>
        <w:t>Opis podprograma</w:t>
      </w:r>
    </w:p>
    <w:p w:rsidR="002168ED" w:rsidRPr="00463F81" w:rsidRDefault="002168ED" w:rsidP="002168ED">
      <w:pPr>
        <w:rPr>
          <w:szCs w:val="24"/>
        </w:rPr>
      </w:pPr>
      <w:r w:rsidRPr="00463F81">
        <w:rPr>
          <w:szCs w:val="24"/>
        </w:rPr>
        <w:t>Podprogram urejanje cestnega prometa vsebuje sredstva za izvedbo naslednjih aktivnosti:</w:t>
      </w:r>
      <w:r w:rsidRPr="00463F81">
        <w:rPr>
          <w:szCs w:val="24"/>
        </w:rPr>
        <w:br/>
        <w:t>- kategorizacija in odmere cest;</w:t>
      </w:r>
      <w:r w:rsidRPr="00463F81">
        <w:rPr>
          <w:szCs w:val="24"/>
        </w:rPr>
        <w:br/>
        <w:t>- urejanje cestnega prometa;</w:t>
      </w:r>
      <w:r w:rsidRPr="00463F81">
        <w:rPr>
          <w:szCs w:val="24"/>
        </w:rPr>
        <w:br/>
        <w:t>- ureditev avtobusnega postajališča.</w:t>
      </w:r>
    </w:p>
    <w:p w:rsidR="002168ED" w:rsidRPr="00463F81" w:rsidRDefault="002168ED" w:rsidP="002168ED">
      <w:pPr>
        <w:pStyle w:val="AHeading10"/>
        <w:rPr>
          <w:sz w:val="24"/>
          <w:szCs w:val="24"/>
        </w:rPr>
      </w:pPr>
      <w:r w:rsidRPr="00463F81">
        <w:rPr>
          <w:sz w:val="24"/>
          <w:szCs w:val="24"/>
        </w:rPr>
        <w:t>13232 - Kategorizacija in odmere cest</w:t>
      </w:r>
      <w:bookmarkStart w:id="165" w:name="PP_13232_A_126"/>
      <w:bookmarkEnd w:id="165"/>
    </w:p>
    <w:p w:rsidR="002168ED" w:rsidRPr="00463F81" w:rsidRDefault="002168ED" w:rsidP="00122EB9">
      <w:pPr>
        <w:pStyle w:val="Vrednost"/>
        <w:rPr>
          <w:szCs w:val="24"/>
        </w:rPr>
      </w:pPr>
      <w:r w:rsidRPr="00463F81">
        <w:rPr>
          <w:szCs w:val="24"/>
        </w:rPr>
        <w:t xml:space="preserve">Vrednost: </w:t>
      </w:r>
      <w:r w:rsidR="001A4794">
        <w:rPr>
          <w:szCs w:val="24"/>
        </w:rPr>
        <w:t>698</w:t>
      </w:r>
      <w:r w:rsidRPr="00463F81">
        <w:rPr>
          <w:szCs w:val="24"/>
        </w:rPr>
        <w:t xml:space="preserve"> </w:t>
      </w:r>
      <w:r w:rsidR="00463F81" w:rsidRPr="00463F81">
        <w:rPr>
          <w:szCs w:val="24"/>
        </w:rPr>
        <w:t>EUR</w:t>
      </w:r>
    </w:p>
    <w:p w:rsidR="00122EB9" w:rsidRPr="00122EB9" w:rsidRDefault="001A7B1B" w:rsidP="00122EB9">
      <w:pPr>
        <w:jc w:val="both"/>
      </w:pPr>
      <w:r w:rsidRPr="001A7B1B">
        <w:rPr>
          <w:i/>
        </w:rPr>
        <w:t>V letu 2014 je bila izvedena odmera ceste v Križeči vasi zaradi neusklajenega stanja. V ta namen  so bila porabljena sredstva v višini 698,00 EUR, kar je 46,5 % načrtovanih sredstev</w:t>
      </w:r>
      <w:r w:rsidR="00122EB9" w:rsidRPr="00122EB9">
        <w:rPr>
          <w:i/>
        </w:rPr>
        <w:t xml:space="preserve">. </w:t>
      </w:r>
    </w:p>
    <w:p w:rsidR="00122EB9" w:rsidRPr="00122EB9" w:rsidRDefault="00122EB9" w:rsidP="00122EB9">
      <w:pPr>
        <w:rPr>
          <w:szCs w:val="24"/>
        </w:rPr>
      </w:pPr>
    </w:p>
    <w:p w:rsidR="002168ED" w:rsidRPr="00463F81" w:rsidRDefault="002168ED" w:rsidP="002168ED">
      <w:pPr>
        <w:pStyle w:val="AHeading10"/>
        <w:rPr>
          <w:sz w:val="24"/>
          <w:szCs w:val="24"/>
        </w:rPr>
      </w:pPr>
      <w:r w:rsidRPr="00463F81">
        <w:rPr>
          <w:sz w:val="24"/>
          <w:szCs w:val="24"/>
        </w:rPr>
        <w:t>13233 - Urejanje cestnega prometa - ostalo</w:t>
      </w:r>
      <w:bookmarkStart w:id="166" w:name="PP_13233_A_126"/>
      <w:bookmarkEnd w:id="166"/>
    </w:p>
    <w:p w:rsidR="002168ED" w:rsidRPr="00463F81" w:rsidRDefault="001A4794" w:rsidP="00122EB9">
      <w:pPr>
        <w:pStyle w:val="Vrednost"/>
        <w:rPr>
          <w:szCs w:val="24"/>
        </w:rPr>
      </w:pPr>
      <w:r>
        <w:rPr>
          <w:szCs w:val="24"/>
        </w:rPr>
        <w:t>Vrednost: 684,47</w:t>
      </w:r>
      <w:r w:rsidR="002168ED" w:rsidRPr="00463F81">
        <w:rPr>
          <w:szCs w:val="24"/>
        </w:rPr>
        <w:t xml:space="preserve"> </w:t>
      </w:r>
      <w:r w:rsidR="00463F81" w:rsidRPr="00463F81">
        <w:rPr>
          <w:szCs w:val="24"/>
        </w:rPr>
        <w:t>EUR</w:t>
      </w:r>
    </w:p>
    <w:p w:rsidR="00122EB9" w:rsidRPr="00122EB9" w:rsidRDefault="002168ED" w:rsidP="00122EB9">
      <w:pPr>
        <w:jc w:val="both"/>
        <w:rPr>
          <w:i/>
          <w:szCs w:val="24"/>
        </w:rPr>
      </w:pPr>
      <w:r w:rsidRPr="00463F81">
        <w:rPr>
          <w:szCs w:val="24"/>
        </w:rPr>
        <w:t>Na postavki so planirana sredstva za ostale stroške, ki so povezani z urejanjem cestnega prometa in niso uvrščeni v predhodne postavke. Sem spadajo stroški povezani z označitvijo talnih označb, postavitvijo prometne signalizacije, ureditvijo občinskega označevalnega sistema z lamelami in podelitvijo koncesije za vzdrževanje javnih cest v občini Poljčane.</w:t>
      </w:r>
      <w:r w:rsidR="00122EB9">
        <w:rPr>
          <w:szCs w:val="24"/>
        </w:rPr>
        <w:t xml:space="preserve"> </w:t>
      </w:r>
      <w:r w:rsidR="001A7B1B" w:rsidRPr="001A7B1B">
        <w:rPr>
          <w:i/>
          <w:szCs w:val="24"/>
        </w:rPr>
        <w:t>V letu 2014 je bilo za navedene namene porabljenih 684 EUR, kar predstavlja slabih 23 % planiranih sredstev. Del sredstev na postavki v višini cca. 600 EUR ni bil porabljen zaradi zapadlih računov v letu 2014, ki so se poravnali v letu 2015, del sredstev pa je ostal neizkoriščen, ker med letom ni nastalo dodatnih stroškov v zvezi urejanjem cestnega prometa</w:t>
      </w:r>
      <w:r w:rsidR="001A7B1B">
        <w:rPr>
          <w:i/>
          <w:szCs w:val="24"/>
        </w:rPr>
        <w:t>.</w:t>
      </w:r>
    </w:p>
    <w:p w:rsidR="002168ED" w:rsidRPr="00463F81" w:rsidRDefault="002168ED" w:rsidP="00122EB9">
      <w:pPr>
        <w:ind w:left="0"/>
        <w:rPr>
          <w:szCs w:val="24"/>
        </w:rPr>
      </w:pPr>
    </w:p>
    <w:p w:rsidR="004A0D8A" w:rsidRPr="00F42D77" w:rsidRDefault="004A0D8A" w:rsidP="00F42D77">
      <w:pPr>
        <w:jc w:val="both"/>
        <w:rPr>
          <w:i/>
          <w:szCs w:val="24"/>
        </w:rPr>
      </w:pPr>
    </w:p>
    <w:p w:rsidR="002168ED" w:rsidRPr="00463F81" w:rsidRDefault="002168ED" w:rsidP="002168ED">
      <w:pPr>
        <w:pStyle w:val="AHeading7"/>
        <w:rPr>
          <w:sz w:val="24"/>
          <w:szCs w:val="24"/>
        </w:rPr>
      </w:pPr>
      <w:bookmarkStart w:id="167" w:name="_Toc382644618"/>
      <w:r w:rsidRPr="00463F81">
        <w:rPr>
          <w:sz w:val="24"/>
          <w:szCs w:val="24"/>
        </w:rPr>
        <w:t>13029004 - Cestna razsvetljava</w:t>
      </w:r>
      <w:bookmarkStart w:id="168" w:name="PPR_13029004_A_126"/>
      <w:bookmarkEnd w:id="168"/>
      <w:bookmarkEnd w:id="167"/>
    </w:p>
    <w:p w:rsidR="002168ED" w:rsidRPr="00463F81" w:rsidRDefault="002168ED" w:rsidP="002168ED">
      <w:pPr>
        <w:pStyle w:val="Vrednost"/>
        <w:rPr>
          <w:szCs w:val="24"/>
        </w:rPr>
      </w:pPr>
      <w:r w:rsidRPr="00463F81">
        <w:rPr>
          <w:szCs w:val="24"/>
        </w:rPr>
        <w:t xml:space="preserve">Vrednost: </w:t>
      </w:r>
      <w:r w:rsidR="001A4794">
        <w:rPr>
          <w:szCs w:val="24"/>
        </w:rPr>
        <w:t>86</w:t>
      </w:r>
      <w:r w:rsidRPr="00463F81">
        <w:rPr>
          <w:szCs w:val="24"/>
        </w:rPr>
        <w:t>.</w:t>
      </w:r>
      <w:r w:rsidR="001A4794">
        <w:rPr>
          <w:szCs w:val="24"/>
        </w:rPr>
        <w:t>186,16</w:t>
      </w:r>
      <w:r w:rsidRPr="00463F81">
        <w:rPr>
          <w:szCs w:val="24"/>
        </w:rPr>
        <w:t xml:space="preserve"> </w:t>
      </w:r>
      <w:r w:rsidR="00463F81" w:rsidRPr="00463F81">
        <w:rPr>
          <w:szCs w:val="24"/>
        </w:rPr>
        <w:t>EUR</w:t>
      </w:r>
    </w:p>
    <w:p w:rsidR="002168ED" w:rsidRPr="00463F81" w:rsidRDefault="002168ED" w:rsidP="002168ED">
      <w:pPr>
        <w:pStyle w:val="Heading11"/>
        <w:rPr>
          <w:szCs w:val="24"/>
        </w:rPr>
      </w:pPr>
      <w:r w:rsidRPr="00463F81">
        <w:rPr>
          <w:szCs w:val="24"/>
        </w:rPr>
        <w:t>Opis podprograma</w:t>
      </w:r>
    </w:p>
    <w:p w:rsidR="002168ED" w:rsidRPr="00463F81" w:rsidRDefault="002168ED" w:rsidP="004A0D8A">
      <w:pPr>
        <w:rPr>
          <w:szCs w:val="24"/>
        </w:rPr>
      </w:pPr>
      <w:r w:rsidRPr="00463F81">
        <w:rPr>
          <w:szCs w:val="24"/>
        </w:rPr>
        <w:t>Podprogram zajema upravljanje in tekoče vzdrževanje ter gradnjo in investicijsko v</w:t>
      </w:r>
      <w:r w:rsidR="004A0D8A" w:rsidRPr="00463F81">
        <w:rPr>
          <w:szCs w:val="24"/>
        </w:rPr>
        <w:t>zdrževanje cestne razsvetljave.</w:t>
      </w:r>
    </w:p>
    <w:p w:rsidR="002168ED" w:rsidRPr="00463F81" w:rsidRDefault="002168ED" w:rsidP="002168ED">
      <w:pPr>
        <w:pStyle w:val="AHeading10"/>
        <w:rPr>
          <w:sz w:val="24"/>
          <w:szCs w:val="24"/>
        </w:rPr>
      </w:pPr>
      <w:r w:rsidRPr="00463F81">
        <w:rPr>
          <w:sz w:val="24"/>
          <w:szCs w:val="24"/>
        </w:rPr>
        <w:t xml:space="preserve">13241 - Tekoče in inv. </w:t>
      </w:r>
      <w:proofErr w:type="spellStart"/>
      <w:r w:rsidRPr="00463F81">
        <w:rPr>
          <w:sz w:val="24"/>
          <w:szCs w:val="24"/>
        </w:rPr>
        <w:t>vzdrž</w:t>
      </w:r>
      <w:proofErr w:type="spellEnd"/>
      <w:r w:rsidRPr="00463F81">
        <w:rPr>
          <w:sz w:val="24"/>
          <w:szCs w:val="24"/>
        </w:rPr>
        <w:t>. ter novogradnje cestne razsvetljave</w:t>
      </w:r>
      <w:bookmarkStart w:id="169" w:name="PP_13241_A_126"/>
      <w:bookmarkEnd w:id="169"/>
    </w:p>
    <w:p w:rsidR="002168ED" w:rsidRPr="00463F81" w:rsidRDefault="001A4794" w:rsidP="00122EB9">
      <w:pPr>
        <w:pStyle w:val="Vrednost"/>
        <w:rPr>
          <w:szCs w:val="24"/>
        </w:rPr>
      </w:pPr>
      <w:r>
        <w:rPr>
          <w:szCs w:val="24"/>
        </w:rPr>
        <w:t>Vrednost: 9</w:t>
      </w:r>
      <w:r w:rsidR="002168ED" w:rsidRPr="00463F81">
        <w:rPr>
          <w:szCs w:val="24"/>
        </w:rPr>
        <w:t>.</w:t>
      </w:r>
      <w:r>
        <w:rPr>
          <w:szCs w:val="24"/>
        </w:rPr>
        <w:t>201,71</w:t>
      </w:r>
      <w:r w:rsidR="002168ED" w:rsidRPr="00463F81">
        <w:rPr>
          <w:szCs w:val="24"/>
        </w:rPr>
        <w:t xml:space="preserve"> </w:t>
      </w:r>
      <w:r w:rsidR="00463F81" w:rsidRPr="00463F81">
        <w:rPr>
          <w:szCs w:val="24"/>
        </w:rPr>
        <w:t>EUR</w:t>
      </w:r>
    </w:p>
    <w:p w:rsidR="00122EB9" w:rsidRPr="001A7B1B" w:rsidRDefault="001A7B1B" w:rsidP="001A7B1B">
      <w:pPr>
        <w:jc w:val="both"/>
        <w:rPr>
          <w:szCs w:val="24"/>
        </w:rPr>
      </w:pPr>
      <w:r w:rsidRPr="001A7B1B">
        <w:rPr>
          <w:szCs w:val="24"/>
        </w:rPr>
        <w:t xml:space="preserve">Sredstva na postavki so namenjena vzdrževanju, manjšim rekonstrukcijam, obnovam in predelavam na cestni razsvetljavi. Vzdrževanje javne razsvetljave obsega dela kot so čiščenje in popravilo svetilk, barvanje </w:t>
      </w:r>
      <w:proofErr w:type="spellStart"/>
      <w:r w:rsidRPr="001A7B1B">
        <w:rPr>
          <w:szCs w:val="24"/>
        </w:rPr>
        <w:t>kandelabrov</w:t>
      </w:r>
      <w:proofErr w:type="spellEnd"/>
      <w:r w:rsidRPr="001A7B1B">
        <w:rPr>
          <w:szCs w:val="24"/>
        </w:rPr>
        <w:t>, popravila in odprava napak na sistemu javne razsvetljave, zamenjava dotrajanih oz. poškodovanih drogov in podobno. Sredstva na postavki se povečajo zaradi dodatnih investicijs</w:t>
      </w:r>
      <w:r>
        <w:rPr>
          <w:szCs w:val="24"/>
        </w:rPr>
        <w:t xml:space="preserve">kih del na cestni razsvetljavi. </w:t>
      </w:r>
      <w:r w:rsidRPr="001A7B1B">
        <w:rPr>
          <w:szCs w:val="24"/>
        </w:rPr>
        <w:t>Sredstva na postavki se z rebalansom znižujejo, saj so bili dejanski stroški v prvi polovici let</w:t>
      </w:r>
      <w:r>
        <w:rPr>
          <w:szCs w:val="24"/>
        </w:rPr>
        <w:t xml:space="preserve">a nižji kot je bilo načrtovano. </w:t>
      </w:r>
      <w:r w:rsidRPr="001A7B1B">
        <w:rPr>
          <w:szCs w:val="24"/>
        </w:rPr>
        <w:t>Postavka je bila v letu 2014 realizirana v višini 9.200 EUR kar predstavlja 92 % planiranih sredstev. Sredstva na postavki niso bila porabljena zaradi zapadlih računov v letu 2014, ki so se poravnali v letu 2015</w:t>
      </w:r>
      <w:r w:rsidR="00122EB9" w:rsidRPr="00122EB9">
        <w:rPr>
          <w:i/>
          <w:szCs w:val="24"/>
        </w:rPr>
        <w:t>.</w:t>
      </w:r>
    </w:p>
    <w:p w:rsidR="002168ED" w:rsidRPr="00463F81" w:rsidRDefault="002168ED" w:rsidP="00122EB9">
      <w:pPr>
        <w:ind w:left="0"/>
        <w:rPr>
          <w:szCs w:val="24"/>
        </w:rPr>
      </w:pPr>
    </w:p>
    <w:p w:rsidR="002168ED" w:rsidRPr="00463F81" w:rsidRDefault="002168ED" w:rsidP="002168ED">
      <w:pPr>
        <w:pStyle w:val="AHeading10"/>
        <w:rPr>
          <w:sz w:val="24"/>
          <w:szCs w:val="24"/>
        </w:rPr>
      </w:pPr>
      <w:r w:rsidRPr="00463F81">
        <w:rPr>
          <w:sz w:val="24"/>
          <w:szCs w:val="24"/>
        </w:rPr>
        <w:lastRenderedPageBreak/>
        <w:t xml:space="preserve">13242 - </w:t>
      </w:r>
      <w:proofErr w:type="spellStart"/>
      <w:r w:rsidRPr="00463F81">
        <w:rPr>
          <w:sz w:val="24"/>
          <w:szCs w:val="24"/>
        </w:rPr>
        <w:t>Tokovina</w:t>
      </w:r>
      <w:bookmarkStart w:id="170" w:name="PP_13242_A_126"/>
      <w:bookmarkEnd w:id="170"/>
      <w:proofErr w:type="spellEnd"/>
    </w:p>
    <w:p w:rsidR="002168ED" w:rsidRPr="00463F81" w:rsidRDefault="002168ED" w:rsidP="002168ED">
      <w:pPr>
        <w:pStyle w:val="Vrednost"/>
        <w:rPr>
          <w:szCs w:val="24"/>
        </w:rPr>
      </w:pPr>
      <w:r w:rsidRPr="00463F81">
        <w:rPr>
          <w:szCs w:val="24"/>
        </w:rPr>
        <w:t xml:space="preserve">Vrednost: </w:t>
      </w:r>
      <w:r w:rsidR="001A4794">
        <w:rPr>
          <w:szCs w:val="24"/>
        </w:rPr>
        <w:t>76</w:t>
      </w:r>
      <w:r w:rsidRPr="00463F81">
        <w:rPr>
          <w:szCs w:val="24"/>
        </w:rPr>
        <w:t>.</w:t>
      </w:r>
      <w:r w:rsidR="001A4794">
        <w:rPr>
          <w:szCs w:val="24"/>
        </w:rPr>
        <w:t>984,45</w:t>
      </w:r>
      <w:r w:rsidRPr="00463F81">
        <w:rPr>
          <w:szCs w:val="24"/>
        </w:rPr>
        <w:t xml:space="preserve"> </w:t>
      </w:r>
      <w:r w:rsidR="00463F81" w:rsidRPr="00463F81">
        <w:rPr>
          <w:szCs w:val="24"/>
        </w:rPr>
        <w:t>EUR</w:t>
      </w:r>
    </w:p>
    <w:p w:rsidR="001A7B1B" w:rsidRPr="001A7B1B" w:rsidRDefault="001A7B1B" w:rsidP="001A7B1B">
      <w:pPr>
        <w:jc w:val="both"/>
        <w:rPr>
          <w:szCs w:val="24"/>
        </w:rPr>
      </w:pPr>
      <w:r w:rsidRPr="001A7B1B">
        <w:rPr>
          <w:szCs w:val="24"/>
        </w:rPr>
        <w:t xml:space="preserve">Sredstva na postavki so namenjena za pokrivanje stroškov </w:t>
      </w:r>
      <w:proofErr w:type="spellStart"/>
      <w:r w:rsidRPr="001A7B1B">
        <w:rPr>
          <w:szCs w:val="24"/>
        </w:rPr>
        <w:t>tokovine</w:t>
      </w:r>
      <w:proofErr w:type="spellEnd"/>
      <w:r w:rsidRPr="001A7B1B">
        <w:rPr>
          <w:szCs w:val="24"/>
        </w:rPr>
        <w:t xml:space="preserve">, ki so odvisni od: </w:t>
      </w:r>
    </w:p>
    <w:p w:rsidR="001A7B1B" w:rsidRPr="001A7B1B" w:rsidRDefault="001A7B1B" w:rsidP="001A7B1B">
      <w:pPr>
        <w:jc w:val="both"/>
        <w:rPr>
          <w:szCs w:val="24"/>
        </w:rPr>
      </w:pPr>
      <w:r w:rsidRPr="001A7B1B">
        <w:rPr>
          <w:szCs w:val="24"/>
        </w:rPr>
        <w:t>- porabe električne energije v določenem obdobju,</w:t>
      </w:r>
    </w:p>
    <w:p w:rsidR="001A7B1B" w:rsidRPr="001A7B1B" w:rsidRDefault="001A7B1B" w:rsidP="001A7B1B">
      <w:pPr>
        <w:jc w:val="both"/>
        <w:rPr>
          <w:szCs w:val="24"/>
        </w:rPr>
      </w:pPr>
      <w:r w:rsidRPr="001A7B1B">
        <w:rPr>
          <w:szCs w:val="24"/>
        </w:rPr>
        <w:t xml:space="preserve">- tržne cene dobavitelja in </w:t>
      </w:r>
    </w:p>
    <w:p w:rsidR="001A7B1B" w:rsidRPr="001A7B1B" w:rsidRDefault="001A7B1B" w:rsidP="001A7B1B">
      <w:pPr>
        <w:jc w:val="both"/>
        <w:rPr>
          <w:szCs w:val="24"/>
        </w:rPr>
      </w:pPr>
      <w:r w:rsidRPr="001A7B1B">
        <w:rPr>
          <w:szCs w:val="24"/>
        </w:rPr>
        <w:t>- obveznostih, ki izhajajo iz Pogodbe o pogodbenem zagotavljanju znižanja stroškov energije za sistem javne razsvetljave zaradi zamenjave svetilk in obnove odjemnih mest javne razsvetljave.</w:t>
      </w:r>
    </w:p>
    <w:p w:rsidR="001A7B1B" w:rsidRPr="001A7B1B" w:rsidRDefault="001A7B1B" w:rsidP="001A7B1B">
      <w:pPr>
        <w:jc w:val="both"/>
        <w:rPr>
          <w:szCs w:val="24"/>
        </w:rPr>
      </w:pPr>
      <w:r w:rsidRPr="001A7B1B">
        <w:rPr>
          <w:szCs w:val="24"/>
        </w:rPr>
        <w:t>Iz pogodbe z izvajalcem del izhaja, da se bodo opravljena dela obračunala v 84 mesecih oziroma 7 letih in financirala iz prihrankov, ki bodo nastali po izvedenih delih. Letna vsota akontacije, ki se obračuna za opravljena dela znaša cca. 25.000 €.</w:t>
      </w:r>
    </w:p>
    <w:p w:rsidR="006315EC" w:rsidRPr="006315EC" w:rsidRDefault="001A7B1B" w:rsidP="001A7B1B">
      <w:pPr>
        <w:jc w:val="both"/>
        <w:rPr>
          <w:szCs w:val="24"/>
        </w:rPr>
      </w:pPr>
      <w:r w:rsidRPr="001A7B1B">
        <w:rPr>
          <w:szCs w:val="24"/>
        </w:rPr>
        <w:t>Postavka je bila v letu 2014 realizirana v višini cca. 77.000 EUR kar predstavlja slabih 94 % planiranih sredstev. Sredstva na postavki niso bila porabljena zaradi zapadlih računov v letu 2014, ki so se poravnali v letu 2015</w:t>
      </w:r>
      <w:r w:rsidR="006315EC" w:rsidRPr="006315EC">
        <w:rPr>
          <w:szCs w:val="24"/>
        </w:rPr>
        <w:t>.</w:t>
      </w:r>
      <w:r w:rsidR="002168ED" w:rsidRPr="006315EC">
        <w:rPr>
          <w:szCs w:val="24"/>
        </w:rPr>
        <w:t xml:space="preserve"> </w:t>
      </w:r>
    </w:p>
    <w:p w:rsidR="002168ED" w:rsidRPr="00463F81" w:rsidRDefault="002168ED" w:rsidP="004A0D8A">
      <w:pPr>
        <w:ind w:left="0"/>
        <w:rPr>
          <w:szCs w:val="24"/>
        </w:rPr>
      </w:pPr>
    </w:p>
    <w:p w:rsidR="002168ED" w:rsidRPr="00463F81" w:rsidRDefault="002168ED" w:rsidP="002168ED">
      <w:pPr>
        <w:pStyle w:val="AHeading7"/>
        <w:rPr>
          <w:sz w:val="24"/>
          <w:szCs w:val="24"/>
        </w:rPr>
      </w:pPr>
      <w:bookmarkStart w:id="171" w:name="_Toc382644619"/>
      <w:r w:rsidRPr="00463F81">
        <w:rPr>
          <w:sz w:val="24"/>
          <w:szCs w:val="24"/>
        </w:rPr>
        <w:t>13029005 - Upravljanje in tekoče vzdrževanje državnih cest</w:t>
      </w:r>
      <w:bookmarkStart w:id="172" w:name="PPR_13029005_A_126"/>
      <w:bookmarkEnd w:id="172"/>
      <w:bookmarkEnd w:id="171"/>
    </w:p>
    <w:p w:rsidR="002168ED" w:rsidRPr="00463F81" w:rsidRDefault="002168ED" w:rsidP="002168ED">
      <w:pPr>
        <w:pStyle w:val="Vrednost"/>
        <w:rPr>
          <w:szCs w:val="24"/>
        </w:rPr>
      </w:pPr>
      <w:r w:rsidRPr="00463F81">
        <w:rPr>
          <w:szCs w:val="24"/>
        </w:rPr>
        <w:t xml:space="preserve">Vrednost: </w:t>
      </w:r>
      <w:r w:rsidR="001A4794">
        <w:rPr>
          <w:szCs w:val="24"/>
        </w:rPr>
        <w:t>451,37</w:t>
      </w:r>
      <w:r w:rsidRPr="00463F81">
        <w:rPr>
          <w:szCs w:val="24"/>
        </w:rPr>
        <w:t xml:space="preserve"> </w:t>
      </w:r>
      <w:r w:rsidR="00463F81" w:rsidRPr="00463F81">
        <w:rPr>
          <w:szCs w:val="24"/>
        </w:rPr>
        <w:t>EUR</w:t>
      </w:r>
    </w:p>
    <w:p w:rsidR="002168ED" w:rsidRPr="00463F81" w:rsidRDefault="002168ED" w:rsidP="002168ED">
      <w:pPr>
        <w:pStyle w:val="Heading11"/>
        <w:rPr>
          <w:szCs w:val="24"/>
        </w:rPr>
      </w:pPr>
      <w:r w:rsidRPr="00463F81">
        <w:rPr>
          <w:szCs w:val="24"/>
        </w:rPr>
        <w:t>Opis podprograma</w:t>
      </w:r>
    </w:p>
    <w:p w:rsidR="002168ED" w:rsidRPr="00463F81" w:rsidRDefault="002168ED" w:rsidP="006315EC">
      <w:pPr>
        <w:jc w:val="both"/>
        <w:rPr>
          <w:szCs w:val="24"/>
        </w:rPr>
      </w:pPr>
      <w:r w:rsidRPr="00463F81">
        <w:rPr>
          <w:szCs w:val="24"/>
        </w:rPr>
        <w:t>Podprogram zajema sredstva za sofinanciranje tekočega vzdrževanja cestne infrastrukture (pločniki, kolesarske poti, mostovi, varovalne ograje, ovire za umirjanje prometa - grbine).</w:t>
      </w:r>
    </w:p>
    <w:p w:rsidR="002168ED" w:rsidRPr="00463F81" w:rsidRDefault="002168ED" w:rsidP="002168ED">
      <w:pPr>
        <w:pStyle w:val="AHeading10"/>
        <w:rPr>
          <w:sz w:val="24"/>
          <w:szCs w:val="24"/>
        </w:rPr>
      </w:pPr>
      <w:r w:rsidRPr="00463F81">
        <w:rPr>
          <w:sz w:val="24"/>
          <w:szCs w:val="24"/>
        </w:rPr>
        <w:t>13251 - Vzdrževanje ob državnih cestah</w:t>
      </w:r>
      <w:bookmarkStart w:id="173" w:name="PP_13251_A_126"/>
      <w:bookmarkEnd w:id="173"/>
    </w:p>
    <w:p w:rsidR="002168ED" w:rsidRPr="00463F81" w:rsidRDefault="002168ED" w:rsidP="002168ED">
      <w:pPr>
        <w:pStyle w:val="Vrednost"/>
        <w:rPr>
          <w:szCs w:val="24"/>
        </w:rPr>
      </w:pPr>
      <w:r w:rsidRPr="00463F81">
        <w:rPr>
          <w:szCs w:val="24"/>
        </w:rPr>
        <w:t xml:space="preserve">Vrednost: </w:t>
      </w:r>
      <w:r w:rsidR="001A4794">
        <w:rPr>
          <w:szCs w:val="24"/>
        </w:rPr>
        <w:t>451,37</w:t>
      </w:r>
      <w:r w:rsidRPr="00463F81">
        <w:rPr>
          <w:szCs w:val="24"/>
        </w:rPr>
        <w:t xml:space="preserve"> </w:t>
      </w:r>
      <w:r w:rsidR="00463F81" w:rsidRPr="00463F81">
        <w:rPr>
          <w:szCs w:val="24"/>
        </w:rPr>
        <w:t>EUR</w:t>
      </w:r>
    </w:p>
    <w:p w:rsidR="006315EC" w:rsidRPr="006315EC" w:rsidRDefault="001A7B1B" w:rsidP="006315EC">
      <w:pPr>
        <w:pStyle w:val="Telobesedila"/>
        <w:jc w:val="both"/>
      </w:pPr>
      <w:r w:rsidRPr="001A7B1B">
        <w:t>Preko občine Poljčane poteka križ državnih cest št. 1232, 1233, 1236, 1237 in 1410. DRSC zagotavlja vzdrževanje križa državnih cest do roba cestnega telesa oz. do robnika. Kadar poteka ob državni cesti pločnik in/ali kolesarska steza je vzdrževanje le-te spremljajoče infrastrukture v domeni občine preko katere poteka. V ta namen planiramo sredstva za vzdrževanje pločnikov, kolesarskih poti in varovalnih odbojnih ograj. Na tej proračunski postavki so bila planirana sredstva v višini 1.000 EUR in realizirana v višini  451,37 EUR, kar predstavlja 45,1 % planiranih sredstev za leto 2014. Sredstva smo porabili za redno vzdrževanje pločnikov (Cestno podjetje Ptuj d.d.).</w:t>
      </w:r>
    </w:p>
    <w:p w:rsidR="006315EC" w:rsidRPr="006315EC" w:rsidRDefault="006315EC" w:rsidP="006315EC">
      <w:pPr>
        <w:pStyle w:val="Telobesedila"/>
        <w:pBdr>
          <w:top w:val="single" w:sz="4" w:space="1" w:color="auto"/>
          <w:bottom w:val="single" w:sz="4" w:space="1" w:color="auto"/>
        </w:pBdr>
        <w:rPr>
          <w:b/>
        </w:rPr>
      </w:pPr>
      <w:r w:rsidRPr="006315EC">
        <w:rPr>
          <w:b/>
        </w:rPr>
        <w:t>13029006 Investicijsko vzdrževanje in gradnja državnih cest</w:t>
      </w:r>
    </w:p>
    <w:p w:rsidR="006315EC" w:rsidRPr="006315EC" w:rsidRDefault="006315EC" w:rsidP="006315EC">
      <w:pPr>
        <w:pStyle w:val="Telobesedila"/>
        <w:ind w:left="7200"/>
        <w:rPr>
          <w:b/>
        </w:rPr>
      </w:pPr>
      <w:r w:rsidRPr="006315EC">
        <w:rPr>
          <w:b/>
        </w:rPr>
        <w:t>Vrednost: 0</w:t>
      </w:r>
      <w:r>
        <w:rPr>
          <w:b/>
        </w:rPr>
        <w:t xml:space="preserve"> EUR</w:t>
      </w:r>
    </w:p>
    <w:p w:rsidR="006315EC" w:rsidRPr="006315EC" w:rsidRDefault="006315EC" w:rsidP="006315EC">
      <w:pPr>
        <w:pStyle w:val="Telobesedila"/>
        <w:rPr>
          <w:b/>
          <w:i/>
        </w:rPr>
      </w:pPr>
      <w:r>
        <w:rPr>
          <w:b/>
          <w:i/>
        </w:rPr>
        <w:t>Opis podprograma</w:t>
      </w:r>
    </w:p>
    <w:p w:rsidR="006315EC" w:rsidRPr="006315EC" w:rsidRDefault="006315EC" w:rsidP="006315EC">
      <w:pPr>
        <w:pStyle w:val="Telobesedila"/>
      </w:pPr>
      <w:r w:rsidRPr="006315EC">
        <w:t>Podprogram zajema sredstva za sofinanciranje investicij in investicijskega vzdrževanja na državnih cestah.</w:t>
      </w:r>
    </w:p>
    <w:p w:rsidR="006315EC" w:rsidRPr="006315EC" w:rsidRDefault="006315EC" w:rsidP="006315EC">
      <w:pPr>
        <w:pStyle w:val="Telobesedila"/>
        <w:rPr>
          <w:b/>
        </w:rPr>
      </w:pPr>
      <w:r w:rsidRPr="006315EC">
        <w:rPr>
          <w:b/>
        </w:rPr>
        <w:t xml:space="preserve">   13262 – Rekonstrukcija ovinka pri Petrolu</w:t>
      </w:r>
    </w:p>
    <w:p w:rsidR="006315EC" w:rsidRPr="006315EC" w:rsidRDefault="006315EC" w:rsidP="006315EC">
      <w:pPr>
        <w:pStyle w:val="Telobesedila"/>
        <w:ind w:left="6480" w:firstLine="720"/>
        <w:rPr>
          <w:b/>
        </w:rPr>
      </w:pPr>
      <w:r w:rsidRPr="006315EC">
        <w:rPr>
          <w:b/>
        </w:rPr>
        <w:lastRenderedPageBreak/>
        <w:t xml:space="preserve">Vrednost: 0 </w:t>
      </w:r>
      <w:r>
        <w:rPr>
          <w:b/>
        </w:rPr>
        <w:t>EUR</w:t>
      </w:r>
    </w:p>
    <w:p w:rsidR="006315EC" w:rsidRPr="006315EC" w:rsidRDefault="001A7B1B" w:rsidP="001A7B1B">
      <w:pPr>
        <w:pStyle w:val="Telobesedila"/>
        <w:jc w:val="both"/>
      </w:pPr>
      <w:r>
        <w:t>Na nivoju Direkcije RS za ceste potekajo aktivnosti na projektu obnova ovinka pri Petrolu in križišča regionalnih cest Poljčane – Rogaška Slatina in Poljčane – Slovenske Konjice izven naselja Poljčane. Občina je v sklopu projekta financirala dokumentacijo za ureditev fekalne kanalizacije, financirati pa mora še ureditev kanalizacije, javne razsvetljave in pločnika na tem območju. Projekt se bo izvedel na podlagi programa dela Direkcije RS za ceste. Sredstva na postavki v letu 2014 niso bila porabljena, ker projekt ni bil realiziran</w:t>
      </w:r>
      <w:r w:rsidR="006315EC" w:rsidRPr="006315EC">
        <w:rPr>
          <w:i/>
        </w:rPr>
        <w:t xml:space="preserve">.                                              </w:t>
      </w:r>
    </w:p>
    <w:p w:rsidR="006315EC" w:rsidRPr="006315EC" w:rsidRDefault="006315EC" w:rsidP="006315EC">
      <w:pPr>
        <w:pStyle w:val="Telobesedila"/>
        <w:rPr>
          <w:b/>
        </w:rPr>
      </w:pPr>
      <w:r w:rsidRPr="006315EC">
        <w:rPr>
          <w:b/>
        </w:rPr>
        <w:t xml:space="preserve">   13263 – Izven nivojski prehod Lušečka vas</w:t>
      </w:r>
    </w:p>
    <w:p w:rsidR="006315EC" w:rsidRPr="006315EC" w:rsidRDefault="006315EC" w:rsidP="006315EC">
      <w:pPr>
        <w:pStyle w:val="Telobesedila"/>
        <w:ind w:left="7200"/>
        <w:rPr>
          <w:b/>
        </w:rPr>
      </w:pPr>
      <w:r w:rsidRPr="006315EC">
        <w:rPr>
          <w:b/>
        </w:rPr>
        <w:t>Vrednost: 0</w:t>
      </w:r>
      <w:r>
        <w:rPr>
          <w:b/>
        </w:rPr>
        <w:t xml:space="preserve"> EUR</w:t>
      </w:r>
    </w:p>
    <w:p w:rsidR="006315EC" w:rsidRPr="006315EC" w:rsidRDefault="006315EC" w:rsidP="006315EC">
      <w:pPr>
        <w:pStyle w:val="Telobesedila"/>
        <w:jc w:val="both"/>
      </w:pPr>
      <w:r w:rsidRPr="006315EC">
        <w:t>Do sprejetja občinskega prostorskega načrta, na postavki n</w:t>
      </w:r>
      <w:r>
        <w:t xml:space="preserve">e načrtujemo večjih aktivnosti. </w:t>
      </w:r>
      <w:r w:rsidRPr="006315EC">
        <w:rPr>
          <w:i/>
        </w:rPr>
        <w:t xml:space="preserve">Sredstva na postavki niso realizirana, ker občinski prostorski načrt še ni sprejet.                                              </w:t>
      </w:r>
    </w:p>
    <w:p w:rsidR="006315EC" w:rsidRDefault="006315EC" w:rsidP="006315EC">
      <w:pPr>
        <w:pStyle w:val="Telobesedila"/>
        <w:rPr>
          <w:b/>
        </w:rPr>
      </w:pPr>
      <w:r>
        <w:rPr>
          <w:b/>
        </w:rPr>
        <w:t xml:space="preserve">  </w:t>
      </w:r>
      <w:r w:rsidRPr="006315EC">
        <w:rPr>
          <w:b/>
        </w:rPr>
        <w:t>13264 – Izv</w:t>
      </w:r>
      <w:r>
        <w:rPr>
          <w:b/>
        </w:rPr>
        <w:t>en nivojski prehod Sp. Brežnica</w:t>
      </w:r>
    </w:p>
    <w:p w:rsidR="006315EC" w:rsidRPr="006315EC" w:rsidRDefault="006315EC" w:rsidP="006315EC">
      <w:pPr>
        <w:pStyle w:val="Telobesedila"/>
        <w:ind w:left="7200"/>
        <w:rPr>
          <w:b/>
        </w:rPr>
      </w:pPr>
      <w:r w:rsidRPr="006315EC">
        <w:rPr>
          <w:b/>
        </w:rPr>
        <w:t xml:space="preserve">Vrednost: </w:t>
      </w:r>
      <w:r>
        <w:rPr>
          <w:b/>
        </w:rPr>
        <w:t>0</w:t>
      </w:r>
      <w:r w:rsidRPr="006315EC">
        <w:rPr>
          <w:b/>
        </w:rPr>
        <w:t xml:space="preserve"> </w:t>
      </w:r>
      <w:r>
        <w:rPr>
          <w:b/>
        </w:rPr>
        <w:t>EUR</w:t>
      </w:r>
    </w:p>
    <w:p w:rsidR="006315EC" w:rsidRPr="001A7B1B" w:rsidRDefault="001A7B1B" w:rsidP="001A7B1B">
      <w:pPr>
        <w:pStyle w:val="Telobesedila"/>
        <w:jc w:val="both"/>
      </w:pPr>
      <w:r>
        <w:t xml:space="preserve">Projekt ureditev </w:t>
      </w:r>
      <w:proofErr w:type="spellStart"/>
      <w:r>
        <w:t>izvennivojskega</w:t>
      </w:r>
      <w:proofErr w:type="spellEnd"/>
      <w:r>
        <w:t xml:space="preserve"> križanja železniške proge Maribor - Zidani most in prestavitev regionalne ceste R1-219/1236 v Brežnici je uvrščen v državni proračun in bo financiran s strani Direkcije RS za ceste, zato zanj namenjamo v letu 2014 le 100 €. Sredstva na postavki v letu 2014 niso bila porabljena, ker projekt ni bil realiziran</w:t>
      </w:r>
      <w:r w:rsidR="006315EC" w:rsidRPr="006315EC">
        <w:rPr>
          <w:i/>
        </w:rPr>
        <w:t xml:space="preserve">.               </w:t>
      </w:r>
      <w:r w:rsidR="006315EC">
        <w:rPr>
          <w:i/>
        </w:rPr>
        <w:t xml:space="preserve">                               </w:t>
      </w:r>
    </w:p>
    <w:p w:rsidR="002168ED" w:rsidRPr="00463F81" w:rsidRDefault="002168ED" w:rsidP="002168ED">
      <w:pPr>
        <w:rPr>
          <w:szCs w:val="24"/>
        </w:rPr>
      </w:pPr>
    </w:p>
    <w:p w:rsidR="002168ED" w:rsidRPr="00463F81" w:rsidRDefault="002168ED" w:rsidP="002168ED">
      <w:pPr>
        <w:pStyle w:val="AHeading5"/>
        <w:rPr>
          <w:sz w:val="24"/>
          <w:szCs w:val="24"/>
        </w:rPr>
      </w:pPr>
      <w:bookmarkStart w:id="174" w:name="_Toc382644620"/>
      <w:r w:rsidRPr="00463F81">
        <w:rPr>
          <w:sz w:val="24"/>
          <w:szCs w:val="24"/>
        </w:rPr>
        <w:t>14 - GOSPODARSTVO</w:t>
      </w:r>
      <w:bookmarkEnd w:id="174"/>
    </w:p>
    <w:p w:rsidR="002168ED" w:rsidRPr="00463F81" w:rsidRDefault="002168ED" w:rsidP="002168ED">
      <w:pPr>
        <w:pStyle w:val="AHeading6"/>
        <w:rPr>
          <w:sz w:val="24"/>
          <w:szCs w:val="24"/>
        </w:rPr>
      </w:pPr>
      <w:bookmarkStart w:id="175" w:name="_Toc382644621"/>
      <w:r w:rsidRPr="00463F81">
        <w:rPr>
          <w:sz w:val="24"/>
          <w:szCs w:val="24"/>
        </w:rPr>
        <w:t>1402 - Pospeševanje in podpora gospodarski dejavnosti</w:t>
      </w:r>
      <w:bookmarkEnd w:id="175"/>
    </w:p>
    <w:p w:rsidR="002168ED" w:rsidRPr="00463F81" w:rsidRDefault="002168ED" w:rsidP="002168ED">
      <w:pPr>
        <w:pStyle w:val="AHeading7"/>
        <w:rPr>
          <w:sz w:val="24"/>
          <w:szCs w:val="24"/>
        </w:rPr>
      </w:pPr>
      <w:bookmarkStart w:id="176" w:name="_Toc382644622"/>
      <w:r w:rsidRPr="00463F81">
        <w:rPr>
          <w:sz w:val="24"/>
          <w:szCs w:val="24"/>
        </w:rPr>
        <w:t>14029001 - Spodbujanje razvoja malega gospodarstva</w:t>
      </w:r>
      <w:bookmarkStart w:id="177" w:name="PPR_14029001_A_126"/>
      <w:bookmarkEnd w:id="177"/>
      <w:bookmarkEnd w:id="176"/>
    </w:p>
    <w:p w:rsidR="002168ED" w:rsidRPr="00463F81" w:rsidRDefault="001A4794" w:rsidP="002168ED">
      <w:pPr>
        <w:pStyle w:val="Vrednost"/>
        <w:rPr>
          <w:szCs w:val="24"/>
        </w:rPr>
      </w:pPr>
      <w:r>
        <w:rPr>
          <w:szCs w:val="24"/>
        </w:rPr>
        <w:t>Vrednost: 0</w:t>
      </w:r>
      <w:r w:rsidR="002168ED" w:rsidRPr="00463F81">
        <w:rPr>
          <w:szCs w:val="24"/>
        </w:rPr>
        <w:t xml:space="preserve"> </w:t>
      </w:r>
      <w:r w:rsidR="00463F81" w:rsidRPr="00463F81">
        <w:rPr>
          <w:szCs w:val="24"/>
        </w:rPr>
        <w:t>EUR</w:t>
      </w:r>
    </w:p>
    <w:p w:rsidR="002168ED" w:rsidRPr="00463F81" w:rsidRDefault="002168ED" w:rsidP="002168ED">
      <w:pPr>
        <w:pStyle w:val="Heading11"/>
        <w:rPr>
          <w:szCs w:val="24"/>
        </w:rPr>
      </w:pPr>
      <w:r w:rsidRPr="00463F81">
        <w:rPr>
          <w:szCs w:val="24"/>
        </w:rPr>
        <w:t>Opis podprograma</w:t>
      </w:r>
    </w:p>
    <w:p w:rsidR="002168ED" w:rsidRPr="00463F81" w:rsidRDefault="002168ED" w:rsidP="00372C7C">
      <w:pPr>
        <w:jc w:val="both"/>
        <w:rPr>
          <w:szCs w:val="24"/>
        </w:rPr>
      </w:pPr>
      <w:r w:rsidRPr="00463F81">
        <w:rPr>
          <w:szCs w:val="24"/>
        </w:rPr>
        <w:t>Podprogram zajema sredstva za delovanje občinskih in medobčinskih skladov za razvoj malega gospodarstva, financiranje programa skladov oziroma sofinanciranje projektov, poslovnih načrtov in predstavitev enot malega gospodarstva, podpore enotam malega gospodarstva (subvencioniranje obrestne mere itd.), zagotavljanje sredstev za kapitalske naložbe v enotah malega gospodarstva in drugih gospodarskih subjektov.</w:t>
      </w:r>
    </w:p>
    <w:p w:rsidR="002168ED" w:rsidRPr="00463F81" w:rsidRDefault="002168ED" w:rsidP="002168ED">
      <w:pPr>
        <w:pStyle w:val="AHeading10"/>
        <w:rPr>
          <w:sz w:val="24"/>
          <w:szCs w:val="24"/>
        </w:rPr>
      </w:pPr>
      <w:r w:rsidRPr="00463F81">
        <w:rPr>
          <w:sz w:val="24"/>
          <w:szCs w:val="24"/>
        </w:rPr>
        <w:t>14211 - Subvencioniranje malega gospodarstva</w:t>
      </w:r>
      <w:bookmarkStart w:id="178" w:name="PP_14211_A_126"/>
      <w:bookmarkEnd w:id="178"/>
    </w:p>
    <w:p w:rsidR="002168ED" w:rsidRPr="00463F81" w:rsidRDefault="002168ED" w:rsidP="00372C7C">
      <w:pPr>
        <w:pStyle w:val="Vrednost"/>
        <w:rPr>
          <w:szCs w:val="24"/>
        </w:rPr>
      </w:pPr>
      <w:r w:rsidRPr="00463F81">
        <w:rPr>
          <w:szCs w:val="24"/>
        </w:rPr>
        <w:t xml:space="preserve">Vrednost: </w:t>
      </w:r>
      <w:r w:rsidR="001A4794">
        <w:rPr>
          <w:szCs w:val="24"/>
        </w:rPr>
        <w:t>0</w:t>
      </w:r>
      <w:r w:rsidRPr="00463F81">
        <w:rPr>
          <w:szCs w:val="24"/>
        </w:rPr>
        <w:t xml:space="preserve"> </w:t>
      </w:r>
      <w:r w:rsidR="00463F81" w:rsidRPr="00463F81">
        <w:rPr>
          <w:szCs w:val="24"/>
        </w:rPr>
        <w:t>EUR</w:t>
      </w:r>
    </w:p>
    <w:p w:rsidR="00372C7C" w:rsidRPr="00372C7C" w:rsidRDefault="001A7B1B" w:rsidP="001A7B1B">
      <w:pPr>
        <w:jc w:val="both"/>
        <w:rPr>
          <w:szCs w:val="24"/>
        </w:rPr>
      </w:pPr>
      <w:r w:rsidRPr="001A7B1B">
        <w:rPr>
          <w:szCs w:val="24"/>
        </w:rPr>
        <w:t xml:space="preserve">Na podlagi Pravilnika o dodeljevanju finančnih sredstev za pospeševanje razvoja malega gospodarstva, so sredstva na postavki namenjena subvencioniranju obrestne mere za najete bančne kredite, sofinanciranju materialnih in nematerialnih investicij, sofinanciranju usposabljanja in izobraževanja podjetnikov in zaposlenih v podjetjih, sofinanciranju samozaposlovanja in odpiranja novih delovnih mest ter sofinanciranju stroškov promocije. Sredstva se dodeljujejo na podlagi javnega razpisa. Pogoje razpisa in vrsto ukrepa za vsako </w:t>
      </w:r>
      <w:r w:rsidRPr="001A7B1B">
        <w:rPr>
          <w:szCs w:val="24"/>
        </w:rPr>
        <w:lastRenderedPageBreak/>
        <w:t>leto posebej do</w:t>
      </w:r>
      <w:r>
        <w:rPr>
          <w:szCs w:val="24"/>
        </w:rPr>
        <w:t xml:space="preserve">loči Komisija za gospodarstvo.  </w:t>
      </w:r>
      <w:r w:rsidRPr="001A7B1B">
        <w:rPr>
          <w:szCs w:val="24"/>
        </w:rPr>
        <w:t>Sredstva na postavki v letu 2014 niso bila porabljena, ker na izvedeni razpis ni bilo prijav.</w:t>
      </w:r>
      <w:r w:rsidR="00372C7C" w:rsidRPr="00372C7C">
        <w:rPr>
          <w:szCs w:val="24"/>
        </w:rPr>
        <w:t>.</w:t>
      </w:r>
    </w:p>
    <w:p w:rsidR="002168ED" w:rsidRPr="00463F81" w:rsidRDefault="002168ED" w:rsidP="00372C7C">
      <w:pPr>
        <w:jc w:val="both"/>
        <w:rPr>
          <w:szCs w:val="24"/>
        </w:rPr>
      </w:pPr>
    </w:p>
    <w:p w:rsidR="002168ED" w:rsidRPr="00154E0E" w:rsidRDefault="002168ED" w:rsidP="00154E0E">
      <w:pPr>
        <w:pStyle w:val="AHeading6"/>
        <w:rPr>
          <w:sz w:val="24"/>
          <w:szCs w:val="24"/>
        </w:rPr>
      </w:pPr>
      <w:bookmarkStart w:id="179" w:name="_Toc382644623"/>
      <w:r w:rsidRPr="00463F81">
        <w:rPr>
          <w:sz w:val="24"/>
          <w:szCs w:val="24"/>
        </w:rPr>
        <w:t>1403 - Promocija Slovenije, razvoj turizma in gostinstva</w:t>
      </w:r>
      <w:bookmarkEnd w:id="179"/>
    </w:p>
    <w:p w:rsidR="002168ED" w:rsidRPr="00463F81" w:rsidRDefault="002168ED" w:rsidP="002168ED">
      <w:pPr>
        <w:pStyle w:val="AHeading7"/>
        <w:rPr>
          <w:sz w:val="24"/>
          <w:szCs w:val="24"/>
        </w:rPr>
      </w:pPr>
      <w:bookmarkStart w:id="180" w:name="_Toc382644624"/>
      <w:r w:rsidRPr="00463F81">
        <w:rPr>
          <w:sz w:val="24"/>
          <w:szCs w:val="24"/>
        </w:rPr>
        <w:t>14039001 - Promocija občine</w:t>
      </w:r>
      <w:bookmarkStart w:id="181" w:name="PPR_14039001_A_126"/>
      <w:bookmarkEnd w:id="181"/>
      <w:bookmarkEnd w:id="180"/>
    </w:p>
    <w:p w:rsidR="002168ED" w:rsidRPr="00463F81" w:rsidRDefault="002168ED" w:rsidP="002168ED">
      <w:pPr>
        <w:pStyle w:val="Vrednost"/>
        <w:rPr>
          <w:szCs w:val="24"/>
        </w:rPr>
      </w:pPr>
      <w:r w:rsidRPr="00463F81">
        <w:rPr>
          <w:szCs w:val="24"/>
        </w:rPr>
        <w:t xml:space="preserve">Vrednost: 18.103 </w:t>
      </w:r>
      <w:r w:rsidR="00463F81" w:rsidRPr="00463F81">
        <w:rPr>
          <w:szCs w:val="24"/>
        </w:rPr>
        <w:t>EUR</w:t>
      </w:r>
    </w:p>
    <w:p w:rsidR="002168ED" w:rsidRPr="00463F81" w:rsidRDefault="002168ED" w:rsidP="002168ED">
      <w:pPr>
        <w:pStyle w:val="Heading11"/>
        <w:rPr>
          <w:szCs w:val="24"/>
        </w:rPr>
      </w:pPr>
      <w:r w:rsidRPr="00463F81">
        <w:rPr>
          <w:szCs w:val="24"/>
        </w:rPr>
        <w:t>Opis podprograma</w:t>
      </w:r>
    </w:p>
    <w:p w:rsidR="002168ED" w:rsidRPr="00463F81" w:rsidRDefault="002168ED" w:rsidP="00372C7C">
      <w:pPr>
        <w:jc w:val="both"/>
        <w:rPr>
          <w:szCs w:val="24"/>
        </w:rPr>
      </w:pPr>
      <w:r w:rsidRPr="00463F81">
        <w:rPr>
          <w:szCs w:val="24"/>
        </w:rPr>
        <w:t>Podprogram zajema sredstva za promocijske prireditve (npr. sodelovanje občine na sejmih, prireditvah), predstavitve kulturne in naravne dediščine (razstave) ter druge promocijske aktivnosti (karte, zloženke, razglednice).</w:t>
      </w:r>
    </w:p>
    <w:p w:rsidR="002168ED" w:rsidRPr="00463F81" w:rsidRDefault="002168ED" w:rsidP="002168ED">
      <w:pPr>
        <w:pStyle w:val="AHeading10"/>
        <w:rPr>
          <w:sz w:val="24"/>
          <w:szCs w:val="24"/>
        </w:rPr>
      </w:pPr>
      <w:r w:rsidRPr="00463F81">
        <w:rPr>
          <w:sz w:val="24"/>
          <w:szCs w:val="24"/>
        </w:rPr>
        <w:t>14311 - Promocija občine</w:t>
      </w:r>
      <w:bookmarkStart w:id="182" w:name="PP_14311_A_126"/>
      <w:bookmarkEnd w:id="182"/>
    </w:p>
    <w:p w:rsidR="002168ED" w:rsidRPr="00463F81" w:rsidRDefault="002168ED" w:rsidP="00154E0E">
      <w:pPr>
        <w:pStyle w:val="Vrednost"/>
        <w:rPr>
          <w:szCs w:val="24"/>
        </w:rPr>
      </w:pPr>
      <w:r w:rsidRPr="00463F81">
        <w:rPr>
          <w:szCs w:val="24"/>
        </w:rPr>
        <w:t xml:space="preserve">Vrednost: </w:t>
      </w:r>
      <w:r w:rsidR="001A4794">
        <w:rPr>
          <w:szCs w:val="24"/>
        </w:rPr>
        <w:t>7</w:t>
      </w:r>
      <w:r w:rsidRPr="00463F81">
        <w:rPr>
          <w:szCs w:val="24"/>
        </w:rPr>
        <w:t>.</w:t>
      </w:r>
      <w:r w:rsidR="001A4794">
        <w:rPr>
          <w:szCs w:val="24"/>
        </w:rPr>
        <w:t>107,62</w:t>
      </w:r>
      <w:r w:rsidRPr="00463F81">
        <w:rPr>
          <w:szCs w:val="24"/>
        </w:rPr>
        <w:t xml:space="preserve"> </w:t>
      </w:r>
      <w:r w:rsidR="00463F81" w:rsidRPr="00463F81">
        <w:rPr>
          <w:szCs w:val="24"/>
        </w:rPr>
        <w:t>EUR</w:t>
      </w:r>
    </w:p>
    <w:p w:rsidR="00154E0E" w:rsidRPr="00154E0E" w:rsidRDefault="001A7B1B" w:rsidP="00154E0E">
      <w:pPr>
        <w:jc w:val="both"/>
        <w:rPr>
          <w:szCs w:val="24"/>
        </w:rPr>
      </w:pPr>
      <w:r w:rsidRPr="001A7B1B">
        <w:rPr>
          <w:szCs w:val="24"/>
        </w:rPr>
        <w:t xml:space="preserve">Na predmetni postavki je bilo z rebalansom proračuna planiranih 9.531 EUR sredstev. Iz omenjene postavke je bilo realiziranih 7.107,62 EUR, kar predstavlja 74,6 % načrtovanih sredstev. Sredstva so bila porabljena za aktivnosti, ki promovirajo Občino Poljčane. V slednjem so zajeti  stroški izdelave promocijskega materiala, oglaševanja, stroški članarin v društvu </w:t>
      </w:r>
      <w:proofErr w:type="spellStart"/>
      <w:r w:rsidRPr="001A7B1B">
        <w:rPr>
          <w:szCs w:val="24"/>
        </w:rPr>
        <w:t>Entente</w:t>
      </w:r>
      <w:proofErr w:type="spellEnd"/>
      <w:r w:rsidRPr="001A7B1B">
        <w:rPr>
          <w:szCs w:val="24"/>
        </w:rPr>
        <w:t xml:space="preserve"> </w:t>
      </w:r>
      <w:proofErr w:type="spellStart"/>
      <w:r w:rsidRPr="001A7B1B">
        <w:rPr>
          <w:szCs w:val="24"/>
        </w:rPr>
        <w:t>Florale</w:t>
      </w:r>
      <w:proofErr w:type="spellEnd"/>
      <w:r w:rsidRPr="001A7B1B">
        <w:rPr>
          <w:szCs w:val="24"/>
        </w:rPr>
        <w:t>, sofinanciranje Štajerske turistične zveze, sofinanciranje društva Zakladov dravinjske doline in prispevek za sodelovanje na natečaju Planetu Zemlja prijazna občina, ter še ostali stroški, ki se navezujejo na predmetno proračunsko postavko</w:t>
      </w:r>
      <w:r w:rsidR="00154E0E" w:rsidRPr="00154E0E">
        <w:rPr>
          <w:szCs w:val="24"/>
        </w:rPr>
        <w:t xml:space="preserve">. </w:t>
      </w:r>
    </w:p>
    <w:p w:rsidR="002168ED" w:rsidRPr="00463F81" w:rsidRDefault="002168ED" w:rsidP="002168ED">
      <w:pPr>
        <w:rPr>
          <w:szCs w:val="24"/>
        </w:rPr>
      </w:pPr>
    </w:p>
    <w:p w:rsidR="002168ED" w:rsidRPr="00463F81" w:rsidRDefault="002168ED" w:rsidP="002168ED">
      <w:pPr>
        <w:pStyle w:val="AHeading10"/>
        <w:rPr>
          <w:sz w:val="24"/>
          <w:szCs w:val="24"/>
        </w:rPr>
      </w:pPr>
      <w:r w:rsidRPr="00463F81">
        <w:rPr>
          <w:sz w:val="24"/>
          <w:szCs w:val="24"/>
        </w:rPr>
        <w:t>14312 - Oblikovanje skupne blagovne znamke lokalnih ponudnikov Občin Poljčane, Makole in Majšperk</w:t>
      </w:r>
      <w:bookmarkStart w:id="183" w:name="PP_14312_A_126"/>
      <w:bookmarkEnd w:id="183"/>
    </w:p>
    <w:p w:rsidR="002168ED" w:rsidRPr="00463F81" w:rsidRDefault="002168ED" w:rsidP="002168ED">
      <w:pPr>
        <w:pStyle w:val="Vrednost"/>
        <w:rPr>
          <w:szCs w:val="24"/>
        </w:rPr>
      </w:pPr>
      <w:r w:rsidRPr="00463F81">
        <w:rPr>
          <w:szCs w:val="24"/>
        </w:rPr>
        <w:t xml:space="preserve">Vrednost: </w:t>
      </w:r>
      <w:r w:rsidR="001A4794">
        <w:rPr>
          <w:szCs w:val="24"/>
        </w:rPr>
        <w:t>823,32</w:t>
      </w:r>
      <w:r w:rsidRPr="00463F81">
        <w:rPr>
          <w:szCs w:val="24"/>
        </w:rPr>
        <w:t xml:space="preserve"> </w:t>
      </w:r>
      <w:r w:rsidR="00463F81" w:rsidRPr="00463F81">
        <w:rPr>
          <w:szCs w:val="24"/>
        </w:rPr>
        <w:t>EUR</w:t>
      </w:r>
    </w:p>
    <w:p w:rsidR="00154E0E" w:rsidRPr="00372C7C" w:rsidRDefault="001A7B1B" w:rsidP="00154E0E">
      <w:pPr>
        <w:pStyle w:val="Heading11"/>
        <w:jc w:val="both"/>
        <w:rPr>
          <w:b w:val="0"/>
          <w:szCs w:val="24"/>
        </w:rPr>
      </w:pPr>
      <w:r w:rsidRPr="001A7B1B">
        <w:rPr>
          <w:b w:val="0"/>
          <w:i w:val="0"/>
          <w:szCs w:val="24"/>
        </w:rPr>
        <w:t>Na predmetni postavki je bilo z rebalansom proračuna planiranih 1.000 EUR sredstev. Iz omenjene postavke je bilo realiziranih 823,32 EUR, kar predstavlja 82,3 % načrtovanih sredstev. Sredstva so bila porabljena za izvedbo zadnje faze projekta, kar predstavlja strokovno pomoč pri promociji, zaključne analize in uvedba projekta v prakso</w:t>
      </w:r>
      <w:r w:rsidR="00154E0E" w:rsidRPr="00372C7C">
        <w:rPr>
          <w:b w:val="0"/>
          <w:szCs w:val="24"/>
        </w:rPr>
        <w:t xml:space="preserve">. </w:t>
      </w:r>
    </w:p>
    <w:p w:rsidR="00F42D77" w:rsidRPr="00F42D77" w:rsidRDefault="00F42D77" w:rsidP="00F42D77">
      <w:pPr>
        <w:pStyle w:val="Telobesedila"/>
        <w:rPr>
          <w:lang w:eastAsia="en-US"/>
        </w:rPr>
      </w:pPr>
    </w:p>
    <w:p w:rsidR="002168ED" w:rsidRPr="00463F81" w:rsidRDefault="002168ED" w:rsidP="002168ED">
      <w:pPr>
        <w:pStyle w:val="AHeading7"/>
        <w:rPr>
          <w:sz w:val="24"/>
          <w:szCs w:val="24"/>
        </w:rPr>
      </w:pPr>
      <w:bookmarkStart w:id="184" w:name="_Toc382644625"/>
      <w:r w:rsidRPr="00463F81">
        <w:rPr>
          <w:sz w:val="24"/>
          <w:szCs w:val="24"/>
        </w:rPr>
        <w:t>14039002 - Spodbujanje razvoja turizma in gostinstva</w:t>
      </w:r>
      <w:bookmarkStart w:id="185" w:name="PPR_14039002_A_126"/>
      <w:bookmarkEnd w:id="185"/>
      <w:bookmarkEnd w:id="184"/>
    </w:p>
    <w:p w:rsidR="002168ED" w:rsidRPr="00463F81" w:rsidRDefault="002168ED" w:rsidP="002168ED">
      <w:pPr>
        <w:pStyle w:val="Vrednost"/>
        <w:rPr>
          <w:szCs w:val="24"/>
        </w:rPr>
      </w:pPr>
      <w:r w:rsidRPr="00463F81">
        <w:rPr>
          <w:szCs w:val="24"/>
        </w:rPr>
        <w:t xml:space="preserve">Vrednost: </w:t>
      </w:r>
      <w:r w:rsidR="001A4794">
        <w:rPr>
          <w:szCs w:val="24"/>
        </w:rPr>
        <w:t>6</w:t>
      </w:r>
      <w:r w:rsidRPr="00463F81">
        <w:rPr>
          <w:szCs w:val="24"/>
        </w:rPr>
        <w:t>.</w:t>
      </w:r>
      <w:r w:rsidR="001A4794">
        <w:rPr>
          <w:szCs w:val="24"/>
        </w:rPr>
        <w:t>911,22</w:t>
      </w:r>
      <w:r w:rsidRPr="00463F81">
        <w:rPr>
          <w:szCs w:val="24"/>
        </w:rPr>
        <w:t xml:space="preserve"> </w:t>
      </w:r>
      <w:r w:rsidR="00463F81" w:rsidRPr="00463F81">
        <w:rPr>
          <w:szCs w:val="24"/>
        </w:rPr>
        <w:t>EUR</w:t>
      </w:r>
    </w:p>
    <w:p w:rsidR="002168ED" w:rsidRPr="00463F81" w:rsidRDefault="002168ED" w:rsidP="002168ED">
      <w:pPr>
        <w:pStyle w:val="Heading11"/>
        <w:rPr>
          <w:szCs w:val="24"/>
        </w:rPr>
      </w:pPr>
      <w:r w:rsidRPr="00463F81">
        <w:rPr>
          <w:szCs w:val="24"/>
        </w:rPr>
        <w:t>Opis podprograma</w:t>
      </w:r>
    </w:p>
    <w:p w:rsidR="002168ED" w:rsidRPr="00463F81" w:rsidRDefault="002168ED" w:rsidP="002168ED">
      <w:pPr>
        <w:rPr>
          <w:szCs w:val="24"/>
        </w:rPr>
      </w:pPr>
      <w:r w:rsidRPr="00463F81">
        <w:rPr>
          <w:szCs w:val="24"/>
        </w:rPr>
        <w:t>Podprogram vsebuje sredstva za sofinanciranje programa turističnih društev, turističnih prireditev, razvoj turistične infrastrukture, investicije in investicijsko vzdrževanje turističnih znamenitosti.</w:t>
      </w:r>
    </w:p>
    <w:p w:rsidR="002168ED" w:rsidRPr="00463F81" w:rsidRDefault="002168ED" w:rsidP="002168ED">
      <w:pPr>
        <w:pStyle w:val="AHeading10"/>
        <w:rPr>
          <w:sz w:val="24"/>
          <w:szCs w:val="24"/>
        </w:rPr>
      </w:pPr>
      <w:r w:rsidRPr="00463F81">
        <w:rPr>
          <w:sz w:val="24"/>
          <w:szCs w:val="24"/>
        </w:rPr>
        <w:t>14321 - Turistična društva in prireditve</w:t>
      </w:r>
      <w:bookmarkStart w:id="186" w:name="PP_14321_A_126"/>
      <w:bookmarkEnd w:id="186"/>
    </w:p>
    <w:p w:rsidR="002168ED" w:rsidRPr="00463F81" w:rsidRDefault="002168ED" w:rsidP="00154E0E">
      <w:pPr>
        <w:pStyle w:val="Vrednost"/>
        <w:rPr>
          <w:szCs w:val="24"/>
        </w:rPr>
      </w:pPr>
      <w:r w:rsidRPr="00463F81">
        <w:rPr>
          <w:szCs w:val="24"/>
        </w:rPr>
        <w:t xml:space="preserve">Vrednost: </w:t>
      </w:r>
      <w:r w:rsidR="001A4794">
        <w:rPr>
          <w:szCs w:val="24"/>
        </w:rPr>
        <w:t>5</w:t>
      </w:r>
      <w:r w:rsidRPr="00463F81">
        <w:rPr>
          <w:szCs w:val="24"/>
        </w:rPr>
        <w:t>.</w:t>
      </w:r>
      <w:r w:rsidR="001A4794">
        <w:rPr>
          <w:szCs w:val="24"/>
        </w:rPr>
        <w:t>514,60</w:t>
      </w:r>
      <w:r w:rsidRPr="00463F81">
        <w:rPr>
          <w:szCs w:val="24"/>
        </w:rPr>
        <w:t xml:space="preserve"> </w:t>
      </w:r>
      <w:r w:rsidR="00463F81" w:rsidRPr="00463F81">
        <w:rPr>
          <w:szCs w:val="24"/>
        </w:rPr>
        <w:t>EUR</w:t>
      </w:r>
    </w:p>
    <w:p w:rsidR="00154E0E" w:rsidRPr="00154E0E" w:rsidRDefault="001A7B1B" w:rsidP="00154E0E">
      <w:pPr>
        <w:jc w:val="both"/>
        <w:rPr>
          <w:szCs w:val="24"/>
        </w:rPr>
      </w:pPr>
      <w:r w:rsidRPr="001A7B1B">
        <w:rPr>
          <w:szCs w:val="24"/>
        </w:rPr>
        <w:t xml:space="preserve">Na predmetni postavki je bilo z rebalansom proračuna planiranih 6.630 EUR sredstev. Iz omenjene postavke je bilo realiziranih 5.514,60 EUR, kar predstavlja 83,2 % načrtovanih </w:t>
      </w:r>
      <w:r w:rsidRPr="001A7B1B">
        <w:rPr>
          <w:szCs w:val="24"/>
        </w:rPr>
        <w:lastRenderedPageBreak/>
        <w:t>sredstev. Sredstva so bila porabljena za sofinanciranju programov turističnih društev, ki so bila predložena v okviru javnega razpisa na podlagi sprejetega pravilnika</w:t>
      </w:r>
      <w:r w:rsidR="00154E0E" w:rsidRPr="00154E0E">
        <w:rPr>
          <w:szCs w:val="24"/>
        </w:rPr>
        <w:t xml:space="preserve">. </w:t>
      </w:r>
    </w:p>
    <w:p w:rsidR="002168ED" w:rsidRPr="00463F81" w:rsidRDefault="002168ED" w:rsidP="002168ED">
      <w:pPr>
        <w:rPr>
          <w:szCs w:val="24"/>
        </w:rPr>
      </w:pPr>
    </w:p>
    <w:p w:rsidR="002168ED" w:rsidRPr="00463F81" w:rsidRDefault="002168ED" w:rsidP="002168ED">
      <w:pPr>
        <w:pStyle w:val="AHeading10"/>
        <w:rPr>
          <w:sz w:val="24"/>
          <w:szCs w:val="24"/>
        </w:rPr>
      </w:pPr>
      <w:r w:rsidRPr="00463F81">
        <w:rPr>
          <w:sz w:val="24"/>
          <w:szCs w:val="24"/>
        </w:rPr>
        <w:t xml:space="preserve">14322 - Investicije in </w:t>
      </w:r>
      <w:proofErr w:type="spellStart"/>
      <w:r w:rsidRPr="00463F81">
        <w:rPr>
          <w:sz w:val="24"/>
          <w:szCs w:val="24"/>
        </w:rPr>
        <w:t>vzdrž.turističnih</w:t>
      </w:r>
      <w:proofErr w:type="spellEnd"/>
      <w:r w:rsidRPr="00463F81">
        <w:rPr>
          <w:sz w:val="24"/>
          <w:szCs w:val="24"/>
        </w:rPr>
        <w:t xml:space="preserve"> znam. in </w:t>
      </w:r>
      <w:proofErr w:type="spellStart"/>
      <w:r w:rsidRPr="00463F81">
        <w:rPr>
          <w:sz w:val="24"/>
          <w:szCs w:val="24"/>
        </w:rPr>
        <w:t>infrastr</w:t>
      </w:r>
      <w:proofErr w:type="spellEnd"/>
      <w:r w:rsidRPr="00463F81">
        <w:rPr>
          <w:sz w:val="24"/>
          <w:szCs w:val="24"/>
        </w:rPr>
        <w:t>.</w:t>
      </w:r>
      <w:bookmarkStart w:id="187" w:name="PP_14322_A_126"/>
      <w:bookmarkEnd w:id="187"/>
    </w:p>
    <w:p w:rsidR="002168ED" w:rsidRPr="00463F81" w:rsidRDefault="002168ED" w:rsidP="00154E0E">
      <w:pPr>
        <w:pStyle w:val="Vrednost"/>
        <w:rPr>
          <w:szCs w:val="24"/>
        </w:rPr>
      </w:pPr>
      <w:r w:rsidRPr="00463F81">
        <w:rPr>
          <w:szCs w:val="24"/>
        </w:rPr>
        <w:t xml:space="preserve">Vrednost: </w:t>
      </w:r>
      <w:r w:rsidR="001A4794">
        <w:rPr>
          <w:szCs w:val="24"/>
        </w:rPr>
        <w:t>596,62</w:t>
      </w:r>
      <w:r w:rsidRPr="00463F81">
        <w:rPr>
          <w:szCs w:val="24"/>
        </w:rPr>
        <w:t xml:space="preserve"> </w:t>
      </w:r>
      <w:r w:rsidR="00463F81" w:rsidRPr="00463F81">
        <w:rPr>
          <w:szCs w:val="24"/>
        </w:rPr>
        <w:t>EUR</w:t>
      </w:r>
    </w:p>
    <w:p w:rsidR="001A7B1B" w:rsidRDefault="001A7B1B" w:rsidP="001A4794">
      <w:pPr>
        <w:pStyle w:val="AHeading10"/>
        <w:jc w:val="both"/>
        <w:rPr>
          <w:b w:val="0"/>
          <w:iCs w:val="0"/>
          <w:sz w:val="24"/>
          <w:szCs w:val="24"/>
        </w:rPr>
      </w:pPr>
      <w:r w:rsidRPr="001A7B1B">
        <w:rPr>
          <w:b w:val="0"/>
          <w:iCs w:val="0"/>
          <w:sz w:val="24"/>
          <w:szCs w:val="24"/>
        </w:rPr>
        <w:t>Na predmetni postavki je bilo z rebalansom proračuna planiranih 500 EUR sredstev. Iz omenjene postavke je bilo realiziranih 596,62 EUR, kar predstavlja 19,3 % več sredstev od načrtovanih. Sredstva so bila porabljena vzdrževalna dela in ureditev turističnih znamenitosti in infrastrukture (koši za smeti, klopi, cvetlična korita) in pokrili so se predvsem stroški materialnih storitev</w:t>
      </w:r>
    </w:p>
    <w:p w:rsidR="002168ED" w:rsidRPr="00463F81" w:rsidRDefault="002168ED" w:rsidP="002168ED">
      <w:pPr>
        <w:pStyle w:val="AHeading10"/>
        <w:rPr>
          <w:sz w:val="24"/>
          <w:szCs w:val="24"/>
        </w:rPr>
      </w:pPr>
      <w:r w:rsidRPr="00463F81">
        <w:rPr>
          <w:sz w:val="24"/>
          <w:szCs w:val="24"/>
        </w:rPr>
        <w:t>14323 - Sofinanciranje Turistične zveze Slovenska Bistrica</w:t>
      </w:r>
      <w:bookmarkStart w:id="188" w:name="PP_14323_A_126"/>
      <w:bookmarkEnd w:id="188"/>
    </w:p>
    <w:p w:rsidR="002168ED" w:rsidRPr="00463F81" w:rsidRDefault="002168ED" w:rsidP="002168ED">
      <w:pPr>
        <w:pStyle w:val="Vrednost"/>
        <w:rPr>
          <w:szCs w:val="24"/>
        </w:rPr>
      </w:pPr>
      <w:r w:rsidRPr="00463F81">
        <w:rPr>
          <w:szCs w:val="24"/>
        </w:rPr>
        <w:t xml:space="preserve">Vrednost: 800 </w:t>
      </w:r>
      <w:r w:rsidR="00463F81" w:rsidRPr="00463F81">
        <w:rPr>
          <w:szCs w:val="24"/>
        </w:rPr>
        <w:t>EUR</w:t>
      </w:r>
    </w:p>
    <w:p w:rsidR="002168ED" w:rsidRPr="00463F81" w:rsidRDefault="002168ED" w:rsidP="002168ED">
      <w:pPr>
        <w:pStyle w:val="Heading11"/>
        <w:rPr>
          <w:szCs w:val="24"/>
        </w:rPr>
      </w:pPr>
    </w:p>
    <w:p w:rsidR="002168ED" w:rsidRPr="00154E0E" w:rsidRDefault="001A7B1B" w:rsidP="00154E0E">
      <w:pPr>
        <w:jc w:val="both"/>
        <w:rPr>
          <w:i/>
          <w:szCs w:val="24"/>
        </w:rPr>
      </w:pPr>
      <w:r w:rsidRPr="001A7B1B">
        <w:rPr>
          <w:szCs w:val="24"/>
        </w:rPr>
        <w:t>Na predmetni postavki je bilo z rebalansom proračuna planiranih 800 EUR sredstev. Iz omenjene postavke je bilo realiziranih 800,00 EUR, kar predstavlja 100 % načrtovanih sredstev. Sredstva so bila porabljena za sofinanciranje Turistične zveze Slovenska Bistrica, v katero so vključena tudi turistična društva občine Poljčane</w:t>
      </w:r>
      <w:r w:rsidR="00154E0E" w:rsidRPr="00154E0E">
        <w:rPr>
          <w:i/>
          <w:szCs w:val="24"/>
        </w:rPr>
        <w:t>.</w:t>
      </w:r>
    </w:p>
    <w:p w:rsidR="002168ED" w:rsidRPr="00463F81" w:rsidRDefault="002168ED" w:rsidP="00154E0E">
      <w:pPr>
        <w:jc w:val="both"/>
        <w:rPr>
          <w:szCs w:val="24"/>
        </w:rPr>
      </w:pPr>
      <w:r w:rsidRPr="00463F81">
        <w:rPr>
          <w:szCs w:val="24"/>
        </w:rPr>
        <w:t> </w:t>
      </w:r>
    </w:p>
    <w:p w:rsidR="002168ED" w:rsidRPr="00463F81" w:rsidRDefault="002168ED" w:rsidP="00154E0E">
      <w:pPr>
        <w:ind w:left="0"/>
        <w:rPr>
          <w:szCs w:val="24"/>
        </w:rPr>
      </w:pPr>
    </w:p>
    <w:p w:rsidR="002168ED" w:rsidRPr="00463F81" w:rsidRDefault="002168ED" w:rsidP="002168ED">
      <w:pPr>
        <w:pStyle w:val="AHeading5"/>
        <w:rPr>
          <w:sz w:val="24"/>
          <w:szCs w:val="24"/>
        </w:rPr>
      </w:pPr>
      <w:bookmarkStart w:id="189" w:name="_Toc382644626"/>
      <w:r w:rsidRPr="00463F81">
        <w:rPr>
          <w:sz w:val="24"/>
          <w:szCs w:val="24"/>
        </w:rPr>
        <w:t>15 - VAROVANJE OKOLJA IN NARAVNE DEDIŠČINE</w:t>
      </w:r>
      <w:bookmarkEnd w:id="189"/>
    </w:p>
    <w:p w:rsidR="002168ED" w:rsidRPr="00463F81" w:rsidRDefault="002168ED" w:rsidP="002168ED">
      <w:pPr>
        <w:pStyle w:val="AHeading6"/>
        <w:rPr>
          <w:sz w:val="24"/>
          <w:szCs w:val="24"/>
        </w:rPr>
      </w:pPr>
      <w:bookmarkStart w:id="190" w:name="_Toc382644627"/>
      <w:r w:rsidRPr="00463F81">
        <w:rPr>
          <w:sz w:val="24"/>
          <w:szCs w:val="24"/>
        </w:rPr>
        <w:t>1502 - Zmanjševanje onesnaženja, kontrola in nadzor</w:t>
      </w:r>
      <w:bookmarkEnd w:id="190"/>
    </w:p>
    <w:p w:rsidR="002168ED" w:rsidRPr="00463F81" w:rsidRDefault="002168ED" w:rsidP="002168ED">
      <w:pPr>
        <w:pStyle w:val="AHeading7"/>
        <w:rPr>
          <w:sz w:val="24"/>
          <w:szCs w:val="24"/>
        </w:rPr>
      </w:pPr>
      <w:bookmarkStart w:id="191" w:name="_Toc382644628"/>
      <w:r w:rsidRPr="00463F81">
        <w:rPr>
          <w:sz w:val="24"/>
          <w:szCs w:val="24"/>
        </w:rPr>
        <w:t>15029001 - Zbiranje in ravnanje z odpadki</w:t>
      </w:r>
      <w:bookmarkStart w:id="192" w:name="PPR_15029001_A_126"/>
      <w:bookmarkEnd w:id="192"/>
      <w:bookmarkEnd w:id="191"/>
    </w:p>
    <w:p w:rsidR="002168ED" w:rsidRPr="00463F81" w:rsidRDefault="002168ED" w:rsidP="002168ED">
      <w:pPr>
        <w:pStyle w:val="Vrednost"/>
        <w:rPr>
          <w:szCs w:val="24"/>
        </w:rPr>
      </w:pPr>
      <w:r w:rsidRPr="00463F81">
        <w:rPr>
          <w:szCs w:val="24"/>
        </w:rPr>
        <w:t xml:space="preserve">Vrednost: </w:t>
      </w:r>
      <w:r w:rsidR="001A4794">
        <w:rPr>
          <w:szCs w:val="24"/>
        </w:rPr>
        <w:t>1</w:t>
      </w:r>
      <w:r w:rsidRPr="00463F81">
        <w:rPr>
          <w:szCs w:val="24"/>
        </w:rPr>
        <w:t>.</w:t>
      </w:r>
      <w:r w:rsidR="001A4794">
        <w:rPr>
          <w:szCs w:val="24"/>
        </w:rPr>
        <w:t>477,30</w:t>
      </w:r>
      <w:r w:rsidRPr="00463F81">
        <w:rPr>
          <w:szCs w:val="24"/>
        </w:rPr>
        <w:t xml:space="preserve"> </w:t>
      </w:r>
      <w:r w:rsidR="00463F81" w:rsidRPr="00463F81">
        <w:rPr>
          <w:szCs w:val="24"/>
        </w:rPr>
        <w:t>EUR</w:t>
      </w:r>
    </w:p>
    <w:p w:rsidR="002168ED" w:rsidRPr="00463F81" w:rsidRDefault="002168ED" w:rsidP="002168ED">
      <w:pPr>
        <w:pStyle w:val="Heading11"/>
        <w:rPr>
          <w:szCs w:val="24"/>
        </w:rPr>
      </w:pPr>
      <w:r w:rsidRPr="00463F81">
        <w:rPr>
          <w:szCs w:val="24"/>
        </w:rPr>
        <w:t>Opis podprograma</w:t>
      </w:r>
    </w:p>
    <w:p w:rsidR="00154E0E" w:rsidRDefault="002168ED" w:rsidP="00154E0E">
      <w:pPr>
        <w:jc w:val="both"/>
        <w:rPr>
          <w:szCs w:val="24"/>
        </w:rPr>
      </w:pPr>
      <w:r w:rsidRPr="00463F81">
        <w:rPr>
          <w:szCs w:val="24"/>
        </w:rPr>
        <w:t xml:space="preserve">Podprogram vsebuje sredstva za gradnjo in vzdrževanje odlagališč, nabavo posod za odpadke, sanacijo črnih odlagališč, odvoz kosovnih odpadkov, odvoz posebnih odpadkov. Nacionalni program varstva okolja in Operativni program odstranjevanja odpadkov zastavljata prioritetne cilje: preprečitev nastajanja odpadkov in izvajati programe minimizacije, zagotoviti ponovno uporabo in snovno izrabo odpadkov, </w:t>
      </w:r>
      <w:proofErr w:type="spellStart"/>
      <w:r w:rsidRPr="00463F81">
        <w:rPr>
          <w:szCs w:val="24"/>
        </w:rPr>
        <w:t>inertizirati</w:t>
      </w:r>
      <w:proofErr w:type="spellEnd"/>
      <w:r w:rsidRPr="00463F81">
        <w:rPr>
          <w:szCs w:val="24"/>
        </w:rPr>
        <w:t xml:space="preserve"> odpadke pred odlaganjem, zagotoviti obdelavo odpadkov ter varno odstranjevanje preostanka odpadkov. Iz temeljnih ciljev EU izhajajo izvedbeni cilji ravnanja z odpadki, ki so usmerjeni v:</w:t>
      </w:r>
    </w:p>
    <w:p w:rsidR="00154E0E" w:rsidRDefault="002168ED" w:rsidP="00154E0E">
      <w:pPr>
        <w:jc w:val="both"/>
        <w:rPr>
          <w:szCs w:val="24"/>
        </w:rPr>
      </w:pPr>
      <w:r w:rsidRPr="00463F81">
        <w:rPr>
          <w:szCs w:val="24"/>
        </w:rPr>
        <w:br/>
        <w:t>- zmanjšanje količin odloženih odpadkov;</w:t>
      </w:r>
    </w:p>
    <w:p w:rsidR="002168ED" w:rsidRPr="00463F81" w:rsidRDefault="002168ED" w:rsidP="00154E0E">
      <w:pPr>
        <w:jc w:val="both"/>
        <w:rPr>
          <w:szCs w:val="24"/>
        </w:rPr>
      </w:pPr>
      <w:r w:rsidRPr="00463F81">
        <w:rPr>
          <w:szCs w:val="24"/>
        </w:rPr>
        <w:t>- zmanjšanje nevarnostnega potenciala v odloženih odpadkih.</w:t>
      </w:r>
    </w:p>
    <w:p w:rsidR="00154E0E" w:rsidRDefault="00154E0E" w:rsidP="002168ED">
      <w:pPr>
        <w:pStyle w:val="AHeading10"/>
        <w:rPr>
          <w:sz w:val="24"/>
          <w:szCs w:val="24"/>
        </w:rPr>
      </w:pPr>
    </w:p>
    <w:p w:rsidR="002168ED" w:rsidRPr="00463F81" w:rsidRDefault="002168ED" w:rsidP="002168ED">
      <w:pPr>
        <w:pStyle w:val="AHeading10"/>
        <w:rPr>
          <w:sz w:val="24"/>
          <w:szCs w:val="24"/>
        </w:rPr>
      </w:pPr>
      <w:r w:rsidRPr="00463F81">
        <w:rPr>
          <w:sz w:val="24"/>
          <w:szCs w:val="24"/>
        </w:rPr>
        <w:t>15211 - Ravnanje z odpadki</w:t>
      </w:r>
      <w:bookmarkStart w:id="193" w:name="PP_15211_A_126"/>
      <w:bookmarkEnd w:id="193"/>
    </w:p>
    <w:p w:rsidR="002168ED" w:rsidRPr="00463F81" w:rsidRDefault="002168ED" w:rsidP="00154E0E">
      <w:pPr>
        <w:pStyle w:val="Vrednost"/>
        <w:rPr>
          <w:szCs w:val="24"/>
        </w:rPr>
      </w:pPr>
      <w:r w:rsidRPr="00463F81">
        <w:rPr>
          <w:szCs w:val="24"/>
        </w:rPr>
        <w:t xml:space="preserve">Vrednost: </w:t>
      </w:r>
      <w:r w:rsidR="001A4794">
        <w:rPr>
          <w:szCs w:val="24"/>
        </w:rPr>
        <w:t>690,40</w:t>
      </w:r>
      <w:r w:rsidRPr="00463F81">
        <w:rPr>
          <w:szCs w:val="24"/>
        </w:rPr>
        <w:t xml:space="preserve"> </w:t>
      </w:r>
      <w:r w:rsidR="00463F81" w:rsidRPr="00463F81">
        <w:rPr>
          <w:szCs w:val="24"/>
        </w:rPr>
        <w:t>EUR</w:t>
      </w:r>
    </w:p>
    <w:p w:rsidR="00154E0E" w:rsidRPr="004D1C60" w:rsidRDefault="004D1C60" w:rsidP="004D1C60">
      <w:pPr>
        <w:pStyle w:val="Telobesedila"/>
        <w:ind w:left="284"/>
        <w:jc w:val="both"/>
        <w:rPr>
          <w:lang w:eastAsia="en-US"/>
        </w:rPr>
      </w:pPr>
      <w:r>
        <w:rPr>
          <w:lang w:eastAsia="en-US"/>
        </w:rPr>
        <w:lastRenderedPageBreak/>
        <w:t>Sredstva na proračunski postavki so predvidena za poravnavo stroškov obdelave in odlaganja odpadkov na odlagališču Pragersko. Postavka je bila v letu 2014 realizirana v višini 690 EUR kar predstavlja 34,5 % planiranih sredstev. Realizacija postavke je manjša od načrtovane, ker je bilo v letu 2014 izvedenih manj dodatnih prevozov odpadkov na odlagališče Pragersko</w:t>
      </w:r>
      <w:r w:rsidR="00154E0E" w:rsidRPr="00154E0E">
        <w:rPr>
          <w:i/>
        </w:rPr>
        <w:t>.</w:t>
      </w:r>
    </w:p>
    <w:p w:rsidR="002168ED" w:rsidRPr="00463F81" w:rsidRDefault="002168ED" w:rsidP="002168ED">
      <w:pPr>
        <w:pStyle w:val="AHeading10"/>
        <w:rPr>
          <w:sz w:val="24"/>
          <w:szCs w:val="24"/>
        </w:rPr>
      </w:pPr>
      <w:r w:rsidRPr="00463F81">
        <w:rPr>
          <w:sz w:val="24"/>
          <w:szCs w:val="24"/>
        </w:rPr>
        <w:t>15212 - Sofinanciranje izgradnje CERO II</w:t>
      </w:r>
      <w:bookmarkStart w:id="194" w:name="PP_15212_A_126"/>
      <w:bookmarkEnd w:id="194"/>
    </w:p>
    <w:p w:rsidR="002168ED" w:rsidRPr="00463F81" w:rsidRDefault="002168ED" w:rsidP="002168ED">
      <w:pPr>
        <w:pStyle w:val="Vrednost"/>
        <w:rPr>
          <w:szCs w:val="24"/>
        </w:rPr>
      </w:pPr>
      <w:r w:rsidRPr="00463F81">
        <w:rPr>
          <w:szCs w:val="24"/>
        </w:rPr>
        <w:t xml:space="preserve">Vrednost: 0 </w:t>
      </w:r>
      <w:r w:rsidR="00463F81" w:rsidRPr="00463F81">
        <w:rPr>
          <w:szCs w:val="24"/>
        </w:rPr>
        <w:t>EUR</w:t>
      </w:r>
    </w:p>
    <w:p w:rsidR="002168ED" w:rsidRPr="00463F81" w:rsidRDefault="002168ED" w:rsidP="002168ED">
      <w:pPr>
        <w:pStyle w:val="Heading11"/>
        <w:rPr>
          <w:szCs w:val="24"/>
        </w:rPr>
      </w:pPr>
    </w:p>
    <w:p w:rsidR="005576A1" w:rsidRDefault="004D1C60" w:rsidP="004D1C60">
      <w:pPr>
        <w:jc w:val="both"/>
        <w:rPr>
          <w:i/>
          <w:szCs w:val="24"/>
        </w:rPr>
      </w:pPr>
      <w:r w:rsidRPr="004D1C60">
        <w:rPr>
          <w:szCs w:val="24"/>
        </w:rPr>
        <w:t>Odlagališče Pragersko koristijo tudi naši občani zato bomo v sklopu projekta "Center za ravnanje z odpadki Slovenska Bistrica II. reda - CERO", ki zajema izgradnjo objektov za odpadke ter ureditev odlagališča za odlaganje preostanka komunalnih odpadkov sofinancirali izgradnjo tega centra. Sredstva bomo nakazovali Občini Slovenska Bistrica na podlagi Aneksa št. 1 k pogodbi o sofinanciranju izgradnje "Center za ravnanje z odpadki Slovenska Bistrica II. reda. S tem je načrtovana poraba prejetih sredst</w:t>
      </w:r>
      <w:r>
        <w:rPr>
          <w:szCs w:val="24"/>
        </w:rPr>
        <w:t xml:space="preserve">ev okoljske dajatve za odpadke. </w:t>
      </w:r>
      <w:r w:rsidRPr="004D1C60">
        <w:rPr>
          <w:szCs w:val="24"/>
        </w:rPr>
        <w:t>Sredstva na postavki v letu 2014 niso bila porabljena, ker aneks k pogodbi o sofinanciranju še vedno ni podpisan</w:t>
      </w:r>
      <w:r w:rsidR="005576A1" w:rsidRPr="005576A1">
        <w:rPr>
          <w:i/>
          <w:szCs w:val="24"/>
        </w:rPr>
        <w:t>.</w:t>
      </w:r>
    </w:p>
    <w:p w:rsidR="004D1C60" w:rsidRDefault="004D1C60" w:rsidP="004D1C60">
      <w:pPr>
        <w:keepNext/>
        <w:keepLines/>
        <w:spacing w:before="160" w:after="60"/>
        <w:outlineLvl w:val="8"/>
        <w:rPr>
          <w:b/>
          <w:iCs/>
          <w:szCs w:val="24"/>
        </w:rPr>
      </w:pPr>
      <w:r w:rsidRPr="004D1C60">
        <w:rPr>
          <w:b/>
          <w:iCs/>
          <w:szCs w:val="24"/>
        </w:rPr>
        <w:t>15213 - OPPN za izgradnjo zbirnega centra za ločeno zbiranje odpadkov</w:t>
      </w:r>
    </w:p>
    <w:p w:rsidR="001A4794" w:rsidRPr="001A4794" w:rsidRDefault="001A4794" w:rsidP="001A4794">
      <w:pPr>
        <w:pStyle w:val="Telobesedila"/>
        <w:ind w:left="6480"/>
        <w:rPr>
          <w:b/>
          <w:lang w:eastAsia="en-US"/>
        </w:rPr>
      </w:pPr>
      <w:r>
        <w:rPr>
          <w:b/>
        </w:rPr>
        <w:t xml:space="preserve">   Vrednost: 786,90</w:t>
      </w:r>
      <w:r w:rsidRPr="001A4794">
        <w:rPr>
          <w:b/>
        </w:rPr>
        <w:t xml:space="preserve"> EUR</w:t>
      </w:r>
    </w:p>
    <w:p w:rsidR="004D1C60" w:rsidRDefault="004D1C60" w:rsidP="004D1C60">
      <w:pPr>
        <w:pStyle w:val="Telobesedila"/>
        <w:ind w:left="284"/>
        <w:jc w:val="both"/>
        <w:rPr>
          <w:lang w:eastAsia="en-US"/>
        </w:rPr>
      </w:pPr>
      <w:r>
        <w:rPr>
          <w:lang w:eastAsia="en-US"/>
        </w:rPr>
        <w:t>V skladu z Odredbo o ravnanju z ločeno zbranimi frakcijami,  je na območju vsake občine potrebno urediti zbirni center za ločeno zbiranje odpadkov. Občina namerava v kamnolomu Poljčane odkupiti del zemljišča in tam urediti zbirni center. Za potrebe izdelave občinskega podrobnega prostorskega načrta namenjamo v rebalansu proračuna 15.000 €. Postavka je bila v letu 2014 realizirana v višini 786 EUR kar predstavlja slabih 8 % planiranih sredstev. Realizacija postavke je manjša od načrtovane, ker OPPN v letu 2014 ni bil sprejet, aktivnosti za sprejem OPPN pa se nadaljujejo v letu 2015.</w:t>
      </w:r>
    </w:p>
    <w:p w:rsidR="004D1C60" w:rsidRPr="004D1C60" w:rsidRDefault="004D1C60" w:rsidP="004D1C60">
      <w:pPr>
        <w:pStyle w:val="Telobesedila"/>
        <w:rPr>
          <w:lang w:eastAsia="en-US"/>
        </w:rPr>
      </w:pPr>
    </w:p>
    <w:p w:rsidR="002168ED" w:rsidRPr="00463F81" w:rsidRDefault="002168ED" w:rsidP="005576A1">
      <w:pPr>
        <w:ind w:left="0"/>
        <w:rPr>
          <w:szCs w:val="24"/>
        </w:rPr>
      </w:pPr>
    </w:p>
    <w:p w:rsidR="002168ED" w:rsidRPr="00463F81" w:rsidRDefault="002168ED" w:rsidP="002168ED">
      <w:pPr>
        <w:pStyle w:val="AHeading7"/>
        <w:rPr>
          <w:sz w:val="24"/>
          <w:szCs w:val="24"/>
        </w:rPr>
      </w:pPr>
      <w:bookmarkStart w:id="195" w:name="_Toc382644629"/>
      <w:r w:rsidRPr="00463F81">
        <w:rPr>
          <w:sz w:val="24"/>
          <w:szCs w:val="24"/>
        </w:rPr>
        <w:t>15029002 - Ravnanje z odpadno vodo</w:t>
      </w:r>
      <w:bookmarkStart w:id="196" w:name="PPR_15029002_A_126"/>
      <w:bookmarkEnd w:id="196"/>
      <w:bookmarkEnd w:id="195"/>
    </w:p>
    <w:p w:rsidR="002168ED" w:rsidRPr="00463F81" w:rsidRDefault="002168ED" w:rsidP="002168ED">
      <w:pPr>
        <w:pStyle w:val="Vrednost"/>
        <w:rPr>
          <w:szCs w:val="24"/>
        </w:rPr>
      </w:pPr>
      <w:r w:rsidRPr="00463F81">
        <w:rPr>
          <w:szCs w:val="24"/>
        </w:rPr>
        <w:t xml:space="preserve">Vrednost: </w:t>
      </w:r>
      <w:r w:rsidR="001A4794">
        <w:rPr>
          <w:szCs w:val="24"/>
        </w:rPr>
        <w:t>69</w:t>
      </w:r>
      <w:r w:rsidRPr="00463F81">
        <w:rPr>
          <w:szCs w:val="24"/>
        </w:rPr>
        <w:t>.</w:t>
      </w:r>
      <w:r w:rsidR="001A4794">
        <w:rPr>
          <w:szCs w:val="24"/>
        </w:rPr>
        <w:t>998,89</w:t>
      </w:r>
      <w:r w:rsidRPr="00463F81">
        <w:rPr>
          <w:szCs w:val="24"/>
        </w:rPr>
        <w:t xml:space="preserve"> </w:t>
      </w:r>
      <w:r w:rsidR="00463F81" w:rsidRPr="00463F81">
        <w:rPr>
          <w:szCs w:val="24"/>
        </w:rPr>
        <w:t>EUR</w:t>
      </w:r>
    </w:p>
    <w:p w:rsidR="002168ED" w:rsidRPr="00463F81" w:rsidRDefault="002168ED" w:rsidP="002168ED">
      <w:pPr>
        <w:pStyle w:val="Heading11"/>
        <w:rPr>
          <w:szCs w:val="24"/>
        </w:rPr>
      </w:pPr>
      <w:r w:rsidRPr="00463F81">
        <w:rPr>
          <w:szCs w:val="24"/>
        </w:rPr>
        <w:t>Opis podprograma</w:t>
      </w:r>
    </w:p>
    <w:p w:rsidR="002168ED" w:rsidRPr="00463F81" w:rsidRDefault="002168ED" w:rsidP="005576A1">
      <w:pPr>
        <w:jc w:val="both"/>
        <w:rPr>
          <w:szCs w:val="24"/>
        </w:rPr>
      </w:pPr>
      <w:r w:rsidRPr="00463F81">
        <w:rPr>
          <w:szCs w:val="24"/>
        </w:rPr>
        <w:t>Odvajanje in čiščenje odpadnih voda je ena od obveznih lokalnih gospodarskih javnih služb varstva okolja. S storitvami javne službe se zagotavlja urejeno odvajanje in čiščenje odpadnih voda tako za gospodinjstva kot za gospodarstvo. Skladno z veljavno zakonodajo mora občina zagotavljati izvajanje storitev javne službe na vseh poselitvenih območij občine, konkretneje pa določi posamezne načine odvajanja in čiščenja v svojem operativnem programu. Glede na navedene zakonske obveznosti občine je potrebno skrbeti za kontinuiran razvoj dejavnosti, kar je osnovni predpogoj za nemoteno izvedbo in delovanje javne službe.</w:t>
      </w:r>
    </w:p>
    <w:p w:rsidR="002168ED" w:rsidRPr="00463F81" w:rsidRDefault="002168ED" w:rsidP="002168ED">
      <w:pPr>
        <w:pStyle w:val="AHeading10"/>
        <w:rPr>
          <w:sz w:val="24"/>
          <w:szCs w:val="24"/>
        </w:rPr>
      </w:pPr>
      <w:r w:rsidRPr="00463F81">
        <w:rPr>
          <w:sz w:val="24"/>
          <w:szCs w:val="24"/>
        </w:rPr>
        <w:t>15221 - Gradnja in vzdrževanje kanalizacijskih sistemov</w:t>
      </w:r>
      <w:bookmarkStart w:id="197" w:name="PP_15221_A_126"/>
      <w:bookmarkEnd w:id="197"/>
    </w:p>
    <w:p w:rsidR="002168ED" w:rsidRPr="00463F81" w:rsidRDefault="002168ED" w:rsidP="002168ED">
      <w:pPr>
        <w:pStyle w:val="Vrednost"/>
        <w:rPr>
          <w:szCs w:val="24"/>
        </w:rPr>
      </w:pPr>
      <w:r w:rsidRPr="00463F81">
        <w:rPr>
          <w:szCs w:val="24"/>
        </w:rPr>
        <w:t xml:space="preserve">Vrednost: </w:t>
      </w:r>
      <w:r w:rsidR="001A4794">
        <w:rPr>
          <w:szCs w:val="24"/>
        </w:rPr>
        <w:t>443,24</w:t>
      </w:r>
      <w:r w:rsidRPr="00463F81">
        <w:rPr>
          <w:szCs w:val="24"/>
        </w:rPr>
        <w:t xml:space="preserve"> </w:t>
      </w:r>
      <w:r w:rsidR="00463F81" w:rsidRPr="00463F81">
        <w:rPr>
          <w:szCs w:val="24"/>
        </w:rPr>
        <w:t>EUR</w:t>
      </w:r>
    </w:p>
    <w:p w:rsidR="002168ED" w:rsidRPr="00463F81" w:rsidRDefault="002168ED" w:rsidP="002168ED">
      <w:pPr>
        <w:pStyle w:val="Heading11"/>
        <w:rPr>
          <w:szCs w:val="24"/>
        </w:rPr>
      </w:pPr>
    </w:p>
    <w:p w:rsidR="005576A1" w:rsidRPr="004D1C60" w:rsidRDefault="004D1C60" w:rsidP="004D1C60">
      <w:pPr>
        <w:jc w:val="both"/>
        <w:rPr>
          <w:szCs w:val="24"/>
        </w:rPr>
      </w:pPr>
      <w:r w:rsidRPr="004D1C60">
        <w:rPr>
          <w:szCs w:val="24"/>
        </w:rPr>
        <w:t>Na osnovi pogodbenega prenosa javnega kanalizacijskega omrežja s komunalnega podjetja na občino, smo pričeli prejemati najemnino kot namenski prihodek za investicijsko vzdrževanje že zgrajenih vodov in objektov javne kanalizacije. Izvajalec javne službe – podjetje Komunala Slovenska Bistrica bo sredstva porabila v skladu z letnim načrtom vzdrževanja in obnov. Na postavki so zagotovljena dodatna sredstva za čiščenje kanalizacije, odlaganje odpadkov iz peskolovov, deratizacijo, črpanje in čiščenje usedalnikov, kontrolo delovanja i</w:t>
      </w:r>
      <w:r>
        <w:rPr>
          <w:szCs w:val="24"/>
        </w:rPr>
        <w:t xml:space="preserve">n vzdrževalna dela na sistemu.  </w:t>
      </w:r>
      <w:r w:rsidRPr="004D1C60">
        <w:rPr>
          <w:szCs w:val="24"/>
        </w:rPr>
        <w:t>Postavka je bila v letu 2014 realizirana v višini 443 EUR kar predstavlja 44 % planiranih sredstev. Realizacija je nekoliko manjša od pričakovane zaradi manjšega števila dodatnih vzdrževalnih del na kanalizacijskem sistemu</w:t>
      </w:r>
      <w:r w:rsidR="005576A1" w:rsidRPr="005576A1">
        <w:rPr>
          <w:i/>
          <w:szCs w:val="24"/>
        </w:rPr>
        <w:t>.</w:t>
      </w:r>
    </w:p>
    <w:p w:rsidR="002168ED" w:rsidRPr="00463F81" w:rsidRDefault="002168ED" w:rsidP="005576A1">
      <w:pPr>
        <w:jc w:val="both"/>
        <w:rPr>
          <w:szCs w:val="24"/>
        </w:rPr>
      </w:pPr>
    </w:p>
    <w:p w:rsidR="002168ED" w:rsidRPr="00463F81" w:rsidRDefault="002168ED" w:rsidP="002168ED">
      <w:pPr>
        <w:pStyle w:val="AHeading10"/>
        <w:rPr>
          <w:sz w:val="24"/>
          <w:szCs w:val="24"/>
        </w:rPr>
      </w:pPr>
      <w:r w:rsidRPr="00463F81">
        <w:rPr>
          <w:sz w:val="24"/>
          <w:szCs w:val="24"/>
        </w:rPr>
        <w:t>15223 - Centralna čistilna naprava</w:t>
      </w:r>
      <w:bookmarkStart w:id="198" w:name="PP_15223_A_126"/>
      <w:bookmarkEnd w:id="198"/>
    </w:p>
    <w:p w:rsidR="002168ED" w:rsidRPr="00463F81" w:rsidRDefault="002168ED" w:rsidP="005576A1">
      <w:pPr>
        <w:pStyle w:val="Vrednost"/>
        <w:rPr>
          <w:szCs w:val="24"/>
        </w:rPr>
      </w:pPr>
      <w:r w:rsidRPr="00463F81">
        <w:rPr>
          <w:szCs w:val="24"/>
        </w:rPr>
        <w:t xml:space="preserve">Vrednost: </w:t>
      </w:r>
      <w:r w:rsidR="001A4794">
        <w:rPr>
          <w:szCs w:val="24"/>
        </w:rPr>
        <w:t>37</w:t>
      </w:r>
      <w:r w:rsidRPr="00463F81">
        <w:rPr>
          <w:szCs w:val="24"/>
        </w:rPr>
        <w:t>.</w:t>
      </w:r>
      <w:r w:rsidR="001A4794">
        <w:rPr>
          <w:szCs w:val="24"/>
        </w:rPr>
        <w:t>655</w:t>
      </w:r>
      <w:r w:rsidRPr="00463F81">
        <w:rPr>
          <w:szCs w:val="24"/>
        </w:rPr>
        <w:t xml:space="preserve"> </w:t>
      </w:r>
      <w:r w:rsidR="00463F81" w:rsidRPr="00463F81">
        <w:rPr>
          <w:szCs w:val="24"/>
        </w:rPr>
        <w:t>EUR</w:t>
      </w:r>
    </w:p>
    <w:p w:rsidR="004D1C60" w:rsidRPr="004D1C60" w:rsidRDefault="004D1C60" w:rsidP="004D1C60">
      <w:pPr>
        <w:jc w:val="both"/>
        <w:rPr>
          <w:szCs w:val="24"/>
        </w:rPr>
      </w:pPr>
      <w:r w:rsidRPr="004D1C60">
        <w:rPr>
          <w:szCs w:val="24"/>
        </w:rPr>
        <w:t>V okviru projekta Celovito urejanje porečja Dravinje se bo zgradila komunalna infrastruktura za zagotavljanje odvajanja in čiščenja odpadnih vod v Občini Poljčane, ki zajema izgradnjo primarnega kanalizacijskega voda v skupni dolžini 5.040 metrov, sekundarnega kanalizacijskega sistema v aglomeraciji Poljčane ter čistilne naprave za odpadne vode na območju Občine Poljčane. Sredstva na proračunski postavki so namenjena za nakup zemljišča, potrebnega za gradnjo čistilne naprave in za potrebno dokumentacijo v zvezi s sekundarnim omrežjem in s projektom gradnje.</w:t>
      </w:r>
    </w:p>
    <w:p w:rsidR="005576A1" w:rsidRPr="005576A1" w:rsidRDefault="004D1C60" w:rsidP="004D1C60">
      <w:pPr>
        <w:jc w:val="both"/>
        <w:rPr>
          <w:i/>
          <w:szCs w:val="24"/>
        </w:rPr>
      </w:pPr>
      <w:r w:rsidRPr="004D1C60">
        <w:rPr>
          <w:szCs w:val="24"/>
        </w:rPr>
        <w:t>Postavka je bila v letu 2014 realizirana v višini 37.600 EUR kar predstavlja cca. 80 % planiranih sredstev. Sredstva so bila porabljena za nakup zemljišča in delno plačilo za pripravo vloge za kohezijski sklad, ostale aktivnosti pa se prenašajo v leto 2015.</w:t>
      </w:r>
    </w:p>
    <w:p w:rsidR="002168ED" w:rsidRPr="00463F81" w:rsidRDefault="002168ED" w:rsidP="005576A1">
      <w:pPr>
        <w:jc w:val="both"/>
        <w:rPr>
          <w:szCs w:val="24"/>
        </w:rPr>
      </w:pPr>
    </w:p>
    <w:p w:rsidR="002168ED" w:rsidRPr="00463F81" w:rsidRDefault="002168ED" w:rsidP="002168ED">
      <w:pPr>
        <w:pStyle w:val="AHeading10"/>
        <w:rPr>
          <w:sz w:val="24"/>
          <w:szCs w:val="24"/>
        </w:rPr>
      </w:pPr>
      <w:r w:rsidRPr="00463F81">
        <w:rPr>
          <w:sz w:val="24"/>
          <w:szCs w:val="24"/>
        </w:rPr>
        <w:t>15227 - Ravnanje z odpadno vodo - Subvencija</w:t>
      </w:r>
      <w:bookmarkStart w:id="199" w:name="PP_15227_A_126"/>
      <w:bookmarkEnd w:id="199"/>
    </w:p>
    <w:p w:rsidR="002168ED" w:rsidRPr="00463F81" w:rsidRDefault="001A4794" w:rsidP="005576A1">
      <w:pPr>
        <w:pStyle w:val="Vrednost"/>
        <w:rPr>
          <w:szCs w:val="24"/>
        </w:rPr>
      </w:pPr>
      <w:r>
        <w:rPr>
          <w:szCs w:val="24"/>
        </w:rPr>
        <w:t>Vrednost: 30</w:t>
      </w:r>
      <w:r w:rsidR="002168ED" w:rsidRPr="00463F81">
        <w:rPr>
          <w:szCs w:val="24"/>
        </w:rPr>
        <w:t>.</w:t>
      </w:r>
      <w:r>
        <w:rPr>
          <w:szCs w:val="24"/>
        </w:rPr>
        <w:t>624,86</w:t>
      </w:r>
      <w:r w:rsidR="002168ED" w:rsidRPr="00463F81">
        <w:rPr>
          <w:szCs w:val="24"/>
        </w:rPr>
        <w:t xml:space="preserve"> </w:t>
      </w:r>
      <w:r w:rsidR="00463F81" w:rsidRPr="00463F81">
        <w:rPr>
          <w:szCs w:val="24"/>
        </w:rPr>
        <w:t>EUR</w:t>
      </w:r>
    </w:p>
    <w:p w:rsidR="002168ED" w:rsidRPr="004D1C60" w:rsidRDefault="004D1C60" w:rsidP="004D1C60">
      <w:pPr>
        <w:jc w:val="both"/>
        <w:rPr>
          <w:szCs w:val="24"/>
        </w:rPr>
      </w:pPr>
      <w:r w:rsidRPr="004D1C60">
        <w:rPr>
          <w:szCs w:val="24"/>
        </w:rPr>
        <w:t>Ceno storitve posamezne gospodarske javne službe za območje občine predlaga izvajalec gospodarske javne službe z elaboratom o oblikovanju cene izvajanja storitev javne službe in jo predloži pristojnemu občinskemu organu v potrditev. Cene med uporabniki ali skupinami uporabnikov ne smejo biti različne, kar pomeni, da mora biti cena enaka za gospodinjstva in gospodarstvo. Lokalna skupnost lahko subvencionira najemnino javne infrastrukture iz proračuna občine. Subvencionira jo lahko samo za gospodinjstva in i</w:t>
      </w:r>
      <w:r>
        <w:rPr>
          <w:szCs w:val="24"/>
        </w:rPr>
        <w:t xml:space="preserve">zvajalce neprofitne dejavnosti. </w:t>
      </w:r>
      <w:r w:rsidRPr="004D1C60">
        <w:rPr>
          <w:szCs w:val="24"/>
        </w:rPr>
        <w:t>Postavka je bila v letu 2014 realizirana v višini 30.600 EUR kar predstavlja 95 % planiranih sredstev</w:t>
      </w:r>
      <w:r w:rsidR="005576A1">
        <w:rPr>
          <w:i/>
          <w:szCs w:val="24"/>
        </w:rPr>
        <w:t>.</w:t>
      </w:r>
    </w:p>
    <w:p w:rsidR="002168ED" w:rsidRPr="00463F81" w:rsidRDefault="002168ED" w:rsidP="002168ED">
      <w:pPr>
        <w:pStyle w:val="AHeading10"/>
        <w:rPr>
          <w:sz w:val="24"/>
          <w:szCs w:val="24"/>
        </w:rPr>
      </w:pPr>
      <w:r w:rsidRPr="00463F81">
        <w:rPr>
          <w:sz w:val="24"/>
          <w:szCs w:val="24"/>
        </w:rPr>
        <w:t>15228 - Ravnanje z odpadno vodo - kataster in stroški vodenja</w:t>
      </w:r>
      <w:bookmarkStart w:id="200" w:name="PP_15228_A_126"/>
      <w:bookmarkEnd w:id="200"/>
    </w:p>
    <w:p w:rsidR="002168ED" w:rsidRPr="00463F81" w:rsidRDefault="002168ED" w:rsidP="005576A1">
      <w:pPr>
        <w:pStyle w:val="Vrednost"/>
        <w:rPr>
          <w:szCs w:val="24"/>
        </w:rPr>
      </w:pPr>
      <w:r w:rsidRPr="00463F81">
        <w:rPr>
          <w:szCs w:val="24"/>
        </w:rPr>
        <w:t>Vrednost: 1.</w:t>
      </w:r>
      <w:r w:rsidR="001A4794">
        <w:rPr>
          <w:szCs w:val="24"/>
        </w:rPr>
        <w:t>275,79</w:t>
      </w:r>
      <w:r w:rsidRPr="00463F81">
        <w:rPr>
          <w:szCs w:val="24"/>
        </w:rPr>
        <w:t xml:space="preserve"> </w:t>
      </w:r>
      <w:r w:rsidR="00463F81" w:rsidRPr="00463F81">
        <w:rPr>
          <w:szCs w:val="24"/>
        </w:rPr>
        <w:t>EUR</w:t>
      </w:r>
    </w:p>
    <w:p w:rsidR="004D1C60" w:rsidRPr="004D1C60" w:rsidRDefault="004D1C60" w:rsidP="001A4794">
      <w:pPr>
        <w:jc w:val="both"/>
        <w:rPr>
          <w:szCs w:val="24"/>
        </w:rPr>
      </w:pPr>
      <w:r w:rsidRPr="004D1C60">
        <w:rPr>
          <w:szCs w:val="24"/>
        </w:rPr>
        <w:t>Komunala Slovenska Bistrica je poleg vzdrževanja kanalizacijskega sistema dolžna voditi in vzdrževati tudi njegov kataster ter analitične knjigovodske in operativne evidence, za kar je upravičena do povračila sredstev, ki jih porabi v ta namen.</w:t>
      </w:r>
    </w:p>
    <w:p w:rsidR="005576A1" w:rsidRDefault="004D1C60" w:rsidP="001A4794">
      <w:pPr>
        <w:jc w:val="both"/>
        <w:rPr>
          <w:i/>
          <w:szCs w:val="24"/>
        </w:rPr>
      </w:pPr>
      <w:r w:rsidRPr="004D1C60">
        <w:rPr>
          <w:szCs w:val="24"/>
        </w:rPr>
        <w:t>Postavka je bila v letu 2014 realizirana v višini 1.200 EUR kar predstavlja 57 % planiranih sredstev. Stroški vzdrževanja katastra in vodenja evidenc so bili nekoliko manjši kot je bilo predvideno, zato je realizacija postavke nekoliko manjša od pričakovane</w:t>
      </w:r>
      <w:r w:rsidR="005576A1" w:rsidRPr="005576A1">
        <w:rPr>
          <w:i/>
          <w:szCs w:val="24"/>
        </w:rPr>
        <w:t>.</w:t>
      </w:r>
    </w:p>
    <w:p w:rsidR="004D1C60" w:rsidRPr="004D1C60" w:rsidRDefault="004D1C60" w:rsidP="004D1C60">
      <w:pPr>
        <w:pStyle w:val="AHeading10"/>
        <w:rPr>
          <w:sz w:val="24"/>
          <w:szCs w:val="24"/>
        </w:rPr>
      </w:pPr>
      <w:r w:rsidRPr="004D1C60">
        <w:rPr>
          <w:sz w:val="24"/>
          <w:szCs w:val="24"/>
        </w:rPr>
        <w:lastRenderedPageBreak/>
        <w:t>15229 - Sofinanciranje nakupa in vgradnje malih čistilnih naprav</w:t>
      </w:r>
      <w:bookmarkStart w:id="201" w:name="PP_15229_A_121"/>
      <w:bookmarkEnd w:id="201"/>
    </w:p>
    <w:p w:rsidR="004D1C60" w:rsidRPr="004D1C60" w:rsidRDefault="004D1C60" w:rsidP="001A4794">
      <w:pPr>
        <w:pStyle w:val="Telobesedila"/>
        <w:ind w:left="284" w:firstLine="16"/>
        <w:jc w:val="both"/>
        <w:rPr>
          <w:lang w:eastAsia="en-US"/>
        </w:rPr>
      </w:pPr>
      <w:r>
        <w:rPr>
          <w:lang w:eastAsia="en-US"/>
        </w:rPr>
        <w:t>Sredstva na postavki so namenjena sofinanciranju nakupa oz. vgradnje malih komunalnih čistilnih naprav na območju Občine Poljčane. Sredstva se dodeljujejo na podlagi Pravilnika in objavljenega javnega razpisa. Sredstva na postavki v letu 2014 niso bila porabljena, ker v letu 2014 ni bilo objavljenega javnega razpisa za sofinanciranje malih komunalnih čistilnih naprav.</w:t>
      </w:r>
    </w:p>
    <w:p w:rsidR="002168ED" w:rsidRPr="00463F81" w:rsidRDefault="002168ED" w:rsidP="005576A1">
      <w:pPr>
        <w:ind w:left="0"/>
        <w:rPr>
          <w:szCs w:val="24"/>
        </w:rPr>
      </w:pPr>
    </w:p>
    <w:p w:rsidR="002168ED" w:rsidRPr="00463F81" w:rsidRDefault="002168ED" w:rsidP="002168ED">
      <w:pPr>
        <w:pStyle w:val="AHeading6"/>
        <w:rPr>
          <w:sz w:val="24"/>
          <w:szCs w:val="24"/>
        </w:rPr>
      </w:pPr>
      <w:bookmarkStart w:id="202" w:name="_Toc382644630"/>
      <w:r w:rsidRPr="00463F81">
        <w:rPr>
          <w:sz w:val="24"/>
          <w:szCs w:val="24"/>
        </w:rPr>
        <w:t>1505 - Pomoč in podpora ohranjanju narave</w:t>
      </w:r>
      <w:bookmarkEnd w:id="202"/>
    </w:p>
    <w:p w:rsidR="002168ED" w:rsidRPr="00463F81" w:rsidRDefault="002168ED" w:rsidP="002168ED">
      <w:pPr>
        <w:pStyle w:val="AHeading7"/>
        <w:rPr>
          <w:sz w:val="24"/>
          <w:szCs w:val="24"/>
        </w:rPr>
      </w:pPr>
      <w:bookmarkStart w:id="203" w:name="_Toc382644631"/>
      <w:r w:rsidRPr="00463F81">
        <w:rPr>
          <w:sz w:val="24"/>
          <w:szCs w:val="24"/>
        </w:rPr>
        <w:t>15059001 - Ohranjanje biotske raznovrstnosti in varstvo naravnih vrednot</w:t>
      </w:r>
      <w:bookmarkStart w:id="204" w:name="PPR_15059001_A_126"/>
      <w:bookmarkEnd w:id="204"/>
      <w:bookmarkEnd w:id="203"/>
    </w:p>
    <w:p w:rsidR="002168ED" w:rsidRPr="00463F81" w:rsidRDefault="001A4794" w:rsidP="002168ED">
      <w:pPr>
        <w:pStyle w:val="Vrednost"/>
        <w:rPr>
          <w:szCs w:val="24"/>
        </w:rPr>
      </w:pPr>
      <w:r>
        <w:rPr>
          <w:szCs w:val="24"/>
        </w:rPr>
        <w:t>Vrednost: 0</w:t>
      </w:r>
      <w:r w:rsidR="00463F81" w:rsidRPr="00463F81">
        <w:rPr>
          <w:szCs w:val="24"/>
        </w:rPr>
        <w:t>EUR</w:t>
      </w:r>
    </w:p>
    <w:p w:rsidR="002168ED" w:rsidRPr="00463F81" w:rsidRDefault="002168ED" w:rsidP="002168ED">
      <w:pPr>
        <w:pStyle w:val="Heading11"/>
        <w:rPr>
          <w:szCs w:val="24"/>
        </w:rPr>
      </w:pPr>
      <w:r w:rsidRPr="00463F81">
        <w:rPr>
          <w:szCs w:val="24"/>
        </w:rPr>
        <w:t>Opis podprograma</w:t>
      </w:r>
    </w:p>
    <w:p w:rsidR="002168ED" w:rsidRPr="00463F81" w:rsidRDefault="002168ED" w:rsidP="002168ED">
      <w:pPr>
        <w:rPr>
          <w:szCs w:val="24"/>
        </w:rPr>
      </w:pPr>
      <w:r w:rsidRPr="00463F81">
        <w:rPr>
          <w:szCs w:val="24"/>
        </w:rPr>
        <w:t>V okviru obravnavanega podprograma so zajeta sredstva za pripravo strokovnih podlag za zaščito naravne dediščine, dejavnost krajinskih parkov in obnovo naravne dediščine.</w:t>
      </w:r>
    </w:p>
    <w:p w:rsidR="002168ED" w:rsidRPr="00463F81" w:rsidRDefault="002168ED" w:rsidP="002168ED">
      <w:pPr>
        <w:pStyle w:val="AHeading10"/>
        <w:rPr>
          <w:sz w:val="24"/>
          <w:szCs w:val="24"/>
        </w:rPr>
      </w:pPr>
      <w:r w:rsidRPr="00463F81">
        <w:rPr>
          <w:sz w:val="24"/>
          <w:szCs w:val="24"/>
        </w:rPr>
        <w:t>15511 - Obnova naravne dediščine</w:t>
      </w:r>
      <w:bookmarkStart w:id="205" w:name="PP_15511_A_126"/>
      <w:bookmarkEnd w:id="205"/>
    </w:p>
    <w:p w:rsidR="002168ED" w:rsidRPr="00463F81" w:rsidRDefault="002168ED" w:rsidP="002168ED">
      <w:pPr>
        <w:pStyle w:val="Vrednost"/>
        <w:rPr>
          <w:szCs w:val="24"/>
        </w:rPr>
      </w:pPr>
      <w:r w:rsidRPr="00463F81">
        <w:rPr>
          <w:szCs w:val="24"/>
        </w:rPr>
        <w:t xml:space="preserve">Vrednost: 0 </w:t>
      </w:r>
      <w:r w:rsidR="00463F81" w:rsidRPr="00463F81">
        <w:rPr>
          <w:szCs w:val="24"/>
        </w:rPr>
        <w:t>EUR</w:t>
      </w:r>
    </w:p>
    <w:p w:rsidR="005576A1" w:rsidRPr="005576A1" w:rsidRDefault="004D1C60" w:rsidP="00F42D77">
      <w:pPr>
        <w:rPr>
          <w:i/>
          <w:szCs w:val="24"/>
        </w:rPr>
      </w:pPr>
      <w:r w:rsidRPr="004D1C60">
        <w:rPr>
          <w:szCs w:val="24"/>
        </w:rPr>
        <w:t>V letu 2014 se ni izkazala potreba po sanaciji ali menjavi dendroloških spomenikov ali drugih dreves, zato je realizacija enaka 0%.</w:t>
      </w:r>
      <w:r w:rsidR="005576A1" w:rsidRPr="005576A1">
        <w:rPr>
          <w:i/>
          <w:szCs w:val="24"/>
        </w:rPr>
        <w:t>.</w:t>
      </w:r>
    </w:p>
    <w:p w:rsidR="005576A1" w:rsidRPr="005576A1" w:rsidRDefault="005576A1" w:rsidP="005576A1">
      <w:pPr>
        <w:ind w:left="0" w:firstLine="284"/>
        <w:rPr>
          <w:szCs w:val="24"/>
        </w:rPr>
      </w:pPr>
      <w:r>
        <w:rPr>
          <w:szCs w:val="24"/>
        </w:rPr>
        <w:t xml:space="preserve"> </w:t>
      </w:r>
    </w:p>
    <w:p w:rsidR="002168ED" w:rsidRPr="00463F81" w:rsidRDefault="002168ED" w:rsidP="002168ED">
      <w:pPr>
        <w:rPr>
          <w:szCs w:val="24"/>
        </w:rPr>
      </w:pPr>
    </w:p>
    <w:p w:rsidR="002168ED" w:rsidRPr="00463F81" w:rsidRDefault="002168ED" w:rsidP="002168ED">
      <w:pPr>
        <w:pStyle w:val="AHeading5"/>
        <w:rPr>
          <w:sz w:val="24"/>
          <w:szCs w:val="24"/>
        </w:rPr>
      </w:pPr>
      <w:bookmarkStart w:id="206" w:name="_Toc382644632"/>
      <w:r w:rsidRPr="00463F81">
        <w:rPr>
          <w:sz w:val="24"/>
          <w:szCs w:val="24"/>
        </w:rPr>
        <w:t>16 - PROSTORSKO PLANIRANJE IN STANOVANJSKO KOMUNALNA DEJAVNOST</w:t>
      </w:r>
      <w:bookmarkEnd w:id="206"/>
    </w:p>
    <w:p w:rsidR="002168ED" w:rsidRPr="00463F81" w:rsidRDefault="002168ED" w:rsidP="002168ED">
      <w:pPr>
        <w:pStyle w:val="AHeading6"/>
        <w:rPr>
          <w:sz w:val="24"/>
          <w:szCs w:val="24"/>
        </w:rPr>
      </w:pPr>
      <w:bookmarkStart w:id="207" w:name="_Toc382644633"/>
      <w:r w:rsidRPr="00463F81">
        <w:rPr>
          <w:sz w:val="24"/>
          <w:szCs w:val="24"/>
        </w:rPr>
        <w:t>1602 - Prostorsko in podeželsko planiranje in administracija</w:t>
      </w:r>
      <w:bookmarkEnd w:id="207"/>
    </w:p>
    <w:p w:rsidR="002168ED" w:rsidRPr="00463F81" w:rsidRDefault="002168ED" w:rsidP="002168ED">
      <w:pPr>
        <w:pStyle w:val="AHeading7"/>
        <w:rPr>
          <w:sz w:val="24"/>
          <w:szCs w:val="24"/>
        </w:rPr>
      </w:pPr>
      <w:bookmarkStart w:id="208" w:name="_Toc382644634"/>
      <w:r w:rsidRPr="00463F81">
        <w:rPr>
          <w:sz w:val="24"/>
          <w:szCs w:val="24"/>
        </w:rPr>
        <w:t>16029003 - Prostorsko načrtovanje</w:t>
      </w:r>
      <w:bookmarkStart w:id="209" w:name="PPR_16029003_A_126"/>
      <w:bookmarkEnd w:id="209"/>
      <w:bookmarkEnd w:id="208"/>
    </w:p>
    <w:p w:rsidR="002168ED" w:rsidRPr="00463F81" w:rsidRDefault="002168ED" w:rsidP="002168ED">
      <w:pPr>
        <w:pStyle w:val="Vrednost"/>
        <w:rPr>
          <w:szCs w:val="24"/>
        </w:rPr>
      </w:pPr>
      <w:r w:rsidRPr="00463F81">
        <w:rPr>
          <w:szCs w:val="24"/>
        </w:rPr>
        <w:t xml:space="preserve">Vrednost: </w:t>
      </w:r>
      <w:r w:rsidR="001A4794">
        <w:rPr>
          <w:szCs w:val="24"/>
        </w:rPr>
        <w:t>6.665,78</w:t>
      </w:r>
      <w:r w:rsidRPr="00463F81">
        <w:rPr>
          <w:szCs w:val="24"/>
        </w:rPr>
        <w:t xml:space="preserve"> </w:t>
      </w:r>
      <w:r w:rsidR="00463F81" w:rsidRPr="00463F81">
        <w:rPr>
          <w:szCs w:val="24"/>
        </w:rPr>
        <w:t>EUR</w:t>
      </w:r>
    </w:p>
    <w:p w:rsidR="002168ED" w:rsidRPr="00463F81" w:rsidRDefault="002168ED" w:rsidP="002168ED">
      <w:pPr>
        <w:pStyle w:val="Heading11"/>
        <w:rPr>
          <w:szCs w:val="24"/>
        </w:rPr>
      </w:pPr>
      <w:r w:rsidRPr="00463F81">
        <w:rPr>
          <w:szCs w:val="24"/>
        </w:rPr>
        <w:t>Opis podprograma</w:t>
      </w:r>
    </w:p>
    <w:p w:rsidR="002168ED" w:rsidRPr="00463F81" w:rsidRDefault="002168ED" w:rsidP="002168ED">
      <w:pPr>
        <w:rPr>
          <w:szCs w:val="24"/>
        </w:rPr>
      </w:pPr>
      <w:r w:rsidRPr="00463F81">
        <w:rPr>
          <w:szCs w:val="24"/>
        </w:rPr>
        <w:br/>
        <w:t>V okviru podprograma so zajeta sredstva za pripravo prostorskih dokumentov občine.</w:t>
      </w:r>
    </w:p>
    <w:p w:rsidR="002168ED" w:rsidRPr="00463F81" w:rsidRDefault="002168ED" w:rsidP="002168ED">
      <w:pPr>
        <w:pStyle w:val="AHeading10"/>
        <w:rPr>
          <w:sz w:val="24"/>
          <w:szCs w:val="24"/>
        </w:rPr>
      </w:pPr>
      <w:r w:rsidRPr="00463F81">
        <w:rPr>
          <w:sz w:val="24"/>
          <w:szCs w:val="24"/>
        </w:rPr>
        <w:t>16231 - Urejanje prostora</w:t>
      </w:r>
      <w:bookmarkStart w:id="210" w:name="PP_16231_A_126"/>
      <w:bookmarkEnd w:id="210"/>
    </w:p>
    <w:p w:rsidR="002168ED" w:rsidRPr="00463F81" w:rsidRDefault="002168ED" w:rsidP="002168ED">
      <w:pPr>
        <w:pStyle w:val="Vrednost"/>
        <w:rPr>
          <w:szCs w:val="24"/>
        </w:rPr>
      </w:pPr>
      <w:r w:rsidRPr="00463F81">
        <w:rPr>
          <w:szCs w:val="24"/>
        </w:rPr>
        <w:t xml:space="preserve">Vrednost: </w:t>
      </w:r>
      <w:r w:rsidR="001A4794">
        <w:rPr>
          <w:szCs w:val="24"/>
        </w:rPr>
        <w:t>6.665,78</w:t>
      </w:r>
      <w:r w:rsidRPr="00463F81">
        <w:rPr>
          <w:szCs w:val="24"/>
        </w:rPr>
        <w:t xml:space="preserve"> </w:t>
      </w:r>
      <w:r w:rsidR="00463F81" w:rsidRPr="00463F81">
        <w:rPr>
          <w:szCs w:val="24"/>
        </w:rPr>
        <w:t>EUR</w:t>
      </w:r>
    </w:p>
    <w:p w:rsidR="005576A1" w:rsidRPr="005576A1" w:rsidRDefault="004D1C60" w:rsidP="004D1C60">
      <w:pPr>
        <w:jc w:val="both"/>
        <w:rPr>
          <w:szCs w:val="24"/>
        </w:rPr>
      </w:pPr>
      <w:r w:rsidRPr="004D1C60">
        <w:rPr>
          <w:szCs w:val="24"/>
        </w:rPr>
        <w:t>Občinski prostorski načrt v letu 2013 ni bil sprejet, zato z njim nadaljujemo v letu 2014. Na tej postavki so sredstva namenjena za poravnavo stroškov izdelave občinskega prostorskega načrta in po</w:t>
      </w:r>
      <w:r>
        <w:rPr>
          <w:szCs w:val="24"/>
        </w:rPr>
        <w:t xml:space="preserve">trebnih strokovnih podlag zanj. </w:t>
      </w:r>
      <w:r w:rsidRPr="004D1C60">
        <w:rPr>
          <w:szCs w:val="24"/>
        </w:rPr>
        <w:t>Postavka je bila v letu 2014 realizirana v višini 6.600 EUR kar predstavlja cca. 26 % planiranih sredstev. Sredstva so bila porabljena za delno plačilo okoljskega poročila, ostale aktivnosti pa se prenašajo v leto 2015</w:t>
      </w:r>
      <w:r w:rsidR="005576A1" w:rsidRPr="005576A1">
        <w:rPr>
          <w:szCs w:val="24"/>
        </w:rPr>
        <w:t>.</w:t>
      </w:r>
    </w:p>
    <w:p w:rsidR="002168ED" w:rsidRPr="00463F81" w:rsidRDefault="002168ED" w:rsidP="002168ED">
      <w:pPr>
        <w:rPr>
          <w:szCs w:val="24"/>
        </w:rPr>
      </w:pPr>
    </w:p>
    <w:p w:rsidR="002168ED" w:rsidRPr="00463F81" w:rsidRDefault="002168ED" w:rsidP="002168ED">
      <w:pPr>
        <w:pStyle w:val="AHeading6"/>
        <w:rPr>
          <w:sz w:val="24"/>
          <w:szCs w:val="24"/>
        </w:rPr>
      </w:pPr>
      <w:bookmarkStart w:id="211" w:name="_Toc382644635"/>
      <w:r w:rsidRPr="00463F81">
        <w:rPr>
          <w:sz w:val="24"/>
          <w:szCs w:val="24"/>
        </w:rPr>
        <w:lastRenderedPageBreak/>
        <w:t>1603 - Komunalna dejavnost</w:t>
      </w:r>
      <w:bookmarkEnd w:id="211"/>
    </w:p>
    <w:p w:rsidR="002168ED" w:rsidRPr="00463F81" w:rsidRDefault="002168ED" w:rsidP="002168ED">
      <w:pPr>
        <w:pStyle w:val="AHeading7"/>
        <w:rPr>
          <w:sz w:val="24"/>
          <w:szCs w:val="24"/>
        </w:rPr>
      </w:pPr>
      <w:bookmarkStart w:id="212" w:name="_Toc382644636"/>
      <w:r w:rsidRPr="00463F81">
        <w:rPr>
          <w:sz w:val="24"/>
          <w:szCs w:val="24"/>
        </w:rPr>
        <w:t>16039001 - Oskrba z vodo</w:t>
      </w:r>
      <w:bookmarkStart w:id="213" w:name="PPR_16039001_A_126"/>
      <w:bookmarkEnd w:id="213"/>
      <w:bookmarkEnd w:id="212"/>
    </w:p>
    <w:p w:rsidR="002168ED" w:rsidRPr="00463F81" w:rsidRDefault="002168ED" w:rsidP="002168ED">
      <w:pPr>
        <w:pStyle w:val="Vrednost"/>
        <w:rPr>
          <w:szCs w:val="24"/>
        </w:rPr>
      </w:pPr>
      <w:r w:rsidRPr="00463F81">
        <w:rPr>
          <w:szCs w:val="24"/>
        </w:rPr>
        <w:t xml:space="preserve">Vrednost: </w:t>
      </w:r>
      <w:r w:rsidR="001A4794">
        <w:rPr>
          <w:szCs w:val="24"/>
        </w:rPr>
        <w:t>1.208.972,99</w:t>
      </w:r>
      <w:r w:rsidRPr="00463F81">
        <w:rPr>
          <w:szCs w:val="24"/>
        </w:rPr>
        <w:t xml:space="preserve"> </w:t>
      </w:r>
      <w:r w:rsidR="00463F81" w:rsidRPr="00463F81">
        <w:rPr>
          <w:szCs w:val="24"/>
        </w:rPr>
        <w:t>EUR</w:t>
      </w:r>
    </w:p>
    <w:p w:rsidR="002168ED" w:rsidRPr="00463F81" w:rsidRDefault="002168ED" w:rsidP="002168ED">
      <w:pPr>
        <w:pStyle w:val="Heading11"/>
        <w:rPr>
          <w:szCs w:val="24"/>
        </w:rPr>
      </w:pPr>
      <w:r w:rsidRPr="00463F81">
        <w:rPr>
          <w:szCs w:val="24"/>
        </w:rPr>
        <w:t>Opis podprograma</w:t>
      </w:r>
    </w:p>
    <w:p w:rsidR="002168ED" w:rsidRPr="00463F81" w:rsidRDefault="002168ED" w:rsidP="005576A1">
      <w:pPr>
        <w:jc w:val="both"/>
        <w:rPr>
          <w:szCs w:val="24"/>
        </w:rPr>
      </w:pPr>
      <w:r w:rsidRPr="00463F81">
        <w:rPr>
          <w:szCs w:val="24"/>
        </w:rPr>
        <w:t>Oskrba za vodo je ena od obveznih lokalnih gospodarskih javnih služb varstva okolja. S storitvami navedene javne službe se zagotavlja oskrba s pitno vodo stavb ter gradbenih inženirskih objektov, če se v njih zadržujejo ljudje ali se pitna voda uporablja za oskrbo živali. Skladno z veljavno zakonodajo mora občina zagotavljati izvajanje storitev javne službe na vseh poselitvenih območjih občine. Glede na navedene obveznosti občine je potrebno skrbeti za kontinuiran razvoj dejavnosti, kar je osnovni predpogoj za nemoteno izvedbo oskrbe s pitno vodo. Iz tega izhajajo vsakoletne finančne potrebe za uresničitev vseh nalog iz tega področja. Podprogram zajema sredstva za gradnjo in vzdrževanje vodovodnih sistemov.</w:t>
      </w:r>
    </w:p>
    <w:p w:rsidR="002168ED" w:rsidRPr="00463F81" w:rsidRDefault="002168ED" w:rsidP="002168ED">
      <w:pPr>
        <w:pStyle w:val="AHeading10"/>
        <w:rPr>
          <w:sz w:val="24"/>
          <w:szCs w:val="24"/>
        </w:rPr>
      </w:pPr>
      <w:r w:rsidRPr="00463F81">
        <w:rPr>
          <w:sz w:val="24"/>
          <w:szCs w:val="24"/>
        </w:rPr>
        <w:t>16311 - Oskrba z vodo</w:t>
      </w:r>
      <w:bookmarkStart w:id="214" w:name="PP_16311_A_126"/>
      <w:bookmarkEnd w:id="214"/>
    </w:p>
    <w:p w:rsidR="002168ED" w:rsidRPr="00463F81" w:rsidRDefault="002168ED" w:rsidP="002168ED">
      <w:pPr>
        <w:pStyle w:val="Vrednost"/>
        <w:rPr>
          <w:szCs w:val="24"/>
        </w:rPr>
      </w:pPr>
      <w:r w:rsidRPr="00463F81">
        <w:rPr>
          <w:szCs w:val="24"/>
        </w:rPr>
        <w:t xml:space="preserve">Vrednost: </w:t>
      </w:r>
      <w:r w:rsidR="000B0D35">
        <w:rPr>
          <w:szCs w:val="24"/>
        </w:rPr>
        <w:t>51.252,16</w:t>
      </w:r>
      <w:r w:rsidRPr="00463F81">
        <w:rPr>
          <w:szCs w:val="24"/>
        </w:rPr>
        <w:t xml:space="preserve"> </w:t>
      </w:r>
      <w:r w:rsidR="00463F81" w:rsidRPr="00463F81">
        <w:rPr>
          <w:szCs w:val="24"/>
        </w:rPr>
        <w:t>EUR</w:t>
      </w:r>
    </w:p>
    <w:p w:rsidR="002168ED" w:rsidRPr="00463F81" w:rsidRDefault="002168ED" w:rsidP="002168ED">
      <w:pPr>
        <w:pStyle w:val="Heading11"/>
        <w:rPr>
          <w:szCs w:val="24"/>
        </w:rPr>
      </w:pPr>
    </w:p>
    <w:p w:rsidR="005576A1" w:rsidRPr="004D1C60" w:rsidRDefault="004D1C60" w:rsidP="004D1C60">
      <w:pPr>
        <w:jc w:val="both"/>
        <w:rPr>
          <w:szCs w:val="24"/>
        </w:rPr>
      </w:pPr>
      <w:r w:rsidRPr="004D1C60">
        <w:rPr>
          <w:szCs w:val="24"/>
        </w:rPr>
        <w:t>Sredstva so namenjena vzdrževanju vodovodnega sistema v občini. Izvajalec javne službe – podjetje OKP Rogaška Slatina bo sredstva porabila v skladu z letnim načrtom vzdrževanja in obnov. Vzdrževanje vodovodnega sistema v letu 2014 med drugim zajema posodobitev telemetrije v ČP Studenice, nabavo črpalk in ureditev vrtine v ČP Poljčane in</w:t>
      </w:r>
      <w:r>
        <w:rPr>
          <w:szCs w:val="24"/>
        </w:rPr>
        <w:t xml:space="preserve"> sanacije cevovodov po potrebi. </w:t>
      </w:r>
      <w:r w:rsidRPr="004D1C60">
        <w:rPr>
          <w:szCs w:val="24"/>
        </w:rPr>
        <w:t>Z rebalansom se je predlagalo zmanjšanje sredstev na postavki v višini 20.525 €, saj je bila realizacija v prvi polovici leta</w:t>
      </w:r>
      <w:r>
        <w:rPr>
          <w:szCs w:val="24"/>
        </w:rPr>
        <w:t xml:space="preserve"> nižja kot je bilo načrtovano. </w:t>
      </w:r>
      <w:r w:rsidRPr="004D1C60">
        <w:rPr>
          <w:szCs w:val="24"/>
        </w:rPr>
        <w:t>Postavka je bila v letu 2014 realizirana v višini 51.200 EUR in je bila prekoračena za dobre 3 % planiranih sredstev. Realizacija je bila v drugi polovici leta nekoliko višja od načrtovane, zato je realizacija postavke nekoliko višja od pričakovane.</w:t>
      </w:r>
    </w:p>
    <w:p w:rsidR="002168ED" w:rsidRPr="00463F81" w:rsidRDefault="002168ED" w:rsidP="002168ED">
      <w:pPr>
        <w:rPr>
          <w:szCs w:val="24"/>
        </w:rPr>
      </w:pPr>
    </w:p>
    <w:p w:rsidR="002168ED" w:rsidRPr="00463F81" w:rsidRDefault="002168ED" w:rsidP="002168ED">
      <w:pPr>
        <w:pStyle w:val="AHeading10"/>
        <w:rPr>
          <w:sz w:val="24"/>
          <w:szCs w:val="24"/>
        </w:rPr>
      </w:pPr>
      <w:r w:rsidRPr="00463F81">
        <w:rPr>
          <w:sz w:val="24"/>
          <w:szCs w:val="24"/>
        </w:rPr>
        <w:t>16312 - Oskrba s pitno vodo v porečju Dravinje - 3. sklop</w:t>
      </w:r>
      <w:bookmarkStart w:id="215" w:name="PP_16312_A_126"/>
      <w:bookmarkEnd w:id="215"/>
    </w:p>
    <w:p w:rsidR="002168ED" w:rsidRPr="00463F81" w:rsidRDefault="002168ED" w:rsidP="002168ED">
      <w:pPr>
        <w:pStyle w:val="Vrednost"/>
        <w:rPr>
          <w:szCs w:val="24"/>
        </w:rPr>
      </w:pPr>
      <w:r w:rsidRPr="00463F81">
        <w:rPr>
          <w:szCs w:val="24"/>
        </w:rPr>
        <w:t xml:space="preserve">Vrednost: </w:t>
      </w:r>
      <w:r w:rsidR="000B0D35">
        <w:rPr>
          <w:szCs w:val="24"/>
        </w:rPr>
        <w:t>1.155.593,15</w:t>
      </w:r>
      <w:r w:rsidRPr="00463F81">
        <w:rPr>
          <w:szCs w:val="24"/>
        </w:rPr>
        <w:t xml:space="preserve"> </w:t>
      </w:r>
      <w:r w:rsidR="00463F81" w:rsidRPr="00463F81">
        <w:rPr>
          <w:szCs w:val="24"/>
        </w:rPr>
        <w:t>EUR</w:t>
      </w:r>
    </w:p>
    <w:p w:rsidR="002168ED" w:rsidRPr="00463F81" w:rsidRDefault="002168ED" w:rsidP="002168ED">
      <w:pPr>
        <w:pStyle w:val="Heading11"/>
        <w:rPr>
          <w:szCs w:val="24"/>
        </w:rPr>
      </w:pPr>
    </w:p>
    <w:p w:rsidR="004D1C60" w:rsidRPr="004D1C60" w:rsidRDefault="004D1C60" w:rsidP="004D1C60">
      <w:pPr>
        <w:jc w:val="both"/>
        <w:rPr>
          <w:szCs w:val="24"/>
        </w:rPr>
      </w:pPr>
      <w:r w:rsidRPr="004D1C60">
        <w:rPr>
          <w:szCs w:val="24"/>
        </w:rPr>
        <w:t xml:space="preserve">V okviru te postavke se zagotavljajo sredstva za projekt Celovito urejanje porečja Dravinje – </w:t>
      </w:r>
      <w:proofErr w:type="spellStart"/>
      <w:r w:rsidRPr="004D1C60">
        <w:rPr>
          <w:szCs w:val="24"/>
        </w:rPr>
        <w:t>vodooskrba</w:t>
      </w:r>
      <w:proofErr w:type="spellEnd"/>
      <w:r w:rsidRPr="004D1C60">
        <w:rPr>
          <w:szCs w:val="24"/>
        </w:rPr>
        <w:t xml:space="preserve"> na območju Dravinje – izgradnja komunalne infrastrukture za oskrbo s pitno vodo v porečju Dravinje. V letu 2014 se nadaljuje z izvedbo del in sicer na cevovodu iz Globokega proti Studenicam, nadaljuje z deli iz Studenic proti Zgornjim Poljčanam in nato proti Stanovskemu. V terminskem planu je še izgradnja vodohrana VH Poljčane.</w:t>
      </w:r>
    </w:p>
    <w:p w:rsidR="005576A1" w:rsidRPr="005576A1" w:rsidRDefault="004D1C60" w:rsidP="004D1C60">
      <w:pPr>
        <w:jc w:val="both"/>
        <w:rPr>
          <w:i/>
          <w:szCs w:val="24"/>
          <w:lang w:eastAsia="sl-SI"/>
        </w:rPr>
      </w:pPr>
      <w:r w:rsidRPr="004D1C60">
        <w:rPr>
          <w:szCs w:val="24"/>
        </w:rPr>
        <w:t>Postavka je bila v letu 2014 realizirana v višini 1.155.000 EUR, kar predstavlja 51 % planiranih sredstev. Del sredstev na postavki v višini cca. 395.000 EUR ni bil porabljen zaradi zapadlih računov v letu 2014, ki so se poravnali v letu 2015, del sredstev pa je ostal neizkoriščen zaradi spremembe terminskega plana izgradnje</w:t>
      </w:r>
      <w:r w:rsidR="005576A1" w:rsidRPr="005576A1">
        <w:rPr>
          <w:i/>
          <w:szCs w:val="24"/>
          <w:lang w:eastAsia="sl-SI"/>
        </w:rPr>
        <w:t xml:space="preserve">. </w:t>
      </w:r>
    </w:p>
    <w:p w:rsidR="002168ED" w:rsidRPr="00463F81" w:rsidRDefault="002168ED" w:rsidP="005576A1">
      <w:pPr>
        <w:jc w:val="both"/>
        <w:rPr>
          <w:szCs w:val="24"/>
        </w:rPr>
      </w:pPr>
    </w:p>
    <w:p w:rsidR="002168ED" w:rsidRPr="00463F81" w:rsidRDefault="002168ED" w:rsidP="002168ED">
      <w:pPr>
        <w:pStyle w:val="AHeading10"/>
        <w:rPr>
          <w:sz w:val="24"/>
          <w:szCs w:val="24"/>
        </w:rPr>
      </w:pPr>
      <w:r w:rsidRPr="00463F81">
        <w:rPr>
          <w:sz w:val="24"/>
          <w:szCs w:val="24"/>
        </w:rPr>
        <w:t>16313 - Oskrba z vodo - subvencije</w:t>
      </w:r>
      <w:bookmarkStart w:id="216" w:name="PP_16313_A_126"/>
      <w:bookmarkEnd w:id="216"/>
    </w:p>
    <w:p w:rsidR="002168ED" w:rsidRPr="00463F81" w:rsidRDefault="002168ED" w:rsidP="002168ED">
      <w:pPr>
        <w:pStyle w:val="Vrednost"/>
        <w:rPr>
          <w:szCs w:val="24"/>
        </w:rPr>
      </w:pPr>
      <w:r w:rsidRPr="00463F81">
        <w:rPr>
          <w:szCs w:val="24"/>
        </w:rPr>
        <w:t xml:space="preserve">Vrednost: </w:t>
      </w:r>
      <w:r w:rsidR="000B0D35">
        <w:rPr>
          <w:szCs w:val="24"/>
        </w:rPr>
        <w:t>1.542,64</w:t>
      </w:r>
      <w:r w:rsidRPr="00463F81">
        <w:rPr>
          <w:szCs w:val="24"/>
        </w:rPr>
        <w:t xml:space="preserve"> </w:t>
      </w:r>
      <w:r w:rsidR="00463F81" w:rsidRPr="00463F81">
        <w:rPr>
          <w:szCs w:val="24"/>
        </w:rPr>
        <w:t>EUR</w:t>
      </w:r>
    </w:p>
    <w:p w:rsidR="005576A1" w:rsidRPr="004D1C60" w:rsidRDefault="004D1C60" w:rsidP="004D1C60">
      <w:pPr>
        <w:jc w:val="both"/>
        <w:rPr>
          <w:szCs w:val="24"/>
        </w:rPr>
      </w:pPr>
      <w:r w:rsidRPr="004D1C60">
        <w:rPr>
          <w:szCs w:val="24"/>
        </w:rPr>
        <w:lastRenderedPageBreak/>
        <w:t>Cene, ki jih podjetje OKP Rogaška Slatina lahko zaračunava uporabnikom za izvajanje gospodarske javne službe oskrbe s pitno vodo, ne zagotavljajo dovolj sredstev za pokrivanje vseh stroškov, vezanih na to dejavnost. Ker dvig cen brez soglasja vlade RS ni mogoč, mora občina primanjkljaj potrebnih sredstev zagotoviti s subvencijo k ceni. Tako se sredstva iz najemnine za javno komunalno infrastrukturo, ki jo prejme občina od najemojemalca -  javnega podjetja, le –</w:t>
      </w:r>
      <w:r>
        <w:rPr>
          <w:szCs w:val="24"/>
        </w:rPr>
        <w:t xml:space="preserve"> temu vrne v obliki subvencije. </w:t>
      </w:r>
      <w:r w:rsidRPr="004D1C60">
        <w:rPr>
          <w:szCs w:val="24"/>
        </w:rPr>
        <w:t>Postavka je bila uvrščena v rebalans zaradi plačila zadnjega dela subvenc</w:t>
      </w:r>
      <w:r>
        <w:rPr>
          <w:szCs w:val="24"/>
        </w:rPr>
        <w:t xml:space="preserve">ije, ki se nanaša na leto 2013. </w:t>
      </w:r>
      <w:r w:rsidRPr="004D1C60">
        <w:rPr>
          <w:szCs w:val="24"/>
        </w:rPr>
        <w:t>Planirana sredstva so bila v celoti porabljena, kot je bilo načrtovano</w:t>
      </w:r>
      <w:r w:rsidR="005576A1" w:rsidRPr="005576A1">
        <w:rPr>
          <w:i/>
        </w:rPr>
        <w:t>.</w:t>
      </w:r>
    </w:p>
    <w:p w:rsidR="002168ED" w:rsidRPr="00463F81" w:rsidRDefault="002168ED" w:rsidP="005576A1">
      <w:pPr>
        <w:jc w:val="both"/>
        <w:rPr>
          <w:szCs w:val="24"/>
        </w:rPr>
      </w:pPr>
    </w:p>
    <w:p w:rsidR="002168ED" w:rsidRPr="00463F81" w:rsidRDefault="002168ED" w:rsidP="002168ED">
      <w:pPr>
        <w:pStyle w:val="AHeading10"/>
        <w:rPr>
          <w:sz w:val="24"/>
          <w:szCs w:val="24"/>
        </w:rPr>
      </w:pPr>
      <w:r w:rsidRPr="00463F81">
        <w:rPr>
          <w:sz w:val="24"/>
          <w:szCs w:val="24"/>
        </w:rPr>
        <w:t>16314 - Oskrba z vodo - kataster</w:t>
      </w:r>
      <w:bookmarkStart w:id="217" w:name="PP_16314_A_126"/>
      <w:bookmarkEnd w:id="217"/>
    </w:p>
    <w:p w:rsidR="002168ED" w:rsidRPr="00463F81" w:rsidRDefault="002168ED" w:rsidP="002168ED">
      <w:pPr>
        <w:pStyle w:val="Vrednost"/>
        <w:rPr>
          <w:szCs w:val="24"/>
        </w:rPr>
      </w:pPr>
      <w:r w:rsidRPr="00463F81">
        <w:rPr>
          <w:szCs w:val="24"/>
        </w:rPr>
        <w:t xml:space="preserve">Vrednost: </w:t>
      </w:r>
      <w:r w:rsidR="000B0D35">
        <w:rPr>
          <w:szCs w:val="24"/>
        </w:rPr>
        <w:t>585,04</w:t>
      </w:r>
      <w:r w:rsidRPr="00463F81">
        <w:rPr>
          <w:szCs w:val="24"/>
        </w:rPr>
        <w:t xml:space="preserve"> </w:t>
      </w:r>
      <w:r w:rsidR="00463F81" w:rsidRPr="00463F81">
        <w:rPr>
          <w:szCs w:val="24"/>
        </w:rPr>
        <w:t>EUR</w:t>
      </w:r>
    </w:p>
    <w:p w:rsidR="005576A1" w:rsidRPr="004D1C60" w:rsidRDefault="004D1C60" w:rsidP="004D1C60">
      <w:pPr>
        <w:spacing w:line="288" w:lineRule="auto"/>
        <w:jc w:val="both"/>
        <w:rPr>
          <w:szCs w:val="24"/>
        </w:rPr>
      </w:pPr>
      <w:r w:rsidRPr="004D1C60">
        <w:rPr>
          <w:szCs w:val="24"/>
        </w:rPr>
        <w:t>OKP Rogaška Slatina je poleg vzdrževanja infrastrukture zaradi izvajanja gospodarske javne službe oskrbe s pitno vodo dolžna voditi in vzdrževati tudi njen kataster ter analitične knjigovodske in operativne evidence, za kar je upravičena do povračila sred</w:t>
      </w:r>
      <w:r>
        <w:rPr>
          <w:szCs w:val="24"/>
        </w:rPr>
        <w:t xml:space="preserve">stev, ki jih porabi v ta namen. </w:t>
      </w:r>
      <w:r w:rsidRPr="004D1C60">
        <w:rPr>
          <w:szCs w:val="24"/>
        </w:rPr>
        <w:t>Postavka je bila v letu 2014 realizirana v višini 580 EUR kar predstavlja cca. 28 % planiranih sredstev. Sredstva na postavki niso bila porabljena zaradi zapadlih računov v letu 2014, ki so se poravnali v letu 2015</w:t>
      </w:r>
      <w:r w:rsidR="005576A1" w:rsidRPr="005576A1">
        <w:rPr>
          <w:i/>
          <w:szCs w:val="24"/>
          <w:lang w:eastAsia="sl-SI"/>
        </w:rPr>
        <w:t>.</w:t>
      </w:r>
    </w:p>
    <w:p w:rsidR="002168ED" w:rsidRPr="00463F81" w:rsidRDefault="002168ED" w:rsidP="002168ED">
      <w:pPr>
        <w:rPr>
          <w:szCs w:val="24"/>
        </w:rPr>
      </w:pPr>
    </w:p>
    <w:p w:rsidR="002168ED" w:rsidRPr="00463F81" w:rsidRDefault="002168ED" w:rsidP="002168ED">
      <w:pPr>
        <w:rPr>
          <w:szCs w:val="24"/>
        </w:rPr>
      </w:pPr>
    </w:p>
    <w:p w:rsidR="002168ED" w:rsidRPr="00463F81" w:rsidRDefault="002168ED" w:rsidP="002168ED">
      <w:pPr>
        <w:pStyle w:val="AHeading7"/>
        <w:rPr>
          <w:sz w:val="24"/>
          <w:szCs w:val="24"/>
        </w:rPr>
      </w:pPr>
      <w:bookmarkStart w:id="218" w:name="_Toc382644637"/>
      <w:r w:rsidRPr="00463F81">
        <w:rPr>
          <w:sz w:val="24"/>
          <w:szCs w:val="24"/>
        </w:rPr>
        <w:t>16039002 - Urejanje pokopališč in pogrebna dejavnost</w:t>
      </w:r>
      <w:bookmarkStart w:id="219" w:name="PPR_16039002_A_126"/>
      <w:bookmarkEnd w:id="219"/>
      <w:bookmarkEnd w:id="218"/>
    </w:p>
    <w:p w:rsidR="002168ED" w:rsidRPr="00463F81" w:rsidRDefault="002168ED" w:rsidP="002168ED">
      <w:pPr>
        <w:pStyle w:val="Vrednost"/>
        <w:rPr>
          <w:szCs w:val="24"/>
        </w:rPr>
      </w:pPr>
      <w:r w:rsidRPr="00463F81">
        <w:rPr>
          <w:szCs w:val="24"/>
        </w:rPr>
        <w:t xml:space="preserve">Vrednost: </w:t>
      </w:r>
      <w:r w:rsidR="000B0D35">
        <w:rPr>
          <w:szCs w:val="24"/>
        </w:rPr>
        <w:t>1</w:t>
      </w:r>
      <w:r w:rsidR="007D3008">
        <w:rPr>
          <w:szCs w:val="24"/>
        </w:rPr>
        <w:t>.</w:t>
      </w:r>
      <w:r w:rsidR="000B0D35">
        <w:rPr>
          <w:szCs w:val="24"/>
        </w:rPr>
        <w:t>765,66</w:t>
      </w:r>
      <w:r w:rsidRPr="00463F81">
        <w:rPr>
          <w:szCs w:val="24"/>
        </w:rPr>
        <w:t xml:space="preserve"> </w:t>
      </w:r>
      <w:r w:rsidR="00463F81" w:rsidRPr="00463F81">
        <w:rPr>
          <w:szCs w:val="24"/>
        </w:rPr>
        <w:t>EUR</w:t>
      </w:r>
    </w:p>
    <w:p w:rsidR="002168ED" w:rsidRPr="00463F81" w:rsidRDefault="002168ED" w:rsidP="002168ED">
      <w:pPr>
        <w:pStyle w:val="Heading11"/>
        <w:rPr>
          <w:szCs w:val="24"/>
        </w:rPr>
      </w:pPr>
      <w:r w:rsidRPr="00463F81">
        <w:rPr>
          <w:szCs w:val="24"/>
        </w:rPr>
        <w:t>Opis podprograma</w:t>
      </w:r>
    </w:p>
    <w:p w:rsidR="002168ED" w:rsidRPr="00463F81" w:rsidRDefault="002168ED" w:rsidP="003855D9">
      <w:pPr>
        <w:jc w:val="both"/>
        <w:rPr>
          <w:szCs w:val="24"/>
        </w:rPr>
      </w:pPr>
      <w:r w:rsidRPr="00463F81">
        <w:rPr>
          <w:szCs w:val="24"/>
        </w:rPr>
        <w:t>Podprogram zajema sredstva za gradnjo in vzdrževanje pokopališč in mrliških vežic, vzdrževanje socialnih grobov. Urejanje pokopališč, oddajanje prostorov za grobove in pogrebne storitve so ena od obveznih lokalnih javnih služb. S storitvami javne službe se zagotavlja urejeno ravnanje s prostori za pokope (pokopališča). Skladno z veljavno zakonodajo mora občina zagotavljati izvajanje storitev javne službe na celotnem območju iz česar izhaja obveznost po zagotovitvi primerne infrastrukture za izvajanje te dejavnosti.</w:t>
      </w:r>
    </w:p>
    <w:p w:rsidR="002168ED" w:rsidRPr="00463F81" w:rsidRDefault="002168ED" w:rsidP="002168ED">
      <w:pPr>
        <w:pStyle w:val="AHeading10"/>
        <w:rPr>
          <w:sz w:val="24"/>
          <w:szCs w:val="24"/>
        </w:rPr>
      </w:pPr>
      <w:r w:rsidRPr="00463F81">
        <w:rPr>
          <w:sz w:val="24"/>
          <w:szCs w:val="24"/>
        </w:rPr>
        <w:t>16322 - Investicije na pokopališčih in mrliških vežicah</w:t>
      </w:r>
      <w:bookmarkStart w:id="220" w:name="PP_16322_A_126"/>
      <w:bookmarkEnd w:id="220"/>
    </w:p>
    <w:p w:rsidR="002168ED" w:rsidRPr="00463F81" w:rsidRDefault="002168ED" w:rsidP="002168ED">
      <w:pPr>
        <w:pStyle w:val="Vrednost"/>
        <w:rPr>
          <w:szCs w:val="24"/>
        </w:rPr>
      </w:pPr>
      <w:r w:rsidRPr="00463F81">
        <w:rPr>
          <w:szCs w:val="24"/>
        </w:rPr>
        <w:t xml:space="preserve">Vrednost: </w:t>
      </w:r>
      <w:r w:rsidR="000B0D35">
        <w:rPr>
          <w:szCs w:val="24"/>
        </w:rPr>
        <w:t>1</w:t>
      </w:r>
      <w:r w:rsidRPr="00463F81">
        <w:rPr>
          <w:szCs w:val="24"/>
        </w:rPr>
        <w:t>.</w:t>
      </w:r>
      <w:r w:rsidR="000B0D35">
        <w:rPr>
          <w:szCs w:val="24"/>
        </w:rPr>
        <w:t>765,66</w:t>
      </w:r>
      <w:r w:rsidRPr="00463F81">
        <w:rPr>
          <w:szCs w:val="24"/>
        </w:rPr>
        <w:t xml:space="preserve"> </w:t>
      </w:r>
      <w:r w:rsidR="00463F81" w:rsidRPr="00463F81">
        <w:rPr>
          <w:szCs w:val="24"/>
        </w:rPr>
        <w:t>EUR</w:t>
      </w:r>
    </w:p>
    <w:p w:rsidR="003855D9" w:rsidRPr="003855D9" w:rsidRDefault="004D1C60" w:rsidP="003855D9">
      <w:pPr>
        <w:jc w:val="both"/>
        <w:rPr>
          <w:szCs w:val="24"/>
        </w:rPr>
      </w:pPr>
      <w:r w:rsidRPr="004D1C60">
        <w:rPr>
          <w:szCs w:val="24"/>
        </w:rPr>
        <w:t>Sredstva na proračunski postavki smo porabili za ureditev oziroma sanacijo zapuščenih grobov, za katere je dolžna skrbeti občina.  Večjih investicijskih del na pokopališčih nismo izvajali, zato je realizacija predmetne postavke le 1.765,66 EUR ali 32,1%.</w:t>
      </w:r>
      <w:r w:rsidR="003855D9" w:rsidRPr="003855D9">
        <w:rPr>
          <w:i/>
          <w:szCs w:val="24"/>
        </w:rPr>
        <w:t>.</w:t>
      </w:r>
    </w:p>
    <w:p w:rsidR="002168ED" w:rsidRPr="00463F81" w:rsidRDefault="002168ED" w:rsidP="007D3008">
      <w:pPr>
        <w:ind w:left="0"/>
        <w:rPr>
          <w:szCs w:val="24"/>
        </w:rPr>
      </w:pPr>
    </w:p>
    <w:p w:rsidR="002168ED" w:rsidRPr="00463F81" w:rsidRDefault="002168ED" w:rsidP="002168ED">
      <w:pPr>
        <w:pStyle w:val="AHeading7"/>
        <w:rPr>
          <w:sz w:val="24"/>
          <w:szCs w:val="24"/>
        </w:rPr>
      </w:pPr>
      <w:bookmarkStart w:id="221" w:name="_Toc382644639"/>
      <w:r w:rsidRPr="00463F81">
        <w:rPr>
          <w:sz w:val="24"/>
          <w:szCs w:val="24"/>
        </w:rPr>
        <w:t>16039004 - Praznično urejanje naselij</w:t>
      </w:r>
      <w:bookmarkStart w:id="222" w:name="PPR_16039004_A_126"/>
      <w:bookmarkEnd w:id="222"/>
      <w:bookmarkEnd w:id="221"/>
    </w:p>
    <w:p w:rsidR="002168ED" w:rsidRPr="00463F81" w:rsidRDefault="002168ED" w:rsidP="002168ED">
      <w:pPr>
        <w:pStyle w:val="Vrednost"/>
        <w:rPr>
          <w:szCs w:val="24"/>
        </w:rPr>
      </w:pPr>
      <w:r w:rsidRPr="00463F81">
        <w:rPr>
          <w:szCs w:val="24"/>
        </w:rPr>
        <w:t xml:space="preserve">Vrednost: </w:t>
      </w:r>
      <w:r w:rsidR="000B0D35">
        <w:rPr>
          <w:szCs w:val="24"/>
        </w:rPr>
        <w:t>140,27</w:t>
      </w:r>
      <w:r w:rsidRPr="00463F81">
        <w:rPr>
          <w:szCs w:val="24"/>
        </w:rPr>
        <w:t xml:space="preserve"> </w:t>
      </w:r>
      <w:r w:rsidR="00463F81" w:rsidRPr="00463F81">
        <w:rPr>
          <w:szCs w:val="24"/>
        </w:rPr>
        <w:t>EUR</w:t>
      </w:r>
    </w:p>
    <w:p w:rsidR="002168ED" w:rsidRPr="00463F81" w:rsidRDefault="002168ED" w:rsidP="002168ED">
      <w:pPr>
        <w:pStyle w:val="Heading11"/>
        <w:rPr>
          <w:szCs w:val="24"/>
        </w:rPr>
      </w:pPr>
      <w:r w:rsidRPr="00463F81">
        <w:rPr>
          <w:szCs w:val="24"/>
        </w:rPr>
        <w:t>Opis podprograma</w:t>
      </w:r>
    </w:p>
    <w:p w:rsidR="002168ED" w:rsidRPr="00463F81" w:rsidRDefault="002168ED" w:rsidP="002168ED">
      <w:pPr>
        <w:rPr>
          <w:szCs w:val="24"/>
        </w:rPr>
      </w:pPr>
      <w:r w:rsidRPr="00463F81">
        <w:rPr>
          <w:szCs w:val="24"/>
        </w:rPr>
        <w:t>Podprogram zajema sredstva za praznično okrasitev naselij.</w:t>
      </w:r>
    </w:p>
    <w:p w:rsidR="002168ED" w:rsidRPr="00463F81" w:rsidRDefault="002168ED" w:rsidP="002168ED">
      <w:pPr>
        <w:pStyle w:val="AHeading10"/>
        <w:rPr>
          <w:sz w:val="24"/>
          <w:szCs w:val="24"/>
        </w:rPr>
      </w:pPr>
      <w:r w:rsidRPr="00463F81">
        <w:rPr>
          <w:sz w:val="24"/>
          <w:szCs w:val="24"/>
        </w:rPr>
        <w:lastRenderedPageBreak/>
        <w:t>16341 - Praznična okrasitev</w:t>
      </w:r>
      <w:bookmarkStart w:id="223" w:name="PP_16341_A_126"/>
      <w:bookmarkEnd w:id="223"/>
    </w:p>
    <w:p w:rsidR="002168ED" w:rsidRPr="00463F81" w:rsidRDefault="000B0D35" w:rsidP="003855D9">
      <w:pPr>
        <w:pStyle w:val="Vrednost"/>
        <w:rPr>
          <w:szCs w:val="24"/>
        </w:rPr>
      </w:pPr>
      <w:r>
        <w:rPr>
          <w:szCs w:val="24"/>
        </w:rPr>
        <w:t>Vrednost: 140,27</w:t>
      </w:r>
      <w:r w:rsidR="002168ED" w:rsidRPr="00463F81">
        <w:rPr>
          <w:szCs w:val="24"/>
        </w:rPr>
        <w:t xml:space="preserve"> </w:t>
      </w:r>
      <w:r w:rsidR="00463F81" w:rsidRPr="00463F81">
        <w:rPr>
          <w:szCs w:val="24"/>
        </w:rPr>
        <w:t>EUR</w:t>
      </w:r>
    </w:p>
    <w:p w:rsidR="003855D9" w:rsidRPr="003855D9" w:rsidRDefault="004D1C60" w:rsidP="004D1C60">
      <w:pPr>
        <w:overflowPunct/>
        <w:spacing w:before="0" w:after="0" w:line="288" w:lineRule="auto"/>
        <w:jc w:val="both"/>
        <w:textAlignment w:val="auto"/>
        <w:rPr>
          <w:szCs w:val="24"/>
        </w:rPr>
      </w:pPr>
      <w:r w:rsidRPr="004D1C60">
        <w:rPr>
          <w:szCs w:val="24"/>
        </w:rPr>
        <w:t>Za prednovoletno okrasitev občinskega središča smo v letu 2014 dokupili 100 m svetlobnih cevi s č</w:t>
      </w:r>
      <w:r>
        <w:rPr>
          <w:szCs w:val="24"/>
        </w:rPr>
        <w:t xml:space="preserve">imer smo obnovili del okraskov. </w:t>
      </w:r>
      <w:r w:rsidRPr="004D1C60">
        <w:rPr>
          <w:szCs w:val="24"/>
        </w:rPr>
        <w:t>Na tej proračunski postavki so bila planirana sredstva v višini 2.500 EUR in realizirana v višini  140,27 EUR, kar predstavlja 5,6 % planiranih sredstev za leto 2014</w:t>
      </w:r>
      <w:r w:rsidR="003855D9" w:rsidRPr="003855D9">
        <w:rPr>
          <w:szCs w:val="24"/>
          <w:lang w:eastAsia="sl-SI"/>
        </w:rPr>
        <w:t>.</w:t>
      </w:r>
    </w:p>
    <w:p w:rsidR="002168ED" w:rsidRPr="00463F81" w:rsidRDefault="002168ED" w:rsidP="003855D9">
      <w:pPr>
        <w:ind w:left="0"/>
        <w:rPr>
          <w:szCs w:val="24"/>
        </w:rPr>
      </w:pPr>
    </w:p>
    <w:p w:rsidR="002168ED" w:rsidRPr="00463F81" w:rsidRDefault="002168ED" w:rsidP="002168ED">
      <w:pPr>
        <w:pStyle w:val="AHeading6"/>
        <w:rPr>
          <w:sz w:val="24"/>
          <w:szCs w:val="24"/>
        </w:rPr>
      </w:pPr>
      <w:bookmarkStart w:id="224" w:name="_Toc382644640"/>
      <w:r w:rsidRPr="00463F81">
        <w:rPr>
          <w:sz w:val="24"/>
          <w:szCs w:val="24"/>
        </w:rPr>
        <w:t>1605 - Spodbujanje stanovanjske gradnje</w:t>
      </w:r>
      <w:bookmarkEnd w:id="224"/>
    </w:p>
    <w:p w:rsidR="002168ED" w:rsidRPr="00463F81" w:rsidRDefault="002168ED" w:rsidP="002168ED">
      <w:pPr>
        <w:pStyle w:val="AHeading7"/>
        <w:rPr>
          <w:sz w:val="24"/>
          <w:szCs w:val="24"/>
        </w:rPr>
      </w:pPr>
      <w:bookmarkStart w:id="225" w:name="_Toc382644641"/>
      <w:r w:rsidRPr="00463F81">
        <w:rPr>
          <w:sz w:val="24"/>
          <w:szCs w:val="24"/>
        </w:rPr>
        <w:t>16059002 - Spodbujanje stanovanjske gradnje</w:t>
      </w:r>
      <w:bookmarkStart w:id="226" w:name="PPR_16059002_A_126"/>
      <w:bookmarkEnd w:id="226"/>
      <w:bookmarkEnd w:id="225"/>
    </w:p>
    <w:p w:rsidR="002168ED" w:rsidRPr="00463F81" w:rsidRDefault="000B0D35" w:rsidP="002168ED">
      <w:pPr>
        <w:pStyle w:val="Vrednost"/>
        <w:rPr>
          <w:szCs w:val="24"/>
        </w:rPr>
      </w:pPr>
      <w:r>
        <w:rPr>
          <w:szCs w:val="24"/>
        </w:rPr>
        <w:t>Vrednost: 71</w:t>
      </w:r>
      <w:r w:rsidR="002168ED" w:rsidRPr="00463F81">
        <w:rPr>
          <w:szCs w:val="24"/>
        </w:rPr>
        <w:t>.</w:t>
      </w:r>
      <w:r>
        <w:rPr>
          <w:szCs w:val="24"/>
        </w:rPr>
        <w:t>591,13</w:t>
      </w:r>
      <w:r w:rsidR="002168ED" w:rsidRPr="00463F81">
        <w:rPr>
          <w:szCs w:val="24"/>
        </w:rPr>
        <w:t xml:space="preserve"> </w:t>
      </w:r>
      <w:r w:rsidR="00463F81" w:rsidRPr="00463F81">
        <w:rPr>
          <w:szCs w:val="24"/>
        </w:rPr>
        <w:t>EUR</w:t>
      </w:r>
    </w:p>
    <w:p w:rsidR="002168ED" w:rsidRPr="00463F81" w:rsidRDefault="002168ED" w:rsidP="002168ED">
      <w:pPr>
        <w:pStyle w:val="Heading11"/>
        <w:rPr>
          <w:szCs w:val="24"/>
        </w:rPr>
      </w:pPr>
      <w:r w:rsidRPr="00463F81">
        <w:rPr>
          <w:szCs w:val="24"/>
        </w:rPr>
        <w:t>Opis podprograma</w:t>
      </w:r>
    </w:p>
    <w:p w:rsidR="002168ED" w:rsidRPr="00463F81" w:rsidRDefault="002168ED" w:rsidP="004A0D8A">
      <w:pPr>
        <w:rPr>
          <w:szCs w:val="24"/>
        </w:rPr>
      </w:pPr>
      <w:r w:rsidRPr="00463F81">
        <w:rPr>
          <w:szCs w:val="24"/>
        </w:rPr>
        <w:t xml:space="preserve">Podprogram zajema sredstva za gradnjo in vzdrževanje </w:t>
      </w:r>
      <w:r w:rsidR="004A0D8A" w:rsidRPr="00463F81">
        <w:rPr>
          <w:szCs w:val="24"/>
        </w:rPr>
        <w:t>neprofitnih najemnih stanovanj.</w:t>
      </w:r>
    </w:p>
    <w:p w:rsidR="002168ED" w:rsidRPr="00463F81" w:rsidRDefault="002168ED" w:rsidP="002168ED">
      <w:pPr>
        <w:pStyle w:val="AHeading10"/>
        <w:rPr>
          <w:sz w:val="24"/>
          <w:szCs w:val="24"/>
        </w:rPr>
      </w:pPr>
      <w:r w:rsidRPr="00463F81">
        <w:rPr>
          <w:sz w:val="24"/>
          <w:szCs w:val="24"/>
        </w:rPr>
        <w:t xml:space="preserve">16521 - </w:t>
      </w:r>
      <w:proofErr w:type="spellStart"/>
      <w:r w:rsidRPr="00463F81">
        <w:rPr>
          <w:sz w:val="24"/>
          <w:szCs w:val="24"/>
        </w:rPr>
        <w:t>Vzrdževanje</w:t>
      </w:r>
      <w:proofErr w:type="spellEnd"/>
      <w:r w:rsidRPr="00463F81">
        <w:rPr>
          <w:sz w:val="24"/>
          <w:szCs w:val="24"/>
        </w:rPr>
        <w:t xml:space="preserve"> stanovanj</w:t>
      </w:r>
      <w:bookmarkStart w:id="227" w:name="PP_16521_A_126"/>
      <w:bookmarkEnd w:id="227"/>
    </w:p>
    <w:p w:rsidR="002168ED" w:rsidRPr="00463F81" w:rsidRDefault="002168ED" w:rsidP="007712AC">
      <w:pPr>
        <w:pStyle w:val="Vrednost"/>
        <w:rPr>
          <w:szCs w:val="24"/>
        </w:rPr>
      </w:pPr>
      <w:r w:rsidRPr="00463F81">
        <w:rPr>
          <w:szCs w:val="24"/>
        </w:rPr>
        <w:t xml:space="preserve">Vrednost: </w:t>
      </w:r>
      <w:r w:rsidR="000B0D35">
        <w:rPr>
          <w:szCs w:val="24"/>
        </w:rPr>
        <w:t>71</w:t>
      </w:r>
      <w:r w:rsidRPr="00463F81">
        <w:rPr>
          <w:szCs w:val="24"/>
        </w:rPr>
        <w:t>.</w:t>
      </w:r>
      <w:r w:rsidR="000B0D35">
        <w:rPr>
          <w:szCs w:val="24"/>
        </w:rPr>
        <w:t>591,13</w:t>
      </w:r>
      <w:r w:rsidRPr="00463F81">
        <w:rPr>
          <w:szCs w:val="24"/>
        </w:rPr>
        <w:t xml:space="preserve"> </w:t>
      </w:r>
      <w:r w:rsidR="00463F81" w:rsidRPr="00463F81">
        <w:rPr>
          <w:szCs w:val="24"/>
        </w:rPr>
        <w:t>EUR</w:t>
      </w:r>
    </w:p>
    <w:p w:rsidR="004D1C60" w:rsidRPr="004D1C60" w:rsidRDefault="004D1C60" w:rsidP="004D1C60">
      <w:pPr>
        <w:overflowPunct/>
        <w:spacing w:before="0" w:after="0" w:line="288" w:lineRule="auto"/>
        <w:jc w:val="both"/>
        <w:textAlignment w:val="auto"/>
        <w:rPr>
          <w:szCs w:val="24"/>
          <w:lang w:eastAsia="sl-SI"/>
        </w:rPr>
      </w:pPr>
      <w:bookmarkStart w:id="228" w:name="_Toc382644642"/>
      <w:r w:rsidRPr="004D1C60">
        <w:rPr>
          <w:szCs w:val="24"/>
          <w:lang w:eastAsia="sl-SI"/>
        </w:rPr>
        <w:t xml:space="preserve">Planirana sredstva so namenjena vzdrževanju stanovanj, katerih lastnik je Občina Poljčane. Del vzdrževanja stanovanj izvaja Komunala d.o.o.. Gre za sredstva, ki se zberejo od pobranih najemnin in jih vračamo v obliki investiranja v stanovanja. Drugi del vzdrževanja, ki obsega večja investicijska dela pa se izvaja v režiji občinske uprave. </w:t>
      </w:r>
    </w:p>
    <w:p w:rsidR="004D1C60" w:rsidRPr="004D1C60" w:rsidRDefault="004D1C60" w:rsidP="004D1C60">
      <w:pPr>
        <w:overflowPunct/>
        <w:spacing w:before="0" w:after="0" w:line="288" w:lineRule="auto"/>
        <w:jc w:val="both"/>
        <w:textAlignment w:val="auto"/>
        <w:rPr>
          <w:szCs w:val="24"/>
          <w:lang w:eastAsia="sl-SI"/>
        </w:rPr>
      </w:pPr>
      <w:r w:rsidRPr="004D1C60">
        <w:rPr>
          <w:szCs w:val="24"/>
          <w:lang w:eastAsia="sl-SI"/>
        </w:rPr>
        <w:t xml:space="preserve">V letu 2014 smo celovito adaptirali stanovanje in garsonjero na naslovu Prvomajski trg 15 in na novo uredili garsonjero na naslovu Bistriška cesta 74. Nadalje smo sredstva porabili za razna </w:t>
      </w:r>
      <w:proofErr w:type="spellStart"/>
      <w:r w:rsidRPr="004D1C60">
        <w:rPr>
          <w:szCs w:val="24"/>
          <w:lang w:eastAsia="sl-SI"/>
        </w:rPr>
        <w:t>majnša</w:t>
      </w:r>
      <w:proofErr w:type="spellEnd"/>
      <w:r w:rsidRPr="004D1C60">
        <w:rPr>
          <w:szCs w:val="24"/>
          <w:lang w:eastAsia="sl-SI"/>
        </w:rPr>
        <w:t xml:space="preserve"> vzdrževalna dela na ostalih občinskih stanovanjih.</w:t>
      </w:r>
    </w:p>
    <w:p w:rsidR="007712AC" w:rsidRPr="007712AC" w:rsidRDefault="004D1C60" w:rsidP="004D1C60">
      <w:pPr>
        <w:overflowPunct/>
        <w:spacing w:before="0" w:after="0" w:line="288" w:lineRule="auto"/>
        <w:jc w:val="both"/>
        <w:textAlignment w:val="auto"/>
        <w:rPr>
          <w:i/>
          <w:szCs w:val="24"/>
          <w:lang w:eastAsia="sl-SI"/>
        </w:rPr>
      </w:pPr>
      <w:r w:rsidRPr="004D1C60">
        <w:rPr>
          <w:szCs w:val="24"/>
          <w:lang w:eastAsia="sl-SI"/>
        </w:rPr>
        <w:t>Na tej proračunski postavki so bila planirana sredstva v višini 74.250 EUR in realizirana v višini  71.591 EUR, kar predstavlja 96,4 % planiranih sredstev za leto 2014</w:t>
      </w:r>
      <w:r w:rsidR="007712AC" w:rsidRPr="007712AC">
        <w:rPr>
          <w:i/>
          <w:szCs w:val="24"/>
          <w:lang w:eastAsia="sl-SI"/>
        </w:rPr>
        <w:t>.</w:t>
      </w:r>
    </w:p>
    <w:p w:rsidR="002168ED" w:rsidRPr="00463F81" w:rsidRDefault="002168ED" w:rsidP="002168ED">
      <w:pPr>
        <w:pStyle w:val="AHeading7"/>
        <w:rPr>
          <w:sz w:val="24"/>
          <w:szCs w:val="24"/>
        </w:rPr>
      </w:pPr>
      <w:r w:rsidRPr="00463F81">
        <w:rPr>
          <w:sz w:val="24"/>
          <w:szCs w:val="24"/>
        </w:rPr>
        <w:t>16059003 - Drugi programi na stanovanjskem področju</w:t>
      </w:r>
      <w:bookmarkStart w:id="229" w:name="PPR_16059003_A_126"/>
      <w:bookmarkEnd w:id="229"/>
      <w:bookmarkEnd w:id="228"/>
    </w:p>
    <w:p w:rsidR="002168ED" w:rsidRPr="00463F81" w:rsidRDefault="002168ED" w:rsidP="002168ED">
      <w:pPr>
        <w:pStyle w:val="Vrednost"/>
        <w:rPr>
          <w:szCs w:val="24"/>
        </w:rPr>
      </w:pPr>
      <w:r w:rsidRPr="00463F81">
        <w:rPr>
          <w:szCs w:val="24"/>
        </w:rPr>
        <w:t>Vrednost: 14.</w:t>
      </w:r>
      <w:r w:rsidR="000B0D35">
        <w:rPr>
          <w:szCs w:val="24"/>
        </w:rPr>
        <w:t>611,44</w:t>
      </w:r>
      <w:r w:rsidRPr="00463F81">
        <w:rPr>
          <w:szCs w:val="24"/>
        </w:rPr>
        <w:t xml:space="preserve"> </w:t>
      </w:r>
      <w:r w:rsidR="00463F81" w:rsidRPr="00463F81">
        <w:rPr>
          <w:szCs w:val="24"/>
        </w:rPr>
        <w:t>EUR</w:t>
      </w:r>
    </w:p>
    <w:p w:rsidR="002168ED" w:rsidRPr="00463F81" w:rsidRDefault="002168ED" w:rsidP="002168ED">
      <w:pPr>
        <w:pStyle w:val="Heading11"/>
        <w:rPr>
          <w:szCs w:val="24"/>
        </w:rPr>
      </w:pPr>
      <w:r w:rsidRPr="00463F81">
        <w:rPr>
          <w:szCs w:val="24"/>
        </w:rPr>
        <w:t>Opis podprograma</w:t>
      </w:r>
    </w:p>
    <w:p w:rsidR="002168ED" w:rsidRPr="00463F81" w:rsidRDefault="002168ED" w:rsidP="004D1C60">
      <w:pPr>
        <w:jc w:val="both"/>
        <w:rPr>
          <w:szCs w:val="24"/>
        </w:rPr>
      </w:pPr>
      <w:r w:rsidRPr="00463F81">
        <w:rPr>
          <w:szCs w:val="24"/>
        </w:rPr>
        <w:t>Podprogram zajema sredstva za prenos kupnin na SSRS (Stanovanjski sklad Republike Slovenije) in SOD (Slovenska odškodninska družba) ter upravljanje in vzdrževanje neprofitnih stanovanj in stanovanj za socialno ogrožene osebe.</w:t>
      </w:r>
    </w:p>
    <w:p w:rsidR="002168ED" w:rsidRPr="00463F81" w:rsidRDefault="002168ED" w:rsidP="002168ED">
      <w:pPr>
        <w:pStyle w:val="AHeading10"/>
        <w:rPr>
          <w:sz w:val="24"/>
          <w:szCs w:val="24"/>
        </w:rPr>
      </w:pPr>
      <w:r w:rsidRPr="00463F81">
        <w:rPr>
          <w:sz w:val="24"/>
          <w:szCs w:val="24"/>
        </w:rPr>
        <w:t>16531 - Prenos kupnin na SSRS</w:t>
      </w:r>
      <w:bookmarkStart w:id="230" w:name="PP_16531_A_126"/>
      <w:bookmarkEnd w:id="230"/>
    </w:p>
    <w:p w:rsidR="002168ED" w:rsidRPr="00463F81" w:rsidRDefault="002168ED" w:rsidP="002168ED">
      <w:pPr>
        <w:pStyle w:val="Vrednost"/>
        <w:rPr>
          <w:szCs w:val="24"/>
        </w:rPr>
      </w:pPr>
      <w:r w:rsidRPr="00463F81">
        <w:rPr>
          <w:szCs w:val="24"/>
        </w:rPr>
        <w:t xml:space="preserve">Vrednost: </w:t>
      </w:r>
      <w:r w:rsidR="000B0D35">
        <w:rPr>
          <w:szCs w:val="24"/>
        </w:rPr>
        <w:t>0</w:t>
      </w:r>
      <w:r w:rsidRPr="00463F81">
        <w:rPr>
          <w:szCs w:val="24"/>
        </w:rPr>
        <w:t xml:space="preserve"> </w:t>
      </w:r>
      <w:r w:rsidR="00463F81" w:rsidRPr="00463F81">
        <w:rPr>
          <w:szCs w:val="24"/>
        </w:rPr>
        <w:t>EUR</w:t>
      </w:r>
    </w:p>
    <w:p w:rsidR="002168ED" w:rsidRPr="00463F81" w:rsidRDefault="002168ED" w:rsidP="002168ED">
      <w:pPr>
        <w:pStyle w:val="Heading11"/>
        <w:rPr>
          <w:szCs w:val="24"/>
        </w:rPr>
      </w:pPr>
    </w:p>
    <w:p w:rsidR="007712AC" w:rsidRPr="007712AC" w:rsidRDefault="002168ED" w:rsidP="004D1C60">
      <w:pPr>
        <w:jc w:val="both"/>
        <w:rPr>
          <w:szCs w:val="24"/>
        </w:rPr>
      </w:pPr>
      <w:r w:rsidRPr="00463F81">
        <w:rPr>
          <w:szCs w:val="24"/>
        </w:rPr>
        <w:t>Na podlagi Stanovanjskega zakona iz leta 1991 je prodajalec stanovanj - občina dolžna 30% priliva od prejetih kupnin za prodana stanovanja odvesti na Stanovanjski sklad RS (20%) in Slovensko odškodninsko družbo (10%).</w:t>
      </w:r>
      <w:r w:rsidR="004D1C60">
        <w:rPr>
          <w:szCs w:val="24"/>
        </w:rPr>
        <w:t xml:space="preserve"> </w:t>
      </w:r>
      <w:r w:rsidR="004D1C60" w:rsidRPr="004D1C60">
        <w:rPr>
          <w:szCs w:val="24"/>
        </w:rPr>
        <w:t>V letu 2014 na Stanovanjski sklad RS ni bilo potrebnega prenosa kupnin, zato je realizacija enaka 0%.</w:t>
      </w:r>
      <w:r w:rsidR="007712AC" w:rsidRPr="007712AC">
        <w:rPr>
          <w:szCs w:val="24"/>
        </w:rPr>
        <w:t>.</w:t>
      </w:r>
    </w:p>
    <w:p w:rsidR="002168ED" w:rsidRPr="00463F81" w:rsidRDefault="002168ED" w:rsidP="002168ED">
      <w:pPr>
        <w:pStyle w:val="AHeading10"/>
        <w:rPr>
          <w:sz w:val="24"/>
          <w:szCs w:val="24"/>
        </w:rPr>
      </w:pPr>
      <w:r w:rsidRPr="00463F81">
        <w:rPr>
          <w:sz w:val="24"/>
          <w:szCs w:val="24"/>
        </w:rPr>
        <w:lastRenderedPageBreak/>
        <w:t xml:space="preserve">16532 - Upravljanje </w:t>
      </w:r>
      <w:proofErr w:type="spellStart"/>
      <w:r w:rsidRPr="00463F81">
        <w:rPr>
          <w:sz w:val="24"/>
          <w:szCs w:val="24"/>
        </w:rPr>
        <w:t>neprof.stanovanj</w:t>
      </w:r>
      <w:proofErr w:type="spellEnd"/>
      <w:r w:rsidRPr="00463F81">
        <w:rPr>
          <w:sz w:val="24"/>
          <w:szCs w:val="24"/>
        </w:rPr>
        <w:t>-Komunala</w:t>
      </w:r>
      <w:bookmarkStart w:id="231" w:name="PP_16532_A_126"/>
      <w:bookmarkEnd w:id="231"/>
    </w:p>
    <w:p w:rsidR="002168ED" w:rsidRPr="00463F81" w:rsidRDefault="002168ED" w:rsidP="007712AC">
      <w:pPr>
        <w:pStyle w:val="Vrednost"/>
        <w:rPr>
          <w:szCs w:val="24"/>
        </w:rPr>
      </w:pPr>
      <w:r w:rsidRPr="00463F81">
        <w:rPr>
          <w:szCs w:val="24"/>
        </w:rPr>
        <w:t xml:space="preserve">Vrednost: </w:t>
      </w:r>
      <w:r w:rsidR="000B0D35">
        <w:rPr>
          <w:szCs w:val="24"/>
        </w:rPr>
        <w:t>14</w:t>
      </w:r>
      <w:r w:rsidRPr="00463F81">
        <w:rPr>
          <w:szCs w:val="24"/>
        </w:rPr>
        <w:t>.</w:t>
      </w:r>
      <w:r w:rsidR="000B0D35">
        <w:rPr>
          <w:szCs w:val="24"/>
        </w:rPr>
        <w:t>611,44</w:t>
      </w:r>
      <w:r w:rsidRPr="00463F81">
        <w:rPr>
          <w:szCs w:val="24"/>
        </w:rPr>
        <w:t xml:space="preserve"> </w:t>
      </w:r>
      <w:r w:rsidR="00463F81" w:rsidRPr="00463F81">
        <w:rPr>
          <w:szCs w:val="24"/>
        </w:rPr>
        <w:t>EUR</w:t>
      </w:r>
    </w:p>
    <w:p w:rsidR="007712AC" w:rsidRPr="007712AC" w:rsidRDefault="004D1C60" w:rsidP="000B0D35">
      <w:pPr>
        <w:overflowPunct/>
        <w:spacing w:before="0" w:after="0" w:line="288" w:lineRule="auto"/>
        <w:ind w:left="240"/>
        <w:jc w:val="both"/>
        <w:textAlignment w:val="auto"/>
        <w:rPr>
          <w:szCs w:val="24"/>
          <w:lang w:eastAsia="sl-SI"/>
        </w:rPr>
      </w:pPr>
      <w:r w:rsidRPr="004D1C60">
        <w:rPr>
          <w:szCs w:val="24"/>
          <w:lang w:eastAsia="sl-SI"/>
        </w:rPr>
        <w:t xml:space="preserve">Na tej proračunski postavki so bila planirana sredstva v višini 12.000 </w:t>
      </w:r>
      <w:r w:rsidR="000B0D35">
        <w:rPr>
          <w:szCs w:val="24"/>
          <w:lang w:eastAsia="sl-SI"/>
        </w:rPr>
        <w:t xml:space="preserve">EUR in realizirana v višini </w:t>
      </w:r>
      <w:r w:rsidRPr="004D1C60">
        <w:rPr>
          <w:szCs w:val="24"/>
          <w:lang w:eastAsia="sl-SI"/>
        </w:rPr>
        <w:t>14.611 EUR, kar predstavlja 121,8 % pl</w:t>
      </w:r>
      <w:r w:rsidR="000B0D35">
        <w:rPr>
          <w:szCs w:val="24"/>
          <w:lang w:eastAsia="sl-SI"/>
        </w:rPr>
        <w:t xml:space="preserve">aniranih sredstev za leto 2014. </w:t>
      </w:r>
      <w:r w:rsidRPr="004D1C60">
        <w:rPr>
          <w:szCs w:val="24"/>
          <w:lang w:eastAsia="sl-SI"/>
        </w:rPr>
        <w:t>Do povečanja obsega realizacije prihaja zaradi izvedbe fasadnih del na stanovanjskemu objektu na Bistriški cesti 85</w:t>
      </w:r>
      <w:r w:rsidR="007712AC" w:rsidRPr="007712AC">
        <w:rPr>
          <w:szCs w:val="24"/>
          <w:lang w:eastAsia="sl-SI"/>
        </w:rPr>
        <w:t>.</w:t>
      </w:r>
    </w:p>
    <w:p w:rsidR="002168ED" w:rsidRPr="00463F81" w:rsidRDefault="002168ED" w:rsidP="002168ED">
      <w:pPr>
        <w:rPr>
          <w:szCs w:val="24"/>
        </w:rPr>
      </w:pPr>
    </w:p>
    <w:p w:rsidR="002168ED" w:rsidRPr="00463F81" w:rsidRDefault="002168ED" w:rsidP="002168ED">
      <w:pPr>
        <w:pStyle w:val="AHeading6"/>
        <w:rPr>
          <w:sz w:val="24"/>
          <w:szCs w:val="24"/>
        </w:rPr>
      </w:pPr>
      <w:bookmarkStart w:id="232" w:name="_Toc382644643"/>
      <w:r w:rsidRPr="00463F81">
        <w:rPr>
          <w:sz w:val="24"/>
          <w:szCs w:val="24"/>
        </w:rPr>
        <w:t>1606 - Upravljanje in razpolaganje z zemljišči (javno dobro, kmetijska, gozdna in stavbna zemljišča)</w:t>
      </w:r>
      <w:bookmarkEnd w:id="232"/>
    </w:p>
    <w:p w:rsidR="002168ED" w:rsidRPr="00463F81" w:rsidRDefault="002168ED" w:rsidP="002168ED">
      <w:pPr>
        <w:pStyle w:val="AHeading7"/>
        <w:rPr>
          <w:sz w:val="24"/>
          <w:szCs w:val="24"/>
        </w:rPr>
      </w:pPr>
      <w:bookmarkStart w:id="233" w:name="_Toc382644644"/>
      <w:r w:rsidRPr="00463F81">
        <w:rPr>
          <w:sz w:val="24"/>
          <w:szCs w:val="24"/>
        </w:rPr>
        <w:t>16069001 - Urejanje občinskih zemljišč</w:t>
      </w:r>
      <w:bookmarkStart w:id="234" w:name="PPR_16069001_A_126"/>
      <w:bookmarkEnd w:id="234"/>
      <w:bookmarkEnd w:id="233"/>
    </w:p>
    <w:p w:rsidR="002168ED" w:rsidRPr="00463F81" w:rsidRDefault="000B0D35" w:rsidP="002168ED">
      <w:pPr>
        <w:pStyle w:val="Vrednost"/>
        <w:rPr>
          <w:szCs w:val="24"/>
        </w:rPr>
      </w:pPr>
      <w:r>
        <w:rPr>
          <w:szCs w:val="24"/>
        </w:rPr>
        <w:t>Vrednost: 1</w:t>
      </w:r>
      <w:r w:rsidR="002168ED" w:rsidRPr="00463F81">
        <w:rPr>
          <w:szCs w:val="24"/>
        </w:rPr>
        <w:t>.</w:t>
      </w:r>
      <w:r>
        <w:rPr>
          <w:szCs w:val="24"/>
        </w:rPr>
        <w:t>039,52</w:t>
      </w:r>
      <w:r w:rsidR="002168ED" w:rsidRPr="00463F81">
        <w:rPr>
          <w:szCs w:val="24"/>
        </w:rPr>
        <w:t xml:space="preserve"> </w:t>
      </w:r>
      <w:r w:rsidR="00463F81" w:rsidRPr="00463F81">
        <w:rPr>
          <w:szCs w:val="24"/>
        </w:rPr>
        <w:t>EUR</w:t>
      </w:r>
    </w:p>
    <w:p w:rsidR="002168ED" w:rsidRPr="00463F81" w:rsidRDefault="002168ED" w:rsidP="002168ED">
      <w:pPr>
        <w:pStyle w:val="Heading11"/>
        <w:rPr>
          <w:szCs w:val="24"/>
        </w:rPr>
      </w:pPr>
      <w:r w:rsidRPr="00463F81">
        <w:rPr>
          <w:szCs w:val="24"/>
        </w:rPr>
        <w:t>Opis podprograma</w:t>
      </w:r>
    </w:p>
    <w:p w:rsidR="002168ED" w:rsidRPr="00463F81" w:rsidRDefault="002168ED" w:rsidP="00E43EAC">
      <w:pPr>
        <w:jc w:val="both"/>
        <w:rPr>
          <w:szCs w:val="24"/>
        </w:rPr>
      </w:pPr>
      <w:r w:rsidRPr="00463F81">
        <w:rPr>
          <w:szCs w:val="24"/>
        </w:rPr>
        <w:t>Podprogram zajema sredstva za odškodnine, najemnine in druge stroške urejanja zemljišč (zemljiškoknjižne zadeve, geodetske zadeve idr.).</w:t>
      </w:r>
    </w:p>
    <w:p w:rsidR="002168ED" w:rsidRPr="00463F81" w:rsidRDefault="002168ED" w:rsidP="002168ED">
      <w:pPr>
        <w:pStyle w:val="AHeading10"/>
        <w:rPr>
          <w:sz w:val="24"/>
          <w:szCs w:val="24"/>
        </w:rPr>
      </w:pPr>
      <w:r w:rsidRPr="00463F81">
        <w:rPr>
          <w:sz w:val="24"/>
          <w:szCs w:val="24"/>
        </w:rPr>
        <w:t>16611 - Izdelava tehnične dokumentacije</w:t>
      </w:r>
      <w:bookmarkStart w:id="235" w:name="PP_16611_A_126"/>
      <w:bookmarkEnd w:id="235"/>
    </w:p>
    <w:p w:rsidR="002168ED" w:rsidRPr="00463F81" w:rsidRDefault="002168ED" w:rsidP="00E43EAC">
      <w:pPr>
        <w:pStyle w:val="Vrednost"/>
        <w:rPr>
          <w:szCs w:val="24"/>
        </w:rPr>
      </w:pPr>
      <w:r w:rsidRPr="00463F81">
        <w:rPr>
          <w:szCs w:val="24"/>
        </w:rPr>
        <w:t>Vrednost: 1.</w:t>
      </w:r>
      <w:r w:rsidR="000B0D35">
        <w:rPr>
          <w:szCs w:val="24"/>
        </w:rPr>
        <w:t>039,52</w:t>
      </w:r>
      <w:r w:rsidRPr="00463F81">
        <w:rPr>
          <w:szCs w:val="24"/>
        </w:rPr>
        <w:t xml:space="preserve"> </w:t>
      </w:r>
      <w:r w:rsidR="00463F81" w:rsidRPr="00463F81">
        <w:rPr>
          <w:szCs w:val="24"/>
        </w:rPr>
        <w:t>EUR</w:t>
      </w:r>
    </w:p>
    <w:p w:rsidR="00E43EAC" w:rsidRPr="00E43EAC" w:rsidRDefault="00E43EAC" w:rsidP="004D1C60">
      <w:pPr>
        <w:tabs>
          <w:tab w:val="left" w:pos="993"/>
        </w:tabs>
        <w:overflowPunct/>
        <w:spacing w:before="0" w:after="0"/>
        <w:jc w:val="both"/>
        <w:textAlignment w:val="auto"/>
        <w:rPr>
          <w:szCs w:val="24"/>
        </w:rPr>
      </w:pPr>
      <w:r w:rsidRPr="00E43EAC">
        <w:rPr>
          <w:szCs w:val="24"/>
        </w:rPr>
        <w:t>Proračunska postavka je namenjena pokrivanju stroškov geodetskih storitev, cenitev in drugih podobnih storitev v zvezi z usklajevanjem zemljiškega katastra in</w:t>
      </w:r>
      <w:r w:rsidR="004D1C60">
        <w:rPr>
          <w:szCs w:val="24"/>
        </w:rPr>
        <w:t xml:space="preserve"> urejanjem občinskih zemljišč. </w:t>
      </w:r>
      <w:r w:rsidR="004D1C60" w:rsidRPr="004D1C60">
        <w:rPr>
          <w:szCs w:val="24"/>
          <w:lang w:eastAsia="sl-SI"/>
        </w:rPr>
        <w:t>V letu 2014 so bila sredstva s te postavke porabljena za plačilo stroškov izdelave cenitvenih poročil za zemljišča, ki so bila namenjena prodaji, plačan pa je bil tudi strošek geodetske odmere zemljišča, prav tako namenjenega nadaljnji prodaji. Načrtovana sredstva so bila v ta namen porabljena v višini 1.039,52 EUR, kar je 20,8%. Ostanek sredstev se je prerazporedil za nakup zemljišč</w:t>
      </w:r>
    </w:p>
    <w:p w:rsidR="002168ED" w:rsidRPr="00463F81" w:rsidRDefault="002168ED" w:rsidP="002168ED">
      <w:pPr>
        <w:rPr>
          <w:szCs w:val="24"/>
        </w:rPr>
      </w:pPr>
    </w:p>
    <w:p w:rsidR="002168ED" w:rsidRPr="00463F81" w:rsidRDefault="002168ED" w:rsidP="002168ED">
      <w:pPr>
        <w:pStyle w:val="AHeading7"/>
        <w:rPr>
          <w:sz w:val="24"/>
          <w:szCs w:val="24"/>
        </w:rPr>
      </w:pPr>
      <w:bookmarkStart w:id="236" w:name="_Toc382644645"/>
      <w:r w:rsidRPr="00463F81">
        <w:rPr>
          <w:sz w:val="24"/>
          <w:szCs w:val="24"/>
        </w:rPr>
        <w:t>16069002 - Nakup zemljišč</w:t>
      </w:r>
      <w:bookmarkStart w:id="237" w:name="PPR_16069002_A_126"/>
      <w:bookmarkEnd w:id="237"/>
      <w:bookmarkEnd w:id="236"/>
    </w:p>
    <w:p w:rsidR="002168ED" w:rsidRPr="00463F81" w:rsidRDefault="000B0D35" w:rsidP="002168ED">
      <w:pPr>
        <w:pStyle w:val="Vrednost"/>
        <w:rPr>
          <w:szCs w:val="24"/>
        </w:rPr>
      </w:pPr>
      <w:r>
        <w:rPr>
          <w:szCs w:val="24"/>
        </w:rPr>
        <w:t>Vrednost: 38</w:t>
      </w:r>
      <w:r w:rsidR="002168ED" w:rsidRPr="00463F81">
        <w:rPr>
          <w:szCs w:val="24"/>
        </w:rPr>
        <w:t>.</w:t>
      </w:r>
      <w:r>
        <w:rPr>
          <w:szCs w:val="24"/>
        </w:rPr>
        <w:t>422,16</w:t>
      </w:r>
      <w:r w:rsidR="002168ED" w:rsidRPr="00463F81">
        <w:rPr>
          <w:szCs w:val="24"/>
        </w:rPr>
        <w:t xml:space="preserve"> </w:t>
      </w:r>
      <w:r w:rsidR="00463F81" w:rsidRPr="00463F81">
        <w:rPr>
          <w:szCs w:val="24"/>
        </w:rPr>
        <w:t>EUR</w:t>
      </w:r>
    </w:p>
    <w:p w:rsidR="002168ED" w:rsidRPr="00463F81" w:rsidRDefault="002168ED" w:rsidP="002168ED">
      <w:pPr>
        <w:pStyle w:val="Heading11"/>
        <w:rPr>
          <w:szCs w:val="24"/>
        </w:rPr>
      </w:pPr>
      <w:r w:rsidRPr="00463F81">
        <w:rPr>
          <w:szCs w:val="24"/>
        </w:rPr>
        <w:t>Opis podprograma</w:t>
      </w:r>
    </w:p>
    <w:p w:rsidR="002168ED" w:rsidRPr="00463F81" w:rsidRDefault="002168ED" w:rsidP="00580C5B">
      <w:pPr>
        <w:jc w:val="both"/>
        <w:rPr>
          <w:szCs w:val="24"/>
        </w:rPr>
      </w:pPr>
      <w:r w:rsidRPr="00463F81">
        <w:rPr>
          <w:szCs w:val="24"/>
        </w:rPr>
        <w:t>Podprogram zajema sredstva za nakup zemljišč, ki še niso</w:t>
      </w:r>
      <w:r w:rsidR="00580C5B">
        <w:rPr>
          <w:szCs w:val="24"/>
        </w:rPr>
        <w:t xml:space="preserve"> </w:t>
      </w:r>
      <w:r w:rsidRPr="00463F81">
        <w:rPr>
          <w:szCs w:val="24"/>
        </w:rPr>
        <w:t>povezani s konkretnim projektom.</w:t>
      </w:r>
    </w:p>
    <w:p w:rsidR="002168ED" w:rsidRPr="00463F81" w:rsidRDefault="002168ED" w:rsidP="002168ED">
      <w:pPr>
        <w:pStyle w:val="AHeading10"/>
        <w:rPr>
          <w:sz w:val="24"/>
          <w:szCs w:val="24"/>
        </w:rPr>
      </w:pPr>
      <w:r w:rsidRPr="00463F81">
        <w:rPr>
          <w:sz w:val="24"/>
          <w:szCs w:val="24"/>
        </w:rPr>
        <w:t>16621 - Nakup zemljišč</w:t>
      </w:r>
      <w:bookmarkStart w:id="238" w:name="PP_16621_A_126"/>
      <w:bookmarkEnd w:id="238"/>
    </w:p>
    <w:p w:rsidR="002168ED" w:rsidRPr="00463F81" w:rsidRDefault="000B0D35" w:rsidP="00580C5B">
      <w:pPr>
        <w:pStyle w:val="Vrednost"/>
        <w:rPr>
          <w:szCs w:val="24"/>
        </w:rPr>
      </w:pPr>
      <w:r>
        <w:rPr>
          <w:szCs w:val="24"/>
        </w:rPr>
        <w:t xml:space="preserve">Vrednost: </w:t>
      </w:r>
      <w:r w:rsidR="002168ED" w:rsidRPr="00463F81">
        <w:rPr>
          <w:szCs w:val="24"/>
        </w:rPr>
        <w:t>3</w:t>
      </w:r>
      <w:r>
        <w:rPr>
          <w:szCs w:val="24"/>
        </w:rPr>
        <w:t>8</w:t>
      </w:r>
      <w:r w:rsidR="002168ED" w:rsidRPr="00463F81">
        <w:rPr>
          <w:szCs w:val="24"/>
        </w:rPr>
        <w:t>.</w:t>
      </w:r>
      <w:r>
        <w:rPr>
          <w:szCs w:val="24"/>
        </w:rPr>
        <w:t>422,16</w:t>
      </w:r>
      <w:r w:rsidR="002168ED" w:rsidRPr="00463F81">
        <w:rPr>
          <w:szCs w:val="24"/>
        </w:rPr>
        <w:t xml:space="preserve"> </w:t>
      </w:r>
      <w:r w:rsidR="00463F81" w:rsidRPr="00463F81">
        <w:rPr>
          <w:szCs w:val="24"/>
        </w:rPr>
        <w:t>EUR</w:t>
      </w:r>
    </w:p>
    <w:p w:rsidR="00580C5B" w:rsidRPr="00580C5B" w:rsidRDefault="003E6CA8" w:rsidP="00580C5B">
      <w:pPr>
        <w:overflowPunct/>
        <w:spacing w:before="0" w:after="0" w:line="288" w:lineRule="auto"/>
        <w:jc w:val="both"/>
        <w:textAlignment w:val="auto"/>
        <w:rPr>
          <w:szCs w:val="24"/>
          <w:lang w:eastAsia="sl-SI"/>
        </w:rPr>
      </w:pPr>
      <w:r w:rsidRPr="003E6CA8">
        <w:rPr>
          <w:szCs w:val="24"/>
          <w:lang w:eastAsia="sl-SI"/>
        </w:rPr>
        <w:t>V letu 2014 so bila sredstva s te postavke porabljena v večjem obsegu od načrtovanih, in sicer 240,1% . V leto 2015 pa se še prenese plačilo v znesku 1.120,86 EUR. Povišana poraba je posledica prikaza prometa z nepremičninami na podlagi sklenjenih menjalnih pogodb, pri čemer je višina sredstev povišana za vrednost nepremičnin, ki so bile kupljene t.j. zamenjane za druge nepremičnine. Poročilo o realizaciji letnega načrta pridobivanja nepremičnega premoženja se nahaja v prilogi tega dokumenta.</w:t>
      </w:r>
      <w:r w:rsidR="00580C5B" w:rsidRPr="00580C5B">
        <w:rPr>
          <w:szCs w:val="24"/>
          <w:lang w:eastAsia="sl-SI"/>
        </w:rPr>
        <w:t xml:space="preserve"> </w:t>
      </w:r>
    </w:p>
    <w:p w:rsidR="00580C5B" w:rsidRPr="00580C5B" w:rsidRDefault="00580C5B" w:rsidP="00580C5B">
      <w:pPr>
        <w:pStyle w:val="Telobesedila"/>
        <w:rPr>
          <w:lang w:eastAsia="en-US"/>
        </w:rPr>
      </w:pPr>
    </w:p>
    <w:p w:rsidR="002168ED" w:rsidRPr="00463F81" w:rsidRDefault="002168ED" w:rsidP="002168ED">
      <w:pPr>
        <w:rPr>
          <w:szCs w:val="24"/>
        </w:rPr>
      </w:pPr>
    </w:p>
    <w:p w:rsidR="002168ED" w:rsidRPr="00463F81" w:rsidRDefault="002168ED" w:rsidP="002168ED">
      <w:pPr>
        <w:pStyle w:val="AHeading6"/>
        <w:rPr>
          <w:sz w:val="24"/>
          <w:szCs w:val="24"/>
        </w:rPr>
      </w:pPr>
      <w:bookmarkStart w:id="239" w:name="_Toc382644649"/>
      <w:r w:rsidRPr="00463F81">
        <w:rPr>
          <w:sz w:val="24"/>
          <w:szCs w:val="24"/>
        </w:rPr>
        <w:t>1706 - Preventivni programi zdravstvenega varstva</w:t>
      </w:r>
      <w:bookmarkEnd w:id="239"/>
    </w:p>
    <w:p w:rsidR="002168ED" w:rsidRPr="00463F81" w:rsidRDefault="002168ED" w:rsidP="002168ED">
      <w:pPr>
        <w:pStyle w:val="AHeading7"/>
        <w:rPr>
          <w:sz w:val="24"/>
          <w:szCs w:val="24"/>
        </w:rPr>
      </w:pPr>
      <w:bookmarkStart w:id="240" w:name="_Toc382644650"/>
      <w:r w:rsidRPr="00463F81">
        <w:rPr>
          <w:sz w:val="24"/>
          <w:szCs w:val="24"/>
        </w:rPr>
        <w:t>17069001 - Spremljanje zdravstvenega stanja in aktivnosti promocije zdravja</w:t>
      </w:r>
      <w:bookmarkStart w:id="241" w:name="PPR_17069001_A_126"/>
      <w:bookmarkEnd w:id="241"/>
      <w:bookmarkEnd w:id="240"/>
    </w:p>
    <w:p w:rsidR="002168ED" w:rsidRPr="00463F81" w:rsidRDefault="002168ED" w:rsidP="002168ED">
      <w:pPr>
        <w:pStyle w:val="Vrednost"/>
        <w:rPr>
          <w:szCs w:val="24"/>
        </w:rPr>
      </w:pPr>
      <w:r w:rsidRPr="00463F81">
        <w:rPr>
          <w:szCs w:val="24"/>
        </w:rPr>
        <w:t xml:space="preserve">Vrednost: </w:t>
      </w:r>
      <w:r w:rsidR="000B0D35">
        <w:rPr>
          <w:szCs w:val="24"/>
        </w:rPr>
        <w:t>2.550</w:t>
      </w:r>
      <w:r w:rsidRPr="00463F81">
        <w:rPr>
          <w:szCs w:val="24"/>
        </w:rPr>
        <w:t xml:space="preserve"> </w:t>
      </w:r>
      <w:r w:rsidR="00463F81" w:rsidRPr="00463F81">
        <w:rPr>
          <w:szCs w:val="24"/>
        </w:rPr>
        <w:t>EUR</w:t>
      </w:r>
    </w:p>
    <w:p w:rsidR="002168ED" w:rsidRPr="00463F81" w:rsidRDefault="002168ED" w:rsidP="002168ED">
      <w:pPr>
        <w:pStyle w:val="Heading11"/>
        <w:rPr>
          <w:szCs w:val="24"/>
        </w:rPr>
      </w:pPr>
      <w:r w:rsidRPr="00463F81">
        <w:rPr>
          <w:szCs w:val="24"/>
        </w:rPr>
        <w:t>Opis podprograma</w:t>
      </w:r>
    </w:p>
    <w:p w:rsidR="002168ED" w:rsidRPr="00463F81" w:rsidRDefault="002168ED" w:rsidP="00580C5B">
      <w:pPr>
        <w:jc w:val="both"/>
        <w:rPr>
          <w:szCs w:val="24"/>
        </w:rPr>
      </w:pPr>
      <w:r w:rsidRPr="00463F81">
        <w:rPr>
          <w:szCs w:val="24"/>
        </w:rPr>
        <w:t>V Zakonu o zdravstvenem varstvu in zdravstvenem zavarovanju je navedeno, da v sklopu družbene skrbi za zdravje občine uresničujejo naloge na področju zdravstvenega varstva tudi z oblikovanjem in uresničevanjem programov za krepitev zdravja prebivalstva in za te programe zagotavljajo proračunska sredstva.</w:t>
      </w:r>
    </w:p>
    <w:p w:rsidR="002168ED" w:rsidRPr="00463F81" w:rsidRDefault="002168ED" w:rsidP="002168ED">
      <w:pPr>
        <w:pStyle w:val="AHeading10"/>
        <w:rPr>
          <w:sz w:val="24"/>
          <w:szCs w:val="24"/>
        </w:rPr>
      </w:pPr>
      <w:r w:rsidRPr="00463F81">
        <w:rPr>
          <w:sz w:val="24"/>
          <w:szCs w:val="24"/>
        </w:rPr>
        <w:t>17611 - Oskrba bolnika na domu</w:t>
      </w:r>
      <w:bookmarkStart w:id="242" w:name="PP_17611_A_126"/>
      <w:bookmarkEnd w:id="242"/>
    </w:p>
    <w:p w:rsidR="002168ED" w:rsidRPr="00463F81" w:rsidRDefault="002168ED" w:rsidP="00580C5B">
      <w:pPr>
        <w:pStyle w:val="Vrednost"/>
        <w:rPr>
          <w:szCs w:val="24"/>
        </w:rPr>
      </w:pPr>
      <w:r w:rsidRPr="00463F81">
        <w:rPr>
          <w:szCs w:val="24"/>
        </w:rPr>
        <w:t xml:space="preserve">Vrednost: </w:t>
      </w:r>
      <w:r w:rsidR="000B0D35">
        <w:rPr>
          <w:szCs w:val="24"/>
        </w:rPr>
        <w:t>2</w:t>
      </w:r>
      <w:r w:rsidRPr="00463F81">
        <w:rPr>
          <w:szCs w:val="24"/>
        </w:rPr>
        <w:t>.</w:t>
      </w:r>
      <w:r w:rsidR="000B0D35">
        <w:rPr>
          <w:szCs w:val="24"/>
        </w:rPr>
        <w:t>550</w:t>
      </w:r>
      <w:r w:rsidRPr="00463F81">
        <w:rPr>
          <w:szCs w:val="24"/>
        </w:rPr>
        <w:t xml:space="preserve"> </w:t>
      </w:r>
      <w:r w:rsidR="00463F81" w:rsidRPr="00463F81">
        <w:rPr>
          <w:szCs w:val="24"/>
        </w:rPr>
        <w:t>EUR</w:t>
      </w:r>
    </w:p>
    <w:p w:rsidR="00580C5B" w:rsidRPr="00580C5B" w:rsidRDefault="003E6CA8" w:rsidP="003E6CA8">
      <w:pPr>
        <w:pStyle w:val="Telobesedila"/>
        <w:jc w:val="both"/>
        <w:rPr>
          <w:lang w:eastAsia="en-US"/>
        </w:rPr>
      </w:pPr>
      <w:r>
        <w:rPr>
          <w:lang w:eastAsia="en-US"/>
        </w:rPr>
        <w:t>Zdravstveni dom Slovenska Bistrica je javni zavod, katerega soustanoviteljica je Občina Poljčane. Dejavnost javnega zavoda je javna služba, ki jo  opravlja Zdravstveni dom na področju zdravstvene dejavnosti v skladu z veljavno zdravstveno zakonodajo in določili Odloka o ustanovitvi javnega zavoda Zdravstveno dom Slovenska Bistrica, objavljenega v Uradnem listu RS, št. 24/09, 18/2012. Patronažna dejavnost je v ZD Slovenska Bistrica organizirana v sklopu organizacijske enote Osnovno zdravstveno varstvo in  vključuje zdravstveno nego bolnika na domu. V patronažni službi so zaposlene 2 diplomirane medicinske sestre, 3 višje medicinske sestre in 2 bolničarke. Dejavnost zdravstvene nega bolnika na domu izvajajo bolničarke in se na območju občine Poljčane izvaja v času dežurstva in popoldanske pripravljenosti. V proračunu občine so zagotovljena sredstva za plače in prispevke ter materialne stroške, ki se na javnemu zavodu nakazujejo po dvanajstinah s sklepom v skladu s Pogodbo o sofinanciranju dejavnosti za tekoče leto. V letu 2014 so bila nakazila izvrševala v višini 2.550,00 € oz. 50%. Na podlagi zahtevkov in pogodbe je bil zavod upravičen še do nakazila preostanka sredstev, ki se nakaže v letu 2015</w:t>
      </w:r>
    </w:p>
    <w:p w:rsidR="002168ED" w:rsidRPr="00463F81" w:rsidRDefault="002168ED" w:rsidP="002168ED">
      <w:pPr>
        <w:rPr>
          <w:szCs w:val="24"/>
        </w:rPr>
      </w:pPr>
    </w:p>
    <w:p w:rsidR="002168ED" w:rsidRPr="00463F81" w:rsidRDefault="002168ED" w:rsidP="002168ED">
      <w:pPr>
        <w:pStyle w:val="AHeading6"/>
        <w:rPr>
          <w:sz w:val="24"/>
          <w:szCs w:val="24"/>
        </w:rPr>
      </w:pPr>
      <w:bookmarkStart w:id="243" w:name="_Toc382644651"/>
      <w:r w:rsidRPr="00463F81">
        <w:rPr>
          <w:sz w:val="24"/>
          <w:szCs w:val="24"/>
        </w:rPr>
        <w:t>1707 - Drugi programi na področju zdravstva</w:t>
      </w:r>
      <w:bookmarkEnd w:id="243"/>
    </w:p>
    <w:p w:rsidR="002168ED" w:rsidRPr="00463F81" w:rsidRDefault="002168ED" w:rsidP="002168ED">
      <w:pPr>
        <w:pStyle w:val="AHeading7"/>
        <w:rPr>
          <w:sz w:val="24"/>
          <w:szCs w:val="24"/>
        </w:rPr>
      </w:pPr>
      <w:bookmarkStart w:id="244" w:name="_Toc382644652"/>
      <w:r w:rsidRPr="00463F81">
        <w:rPr>
          <w:sz w:val="24"/>
          <w:szCs w:val="24"/>
        </w:rPr>
        <w:t>17079001 - Nujno zdravstveno varstvo</w:t>
      </w:r>
      <w:bookmarkStart w:id="245" w:name="PPR_17079001_A_126"/>
      <w:bookmarkEnd w:id="245"/>
      <w:bookmarkEnd w:id="244"/>
    </w:p>
    <w:p w:rsidR="002168ED" w:rsidRPr="00463F81" w:rsidRDefault="002168ED" w:rsidP="002168ED">
      <w:pPr>
        <w:pStyle w:val="Vrednost"/>
        <w:rPr>
          <w:szCs w:val="24"/>
        </w:rPr>
      </w:pPr>
      <w:r w:rsidRPr="00463F81">
        <w:rPr>
          <w:szCs w:val="24"/>
        </w:rPr>
        <w:t xml:space="preserve">Vrednost: </w:t>
      </w:r>
      <w:r w:rsidR="000B0D35">
        <w:rPr>
          <w:szCs w:val="24"/>
        </w:rPr>
        <w:t>51</w:t>
      </w:r>
      <w:r w:rsidRPr="00463F81">
        <w:rPr>
          <w:szCs w:val="24"/>
        </w:rPr>
        <w:t>.</w:t>
      </w:r>
      <w:r w:rsidR="000B0D35">
        <w:rPr>
          <w:szCs w:val="24"/>
        </w:rPr>
        <w:t>491,76</w:t>
      </w:r>
      <w:r w:rsidRPr="00463F81">
        <w:rPr>
          <w:szCs w:val="24"/>
        </w:rPr>
        <w:t xml:space="preserve"> </w:t>
      </w:r>
      <w:r w:rsidR="00463F81" w:rsidRPr="00463F81">
        <w:rPr>
          <w:szCs w:val="24"/>
        </w:rPr>
        <w:t>EUR</w:t>
      </w:r>
    </w:p>
    <w:p w:rsidR="002168ED" w:rsidRPr="00463F81" w:rsidRDefault="002168ED" w:rsidP="002168ED">
      <w:pPr>
        <w:pStyle w:val="Heading11"/>
        <w:rPr>
          <w:szCs w:val="24"/>
        </w:rPr>
      </w:pPr>
      <w:r w:rsidRPr="00463F81">
        <w:rPr>
          <w:szCs w:val="24"/>
        </w:rPr>
        <w:t>Opis podprograma</w:t>
      </w:r>
    </w:p>
    <w:p w:rsidR="002168ED" w:rsidRPr="00463F81" w:rsidRDefault="002168ED" w:rsidP="002168ED">
      <w:pPr>
        <w:rPr>
          <w:szCs w:val="24"/>
        </w:rPr>
      </w:pPr>
      <w:r w:rsidRPr="00463F81">
        <w:rPr>
          <w:szCs w:val="24"/>
        </w:rPr>
        <w:t>Podprogram zajema stroške plačila prispevkov za obvezno zdravstveno zavarovanje za državljane Republike Slovenije s stalnim prebivališčem v Republiki Sloveniji, ki niso zavarovani iz drugega naslova.</w:t>
      </w:r>
    </w:p>
    <w:p w:rsidR="002168ED" w:rsidRPr="00463F81" w:rsidRDefault="002168ED" w:rsidP="002168ED">
      <w:pPr>
        <w:pStyle w:val="AHeading10"/>
        <w:rPr>
          <w:sz w:val="24"/>
          <w:szCs w:val="24"/>
        </w:rPr>
      </w:pPr>
      <w:r w:rsidRPr="00463F81">
        <w:rPr>
          <w:sz w:val="24"/>
          <w:szCs w:val="24"/>
        </w:rPr>
        <w:t>17711 - Obvezno zdravstveno zavarovanje nezaposlenih</w:t>
      </w:r>
      <w:bookmarkStart w:id="246" w:name="PP_17711_A_126"/>
      <w:bookmarkEnd w:id="246"/>
    </w:p>
    <w:p w:rsidR="002168ED" w:rsidRPr="00463F81" w:rsidRDefault="000B0D35" w:rsidP="002168ED">
      <w:pPr>
        <w:pStyle w:val="Vrednost"/>
        <w:rPr>
          <w:szCs w:val="24"/>
        </w:rPr>
      </w:pPr>
      <w:r>
        <w:rPr>
          <w:szCs w:val="24"/>
        </w:rPr>
        <w:t>Vrednost: 51</w:t>
      </w:r>
      <w:r w:rsidR="002168ED" w:rsidRPr="00463F81">
        <w:rPr>
          <w:szCs w:val="24"/>
        </w:rPr>
        <w:t>.</w:t>
      </w:r>
      <w:r>
        <w:rPr>
          <w:szCs w:val="24"/>
        </w:rPr>
        <w:t>491,76</w:t>
      </w:r>
      <w:r w:rsidR="002168ED" w:rsidRPr="00463F81">
        <w:rPr>
          <w:szCs w:val="24"/>
        </w:rPr>
        <w:t xml:space="preserve"> </w:t>
      </w:r>
      <w:r w:rsidR="00463F81" w:rsidRPr="00463F81">
        <w:rPr>
          <w:szCs w:val="24"/>
        </w:rPr>
        <w:t>EUR</w:t>
      </w:r>
    </w:p>
    <w:p w:rsidR="002168ED" w:rsidRPr="00463F81" w:rsidRDefault="002168ED" w:rsidP="002168ED">
      <w:pPr>
        <w:pStyle w:val="Heading11"/>
        <w:rPr>
          <w:szCs w:val="24"/>
        </w:rPr>
      </w:pPr>
    </w:p>
    <w:p w:rsidR="002168ED" w:rsidRPr="00463F81" w:rsidRDefault="003E6CA8" w:rsidP="000B0D35">
      <w:pPr>
        <w:jc w:val="both"/>
        <w:rPr>
          <w:szCs w:val="24"/>
        </w:rPr>
      </w:pPr>
      <w:r w:rsidRPr="003E6CA8">
        <w:rPr>
          <w:rFonts w:ascii="Helvetica-Oblique" w:hAnsi="Helvetica-Oblique" w:cs="Helvetica-Oblique"/>
          <w:iCs/>
          <w:szCs w:val="24"/>
          <w:lang w:eastAsia="sl-SI"/>
        </w:rPr>
        <w:t>S planiranimi sredstvi se bodo pokrivali stroški obveznega zdravstvenega zavarovanja brezposelnih oseb v skladu z izvajanjem Zakona o uveljavljanju pravic iz javnih sredstev. Sredstva so planirana v navedeni višini gleda povprečno število upravičencev (126) na mesec in 30,32 € določenega zneska obveznega zdravstvenega zavarovanja na osebo. Sredstva za kritje obveznega zdravstvenega zavarovanja so bila realizirana v višin 51.491,76 € oz. 111,9 %.  Sredstva so se nakazovala zavodu za zdravstveno zavarovanje mesečno in v višini glede na število upravičencev za tekoči mesec po podatkih pridobljenih iz uradnih evidenc Ministrstva. Zaradi povečanja števila brezposelnih se je povečalo tudi število upravičencev do obveznega zdravstvenega zavarovanja. Občina je v letu 2014 povprečno mesečno plačala zavarovanje 134 občanom.</w:t>
      </w:r>
    </w:p>
    <w:p w:rsidR="002168ED" w:rsidRPr="00463F81" w:rsidRDefault="002168ED" w:rsidP="002168ED">
      <w:pPr>
        <w:pStyle w:val="AHeading7"/>
        <w:rPr>
          <w:sz w:val="24"/>
          <w:szCs w:val="24"/>
        </w:rPr>
      </w:pPr>
      <w:bookmarkStart w:id="247" w:name="_Toc382644653"/>
      <w:r w:rsidRPr="00463F81">
        <w:rPr>
          <w:sz w:val="24"/>
          <w:szCs w:val="24"/>
        </w:rPr>
        <w:t>17079002 - Mrliško ogledna služba</w:t>
      </w:r>
      <w:bookmarkStart w:id="248" w:name="PPR_17079002_A_126"/>
      <w:bookmarkEnd w:id="248"/>
      <w:bookmarkEnd w:id="247"/>
    </w:p>
    <w:p w:rsidR="002168ED" w:rsidRPr="00463F81" w:rsidRDefault="002168ED" w:rsidP="002168ED">
      <w:pPr>
        <w:pStyle w:val="Vrednost"/>
        <w:rPr>
          <w:szCs w:val="24"/>
        </w:rPr>
      </w:pPr>
      <w:r w:rsidRPr="00463F81">
        <w:rPr>
          <w:szCs w:val="24"/>
        </w:rPr>
        <w:t xml:space="preserve">Vrednost: </w:t>
      </w:r>
      <w:r w:rsidR="000B0D35">
        <w:rPr>
          <w:szCs w:val="24"/>
        </w:rPr>
        <w:t>2</w:t>
      </w:r>
      <w:r w:rsidRPr="00463F81">
        <w:rPr>
          <w:szCs w:val="24"/>
        </w:rPr>
        <w:t>.</w:t>
      </w:r>
      <w:r w:rsidR="000B0D35">
        <w:rPr>
          <w:szCs w:val="24"/>
        </w:rPr>
        <w:t>354,41</w:t>
      </w:r>
      <w:r w:rsidRPr="00463F81">
        <w:rPr>
          <w:szCs w:val="24"/>
        </w:rPr>
        <w:t xml:space="preserve"> </w:t>
      </w:r>
      <w:r w:rsidR="00463F81" w:rsidRPr="00463F81">
        <w:rPr>
          <w:szCs w:val="24"/>
        </w:rPr>
        <w:t>EUR</w:t>
      </w:r>
    </w:p>
    <w:p w:rsidR="002168ED" w:rsidRPr="00463F81" w:rsidRDefault="002168ED" w:rsidP="002168ED">
      <w:pPr>
        <w:pStyle w:val="Heading11"/>
        <w:rPr>
          <w:szCs w:val="24"/>
        </w:rPr>
      </w:pPr>
      <w:r w:rsidRPr="00463F81">
        <w:rPr>
          <w:szCs w:val="24"/>
        </w:rPr>
        <w:t>Opis podprograma</w:t>
      </w:r>
    </w:p>
    <w:p w:rsidR="002168ED" w:rsidRPr="00463F81" w:rsidRDefault="002168ED" w:rsidP="002168ED">
      <w:pPr>
        <w:rPr>
          <w:szCs w:val="24"/>
        </w:rPr>
      </w:pPr>
      <w:r w:rsidRPr="00463F81">
        <w:rPr>
          <w:szCs w:val="24"/>
        </w:rPr>
        <w:t>Podprogram zajema sredstva za plačilo storitev mrliško ogledne službe.</w:t>
      </w:r>
    </w:p>
    <w:p w:rsidR="002168ED" w:rsidRPr="00463F81" w:rsidRDefault="002168ED" w:rsidP="002168ED">
      <w:pPr>
        <w:pStyle w:val="AHeading10"/>
        <w:rPr>
          <w:sz w:val="24"/>
          <w:szCs w:val="24"/>
        </w:rPr>
      </w:pPr>
      <w:r w:rsidRPr="00463F81">
        <w:rPr>
          <w:sz w:val="24"/>
          <w:szCs w:val="24"/>
        </w:rPr>
        <w:t>17721 - Storitve mrliško ogledne službe</w:t>
      </w:r>
      <w:bookmarkStart w:id="249" w:name="PP_17721_A_126"/>
      <w:bookmarkEnd w:id="249"/>
    </w:p>
    <w:p w:rsidR="002168ED" w:rsidRPr="00463F81" w:rsidRDefault="000B0D35" w:rsidP="00580C5B">
      <w:pPr>
        <w:pStyle w:val="Vrednost"/>
        <w:rPr>
          <w:szCs w:val="24"/>
        </w:rPr>
      </w:pPr>
      <w:r>
        <w:rPr>
          <w:szCs w:val="24"/>
        </w:rPr>
        <w:t>Vrednost: 2</w:t>
      </w:r>
      <w:r w:rsidR="002168ED" w:rsidRPr="00463F81">
        <w:rPr>
          <w:szCs w:val="24"/>
        </w:rPr>
        <w:t>.</w:t>
      </w:r>
      <w:r>
        <w:rPr>
          <w:szCs w:val="24"/>
        </w:rPr>
        <w:t>354,41</w:t>
      </w:r>
      <w:r w:rsidR="002168ED" w:rsidRPr="00463F81">
        <w:rPr>
          <w:szCs w:val="24"/>
        </w:rPr>
        <w:t xml:space="preserve"> </w:t>
      </w:r>
      <w:r w:rsidR="00463F81" w:rsidRPr="00463F81">
        <w:rPr>
          <w:szCs w:val="24"/>
        </w:rPr>
        <w:t>EUR</w:t>
      </w:r>
    </w:p>
    <w:p w:rsidR="003E6CA8" w:rsidRPr="003E6CA8" w:rsidRDefault="003E6CA8" w:rsidP="003E6CA8">
      <w:pPr>
        <w:overflowPunct/>
        <w:spacing w:before="0" w:after="0" w:line="288" w:lineRule="auto"/>
        <w:ind w:left="0"/>
        <w:jc w:val="both"/>
        <w:textAlignment w:val="auto"/>
        <w:rPr>
          <w:rFonts w:ascii="Helvetica-Oblique" w:hAnsi="Helvetica-Oblique" w:cs="Helvetica-Oblique"/>
          <w:iCs/>
          <w:szCs w:val="24"/>
          <w:lang w:eastAsia="sl-SI"/>
        </w:rPr>
      </w:pPr>
      <w:r w:rsidRPr="003E6CA8">
        <w:rPr>
          <w:rFonts w:ascii="Helvetica-Oblique" w:hAnsi="Helvetica-Oblique" w:cs="Helvetica-Oblique"/>
          <w:iCs/>
          <w:szCs w:val="24"/>
          <w:lang w:eastAsia="sl-SI"/>
        </w:rPr>
        <w:t xml:space="preserve">V skladu z določili Zakona o zdravstvenem varstvu in zdravstvenem zavarovanju so v okviru predmetne postavke planirana sredstva namenjena pokrivanju stroškov mrliških pregledov in obdukcij za naše občane in se nakazujejo na podlagi izstavljenih računov izvajalcev mrliških pregledov. </w:t>
      </w:r>
    </w:p>
    <w:p w:rsidR="00580C5B" w:rsidRPr="00580C5B" w:rsidRDefault="003E6CA8" w:rsidP="003E6CA8">
      <w:pPr>
        <w:overflowPunct/>
        <w:spacing w:before="0" w:after="0" w:line="288" w:lineRule="auto"/>
        <w:ind w:left="0"/>
        <w:jc w:val="both"/>
        <w:textAlignment w:val="auto"/>
        <w:rPr>
          <w:rFonts w:ascii="Helvetica-Oblique" w:hAnsi="Helvetica-Oblique" w:cs="Helvetica-Oblique"/>
          <w:iCs/>
          <w:szCs w:val="24"/>
          <w:lang w:eastAsia="sl-SI"/>
        </w:rPr>
      </w:pPr>
      <w:r w:rsidRPr="003E6CA8">
        <w:rPr>
          <w:rFonts w:ascii="Helvetica-Oblique" w:hAnsi="Helvetica-Oblique" w:cs="Helvetica-Oblique"/>
          <w:iCs/>
          <w:szCs w:val="24"/>
          <w:lang w:eastAsia="sl-SI"/>
        </w:rPr>
        <w:t>Sredstva za storitve mrliško ogledne službe so bila v letu 2014 realizirana v višini 2.354,41 € oz. 45,3%. Sredstva so se nakazovala na podlagi prejetih računov izvajalcev mrliških ogledov, teh je bilo 13. Izvajalci so lahko javni zavodi ali zasebniki. Iz te postavke se je financirala tudi obdukcije, ki jo je odredil izvajalec. V letu 2014 je ostalo neporavnanih obveznosti do izvajalcev v višini 1.048,73 €, ki se nakažejo v letu 2015</w:t>
      </w:r>
      <w:r w:rsidR="00580C5B" w:rsidRPr="00580C5B">
        <w:rPr>
          <w:rFonts w:ascii="Helvetica-Oblique" w:hAnsi="Helvetica-Oblique" w:cs="Helvetica-Oblique"/>
          <w:iCs/>
          <w:szCs w:val="24"/>
          <w:lang w:eastAsia="sl-SI"/>
        </w:rPr>
        <w:t>.</w:t>
      </w:r>
    </w:p>
    <w:p w:rsidR="009C4822" w:rsidRPr="00463F81" w:rsidRDefault="009C4822" w:rsidP="009C4822">
      <w:pPr>
        <w:pStyle w:val="Telobesedila"/>
        <w:rPr>
          <w:lang w:eastAsia="en-US"/>
        </w:rPr>
      </w:pPr>
    </w:p>
    <w:p w:rsidR="002168ED" w:rsidRPr="00463F81" w:rsidRDefault="002168ED" w:rsidP="002168ED">
      <w:pPr>
        <w:pStyle w:val="AHeading5"/>
        <w:rPr>
          <w:sz w:val="24"/>
          <w:szCs w:val="24"/>
        </w:rPr>
      </w:pPr>
      <w:bookmarkStart w:id="250" w:name="_Toc382644654"/>
      <w:r w:rsidRPr="00463F81">
        <w:rPr>
          <w:sz w:val="24"/>
          <w:szCs w:val="24"/>
        </w:rPr>
        <w:t>18 - KULTURA, ŠPORT IN NEVLADNE ORGANIZACIJE</w:t>
      </w:r>
      <w:bookmarkEnd w:id="250"/>
    </w:p>
    <w:p w:rsidR="002168ED" w:rsidRPr="00463F81" w:rsidRDefault="002168ED" w:rsidP="002168ED">
      <w:pPr>
        <w:pStyle w:val="AHeading6"/>
        <w:rPr>
          <w:sz w:val="24"/>
          <w:szCs w:val="24"/>
        </w:rPr>
      </w:pPr>
      <w:bookmarkStart w:id="251" w:name="_Toc382644655"/>
      <w:r w:rsidRPr="00463F81">
        <w:rPr>
          <w:sz w:val="24"/>
          <w:szCs w:val="24"/>
        </w:rPr>
        <w:t>1802 - Ohranjanje kulturne dediščine</w:t>
      </w:r>
      <w:bookmarkEnd w:id="251"/>
    </w:p>
    <w:p w:rsidR="002168ED" w:rsidRPr="00463F81" w:rsidRDefault="002168ED" w:rsidP="002168ED">
      <w:pPr>
        <w:pStyle w:val="AHeading7"/>
        <w:rPr>
          <w:sz w:val="24"/>
          <w:szCs w:val="24"/>
        </w:rPr>
      </w:pPr>
      <w:bookmarkStart w:id="252" w:name="_Toc382644656"/>
      <w:r w:rsidRPr="00463F81">
        <w:rPr>
          <w:sz w:val="24"/>
          <w:szCs w:val="24"/>
        </w:rPr>
        <w:t>18029001 - Nepremična kulturna dediščina</w:t>
      </w:r>
      <w:bookmarkStart w:id="253" w:name="PPR_18029001_A_126"/>
      <w:bookmarkEnd w:id="253"/>
      <w:bookmarkEnd w:id="252"/>
    </w:p>
    <w:p w:rsidR="002168ED" w:rsidRPr="00463F81" w:rsidRDefault="002168ED" w:rsidP="002168ED">
      <w:pPr>
        <w:pStyle w:val="Vrednost"/>
        <w:rPr>
          <w:szCs w:val="24"/>
        </w:rPr>
      </w:pPr>
      <w:r w:rsidRPr="00463F81">
        <w:rPr>
          <w:szCs w:val="24"/>
        </w:rPr>
        <w:t xml:space="preserve">Vrednost: </w:t>
      </w:r>
      <w:r w:rsidR="000B0D35">
        <w:rPr>
          <w:szCs w:val="24"/>
        </w:rPr>
        <w:t>7.042,50</w:t>
      </w:r>
      <w:r w:rsidRPr="00463F81">
        <w:rPr>
          <w:szCs w:val="24"/>
        </w:rPr>
        <w:t xml:space="preserve"> </w:t>
      </w:r>
      <w:r w:rsidR="00463F81" w:rsidRPr="00463F81">
        <w:rPr>
          <w:szCs w:val="24"/>
        </w:rPr>
        <w:t>EUR</w:t>
      </w:r>
    </w:p>
    <w:p w:rsidR="002168ED" w:rsidRPr="00463F81" w:rsidRDefault="002168ED" w:rsidP="002168ED">
      <w:pPr>
        <w:pStyle w:val="Heading11"/>
        <w:rPr>
          <w:szCs w:val="24"/>
        </w:rPr>
      </w:pPr>
      <w:r w:rsidRPr="00463F81">
        <w:rPr>
          <w:szCs w:val="24"/>
        </w:rPr>
        <w:t>Opis podprograma</w:t>
      </w:r>
    </w:p>
    <w:p w:rsidR="002168ED" w:rsidRPr="00463F81" w:rsidRDefault="002168ED" w:rsidP="002168ED">
      <w:pPr>
        <w:rPr>
          <w:szCs w:val="24"/>
        </w:rPr>
      </w:pPr>
      <w:r w:rsidRPr="00463F81">
        <w:rPr>
          <w:szCs w:val="24"/>
        </w:rPr>
        <w:t>Podprogram zajema sredstva za vzdrževanje in obnovo kulturne dediščine na območju Občine Poljčane.</w:t>
      </w:r>
    </w:p>
    <w:p w:rsidR="002168ED" w:rsidRPr="00463F81" w:rsidRDefault="002168ED" w:rsidP="002168ED">
      <w:pPr>
        <w:pStyle w:val="AHeading10"/>
        <w:rPr>
          <w:sz w:val="24"/>
          <w:szCs w:val="24"/>
        </w:rPr>
      </w:pPr>
      <w:r w:rsidRPr="00463F81">
        <w:rPr>
          <w:sz w:val="24"/>
          <w:szCs w:val="24"/>
        </w:rPr>
        <w:t>18211 - Vzdrževanje kulturnih spomenikov</w:t>
      </w:r>
      <w:bookmarkStart w:id="254" w:name="PP_18211_A_126"/>
      <w:bookmarkEnd w:id="254"/>
    </w:p>
    <w:p w:rsidR="002168ED" w:rsidRPr="00463F81" w:rsidRDefault="002168ED" w:rsidP="002168ED">
      <w:pPr>
        <w:pStyle w:val="Vrednost"/>
        <w:rPr>
          <w:szCs w:val="24"/>
        </w:rPr>
      </w:pPr>
      <w:r w:rsidRPr="00463F81">
        <w:rPr>
          <w:szCs w:val="24"/>
        </w:rPr>
        <w:t xml:space="preserve">Vrednost: </w:t>
      </w:r>
      <w:r w:rsidR="000B0D35">
        <w:rPr>
          <w:szCs w:val="24"/>
        </w:rPr>
        <w:t>7.042,50</w:t>
      </w:r>
      <w:r w:rsidRPr="00463F81">
        <w:rPr>
          <w:szCs w:val="24"/>
        </w:rPr>
        <w:t xml:space="preserve"> </w:t>
      </w:r>
      <w:r w:rsidR="00463F81" w:rsidRPr="00463F81">
        <w:rPr>
          <w:szCs w:val="24"/>
        </w:rPr>
        <w:t>EUR</w:t>
      </w:r>
    </w:p>
    <w:p w:rsidR="002168ED" w:rsidRPr="00463F81" w:rsidRDefault="002168ED" w:rsidP="002168ED">
      <w:pPr>
        <w:pStyle w:val="Heading11"/>
        <w:rPr>
          <w:szCs w:val="24"/>
        </w:rPr>
      </w:pPr>
    </w:p>
    <w:p w:rsidR="003E6CA8" w:rsidRPr="003E6CA8" w:rsidRDefault="003E6CA8" w:rsidP="000B0D35">
      <w:pPr>
        <w:ind w:left="0"/>
        <w:jc w:val="both"/>
        <w:rPr>
          <w:szCs w:val="24"/>
        </w:rPr>
      </w:pPr>
      <w:r w:rsidRPr="003E6CA8">
        <w:rPr>
          <w:szCs w:val="24"/>
        </w:rPr>
        <w:t>Občina Poljčane na podlagi Odloka o razglasitvi nepremičnih kulturnih spomenikov lokalnega pomena na območju občine Poljčane (Uradni list RS št 12/2009 in 96/2009), Pravilnika o sofinanciranju akcij zaščite kulturne dediščine na območju občine Poljčane (Uradni list RS, št. 41/2010) vsako leto razpisuje sredstva za sofinanciranje obnov kulturnih spomenikov lokalnega pomena na območju Občine Poljčane.  V letu 2014 bo občina Poljčane razpisala sredstva v višini 5.000,00 €. 4.500 € sredstev je namenjenih za obnovo fasade objekta, ki se nahaja na območju spomenika lokalnega pomena z EŠD št.  6973 ker se dela v letu 2013 niso opravila.</w:t>
      </w:r>
    </w:p>
    <w:p w:rsidR="002168ED" w:rsidRPr="00463F81" w:rsidRDefault="003E6CA8" w:rsidP="000B0D35">
      <w:pPr>
        <w:ind w:left="0"/>
        <w:jc w:val="both"/>
        <w:rPr>
          <w:szCs w:val="24"/>
        </w:rPr>
      </w:pPr>
      <w:r w:rsidRPr="003E6CA8">
        <w:rPr>
          <w:szCs w:val="24"/>
        </w:rPr>
        <w:t>Ta postavka je bila v letu 2014 realizirana v višini 7.042,50  € oz. 99,2 %. Na objavljen javni razpis za sofinanciranje investicij v kulturno-zgodovinske spomenike lokalnega pomena v letu 2014 ni bilo prijavljenih investicij. Realizirana sredstva so bila nakazana izvajalcu obnove fasade objekta, ki se nahaja na območju spomenika lokalnega pomena z EŠD št.  6973 na podlagi javnega razpisa iz leta 2013, ker so dela zaključili v letu 2014. Iz te postavke se je sofinancirala tudi obnova kapelice v Krasni v višini 2.542,50 €.</w:t>
      </w:r>
    </w:p>
    <w:p w:rsidR="002168ED" w:rsidRPr="00463F81" w:rsidRDefault="002168ED" w:rsidP="002168ED">
      <w:pPr>
        <w:pStyle w:val="AHeading6"/>
        <w:rPr>
          <w:sz w:val="24"/>
          <w:szCs w:val="24"/>
        </w:rPr>
      </w:pPr>
      <w:bookmarkStart w:id="255" w:name="_Toc382644657"/>
      <w:r w:rsidRPr="00463F81">
        <w:rPr>
          <w:sz w:val="24"/>
          <w:szCs w:val="24"/>
        </w:rPr>
        <w:t>1803 - Programi v kulturi</w:t>
      </w:r>
      <w:bookmarkEnd w:id="255"/>
    </w:p>
    <w:p w:rsidR="002168ED" w:rsidRPr="00463F81" w:rsidRDefault="002168ED" w:rsidP="002168ED">
      <w:pPr>
        <w:pStyle w:val="AHeading7"/>
        <w:rPr>
          <w:sz w:val="24"/>
          <w:szCs w:val="24"/>
        </w:rPr>
      </w:pPr>
      <w:bookmarkStart w:id="256" w:name="_Toc382644658"/>
      <w:r w:rsidRPr="00463F81">
        <w:rPr>
          <w:sz w:val="24"/>
          <w:szCs w:val="24"/>
        </w:rPr>
        <w:t>18039001 - Knjižničarstvo in založništvo</w:t>
      </w:r>
      <w:bookmarkStart w:id="257" w:name="PPR_18039001_A_126"/>
      <w:bookmarkEnd w:id="257"/>
      <w:bookmarkEnd w:id="256"/>
    </w:p>
    <w:p w:rsidR="002168ED" w:rsidRPr="00463F81" w:rsidRDefault="002168ED" w:rsidP="002168ED">
      <w:pPr>
        <w:pStyle w:val="Vrednost"/>
        <w:rPr>
          <w:szCs w:val="24"/>
        </w:rPr>
      </w:pPr>
      <w:r w:rsidRPr="00463F81">
        <w:rPr>
          <w:szCs w:val="24"/>
        </w:rPr>
        <w:t>Vrednost: 4</w:t>
      </w:r>
      <w:r w:rsidR="000B0D35">
        <w:rPr>
          <w:szCs w:val="24"/>
        </w:rPr>
        <w:t>9</w:t>
      </w:r>
      <w:r w:rsidRPr="00463F81">
        <w:rPr>
          <w:szCs w:val="24"/>
        </w:rPr>
        <w:t>.</w:t>
      </w:r>
      <w:r w:rsidR="000B0D35">
        <w:rPr>
          <w:szCs w:val="24"/>
        </w:rPr>
        <w:t>381,13</w:t>
      </w:r>
      <w:r w:rsidRPr="00463F81">
        <w:rPr>
          <w:szCs w:val="24"/>
        </w:rPr>
        <w:t xml:space="preserve"> </w:t>
      </w:r>
      <w:r w:rsidR="00463F81" w:rsidRPr="00463F81">
        <w:rPr>
          <w:szCs w:val="24"/>
        </w:rPr>
        <w:t>EUR</w:t>
      </w:r>
    </w:p>
    <w:p w:rsidR="002168ED" w:rsidRPr="00463F81" w:rsidRDefault="002168ED" w:rsidP="002168ED">
      <w:pPr>
        <w:pStyle w:val="Heading11"/>
        <w:rPr>
          <w:szCs w:val="24"/>
        </w:rPr>
      </w:pPr>
      <w:r w:rsidRPr="00463F81">
        <w:rPr>
          <w:szCs w:val="24"/>
        </w:rPr>
        <w:t>Opis podprograma</w:t>
      </w:r>
    </w:p>
    <w:p w:rsidR="002168ED" w:rsidRPr="00463F81" w:rsidRDefault="002168ED" w:rsidP="00036E8E">
      <w:pPr>
        <w:jc w:val="both"/>
        <w:rPr>
          <w:szCs w:val="24"/>
        </w:rPr>
      </w:pPr>
      <w:r w:rsidRPr="00463F81">
        <w:rPr>
          <w:szCs w:val="24"/>
        </w:rPr>
        <w:t>Podprogram zajema sredstva za dejavnost knjižnice (plače in drugi materialni stroški), nakup knjig, brošur, zbornikov in druge knjižnične opreme.</w:t>
      </w:r>
    </w:p>
    <w:p w:rsidR="002168ED" w:rsidRPr="00463F81" w:rsidRDefault="002168ED" w:rsidP="002168ED">
      <w:pPr>
        <w:pStyle w:val="AHeading10"/>
        <w:rPr>
          <w:sz w:val="24"/>
          <w:szCs w:val="24"/>
        </w:rPr>
      </w:pPr>
      <w:r w:rsidRPr="00463F81">
        <w:rPr>
          <w:sz w:val="24"/>
          <w:szCs w:val="24"/>
        </w:rPr>
        <w:t>18311 - Dejavnost knjižnice - plače in drugi mat. stroški</w:t>
      </w:r>
      <w:bookmarkStart w:id="258" w:name="PP_18311_A_126"/>
      <w:bookmarkEnd w:id="258"/>
    </w:p>
    <w:p w:rsidR="002168ED" w:rsidRPr="00463F81" w:rsidRDefault="002168ED" w:rsidP="002168ED">
      <w:pPr>
        <w:pStyle w:val="Vrednost"/>
        <w:rPr>
          <w:szCs w:val="24"/>
        </w:rPr>
      </w:pPr>
      <w:r w:rsidRPr="00463F81">
        <w:rPr>
          <w:szCs w:val="24"/>
        </w:rPr>
        <w:t>Vrednost: 3</w:t>
      </w:r>
      <w:r w:rsidR="000B0D35">
        <w:rPr>
          <w:szCs w:val="24"/>
        </w:rPr>
        <w:t>7</w:t>
      </w:r>
      <w:r w:rsidRPr="00463F81">
        <w:rPr>
          <w:szCs w:val="24"/>
        </w:rPr>
        <w:t>.</w:t>
      </w:r>
      <w:r w:rsidR="003305FE">
        <w:rPr>
          <w:szCs w:val="24"/>
        </w:rPr>
        <w:t>610,05</w:t>
      </w:r>
      <w:r w:rsidRPr="00463F81">
        <w:rPr>
          <w:szCs w:val="24"/>
        </w:rPr>
        <w:t xml:space="preserve"> </w:t>
      </w:r>
      <w:r w:rsidR="00463F81" w:rsidRPr="00463F81">
        <w:rPr>
          <w:szCs w:val="24"/>
        </w:rPr>
        <w:t>EUR</w:t>
      </w:r>
    </w:p>
    <w:p w:rsidR="002168ED" w:rsidRPr="00463F81" w:rsidRDefault="002168ED" w:rsidP="002168ED">
      <w:pPr>
        <w:pStyle w:val="Heading11"/>
        <w:rPr>
          <w:szCs w:val="24"/>
        </w:rPr>
      </w:pPr>
    </w:p>
    <w:p w:rsidR="003E6CA8" w:rsidRDefault="003E6CA8" w:rsidP="003E6CA8">
      <w:pPr>
        <w:pStyle w:val="Navadensplet"/>
        <w:spacing w:line="288" w:lineRule="auto"/>
        <w:jc w:val="both"/>
      </w:pPr>
      <w:r>
        <w:t xml:space="preserve">Knjižnica Josipa Vošnjaka Slovenska Bistrica je javni zavod, ustanovljen na podlagi Odloka o ustanovitvi javnega zavoda Knjižnica Josipa Vošnjaka Slovenska Bistrica, za izvajanje knjižnične dejavnosti na območju občin Slovenska Bistrica, Poljčane, Oplotnica in Makole. Financiranje knjižnic določa 51. in 57. člen Zakona o knjižničarstvu. Dejavnost knjižnic se financira iz javnih sredstev, plačil uporabnikov storitev in s prodajo blaga na trgu in drugih virov. Sredstva, ki smo jih planirali v okviru te postavke so namenjena za plače, druge izdatke in prispevke delodajalca, regres, jubilejne nagrade, prehrano, prevoz, strošek uprave v deležu glede na število prebivalcev občine Poljčane. Sredstva za delovanje knjižnica zagotavljamo na podlagi programa dela in finančnega načrta, pripravljenega v skladu s 36. členom Zakona o knjižničarstvu. Sredstva se zavodu nakazujejo mesečno na podlagi sklenjene letne pogodbe in </w:t>
      </w:r>
      <w:proofErr w:type="spellStart"/>
      <w:r>
        <w:t>refundacijskih</w:t>
      </w:r>
      <w:proofErr w:type="spellEnd"/>
      <w:r>
        <w:t xml:space="preserve"> zahtevkov.</w:t>
      </w:r>
    </w:p>
    <w:p w:rsidR="00036E8E" w:rsidRPr="00036E8E" w:rsidRDefault="003E6CA8" w:rsidP="003E6CA8">
      <w:pPr>
        <w:pStyle w:val="Navadensplet"/>
        <w:spacing w:line="288" w:lineRule="auto"/>
        <w:jc w:val="both"/>
      </w:pPr>
      <w:r>
        <w:t>Sredstva za plače so bila nakazana na podlagi mesečnih zahtevkom v skupni višini 37.610,05 €. Iz te postavke so se nakazala tudi sredstva za prispevke, regres, izobraževanje. V letu 2014 je ostalo neporavnanih obveznosti v višini 3.672,64 €, ki se nakažejo v letu 2015.</w:t>
      </w:r>
    </w:p>
    <w:p w:rsidR="00036E8E" w:rsidRPr="00036E8E" w:rsidRDefault="00036E8E" w:rsidP="00036E8E">
      <w:pPr>
        <w:pStyle w:val="Navadensplet"/>
        <w:spacing w:line="288" w:lineRule="auto"/>
        <w:ind w:left="0"/>
        <w:jc w:val="both"/>
      </w:pPr>
    </w:p>
    <w:p w:rsidR="002168ED" w:rsidRPr="00036E8E" w:rsidRDefault="002168ED" w:rsidP="00036E8E">
      <w:pPr>
        <w:rPr>
          <w:b/>
          <w:szCs w:val="24"/>
        </w:rPr>
      </w:pPr>
      <w:r w:rsidRPr="00036E8E">
        <w:rPr>
          <w:b/>
          <w:szCs w:val="24"/>
        </w:rPr>
        <w:lastRenderedPageBreak/>
        <w:t>18313 - Knjižnica Josipa Vošnjaka - materialni stroški</w:t>
      </w:r>
      <w:bookmarkStart w:id="259" w:name="PP_18313_A_126"/>
      <w:bookmarkEnd w:id="259"/>
    </w:p>
    <w:p w:rsidR="002168ED" w:rsidRPr="00463F81" w:rsidRDefault="003305FE" w:rsidP="002168ED">
      <w:pPr>
        <w:pStyle w:val="Vrednost"/>
        <w:rPr>
          <w:szCs w:val="24"/>
        </w:rPr>
      </w:pPr>
      <w:r>
        <w:rPr>
          <w:szCs w:val="24"/>
        </w:rPr>
        <w:t>Vrednost: 6</w:t>
      </w:r>
      <w:r w:rsidR="002168ED" w:rsidRPr="00463F81">
        <w:rPr>
          <w:szCs w:val="24"/>
        </w:rPr>
        <w:t>.</w:t>
      </w:r>
      <w:r>
        <w:rPr>
          <w:szCs w:val="24"/>
        </w:rPr>
        <w:t>000</w:t>
      </w:r>
      <w:r w:rsidR="002168ED" w:rsidRPr="00463F81">
        <w:rPr>
          <w:szCs w:val="24"/>
        </w:rPr>
        <w:t xml:space="preserve"> </w:t>
      </w:r>
      <w:r w:rsidR="00463F81" w:rsidRPr="00463F81">
        <w:rPr>
          <w:szCs w:val="24"/>
        </w:rPr>
        <w:t>EUR</w:t>
      </w:r>
    </w:p>
    <w:p w:rsidR="002168ED" w:rsidRPr="00463F81" w:rsidRDefault="002168ED" w:rsidP="002168ED">
      <w:pPr>
        <w:pStyle w:val="Heading11"/>
        <w:rPr>
          <w:szCs w:val="24"/>
        </w:rPr>
      </w:pPr>
    </w:p>
    <w:p w:rsidR="009C0E5D" w:rsidRPr="009C0E5D" w:rsidRDefault="009C0E5D" w:rsidP="009C0E5D">
      <w:pPr>
        <w:overflowPunct/>
        <w:spacing w:before="0" w:after="0" w:line="288" w:lineRule="auto"/>
        <w:jc w:val="both"/>
        <w:textAlignment w:val="auto"/>
        <w:rPr>
          <w:rFonts w:ascii="Helvetica-Oblique" w:hAnsi="Helvetica-Oblique" w:cs="Helvetica-Oblique"/>
          <w:iCs/>
          <w:szCs w:val="24"/>
          <w:lang w:eastAsia="sl-SI"/>
        </w:rPr>
      </w:pPr>
      <w:r w:rsidRPr="009C0E5D">
        <w:rPr>
          <w:rFonts w:ascii="Helvetica-Oblique" w:hAnsi="Helvetica-Oblique" w:cs="Helvetica-Oblique"/>
          <w:iCs/>
          <w:szCs w:val="24"/>
          <w:lang w:eastAsia="sl-SI"/>
        </w:rPr>
        <w:t xml:space="preserve">Poleg stroškov plač planiramo tudi izdatke za materialne in funkcionalne stroške knjižnice v Poljčanah (obratovalni stroški prostorov, pisarniškega materiala, vzdrževanja prostorov, vzdrževanja knjižničnega gradiva, zavarovalnih premij,…) in skupne stroške po Pravilniku o načinu določanja stroškov osrednjih knjižnic, ki zagotavljajo knjižnično dejavnost v več občinah in stroškov krajevnih knjižnic (komunalne storitve, voda, odvoz smeti, električna energija, ogrevanje, telefon, ADSL zakupnina, vzdrževanje komunikacijskega strežnika, …)Na tej postavki so planirana tudi sredstva za kritje stroškov prireditev po programu knjižnice. Sredstva občina nakazuje na podlagi sklenjene Pogodbe o  sofinanciranju knjižnice Josipa Vošnjaka in mesečnih </w:t>
      </w:r>
      <w:proofErr w:type="spellStart"/>
      <w:r w:rsidRPr="009C0E5D">
        <w:rPr>
          <w:rFonts w:ascii="Helvetica-Oblique" w:hAnsi="Helvetica-Oblique" w:cs="Helvetica-Oblique"/>
          <w:iCs/>
          <w:szCs w:val="24"/>
          <w:lang w:eastAsia="sl-SI"/>
        </w:rPr>
        <w:t>refundacijskih</w:t>
      </w:r>
      <w:proofErr w:type="spellEnd"/>
      <w:r w:rsidRPr="009C0E5D">
        <w:rPr>
          <w:rFonts w:ascii="Helvetica-Oblique" w:hAnsi="Helvetica-Oblique" w:cs="Helvetica-Oblique"/>
          <w:iCs/>
          <w:szCs w:val="24"/>
          <w:lang w:eastAsia="sl-SI"/>
        </w:rPr>
        <w:t xml:space="preserve"> zahtevkov zavoda. Ker so  sredstva za pokrivanje materialnih stroškov že  nekaj let precej nižja od dejanskih odhodkov, je v letu 2014 predlagano povišanje te postavke na vrednost 6.000,00 €, kar bi naj zadostovalo za  pokrivanje materialnih stroškov knjižnice.</w:t>
      </w:r>
    </w:p>
    <w:p w:rsidR="00036E8E" w:rsidRPr="00036E8E" w:rsidRDefault="009C0E5D" w:rsidP="009C0E5D">
      <w:pPr>
        <w:overflowPunct/>
        <w:spacing w:before="0" w:after="0" w:line="288" w:lineRule="auto"/>
        <w:jc w:val="both"/>
        <w:textAlignment w:val="auto"/>
        <w:rPr>
          <w:rFonts w:ascii="Helvetica-Oblique" w:hAnsi="Helvetica-Oblique" w:cs="Helvetica-Oblique"/>
          <w:iCs/>
          <w:szCs w:val="24"/>
          <w:lang w:eastAsia="sl-SI"/>
        </w:rPr>
      </w:pPr>
      <w:r w:rsidRPr="009C0E5D">
        <w:rPr>
          <w:rFonts w:ascii="Helvetica-Oblique" w:hAnsi="Helvetica-Oblique" w:cs="Helvetica-Oblique"/>
          <w:iCs/>
          <w:szCs w:val="24"/>
          <w:lang w:eastAsia="sl-SI"/>
        </w:rPr>
        <w:t>Sredstva te postavke je Občina Poljčane nakazala na osnovi zahtevkov zavoda, mesečno za pretekli mesec, za obratovanje prostorov, pisarniški material, vzdrževanje prostorov, vzdrževanje knjižničnega gradiva, zavarovalne premije, skupne stroške na podlagi Pravilnika o načinu določanja skupnih stroškov osrednjih knjižnic v več občinah in stroškov krajevnih knjižnic. Sredstva so bila v celoti porabljena</w:t>
      </w:r>
      <w:r w:rsidR="00036E8E" w:rsidRPr="00036E8E">
        <w:rPr>
          <w:rFonts w:ascii="Helvetica-Oblique" w:hAnsi="Helvetica-Oblique" w:cs="Helvetica-Oblique"/>
          <w:iCs/>
          <w:szCs w:val="24"/>
          <w:lang w:eastAsia="sl-SI"/>
        </w:rPr>
        <w:t>.</w:t>
      </w:r>
    </w:p>
    <w:p w:rsidR="002168ED" w:rsidRPr="00463F81" w:rsidRDefault="002168ED" w:rsidP="002168ED">
      <w:pPr>
        <w:pStyle w:val="AHeading10"/>
        <w:rPr>
          <w:sz w:val="24"/>
          <w:szCs w:val="24"/>
        </w:rPr>
      </w:pPr>
      <w:r w:rsidRPr="00463F81">
        <w:rPr>
          <w:sz w:val="24"/>
          <w:szCs w:val="24"/>
        </w:rPr>
        <w:t xml:space="preserve">18314 - Knjižnica Josipa Vošnjaka - nakup </w:t>
      </w:r>
      <w:proofErr w:type="spellStart"/>
      <w:r w:rsidRPr="00463F81">
        <w:rPr>
          <w:sz w:val="24"/>
          <w:szCs w:val="24"/>
        </w:rPr>
        <w:t>knjižnjičnega</w:t>
      </w:r>
      <w:proofErr w:type="spellEnd"/>
      <w:r w:rsidRPr="00463F81">
        <w:rPr>
          <w:sz w:val="24"/>
          <w:szCs w:val="24"/>
        </w:rPr>
        <w:t xml:space="preserve"> gradiva</w:t>
      </w:r>
      <w:bookmarkStart w:id="260" w:name="PP_18314_A_126"/>
      <w:bookmarkEnd w:id="260"/>
    </w:p>
    <w:p w:rsidR="002168ED" w:rsidRPr="00463F81" w:rsidRDefault="002168ED" w:rsidP="002168ED">
      <w:pPr>
        <w:pStyle w:val="Vrednost"/>
        <w:rPr>
          <w:szCs w:val="24"/>
        </w:rPr>
      </w:pPr>
      <w:r w:rsidRPr="00463F81">
        <w:rPr>
          <w:szCs w:val="24"/>
        </w:rPr>
        <w:t xml:space="preserve">Vrednost: </w:t>
      </w:r>
      <w:r w:rsidR="003305FE">
        <w:rPr>
          <w:szCs w:val="24"/>
        </w:rPr>
        <w:t>5</w:t>
      </w:r>
      <w:r w:rsidRPr="00463F81">
        <w:rPr>
          <w:szCs w:val="24"/>
        </w:rPr>
        <w:t>.</w:t>
      </w:r>
      <w:r w:rsidR="003305FE">
        <w:rPr>
          <w:szCs w:val="24"/>
        </w:rPr>
        <w:t>771,08</w:t>
      </w:r>
      <w:r w:rsidRPr="00463F81">
        <w:rPr>
          <w:szCs w:val="24"/>
        </w:rPr>
        <w:t xml:space="preserve"> </w:t>
      </w:r>
      <w:r w:rsidR="00463F81" w:rsidRPr="00463F81">
        <w:rPr>
          <w:szCs w:val="24"/>
        </w:rPr>
        <w:t>EUR</w:t>
      </w:r>
    </w:p>
    <w:p w:rsidR="002168ED" w:rsidRPr="00463F81" w:rsidRDefault="002168ED" w:rsidP="002168ED">
      <w:pPr>
        <w:pStyle w:val="Heading11"/>
        <w:rPr>
          <w:szCs w:val="24"/>
        </w:rPr>
      </w:pPr>
    </w:p>
    <w:p w:rsidR="00036E8E" w:rsidRPr="009C0E5D" w:rsidRDefault="009C0E5D" w:rsidP="009C0E5D">
      <w:pPr>
        <w:spacing w:line="288" w:lineRule="auto"/>
        <w:jc w:val="both"/>
        <w:rPr>
          <w:szCs w:val="24"/>
        </w:rPr>
      </w:pPr>
      <w:r w:rsidRPr="009C0E5D">
        <w:rPr>
          <w:szCs w:val="24"/>
        </w:rPr>
        <w:t>Nakup knjižničnega gradiva je določen s standardi in Zakonom o knjižničarstvu (200 enot na 1000 prebivalcev). Ministrstvo pristojno za kulturo nakup knjižnega gradiva sofinancira v deležu 30%, posamezne občine pa morajo zagotovili preostalih 70% sredstev nakupa. Glede na število prebivalcev bi Občina Poljčane morala zagotoviti skupaj 911 enot gradiva prirastka, kar knjižnica ocenjuje na 22.675,00 € od tega bi naj bil delež občine Poljčane 15.873,00 €. Glede na dejstvo, da se knjižnica v Poljčanah srečuje s prostorskim problemom in da so normativi za nakup knjižničnega gradiva vse prej kot realni, predlagamo, da se za nakup knjig v letu 2014 nameni  6.000,00 €, kar zadostuje, da se ohrani kvalitet</w:t>
      </w:r>
      <w:r>
        <w:rPr>
          <w:szCs w:val="24"/>
        </w:rPr>
        <w:t xml:space="preserve">a ponudbe knjižničnega gradiva. </w:t>
      </w:r>
      <w:r w:rsidRPr="009C0E5D">
        <w:rPr>
          <w:szCs w:val="24"/>
        </w:rPr>
        <w:t>Sredstva te postavke je Občina nakazala na osnovi zahtevkov zavoda, mesečno v višini do 1/12 sredstev. V letu 2014 je postavka realizirana v višini 5.771,08 € oz. 96,2 %, razlika do 100 % realizacije v višini 228,92 € bo zavodu nakazana v letu 2015</w:t>
      </w:r>
      <w:r w:rsidR="00036E8E" w:rsidRPr="00036E8E">
        <w:rPr>
          <w:rFonts w:ascii="Helvetica-Oblique" w:hAnsi="Helvetica-Oblique" w:cs="Helvetica-Oblique"/>
          <w:i/>
          <w:iCs/>
          <w:szCs w:val="24"/>
          <w:lang w:eastAsia="sl-SI"/>
        </w:rPr>
        <w:t>.</w:t>
      </w:r>
    </w:p>
    <w:p w:rsidR="002168ED" w:rsidRPr="00463F81" w:rsidRDefault="002168ED" w:rsidP="00F42D77">
      <w:pPr>
        <w:ind w:left="0"/>
        <w:rPr>
          <w:szCs w:val="24"/>
        </w:rPr>
      </w:pPr>
    </w:p>
    <w:p w:rsidR="002168ED" w:rsidRPr="00463F81" w:rsidRDefault="002168ED" w:rsidP="002168ED">
      <w:pPr>
        <w:pStyle w:val="AHeading7"/>
        <w:rPr>
          <w:sz w:val="24"/>
          <w:szCs w:val="24"/>
        </w:rPr>
      </w:pPr>
      <w:bookmarkStart w:id="261" w:name="_Toc382644659"/>
      <w:r w:rsidRPr="00463F81">
        <w:rPr>
          <w:sz w:val="24"/>
          <w:szCs w:val="24"/>
        </w:rPr>
        <w:t>18039003 - Ljubiteljska kultura</w:t>
      </w:r>
      <w:bookmarkStart w:id="262" w:name="PPR_18039003_A_126"/>
      <w:bookmarkEnd w:id="262"/>
      <w:bookmarkEnd w:id="261"/>
    </w:p>
    <w:p w:rsidR="002168ED" w:rsidRPr="00463F81" w:rsidRDefault="002168ED" w:rsidP="002168ED">
      <w:pPr>
        <w:pStyle w:val="Vrednost"/>
        <w:rPr>
          <w:szCs w:val="24"/>
        </w:rPr>
      </w:pPr>
      <w:r w:rsidRPr="00463F81">
        <w:rPr>
          <w:szCs w:val="24"/>
        </w:rPr>
        <w:t xml:space="preserve">Vrednost: </w:t>
      </w:r>
      <w:r w:rsidR="00974ABE">
        <w:rPr>
          <w:szCs w:val="24"/>
        </w:rPr>
        <w:t>24</w:t>
      </w:r>
      <w:r w:rsidRPr="00463F81">
        <w:rPr>
          <w:szCs w:val="24"/>
        </w:rPr>
        <w:t>.</w:t>
      </w:r>
      <w:r w:rsidR="00974ABE">
        <w:rPr>
          <w:szCs w:val="24"/>
        </w:rPr>
        <w:t>139,90</w:t>
      </w:r>
      <w:r w:rsidRPr="00463F81">
        <w:rPr>
          <w:szCs w:val="24"/>
        </w:rPr>
        <w:t xml:space="preserve"> </w:t>
      </w:r>
      <w:r w:rsidR="00463F81" w:rsidRPr="00463F81">
        <w:rPr>
          <w:szCs w:val="24"/>
        </w:rPr>
        <w:t>EUR</w:t>
      </w:r>
    </w:p>
    <w:p w:rsidR="002168ED" w:rsidRPr="00463F81" w:rsidRDefault="002168ED" w:rsidP="002168ED">
      <w:pPr>
        <w:pStyle w:val="Heading11"/>
        <w:rPr>
          <w:szCs w:val="24"/>
        </w:rPr>
      </w:pPr>
      <w:r w:rsidRPr="00463F81">
        <w:rPr>
          <w:szCs w:val="24"/>
        </w:rPr>
        <w:lastRenderedPageBreak/>
        <w:t>Opis podprograma</w:t>
      </w:r>
    </w:p>
    <w:p w:rsidR="002168ED" w:rsidRPr="00463F81" w:rsidRDefault="002168ED" w:rsidP="002168ED">
      <w:pPr>
        <w:rPr>
          <w:szCs w:val="24"/>
        </w:rPr>
      </w:pPr>
      <w:r w:rsidRPr="00463F81">
        <w:rPr>
          <w:szCs w:val="24"/>
        </w:rPr>
        <w:t>Podprogram zajema sredstva za dejavnosti in programe ljubiteljske kulture (revije, srečanja, gostovanja) ter sofinanciranje programov kulturnih društev.</w:t>
      </w:r>
    </w:p>
    <w:p w:rsidR="002168ED" w:rsidRPr="00463F81" w:rsidRDefault="002168ED" w:rsidP="002168ED">
      <w:pPr>
        <w:pStyle w:val="AHeading10"/>
        <w:rPr>
          <w:sz w:val="24"/>
          <w:szCs w:val="24"/>
        </w:rPr>
      </w:pPr>
      <w:r w:rsidRPr="00463F81">
        <w:rPr>
          <w:sz w:val="24"/>
          <w:szCs w:val="24"/>
        </w:rPr>
        <w:t>18331 - Letni program ljubiteljske kulture</w:t>
      </w:r>
      <w:bookmarkStart w:id="263" w:name="PP_18331_A_126"/>
      <w:bookmarkEnd w:id="263"/>
    </w:p>
    <w:p w:rsidR="002168ED" w:rsidRPr="00463F81" w:rsidRDefault="002168ED" w:rsidP="002168ED">
      <w:pPr>
        <w:pStyle w:val="Vrednost"/>
        <w:rPr>
          <w:szCs w:val="24"/>
        </w:rPr>
      </w:pPr>
      <w:r w:rsidRPr="00463F81">
        <w:rPr>
          <w:szCs w:val="24"/>
        </w:rPr>
        <w:t>Vrednost: 1</w:t>
      </w:r>
      <w:r w:rsidR="00974ABE">
        <w:rPr>
          <w:szCs w:val="24"/>
        </w:rPr>
        <w:t>5</w:t>
      </w:r>
      <w:r w:rsidRPr="00463F81">
        <w:rPr>
          <w:szCs w:val="24"/>
        </w:rPr>
        <w:t>.</w:t>
      </w:r>
      <w:r w:rsidR="00974ABE">
        <w:rPr>
          <w:szCs w:val="24"/>
        </w:rPr>
        <w:t>372,99</w:t>
      </w:r>
      <w:r w:rsidRPr="00463F81">
        <w:rPr>
          <w:szCs w:val="24"/>
        </w:rPr>
        <w:t xml:space="preserve"> </w:t>
      </w:r>
      <w:r w:rsidR="00463F81" w:rsidRPr="00463F81">
        <w:rPr>
          <w:szCs w:val="24"/>
        </w:rPr>
        <w:t>EUR</w:t>
      </w:r>
    </w:p>
    <w:p w:rsidR="002168ED" w:rsidRPr="00463F81" w:rsidRDefault="002168ED" w:rsidP="002168ED">
      <w:pPr>
        <w:pStyle w:val="Heading11"/>
        <w:rPr>
          <w:szCs w:val="24"/>
        </w:rPr>
      </w:pPr>
    </w:p>
    <w:p w:rsidR="008F21B9" w:rsidRPr="008F21B9" w:rsidRDefault="009C0E5D" w:rsidP="008F21B9">
      <w:pPr>
        <w:overflowPunct/>
        <w:spacing w:before="0" w:after="0"/>
        <w:jc w:val="both"/>
        <w:textAlignment w:val="auto"/>
        <w:rPr>
          <w:color w:val="39A53E"/>
          <w:szCs w:val="24"/>
          <w:lang w:eastAsia="sl-SI"/>
        </w:rPr>
      </w:pPr>
      <w:r w:rsidRPr="009C0E5D">
        <w:rPr>
          <w:szCs w:val="24"/>
          <w:lang w:eastAsia="sl-SI"/>
        </w:rPr>
        <w:t>Na predmetni postavki je bilo z rebalansom proračuna planiranih 16.150 EUR sredstev. Iz omenjene postavke je bilo realiziranih 15.372,99 EUR, kar predstavlja 95,2 % načrtovanih sredstev. Sredstva so bila porabljena za sofinanciranje ljubiteljske kulturne dejavnosti. Izvajalcem programov so se sredstva nakazovala na osnovi rezultatov javnega razpisa in sklenjenih pogodb. Preostali odstotek sredstev, ki se ni porabil je ostal v proračunu, ker društva niso izpolnjevala vseh pogodbenih obveznosti</w:t>
      </w:r>
      <w:r w:rsidR="008F21B9" w:rsidRPr="008F21B9">
        <w:rPr>
          <w:color w:val="39A53E"/>
          <w:szCs w:val="24"/>
          <w:lang w:eastAsia="sl-SI"/>
        </w:rPr>
        <w:t xml:space="preserve">. </w:t>
      </w:r>
    </w:p>
    <w:p w:rsidR="002168ED" w:rsidRPr="00463F81" w:rsidRDefault="002168ED" w:rsidP="002168ED">
      <w:pPr>
        <w:pStyle w:val="AHeading10"/>
        <w:rPr>
          <w:sz w:val="24"/>
          <w:szCs w:val="24"/>
        </w:rPr>
      </w:pPr>
      <w:r w:rsidRPr="00463F81">
        <w:rPr>
          <w:sz w:val="24"/>
          <w:szCs w:val="24"/>
        </w:rPr>
        <w:t>18332 - Ostale naloge</w:t>
      </w:r>
      <w:bookmarkStart w:id="264" w:name="PP_18332_A_126"/>
      <w:bookmarkEnd w:id="264"/>
    </w:p>
    <w:p w:rsidR="002168ED" w:rsidRPr="00463F81" w:rsidRDefault="002168ED" w:rsidP="002D4F7E">
      <w:pPr>
        <w:pStyle w:val="Vrednost"/>
        <w:rPr>
          <w:szCs w:val="24"/>
        </w:rPr>
      </w:pPr>
      <w:r w:rsidRPr="00463F81">
        <w:rPr>
          <w:szCs w:val="24"/>
        </w:rPr>
        <w:t>Vrednost: 5.</w:t>
      </w:r>
      <w:r w:rsidR="00974ABE">
        <w:rPr>
          <w:szCs w:val="24"/>
        </w:rPr>
        <w:t>200</w:t>
      </w:r>
      <w:r w:rsidRPr="00463F81">
        <w:rPr>
          <w:szCs w:val="24"/>
        </w:rPr>
        <w:t xml:space="preserve"> </w:t>
      </w:r>
      <w:r w:rsidR="00463F81" w:rsidRPr="00463F81">
        <w:rPr>
          <w:szCs w:val="24"/>
        </w:rPr>
        <w:t>EUR</w:t>
      </w:r>
    </w:p>
    <w:p w:rsidR="00372C7C" w:rsidRPr="00372C7C" w:rsidRDefault="00654A84" w:rsidP="00372C7C">
      <w:pPr>
        <w:jc w:val="both"/>
        <w:rPr>
          <w:szCs w:val="24"/>
          <w:lang w:eastAsia="sl-SI"/>
        </w:rPr>
      </w:pPr>
      <w:r w:rsidRPr="00654A84">
        <w:rPr>
          <w:szCs w:val="24"/>
        </w:rPr>
        <w:t>Na predmetni postavki je bilo z rebalansom proračuna planiranih 5.300 EUR sredstev. Iz omenjene postavke je bilo realiziranih 5.200 EUR, kar predstavlja 98,1 % načrtovanih sredstev. Sredstva so bila porabljena za sofinanciranje stroškov izvedbe večjih prireditev, ki jih vsako leto organizirajo kulturna in turistična društva občine in sicer: Studeniški večer, Žive jaslice, Grajski večer, Pustno koledniška povorka in Martinovanje. Gre za tradicionalne prireditve, ki prispevajo k promociji in kulturni dejavnosti v občini ter pripomorejo k pestrejšemu kulturnemu in družabnemu življenju v občini</w:t>
      </w:r>
      <w:r w:rsidR="004D21CB" w:rsidRPr="00372C7C">
        <w:rPr>
          <w:szCs w:val="24"/>
          <w:lang w:eastAsia="sl-SI"/>
        </w:rPr>
        <w:t xml:space="preserve">. </w:t>
      </w:r>
    </w:p>
    <w:p w:rsidR="00372C7C" w:rsidRPr="00372C7C" w:rsidRDefault="00372C7C" w:rsidP="00372C7C">
      <w:pPr>
        <w:pStyle w:val="Telobesedila"/>
      </w:pPr>
    </w:p>
    <w:p w:rsidR="002168ED" w:rsidRPr="00463F81" w:rsidRDefault="002168ED" w:rsidP="002168ED">
      <w:pPr>
        <w:pStyle w:val="AHeading10"/>
        <w:rPr>
          <w:sz w:val="24"/>
          <w:szCs w:val="24"/>
        </w:rPr>
      </w:pPr>
      <w:r w:rsidRPr="00463F81">
        <w:rPr>
          <w:sz w:val="24"/>
          <w:szCs w:val="24"/>
        </w:rPr>
        <w:t>18333 - Sofinanciranje ZKD in prireditev JSKD</w:t>
      </w:r>
      <w:bookmarkStart w:id="265" w:name="PP_18333_A_126"/>
      <w:bookmarkEnd w:id="265"/>
    </w:p>
    <w:p w:rsidR="002168ED" w:rsidRPr="00463F81" w:rsidRDefault="00974ABE" w:rsidP="002168ED">
      <w:pPr>
        <w:pStyle w:val="Vrednost"/>
        <w:rPr>
          <w:szCs w:val="24"/>
        </w:rPr>
      </w:pPr>
      <w:r>
        <w:rPr>
          <w:szCs w:val="24"/>
        </w:rPr>
        <w:t>Vrednost: 3</w:t>
      </w:r>
      <w:r w:rsidR="002168ED" w:rsidRPr="00463F81">
        <w:rPr>
          <w:szCs w:val="24"/>
        </w:rPr>
        <w:t>.</w:t>
      </w:r>
      <w:r>
        <w:rPr>
          <w:szCs w:val="24"/>
        </w:rPr>
        <w:t>566,91</w:t>
      </w:r>
      <w:r w:rsidR="002168ED" w:rsidRPr="00463F81">
        <w:rPr>
          <w:szCs w:val="24"/>
        </w:rPr>
        <w:t xml:space="preserve"> </w:t>
      </w:r>
      <w:r w:rsidR="00463F81" w:rsidRPr="00463F81">
        <w:rPr>
          <w:szCs w:val="24"/>
        </w:rPr>
        <w:t>EUR</w:t>
      </w:r>
    </w:p>
    <w:p w:rsidR="002168ED" w:rsidRPr="00463F81" w:rsidRDefault="002168ED" w:rsidP="002168ED">
      <w:pPr>
        <w:pStyle w:val="Heading11"/>
        <w:rPr>
          <w:szCs w:val="24"/>
        </w:rPr>
      </w:pPr>
    </w:p>
    <w:p w:rsidR="002D4F7E" w:rsidRPr="002D4F7E" w:rsidRDefault="00654A84" w:rsidP="002D4F7E">
      <w:pPr>
        <w:overflowPunct/>
        <w:spacing w:before="0" w:after="0"/>
        <w:ind w:left="0"/>
        <w:jc w:val="both"/>
        <w:textAlignment w:val="auto"/>
        <w:rPr>
          <w:szCs w:val="24"/>
          <w:lang w:eastAsia="sl-SI"/>
        </w:rPr>
      </w:pPr>
      <w:r w:rsidRPr="00654A84">
        <w:rPr>
          <w:szCs w:val="24"/>
        </w:rPr>
        <w:t>Na predmetni postavki je bilo z rebalansom proračuna planiranih 6.200 EUR sredstev. Iz omenjene postavke je bilo realiziranih 3.566,91 EUR, kar predstavlja 57,5 % načrtovanih sredstev. Sredstva so bila porabljena za sofinanciranje Zveze kulturnih društev (ZKD) občin Makole, Poljčane in Slovenska Bistrica in  Javnega sklada za kulturne dejavnosti (JSKD) Slovenska Bistrica. Od navedenega je JSKD pravočasno predložil vsa dokazila in sofinancirale so se dejavnosti v znesku 2.516,35 EUR oz. 74 % načrtovanih sredstev od celote 3.400 EUR. ZKD je pravočasno predložil vsa dokazila in sofinancirale so se dejavnosti v znesku 1.050,56 EUR oz. 37,5 % načrtovanih sredstev od celote 2.800,00 EUR</w:t>
      </w:r>
      <w:r w:rsidR="002D4F7E" w:rsidRPr="002D4F7E">
        <w:rPr>
          <w:szCs w:val="24"/>
          <w:lang w:eastAsia="sl-SI"/>
        </w:rPr>
        <w:t xml:space="preserve">. </w:t>
      </w:r>
    </w:p>
    <w:p w:rsidR="002D4F7E" w:rsidRPr="002D4F7E" w:rsidRDefault="002D4F7E" w:rsidP="002D4F7E">
      <w:pPr>
        <w:overflowPunct/>
        <w:spacing w:before="0" w:after="0"/>
        <w:ind w:left="0"/>
        <w:jc w:val="both"/>
        <w:textAlignment w:val="auto"/>
        <w:rPr>
          <w:szCs w:val="24"/>
          <w:lang w:eastAsia="sl-SI"/>
        </w:rPr>
      </w:pPr>
    </w:p>
    <w:p w:rsidR="002D4F7E" w:rsidRPr="00F42D77" w:rsidRDefault="002D4F7E" w:rsidP="00654A84">
      <w:pPr>
        <w:overflowPunct/>
        <w:spacing w:before="0" w:after="0"/>
        <w:ind w:left="0"/>
        <w:jc w:val="both"/>
        <w:textAlignment w:val="auto"/>
        <w:rPr>
          <w:szCs w:val="24"/>
          <w:lang w:eastAsia="sl-SI"/>
        </w:rPr>
      </w:pPr>
      <w:r w:rsidRPr="00F42D77">
        <w:rPr>
          <w:b/>
          <w:szCs w:val="24"/>
          <w:lang w:eastAsia="sl-SI"/>
        </w:rPr>
        <w:t xml:space="preserve">   </w:t>
      </w:r>
    </w:p>
    <w:p w:rsidR="002D4F7E" w:rsidRPr="00463F81" w:rsidRDefault="002D4F7E" w:rsidP="002D4F7E">
      <w:pPr>
        <w:pStyle w:val="AHeading7"/>
        <w:rPr>
          <w:sz w:val="24"/>
          <w:szCs w:val="24"/>
        </w:rPr>
      </w:pPr>
      <w:r w:rsidRPr="00463F81">
        <w:rPr>
          <w:sz w:val="24"/>
          <w:szCs w:val="24"/>
        </w:rPr>
        <w:t>1803900</w:t>
      </w:r>
      <w:r>
        <w:rPr>
          <w:sz w:val="24"/>
          <w:szCs w:val="24"/>
        </w:rPr>
        <w:t>4</w:t>
      </w:r>
      <w:r w:rsidRPr="00463F81">
        <w:rPr>
          <w:sz w:val="24"/>
          <w:szCs w:val="24"/>
        </w:rPr>
        <w:t xml:space="preserve"> </w:t>
      </w:r>
      <w:r>
        <w:rPr>
          <w:sz w:val="24"/>
          <w:szCs w:val="24"/>
        </w:rPr>
        <w:t>–</w:t>
      </w:r>
      <w:r w:rsidRPr="00463F81">
        <w:rPr>
          <w:sz w:val="24"/>
          <w:szCs w:val="24"/>
        </w:rPr>
        <w:t xml:space="preserve"> </w:t>
      </w:r>
      <w:r>
        <w:rPr>
          <w:sz w:val="24"/>
          <w:szCs w:val="24"/>
        </w:rPr>
        <w:t>Mediji in avdiovizualna kultura</w:t>
      </w:r>
    </w:p>
    <w:p w:rsidR="002D4F7E" w:rsidRDefault="002D4F7E" w:rsidP="002D4F7E">
      <w:pPr>
        <w:pStyle w:val="Vrednost"/>
        <w:rPr>
          <w:szCs w:val="24"/>
        </w:rPr>
      </w:pPr>
      <w:r w:rsidRPr="00463F81">
        <w:rPr>
          <w:szCs w:val="24"/>
        </w:rPr>
        <w:t xml:space="preserve">Vrednost: </w:t>
      </w:r>
      <w:r>
        <w:rPr>
          <w:szCs w:val="24"/>
        </w:rPr>
        <w:t>0</w:t>
      </w:r>
      <w:r w:rsidRPr="00463F81">
        <w:rPr>
          <w:szCs w:val="24"/>
        </w:rPr>
        <w:t xml:space="preserve"> EUR</w:t>
      </w:r>
    </w:p>
    <w:p w:rsidR="002D4F7E" w:rsidRPr="002D4F7E" w:rsidRDefault="002D4F7E" w:rsidP="002D4F7E">
      <w:pPr>
        <w:overflowPunct/>
        <w:spacing w:before="0" w:after="0"/>
        <w:ind w:left="0" w:firstLine="284"/>
        <w:jc w:val="both"/>
        <w:textAlignment w:val="auto"/>
        <w:rPr>
          <w:b/>
          <w:i/>
          <w:szCs w:val="24"/>
          <w:lang w:eastAsia="sl-SI"/>
        </w:rPr>
      </w:pPr>
      <w:r w:rsidRPr="002D4F7E">
        <w:rPr>
          <w:b/>
          <w:i/>
          <w:szCs w:val="24"/>
          <w:lang w:eastAsia="sl-SI"/>
        </w:rPr>
        <w:t>Opis podprograma</w:t>
      </w:r>
    </w:p>
    <w:p w:rsidR="002D4F7E" w:rsidRPr="002D4F7E" w:rsidRDefault="002D4F7E" w:rsidP="002D4F7E">
      <w:pPr>
        <w:overflowPunct/>
        <w:spacing w:before="0" w:after="0"/>
        <w:ind w:left="0"/>
        <w:jc w:val="both"/>
        <w:textAlignment w:val="auto"/>
        <w:rPr>
          <w:b/>
          <w:i/>
          <w:szCs w:val="24"/>
          <w:lang w:eastAsia="sl-SI"/>
        </w:rPr>
      </w:pPr>
    </w:p>
    <w:p w:rsidR="002D4F7E" w:rsidRPr="002D4F7E" w:rsidRDefault="002D4F7E" w:rsidP="002D4F7E">
      <w:pPr>
        <w:jc w:val="both"/>
      </w:pPr>
      <w:r w:rsidRPr="002D4F7E">
        <w:rPr>
          <w:szCs w:val="24"/>
          <w:lang w:eastAsia="sl-SI"/>
        </w:rPr>
        <w:lastRenderedPageBreak/>
        <w:t>Podprogram zajema sredstva za financiranje dejavnosti medijev in avdiovizualne kulture: lokalni časopis, lokalni radio, lokalna televizija, sofinanciranje glasil in izgradnja kabelskega TV sistema</w:t>
      </w:r>
    </w:p>
    <w:p w:rsidR="002D4F7E" w:rsidRPr="002D4F7E" w:rsidRDefault="002D4F7E" w:rsidP="002D4F7E">
      <w:pPr>
        <w:overflowPunct/>
        <w:spacing w:before="0" w:after="0"/>
        <w:ind w:left="0"/>
        <w:jc w:val="both"/>
        <w:textAlignment w:val="auto"/>
        <w:rPr>
          <w:b/>
          <w:szCs w:val="24"/>
          <w:lang w:eastAsia="sl-SI"/>
        </w:rPr>
      </w:pPr>
      <w:r w:rsidRPr="002D4F7E">
        <w:rPr>
          <w:b/>
          <w:szCs w:val="24"/>
          <w:lang w:eastAsia="sl-SI"/>
        </w:rPr>
        <w:t xml:space="preserve">   18341 – Dejavnost KTV</w:t>
      </w:r>
    </w:p>
    <w:p w:rsidR="002D4F7E" w:rsidRPr="002D4F7E" w:rsidRDefault="002D4F7E" w:rsidP="002D4F7E">
      <w:pPr>
        <w:overflowPunct/>
        <w:spacing w:before="0" w:after="0"/>
        <w:ind w:left="0"/>
        <w:jc w:val="right"/>
        <w:textAlignment w:val="auto"/>
        <w:rPr>
          <w:b/>
          <w:szCs w:val="24"/>
          <w:lang w:eastAsia="sl-SI"/>
        </w:rPr>
      </w:pPr>
      <w:r w:rsidRPr="002D4F7E">
        <w:rPr>
          <w:b/>
          <w:szCs w:val="24"/>
          <w:lang w:eastAsia="sl-SI"/>
        </w:rPr>
        <w:t xml:space="preserve">Vrednost: </w:t>
      </w:r>
      <w:r>
        <w:rPr>
          <w:b/>
          <w:szCs w:val="24"/>
          <w:lang w:eastAsia="sl-SI"/>
        </w:rPr>
        <w:t>0</w:t>
      </w:r>
      <w:r w:rsidRPr="002D4F7E">
        <w:rPr>
          <w:b/>
          <w:szCs w:val="24"/>
          <w:lang w:eastAsia="sl-SI"/>
        </w:rPr>
        <w:t xml:space="preserve"> </w:t>
      </w:r>
      <w:r>
        <w:rPr>
          <w:b/>
          <w:szCs w:val="24"/>
          <w:lang w:eastAsia="sl-SI"/>
        </w:rPr>
        <w:t>EUR</w:t>
      </w:r>
    </w:p>
    <w:p w:rsidR="002D4F7E" w:rsidRPr="002D4F7E" w:rsidRDefault="002D4F7E" w:rsidP="002D4F7E">
      <w:pPr>
        <w:overflowPunct/>
        <w:spacing w:before="0" w:after="0"/>
        <w:ind w:left="0"/>
        <w:jc w:val="both"/>
        <w:textAlignment w:val="auto"/>
        <w:rPr>
          <w:b/>
          <w:i/>
          <w:szCs w:val="24"/>
          <w:lang w:eastAsia="sl-SI"/>
        </w:rPr>
      </w:pPr>
    </w:p>
    <w:p w:rsidR="002168ED" w:rsidRPr="00463F81" w:rsidRDefault="00654A84" w:rsidP="00654A84">
      <w:pPr>
        <w:overflowPunct/>
        <w:spacing w:before="0" w:after="0" w:line="288" w:lineRule="auto"/>
        <w:ind w:left="300"/>
        <w:jc w:val="both"/>
        <w:textAlignment w:val="auto"/>
        <w:rPr>
          <w:szCs w:val="24"/>
          <w:lang w:eastAsia="sl-SI"/>
        </w:rPr>
      </w:pPr>
      <w:r w:rsidRPr="00654A84">
        <w:rPr>
          <w:szCs w:val="24"/>
          <w:lang w:eastAsia="sl-SI"/>
        </w:rPr>
        <w:t xml:space="preserve">Na tej proračunski postavki so bila planirana sredstva v višini 100 EUR. Realizacije ni bilo </w:t>
      </w:r>
      <w:r>
        <w:rPr>
          <w:szCs w:val="24"/>
          <w:lang w:eastAsia="sl-SI"/>
        </w:rPr>
        <w:t xml:space="preserve">      </w:t>
      </w:r>
      <w:r w:rsidRPr="00654A84">
        <w:rPr>
          <w:szCs w:val="24"/>
          <w:lang w:eastAsia="sl-SI"/>
        </w:rPr>
        <w:t>zaradi     neaktivnega internega kanala</w:t>
      </w:r>
      <w:r w:rsidR="00F42D77">
        <w:rPr>
          <w:szCs w:val="24"/>
          <w:lang w:eastAsia="sl-SI"/>
        </w:rPr>
        <w:t>.</w:t>
      </w:r>
    </w:p>
    <w:p w:rsidR="002168ED" w:rsidRPr="00463F81" w:rsidRDefault="002168ED" w:rsidP="002168ED">
      <w:pPr>
        <w:pStyle w:val="AHeading7"/>
        <w:rPr>
          <w:sz w:val="24"/>
          <w:szCs w:val="24"/>
        </w:rPr>
      </w:pPr>
      <w:bookmarkStart w:id="266" w:name="_Toc382644660"/>
      <w:r w:rsidRPr="00463F81">
        <w:rPr>
          <w:sz w:val="24"/>
          <w:szCs w:val="24"/>
        </w:rPr>
        <w:t>18039005 - Drugi programi v kulturi</w:t>
      </w:r>
      <w:bookmarkStart w:id="267" w:name="PPR_18039005_A_126"/>
      <w:bookmarkEnd w:id="267"/>
      <w:bookmarkEnd w:id="266"/>
    </w:p>
    <w:p w:rsidR="002168ED" w:rsidRPr="00463F81" w:rsidRDefault="00974ABE" w:rsidP="002168ED">
      <w:pPr>
        <w:pStyle w:val="Vrednost"/>
        <w:rPr>
          <w:szCs w:val="24"/>
        </w:rPr>
      </w:pPr>
      <w:r>
        <w:rPr>
          <w:szCs w:val="24"/>
        </w:rPr>
        <w:t>Vrednost:2</w:t>
      </w:r>
      <w:r w:rsidR="002168ED" w:rsidRPr="00463F81">
        <w:rPr>
          <w:szCs w:val="24"/>
        </w:rPr>
        <w:t>.</w:t>
      </w:r>
      <w:r>
        <w:rPr>
          <w:szCs w:val="24"/>
        </w:rPr>
        <w:t>896,27</w:t>
      </w:r>
      <w:r w:rsidR="002168ED" w:rsidRPr="00463F81">
        <w:rPr>
          <w:szCs w:val="24"/>
        </w:rPr>
        <w:t xml:space="preserve"> </w:t>
      </w:r>
      <w:r w:rsidR="00463F81" w:rsidRPr="00463F81">
        <w:rPr>
          <w:szCs w:val="24"/>
        </w:rPr>
        <w:t>EUR</w:t>
      </w:r>
    </w:p>
    <w:p w:rsidR="002168ED" w:rsidRPr="00463F81" w:rsidRDefault="002168ED" w:rsidP="002168ED">
      <w:pPr>
        <w:pStyle w:val="Heading11"/>
        <w:rPr>
          <w:szCs w:val="24"/>
        </w:rPr>
      </w:pPr>
      <w:r w:rsidRPr="00463F81">
        <w:rPr>
          <w:szCs w:val="24"/>
        </w:rPr>
        <w:t>Opis podprograma</w:t>
      </w:r>
    </w:p>
    <w:p w:rsidR="002168ED" w:rsidRPr="00463F81" w:rsidRDefault="002168ED" w:rsidP="002D4F7E">
      <w:pPr>
        <w:jc w:val="both"/>
        <w:rPr>
          <w:szCs w:val="24"/>
        </w:rPr>
      </w:pPr>
      <w:r w:rsidRPr="00463F81">
        <w:rPr>
          <w:szCs w:val="24"/>
        </w:rPr>
        <w:t>Podprogram zajema sredstva za upravljanje in tekoče vzdrževanje kulturnih objektov, investicijsko vzdrževanje in gradnjo javnih kulturnih zavodov in kulturnih domov ter nakup opreme na področju kulture.</w:t>
      </w:r>
    </w:p>
    <w:p w:rsidR="002168ED" w:rsidRPr="00463F81" w:rsidRDefault="002168ED" w:rsidP="002168ED">
      <w:pPr>
        <w:pStyle w:val="AHeading10"/>
        <w:rPr>
          <w:sz w:val="24"/>
          <w:szCs w:val="24"/>
        </w:rPr>
      </w:pPr>
      <w:r w:rsidRPr="00463F81">
        <w:rPr>
          <w:sz w:val="24"/>
          <w:szCs w:val="24"/>
        </w:rPr>
        <w:t xml:space="preserve">18351 - Upravljanje in tekoče ter </w:t>
      </w:r>
      <w:proofErr w:type="spellStart"/>
      <w:r w:rsidRPr="00463F81">
        <w:rPr>
          <w:sz w:val="24"/>
          <w:szCs w:val="24"/>
        </w:rPr>
        <w:t>invest.vzdrž.kulturnih</w:t>
      </w:r>
      <w:proofErr w:type="spellEnd"/>
      <w:r w:rsidRPr="00463F81">
        <w:rPr>
          <w:sz w:val="24"/>
          <w:szCs w:val="24"/>
        </w:rPr>
        <w:t xml:space="preserve"> objektov</w:t>
      </w:r>
      <w:bookmarkStart w:id="268" w:name="PP_18351_A_126"/>
      <w:bookmarkEnd w:id="268"/>
    </w:p>
    <w:p w:rsidR="002168ED" w:rsidRPr="00463F81" w:rsidRDefault="002168ED" w:rsidP="002D4F7E">
      <w:pPr>
        <w:pStyle w:val="Vrednost"/>
        <w:rPr>
          <w:szCs w:val="24"/>
        </w:rPr>
      </w:pPr>
      <w:r w:rsidRPr="00463F81">
        <w:rPr>
          <w:szCs w:val="24"/>
        </w:rPr>
        <w:t>Vrednost:</w:t>
      </w:r>
      <w:r w:rsidR="00974ABE">
        <w:rPr>
          <w:szCs w:val="24"/>
        </w:rPr>
        <w:t>2</w:t>
      </w:r>
      <w:r w:rsidRPr="00463F81">
        <w:rPr>
          <w:szCs w:val="24"/>
        </w:rPr>
        <w:t>.</w:t>
      </w:r>
      <w:r w:rsidR="00974ABE">
        <w:rPr>
          <w:szCs w:val="24"/>
        </w:rPr>
        <w:t>896,27</w:t>
      </w:r>
      <w:r w:rsidRPr="00463F81">
        <w:rPr>
          <w:szCs w:val="24"/>
        </w:rPr>
        <w:t xml:space="preserve"> </w:t>
      </w:r>
      <w:r w:rsidR="00463F81" w:rsidRPr="00463F81">
        <w:rPr>
          <w:szCs w:val="24"/>
        </w:rPr>
        <w:t>EUR</w:t>
      </w:r>
    </w:p>
    <w:p w:rsidR="00654A84" w:rsidRPr="00654A84" w:rsidRDefault="00654A84" w:rsidP="00654A84">
      <w:pPr>
        <w:overflowPunct/>
        <w:spacing w:before="0" w:after="0" w:line="288" w:lineRule="auto"/>
        <w:ind w:left="0"/>
        <w:jc w:val="both"/>
        <w:textAlignment w:val="auto"/>
        <w:rPr>
          <w:szCs w:val="24"/>
          <w:lang w:eastAsia="sl-SI"/>
        </w:rPr>
      </w:pPr>
      <w:bookmarkStart w:id="269" w:name="_Toc382644661"/>
      <w:r w:rsidRPr="00654A84">
        <w:rPr>
          <w:szCs w:val="24"/>
          <w:lang w:eastAsia="sl-SI"/>
        </w:rPr>
        <w:t>V postavki so planirana sredstva za vzdrževanje in upravljanje Doma krajanov Poljčane.   Predmetni objekt oddajamo v najem lokalnim društvom. Trenutno imamo sklenjene najemne pogodbe s sedmimi društvi; NK Boč, Medgeneracijsko društvo Mavrica, Društvo kmetic Poljčane, Ribiška sekcija, FD Košuta, KUD Janko Živko in Krajevna organizacija rdečega križa Poljčane. Ker najemnine ne zadostujejo za pokritje stroškov, ki nastanejo z naslova porabe vode, električne energije in energentov, jih  krije občina s predmetne postavke.</w:t>
      </w:r>
    </w:p>
    <w:p w:rsidR="00DD393D" w:rsidRDefault="00654A84" w:rsidP="00654A84">
      <w:pPr>
        <w:overflowPunct/>
        <w:spacing w:before="0" w:after="0" w:line="288" w:lineRule="auto"/>
        <w:ind w:left="0"/>
        <w:jc w:val="both"/>
        <w:textAlignment w:val="auto"/>
        <w:rPr>
          <w:i/>
          <w:szCs w:val="24"/>
          <w:lang w:eastAsia="sl-SI"/>
        </w:rPr>
      </w:pPr>
      <w:r w:rsidRPr="00654A84">
        <w:rPr>
          <w:szCs w:val="24"/>
          <w:lang w:eastAsia="sl-SI"/>
        </w:rPr>
        <w:t>Na tej proračunski postavki so bila planirana sredstva v višini 6.000 EUR in realizirana v višini  2.896,27 EUR, kar predstavlja 48,3 % planiranih sredstev za leto 2014</w:t>
      </w:r>
      <w:r w:rsidR="00DD393D" w:rsidRPr="00DD393D">
        <w:rPr>
          <w:i/>
          <w:szCs w:val="24"/>
          <w:lang w:eastAsia="sl-SI"/>
        </w:rPr>
        <w:t>.</w:t>
      </w:r>
    </w:p>
    <w:p w:rsidR="002D4F7E" w:rsidRPr="002D4F7E" w:rsidRDefault="002D4F7E" w:rsidP="002D4F7E">
      <w:pPr>
        <w:pStyle w:val="Telobesedila"/>
      </w:pPr>
    </w:p>
    <w:p w:rsidR="002168ED" w:rsidRPr="00463F81" w:rsidRDefault="002168ED" w:rsidP="002168ED">
      <w:pPr>
        <w:pStyle w:val="AHeading6"/>
        <w:rPr>
          <w:sz w:val="24"/>
          <w:szCs w:val="24"/>
        </w:rPr>
      </w:pPr>
      <w:r w:rsidRPr="00463F81">
        <w:rPr>
          <w:sz w:val="24"/>
          <w:szCs w:val="24"/>
        </w:rPr>
        <w:t>1804 - Podpora posebnim skupinam</w:t>
      </w:r>
      <w:bookmarkEnd w:id="269"/>
    </w:p>
    <w:p w:rsidR="002168ED" w:rsidRPr="00463F81" w:rsidRDefault="002168ED" w:rsidP="002168ED">
      <w:pPr>
        <w:pStyle w:val="AHeading7"/>
        <w:rPr>
          <w:sz w:val="24"/>
          <w:szCs w:val="24"/>
        </w:rPr>
      </w:pPr>
      <w:bookmarkStart w:id="270" w:name="_Toc382644662"/>
      <w:r w:rsidRPr="00463F81">
        <w:rPr>
          <w:sz w:val="24"/>
          <w:szCs w:val="24"/>
        </w:rPr>
        <w:t>18049001 - Programi veteranskih organizacij</w:t>
      </w:r>
      <w:bookmarkStart w:id="271" w:name="PPR_18049001_A_126"/>
      <w:bookmarkEnd w:id="271"/>
      <w:bookmarkEnd w:id="270"/>
    </w:p>
    <w:p w:rsidR="002168ED" w:rsidRPr="00463F81" w:rsidRDefault="002168ED" w:rsidP="002168ED">
      <w:pPr>
        <w:pStyle w:val="Vrednost"/>
        <w:rPr>
          <w:szCs w:val="24"/>
        </w:rPr>
      </w:pPr>
      <w:r w:rsidRPr="00463F81">
        <w:rPr>
          <w:szCs w:val="24"/>
        </w:rPr>
        <w:t xml:space="preserve">Vrednost: </w:t>
      </w:r>
      <w:r w:rsidR="00974ABE">
        <w:rPr>
          <w:szCs w:val="24"/>
        </w:rPr>
        <w:t>1</w:t>
      </w:r>
      <w:r w:rsidRPr="00463F81">
        <w:rPr>
          <w:szCs w:val="24"/>
        </w:rPr>
        <w:t>.</w:t>
      </w:r>
      <w:r w:rsidR="00974ABE">
        <w:rPr>
          <w:szCs w:val="24"/>
        </w:rPr>
        <w:t>360</w:t>
      </w:r>
      <w:r w:rsidRPr="00463F81">
        <w:rPr>
          <w:szCs w:val="24"/>
        </w:rPr>
        <w:t xml:space="preserve"> </w:t>
      </w:r>
      <w:r w:rsidR="00463F81" w:rsidRPr="00463F81">
        <w:rPr>
          <w:szCs w:val="24"/>
        </w:rPr>
        <w:t>EUR</w:t>
      </w:r>
    </w:p>
    <w:p w:rsidR="002168ED" w:rsidRPr="00463F81" w:rsidRDefault="002168ED" w:rsidP="002168ED">
      <w:pPr>
        <w:pStyle w:val="Heading11"/>
        <w:rPr>
          <w:szCs w:val="24"/>
        </w:rPr>
      </w:pPr>
      <w:r w:rsidRPr="00463F81">
        <w:rPr>
          <w:szCs w:val="24"/>
        </w:rPr>
        <w:t>Opis podprograma</w:t>
      </w:r>
    </w:p>
    <w:p w:rsidR="002168ED" w:rsidRPr="00463F81" w:rsidRDefault="002168ED" w:rsidP="002168ED">
      <w:pPr>
        <w:rPr>
          <w:szCs w:val="24"/>
        </w:rPr>
      </w:pPr>
      <w:r w:rsidRPr="00463F81">
        <w:rPr>
          <w:szCs w:val="24"/>
        </w:rPr>
        <w:t>Podprogram zajema sredstva za sofinanciranje programov društev vojnih invalidov, veteranov, borcev ipd.</w:t>
      </w:r>
    </w:p>
    <w:p w:rsidR="002168ED" w:rsidRPr="00463F81" w:rsidRDefault="002168ED" w:rsidP="002168ED">
      <w:pPr>
        <w:pStyle w:val="AHeading10"/>
        <w:rPr>
          <w:sz w:val="24"/>
          <w:szCs w:val="24"/>
        </w:rPr>
      </w:pPr>
      <w:r w:rsidRPr="00463F81">
        <w:rPr>
          <w:sz w:val="24"/>
          <w:szCs w:val="24"/>
        </w:rPr>
        <w:t>18411 - Sofinanciranje programov društev veteranov in borcev</w:t>
      </w:r>
      <w:bookmarkStart w:id="272" w:name="PP_18411_A_126"/>
      <w:bookmarkEnd w:id="272"/>
    </w:p>
    <w:p w:rsidR="002168ED" w:rsidRPr="00463F81" w:rsidRDefault="00974ABE" w:rsidP="00B258C7">
      <w:pPr>
        <w:pStyle w:val="Vrednost"/>
        <w:rPr>
          <w:szCs w:val="24"/>
        </w:rPr>
      </w:pPr>
      <w:r>
        <w:rPr>
          <w:szCs w:val="24"/>
        </w:rPr>
        <w:t>Vrednost: 1.360</w:t>
      </w:r>
      <w:r w:rsidR="002168ED" w:rsidRPr="00463F81">
        <w:rPr>
          <w:szCs w:val="24"/>
        </w:rPr>
        <w:t xml:space="preserve"> </w:t>
      </w:r>
      <w:r w:rsidR="00463F81" w:rsidRPr="00463F81">
        <w:rPr>
          <w:szCs w:val="24"/>
        </w:rPr>
        <w:t>EUR</w:t>
      </w:r>
    </w:p>
    <w:p w:rsidR="00B258C7" w:rsidRPr="00654A84" w:rsidRDefault="00654A84" w:rsidP="00654A84">
      <w:pPr>
        <w:spacing w:line="288" w:lineRule="auto"/>
        <w:jc w:val="both"/>
        <w:rPr>
          <w:rFonts w:ascii="Helvetica-Oblique" w:hAnsi="Helvetica-Oblique" w:cs="Helvetica-Oblique"/>
          <w:iCs/>
          <w:szCs w:val="24"/>
          <w:lang w:eastAsia="sl-SI"/>
        </w:rPr>
      </w:pPr>
      <w:r w:rsidRPr="00654A84">
        <w:rPr>
          <w:rFonts w:ascii="Helvetica-Oblique" w:hAnsi="Helvetica-Oblique" w:cs="Helvetica-Oblique"/>
          <w:iCs/>
          <w:szCs w:val="24"/>
          <w:lang w:eastAsia="sl-SI"/>
        </w:rPr>
        <w:t>Na postavki so planirana sredstva za pokrivanje materialnih stroškov za Združenje borcev za vrednote narodnoosvobodilnega boja Slovenska Bistrica v višini 680 €, ter 680 € za sofinanciranje delovanja Območnega združenj</w:t>
      </w:r>
      <w:r>
        <w:rPr>
          <w:rFonts w:ascii="Helvetica-Oblique" w:hAnsi="Helvetica-Oblique" w:cs="Helvetica-Oblique"/>
          <w:iCs/>
          <w:szCs w:val="24"/>
          <w:lang w:eastAsia="sl-SI"/>
        </w:rPr>
        <w:t xml:space="preserve">a veteranov vojne za SLOVENIJO. </w:t>
      </w:r>
      <w:r w:rsidRPr="00654A84">
        <w:rPr>
          <w:rFonts w:ascii="Helvetica-Oblique" w:hAnsi="Helvetica-Oblique" w:cs="Helvetica-Oblique"/>
          <w:iCs/>
          <w:szCs w:val="24"/>
          <w:lang w:eastAsia="sl-SI"/>
        </w:rPr>
        <w:t xml:space="preserve">Sredstva te postavke so bila v letu 2014 realizirana 100 %. Sredstva so se nakazala na podlagi </w:t>
      </w:r>
      <w:r w:rsidRPr="00654A84">
        <w:rPr>
          <w:rFonts w:ascii="Helvetica-Oblique" w:hAnsi="Helvetica-Oblique" w:cs="Helvetica-Oblique"/>
          <w:iCs/>
          <w:szCs w:val="24"/>
          <w:lang w:eastAsia="sl-SI"/>
        </w:rPr>
        <w:lastRenderedPageBreak/>
        <w:t>sklenjene letno pogodbe Območnemu združenju veteranov vojne za Slovenijo Slovenska Bistrica ter Območnemu združenju borcev in udeležencev NOB za izvedbo programov združenj</w:t>
      </w:r>
      <w:r w:rsidR="00B258C7" w:rsidRPr="00B258C7">
        <w:rPr>
          <w:rFonts w:ascii="Helvetica-Oblique" w:hAnsi="Helvetica-Oblique" w:cs="Helvetica-Oblique"/>
          <w:i/>
          <w:iCs/>
          <w:color w:val="7030A0"/>
          <w:szCs w:val="24"/>
          <w:lang w:eastAsia="sl-SI"/>
        </w:rPr>
        <w:t>.</w:t>
      </w:r>
    </w:p>
    <w:p w:rsidR="002168ED" w:rsidRPr="00463F81" w:rsidRDefault="002168ED" w:rsidP="00F42D77">
      <w:pPr>
        <w:ind w:left="0"/>
        <w:rPr>
          <w:szCs w:val="24"/>
        </w:rPr>
      </w:pPr>
    </w:p>
    <w:p w:rsidR="002168ED" w:rsidRPr="00463F81" w:rsidRDefault="002168ED" w:rsidP="002168ED">
      <w:pPr>
        <w:pStyle w:val="AHeading7"/>
        <w:rPr>
          <w:sz w:val="24"/>
          <w:szCs w:val="24"/>
        </w:rPr>
      </w:pPr>
      <w:bookmarkStart w:id="273" w:name="_Toc382644663"/>
      <w:r w:rsidRPr="00463F81">
        <w:rPr>
          <w:sz w:val="24"/>
          <w:szCs w:val="24"/>
        </w:rPr>
        <w:t>18049004 - Programi drugih posebnih skupin</w:t>
      </w:r>
      <w:bookmarkStart w:id="274" w:name="PPR_18049004_A_126"/>
      <w:bookmarkEnd w:id="274"/>
      <w:bookmarkEnd w:id="273"/>
    </w:p>
    <w:p w:rsidR="002168ED" w:rsidRPr="00463F81" w:rsidRDefault="00974ABE" w:rsidP="002168ED">
      <w:pPr>
        <w:pStyle w:val="Vrednost"/>
        <w:rPr>
          <w:szCs w:val="24"/>
        </w:rPr>
      </w:pPr>
      <w:r>
        <w:rPr>
          <w:szCs w:val="24"/>
        </w:rPr>
        <w:t>Vrednost: 2</w:t>
      </w:r>
      <w:r w:rsidR="002168ED" w:rsidRPr="00463F81">
        <w:rPr>
          <w:szCs w:val="24"/>
        </w:rPr>
        <w:t xml:space="preserve">.795 </w:t>
      </w:r>
      <w:r w:rsidR="00463F81" w:rsidRPr="00463F81">
        <w:rPr>
          <w:szCs w:val="24"/>
        </w:rPr>
        <w:t>EUR</w:t>
      </w:r>
    </w:p>
    <w:p w:rsidR="002168ED" w:rsidRPr="00463F81" w:rsidRDefault="002168ED" w:rsidP="002168ED">
      <w:pPr>
        <w:pStyle w:val="Heading11"/>
        <w:rPr>
          <w:szCs w:val="24"/>
        </w:rPr>
      </w:pPr>
      <w:r w:rsidRPr="00463F81">
        <w:rPr>
          <w:szCs w:val="24"/>
        </w:rPr>
        <w:t>Opis podprograma</w:t>
      </w:r>
    </w:p>
    <w:p w:rsidR="002168ED" w:rsidRPr="00463F81" w:rsidRDefault="002168ED" w:rsidP="002168ED">
      <w:pPr>
        <w:rPr>
          <w:szCs w:val="24"/>
        </w:rPr>
      </w:pPr>
      <w:r w:rsidRPr="00463F81">
        <w:rPr>
          <w:szCs w:val="24"/>
        </w:rPr>
        <w:t>Podprogram zajema sredstva za sofinanciranje programov upokojenskega društva in Zveze šoferjev in avtomehanikov Poljčane.</w:t>
      </w:r>
    </w:p>
    <w:p w:rsidR="002168ED" w:rsidRPr="00463F81" w:rsidRDefault="002168ED" w:rsidP="002168ED">
      <w:pPr>
        <w:pStyle w:val="AHeading10"/>
        <w:rPr>
          <w:sz w:val="24"/>
          <w:szCs w:val="24"/>
        </w:rPr>
      </w:pPr>
      <w:r w:rsidRPr="00463F81">
        <w:rPr>
          <w:sz w:val="24"/>
          <w:szCs w:val="24"/>
        </w:rPr>
        <w:t>18441 - Sofinanciranje društva upokojencev</w:t>
      </w:r>
      <w:bookmarkStart w:id="275" w:name="PP_18441_A_126"/>
      <w:bookmarkEnd w:id="275"/>
    </w:p>
    <w:p w:rsidR="002168ED" w:rsidRPr="00463F81" w:rsidRDefault="002168ED" w:rsidP="00B258C7">
      <w:pPr>
        <w:pStyle w:val="Vrednost"/>
        <w:rPr>
          <w:szCs w:val="24"/>
        </w:rPr>
      </w:pPr>
      <w:r w:rsidRPr="00463F81">
        <w:rPr>
          <w:szCs w:val="24"/>
        </w:rPr>
        <w:t xml:space="preserve">Vrednost: 1.900 </w:t>
      </w:r>
      <w:r w:rsidR="00463F81" w:rsidRPr="00463F81">
        <w:rPr>
          <w:szCs w:val="24"/>
        </w:rPr>
        <w:t>EUR</w:t>
      </w:r>
    </w:p>
    <w:p w:rsidR="00B258C7" w:rsidRPr="00654A84" w:rsidRDefault="00654A84" w:rsidP="00654A84">
      <w:pPr>
        <w:spacing w:line="288" w:lineRule="auto"/>
        <w:jc w:val="both"/>
        <w:rPr>
          <w:szCs w:val="24"/>
        </w:rPr>
      </w:pPr>
      <w:r w:rsidRPr="00654A84">
        <w:rPr>
          <w:szCs w:val="24"/>
        </w:rPr>
        <w:t>Na tej postavki so planirana sredstva za sofinanciranje dejavnosti Društva upokojencev Poljčane v letu 2013 v skupni višini 1.900 €. Sredstva se društvu nakažejo na podlagi sklenjene pogod</w:t>
      </w:r>
      <w:r>
        <w:rPr>
          <w:szCs w:val="24"/>
        </w:rPr>
        <w:t xml:space="preserve">be in </w:t>
      </w:r>
      <w:proofErr w:type="spellStart"/>
      <w:r>
        <w:rPr>
          <w:szCs w:val="24"/>
        </w:rPr>
        <w:t>refundacijskih</w:t>
      </w:r>
      <w:proofErr w:type="spellEnd"/>
      <w:r>
        <w:rPr>
          <w:szCs w:val="24"/>
        </w:rPr>
        <w:t xml:space="preserve"> zahtevkov. </w:t>
      </w:r>
      <w:r w:rsidRPr="00654A84">
        <w:rPr>
          <w:szCs w:val="24"/>
        </w:rPr>
        <w:t>Sredstva so se v skladu s pogodbo nakazovala na podlagi zahtevkov in priloženih dokazil</w:t>
      </w:r>
      <w:r w:rsidR="00B258C7" w:rsidRPr="00B258C7">
        <w:rPr>
          <w:rFonts w:ascii="Helvetica-Oblique" w:hAnsi="Helvetica-Oblique" w:cs="Helvetica-Oblique"/>
          <w:iCs/>
          <w:szCs w:val="24"/>
          <w:lang w:eastAsia="sl-SI"/>
        </w:rPr>
        <w:t>.</w:t>
      </w:r>
    </w:p>
    <w:p w:rsidR="002168ED" w:rsidRPr="00463F81" w:rsidRDefault="002168ED" w:rsidP="00B258C7">
      <w:pPr>
        <w:jc w:val="both"/>
        <w:rPr>
          <w:szCs w:val="24"/>
        </w:rPr>
      </w:pPr>
    </w:p>
    <w:p w:rsidR="002168ED" w:rsidRPr="00463F81" w:rsidRDefault="002168ED" w:rsidP="002168ED">
      <w:pPr>
        <w:pStyle w:val="AHeading10"/>
        <w:rPr>
          <w:sz w:val="24"/>
          <w:szCs w:val="24"/>
        </w:rPr>
      </w:pPr>
      <w:r w:rsidRPr="00463F81">
        <w:rPr>
          <w:sz w:val="24"/>
          <w:szCs w:val="24"/>
        </w:rPr>
        <w:t>18443 - Sofinanciranje zveze šoferjev in avtomehanikov</w:t>
      </w:r>
      <w:bookmarkStart w:id="276" w:name="PP_18443_A_126"/>
      <w:bookmarkEnd w:id="276"/>
    </w:p>
    <w:p w:rsidR="002168ED" w:rsidRPr="00463F81" w:rsidRDefault="002168ED" w:rsidP="002168ED">
      <w:pPr>
        <w:pStyle w:val="Vrednost"/>
        <w:rPr>
          <w:szCs w:val="24"/>
        </w:rPr>
      </w:pPr>
      <w:r w:rsidRPr="00463F81">
        <w:rPr>
          <w:szCs w:val="24"/>
        </w:rPr>
        <w:t xml:space="preserve">Vrednost: 895 </w:t>
      </w:r>
      <w:r w:rsidR="00463F81" w:rsidRPr="00463F81">
        <w:rPr>
          <w:szCs w:val="24"/>
        </w:rPr>
        <w:t>EUR</w:t>
      </w:r>
    </w:p>
    <w:p w:rsidR="002168ED" w:rsidRPr="00463F81" w:rsidRDefault="002168ED" w:rsidP="002168ED">
      <w:pPr>
        <w:pStyle w:val="Heading11"/>
        <w:rPr>
          <w:szCs w:val="24"/>
        </w:rPr>
      </w:pPr>
    </w:p>
    <w:p w:rsidR="002168ED" w:rsidRPr="00463F81" w:rsidRDefault="00654A84" w:rsidP="00654A84">
      <w:pPr>
        <w:jc w:val="both"/>
        <w:rPr>
          <w:szCs w:val="24"/>
        </w:rPr>
      </w:pPr>
      <w:r w:rsidRPr="00654A84">
        <w:rPr>
          <w:szCs w:val="24"/>
        </w:rPr>
        <w:t>Sredstva so namenjena za sofinanciranje Zveze šoferjev in avtomehanikov v višini 895,00 €. V tej postavki so namenjena sredstva za delovanje v višini 680,00 € ter sredstva v višini 215 € za izvedbo projekta varno pot v šolo. Združenje šoferjev in avtomehanikov Poljčane in Občina Poljčane določata medsebojne obveznosti v zvezi z izvrševanjem določil Odloka o proračunu Občine Poljčane s Pogodbo o sofinanciranju dejavnosti Združenja šofe</w:t>
      </w:r>
      <w:r>
        <w:rPr>
          <w:szCs w:val="24"/>
        </w:rPr>
        <w:t xml:space="preserve">rjev in avtomehanikov Poljčane. </w:t>
      </w:r>
      <w:r w:rsidRPr="00654A84">
        <w:rPr>
          <w:szCs w:val="24"/>
        </w:rPr>
        <w:t>Sredstva so bila 100% realizirana  na podlagi sklenjene letne pogodbe in prejetih zahtevkov. Združenju je bilo nakazanih 680,00 € za delovanje društva in 215,00 € za zagotavljanje varne poti v šolo</w:t>
      </w:r>
    </w:p>
    <w:p w:rsidR="002168ED" w:rsidRPr="00463F81" w:rsidRDefault="002168ED" w:rsidP="002168ED">
      <w:pPr>
        <w:pStyle w:val="AHeading6"/>
        <w:rPr>
          <w:sz w:val="24"/>
          <w:szCs w:val="24"/>
        </w:rPr>
      </w:pPr>
      <w:bookmarkStart w:id="277" w:name="_Toc382644664"/>
      <w:r w:rsidRPr="00463F81">
        <w:rPr>
          <w:sz w:val="24"/>
          <w:szCs w:val="24"/>
        </w:rPr>
        <w:t>1805 - Šport in prostočasne aktivnosti</w:t>
      </w:r>
      <w:bookmarkEnd w:id="277"/>
    </w:p>
    <w:p w:rsidR="002168ED" w:rsidRPr="00463F81" w:rsidRDefault="002168ED" w:rsidP="002168ED">
      <w:pPr>
        <w:pStyle w:val="AHeading7"/>
        <w:rPr>
          <w:sz w:val="24"/>
          <w:szCs w:val="24"/>
        </w:rPr>
      </w:pPr>
      <w:bookmarkStart w:id="278" w:name="_Toc382644665"/>
      <w:r w:rsidRPr="00463F81">
        <w:rPr>
          <w:sz w:val="24"/>
          <w:szCs w:val="24"/>
        </w:rPr>
        <w:t>18059001 - Programi športa</w:t>
      </w:r>
      <w:bookmarkStart w:id="279" w:name="PPR_18059001_A_126"/>
      <w:bookmarkEnd w:id="279"/>
      <w:bookmarkEnd w:id="278"/>
    </w:p>
    <w:p w:rsidR="002168ED" w:rsidRPr="00463F81" w:rsidRDefault="002168ED" w:rsidP="002168ED">
      <w:pPr>
        <w:pStyle w:val="Vrednost"/>
        <w:rPr>
          <w:szCs w:val="24"/>
        </w:rPr>
      </w:pPr>
      <w:r w:rsidRPr="00463F81">
        <w:rPr>
          <w:szCs w:val="24"/>
        </w:rPr>
        <w:t xml:space="preserve">Vrednost: </w:t>
      </w:r>
      <w:r w:rsidR="00974ABE">
        <w:rPr>
          <w:szCs w:val="24"/>
        </w:rPr>
        <w:t>54</w:t>
      </w:r>
      <w:r w:rsidRPr="00463F81">
        <w:rPr>
          <w:szCs w:val="24"/>
        </w:rPr>
        <w:t>.</w:t>
      </w:r>
      <w:r w:rsidR="00974ABE">
        <w:rPr>
          <w:szCs w:val="24"/>
        </w:rPr>
        <w:t>938,17</w:t>
      </w:r>
      <w:r w:rsidRPr="00463F81">
        <w:rPr>
          <w:szCs w:val="24"/>
        </w:rPr>
        <w:t xml:space="preserve"> </w:t>
      </w:r>
      <w:r w:rsidR="00463F81" w:rsidRPr="00463F81">
        <w:rPr>
          <w:szCs w:val="24"/>
        </w:rPr>
        <w:t>EUR</w:t>
      </w:r>
    </w:p>
    <w:p w:rsidR="002168ED" w:rsidRPr="00463F81" w:rsidRDefault="002168ED" w:rsidP="002168ED">
      <w:pPr>
        <w:pStyle w:val="Heading11"/>
        <w:rPr>
          <w:szCs w:val="24"/>
        </w:rPr>
      </w:pPr>
      <w:r w:rsidRPr="00463F81">
        <w:rPr>
          <w:szCs w:val="24"/>
        </w:rPr>
        <w:t>Opis podprograma</w:t>
      </w:r>
    </w:p>
    <w:p w:rsidR="002168ED" w:rsidRPr="00463F81" w:rsidRDefault="002168ED" w:rsidP="002168ED">
      <w:pPr>
        <w:rPr>
          <w:szCs w:val="24"/>
        </w:rPr>
      </w:pPr>
      <w:r w:rsidRPr="00463F81">
        <w:rPr>
          <w:szCs w:val="24"/>
        </w:rPr>
        <w:t>Podprogram zajema sredstva za športne prireditve, financiranje športa v društvih, upravljanje in vzdrževanje športnih objektov ter gradnja in vzdrževanje športnih objektov.</w:t>
      </w:r>
    </w:p>
    <w:p w:rsidR="002168ED" w:rsidRPr="00463F81" w:rsidRDefault="002168ED" w:rsidP="002168ED">
      <w:pPr>
        <w:pStyle w:val="AHeading10"/>
        <w:rPr>
          <w:sz w:val="24"/>
          <w:szCs w:val="24"/>
        </w:rPr>
      </w:pPr>
      <w:r w:rsidRPr="00463F81">
        <w:rPr>
          <w:sz w:val="24"/>
          <w:szCs w:val="24"/>
        </w:rPr>
        <w:t>18511 - Letni program športa</w:t>
      </w:r>
      <w:bookmarkStart w:id="280" w:name="PP_18511_A_126"/>
      <w:bookmarkEnd w:id="280"/>
    </w:p>
    <w:p w:rsidR="002168ED" w:rsidRPr="00463F81" w:rsidRDefault="002168ED" w:rsidP="00EF5C72">
      <w:pPr>
        <w:pStyle w:val="Vrednost"/>
        <w:rPr>
          <w:szCs w:val="24"/>
        </w:rPr>
      </w:pPr>
      <w:r w:rsidRPr="00463F81">
        <w:rPr>
          <w:szCs w:val="24"/>
        </w:rPr>
        <w:t xml:space="preserve">Vrednost: </w:t>
      </w:r>
      <w:r w:rsidR="00974ABE">
        <w:rPr>
          <w:szCs w:val="24"/>
        </w:rPr>
        <w:t>31</w:t>
      </w:r>
      <w:r w:rsidRPr="00463F81">
        <w:rPr>
          <w:szCs w:val="24"/>
        </w:rPr>
        <w:t>.</w:t>
      </w:r>
      <w:r w:rsidR="00974ABE">
        <w:rPr>
          <w:szCs w:val="24"/>
        </w:rPr>
        <w:t>881,61</w:t>
      </w:r>
      <w:r w:rsidRPr="00463F81">
        <w:rPr>
          <w:szCs w:val="24"/>
        </w:rPr>
        <w:t xml:space="preserve"> </w:t>
      </w:r>
      <w:r w:rsidR="00463F81" w:rsidRPr="00463F81">
        <w:rPr>
          <w:szCs w:val="24"/>
        </w:rPr>
        <w:t>EUR</w:t>
      </w:r>
    </w:p>
    <w:p w:rsidR="00654A84" w:rsidRPr="00654A84" w:rsidRDefault="00654A84" w:rsidP="00654A84">
      <w:pPr>
        <w:overflowPunct/>
        <w:spacing w:before="0" w:after="0" w:line="288" w:lineRule="auto"/>
        <w:jc w:val="both"/>
        <w:textAlignment w:val="auto"/>
        <w:rPr>
          <w:szCs w:val="24"/>
        </w:rPr>
      </w:pPr>
      <w:r w:rsidRPr="00654A84">
        <w:rPr>
          <w:szCs w:val="24"/>
        </w:rPr>
        <w:t xml:space="preserve">Na osnovi Pravilnika o financiranju športa v Občini Poljčane se zagotavljajo proračunska sredstva, ki so namenjena izvajanju športnih programov v Občini Poljčane. Namenska </w:t>
      </w:r>
      <w:r w:rsidRPr="00654A84">
        <w:rPr>
          <w:szCs w:val="24"/>
        </w:rPr>
        <w:lastRenderedPageBreak/>
        <w:t>sredstva se delijo po vsebinah Nacionalnega programa športa, ki obsegajo naslednje vsebine:</w:t>
      </w:r>
    </w:p>
    <w:p w:rsidR="00654A84" w:rsidRPr="00654A84" w:rsidRDefault="00654A84" w:rsidP="00654A84">
      <w:pPr>
        <w:overflowPunct/>
        <w:spacing w:before="0" w:after="0" w:line="288" w:lineRule="auto"/>
        <w:jc w:val="both"/>
        <w:textAlignment w:val="auto"/>
        <w:rPr>
          <w:szCs w:val="24"/>
        </w:rPr>
      </w:pPr>
      <w:r w:rsidRPr="00654A84">
        <w:rPr>
          <w:szCs w:val="24"/>
        </w:rPr>
        <w:t>1. športna vzgoja otrok, mladine in študentov, ki se prostovoljno ukvarjajo s športom zunaj obveznega izobraževalnega programa</w:t>
      </w:r>
    </w:p>
    <w:p w:rsidR="00654A84" w:rsidRPr="00654A84" w:rsidRDefault="00654A84" w:rsidP="00654A84">
      <w:pPr>
        <w:overflowPunct/>
        <w:spacing w:before="0" w:after="0" w:line="288" w:lineRule="auto"/>
        <w:ind w:left="0" w:firstLine="284"/>
        <w:jc w:val="both"/>
        <w:textAlignment w:val="auto"/>
        <w:rPr>
          <w:szCs w:val="24"/>
        </w:rPr>
      </w:pPr>
      <w:r w:rsidRPr="00654A84">
        <w:rPr>
          <w:szCs w:val="24"/>
        </w:rPr>
        <w:t>2. športna rekreacija</w:t>
      </w:r>
    </w:p>
    <w:p w:rsidR="00654A84" w:rsidRPr="00654A84" w:rsidRDefault="00654A84" w:rsidP="00654A84">
      <w:pPr>
        <w:overflowPunct/>
        <w:spacing w:before="0" w:after="0" w:line="288" w:lineRule="auto"/>
        <w:ind w:left="0" w:firstLine="284"/>
        <w:jc w:val="both"/>
        <w:textAlignment w:val="auto"/>
        <w:rPr>
          <w:szCs w:val="24"/>
        </w:rPr>
      </w:pPr>
      <w:r w:rsidRPr="00654A84">
        <w:rPr>
          <w:szCs w:val="24"/>
        </w:rPr>
        <w:t>3. kakovostni in vrhunski šport</w:t>
      </w:r>
    </w:p>
    <w:p w:rsidR="00654A84" w:rsidRPr="00654A84" w:rsidRDefault="00654A84" w:rsidP="00654A84">
      <w:pPr>
        <w:overflowPunct/>
        <w:spacing w:before="0" w:after="0" w:line="288" w:lineRule="auto"/>
        <w:ind w:left="0" w:firstLine="284"/>
        <w:jc w:val="both"/>
        <w:textAlignment w:val="auto"/>
        <w:rPr>
          <w:szCs w:val="24"/>
        </w:rPr>
      </w:pPr>
      <w:r w:rsidRPr="00654A84">
        <w:rPr>
          <w:szCs w:val="24"/>
        </w:rPr>
        <w:t>4. šport invalidov.</w:t>
      </w:r>
    </w:p>
    <w:p w:rsidR="00654A84" w:rsidRPr="00654A84" w:rsidRDefault="00654A84" w:rsidP="00654A84">
      <w:pPr>
        <w:overflowPunct/>
        <w:spacing w:before="0" w:after="0" w:line="288" w:lineRule="auto"/>
        <w:ind w:left="0" w:firstLine="284"/>
        <w:jc w:val="both"/>
        <w:textAlignment w:val="auto"/>
        <w:rPr>
          <w:szCs w:val="24"/>
        </w:rPr>
      </w:pPr>
      <w:r w:rsidRPr="00654A84">
        <w:rPr>
          <w:szCs w:val="24"/>
        </w:rPr>
        <w:t xml:space="preserve">ter razvojne in strokovne naloge v športu, ki obsegajo: </w:t>
      </w:r>
    </w:p>
    <w:p w:rsidR="00654A84" w:rsidRPr="00654A84" w:rsidRDefault="00654A84" w:rsidP="00654A84">
      <w:pPr>
        <w:overflowPunct/>
        <w:spacing w:before="0" w:after="0" w:line="288" w:lineRule="auto"/>
        <w:ind w:left="0" w:firstLine="284"/>
        <w:jc w:val="both"/>
        <w:textAlignment w:val="auto"/>
        <w:rPr>
          <w:szCs w:val="24"/>
        </w:rPr>
      </w:pPr>
      <w:r w:rsidRPr="00654A84">
        <w:rPr>
          <w:szCs w:val="24"/>
        </w:rPr>
        <w:t xml:space="preserve">1. izobraževanje, usposabljanje in izpopolnjevanje strokovnih kadrov v športu, </w:t>
      </w:r>
    </w:p>
    <w:p w:rsidR="00654A84" w:rsidRPr="00654A84" w:rsidRDefault="00654A84" w:rsidP="00654A84">
      <w:pPr>
        <w:overflowPunct/>
        <w:spacing w:before="0" w:after="0" w:line="288" w:lineRule="auto"/>
        <w:ind w:left="0" w:firstLine="284"/>
        <w:jc w:val="both"/>
        <w:textAlignment w:val="auto"/>
        <w:rPr>
          <w:szCs w:val="24"/>
        </w:rPr>
      </w:pPr>
      <w:r w:rsidRPr="00654A84">
        <w:rPr>
          <w:szCs w:val="24"/>
        </w:rPr>
        <w:t xml:space="preserve">2. znanstvenoraziskovalna dejavnost, </w:t>
      </w:r>
    </w:p>
    <w:p w:rsidR="00654A84" w:rsidRPr="00654A84" w:rsidRDefault="00654A84" w:rsidP="00654A84">
      <w:pPr>
        <w:overflowPunct/>
        <w:spacing w:before="0" w:after="0" w:line="288" w:lineRule="auto"/>
        <w:ind w:left="0" w:firstLine="284"/>
        <w:jc w:val="both"/>
        <w:textAlignment w:val="auto"/>
        <w:rPr>
          <w:szCs w:val="24"/>
        </w:rPr>
      </w:pPr>
      <w:r w:rsidRPr="00654A84">
        <w:rPr>
          <w:szCs w:val="24"/>
        </w:rPr>
        <w:t xml:space="preserve">3. založniška dejavnost, </w:t>
      </w:r>
    </w:p>
    <w:p w:rsidR="00654A84" w:rsidRPr="00654A84" w:rsidRDefault="00654A84" w:rsidP="00654A84">
      <w:pPr>
        <w:overflowPunct/>
        <w:spacing w:before="0" w:after="0" w:line="288" w:lineRule="auto"/>
        <w:ind w:left="0" w:firstLine="284"/>
        <w:jc w:val="both"/>
        <w:textAlignment w:val="auto"/>
        <w:rPr>
          <w:szCs w:val="24"/>
        </w:rPr>
      </w:pPr>
      <w:r w:rsidRPr="00654A84">
        <w:rPr>
          <w:szCs w:val="24"/>
        </w:rPr>
        <w:t>4. velike mednarodne, državne, medobčinske in občinske športne prireditve in</w:t>
      </w:r>
    </w:p>
    <w:p w:rsidR="00654A84" w:rsidRPr="00654A84" w:rsidRDefault="00654A84" w:rsidP="00654A84">
      <w:pPr>
        <w:overflowPunct/>
        <w:spacing w:before="0" w:after="0" w:line="288" w:lineRule="auto"/>
        <w:ind w:left="0" w:firstLine="284"/>
        <w:jc w:val="both"/>
        <w:textAlignment w:val="auto"/>
        <w:rPr>
          <w:szCs w:val="24"/>
        </w:rPr>
      </w:pPr>
      <w:r w:rsidRPr="00654A84">
        <w:rPr>
          <w:szCs w:val="24"/>
        </w:rPr>
        <w:t xml:space="preserve">5. informacijski sistem na področju športa </w:t>
      </w:r>
    </w:p>
    <w:p w:rsidR="00654A84" w:rsidRPr="00654A84" w:rsidRDefault="00654A84" w:rsidP="00654A84">
      <w:pPr>
        <w:overflowPunct/>
        <w:spacing w:before="0" w:after="0" w:line="288" w:lineRule="auto"/>
        <w:jc w:val="both"/>
        <w:textAlignment w:val="auto"/>
        <w:rPr>
          <w:szCs w:val="24"/>
        </w:rPr>
      </w:pPr>
      <w:r w:rsidRPr="00654A84">
        <w:rPr>
          <w:szCs w:val="24"/>
        </w:rPr>
        <w:t>Sredstva letnega programa športa se razdelijo na osnovi javnega razpisa skladno s Pravilnikom o financiranju športa v Občini Poljčane.</w:t>
      </w:r>
    </w:p>
    <w:p w:rsidR="00EF5C72" w:rsidRPr="00EF5C72" w:rsidRDefault="00654A84" w:rsidP="00654A84">
      <w:pPr>
        <w:overflowPunct/>
        <w:spacing w:before="0" w:after="0" w:line="288" w:lineRule="auto"/>
        <w:jc w:val="both"/>
        <w:textAlignment w:val="auto"/>
        <w:rPr>
          <w:rFonts w:ascii="Helvetica-Oblique" w:hAnsi="Helvetica-Oblique" w:cs="Helvetica-Oblique"/>
          <w:iCs/>
          <w:szCs w:val="24"/>
          <w:lang w:eastAsia="sl-SI"/>
        </w:rPr>
      </w:pPr>
      <w:r w:rsidRPr="00654A84">
        <w:rPr>
          <w:szCs w:val="24"/>
        </w:rPr>
        <w:t xml:space="preserve">Sredstva so bila realizirana v višini 31.881,61 € oz. 97,5%. Društvom so se sredstva nakazovala na podlagi </w:t>
      </w:r>
      <w:proofErr w:type="spellStart"/>
      <w:r w:rsidRPr="00654A84">
        <w:rPr>
          <w:szCs w:val="24"/>
        </w:rPr>
        <w:t>refundacijskih</w:t>
      </w:r>
      <w:proofErr w:type="spellEnd"/>
      <w:r w:rsidRPr="00654A84">
        <w:rPr>
          <w:szCs w:val="24"/>
        </w:rPr>
        <w:t xml:space="preserve"> zahtevkov s prilogami, ki so izkazovale izvajanje prijavljenih programov</w:t>
      </w:r>
      <w:r w:rsidR="00EF5C72" w:rsidRPr="00EF5C72">
        <w:rPr>
          <w:rFonts w:ascii="Helvetica-Oblique" w:hAnsi="Helvetica-Oblique" w:cs="Helvetica-Oblique"/>
          <w:iCs/>
          <w:szCs w:val="24"/>
          <w:lang w:eastAsia="sl-SI"/>
        </w:rPr>
        <w:t>.</w:t>
      </w:r>
    </w:p>
    <w:p w:rsidR="00EF5C72" w:rsidRPr="00EF5C72" w:rsidRDefault="00EF5C72" w:rsidP="00EF5C72">
      <w:pPr>
        <w:pStyle w:val="Telobesedila"/>
        <w:rPr>
          <w:lang w:eastAsia="en-US"/>
        </w:rPr>
      </w:pPr>
    </w:p>
    <w:p w:rsidR="002168ED" w:rsidRPr="00463F81" w:rsidRDefault="002168ED" w:rsidP="002168ED">
      <w:pPr>
        <w:pStyle w:val="AHeading10"/>
        <w:rPr>
          <w:sz w:val="24"/>
          <w:szCs w:val="24"/>
        </w:rPr>
      </w:pPr>
      <w:r w:rsidRPr="00463F81">
        <w:rPr>
          <w:sz w:val="24"/>
          <w:szCs w:val="24"/>
        </w:rPr>
        <w:t>18512 - Investicijsko in tekoče vzdrževanje športnih objektov</w:t>
      </w:r>
      <w:bookmarkStart w:id="281" w:name="PP_18512_A_126"/>
      <w:bookmarkEnd w:id="281"/>
    </w:p>
    <w:p w:rsidR="002168ED" w:rsidRPr="00463F81" w:rsidRDefault="002168ED" w:rsidP="002168ED">
      <w:pPr>
        <w:pStyle w:val="Vrednost"/>
        <w:rPr>
          <w:szCs w:val="24"/>
        </w:rPr>
      </w:pPr>
      <w:r w:rsidRPr="00463F81">
        <w:rPr>
          <w:szCs w:val="24"/>
        </w:rPr>
        <w:t xml:space="preserve">Vrednost: </w:t>
      </w:r>
      <w:r w:rsidR="00974ABE">
        <w:rPr>
          <w:szCs w:val="24"/>
        </w:rPr>
        <w:t>16</w:t>
      </w:r>
      <w:r w:rsidRPr="00463F81">
        <w:rPr>
          <w:szCs w:val="24"/>
        </w:rPr>
        <w:t>.</w:t>
      </w:r>
      <w:r w:rsidR="00974ABE">
        <w:rPr>
          <w:szCs w:val="24"/>
        </w:rPr>
        <w:t>856,56</w:t>
      </w:r>
      <w:r w:rsidRPr="00463F81">
        <w:rPr>
          <w:szCs w:val="24"/>
        </w:rPr>
        <w:t xml:space="preserve"> </w:t>
      </w:r>
      <w:r w:rsidR="00463F81" w:rsidRPr="00463F81">
        <w:rPr>
          <w:szCs w:val="24"/>
        </w:rPr>
        <w:t>EUR</w:t>
      </w:r>
    </w:p>
    <w:p w:rsidR="002168ED" w:rsidRPr="00463F81" w:rsidRDefault="002168ED" w:rsidP="002168ED">
      <w:pPr>
        <w:pStyle w:val="Heading11"/>
        <w:rPr>
          <w:szCs w:val="24"/>
        </w:rPr>
      </w:pPr>
    </w:p>
    <w:p w:rsidR="00D061C3" w:rsidRPr="00D061C3" w:rsidRDefault="00654A84" w:rsidP="00D061C3">
      <w:pPr>
        <w:overflowPunct/>
        <w:spacing w:before="0" w:after="0"/>
        <w:ind w:left="0"/>
        <w:jc w:val="both"/>
        <w:textAlignment w:val="auto"/>
        <w:rPr>
          <w:szCs w:val="24"/>
          <w:lang w:eastAsia="sl-SI"/>
        </w:rPr>
      </w:pPr>
      <w:r w:rsidRPr="00654A84">
        <w:rPr>
          <w:szCs w:val="24"/>
          <w:lang w:eastAsia="sl-SI"/>
        </w:rPr>
        <w:t>Na predmetni postavki je bilo z rebalansom proračuna planiranih 25.600 EUR sredstev. Sredstva so bila porabljena v višini 16.856,56 EUR, oz. 65,9%. S sredstvi smo krili obratovalne stroške Doma športa in kulture (energija, ogrevanje, komunala), stroške vzdrževanja športnih objektov in igrišč. Od tega smo za prvo ureditev teniških igrišč porabili 1.650 EUR, za ureditev malega nogometnega igrišča z umetno travo pa 605 EUR. Od načrtovanih 25.600 EUR sredstev smo porabili 16.856,56 EUR kar predstavlja 65,9 %</w:t>
      </w:r>
      <w:r w:rsidR="00D061C3" w:rsidRPr="00D061C3">
        <w:rPr>
          <w:szCs w:val="24"/>
          <w:lang w:eastAsia="sl-SI"/>
        </w:rPr>
        <w:t xml:space="preserve">. </w:t>
      </w:r>
    </w:p>
    <w:p w:rsidR="002168ED" w:rsidRPr="00463F81" w:rsidRDefault="002168ED" w:rsidP="002168ED">
      <w:pPr>
        <w:pStyle w:val="AHeading10"/>
        <w:rPr>
          <w:sz w:val="24"/>
          <w:szCs w:val="24"/>
        </w:rPr>
      </w:pPr>
      <w:r w:rsidRPr="00463F81">
        <w:rPr>
          <w:sz w:val="24"/>
          <w:szCs w:val="24"/>
        </w:rPr>
        <w:t>18514 - Ostale naloge</w:t>
      </w:r>
      <w:bookmarkStart w:id="282" w:name="PP_18514_A_126"/>
      <w:bookmarkEnd w:id="282"/>
    </w:p>
    <w:p w:rsidR="002168ED" w:rsidRPr="00463F81" w:rsidRDefault="002168ED" w:rsidP="00D061C3">
      <w:pPr>
        <w:pStyle w:val="Vrednost"/>
        <w:rPr>
          <w:szCs w:val="24"/>
        </w:rPr>
      </w:pPr>
      <w:r w:rsidRPr="00463F81">
        <w:rPr>
          <w:szCs w:val="24"/>
        </w:rPr>
        <w:t xml:space="preserve">Vrednost: </w:t>
      </w:r>
      <w:r w:rsidR="00974ABE">
        <w:rPr>
          <w:szCs w:val="24"/>
        </w:rPr>
        <w:t>200</w:t>
      </w:r>
      <w:r w:rsidRPr="00463F81">
        <w:rPr>
          <w:szCs w:val="24"/>
        </w:rPr>
        <w:t xml:space="preserve"> </w:t>
      </w:r>
      <w:r w:rsidR="00463F81" w:rsidRPr="00463F81">
        <w:rPr>
          <w:szCs w:val="24"/>
        </w:rPr>
        <w:t>EUR</w:t>
      </w:r>
    </w:p>
    <w:p w:rsidR="00D061C3" w:rsidRPr="008A5FD6" w:rsidRDefault="008A5FD6" w:rsidP="008A5FD6">
      <w:pPr>
        <w:spacing w:line="288" w:lineRule="auto"/>
        <w:jc w:val="both"/>
        <w:rPr>
          <w:szCs w:val="24"/>
        </w:rPr>
      </w:pPr>
      <w:r w:rsidRPr="008A5FD6">
        <w:rPr>
          <w:szCs w:val="24"/>
        </w:rPr>
        <w:t>S sredstvi proračunske postavke 18514 Ostale naloge se lahko sofinancirajo ali financirajo športne dejavnosti, prireditve in programi, ki so pomembni za promocijo občine. Sredstva se upravičencem dodelijo na osnovi utemeljenih vlog z dokazili o višini stroškov, s sklepom župana. Na tej postavki za zagotovljena tudi sredstva na podlagi dogovora sklenjenega z Javnim zavodom za šport Slovenska Bistrica za skupne stroške tekmovanj šolskih</w:t>
      </w:r>
      <w:r>
        <w:rPr>
          <w:szCs w:val="24"/>
        </w:rPr>
        <w:t xml:space="preserve"> športnih društev v deležu 10%. </w:t>
      </w:r>
      <w:r w:rsidRPr="008A5FD6">
        <w:rPr>
          <w:szCs w:val="24"/>
        </w:rPr>
        <w:t>Sredstva se upravičencem dodelijo na osnovi utemeljenih vlog z dokazili o višini stroškov, s sklepom župana. Sredstva so bila realizirana v višini 200,00 € oz. 33,3% in so se nakazala na podlagi zahtevka za udeležbo na svetovnem veteranskem prvenstvu.</w:t>
      </w:r>
    </w:p>
    <w:p w:rsidR="002168ED" w:rsidRPr="00463F81" w:rsidRDefault="002168ED" w:rsidP="002168ED">
      <w:pPr>
        <w:pStyle w:val="AHeading10"/>
        <w:rPr>
          <w:sz w:val="24"/>
          <w:szCs w:val="24"/>
        </w:rPr>
      </w:pPr>
      <w:r w:rsidRPr="00463F81">
        <w:rPr>
          <w:sz w:val="24"/>
          <w:szCs w:val="24"/>
        </w:rPr>
        <w:lastRenderedPageBreak/>
        <w:t>18517 - Regionalni panožni športni center</w:t>
      </w:r>
      <w:bookmarkStart w:id="283" w:name="PP_18517_A_126"/>
      <w:bookmarkEnd w:id="283"/>
    </w:p>
    <w:p w:rsidR="002168ED" w:rsidRPr="00463F81" w:rsidRDefault="002168ED" w:rsidP="002168ED">
      <w:pPr>
        <w:pStyle w:val="Vrednost"/>
        <w:rPr>
          <w:szCs w:val="24"/>
        </w:rPr>
      </w:pPr>
      <w:r w:rsidRPr="00463F81">
        <w:rPr>
          <w:szCs w:val="24"/>
        </w:rPr>
        <w:t xml:space="preserve">Vrednost: </w:t>
      </w:r>
      <w:r w:rsidR="00974ABE">
        <w:rPr>
          <w:szCs w:val="24"/>
        </w:rPr>
        <w:t>6</w:t>
      </w:r>
      <w:r w:rsidRPr="00463F81">
        <w:rPr>
          <w:szCs w:val="24"/>
        </w:rPr>
        <w:t xml:space="preserve">.000 </w:t>
      </w:r>
      <w:r w:rsidR="00463F81" w:rsidRPr="00463F81">
        <w:rPr>
          <w:szCs w:val="24"/>
        </w:rPr>
        <w:t>EUR</w:t>
      </w:r>
    </w:p>
    <w:p w:rsidR="008A5FD6" w:rsidRPr="008A5FD6" w:rsidRDefault="008A5FD6" w:rsidP="008A5FD6">
      <w:pPr>
        <w:overflowPunct/>
        <w:spacing w:before="0" w:after="0"/>
        <w:jc w:val="both"/>
        <w:textAlignment w:val="auto"/>
        <w:rPr>
          <w:bCs/>
          <w:color w:val="000000"/>
          <w:szCs w:val="24"/>
          <w:lang w:eastAsia="sl-SI"/>
        </w:rPr>
      </w:pPr>
      <w:r w:rsidRPr="008A5FD6">
        <w:rPr>
          <w:bCs/>
          <w:color w:val="000000"/>
          <w:szCs w:val="24"/>
          <w:lang w:eastAsia="sl-SI"/>
        </w:rPr>
        <w:t xml:space="preserve">Ustanovitelj regionalno panožnega športnega centra je Rokoborki klub Poljčane, ki je z vzpostavitvijo RPŠC pridobil licenco RPŠC. Center je vzpostavljen v objektu kmetijske zadruge na Dravinjski cesti 1, Poljčane, v katerem je že urejen oblazinjen prostor za rokoborbo in gimnastiko ter za skupinsko vadbo in fitnes. V sklopu RPŠC bo v letu 2014 urejen še prostor za seminarje, akrobatiko s skate parkom,… ipd. Cilj ustanovitve centra je razvoj športa in popestritve športne aktivnosti občanov Občine Poljčane ter popularizacija rokoborskega športa, vključitev občanov v športne aktivnosti vezane na rokoborski šport, športno gimnastiko, skupinsko rekreativno vadbo, fitnes vadbo, akrobatiko in rehabilitacijsko vadbo. Projekt vsebuje širši družbeni interes in prestavlja priložnost za razvoj športa v Občini Poljčane. </w:t>
      </w:r>
    </w:p>
    <w:p w:rsidR="006F255B" w:rsidRPr="006F255B" w:rsidRDefault="008A5FD6" w:rsidP="008A5FD6">
      <w:pPr>
        <w:overflowPunct/>
        <w:spacing w:before="0" w:after="0"/>
        <w:jc w:val="both"/>
        <w:textAlignment w:val="auto"/>
        <w:rPr>
          <w:i/>
          <w:color w:val="7030A0"/>
          <w:szCs w:val="24"/>
          <w:lang w:eastAsia="sl-SI"/>
        </w:rPr>
      </w:pPr>
      <w:r w:rsidRPr="008A5FD6">
        <w:rPr>
          <w:bCs/>
          <w:color w:val="000000"/>
          <w:szCs w:val="24"/>
          <w:lang w:eastAsia="sl-SI"/>
        </w:rPr>
        <w:t>V skladu s pogodbo so bila za sofinanciranje vzpostavitve RPC v letu 2014 nakazana sredstva v višini 6.000,00 €. Z vzpostavitvijo centra so se popestrile športne aktivnosti občanov.</w:t>
      </w:r>
      <w:r w:rsidR="006F255B" w:rsidRPr="006F255B">
        <w:rPr>
          <w:i/>
          <w:color w:val="7030A0"/>
          <w:szCs w:val="24"/>
          <w:lang w:eastAsia="sl-SI"/>
        </w:rPr>
        <w:t>.</w:t>
      </w:r>
    </w:p>
    <w:p w:rsidR="002168ED" w:rsidRPr="006F255B" w:rsidRDefault="002168ED" w:rsidP="002168ED">
      <w:pPr>
        <w:pStyle w:val="Heading11"/>
        <w:rPr>
          <w:b w:val="0"/>
          <w:i w:val="0"/>
          <w:szCs w:val="24"/>
        </w:rPr>
      </w:pPr>
    </w:p>
    <w:p w:rsidR="002168ED" w:rsidRPr="00463F81" w:rsidRDefault="002168ED" w:rsidP="002168ED">
      <w:pPr>
        <w:rPr>
          <w:szCs w:val="24"/>
        </w:rPr>
      </w:pPr>
    </w:p>
    <w:p w:rsidR="002168ED" w:rsidRPr="00463F81" w:rsidRDefault="002168ED" w:rsidP="002168ED">
      <w:pPr>
        <w:pStyle w:val="AHeading7"/>
        <w:rPr>
          <w:sz w:val="24"/>
          <w:szCs w:val="24"/>
        </w:rPr>
      </w:pPr>
      <w:bookmarkStart w:id="284" w:name="_Toc382644666"/>
      <w:r w:rsidRPr="00463F81">
        <w:rPr>
          <w:sz w:val="24"/>
          <w:szCs w:val="24"/>
        </w:rPr>
        <w:t>18059002 - Programi za mladino</w:t>
      </w:r>
      <w:bookmarkStart w:id="285" w:name="PPR_18059002_A_126"/>
      <w:bookmarkEnd w:id="285"/>
      <w:bookmarkEnd w:id="284"/>
    </w:p>
    <w:p w:rsidR="002168ED" w:rsidRPr="00463F81" w:rsidRDefault="002168ED" w:rsidP="002168ED">
      <w:pPr>
        <w:pStyle w:val="Vrednost"/>
        <w:rPr>
          <w:szCs w:val="24"/>
        </w:rPr>
      </w:pPr>
      <w:r w:rsidRPr="00463F81">
        <w:rPr>
          <w:szCs w:val="24"/>
        </w:rPr>
        <w:t xml:space="preserve">Vrednost: </w:t>
      </w:r>
      <w:r w:rsidR="00974ABE">
        <w:rPr>
          <w:szCs w:val="24"/>
        </w:rPr>
        <w:t>2</w:t>
      </w:r>
      <w:r w:rsidRPr="00463F81">
        <w:rPr>
          <w:szCs w:val="24"/>
        </w:rPr>
        <w:t xml:space="preserve">.000 </w:t>
      </w:r>
      <w:r w:rsidR="00463F81" w:rsidRPr="00463F81">
        <w:rPr>
          <w:szCs w:val="24"/>
        </w:rPr>
        <w:t>EUR</w:t>
      </w:r>
    </w:p>
    <w:p w:rsidR="002168ED" w:rsidRPr="00463F81" w:rsidRDefault="002168ED" w:rsidP="002168ED">
      <w:pPr>
        <w:pStyle w:val="Heading11"/>
        <w:rPr>
          <w:szCs w:val="24"/>
        </w:rPr>
      </w:pPr>
      <w:r w:rsidRPr="00463F81">
        <w:rPr>
          <w:szCs w:val="24"/>
        </w:rPr>
        <w:t>Opis podprograma</w:t>
      </w:r>
    </w:p>
    <w:p w:rsidR="002168ED" w:rsidRPr="00463F81" w:rsidRDefault="002168ED" w:rsidP="002168ED">
      <w:pPr>
        <w:rPr>
          <w:szCs w:val="24"/>
        </w:rPr>
      </w:pPr>
      <w:r w:rsidRPr="00463F81">
        <w:rPr>
          <w:szCs w:val="24"/>
        </w:rPr>
        <w:t>Podprogram zajema sredstva za sofinanciranje programov društev, ki delajo z mladimi.</w:t>
      </w:r>
    </w:p>
    <w:p w:rsidR="002168ED" w:rsidRPr="00463F81" w:rsidRDefault="002168ED" w:rsidP="002168ED">
      <w:pPr>
        <w:pStyle w:val="AHeading10"/>
        <w:rPr>
          <w:sz w:val="24"/>
          <w:szCs w:val="24"/>
        </w:rPr>
      </w:pPr>
      <w:r w:rsidRPr="00463F81">
        <w:rPr>
          <w:sz w:val="24"/>
          <w:szCs w:val="24"/>
        </w:rPr>
        <w:t>18521 - Sofinanciranje Mladinskega društva Poljčane</w:t>
      </w:r>
      <w:bookmarkStart w:id="286" w:name="PP_18521_A_126"/>
      <w:bookmarkEnd w:id="286"/>
    </w:p>
    <w:p w:rsidR="002168ED" w:rsidRPr="00463F81" w:rsidRDefault="002168ED" w:rsidP="006F255B">
      <w:pPr>
        <w:pStyle w:val="Vrednost"/>
        <w:rPr>
          <w:szCs w:val="24"/>
        </w:rPr>
      </w:pPr>
      <w:r w:rsidRPr="00463F81">
        <w:rPr>
          <w:szCs w:val="24"/>
        </w:rPr>
        <w:t xml:space="preserve">Vrednost: </w:t>
      </w:r>
      <w:r w:rsidR="00974ABE">
        <w:rPr>
          <w:szCs w:val="24"/>
        </w:rPr>
        <w:t>2</w:t>
      </w:r>
      <w:r w:rsidRPr="00463F81">
        <w:rPr>
          <w:szCs w:val="24"/>
        </w:rPr>
        <w:t xml:space="preserve">.000 </w:t>
      </w:r>
      <w:r w:rsidR="00463F81" w:rsidRPr="00463F81">
        <w:rPr>
          <w:szCs w:val="24"/>
        </w:rPr>
        <w:t>EUR</w:t>
      </w:r>
    </w:p>
    <w:p w:rsidR="002168ED" w:rsidRPr="00463F81" w:rsidRDefault="008A5FD6" w:rsidP="008A5FD6">
      <w:pPr>
        <w:jc w:val="both"/>
        <w:rPr>
          <w:szCs w:val="24"/>
        </w:rPr>
      </w:pPr>
      <w:r w:rsidRPr="008A5FD6">
        <w:rPr>
          <w:szCs w:val="24"/>
        </w:rPr>
        <w:t>Na tej postavki se planirajo sredstva za funkcionalno delovanje in opravljanje redne dejavnosti Društva za razvoj in mladino Poljčane. Sredstva bodo društvu nakazana na podlagi sklenjene pogodb</w:t>
      </w:r>
      <w:r>
        <w:rPr>
          <w:szCs w:val="24"/>
        </w:rPr>
        <w:t xml:space="preserve">e in </w:t>
      </w:r>
      <w:proofErr w:type="spellStart"/>
      <w:r>
        <w:rPr>
          <w:szCs w:val="24"/>
        </w:rPr>
        <w:t>refundacijskih</w:t>
      </w:r>
      <w:proofErr w:type="spellEnd"/>
      <w:r>
        <w:rPr>
          <w:szCs w:val="24"/>
        </w:rPr>
        <w:t xml:space="preserve"> zahtevkov.  </w:t>
      </w:r>
      <w:r w:rsidRPr="008A5FD6">
        <w:rPr>
          <w:szCs w:val="24"/>
        </w:rPr>
        <w:t xml:space="preserve">Sredstva postavke so bila v celoti nakazana društvu v skladu s pogodbo in na podlagi </w:t>
      </w:r>
      <w:proofErr w:type="spellStart"/>
      <w:r w:rsidRPr="008A5FD6">
        <w:rPr>
          <w:szCs w:val="24"/>
        </w:rPr>
        <w:t>refundacijskih</w:t>
      </w:r>
      <w:proofErr w:type="spellEnd"/>
      <w:r w:rsidRPr="008A5FD6">
        <w:rPr>
          <w:szCs w:val="24"/>
        </w:rPr>
        <w:t xml:space="preserve"> zahtevkov.</w:t>
      </w:r>
    </w:p>
    <w:p w:rsidR="002168ED" w:rsidRPr="00463F81" w:rsidRDefault="002168ED" w:rsidP="002168ED">
      <w:pPr>
        <w:rPr>
          <w:szCs w:val="24"/>
        </w:rPr>
      </w:pPr>
    </w:p>
    <w:p w:rsidR="002168ED" w:rsidRPr="00463F81" w:rsidRDefault="002168ED" w:rsidP="002168ED">
      <w:pPr>
        <w:pStyle w:val="AHeading5"/>
        <w:rPr>
          <w:sz w:val="24"/>
          <w:szCs w:val="24"/>
        </w:rPr>
      </w:pPr>
      <w:bookmarkStart w:id="287" w:name="_Toc382644667"/>
      <w:r w:rsidRPr="00463F81">
        <w:rPr>
          <w:sz w:val="24"/>
          <w:szCs w:val="24"/>
        </w:rPr>
        <w:t>19 - IZOBRAŽEVANJE</w:t>
      </w:r>
      <w:bookmarkEnd w:id="287"/>
    </w:p>
    <w:p w:rsidR="002168ED" w:rsidRPr="00463F81" w:rsidRDefault="002168ED" w:rsidP="002168ED">
      <w:pPr>
        <w:pStyle w:val="AHeading6"/>
        <w:rPr>
          <w:sz w:val="24"/>
          <w:szCs w:val="24"/>
        </w:rPr>
      </w:pPr>
      <w:bookmarkStart w:id="288" w:name="_Toc382644668"/>
      <w:r w:rsidRPr="00463F81">
        <w:rPr>
          <w:sz w:val="24"/>
          <w:szCs w:val="24"/>
        </w:rPr>
        <w:t>1902 - Varstvo in vzgoja predšolskih otrok</w:t>
      </w:r>
      <w:bookmarkEnd w:id="288"/>
    </w:p>
    <w:p w:rsidR="002168ED" w:rsidRPr="00463F81" w:rsidRDefault="002168ED" w:rsidP="002168ED">
      <w:pPr>
        <w:pStyle w:val="AHeading7"/>
        <w:rPr>
          <w:sz w:val="24"/>
          <w:szCs w:val="24"/>
        </w:rPr>
      </w:pPr>
      <w:bookmarkStart w:id="289" w:name="_Toc382644669"/>
      <w:r w:rsidRPr="00463F81">
        <w:rPr>
          <w:sz w:val="24"/>
          <w:szCs w:val="24"/>
        </w:rPr>
        <w:t>19029001 - Vrtci</w:t>
      </w:r>
      <w:bookmarkStart w:id="290" w:name="PPR_19029001_A_126"/>
      <w:bookmarkEnd w:id="290"/>
      <w:bookmarkEnd w:id="289"/>
    </w:p>
    <w:p w:rsidR="002168ED" w:rsidRPr="00463F81" w:rsidRDefault="002168ED" w:rsidP="002168ED">
      <w:pPr>
        <w:pStyle w:val="Vrednost"/>
        <w:rPr>
          <w:szCs w:val="24"/>
        </w:rPr>
      </w:pPr>
      <w:r w:rsidRPr="00463F81">
        <w:rPr>
          <w:szCs w:val="24"/>
        </w:rPr>
        <w:t>Vrednost: 2.</w:t>
      </w:r>
      <w:r w:rsidR="00974ABE">
        <w:rPr>
          <w:szCs w:val="24"/>
        </w:rPr>
        <w:t>829672,59</w:t>
      </w:r>
      <w:r w:rsidRPr="00463F81">
        <w:rPr>
          <w:szCs w:val="24"/>
        </w:rPr>
        <w:t xml:space="preserve"> </w:t>
      </w:r>
      <w:r w:rsidR="00463F81" w:rsidRPr="00463F81">
        <w:rPr>
          <w:szCs w:val="24"/>
        </w:rPr>
        <w:t>EUR</w:t>
      </w:r>
    </w:p>
    <w:p w:rsidR="002168ED" w:rsidRPr="00463F81" w:rsidRDefault="002168ED" w:rsidP="002168ED">
      <w:pPr>
        <w:pStyle w:val="Heading11"/>
        <w:rPr>
          <w:szCs w:val="24"/>
        </w:rPr>
      </w:pPr>
      <w:r w:rsidRPr="00463F81">
        <w:rPr>
          <w:szCs w:val="24"/>
        </w:rPr>
        <w:t>Opis podprograma</w:t>
      </w:r>
    </w:p>
    <w:p w:rsidR="002168ED" w:rsidRPr="00463F81" w:rsidRDefault="002168ED" w:rsidP="002168ED">
      <w:pPr>
        <w:rPr>
          <w:szCs w:val="24"/>
        </w:rPr>
      </w:pPr>
      <w:r w:rsidRPr="00463F81">
        <w:rPr>
          <w:szCs w:val="24"/>
        </w:rPr>
        <w:t>Podprogram zajema sredstva za dejavnost javnih in zasebnih vrtcev, gradnjo in investicijsko vzdrževanje.</w:t>
      </w:r>
    </w:p>
    <w:p w:rsidR="002168ED" w:rsidRPr="00463F81" w:rsidRDefault="002168ED" w:rsidP="002168ED">
      <w:pPr>
        <w:pStyle w:val="AHeading10"/>
        <w:rPr>
          <w:sz w:val="24"/>
          <w:szCs w:val="24"/>
        </w:rPr>
      </w:pPr>
      <w:r w:rsidRPr="00463F81">
        <w:rPr>
          <w:sz w:val="24"/>
          <w:szCs w:val="24"/>
        </w:rPr>
        <w:t>19211 - Sofinanciranje dejavnosti</w:t>
      </w:r>
      <w:bookmarkStart w:id="291" w:name="PP_19211_A_126"/>
      <w:bookmarkEnd w:id="291"/>
    </w:p>
    <w:p w:rsidR="002168ED" w:rsidRPr="00463F81" w:rsidRDefault="002168ED" w:rsidP="006F255B">
      <w:pPr>
        <w:pStyle w:val="Vrednost"/>
        <w:rPr>
          <w:szCs w:val="24"/>
        </w:rPr>
      </w:pPr>
      <w:r w:rsidRPr="00463F81">
        <w:rPr>
          <w:szCs w:val="24"/>
        </w:rPr>
        <w:t>Vrednost: 4</w:t>
      </w:r>
      <w:r w:rsidR="00974ABE">
        <w:rPr>
          <w:szCs w:val="24"/>
        </w:rPr>
        <w:t>99</w:t>
      </w:r>
      <w:r w:rsidRPr="00463F81">
        <w:rPr>
          <w:szCs w:val="24"/>
        </w:rPr>
        <w:t>.</w:t>
      </w:r>
      <w:r w:rsidR="00974ABE">
        <w:rPr>
          <w:szCs w:val="24"/>
        </w:rPr>
        <w:t>250,97</w:t>
      </w:r>
      <w:r w:rsidRPr="00463F81">
        <w:rPr>
          <w:szCs w:val="24"/>
        </w:rPr>
        <w:t xml:space="preserve"> </w:t>
      </w:r>
      <w:r w:rsidR="00463F81" w:rsidRPr="00463F81">
        <w:rPr>
          <w:szCs w:val="24"/>
        </w:rPr>
        <w:t>EUR</w:t>
      </w:r>
    </w:p>
    <w:p w:rsidR="00395770" w:rsidRPr="00395770" w:rsidRDefault="00395770" w:rsidP="00395770">
      <w:pPr>
        <w:jc w:val="both"/>
        <w:rPr>
          <w:szCs w:val="24"/>
        </w:rPr>
      </w:pPr>
      <w:r w:rsidRPr="00395770">
        <w:rPr>
          <w:szCs w:val="24"/>
        </w:rPr>
        <w:t xml:space="preserve">V letu 2014 so bila sredstva za sofinanciranje dejavnosti vrtca realizirana v višini 499.250,97 € oz. 100,01 %. Sredstva za plačilo razlike med ceno programov v vrtcih in </w:t>
      </w:r>
      <w:r w:rsidRPr="00395770">
        <w:rPr>
          <w:szCs w:val="24"/>
        </w:rPr>
        <w:lastRenderedPageBreak/>
        <w:t>plačili staršev so bila   realizirana 102,7% in nakazana vrtcem, v katere so vključeni otroci s stalnim prebivališče v občini Poljčane. Največ otrok 165 je bilo vključenih v vrtec Otona Župančiča Slovenska Bistrica, kateremu je bilo nakazanih 472.309,87 €, 3 otroci  obiskujejo vrtec v občini Slovenske Konjice, 2 otroka obiskujeta vrtec v Mariboru, 3 otroci obiskujejo  vrtec v Laporju. V letu 2014 je ostalo neporavnanih obveznosti v višini 1.904,56 €, ki se nakažejo v letu 2015.</w:t>
      </w:r>
    </w:p>
    <w:p w:rsidR="00440383" w:rsidRPr="00440383" w:rsidRDefault="00440383" w:rsidP="00440383">
      <w:pPr>
        <w:overflowPunct/>
        <w:spacing w:before="0" w:after="0"/>
        <w:ind w:left="0"/>
        <w:jc w:val="both"/>
        <w:textAlignment w:val="auto"/>
        <w:rPr>
          <w:b/>
          <w:szCs w:val="24"/>
          <w:lang w:eastAsia="sl-SI"/>
        </w:rPr>
      </w:pPr>
      <w:r w:rsidRPr="00440383">
        <w:rPr>
          <w:b/>
          <w:szCs w:val="24"/>
          <w:lang w:eastAsia="sl-SI"/>
        </w:rPr>
        <w:t xml:space="preserve">   19212 – Vzdrževanje objektov in nakup opreme</w:t>
      </w:r>
    </w:p>
    <w:p w:rsidR="00440383" w:rsidRPr="00440383" w:rsidRDefault="00440383" w:rsidP="00440383">
      <w:pPr>
        <w:overflowPunct/>
        <w:spacing w:before="0" w:after="0"/>
        <w:ind w:left="0"/>
        <w:jc w:val="both"/>
        <w:textAlignment w:val="auto"/>
        <w:rPr>
          <w:b/>
          <w:szCs w:val="24"/>
          <w:lang w:eastAsia="sl-SI"/>
        </w:rPr>
      </w:pPr>
    </w:p>
    <w:p w:rsidR="00440383" w:rsidRPr="00440383" w:rsidRDefault="00440383" w:rsidP="00440383">
      <w:pPr>
        <w:overflowPunct/>
        <w:spacing w:before="0" w:after="0"/>
        <w:ind w:left="0"/>
        <w:jc w:val="right"/>
        <w:textAlignment w:val="auto"/>
        <w:rPr>
          <w:b/>
          <w:szCs w:val="24"/>
          <w:lang w:eastAsia="sl-SI"/>
        </w:rPr>
      </w:pPr>
      <w:r w:rsidRPr="00440383">
        <w:rPr>
          <w:b/>
          <w:szCs w:val="24"/>
          <w:lang w:eastAsia="sl-SI"/>
        </w:rPr>
        <w:t>Vrednost: 0 €</w:t>
      </w:r>
    </w:p>
    <w:p w:rsidR="00395770" w:rsidRDefault="00395770" w:rsidP="00974ABE">
      <w:pPr>
        <w:overflowPunct/>
        <w:spacing w:before="0" w:after="0"/>
        <w:ind w:left="180"/>
        <w:jc w:val="both"/>
        <w:textAlignment w:val="auto"/>
        <w:rPr>
          <w:szCs w:val="24"/>
          <w:lang w:eastAsia="sl-SI"/>
        </w:rPr>
      </w:pPr>
      <w:r w:rsidRPr="00395770">
        <w:rPr>
          <w:szCs w:val="24"/>
          <w:lang w:eastAsia="sl-SI"/>
        </w:rPr>
        <w:t>Postavka v letu 2014 ni bila realizirana. Konec leta je bil podan zahtevek za pregled in preizkus delovne opreme v vrtcu v višini 325,11 €, izdan je bil sklep o nakazilu sredstev, ki se bo izvršil v letu 2015.</w:t>
      </w:r>
    </w:p>
    <w:p w:rsidR="00395770" w:rsidRDefault="00395770" w:rsidP="00395770">
      <w:pPr>
        <w:overflowPunct/>
        <w:spacing w:before="0" w:after="0"/>
        <w:ind w:left="0"/>
        <w:jc w:val="both"/>
        <w:textAlignment w:val="auto"/>
        <w:rPr>
          <w:szCs w:val="24"/>
          <w:lang w:eastAsia="sl-SI"/>
        </w:rPr>
      </w:pPr>
    </w:p>
    <w:p w:rsidR="00395770" w:rsidRDefault="00395770" w:rsidP="00395770">
      <w:pPr>
        <w:overflowPunct/>
        <w:spacing w:before="0" w:after="0"/>
        <w:ind w:left="0"/>
        <w:jc w:val="both"/>
        <w:textAlignment w:val="auto"/>
        <w:rPr>
          <w:szCs w:val="24"/>
          <w:lang w:eastAsia="sl-SI"/>
        </w:rPr>
      </w:pPr>
    </w:p>
    <w:p w:rsidR="002168ED" w:rsidRPr="00395770" w:rsidRDefault="002168ED" w:rsidP="00395770">
      <w:pPr>
        <w:overflowPunct/>
        <w:spacing w:before="0" w:after="0"/>
        <w:ind w:left="0" w:firstLine="284"/>
        <w:jc w:val="both"/>
        <w:textAlignment w:val="auto"/>
        <w:rPr>
          <w:b/>
          <w:szCs w:val="24"/>
        </w:rPr>
      </w:pPr>
      <w:r w:rsidRPr="00395770">
        <w:rPr>
          <w:b/>
          <w:szCs w:val="24"/>
        </w:rPr>
        <w:t>19213 - Gradnja in obnova vrtca</w:t>
      </w:r>
      <w:bookmarkStart w:id="292" w:name="PP_19213_A_126"/>
      <w:bookmarkEnd w:id="292"/>
    </w:p>
    <w:p w:rsidR="002168ED" w:rsidRPr="00463F81" w:rsidRDefault="002168ED" w:rsidP="002168ED">
      <w:pPr>
        <w:pStyle w:val="Vrednost"/>
        <w:rPr>
          <w:szCs w:val="24"/>
        </w:rPr>
      </w:pPr>
      <w:r w:rsidRPr="00463F81">
        <w:rPr>
          <w:szCs w:val="24"/>
        </w:rPr>
        <w:t xml:space="preserve">Vrednost: </w:t>
      </w:r>
      <w:r w:rsidR="00974ABE">
        <w:rPr>
          <w:szCs w:val="24"/>
        </w:rPr>
        <w:t>2</w:t>
      </w:r>
      <w:r w:rsidRPr="00463F81">
        <w:rPr>
          <w:szCs w:val="24"/>
        </w:rPr>
        <w:t>.</w:t>
      </w:r>
      <w:r w:rsidR="00974ABE">
        <w:rPr>
          <w:szCs w:val="24"/>
        </w:rPr>
        <w:t>327</w:t>
      </w:r>
      <w:r w:rsidRPr="00463F81">
        <w:rPr>
          <w:szCs w:val="24"/>
        </w:rPr>
        <w:t>.</w:t>
      </w:r>
      <w:r w:rsidR="00974ABE">
        <w:rPr>
          <w:szCs w:val="24"/>
        </w:rPr>
        <w:t>204,64</w:t>
      </w:r>
      <w:r w:rsidRPr="00463F81">
        <w:rPr>
          <w:szCs w:val="24"/>
        </w:rPr>
        <w:t xml:space="preserve"> </w:t>
      </w:r>
      <w:r w:rsidR="00463F81" w:rsidRPr="00463F81">
        <w:rPr>
          <w:szCs w:val="24"/>
        </w:rPr>
        <w:t>EUR</w:t>
      </w:r>
    </w:p>
    <w:p w:rsidR="002168ED" w:rsidRPr="00463F81" w:rsidRDefault="00395770" w:rsidP="00F42D77">
      <w:pPr>
        <w:jc w:val="both"/>
        <w:rPr>
          <w:szCs w:val="24"/>
        </w:rPr>
      </w:pPr>
      <w:r w:rsidRPr="00395770">
        <w:rPr>
          <w:szCs w:val="24"/>
        </w:rPr>
        <w:t>Postavka "Gradnje in obnove vrtca" je bila v le</w:t>
      </w:r>
      <w:r w:rsidR="00974ABE">
        <w:rPr>
          <w:szCs w:val="24"/>
        </w:rPr>
        <w:t>tu 2014 realizirana v višini 2.327</w:t>
      </w:r>
      <w:r w:rsidRPr="00395770">
        <w:rPr>
          <w:szCs w:val="24"/>
        </w:rPr>
        <w:t>.</w:t>
      </w:r>
      <w:r w:rsidR="00974ABE">
        <w:rPr>
          <w:szCs w:val="24"/>
        </w:rPr>
        <w:t>204,64</w:t>
      </w:r>
      <w:r w:rsidRPr="00395770">
        <w:rPr>
          <w:szCs w:val="24"/>
        </w:rPr>
        <w:t xml:space="preserve"> € oz. 103,6%. 239,70 € je bilo nakazano za pogostitev izvedencev in ostalih udeležencev tehničnega pregled. Sredstva za poseben material in storitve v višini 7.595,20 € so bila porabljena za pripravo strokovnih podlag za izvedbo javnih razpisov za dobavitelja opreme, za stroške izvedencev tehničnega pregleda, za razlagalno tablo ter za plačilo vodnega povračilo preteklega leta. Za nakup opreme je bilo nakazanih 213.701,59 €. V letu 2014 je bilo za GOI dela in za koordinacijo na gradbišču realiziranih sredstev v višini 2.089.351,87 €, strošek gradbenega  nadzora in svetovanja pa je znašal 16.316,28 €. Občina Poljčane je izrabila vsa možna sredstva sofinanciranja projekta in je za projekt prejela 1.062,71,04 €  sredstev EU iz RRP ter maksimalni delež sofinanciranja investicij iz 21. člena ZFO v višini 58.620,00 €. Investicija je v letu 2014 za 3,6% (80.331,64 €) presegla planirana sredstva  zaradi več del, ker je bila pogodba sklenjena po klavzuli »cena na enoto mere« in je bilo na podlagi dejansko ugotovljenih izmer, ki jih dokazuje gradbena knjiga, izvedenih več del glede na količine iz popisov del, prav tako so bila izvedena dodatna dela, ki  niso bila vključena v prvotno javno naročilo, vendar so bila potrebna za izvedbo gradnje in dokončanje javnega naročila ter pridobitev uporabnega dovoljenja. Investicija je bila zaključena 30.9.2014.</w:t>
      </w:r>
    </w:p>
    <w:p w:rsidR="002168ED" w:rsidRPr="00463F81" w:rsidRDefault="002168ED" w:rsidP="002168ED">
      <w:pPr>
        <w:pStyle w:val="AHeading10"/>
        <w:rPr>
          <w:sz w:val="24"/>
          <w:szCs w:val="24"/>
        </w:rPr>
      </w:pPr>
      <w:r w:rsidRPr="00463F81">
        <w:rPr>
          <w:sz w:val="24"/>
          <w:szCs w:val="24"/>
        </w:rPr>
        <w:t>19215 - Dodatni programi</w:t>
      </w:r>
      <w:bookmarkStart w:id="293" w:name="PP_19215_A_126"/>
      <w:bookmarkEnd w:id="293"/>
    </w:p>
    <w:p w:rsidR="002168ED" w:rsidRPr="00463F81" w:rsidRDefault="00974ABE" w:rsidP="002168ED">
      <w:pPr>
        <w:pStyle w:val="Vrednost"/>
        <w:rPr>
          <w:szCs w:val="24"/>
        </w:rPr>
      </w:pPr>
      <w:r>
        <w:rPr>
          <w:szCs w:val="24"/>
        </w:rPr>
        <w:t>Vrednost: 3.216,98</w:t>
      </w:r>
      <w:r w:rsidR="002168ED" w:rsidRPr="00463F81">
        <w:rPr>
          <w:szCs w:val="24"/>
        </w:rPr>
        <w:t xml:space="preserve"> </w:t>
      </w:r>
      <w:r w:rsidR="00463F81" w:rsidRPr="00463F81">
        <w:rPr>
          <w:szCs w:val="24"/>
        </w:rPr>
        <w:t>EUR</w:t>
      </w:r>
    </w:p>
    <w:p w:rsidR="002168ED" w:rsidRPr="00463F81" w:rsidRDefault="002168ED" w:rsidP="00F42D77">
      <w:pPr>
        <w:jc w:val="both"/>
        <w:rPr>
          <w:szCs w:val="24"/>
        </w:rPr>
      </w:pPr>
      <w:r w:rsidRPr="00463F81">
        <w:rPr>
          <w:szCs w:val="24"/>
        </w:rPr>
        <w:t xml:space="preserve">Občina iz svojega proračuna sofinancira programe za predšolske otroke na podlagi določil 28. in </w:t>
      </w:r>
      <w:proofErr w:type="spellStart"/>
      <w:r w:rsidRPr="00463F81">
        <w:rPr>
          <w:szCs w:val="24"/>
        </w:rPr>
        <w:t>28.a</w:t>
      </w:r>
      <w:proofErr w:type="spellEnd"/>
      <w:r w:rsidRPr="00463F81">
        <w:rPr>
          <w:szCs w:val="24"/>
        </w:rPr>
        <w:t xml:space="preserve"> člena Zakona o vrtcih ter Pravilnika o metodologiji za oblikovanje cen programov v vrtcih, ki izvajajo javno službo. Občina zagotavlja plačilo drugih stroškov dejavnosti in nalog, ki niso všteti v ceno programa in ki jih je kot ustanovitelj dolžna kriti vrtcu.</w:t>
      </w:r>
    </w:p>
    <w:p w:rsidR="002168ED" w:rsidRPr="00440383" w:rsidRDefault="00395770" w:rsidP="00440383">
      <w:pPr>
        <w:spacing w:line="288" w:lineRule="auto"/>
        <w:jc w:val="both"/>
        <w:rPr>
          <w:iCs/>
          <w:szCs w:val="24"/>
        </w:rPr>
      </w:pPr>
      <w:r w:rsidRPr="00395770">
        <w:rPr>
          <w:iCs/>
          <w:szCs w:val="24"/>
        </w:rPr>
        <w:t xml:space="preserve">Sredstva dodatnega programa so bila nakazana na podlagi sklenjene letne pogodbe in izstavljenih </w:t>
      </w:r>
      <w:proofErr w:type="spellStart"/>
      <w:r w:rsidRPr="00395770">
        <w:rPr>
          <w:iCs/>
          <w:szCs w:val="24"/>
        </w:rPr>
        <w:t>refundacijskih</w:t>
      </w:r>
      <w:proofErr w:type="spellEnd"/>
      <w:r w:rsidRPr="00395770">
        <w:rPr>
          <w:iCs/>
          <w:szCs w:val="24"/>
        </w:rPr>
        <w:t xml:space="preserve"> zahtevkov s prilogami, ki izkazujejo namensko porabo sredstev v višini 3.216,98 € oz. 91,9 %. Glede na navedeno so bila v letu 2014 nakazana naslednje sredstva; 2.400,00 € za veseli december, 266,98 € za program bralne značke in 550,00 € za sofinanciranje planinskega tabor na Boču</w:t>
      </w:r>
      <w:r w:rsidR="002168ED" w:rsidRPr="00440383">
        <w:rPr>
          <w:iCs/>
          <w:szCs w:val="24"/>
        </w:rPr>
        <w:t>.</w:t>
      </w:r>
    </w:p>
    <w:p w:rsidR="002168ED" w:rsidRPr="00463F81" w:rsidRDefault="002168ED" w:rsidP="002168ED">
      <w:pPr>
        <w:rPr>
          <w:szCs w:val="24"/>
        </w:rPr>
      </w:pPr>
    </w:p>
    <w:p w:rsidR="002168ED" w:rsidRPr="00463F81" w:rsidRDefault="002168ED" w:rsidP="002168ED">
      <w:pPr>
        <w:pStyle w:val="AHeading6"/>
        <w:rPr>
          <w:sz w:val="24"/>
          <w:szCs w:val="24"/>
        </w:rPr>
      </w:pPr>
      <w:bookmarkStart w:id="294" w:name="_Toc382644670"/>
      <w:r w:rsidRPr="00463F81">
        <w:rPr>
          <w:sz w:val="24"/>
          <w:szCs w:val="24"/>
        </w:rPr>
        <w:t>1903 - Primarno in sekundarno izobraževanje</w:t>
      </w:r>
      <w:bookmarkEnd w:id="294"/>
    </w:p>
    <w:p w:rsidR="002168ED" w:rsidRPr="00463F81" w:rsidRDefault="002168ED" w:rsidP="002168ED">
      <w:pPr>
        <w:pStyle w:val="AHeading7"/>
        <w:rPr>
          <w:sz w:val="24"/>
          <w:szCs w:val="24"/>
        </w:rPr>
      </w:pPr>
      <w:bookmarkStart w:id="295" w:name="_Toc382644671"/>
      <w:r w:rsidRPr="00463F81">
        <w:rPr>
          <w:sz w:val="24"/>
          <w:szCs w:val="24"/>
        </w:rPr>
        <w:t>19039001 - Osnovno šolstvo</w:t>
      </w:r>
      <w:bookmarkStart w:id="296" w:name="PPR_19039001_A_126"/>
      <w:bookmarkEnd w:id="296"/>
      <w:bookmarkEnd w:id="295"/>
    </w:p>
    <w:p w:rsidR="002168ED" w:rsidRPr="00463F81" w:rsidRDefault="002168ED" w:rsidP="002168ED">
      <w:pPr>
        <w:pStyle w:val="Vrednost"/>
        <w:rPr>
          <w:szCs w:val="24"/>
        </w:rPr>
      </w:pPr>
      <w:r w:rsidRPr="00463F81">
        <w:rPr>
          <w:szCs w:val="24"/>
        </w:rPr>
        <w:t xml:space="preserve">Vrednost: </w:t>
      </w:r>
      <w:r w:rsidR="00974ABE">
        <w:rPr>
          <w:szCs w:val="24"/>
        </w:rPr>
        <w:t>458.599,22</w:t>
      </w:r>
      <w:r w:rsidRPr="00463F81">
        <w:rPr>
          <w:szCs w:val="24"/>
        </w:rPr>
        <w:t xml:space="preserve"> </w:t>
      </w:r>
      <w:r w:rsidR="00463F81" w:rsidRPr="00463F81">
        <w:rPr>
          <w:szCs w:val="24"/>
        </w:rPr>
        <w:t>EUR</w:t>
      </w:r>
    </w:p>
    <w:p w:rsidR="002168ED" w:rsidRPr="00463F81" w:rsidRDefault="002168ED" w:rsidP="002168ED">
      <w:pPr>
        <w:pStyle w:val="Heading11"/>
        <w:rPr>
          <w:szCs w:val="24"/>
        </w:rPr>
      </w:pPr>
      <w:r w:rsidRPr="00463F81">
        <w:rPr>
          <w:szCs w:val="24"/>
        </w:rPr>
        <w:t>Opis podprograma</w:t>
      </w:r>
    </w:p>
    <w:p w:rsidR="002168ED" w:rsidRPr="00463F81" w:rsidRDefault="002168ED" w:rsidP="001E1C82">
      <w:pPr>
        <w:jc w:val="both"/>
        <w:rPr>
          <w:szCs w:val="24"/>
        </w:rPr>
      </w:pPr>
      <w:r w:rsidRPr="00463F81">
        <w:rPr>
          <w:szCs w:val="24"/>
        </w:rPr>
        <w:t>Osnovnošolsko izobraževanje za območje naše občine poteka v Osnovni šoli Poljčane. Finančne obveznosti lokalne skupnosti do osnovne šole so opredeljene v 82. členu Zakona o organizaciji in financiranju vzgoje in izobraževanja (ZOFVI). Občina je dolžna zagotavljati sredstva za plačilo stroškov za uporabo prostora in opreme za osnovno šolo, investicijsko vzdrževanje opreme in nepremičnin, dodatne dejavnosti šole in investicije.</w:t>
      </w:r>
    </w:p>
    <w:p w:rsidR="002168ED" w:rsidRPr="00463F81" w:rsidRDefault="002168ED" w:rsidP="002168ED">
      <w:pPr>
        <w:pStyle w:val="AHeading10"/>
        <w:rPr>
          <w:sz w:val="24"/>
          <w:szCs w:val="24"/>
        </w:rPr>
      </w:pPr>
      <w:r w:rsidRPr="00463F81">
        <w:rPr>
          <w:sz w:val="24"/>
          <w:szCs w:val="24"/>
        </w:rPr>
        <w:t>19311 - Materialni stroški</w:t>
      </w:r>
      <w:bookmarkStart w:id="297" w:name="PP_19311_A_126"/>
      <w:bookmarkEnd w:id="297"/>
    </w:p>
    <w:p w:rsidR="002168ED" w:rsidRPr="00463F81" w:rsidRDefault="002168ED" w:rsidP="001E1C82">
      <w:pPr>
        <w:pStyle w:val="Vrednost"/>
        <w:rPr>
          <w:szCs w:val="24"/>
        </w:rPr>
      </w:pPr>
      <w:r w:rsidRPr="00463F81">
        <w:rPr>
          <w:szCs w:val="24"/>
        </w:rPr>
        <w:t>Vrednost: 1</w:t>
      </w:r>
      <w:r w:rsidR="00974ABE">
        <w:rPr>
          <w:szCs w:val="24"/>
        </w:rPr>
        <w:t>4</w:t>
      </w:r>
      <w:r w:rsidRPr="00463F81">
        <w:rPr>
          <w:szCs w:val="24"/>
        </w:rPr>
        <w:t>.</w:t>
      </w:r>
      <w:r w:rsidR="00974ABE">
        <w:rPr>
          <w:szCs w:val="24"/>
        </w:rPr>
        <w:t>386,74</w:t>
      </w:r>
      <w:r w:rsidRPr="00463F81">
        <w:rPr>
          <w:szCs w:val="24"/>
        </w:rPr>
        <w:t xml:space="preserve"> </w:t>
      </w:r>
      <w:r w:rsidR="00463F81" w:rsidRPr="00463F81">
        <w:rPr>
          <w:szCs w:val="24"/>
        </w:rPr>
        <w:t>EUR</w:t>
      </w:r>
    </w:p>
    <w:p w:rsidR="00395770" w:rsidRPr="00395770" w:rsidRDefault="00395770" w:rsidP="00395770">
      <w:pPr>
        <w:jc w:val="both"/>
        <w:rPr>
          <w:szCs w:val="24"/>
        </w:rPr>
      </w:pPr>
      <w:r w:rsidRPr="00395770">
        <w:rPr>
          <w:szCs w:val="24"/>
        </w:rPr>
        <w:t>V postavki so zajeti materialni stroški Osnovne šole Poljčane, kot so stroški električne energije in vode. Sredstva se bodo nakazovala vsak mesec po dvanajstinah planiranih sredstev. V skladu z zakonodajo pa so na tej postavki planirana tudi sredstva za zavarovanje objekta v višini 3.520 €. Sredstva se nakažejo javnemu zavodu na podlagi Pogodbe o sofinanciranju osnovnošolske vzgoje po dvanajstinah mesečno za tekoči mesec.</w:t>
      </w:r>
    </w:p>
    <w:p w:rsidR="002168ED" w:rsidRPr="00463F81" w:rsidRDefault="00395770" w:rsidP="00395770">
      <w:pPr>
        <w:jc w:val="both"/>
        <w:rPr>
          <w:szCs w:val="24"/>
        </w:rPr>
      </w:pPr>
      <w:r w:rsidRPr="00395770">
        <w:rPr>
          <w:szCs w:val="24"/>
        </w:rPr>
        <w:t>Na podlagi sklenjene letne pogodbe so bila sredstva realizirana v višini 14.386,74 € oz. 82,1 %, od tega za 14.386,74 € za tekoče transfere ter 2.720,04 € za zavarovanje objekta. Preostanek upravičenih sredstev leta 2014 v višini 2.680,02 € bo Občina Poljčane zavodu nakazala v letu 2015</w:t>
      </w:r>
      <w:r w:rsidR="002168ED" w:rsidRPr="00463F81">
        <w:rPr>
          <w:szCs w:val="24"/>
        </w:rPr>
        <w:t>.</w:t>
      </w:r>
    </w:p>
    <w:p w:rsidR="002168ED" w:rsidRPr="00463F81" w:rsidRDefault="002168ED" w:rsidP="002168ED">
      <w:pPr>
        <w:rPr>
          <w:szCs w:val="24"/>
        </w:rPr>
      </w:pPr>
    </w:p>
    <w:p w:rsidR="002168ED" w:rsidRPr="00463F81" w:rsidRDefault="002168ED" w:rsidP="002168ED">
      <w:pPr>
        <w:pStyle w:val="AHeading10"/>
        <w:rPr>
          <w:sz w:val="24"/>
          <w:szCs w:val="24"/>
        </w:rPr>
      </w:pPr>
      <w:r w:rsidRPr="00463F81">
        <w:rPr>
          <w:sz w:val="24"/>
          <w:szCs w:val="24"/>
        </w:rPr>
        <w:t>193111 - OŠ Minke Namestnik Sonje</w:t>
      </w:r>
      <w:bookmarkStart w:id="298" w:name="PP_193111_A_126"/>
      <w:bookmarkEnd w:id="298"/>
    </w:p>
    <w:p w:rsidR="002168ED" w:rsidRPr="00463F81" w:rsidRDefault="002168ED" w:rsidP="001E1C82">
      <w:pPr>
        <w:pStyle w:val="Vrednost"/>
        <w:rPr>
          <w:szCs w:val="24"/>
        </w:rPr>
      </w:pPr>
      <w:r w:rsidRPr="00463F81">
        <w:rPr>
          <w:szCs w:val="24"/>
        </w:rPr>
        <w:t xml:space="preserve">Vrednost: </w:t>
      </w:r>
      <w:r w:rsidR="00974ABE">
        <w:rPr>
          <w:szCs w:val="24"/>
        </w:rPr>
        <w:t>3</w:t>
      </w:r>
      <w:r w:rsidRPr="00463F81">
        <w:rPr>
          <w:szCs w:val="24"/>
        </w:rPr>
        <w:t>.</w:t>
      </w:r>
      <w:r w:rsidR="00974ABE">
        <w:rPr>
          <w:szCs w:val="24"/>
        </w:rPr>
        <w:t>840</w:t>
      </w:r>
      <w:r w:rsidRPr="00463F81">
        <w:rPr>
          <w:szCs w:val="24"/>
        </w:rPr>
        <w:t xml:space="preserve"> </w:t>
      </w:r>
      <w:r w:rsidR="00463F81" w:rsidRPr="00463F81">
        <w:rPr>
          <w:szCs w:val="24"/>
        </w:rPr>
        <w:t>EUR</w:t>
      </w:r>
    </w:p>
    <w:p w:rsidR="002168ED" w:rsidRPr="00463F81" w:rsidRDefault="002168ED" w:rsidP="00E244E1">
      <w:pPr>
        <w:jc w:val="both"/>
        <w:rPr>
          <w:szCs w:val="24"/>
        </w:rPr>
      </w:pPr>
      <w:r w:rsidRPr="00463F81">
        <w:rPr>
          <w:szCs w:val="24"/>
        </w:rPr>
        <w:t xml:space="preserve">Osnovna šola Minke Namestnik Sonje  izvaja posebne programa osnovnošolskega izobraževanja za otroke, ki so v tovrstno izobraževanje vključeni na osnovi odločbe Zavoda RS za šolstvo. Iz območja občine Poljčane šolo obiskuje 6 otrok od 42 z zmerno in težko motnjo v telesnem razvoju. Sredstva proračunske postavke so zagotovljena za pokrivanje materialnih stroškov kurjave, vode, električne energije, odvoz odpadkov, bralne značke, novoletne obdaritve, prireditve učencev ter dodatnih programov, ki niso financirani iz drugih virov. Višina sredstev je določena glede na porabo preteklega leta in števila vključenih otrok (64 </w:t>
      </w:r>
      <w:r w:rsidR="00463F81" w:rsidRPr="00463F81">
        <w:rPr>
          <w:szCs w:val="24"/>
        </w:rPr>
        <w:t>EUR</w:t>
      </w:r>
      <w:r w:rsidR="00E244E1">
        <w:rPr>
          <w:szCs w:val="24"/>
        </w:rPr>
        <w:t>/otroka na mesec). Sredstva s</w:t>
      </w:r>
      <w:r w:rsidRPr="00463F81">
        <w:rPr>
          <w:szCs w:val="24"/>
        </w:rPr>
        <w:t>e zavodu nakazujejo mesečno na podlagi sklenjene pogodbe.</w:t>
      </w:r>
    </w:p>
    <w:p w:rsidR="00395770" w:rsidRDefault="00395770" w:rsidP="00395770">
      <w:pPr>
        <w:pStyle w:val="AHeading10"/>
        <w:jc w:val="both"/>
        <w:rPr>
          <w:b w:val="0"/>
          <w:iCs w:val="0"/>
          <w:sz w:val="24"/>
          <w:szCs w:val="24"/>
        </w:rPr>
      </w:pPr>
      <w:r w:rsidRPr="00395770">
        <w:rPr>
          <w:b w:val="0"/>
          <w:iCs w:val="0"/>
          <w:sz w:val="24"/>
          <w:szCs w:val="24"/>
        </w:rPr>
        <w:t>Na osnovi sklenjene pogodbe je bilo v letu 2014 za izvajanje posebnega programa osnovnošolskega izobraževanja nakazanih 3.840,00 € oz. 83,3 % planiranih sredstev. Razlika v višini 768,00 € bo nakazana v letu 2015</w:t>
      </w:r>
    </w:p>
    <w:p w:rsidR="00395770" w:rsidRDefault="00395770" w:rsidP="002168ED">
      <w:pPr>
        <w:pStyle w:val="AHeading10"/>
        <w:rPr>
          <w:b w:val="0"/>
          <w:iCs w:val="0"/>
          <w:sz w:val="24"/>
          <w:szCs w:val="24"/>
        </w:rPr>
      </w:pPr>
    </w:p>
    <w:p w:rsidR="002168ED" w:rsidRPr="00463F81" w:rsidRDefault="002168ED" w:rsidP="002168ED">
      <w:pPr>
        <w:pStyle w:val="AHeading10"/>
        <w:rPr>
          <w:sz w:val="24"/>
          <w:szCs w:val="24"/>
        </w:rPr>
      </w:pPr>
      <w:r w:rsidRPr="00463F81">
        <w:rPr>
          <w:sz w:val="24"/>
          <w:szCs w:val="24"/>
        </w:rPr>
        <w:t>19312 - Energetska sanacija - Osnovna šola Poljčane</w:t>
      </w:r>
      <w:bookmarkStart w:id="299" w:name="PP_19312_A_126"/>
      <w:bookmarkEnd w:id="299"/>
    </w:p>
    <w:p w:rsidR="002168ED" w:rsidRPr="00463F81" w:rsidRDefault="00974ABE" w:rsidP="002168ED">
      <w:pPr>
        <w:pStyle w:val="Vrednost"/>
        <w:rPr>
          <w:szCs w:val="24"/>
        </w:rPr>
      </w:pPr>
      <w:r>
        <w:rPr>
          <w:szCs w:val="24"/>
        </w:rPr>
        <w:t>Vrednost: 389</w:t>
      </w:r>
      <w:r w:rsidR="002168ED" w:rsidRPr="00463F81">
        <w:rPr>
          <w:szCs w:val="24"/>
        </w:rPr>
        <w:t>.</w:t>
      </w:r>
      <w:r>
        <w:rPr>
          <w:szCs w:val="24"/>
        </w:rPr>
        <w:t>175,38</w:t>
      </w:r>
      <w:r w:rsidR="002168ED" w:rsidRPr="00463F81">
        <w:rPr>
          <w:szCs w:val="24"/>
        </w:rPr>
        <w:t xml:space="preserve"> </w:t>
      </w:r>
      <w:r w:rsidR="00463F81" w:rsidRPr="00463F81">
        <w:rPr>
          <w:szCs w:val="24"/>
        </w:rPr>
        <w:t>EUR</w:t>
      </w:r>
    </w:p>
    <w:p w:rsidR="002168ED" w:rsidRPr="00463F81" w:rsidRDefault="002168ED" w:rsidP="002168ED">
      <w:pPr>
        <w:pStyle w:val="Heading11"/>
        <w:rPr>
          <w:szCs w:val="24"/>
        </w:rPr>
      </w:pPr>
    </w:p>
    <w:p w:rsidR="00395770" w:rsidRPr="00395770" w:rsidRDefault="00395770" w:rsidP="00395770">
      <w:pPr>
        <w:jc w:val="both"/>
        <w:rPr>
          <w:szCs w:val="24"/>
        </w:rPr>
      </w:pPr>
      <w:r w:rsidRPr="00395770">
        <w:rPr>
          <w:szCs w:val="24"/>
        </w:rPr>
        <w:t>Postavka "Energetska sanacija OŠ Poljčane" je bila v letu 2014 realizirana v višini 389.175,38 € oz. 8</w:t>
      </w:r>
      <w:r w:rsidR="00974ABE">
        <w:rPr>
          <w:szCs w:val="24"/>
        </w:rPr>
        <w:t>9</w:t>
      </w:r>
      <w:r w:rsidRPr="00395770">
        <w:rPr>
          <w:szCs w:val="24"/>
        </w:rPr>
        <w:t>,3%. Rekonstrukcija objekta, ki zajema zamenjavo stavbnega pohištva (okna, zunanja vrata), izdelavo toplotne izolacije ovoja objekta na fasadi in strehi ter manjša dela v kotlovnici znaša skupaj 372.133,50 €. 205,93 € je strošek izdelave in dobave razlagalne table EU, 2.196,00 € pa je bilo porabljenih za pripravo strokovnih podlag za izvedbo javnega razpisa izbire izvajalca del. Strošek gradbenega  nadzora in koordinacije na gradišču je znašal 10.223,55 € ter strošek izdelave PID dokumentacije 4.416,40 €.</w:t>
      </w:r>
    </w:p>
    <w:p w:rsidR="002168ED" w:rsidRPr="00463F81" w:rsidRDefault="00395770" w:rsidP="00395770">
      <w:pPr>
        <w:jc w:val="both"/>
        <w:rPr>
          <w:szCs w:val="24"/>
        </w:rPr>
      </w:pPr>
      <w:r w:rsidRPr="00395770">
        <w:rPr>
          <w:szCs w:val="24"/>
        </w:rPr>
        <w:t>Občina Poljčane je izrabila vsa možna sredstva sofinanciranja projekta in je za projekt prejela  274.772,44 €  kohezijskih sredstev EU. Investicija je bila zaključena 29.8.2014</w:t>
      </w:r>
      <w:r w:rsidR="002168ED" w:rsidRPr="00463F81">
        <w:rPr>
          <w:szCs w:val="24"/>
        </w:rPr>
        <w:t>.</w:t>
      </w:r>
    </w:p>
    <w:p w:rsidR="002168ED" w:rsidRPr="00463F81" w:rsidRDefault="002168ED" w:rsidP="002168ED">
      <w:pPr>
        <w:pStyle w:val="AHeading10"/>
        <w:rPr>
          <w:sz w:val="24"/>
          <w:szCs w:val="24"/>
        </w:rPr>
      </w:pPr>
      <w:r w:rsidRPr="00463F81">
        <w:rPr>
          <w:sz w:val="24"/>
          <w:szCs w:val="24"/>
        </w:rPr>
        <w:t>19313 - Dodatni programi</w:t>
      </w:r>
      <w:bookmarkStart w:id="300" w:name="PP_19313_A_126"/>
      <w:bookmarkEnd w:id="300"/>
    </w:p>
    <w:p w:rsidR="002168ED" w:rsidRPr="00463F81" w:rsidRDefault="002168ED" w:rsidP="00E244E1">
      <w:pPr>
        <w:pStyle w:val="Vrednost"/>
        <w:rPr>
          <w:szCs w:val="24"/>
        </w:rPr>
      </w:pPr>
      <w:r w:rsidRPr="00463F81">
        <w:rPr>
          <w:szCs w:val="24"/>
        </w:rPr>
        <w:t xml:space="preserve">Vrednost: </w:t>
      </w:r>
      <w:r w:rsidR="00974ABE">
        <w:rPr>
          <w:szCs w:val="24"/>
        </w:rPr>
        <w:t>9</w:t>
      </w:r>
      <w:r w:rsidRPr="00463F81">
        <w:rPr>
          <w:szCs w:val="24"/>
        </w:rPr>
        <w:t>.</w:t>
      </w:r>
      <w:r w:rsidR="00974ABE">
        <w:rPr>
          <w:szCs w:val="24"/>
        </w:rPr>
        <w:t>389,32</w:t>
      </w:r>
      <w:r w:rsidRPr="00463F81">
        <w:rPr>
          <w:szCs w:val="24"/>
        </w:rPr>
        <w:t xml:space="preserve"> </w:t>
      </w:r>
      <w:r w:rsidR="00463F81" w:rsidRPr="00463F81">
        <w:rPr>
          <w:szCs w:val="24"/>
        </w:rPr>
        <w:t>EUR</w:t>
      </w:r>
    </w:p>
    <w:p w:rsidR="00395770" w:rsidRDefault="00395770" w:rsidP="00395770">
      <w:pPr>
        <w:overflowPunct/>
        <w:autoSpaceDE/>
        <w:autoSpaceDN/>
        <w:adjustRightInd/>
        <w:spacing w:before="0" w:after="0"/>
        <w:jc w:val="both"/>
        <w:textAlignment w:val="auto"/>
        <w:rPr>
          <w:szCs w:val="24"/>
        </w:rPr>
      </w:pPr>
    </w:p>
    <w:p w:rsidR="00395770" w:rsidRPr="00395770" w:rsidRDefault="00395770" w:rsidP="00395770">
      <w:pPr>
        <w:overflowPunct/>
        <w:autoSpaceDE/>
        <w:autoSpaceDN/>
        <w:adjustRightInd/>
        <w:spacing w:before="0" w:after="0"/>
        <w:jc w:val="both"/>
        <w:textAlignment w:val="auto"/>
        <w:rPr>
          <w:szCs w:val="24"/>
        </w:rPr>
      </w:pPr>
      <w:r w:rsidRPr="00395770">
        <w:rPr>
          <w:szCs w:val="24"/>
        </w:rPr>
        <w:t>Sredstva so namenjena za pokrivanje dogovorjenih dodatnih programov, ki jih izvajajo osnovne šole izven zakonsko določenega programa (10.000 €). Gre za dodatne dejavnosti, ki niso zakonsko določene in jih šola izjava dodatno za:</w:t>
      </w:r>
    </w:p>
    <w:p w:rsidR="00395770" w:rsidRPr="00395770" w:rsidRDefault="00395770" w:rsidP="00395770">
      <w:pPr>
        <w:overflowPunct/>
        <w:autoSpaceDE/>
        <w:autoSpaceDN/>
        <w:adjustRightInd/>
        <w:spacing w:before="0" w:after="0"/>
        <w:jc w:val="both"/>
        <w:textAlignment w:val="auto"/>
        <w:rPr>
          <w:szCs w:val="24"/>
        </w:rPr>
      </w:pPr>
      <w:r w:rsidRPr="00395770">
        <w:rPr>
          <w:szCs w:val="24"/>
        </w:rPr>
        <w:t>-</w:t>
      </w:r>
      <w:r w:rsidRPr="00395770">
        <w:rPr>
          <w:szCs w:val="24"/>
        </w:rPr>
        <w:tab/>
        <w:t>za dvig kakovosti vzgojno-izobraževalnega dela,</w:t>
      </w:r>
    </w:p>
    <w:p w:rsidR="00395770" w:rsidRPr="00395770" w:rsidRDefault="00395770" w:rsidP="00395770">
      <w:pPr>
        <w:overflowPunct/>
        <w:autoSpaceDE/>
        <w:autoSpaceDN/>
        <w:adjustRightInd/>
        <w:spacing w:before="0" w:after="0"/>
        <w:jc w:val="both"/>
        <w:textAlignment w:val="auto"/>
        <w:rPr>
          <w:szCs w:val="24"/>
        </w:rPr>
      </w:pPr>
      <w:r w:rsidRPr="00395770">
        <w:rPr>
          <w:szCs w:val="24"/>
        </w:rPr>
        <w:t>-</w:t>
      </w:r>
      <w:r w:rsidRPr="00395770">
        <w:rPr>
          <w:szCs w:val="24"/>
        </w:rPr>
        <w:tab/>
        <w:t>za nagrajevanje posebnih dosežkov ali prizadevanj učencev,</w:t>
      </w:r>
    </w:p>
    <w:p w:rsidR="00395770" w:rsidRPr="00395770" w:rsidRDefault="00395770" w:rsidP="00395770">
      <w:pPr>
        <w:overflowPunct/>
        <w:autoSpaceDE/>
        <w:autoSpaceDN/>
        <w:adjustRightInd/>
        <w:spacing w:before="0" w:after="0"/>
        <w:jc w:val="both"/>
        <w:textAlignment w:val="auto"/>
        <w:rPr>
          <w:szCs w:val="24"/>
        </w:rPr>
      </w:pPr>
      <w:r w:rsidRPr="00395770">
        <w:rPr>
          <w:szCs w:val="24"/>
        </w:rPr>
        <w:t>-</w:t>
      </w:r>
      <w:r w:rsidRPr="00395770">
        <w:rPr>
          <w:szCs w:val="24"/>
        </w:rPr>
        <w:tab/>
        <w:t xml:space="preserve">za izboljšanje pogojev življenja in dela učencev. </w:t>
      </w:r>
    </w:p>
    <w:p w:rsidR="00395770" w:rsidRPr="00395770" w:rsidRDefault="00395770" w:rsidP="00395770">
      <w:pPr>
        <w:overflowPunct/>
        <w:autoSpaceDE/>
        <w:autoSpaceDN/>
        <w:adjustRightInd/>
        <w:spacing w:before="0" w:after="0"/>
        <w:jc w:val="both"/>
        <w:textAlignment w:val="auto"/>
        <w:rPr>
          <w:szCs w:val="24"/>
        </w:rPr>
      </w:pPr>
      <w:r w:rsidRPr="00395770">
        <w:rPr>
          <w:szCs w:val="24"/>
        </w:rPr>
        <w:t>Sredstva se nakažejo javnemu zavodu na podlagi Pogodbe o sofinanciranju osnovnošolske vzgoje po dvanajstinah mesečno za tekoči mesec. V postavki so zajeta tudi sredstva za nagradno ekskurzijo učencem OŠ Poljčane, za večletno sodelovanje pri bralni znački v višini 1.060 € ter sredstva za sofinanciranje Zveze za tehnično kulturo (ZOTKS) v višini 580 €</w:t>
      </w:r>
      <w:r>
        <w:rPr>
          <w:szCs w:val="24"/>
        </w:rPr>
        <w:t>.</w:t>
      </w:r>
    </w:p>
    <w:p w:rsidR="00E244E1" w:rsidRDefault="00395770" w:rsidP="00395770">
      <w:pPr>
        <w:overflowPunct/>
        <w:autoSpaceDE/>
        <w:autoSpaceDN/>
        <w:adjustRightInd/>
        <w:spacing w:before="0" w:after="0"/>
        <w:jc w:val="both"/>
        <w:textAlignment w:val="auto"/>
        <w:rPr>
          <w:szCs w:val="24"/>
          <w:lang w:eastAsia="sl-SI"/>
        </w:rPr>
      </w:pPr>
      <w:r w:rsidRPr="00395770">
        <w:rPr>
          <w:szCs w:val="24"/>
        </w:rPr>
        <w:t>Sredstva te postavke so bila porabljena v skladu s planiranim in sicer je bilo  1.056,02 € nakazano izvajalcu izleta za zlate bralce na osnovi izdane naročilnice. Tekoči transferi za dodatne programe Osnovne šole so bili v letu 2014 nakazani zavodu v višini 8.333,30 € in so se nakazovali po dvanajstinah na podlagi sklenjene pogodbe.  1/12 sredstev v višini 1.666,66 € zavodu v letu 2014 ni bila nakazana in se nakaže v letu 2015. S strani Zveze za tehnično kulturo v letu 2014 ni bila podanega zahtevka za nakazilo sredstev, zato so ta sredstva ostala neporabljena</w:t>
      </w:r>
      <w:r w:rsidR="00E244E1" w:rsidRPr="00E244E1">
        <w:rPr>
          <w:szCs w:val="24"/>
          <w:lang w:eastAsia="sl-SI"/>
        </w:rPr>
        <w:t xml:space="preserve">. </w:t>
      </w:r>
    </w:p>
    <w:p w:rsidR="00E244E1" w:rsidRPr="00E244E1" w:rsidRDefault="00E244E1" w:rsidP="00E244E1">
      <w:pPr>
        <w:pStyle w:val="Telobesedila"/>
      </w:pPr>
    </w:p>
    <w:p w:rsidR="002168ED" w:rsidRPr="00E244E1" w:rsidRDefault="002168ED" w:rsidP="00E244E1">
      <w:pPr>
        <w:jc w:val="both"/>
        <w:rPr>
          <w:b/>
          <w:szCs w:val="24"/>
        </w:rPr>
      </w:pPr>
      <w:r w:rsidRPr="00E244E1">
        <w:rPr>
          <w:b/>
          <w:szCs w:val="24"/>
        </w:rPr>
        <w:t>19314 - Ostali programi</w:t>
      </w:r>
      <w:bookmarkStart w:id="301" w:name="PP_19314_A_126"/>
      <w:bookmarkEnd w:id="301"/>
    </w:p>
    <w:p w:rsidR="002168ED" w:rsidRPr="00463F81" w:rsidRDefault="002168ED" w:rsidP="00E244E1">
      <w:pPr>
        <w:pStyle w:val="Vrednost"/>
        <w:rPr>
          <w:szCs w:val="24"/>
        </w:rPr>
      </w:pPr>
      <w:r w:rsidRPr="00463F81">
        <w:rPr>
          <w:szCs w:val="24"/>
        </w:rPr>
        <w:t>Vrednost: 1.</w:t>
      </w:r>
      <w:r w:rsidR="00974ABE">
        <w:rPr>
          <w:szCs w:val="24"/>
        </w:rPr>
        <w:t>566,66</w:t>
      </w:r>
      <w:r w:rsidRPr="00463F81">
        <w:rPr>
          <w:szCs w:val="24"/>
        </w:rPr>
        <w:t xml:space="preserve"> </w:t>
      </w:r>
      <w:r w:rsidR="00463F81" w:rsidRPr="00463F81">
        <w:rPr>
          <w:szCs w:val="24"/>
        </w:rPr>
        <w:t>EUR</w:t>
      </w:r>
    </w:p>
    <w:p w:rsidR="002168ED" w:rsidRPr="00463F81" w:rsidRDefault="00395770" w:rsidP="00E244E1">
      <w:pPr>
        <w:jc w:val="both"/>
        <w:rPr>
          <w:szCs w:val="24"/>
        </w:rPr>
      </w:pPr>
      <w:r w:rsidRPr="00395770">
        <w:rPr>
          <w:szCs w:val="24"/>
        </w:rPr>
        <w:t xml:space="preserve">Sredstva za ostale programe so bila glede na sprejet proračun realizirana v višini 1.566,66 € oz. 87,00 % in sicer so bila nakazana za; novoletno obdaritev otrok  v decembru 2013 v višini 1.150,00 € in za bralno značko v višini 350,00 €. Sredstva so bila nakazana na osnovi sklenjene pogodbe z Osnovno šolo Poljčane in </w:t>
      </w:r>
      <w:proofErr w:type="spellStart"/>
      <w:r w:rsidRPr="00395770">
        <w:rPr>
          <w:szCs w:val="24"/>
        </w:rPr>
        <w:t>refundacijskih</w:t>
      </w:r>
      <w:proofErr w:type="spellEnd"/>
      <w:r w:rsidRPr="00395770">
        <w:rPr>
          <w:szCs w:val="24"/>
        </w:rPr>
        <w:t xml:space="preserve"> zahtevkov. 66,66 € je bilo nakazanih ZPM za letovanje enega otroka iz občina Poljčane. Sredstva preventivnih programov za leto 2014 v višini 200,00 € bodo zavodu nakazana v letu 2015, prav tako bodo  v letu 2015 zavodu nakazana tudi sredstva novoletnega obdarovanja otrok v decembru 2014</w:t>
      </w:r>
      <w:r w:rsidR="002168ED" w:rsidRPr="00463F81">
        <w:rPr>
          <w:szCs w:val="24"/>
        </w:rPr>
        <w:t>.</w:t>
      </w:r>
    </w:p>
    <w:p w:rsidR="002168ED" w:rsidRPr="00463F81" w:rsidRDefault="002168ED" w:rsidP="002168ED">
      <w:pPr>
        <w:pStyle w:val="AHeading10"/>
        <w:rPr>
          <w:sz w:val="24"/>
          <w:szCs w:val="24"/>
        </w:rPr>
      </w:pPr>
      <w:r w:rsidRPr="00463F81">
        <w:rPr>
          <w:sz w:val="24"/>
          <w:szCs w:val="24"/>
        </w:rPr>
        <w:t>19315 - Nakup opreme - OŠ</w:t>
      </w:r>
      <w:bookmarkStart w:id="302" w:name="PP_19315_A_126"/>
      <w:bookmarkEnd w:id="302"/>
    </w:p>
    <w:p w:rsidR="002168ED" w:rsidRPr="00463F81" w:rsidRDefault="002168ED" w:rsidP="00E244E1">
      <w:pPr>
        <w:pStyle w:val="Vrednost"/>
        <w:rPr>
          <w:szCs w:val="24"/>
        </w:rPr>
      </w:pPr>
      <w:r w:rsidRPr="00463F81">
        <w:rPr>
          <w:szCs w:val="24"/>
        </w:rPr>
        <w:t xml:space="preserve">Vrednost: </w:t>
      </w:r>
      <w:r w:rsidR="00974ABE">
        <w:rPr>
          <w:szCs w:val="24"/>
        </w:rPr>
        <w:t>3</w:t>
      </w:r>
      <w:r w:rsidRPr="00463F81">
        <w:rPr>
          <w:szCs w:val="24"/>
        </w:rPr>
        <w:t>.</w:t>
      </w:r>
      <w:r w:rsidR="00974ABE">
        <w:rPr>
          <w:szCs w:val="24"/>
        </w:rPr>
        <w:t>086,09</w:t>
      </w:r>
      <w:r w:rsidRPr="00463F81">
        <w:rPr>
          <w:szCs w:val="24"/>
        </w:rPr>
        <w:t xml:space="preserve"> </w:t>
      </w:r>
      <w:r w:rsidR="00463F81" w:rsidRPr="00463F81">
        <w:rPr>
          <w:szCs w:val="24"/>
        </w:rPr>
        <w:t>EUR</w:t>
      </w:r>
    </w:p>
    <w:p w:rsidR="002168ED" w:rsidRPr="00463F81" w:rsidRDefault="00395770" w:rsidP="00395770">
      <w:pPr>
        <w:jc w:val="both"/>
        <w:rPr>
          <w:szCs w:val="24"/>
        </w:rPr>
      </w:pPr>
      <w:r w:rsidRPr="00395770">
        <w:rPr>
          <w:szCs w:val="24"/>
        </w:rPr>
        <w:lastRenderedPageBreak/>
        <w:t xml:space="preserve">Sredstva za nakup opreme so bila realizirana v višini 3.086,09 € oz. 44,1%. Sredstva so bila nakazana Osnovni šolo na podlagi izstavljenega </w:t>
      </w:r>
      <w:proofErr w:type="spellStart"/>
      <w:r w:rsidRPr="00395770">
        <w:rPr>
          <w:szCs w:val="24"/>
        </w:rPr>
        <w:t>refundacijskega</w:t>
      </w:r>
      <w:proofErr w:type="spellEnd"/>
      <w:r w:rsidRPr="00395770">
        <w:rPr>
          <w:szCs w:val="24"/>
        </w:rPr>
        <w:t xml:space="preserve"> zahtevka za nakup računalniške opreme. Sredstva v višini 3.135,68 €, ki bi jih zavod na podlagi </w:t>
      </w:r>
      <w:proofErr w:type="spellStart"/>
      <w:r w:rsidRPr="00395770">
        <w:rPr>
          <w:szCs w:val="24"/>
        </w:rPr>
        <w:t>refundacijskega</w:t>
      </w:r>
      <w:proofErr w:type="spellEnd"/>
      <w:r w:rsidRPr="00395770">
        <w:rPr>
          <w:szCs w:val="24"/>
        </w:rPr>
        <w:t xml:space="preserve"> zahtevka še moral prejeti v letu 2014 za ureditev ozvočenja in nakup računalniške opreme se bodo nakazala v letu 2015</w:t>
      </w:r>
      <w:r w:rsidR="002168ED" w:rsidRPr="00463F81">
        <w:rPr>
          <w:szCs w:val="24"/>
        </w:rPr>
        <w:t>.</w:t>
      </w:r>
    </w:p>
    <w:p w:rsidR="002168ED" w:rsidRPr="00463F81" w:rsidRDefault="002168ED" w:rsidP="002168ED">
      <w:pPr>
        <w:pStyle w:val="AHeading10"/>
        <w:rPr>
          <w:sz w:val="24"/>
          <w:szCs w:val="24"/>
        </w:rPr>
      </w:pPr>
      <w:r w:rsidRPr="00463F81">
        <w:rPr>
          <w:sz w:val="24"/>
          <w:szCs w:val="24"/>
        </w:rPr>
        <w:t>19316 - Stroški kurjave - OŠ</w:t>
      </w:r>
      <w:bookmarkStart w:id="303" w:name="PP_19316_A_126"/>
      <w:bookmarkEnd w:id="303"/>
    </w:p>
    <w:p w:rsidR="002168ED" w:rsidRPr="00463F81" w:rsidRDefault="002168ED" w:rsidP="002168ED">
      <w:pPr>
        <w:pStyle w:val="Vrednost"/>
        <w:rPr>
          <w:szCs w:val="24"/>
        </w:rPr>
      </w:pPr>
      <w:r w:rsidRPr="00463F81">
        <w:rPr>
          <w:szCs w:val="24"/>
        </w:rPr>
        <w:t>Vrednost: 3</w:t>
      </w:r>
      <w:r w:rsidR="00974ABE">
        <w:rPr>
          <w:szCs w:val="24"/>
        </w:rPr>
        <w:t>2</w:t>
      </w:r>
      <w:r w:rsidRPr="00463F81">
        <w:rPr>
          <w:szCs w:val="24"/>
        </w:rPr>
        <w:t>.</w:t>
      </w:r>
      <w:r w:rsidR="00974ABE">
        <w:rPr>
          <w:szCs w:val="24"/>
        </w:rPr>
        <w:t>988,33</w:t>
      </w:r>
      <w:r w:rsidRPr="00463F81">
        <w:rPr>
          <w:szCs w:val="24"/>
        </w:rPr>
        <w:t xml:space="preserve"> </w:t>
      </w:r>
      <w:r w:rsidR="00463F81" w:rsidRPr="00463F81">
        <w:rPr>
          <w:szCs w:val="24"/>
        </w:rPr>
        <w:t>EUR</w:t>
      </w:r>
    </w:p>
    <w:p w:rsidR="002168ED" w:rsidRPr="00463F81" w:rsidRDefault="002168ED" w:rsidP="002168ED">
      <w:pPr>
        <w:pStyle w:val="Heading11"/>
        <w:rPr>
          <w:szCs w:val="24"/>
        </w:rPr>
      </w:pPr>
    </w:p>
    <w:p w:rsidR="002168ED" w:rsidRPr="00463F81" w:rsidRDefault="00395770" w:rsidP="00395770">
      <w:pPr>
        <w:jc w:val="both"/>
        <w:rPr>
          <w:szCs w:val="24"/>
        </w:rPr>
      </w:pPr>
      <w:r w:rsidRPr="00395770">
        <w:rPr>
          <w:szCs w:val="24"/>
        </w:rPr>
        <w:t>Na podlagi pogodbe in izstavljenih dokazil, so bila sredstva za kurjavo, Osnovni šoli nakazana v celoti oz. v višini 32.988,33 €</w:t>
      </w:r>
      <w:r w:rsidR="002168ED" w:rsidRPr="00463F81">
        <w:rPr>
          <w:szCs w:val="24"/>
        </w:rPr>
        <w:t>.</w:t>
      </w:r>
    </w:p>
    <w:p w:rsidR="002168ED" w:rsidRPr="00463F81" w:rsidRDefault="002168ED" w:rsidP="002168ED">
      <w:pPr>
        <w:pStyle w:val="AHeading10"/>
        <w:rPr>
          <w:sz w:val="24"/>
          <w:szCs w:val="24"/>
        </w:rPr>
      </w:pPr>
      <w:r w:rsidRPr="00463F81">
        <w:rPr>
          <w:sz w:val="24"/>
          <w:szCs w:val="24"/>
        </w:rPr>
        <w:t>19317 - Tekoče vzdrževanje - OŠ</w:t>
      </w:r>
      <w:bookmarkStart w:id="304" w:name="PP_19317_A_126"/>
      <w:bookmarkEnd w:id="304"/>
    </w:p>
    <w:p w:rsidR="002168ED" w:rsidRPr="00463F81" w:rsidRDefault="002168ED" w:rsidP="002168ED">
      <w:pPr>
        <w:pStyle w:val="Vrednost"/>
        <w:rPr>
          <w:szCs w:val="24"/>
        </w:rPr>
      </w:pPr>
      <w:r w:rsidRPr="00463F81">
        <w:rPr>
          <w:szCs w:val="24"/>
        </w:rPr>
        <w:t>Vrednost: 4.</w:t>
      </w:r>
      <w:r w:rsidR="00974ABE">
        <w:rPr>
          <w:szCs w:val="24"/>
        </w:rPr>
        <w:t>166,70</w:t>
      </w:r>
      <w:r w:rsidRPr="00463F81">
        <w:rPr>
          <w:szCs w:val="24"/>
        </w:rPr>
        <w:t xml:space="preserve"> </w:t>
      </w:r>
      <w:r w:rsidR="00463F81" w:rsidRPr="00463F81">
        <w:rPr>
          <w:szCs w:val="24"/>
        </w:rPr>
        <w:t>EUR</w:t>
      </w:r>
    </w:p>
    <w:p w:rsidR="002168ED" w:rsidRPr="00463F81" w:rsidRDefault="00395770" w:rsidP="00395770">
      <w:pPr>
        <w:jc w:val="both"/>
        <w:rPr>
          <w:szCs w:val="24"/>
        </w:rPr>
      </w:pPr>
      <w:r w:rsidRPr="00395770">
        <w:rPr>
          <w:szCs w:val="24"/>
        </w:rPr>
        <w:t>Sredstva za tekoče vzdrževanje OŠ so se nakazovala po dvanajstih na osnovi sklenjene pogodbe. V letu 2014 je bila realizacija sredstev 4.166,70 € oz. 83,3%. 1/12 sredstev v višini 833,34 € zavodu v letu 2014 ni bila nakazana in se nakaže v letu 2015</w:t>
      </w:r>
      <w:r w:rsidR="002168ED" w:rsidRPr="00463F81">
        <w:rPr>
          <w:szCs w:val="24"/>
        </w:rPr>
        <w:t>.</w:t>
      </w:r>
    </w:p>
    <w:p w:rsidR="002168ED" w:rsidRPr="00463F81" w:rsidRDefault="002168ED" w:rsidP="002168ED">
      <w:pPr>
        <w:rPr>
          <w:szCs w:val="24"/>
        </w:rPr>
      </w:pPr>
    </w:p>
    <w:p w:rsidR="002168ED" w:rsidRPr="00463F81" w:rsidRDefault="002168ED" w:rsidP="002168ED">
      <w:pPr>
        <w:rPr>
          <w:szCs w:val="24"/>
        </w:rPr>
      </w:pPr>
    </w:p>
    <w:p w:rsidR="002168ED" w:rsidRPr="00463F81" w:rsidRDefault="002168ED" w:rsidP="002168ED">
      <w:pPr>
        <w:pStyle w:val="AHeading7"/>
        <w:rPr>
          <w:sz w:val="24"/>
          <w:szCs w:val="24"/>
        </w:rPr>
      </w:pPr>
      <w:bookmarkStart w:id="305" w:name="_Toc382644672"/>
      <w:r w:rsidRPr="00463F81">
        <w:rPr>
          <w:sz w:val="24"/>
          <w:szCs w:val="24"/>
        </w:rPr>
        <w:t>19039002 - Glasbeno šolstvo</w:t>
      </w:r>
      <w:bookmarkStart w:id="306" w:name="PPR_19039002_A_126"/>
      <w:bookmarkEnd w:id="306"/>
      <w:bookmarkEnd w:id="305"/>
    </w:p>
    <w:p w:rsidR="002168ED" w:rsidRPr="00463F81" w:rsidRDefault="002168ED" w:rsidP="002168ED">
      <w:pPr>
        <w:pStyle w:val="Vrednost"/>
        <w:rPr>
          <w:szCs w:val="24"/>
        </w:rPr>
      </w:pPr>
      <w:r w:rsidRPr="00463F81">
        <w:rPr>
          <w:szCs w:val="24"/>
        </w:rPr>
        <w:t xml:space="preserve">Vrednost: </w:t>
      </w:r>
      <w:r w:rsidR="0006250B">
        <w:rPr>
          <w:szCs w:val="24"/>
        </w:rPr>
        <w:t>3</w:t>
      </w:r>
      <w:r w:rsidRPr="00463F81">
        <w:rPr>
          <w:szCs w:val="24"/>
        </w:rPr>
        <w:t>.</w:t>
      </w:r>
      <w:r w:rsidR="0006250B">
        <w:rPr>
          <w:szCs w:val="24"/>
        </w:rPr>
        <w:t>060,56</w:t>
      </w:r>
      <w:r w:rsidRPr="00463F81">
        <w:rPr>
          <w:szCs w:val="24"/>
        </w:rPr>
        <w:t xml:space="preserve"> </w:t>
      </w:r>
      <w:r w:rsidR="00463F81" w:rsidRPr="00463F81">
        <w:rPr>
          <w:szCs w:val="24"/>
        </w:rPr>
        <w:t>EUR</w:t>
      </w:r>
    </w:p>
    <w:p w:rsidR="002168ED" w:rsidRPr="00463F81" w:rsidRDefault="002168ED" w:rsidP="002168ED">
      <w:pPr>
        <w:pStyle w:val="Heading11"/>
        <w:rPr>
          <w:szCs w:val="24"/>
        </w:rPr>
      </w:pPr>
      <w:r w:rsidRPr="00463F81">
        <w:rPr>
          <w:szCs w:val="24"/>
        </w:rPr>
        <w:t>Opis podprograma</w:t>
      </w:r>
    </w:p>
    <w:p w:rsidR="002168ED" w:rsidRPr="00463F81" w:rsidRDefault="002168ED" w:rsidP="002168ED">
      <w:pPr>
        <w:rPr>
          <w:szCs w:val="24"/>
        </w:rPr>
      </w:pPr>
      <w:r w:rsidRPr="00463F81">
        <w:rPr>
          <w:szCs w:val="24"/>
        </w:rPr>
        <w:t>Podprogram zajema sredstva za zagotavljanje izvedbe obveznosti občine do glasbenih šol (materialni stroški, nadomestila stroškov delavcev).</w:t>
      </w:r>
    </w:p>
    <w:p w:rsidR="002168ED" w:rsidRPr="00463F81" w:rsidRDefault="002168ED" w:rsidP="002168ED">
      <w:pPr>
        <w:pStyle w:val="AHeading10"/>
        <w:rPr>
          <w:sz w:val="24"/>
          <w:szCs w:val="24"/>
        </w:rPr>
      </w:pPr>
      <w:r w:rsidRPr="00463F81">
        <w:rPr>
          <w:sz w:val="24"/>
          <w:szCs w:val="24"/>
        </w:rPr>
        <w:t>19321 - Materialni stroški</w:t>
      </w:r>
      <w:bookmarkStart w:id="307" w:name="PP_19321_A_126"/>
      <w:bookmarkEnd w:id="307"/>
    </w:p>
    <w:p w:rsidR="002168ED" w:rsidRPr="00463F81" w:rsidRDefault="002168ED" w:rsidP="00E244E1">
      <w:pPr>
        <w:pStyle w:val="Vrednost"/>
        <w:rPr>
          <w:szCs w:val="24"/>
        </w:rPr>
      </w:pPr>
      <w:r w:rsidRPr="00463F81">
        <w:rPr>
          <w:szCs w:val="24"/>
        </w:rPr>
        <w:t xml:space="preserve">Vrednost: </w:t>
      </w:r>
      <w:r w:rsidR="0006250B">
        <w:rPr>
          <w:szCs w:val="24"/>
        </w:rPr>
        <w:t>833,30</w:t>
      </w:r>
      <w:r w:rsidRPr="00463F81">
        <w:rPr>
          <w:szCs w:val="24"/>
        </w:rPr>
        <w:t xml:space="preserve"> </w:t>
      </w:r>
      <w:r w:rsidR="00463F81" w:rsidRPr="00463F81">
        <w:rPr>
          <w:szCs w:val="24"/>
        </w:rPr>
        <w:t>EUR</w:t>
      </w:r>
    </w:p>
    <w:p w:rsidR="00395770" w:rsidRPr="00395770" w:rsidRDefault="00395770" w:rsidP="00395770">
      <w:pPr>
        <w:spacing w:line="288" w:lineRule="auto"/>
        <w:jc w:val="both"/>
        <w:rPr>
          <w:iCs/>
          <w:szCs w:val="24"/>
        </w:rPr>
      </w:pPr>
      <w:r w:rsidRPr="00395770">
        <w:rPr>
          <w:iCs/>
          <w:szCs w:val="24"/>
        </w:rPr>
        <w:t>Pod to postavko so planirana sredstva za pokrivanje materialnih stroškov glasbene šole. Sredstva se nakažejo javnemu zavodu Osnovna šola Poljčane na podlagi Pogodbe o sofinanciranju osnovnošolske vzgoje po dvanajstinah mesečno za tekoči mesec.</w:t>
      </w:r>
    </w:p>
    <w:p w:rsidR="002168ED" w:rsidRPr="00463F81" w:rsidRDefault="00395770" w:rsidP="00395770">
      <w:pPr>
        <w:spacing w:line="288" w:lineRule="auto"/>
        <w:jc w:val="both"/>
        <w:rPr>
          <w:i/>
          <w:iCs/>
          <w:szCs w:val="24"/>
        </w:rPr>
      </w:pPr>
      <w:r w:rsidRPr="00395770">
        <w:rPr>
          <w:iCs/>
          <w:szCs w:val="24"/>
        </w:rPr>
        <w:t xml:space="preserve">Sredstva  za pokrivanje materialnih stroškov glasbene šole so se nakazovala mesečno Osnovni šoli Poljčane v višini 1/12 sredstev, na osnovi sklenjene pogodbe in prejetih </w:t>
      </w:r>
      <w:proofErr w:type="spellStart"/>
      <w:r w:rsidRPr="00395770">
        <w:rPr>
          <w:iCs/>
          <w:szCs w:val="24"/>
        </w:rPr>
        <w:t>refundacijskih</w:t>
      </w:r>
      <w:proofErr w:type="spellEnd"/>
      <w:r w:rsidRPr="00395770">
        <w:rPr>
          <w:iCs/>
          <w:szCs w:val="24"/>
        </w:rPr>
        <w:t xml:space="preserve"> zahtevkov. 1/12 sredstev v višini 166,66 € zavodu v letu 2014 ni bila nakazana in se nakaže v letu 2015</w:t>
      </w:r>
      <w:r w:rsidR="002168ED" w:rsidRPr="00463F81">
        <w:rPr>
          <w:i/>
          <w:iCs/>
          <w:szCs w:val="24"/>
        </w:rPr>
        <w:t>.</w:t>
      </w:r>
    </w:p>
    <w:p w:rsidR="002168ED" w:rsidRPr="00463F81" w:rsidRDefault="002168ED" w:rsidP="002168ED">
      <w:pPr>
        <w:pStyle w:val="AHeading10"/>
        <w:rPr>
          <w:sz w:val="24"/>
          <w:szCs w:val="24"/>
        </w:rPr>
      </w:pPr>
      <w:r w:rsidRPr="00463F81">
        <w:rPr>
          <w:sz w:val="24"/>
          <w:szCs w:val="24"/>
        </w:rPr>
        <w:t>19322 - Nadomestila stroškov zaposlenih</w:t>
      </w:r>
      <w:bookmarkStart w:id="308" w:name="PP_19322_A_126"/>
      <w:bookmarkEnd w:id="308"/>
    </w:p>
    <w:p w:rsidR="002168ED" w:rsidRPr="00463F81" w:rsidRDefault="002168ED" w:rsidP="00E244E1">
      <w:pPr>
        <w:pStyle w:val="Vrednost"/>
        <w:rPr>
          <w:szCs w:val="24"/>
        </w:rPr>
      </w:pPr>
      <w:r w:rsidRPr="00463F81">
        <w:rPr>
          <w:szCs w:val="24"/>
        </w:rPr>
        <w:t xml:space="preserve">Vrednost: </w:t>
      </w:r>
      <w:r w:rsidR="0006250B">
        <w:rPr>
          <w:szCs w:val="24"/>
        </w:rPr>
        <w:t>2</w:t>
      </w:r>
      <w:r w:rsidRPr="00463F81">
        <w:rPr>
          <w:szCs w:val="24"/>
        </w:rPr>
        <w:t>.</w:t>
      </w:r>
      <w:r w:rsidR="0006250B">
        <w:rPr>
          <w:szCs w:val="24"/>
        </w:rPr>
        <w:t>227,26</w:t>
      </w:r>
      <w:r w:rsidRPr="00463F81">
        <w:rPr>
          <w:szCs w:val="24"/>
        </w:rPr>
        <w:t xml:space="preserve"> </w:t>
      </w:r>
      <w:r w:rsidR="00463F81" w:rsidRPr="00463F81">
        <w:rPr>
          <w:szCs w:val="24"/>
        </w:rPr>
        <w:t>EUR</w:t>
      </w:r>
    </w:p>
    <w:p w:rsidR="00395770" w:rsidRPr="00395770" w:rsidRDefault="00395770" w:rsidP="00395770">
      <w:pPr>
        <w:spacing w:line="288" w:lineRule="auto"/>
        <w:jc w:val="both"/>
        <w:rPr>
          <w:szCs w:val="24"/>
        </w:rPr>
      </w:pPr>
      <w:r w:rsidRPr="00395770">
        <w:rPr>
          <w:szCs w:val="24"/>
        </w:rPr>
        <w:t>Na postavki so skladno z določili zakonodaje zajeti stroški prehrane in delno stroški prevoza delavcev Glasbene šole iz Slovenske Bistrice, ki poučujejo v osnovni šoli Poljčane. Stroški se bodo Glasbeni šoli poravnali na podlagi mesečnih zahtevkov in sklenjene pogodbe o sofinanciranju. Glasbeno šolo obiskuje 54 otrok, ki jih poučuje 8 učiteljev.</w:t>
      </w:r>
    </w:p>
    <w:p w:rsidR="002168ED" w:rsidRPr="00463F81" w:rsidRDefault="00395770" w:rsidP="00395770">
      <w:pPr>
        <w:spacing w:line="288" w:lineRule="auto"/>
        <w:jc w:val="both"/>
        <w:rPr>
          <w:iCs/>
          <w:szCs w:val="24"/>
        </w:rPr>
      </w:pPr>
      <w:r w:rsidRPr="00395770">
        <w:rPr>
          <w:szCs w:val="24"/>
        </w:rPr>
        <w:lastRenderedPageBreak/>
        <w:t>Sredstva te postavke so se nakazovala mesečno Glasbeni šoli Slovenska Bistrica  v višini 1/11 sredstev, na osnovi sklenjene pogodbe, Realizacija nakazanih sredstev v letu 2014 je 2.227,26 € oz. 63,6%. 2/11 sredstev v višini 636,36 € zavodu v letu 2014 niso bila nakazana in se nakažejo v letu 2015</w:t>
      </w:r>
      <w:r w:rsidR="002168ED" w:rsidRPr="00463F81">
        <w:rPr>
          <w:iCs/>
          <w:szCs w:val="24"/>
        </w:rPr>
        <w:t>.</w:t>
      </w:r>
    </w:p>
    <w:p w:rsidR="002168ED" w:rsidRDefault="002168ED" w:rsidP="002168ED">
      <w:pPr>
        <w:rPr>
          <w:szCs w:val="24"/>
        </w:rPr>
      </w:pPr>
    </w:p>
    <w:p w:rsidR="00463F81" w:rsidRPr="00463F81" w:rsidRDefault="00463F81" w:rsidP="00463F81">
      <w:pPr>
        <w:pBdr>
          <w:top w:val="single" w:sz="4" w:space="1" w:color="auto"/>
          <w:bottom w:val="single" w:sz="4" w:space="1" w:color="auto"/>
        </w:pBdr>
        <w:overflowPunct/>
        <w:spacing w:before="0" w:after="0"/>
        <w:ind w:left="0"/>
        <w:jc w:val="both"/>
        <w:textAlignment w:val="auto"/>
        <w:rPr>
          <w:b/>
          <w:szCs w:val="24"/>
          <w:lang w:eastAsia="sl-SI"/>
        </w:rPr>
      </w:pPr>
      <w:r w:rsidRPr="00463F81">
        <w:rPr>
          <w:b/>
          <w:szCs w:val="24"/>
          <w:lang w:eastAsia="sl-SI"/>
        </w:rPr>
        <w:t>1905 DRUGI IZOBRAŽEVALNI PROGRAMI</w:t>
      </w:r>
    </w:p>
    <w:p w:rsidR="00463F81" w:rsidRPr="00463F81" w:rsidRDefault="00463F81" w:rsidP="00463F81">
      <w:pPr>
        <w:pBdr>
          <w:top w:val="single" w:sz="4" w:space="1" w:color="auto"/>
          <w:bottom w:val="single" w:sz="4" w:space="1" w:color="auto"/>
        </w:pBdr>
        <w:overflowPunct/>
        <w:spacing w:before="0" w:after="0"/>
        <w:ind w:left="0"/>
        <w:jc w:val="both"/>
        <w:textAlignment w:val="auto"/>
        <w:rPr>
          <w:b/>
          <w:szCs w:val="24"/>
          <w:lang w:eastAsia="sl-SI"/>
        </w:rPr>
      </w:pPr>
      <w:r w:rsidRPr="00463F81">
        <w:rPr>
          <w:b/>
          <w:szCs w:val="24"/>
          <w:lang w:eastAsia="sl-SI"/>
        </w:rPr>
        <w:t>19059001 Izobraževanje odraslih</w:t>
      </w:r>
    </w:p>
    <w:p w:rsidR="00463F81" w:rsidRDefault="00463F81" w:rsidP="00463F81">
      <w:pPr>
        <w:overflowPunct/>
        <w:spacing w:before="0" w:after="0"/>
        <w:ind w:left="0"/>
        <w:jc w:val="both"/>
        <w:textAlignment w:val="auto"/>
        <w:rPr>
          <w:b/>
          <w:szCs w:val="24"/>
          <w:lang w:eastAsia="sl-SI"/>
        </w:rPr>
      </w:pPr>
    </w:p>
    <w:p w:rsidR="00463F81" w:rsidRPr="00463F81" w:rsidRDefault="00463F81" w:rsidP="00463F81">
      <w:pPr>
        <w:overflowPunct/>
        <w:spacing w:before="0" w:after="0"/>
        <w:ind w:left="0"/>
        <w:jc w:val="both"/>
        <w:textAlignment w:val="auto"/>
        <w:rPr>
          <w:b/>
          <w:i/>
          <w:szCs w:val="24"/>
          <w:lang w:eastAsia="sl-SI"/>
        </w:rPr>
      </w:pPr>
      <w:r w:rsidRPr="00463F81">
        <w:rPr>
          <w:b/>
          <w:i/>
          <w:szCs w:val="24"/>
          <w:lang w:eastAsia="sl-SI"/>
        </w:rPr>
        <w:t>Opis podprograma</w:t>
      </w:r>
    </w:p>
    <w:p w:rsidR="00463F81" w:rsidRPr="00463F81" w:rsidRDefault="00463F81" w:rsidP="00463F81">
      <w:pPr>
        <w:overflowPunct/>
        <w:spacing w:before="0" w:after="0"/>
        <w:ind w:left="0"/>
        <w:jc w:val="both"/>
        <w:textAlignment w:val="auto"/>
        <w:rPr>
          <w:b/>
          <w:i/>
          <w:szCs w:val="24"/>
          <w:lang w:eastAsia="sl-SI"/>
        </w:rPr>
      </w:pPr>
    </w:p>
    <w:p w:rsidR="00463F81" w:rsidRDefault="00463F81" w:rsidP="0006250B">
      <w:pPr>
        <w:overflowPunct/>
        <w:spacing w:before="0" w:after="0"/>
        <w:ind w:left="0"/>
        <w:jc w:val="both"/>
        <w:textAlignment w:val="auto"/>
        <w:rPr>
          <w:szCs w:val="24"/>
          <w:lang w:eastAsia="sl-SI"/>
        </w:rPr>
      </w:pPr>
      <w:r w:rsidRPr="00463F81">
        <w:rPr>
          <w:szCs w:val="24"/>
          <w:lang w:eastAsia="sl-SI"/>
        </w:rPr>
        <w:t>V skladu z veljavno zakonodajo imajo lokalne skupnosti določeno obveznost financiranja osnovne šole za odrasle. Za občane naše občine izvaja izobraževanje odraslih Ljudska univerza Slovenska Bistrica.</w:t>
      </w:r>
    </w:p>
    <w:p w:rsidR="0006250B" w:rsidRPr="0006250B" w:rsidRDefault="0006250B" w:rsidP="0006250B">
      <w:pPr>
        <w:pStyle w:val="Telobesedila"/>
      </w:pPr>
    </w:p>
    <w:p w:rsidR="00463F81" w:rsidRPr="00463F81" w:rsidRDefault="00463F81" w:rsidP="00463F81">
      <w:pPr>
        <w:overflowPunct/>
        <w:spacing w:before="0" w:after="0"/>
        <w:ind w:left="0"/>
        <w:jc w:val="both"/>
        <w:textAlignment w:val="auto"/>
        <w:rPr>
          <w:b/>
          <w:szCs w:val="24"/>
          <w:lang w:eastAsia="sl-SI"/>
        </w:rPr>
      </w:pPr>
      <w:r w:rsidRPr="00463F81">
        <w:rPr>
          <w:b/>
          <w:szCs w:val="24"/>
          <w:lang w:eastAsia="sl-SI"/>
        </w:rPr>
        <w:t xml:space="preserve">   19521 – Sofinanciranje izobraževanja odraslih – Ljudska univerza</w:t>
      </w:r>
    </w:p>
    <w:p w:rsidR="00463F81" w:rsidRPr="00463F81" w:rsidRDefault="00463F81" w:rsidP="00463F81">
      <w:pPr>
        <w:overflowPunct/>
        <w:spacing w:before="0" w:after="0"/>
        <w:ind w:left="0"/>
        <w:jc w:val="right"/>
        <w:textAlignment w:val="auto"/>
        <w:rPr>
          <w:b/>
          <w:szCs w:val="24"/>
          <w:lang w:eastAsia="sl-SI"/>
        </w:rPr>
      </w:pPr>
      <w:r w:rsidRPr="00463F81">
        <w:rPr>
          <w:b/>
          <w:szCs w:val="24"/>
          <w:lang w:eastAsia="sl-SI"/>
        </w:rPr>
        <w:t>Vrednost</w:t>
      </w:r>
      <w:r w:rsidRPr="00463F81">
        <w:rPr>
          <w:b/>
          <w:color w:val="7030A0"/>
          <w:szCs w:val="24"/>
          <w:lang w:eastAsia="sl-SI"/>
        </w:rPr>
        <w:t xml:space="preserve">: </w:t>
      </w:r>
      <w:r w:rsidRPr="00463F81">
        <w:rPr>
          <w:b/>
          <w:szCs w:val="24"/>
          <w:lang w:eastAsia="sl-SI"/>
        </w:rPr>
        <w:t>0 €</w:t>
      </w:r>
    </w:p>
    <w:p w:rsidR="00463F81" w:rsidRPr="00463F81" w:rsidRDefault="00463F81" w:rsidP="00463F81">
      <w:pPr>
        <w:overflowPunct/>
        <w:spacing w:before="0" w:after="0"/>
        <w:ind w:left="0"/>
        <w:jc w:val="both"/>
        <w:textAlignment w:val="auto"/>
        <w:rPr>
          <w:b/>
          <w:i/>
          <w:szCs w:val="24"/>
          <w:lang w:eastAsia="sl-SI"/>
        </w:rPr>
      </w:pPr>
    </w:p>
    <w:p w:rsidR="00463F81" w:rsidRPr="00463F81" w:rsidRDefault="00463F81" w:rsidP="00463F81">
      <w:pPr>
        <w:overflowPunct/>
        <w:spacing w:before="0" w:after="0"/>
        <w:ind w:left="0"/>
        <w:jc w:val="both"/>
        <w:textAlignment w:val="auto"/>
        <w:rPr>
          <w:szCs w:val="24"/>
          <w:lang w:eastAsia="sl-SI"/>
        </w:rPr>
      </w:pPr>
    </w:p>
    <w:p w:rsidR="00395770" w:rsidRPr="00395770" w:rsidRDefault="00395770" w:rsidP="00395770">
      <w:pPr>
        <w:overflowPunct/>
        <w:spacing w:before="0" w:after="0"/>
        <w:ind w:left="0"/>
        <w:jc w:val="both"/>
        <w:textAlignment w:val="auto"/>
        <w:rPr>
          <w:szCs w:val="24"/>
          <w:lang w:eastAsia="sl-SI"/>
        </w:rPr>
      </w:pPr>
      <w:r w:rsidRPr="00395770">
        <w:rPr>
          <w:szCs w:val="24"/>
          <w:lang w:eastAsia="sl-SI"/>
        </w:rPr>
        <w:t>V letu 2014 bo Občina za izobraževanje odraslih zagotovila finančna  sredstva za delno kritje neprofitnih programov Ljudske univerze Slovenska Bistrica, ki jih bo let-ta izvajala za občane občine Poljčane. Sredstva se bodo porabila za sofinanciranje:</w:t>
      </w:r>
    </w:p>
    <w:p w:rsidR="00395770" w:rsidRPr="00395770" w:rsidRDefault="00395770" w:rsidP="00395770">
      <w:pPr>
        <w:overflowPunct/>
        <w:spacing w:before="0" w:after="0"/>
        <w:ind w:left="0"/>
        <w:jc w:val="both"/>
        <w:textAlignment w:val="auto"/>
        <w:rPr>
          <w:szCs w:val="24"/>
          <w:lang w:eastAsia="sl-SI"/>
        </w:rPr>
      </w:pPr>
      <w:r w:rsidRPr="00395770">
        <w:rPr>
          <w:szCs w:val="24"/>
          <w:lang w:eastAsia="sl-SI"/>
        </w:rPr>
        <w:t></w:t>
      </w:r>
      <w:r w:rsidRPr="00395770">
        <w:rPr>
          <w:szCs w:val="24"/>
          <w:lang w:eastAsia="sl-SI"/>
        </w:rPr>
        <w:tab/>
        <w:t>študijskih krožkov</w:t>
      </w:r>
    </w:p>
    <w:p w:rsidR="00395770" w:rsidRPr="00395770" w:rsidRDefault="00395770" w:rsidP="00395770">
      <w:pPr>
        <w:overflowPunct/>
        <w:spacing w:before="0" w:after="0"/>
        <w:ind w:left="0"/>
        <w:jc w:val="both"/>
        <w:textAlignment w:val="auto"/>
        <w:rPr>
          <w:szCs w:val="24"/>
          <w:lang w:eastAsia="sl-SI"/>
        </w:rPr>
      </w:pPr>
      <w:r w:rsidRPr="00395770">
        <w:rPr>
          <w:szCs w:val="24"/>
          <w:lang w:eastAsia="sl-SI"/>
        </w:rPr>
        <w:t></w:t>
      </w:r>
      <w:r w:rsidRPr="00395770">
        <w:rPr>
          <w:szCs w:val="24"/>
          <w:lang w:eastAsia="sl-SI"/>
        </w:rPr>
        <w:tab/>
        <w:t xml:space="preserve">računalniških tečajev za odrasle </w:t>
      </w:r>
    </w:p>
    <w:p w:rsidR="00395770" w:rsidRPr="00395770" w:rsidRDefault="00395770" w:rsidP="00395770">
      <w:pPr>
        <w:overflowPunct/>
        <w:spacing w:before="0" w:after="0"/>
        <w:ind w:left="0"/>
        <w:jc w:val="both"/>
        <w:textAlignment w:val="auto"/>
        <w:rPr>
          <w:szCs w:val="24"/>
          <w:lang w:eastAsia="sl-SI"/>
        </w:rPr>
      </w:pPr>
      <w:r w:rsidRPr="00395770">
        <w:rPr>
          <w:szCs w:val="24"/>
          <w:lang w:eastAsia="sl-SI"/>
        </w:rPr>
        <w:t></w:t>
      </w:r>
      <w:r w:rsidRPr="00395770">
        <w:rPr>
          <w:szCs w:val="24"/>
          <w:lang w:eastAsia="sl-SI"/>
        </w:rPr>
        <w:tab/>
        <w:t>ustvarjalne delavnice</w:t>
      </w:r>
    </w:p>
    <w:p w:rsidR="00395770" w:rsidRPr="00395770" w:rsidRDefault="00395770" w:rsidP="00395770">
      <w:pPr>
        <w:overflowPunct/>
        <w:spacing w:before="0" w:after="0"/>
        <w:ind w:left="0"/>
        <w:jc w:val="both"/>
        <w:textAlignment w:val="auto"/>
        <w:rPr>
          <w:szCs w:val="24"/>
          <w:lang w:eastAsia="sl-SI"/>
        </w:rPr>
      </w:pPr>
      <w:r w:rsidRPr="00395770">
        <w:rPr>
          <w:szCs w:val="24"/>
          <w:lang w:eastAsia="sl-SI"/>
        </w:rPr>
        <w:t></w:t>
      </w:r>
      <w:r w:rsidRPr="00395770">
        <w:rPr>
          <w:szCs w:val="24"/>
          <w:lang w:eastAsia="sl-SI"/>
        </w:rPr>
        <w:tab/>
        <w:t>jezikovnih tečajev</w:t>
      </w:r>
    </w:p>
    <w:p w:rsidR="00395770" w:rsidRPr="00395770" w:rsidRDefault="00395770" w:rsidP="00395770">
      <w:pPr>
        <w:overflowPunct/>
        <w:spacing w:before="0" w:after="0"/>
        <w:ind w:left="0"/>
        <w:jc w:val="both"/>
        <w:textAlignment w:val="auto"/>
        <w:rPr>
          <w:szCs w:val="24"/>
          <w:lang w:eastAsia="sl-SI"/>
        </w:rPr>
      </w:pPr>
      <w:r w:rsidRPr="00395770">
        <w:rPr>
          <w:szCs w:val="24"/>
          <w:lang w:eastAsia="sl-SI"/>
        </w:rPr>
        <w:t>Sredstva se nakažejo izvajalcu programa na podlagi Pogodbe o sofinanciranju izobraževanja.</w:t>
      </w:r>
    </w:p>
    <w:p w:rsidR="00463F81" w:rsidRDefault="00395770" w:rsidP="00395770">
      <w:pPr>
        <w:overflowPunct/>
        <w:spacing w:before="0" w:after="0"/>
        <w:ind w:left="0"/>
        <w:jc w:val="both"/>
        <w:textAlignment w:val="auto"/>
        <w:rPr>
          <w:szCs w:val="24"/>
          <w:lang w:eastAsia="sl-SI"/>
        </w:rPr>
      </w:pPr>
      <w:r w:rsidRPr="00395770">
        <w:rPr>
          <w:szCs w:val="24"/>
          <w:lang w:eastAsia="sl-SI"/>
        </w:rPr>
        <w:t>V letu 2014 Ljudska univerza ni prejela planiranih sredstev, ker z zavodom ni bilo podpisane pogodbe o financiranju</w:t>
      </w:r>
      <w:r w:rsidR="00463F81" w:rsidRPr="00463F81">
        <w:rPr>
          <w:szCs w:val="24"/>
          <w:lang w:eastAsia="sl-SI"/>
        </w:rPr>
        <w:t>.</w:t>
      </w:r>
    </w:p>
    <w:p w:rsidR="00463F81" w:rsidRPr="00463F81" w:rsidRDefault="00463F81" w:rsidP="00463F81">
      <w:pPr>
        <w:pStyle w:val="Telobesedila"/>
      </w:pPr>
    </w:p>
    <w:p w:rsidR="002168ED" w:rsidRPr="00463F81" w:rsidRDefault="002168ED" w:rsidP="002168ED">
      <w:pPr>
        <w:pStyle w:val="AHeading6"/>
        <w:rPr>
          <w:sz w:val="24"/>
          <w:szCs w:val="24"/>
        </w:rPr>
      </w:pPr>
      <w:bookmarkStart w:id="309" w:name="_Toc382644673"/>
      <w:r w:rsidRPr="00463F81">
        <w:rPr>
          <w:sz w:val="24"/>
          <w:szCs w:val="24"/>
        </w:rPr>
        <w:t>1906 - Pomoči šolajočim</w:t>
      </w:r>
      <w:bookmarkEnd w:id="309"/>
    </w:p>
    <w:p w:rsidR="002168ED" w:rsidRPr="00463F81" w:rsidRDefault="002168ED" w:rsidP="002168ED">
      <w:pPr>
        <w:pStyle w:val="AHeading7"/>
        <w:rPr>
          <w:sz w:val="24"/>
          <w:szCs w:val="24"/>
        </w:rPr>
      </w:pPr>
      <w:bookmarkStart w:id="310" w:name="_Toc382644674"/>
      <w:r w:rsidRPr="00463F81">
        <w:rPr>
          <w:sz w:val="24"/>
          <w:szCs w:val="24"/>
        </w:rPr>
        <w:t>19069001 - Pomoči v osnovnem šolstvu</w:t>
      </w:r>
      <w:bookmarkStart w:id="311" w:name="PPR_19069001_A_126"/>
      <w:bookmarkEnd w:id="311"/>
      <w:bookmarkEnd w:id="310"/>
    </w:p>
    <w:p w:rsidR="002168ED" w:rsidRPr="00463F81" w:rsidRDefault="002168ED" w:rsidP="002168ED">
      <w:pPr>
        <w:pStyle w:val="Vrednost"/>
        <w:rPr>
          <w:szCs w:val="24"/>
        </w:rPr>
      </w:pPr>
      <w:r w:rsidRPr="00463F81">
        <w:rPr>
          <w:szCs w:val="24"/>
        </w:rPr>
        <w:t xml:space="preserve">Vrednost: </w:t>
      </w:r>
      <w:r w:rsidR="0006250B">
        <w:rPr>
          <w:szCs w:val="24"/>
        </w:rPr>
        <w:t>58</w:t>
      </w:r>
      <w:r w:rsidRPr="00463F81">
        <w:rPr>
          <w:szCs w:val="24"/>
        </w:rPr>
        <w:t>.</w:t>
      </w:r>
      <w:r w:rsidR="0006250B">
        <w:rPr>
          <w:szCs w:val="24"/>
        </w:rPr>
        <w:t>624,11</w:t>
      </w:r>
      <w:r w:rsidRPr="00463F81">
        <w:rPr>
          <w:szCs w:val="24"/>
        </w:rPr>
        <w:t xml:space="preserve"> </w:t>
      </w:r>
      <w:r w:rsidR="00463F81" w:rsidRPr="00463F81">
        <w:rPr>
          <w:szCs w:val="24"/>
        </w:rPr>
        <w:t>EUR</w:t>
      </w:r>
    </w:p>
    <w:p w:rsidR="002168ED" w:rsidRPr="00463F81" w:rsidRDefault="002168ED" w:rsidP="002168ED">
      <w:pPr>
        <w:pStyle w:val="Heading11"/>
        <w:rPr>
          <w:szCs w:val="24"/>
        </w:rPr>
      </w:pPr>
      <w:r w:rsidRPr="00463F81">
        <w:rPr>
          <w:szCs w:val="24"/>
        </w:rPr>
        <w:t>Opis podprograma</w:t>
      </w:r>
    </w:p>
    <w:p w:rsidR="002168ED" w:rsidRPr="00463F81" w:rsidRDefault="002168ED" w:rsidP="002168ED">
      <w:pPr>
        <w:rPr>
          <w:szCs w:val="24"/>
        </w:rPr>
      </w:pPr>
      <w:r w:rsidRPr="00463F81">
        <w:rPr>
          <w:szCs w:val="24"/>
        </w:rPr>
        <w:t>Podprogram zajema sredstva za zagotavljanje različnih oblik pomoči v osnovnem šolstvu (regresiranje prevozov otrok, subvencioniranje šole v naravi).</w:t>
      </w:r>
    </w:p>
    <w:p w:rsidR="002168ED" w:rsidRPr="00463F81" w:rsidRDefault="002168ED" w:rsidP="002168ED">
      <w:pPr>
        <w:pStyle w:val="AHeading10"/>
        <w:rPr>
          <w:sz w:val="24"/>
          <w:szCs w:val="24"/>
        </w:rPr>
      </w:pPr>
      <w:r w:rsidRPr="00463F81">
        <w:rPr>
          <w:sz w:val="24"/>
          <w:szCs w:val="24"/>
        </w:rPr>
        <w:t>19611 - Prevozi otrok</w:t>
      </w:r>
      <w:bookmarkStart w:id="312" w:name="PP_19611_A_126"/>
      <w:bookmarkEnd w:id="312"/>
    </w:p>
    <w:p w:rsidR="002168ED" w:rsidRPr="00463F81" w:rsidRDefault="0006250B" w:rsidP="00F42D77">
      <w:pPr>
        <w:pStyle w:val="Vrednost"/>
        <w:rPr>
          <w:szCs w:val="24"/>
        </w:rPr>
      </w:pPr>
      <w:r>
        <w:rPr>
          <w:szCs w:val="24"/>
        </w:rPr>
        <w:t>Vrednost: 58</w:t>
      </w:r>
      <w:r w:rsidR="002168ED" w:rsidRPr="00463F81">
        <w:rPr>
          <w:szCs w:val="24"/>
        </w:rPr>
        <w:t>.</w:t>
      </w:r>
      <w:r>
        <w:rPr>
          <w:szCs w:val="24"/>
        </w:rPr>
        <w:t>023,24</w:t>
      </w:r>
      <w:r w:rsidR="002168ED" w:rsidRPr="00463F81">
        <w:rPr>
          <w:szCs w:val="24"/>
        </w:rPr>
        <w:t xml:space="preserve"> </w:t>
      </w:r>
      <w:r w:rsidR="00463F81" w:rsidRPr="00463F81">
        <w:rPr>
          <w:szCs w:val="24"/>
        </w:rPr>
        <w:t>EUR</w:t>
      </w:r>
    </w:p>
    <w:p w:rsidR="00395770" w:rsidRPr="00395770" w:rsidRDefault="00395770" w:rsidP="00395770">
      <w:pPr>
        <w:jc w:val="both"/>
        <w:rPr>
          <w:szCs w:val="24"/>
        </w:rPr>
      </w:pPr>
      <w:r w:rsidRPr="00395770">
        <w:rPr>
          <w:szCs w:val="24"/>
        </w:rPr>
        <w:t xml:space="preserve">Na podlagi 56. člena zakona o osnovni šoli ima učenec pravico do brezplačnega prevoza, če je njegovo prebivališče oddaljeno več kot štiri kilometre od osnovne šole. Učenec ima pravico do brezplačnega prevoza ne glede na oddaljenost od njegovega prebivališča od </w:t>
      </w:r>
      <w:r w:rsidRPr="00395770">
        <w:rPr>
          <w:szCs w:val="24"/>
        </w:rPr>
        <w:lastRenderedPageBreak/>
        <w:t xml:space="preserve">osnovne šole v prvem razredu, v ostalih razredih pa, če pristojni organ za preventivo v cestnem prometu ugotovi, da je ogrožena varnost učenca na poti v šolo. Do brezplačnega prevoza imajo pravico tudi učenci s posebnimi potrebami ne glede na oddaljenost prebivališča od osnovne šole, če je tako določeno v odločbi o usmeritvi. Na podlagi 82. člena Zakona o organizaciji in financiranju vzgoje in izobraževanja je sredstva za prevoze učencev osnovne šole v skladu s 56. členom Zakona o osnovni šole dolžan zagotavljati občina. Prevoze otrok, ki so od šole oddaljeni več kot 4 km, izvaja v skladu s pogodbo </w:t>
      </w:r>
      <w:proofErr w:type="spellStart"/>
      <w:r w:rsidRPr="00395770">
        <w:rPr>
          <w:szCs w:val="24"/>
        </w:rPr>
        <w:t>Arriva</w:t>
      </w:r>
      <w:proofErr w:type="spellEnd"/>
      <w:r w:rsidRPr="00395770">
        <w:rPr>
          <w:szCs w:val="24"/>
        </w:rPr>
        <w:t xml:space="preserve">. Prevoznik je bil izbran na podlagi izvedenega javnega razpisa za zbiranje ponudb za izvajanje šolskih prevozov. Prevoze izvajajo s  dvema avtobusoma in enim minibusom na šestih relacijah. </w:t>
      </w:r>
    </w:p>
    <w:p w:rsidR="00395770" w:rsidRPr="00395770" w:rsidRDefault="00395770" w:rsidP="00395770">
      <w:pPr>
        <w:jc w:val="both"/>
        <w:rPr>
          <w:szCs w:val="24"/>
        </w:rPr>
      </w:pPr>
      <w:r w:rsidRPr="00395770">
        <w:rPr>
          <w:szCs w:val="24"/>
        </w:rPr>
        <w:t>Organiziran imamo tudi prevoz v OŠ Minke Namestnik Sonje in Center za sluh in govor Maribor, ki ga opravlja prevoznik Zeleni turizem na podlagi sklenjene letne Pogodbe o izvajanju posebnega prevoza. Prevoz je organiziran za tri učence.</w:t>
      </w:r>
    </w:p>
    <w:p w:rsidR="002168ED" w:rsidRPr="00463F81" w:rsidRDefault="00395770" w:rsidP="00395770">
      <w:pPr>
        <w:jc w:val="both"/>
        <w:rPr>
          <w:szCs w:val="24"/>
        </w:rPr>
      </w:pPr>
      <w:r w:rsidRPr="00395770">
        <w:rPr>
          <w:szCs w:val="24"/>
        </w:rPr>
        <w:t xml:space="preserve">Sredstva te postavke so bila nakazana podjetju </w:t>
      </w:r>
      <w:proofErr w:type="spellStart"/>
      <w:r w:rsidRPr="00395770">
        <w:rPr>
          <w:szCs w:val="24"/>
        </w:rPr>
        <w:t>Arriva</w:t>
      </w:r>
      <w:proofErr w:type="spellEnd"/>
      <w:r w:rsidRPr="00395770">
        <w:rPr>
          <w:szCs w:val="24"/>
        </w:rPr>
        <w:t xml:space="preserve"> v višini 51.659,61 € za opravljanje šolskih prevozov v Osnovno šolo Poljčane. Sredstva so bila nakazana na podlagi sklenjene pogodbe in izstavljenih računov. 6.363,63 € je bilo nakazanih sredstev za organizirane prevoze otrok s posebnimi potrebami v Center za sluh in govor v Maribor in Osnovno šolo Minke Namestnik Sonje. ki imajo izdano odločbo o usmeritvi in iz katere izhaja, da so upravičeni do povračila stroškov prevoza</w:t>
      </w:r>
      <w:r w:rsidR="002168ED" w:rsidRPr="00463F81">
        <w:rPr>
          <w:szCs w:val="24"/>
        </w:rPr>
        <w:t>.</w:t>
      </w:r>
    </w:p>
    <w:p w:rsidR="002168ED" w:rsidRPr="00463F81" w:rsidRDefault="002168ED" w:rsidP="002168ED">
      <w:pPr>
        <w:rPr>
          <w:szCs w:val="24"/>
        </w:rPr>
      </w:pPr>
    </w:p>
    <w:p w:rsidR="002168ED" w:rsidRPr="00463F81" w:rsidRDefault="002168ED" w:rsidP="00955FB3">
      <w:pPr>
        <w:rPr>
          <w:szCs w:val="24"/>
        </w:rPr>
      </w:pPr>
      <w:r w:rsidRPr="00463F81">
        <w:rPr>
          <w:szCs w:val="24"/>
        </w:rPr>
        <w:t> </w:t>
      </w:r>
    </w:p>
    <w:p w:rsidR="002168ED" w:rsidRPr="00463F81" w:rsidRDefault="002168ED" w:rsidP="002168ED">
      <w:pPr>
        <w:pStyle w:val="AHeading10"/>
        <w:rPr>
          <w:sz w:val="24"/>
          <w:szCs w:val="24"/>
        </w:rPr>
      </w:pPr>
      <w:r w:rsidRPr="00463F81">
        <w:rPr>
          <w:sz w:val="24"/>
          <w:szCs w:val="24"/>
        </w:rPr>
        <w:t>19612 - Subvencioniranje šole v naravi</w:t>
      </w:r>
      <w:bookmarkStart w:id="313" w:name="PP_19612_A_126"/>
      <w:bookmarkEnd w:id="313"/>
    </w:p>
    <w:p w:rsidR="002168ED" w:rsidRPr="00463F81" w:rsidRDefault="002168ED" w:rsidP="002168ED">
      <w:pPr>
        <w:pStyle w:val="Vrednost"/>
        <w:rPr>
          <w:szCs w:val="24"/>
        </w:rPr>
      </w:pPr>
      <w:r w:rsidRPr="00463F81">
        <w:rPr>
          <w:szCs w:val="24"/>
        </w:rPr>
        <w:t xml:space="preserve">Vrednost: </w:t>
      </w:r>
      <w:r w:rsidR="00803380">
        <w:rPr>
          <w:szCs w:val="24"/>
        </w:rPr>
        <w:t>600,87</w:t>
      </w:r>
      <w:r w:rsidRPr="00463F81">
        <w:rPr>
          <w:szCs w:val="24"/>
        </w:rPr>
        <w:t xml:space="preserve"> </w:t>
      </w:r>
      <w:r w:rsidR="00463F81" w:rsidRPr="00463F81">
        <w:rPr>
          <w:szCs w:val="24"/>
        </w:rPr>
        <w:t>EUR</w:t>
      </w:r>
    </w:p>
    <w:p w:rsidR="002168ED" w:rsidRPr="00463F81" w:rsidRDefault="002168ED" w:rsidP="002168ED">
      <w:pPr>
        <w:pStyle w:val="Heading11"/>
        <w:rPr>
          <w:szCs w:val="24"/>
        </w:rPr>
      </w:pPr>
    </w:p>
    <w:p w:rsidR="00395770" w:rsidRPr="00395770" w:rsidRDefault="00395770" w:rsidP="00395770">
      <w:pPr>
        <w:spacing w:line="288" w:lineRule="auto"/>
        <w:jc w:val="both"/>
        <w:rPr>
          <w:szCs w:val="24"/>
        </w:rPr>
      </w:pPr>
      <w:r w:rsidRPr="00395770">
        <w:rPr>
          <w:szCs w:val="24"/>
        </w:rPr>
        <w:t xml:space="preserve">Osnovna šola Poljčane vsako leto organizira zimsko šolo v naravi za učence 6. razredov, v okviru katere se izvaja šola smučanja. Predvideva se, da se bo šole v naravi udeležilo 51 učencev. Ker starši težko zagotavljajo vsa sredstva, ki so potrebna za plačilo stroškov letovanja otrok v okviru šole v naravi, občina vsako leto zagotavlja sredstva za subvencioniranje šole v naravi. S tem se olajša plačilo staršem in pomaga zagotoviti sprejemljive pogoje da se šole v naravi udeleži čim večje število otrok. V letu 2014 so predvidena sredstva sofinanciranja v višini 70 € na učenca. Sredstva se nakažejo na osnovi Pogodbe o sofinanciranju osnovnošolskega izobraževanja in </w:t>
      </w:r>
      <w:proofErr w:type="spellStart"/>
      <w:r w:rsidRPr="00395770">
        <w:rPr>
          <w:szCs w:val="24"/>
        </w:rPr>
        <w:t>r</w:t>
      </w:r>
      <w:r>
        <w:rPr>
          <w:szCs w:val="24"/>
        </w:rPr>
        <w:t>efundacijskega</w:t>
      </w:r>
      <w:proofErr w:type="spellEnd"/>
      <w:r>
        <w:rPr>
          <w:szCs w:val="24"/>
        </w:rPr>
        <w:t xml:space="preserve"> zahtevka zavoda.</w:t>
      </w:r>
    </w:p>
    <w:p w:rsidR="002168ED" w:rsidRPr="00463F81" w:rsidRDefault="00395770" w:rsidP="00395770">
      <w:pPr>
        <w:spacing w:line="288" w:lineRule="auto"/>
        <w:jc w:val="both"/>
        <w:rPr>
          <w:i/>
          <w:iCs/>
          <w:szCs w:val="24"/>
        </w:rPr>
      </w:pPr>
      <w:r w:rsidRPr="00395770">
        <w:rPr>
          <w:szCs w:val="24"/>
        </w:rPr>
        <w:t xml:space="preserve">Postavka Subvencioniranje šole v naravi je bila v letu 2014 realizirana v višini 600,87 € oz. 17,7%. Navedena sredstva so bila nakazana OŠ Minke Namestnik Sonje v višini 100,87 € za udeležbo šole v naravi za 3 učence iz Poljčane, 500,00 € se je nakazalo OŠ Poljčane za počitniški tabor. Sredstva za </w:t>
      </w:r>
      <w:proofErr w:type="spellStart"/>
      <w:r w:rsidRPr="00395770">
        <w:rPr>
          <w:szCs w:val="24"/>
        </w:rPr>
        <w:t>sofinaciranje</w:t>
      </w:r>
      <w:proofErr w:type="spellEnd"/>
      <w:r w:rsidRPr="00395770">
        <w:rPr>
          <w:szCs w:val="24"/>
        </w:rPr>
        <w:t xml:space="preserve"> šole v naravi v višini 2.590,00 €, za katera je OŠ podala zahtevek oktobra 2014 se bodo nakazala v letu 2015</w:t>
      </w:r>
      <w:r w:rsidR="002168ED" w:rsidRPr="00463F81">
        <w:rPr>
          <w:i/>
          <w:iCs/>
          <w:szCs w:val="24"/>
        </w:rPr>
        <w:t>.</w:t>
      </w:r>
    </w:p>
    <w:p w:rsidR="002168ED" w:rsidRPr="00463F81" w:rsidRDefault="002168ED" w:rsidP="002168ED">
      <w:pPr>
        <w:rPr>
          <w:szCs w:val="24"/>
        </w:rPr>
      </w:pPr>
    </w:p>
    <w:p w:rsidR="002168ED" w:rsidRPr="00463F81" w:rsidRDefault="002168ED" w:rsidP="002168ED">
      <w:pPr>
        <w:pStyle w:val="AHeading7"/>
        <w:rPr>
          <w:sz w:val="24"/>
          <w:szCs w:val="24"/>
        </w:rPr>
      </w:pPr>
      <w:bookmarkStart w:id="314" w:name="_Toc382644675"/>
      <w:r w:rsidRPr="00463F81">
        <w:rPr>
          <w:sz w:val="24"/>
          <w:szCs w:val="24"/>
        </w:rPr>
        <w:t>19069003 - Štipendije</w:t>
      </w:r>
      <w:bookmarkStart w:id="315" w:name="PPR_19069003_A_126"/>
      <w:bookmarkEnd w:id="315"/>
      <w:bookmarkEnd w:id="314"/>
    </w:p>
    <w:p w:rsidR="002168ED" w:rsidRPr="00463F81" w:rsidRDefault="002168ED" w:rsidP="002168ED">
      <w:pPr>
        <w:pStyle w:val="Vrednost"/>
        <w:rPr>
          <w:szCs w:val="24"/>
        </w:rPr>
      </w:pPr>
      <w:r w:rsidRPr="00463F81">
        <w:rPr>
          <w:szCs w:val="24"/>
        </w:rPr>
        <w:t>Vrednost: 2</w:t>
      </w:r>
      <w:r w:rsidR="00803380">
        <w:rPr>
          <w:szCs w:val="24"/>
        </w:rPr>
        <w:t>2</w:t>
      </w:r>
      <w:r w:rsidRPr="00463F81">
        <w:rPr>
          <w:szCs w:val="24"/>
        </w:rPr>
        <w:t>.</w:t>
      </w:r>
      <w:r w:rsidR="00803380">
        <w:rPr>
          <w:szCs w:val="24"/>
        </w:rPr>
        <w:t>441,74</w:t>
      </w:r>
      <w:r w:rsidRPr="00463F81">
        <w:rPr>
          <w:szCs w:val="24"/>
        </w:rPr>
        <w:t xml:space="preserve"> </w:t>
      </w:r>
      <w:r w:rsidR="00463F81" w:rsidRPr="00463F81">
        <w:rPr>
          <w:szCs w:val="24"/>
        </w:rPr>
        <w:t>EUR</w:t>
      </w:r>
    </w:p>
    <w:p w:rsidR="002168ED" w:rsidRPr="00463F81" w:rsidRDefault="002168ED" w:rsidP="002168ED">
      <w:pPr>
        <w:pStyle w:val="Heading11"/>
        <w:rPr>
          <w:szCs w:val="24"/>
        </w:rPr>
      </w:pPr>
      <w:r w:rsidRPr="00463F81">
        <w:rPr>
          <w:szCs w:val="24"/>
        </w:rPr>
        <w:lastRenderedPageBreak/>
        <w:t>Opis podprograma</w:t>
      </w:r>
    </w:p>
    <w:p w:rsidR="002168ED" w:rsidRPr="00463F81" w:rsidRDefault="002168ED" w:rsidP="002168ED">
      <w:pPr>
        <w:rPr>
          <w:szCs w:val="24"/>
        </w:rPr>
      </w:pPr>
      <w:r w:rsidRPr="00463F81">
        <w:rPr>
          <w:szCs w:val="24"/>
        </w:rPr>
        <w:t>Podprogram zajema sredstva za štipendije študentov Občine Poljčane.</w:t>
      </w:r>
    </w:p>
    <w:p w:rsidR="002168ED" w:rsidRPr="00463F81" w:rsidRDefault="002168ED" w:rsidP="002168ED">
      <w:pPr>
        <w:pStyle w:val="AHeading10"/>
        <w:rPr>
          <w:sz w:val="24"/>
          <w:szCs w:val="24"/>
        </w:rPr>
      </w:pPr>
      <w:r w:rsidRPr="00463F81">
        <w:rPr>
          <w:sz w:val="24"/>
          <w:szCs w:val="24"/>
        </w:rPr>
        <w:t>19631 - Štipendije</w:t>
      </w:r>
      <w:bookmarkStart w:id="316" w:name="PP_19631_A_126"/>
      <w:bookmarkEnd w:id="316"/>
    </w:p>
    <w:p w:rsidR="002168ED" w:rsidRPr="00463F81" w:rsidRDefault="002168ED" w:rsidP="00803380">
      <w:pPr>
        <w:pStyle w:val="Vrednost"/>
        <w:rPr>
          <w:szCs w:val="24"/>
        </w:rPr>
      </w:pPr>
      <w:r w:rsidRPr="00463F81">
        <w:rPr>
          <w:szCs w:val="24"/>
        </w:rPr>
        <w:t>Vrednost: 2</w:t>
      </w:r>
      <w:r w:rsidR="00803380">
        <w:rPr>
          <w:szCs w:val="24"/>
        </w:rPr>
        <w:t>2</w:t>
      </w:r>
      <w:r w:rsidRPr="00463F81">
        <w:rPr>
          <w:szCs w:val="24"/>
        </w:rPr>
        <w:t>.</w:t>
      </w:r>
      <w:r w:rsidR="00803380">
        <w:rPr>
          <w:szCs w:val="24"/>
        </w:rPr>
        <w:t>441,74</w:t>
      </w:r>
      <w:r w:rsidRPr="00463F81">
        <w:rPr>
          <w:szCs w:val="24"/>
        </w:rPr>
        <w:t xml:space="preserve"> </w:t>
      </w:r>
      <w:r w:rsidR="00463F81" w:rsidRPr="00463F81">
        <w:rPr>
          <w:szCs w:val="24"/>
        </w:rPr>
        <w:t>EUR</w:t>
      </w:r>
    </w:p>
    <w:p w:rsidR="002168ED" w:rsidRPr="00463F81" w:rsidRDefault="002168ED" w:rsidP="002168ED">
      <w:pPr>
        <w:pStyle w:val="Heading11"/>
        <w:rPr>
          <w:szCs w:val="24"/>
        </w:rPr>
      </w:pPr>
    </w:p>
    <w:p w:rsidR="00395770" w:rsidRPr="00395770" w:rsidRDefault="00395770" w:rsidP="00395770">
      <w:pPr>
        <w:ind w:left="0"/>
        <w:jc w:val="both"/>
        <w:rPr>
          <w:szCs w:val="24"/>
          <w:lang w:eastAsia="sl-SI"/>
        </w:rPr>
      </w:pPr>
      <w:r w:rsidRPr="00395770">
        <w:rPr>
          <w:szCs w:val="24"/>
          <w:lang w:eastAsia="sl-SI"/>
        </w:rPr>
        <w:t xml:space="preserve">Občina Poljčane na podlagi Pravilnika o štipendiranju v Občini Poljčane dodeljuje štipendije rednim študentom ki se izobražujejo na javno veljavnih dodiplomskih in podiplomskih študijskih programih v Republiki Sloveniji. Štipendije se dodelijo na podlagi izvedenega javnega razpisa. Štipendije lahko pridobijo študenti ki: </w:t>
      </w:r>
    </w:p>
    <w:p w:rsidR="00395770" w:rsidRPr="00395770" w:rsidRDefault="00395770" w:rsidP="00395770">
      <w:pPr>
        <w:ind w:left="0"/>
        <w:jc w:val="both"/>
        <w:rPr>
          <w:szCs w:val="24"/>
          <w:lang w:eastAsia="sl-SI"/>
        </w:rPr>
      </w:pPr>
      <w:r>
        <w:rPr>
          <w:szCs w:val="24"/>
          <w:lang w:eastAsia="sl-SI"/>
        </w:rPr>
        <w:t xml:space="preserve">- </w:t>
      </w:r>
      <w:r w:rsidRPr="00395770">
        <w:rPr>
          <w:szCs w:val="24"/>
          <w:lang w:eastAsia="sl-SI"/>
        </w:rPr>
        <w:t xml:space="preserve">je državljan Republike Slovenije, </w:t>
      </w:r>
    </w:p>
    <w:p w:rsidR="00395770" w:rsidRPr="00395770" w:rsidRDefault="00395770" w:rsidP="00395770">
      <w:pPr>
        <w:ind w:left="0"/>
        <w:jc w:val="both"/>
        <w:rPr>
          <w:szCs w:val="24"/>
          <w:lang w:eastAsia="sl-SI"/>
        </w:rPr>
      </w:pPr>
      <w:r>
        <w:rPr>
          <w:szCs w:val="24"/>
          <w:lang w:eastAsia="sl-SI"/>
        </w:rPr>
        <w:t xml:space="preserve">- </w:t>
      </w:r>
      <w:r w:rsidRPr="00395770">
        <w:rPr>
          <w:szCs w:val="24"/>
          <w:lang w:eastAsia="sl-SI"/>
        </w:rPr>
        <w:t>ima prijavljeno stalno prebivališče v Občini Poljčane najmanj eno leto pred oddajo vloge za štipendijo,</w:t>
      </w:r>
    </w:p>
    <w:p w:rsidR="00395770" w:rsidRPr="00395770" w:rsidRDefault="00395770" w:rsidP="00395770">
      <w:pPr>
        <w:ind w:left="0"/>
        <w:jc w:val="both"/>
        <w:rPr>
          <w:szCs w:val="24"/>
          <w:lang w:eastAsia="sl-SI"/>
        </w:rPr>
      </w:pPr>
      <w:r>
        <w:rPr>
          <w:szCs w:val="24"/>
          <w:lang w:eastAsia="sl-SI"/>
        </w:rPr>
        <w:t xml:space="preserve">- </w:t>
      </w:r>
      <w:r w:rsidRPr="00395770">
        <w:rPr>
          <w:szCs w:val="24"/>
          <w:lang w:eastAsia="sl-SI"/>
        </w:rPr>
        <w:t>ima  ob vpisu v prvi letnik študija zaključeno štiriletno srednješolsko izobraževanje z najmanj prav dobrim splošnim uspehom zadnjega letnika ali povprečno oceno zadnjega letnika dodiplomskega študija 8,00 (7,30 če se izobražuje za pridobitev deficitarnega poklica iz objavljenega javnega razpisa) oziroma ima v preteklem študijskem letu opravljenih 80 % izpitov s povprečno oceno najmanj 8,00 ali s povprečno oceno najmanj 7,30 če se izobražujejo za pridobitev deficitarnega poklica iz objavljenega javnega razpisa,</w:t>
      </w:r>
    </w:p>
    <w:p w:rsidR="00395770" w:rsidRPr="00395770" w:rsidRDefault="00395770" w:rsidP="00395770">
      <w:pPr>
        <w:ind w:left="0"/>
        <w:jc w:val="both"/>
        <w:rPr>
          <w:szCs w:val="24"/>
          <w:lang w:eastAsia="sl-SI"/>
        </w:rPr>
      </w:pPr>
      <w:r>
        <w:rPr>
          <w:szCs w:val="24"/>
          <w:lang w:eastAsia="sl-SI"/>
        </w:rPr>
        <w:t xml:space="preserve">- </w:t>
      </w:r>
      <w:r w:rsidRPr="00395770">
        <w:rPr>
          <w:szCs w:val="24"/>
          <w:lang w:eastAsia="sl-SI"/>
        </w:rPr>
        <w:t>ob vpisu v prvi letnik študija ni starejši od 24 let,</w:t>
      </w:r>
    </w:p>
    <w:p w:rsidR="00395770" w:rsidRPr="00395770" w:rsidRDefault="00395770" w:rsidP="00395770">
      <w:pPr>
        <w:ind w:left="0"/>
        <w:jc w:val="both"/>
        <w:rPr>
          <w:szCs w:val="24"/>
          <w:lang w:eastAsia="sl-SI"/>
        </w:rPr>
      </w:pPr>
      <w:r>
        <w:rPr>
          <w:szCs w:val="24"/>
          <w:lang w:eastAsia="sl-SI"/>
        </w:rPr>
        <w:t xml:space="preserve">- </w:t>
      </w:r>
      <w:r w:rsidRPr="00395770">
        <w:rPr>
          <w:szCs w:val="24"/>
          <w:lang w:eastAsia="sl-SI"/>
        </w:rPr>
        <w:t>za vpisan letnik študija še ni prejel štipendije, ne glede na vrsto študija.</w:t>
      </w:r>
    </w:p>
    <w:p w:rsidR="00395770" w:rsidRPr="00395770" w:rsidRDefault="00395770" w:rsidP="00395770">
      <w:pPr>
        <w:ind w:left="0"/>
        <w:jc w:val="both"/>
        <w:rPr>
          <w:szCs w:val="24"/>
          <w:lang w:eastAsia="sl-SI"/>
        </w:rPr>
      </w:pPr>
      <w:r w:rsidRPr="00395770">
        <w:rPr>
          <w:szCs w:val="24"/>
          <w:lang w:eastAsia="sl-SI"/>
        </w:rPr>
        <w:t xml:space="preserve">Določba zadnje alineje predhodnega odstavka se ne upošteva v kolikor se študent izobražuje na podiplomskem študiju in za vpisan letnik še ni prejel </w:t>
      </w:r>
      <w:proofErr w:type="spellStart"/>
      <w:r w:rsidRPr="00395770">
        <w:rPr>
          <w:szCs w:val="24"/>
          <w:lang w:eastAsia="sl-SI"/>
        </w:rPr>
        <w:t>štipendije.Občina</w:t>
      </w:r>
      <w:proofErr w:type="spellEnd"/>
      <w:r w:rsidRPr="00395770">
        <w:rPr>
          <w:szCs w:val="24"/>
          <w:lang w:eastAsia="sl-SI"/>
        </w:rPr>
        <w:t xml:space="preserve"> štipendije nakazuje mesečno za pretekli mesec na podlagi sklepa župana. V študijskem letu  2013/2014 je vloge za občinsko štipendijo oddalo 23 študentov.</w:t>
      </w:r>
    </w:p>
    <w:p w:rsidR="002168ED" w:rsidRPr="00463F81" w:rsidRDefault="00395770" w:rsidP="00395770">
      <w:pPr>
        <w:ind w:left="0"/>
        <w:jc w:val="both"/>
        <w:rPr>
          <w:szCs w:val="24"/>
        </w:rPr>
      </w:pPr>
      <w:r w:rsidRPr="00395770">
        <w:rPr>
          <w:szCs w:val="24"/>
          <w:lang w:eastAsia="sl-SI"/>
        </w:rPr>
        <w:t>Občina Poljčane je za štipendije v letu 2014 namenila 24.952,17 €. Štipendije so bile razdeljene na osnovi javnega razpisa v višini, kot navajajo merila Pravilnika. V šolskem letu 2013/2014 je štipendije prejemalo 15 študentov, v šolskem letu 2014/2015 štipendije prejema 21 študentov. Realizacija postavke je bila za 652,17 € višja od razpoložljivih sredstev zaradi večjega števila prejemnikov občinskih štipendij</w:t>
      </w:r>
      <w:r w:rsidR="002168ED" w:rsidRPr="00463F81">
        <w:rPr>
          <w:szCs w:val="24"/>
        </w:rPr>
        <w:t>.</w:t>
      </w:r>
    </w:p>
    <w:p w:rsidR="002168ED" w:rsidRPr="00463F81" w:rsidRDefault="002168ED" w:rsidP="00955FB3">
      <w:pPr>
        <w:ind w:left="0"/>
        <w:rPr>
          <w:szCs w:val="24"/>
        </w:rPr>
      </w:pPr>
    </w:p>
    <w:p w:rsidR="002168ED" w:rsidRPr="00463F81" w:rsidRDefault="002168ED" w:rsidP="002168ED">
      <w:pPr>
        <w:pStyle w:val="AHeading5"/>
        <w:rPr>
          <w:sz w:val="24"/>
          <w:szCs w:val="24"/>
        </w:rPr>
      </w:pPr>
      <w:bookmarkStart w:id="317" w:name="_Toc382644676"/>
      <w:r w:rsidRPr="00463F81">
        <w:rPr>
          <w:sz w:val="24"/>
          <w:szCs w:val="24"/>
        </w:rPr>
        <w:t>20 - SOCIALNO VARSTVO</w:t>
      </w:r>
      <w:bookmarkEnd w:id="317"/>
    </w:p>
    <w:p w:rsidR="00A03363" w:rsidRPr="00100F29" w:rsidRDefault="002168ED" w:rsidP="00100F29">
      <w:pPr>
        <w:pStyle w:val="AHeading6"/>
        <w:rPr>
          <w:sz w:val="24"/>
          <w:szCs w:val="24"/>
        </w:rPr>
      </w:pPr>
      <w:bookmarkStart w:id="318" w:name="_Toc382644677"/>
      <w:r w:rsidRPr="00463F81">
        <w:rPr>
          <w:sz w:val="24"/>
          <w:szCs w:val="24"/>
        </w:rPr>
        <w:t>2002 - Varstvo otrok in družin</w:t>
      </w:r>
      <w:bookmarkEnd w:id="318"/>
      <w:r w:rsidR="00100F29">
        <w:rPr>
          <w:sz w:val="24"/>
          <w:szCs w:val="24"/>
        </w:rPr>
        <w:t>e</w:t>
      </w:r>
    </w:p>
    <w:p w:rsidR="002168ED" w:rsidRPr="00463F81" w:rsidRDefault="002168ED" w:rsidP="002168ED">
      <w:pPr>
        <w:pStyle w:val="AHeading7"/>
        <w:rPr>
          <w:sz w:val="24"/>
          <w:szCs w:val="24"/>
        </w:rPr>
      </w:pPr>
      <w:bookmarkStart w:id="319" w:name="_Toc382644678"/>
      <w:r w:rsidRPr="00463F81">
        <w:rPr>
          <w:sz w:val="24"/>
          <w:szCs w:val="24"/>
        </w:rPr>
        <w:t>20029001 - Drugi programi v pomoč družini</w:t>
      </w:r>
      <w:bookmarkStart w:id="320" w:name="PPR_20029001_A_126"/>
      <w:bookmarkEnd w:id="320"/>
      <w:bookmarkEnd w:id="319"/>
    </w:p>
    <w:p w:rsidR="002168ED" w:rsidRPr="00463F81" w:rsidRDefault="002168ED" w:rsidP="002168ED">
      <w:pPr>
        <w:pStyle w:val="Vrednost"/>
        <w:rPr>
          <w:szCs w:val="24"/>
        </w:rPr>
      </w:pPr>
      <w:r w:rsidRPr="00463F81">
        <w:rPr>
          <w:szCs w:val="24"/>
        </w:rPr>
        <w:t xml:space="preserve">Vrednost: </w:t>
      </w:r>
      <w:r w:rsidR="00803380">
        <w:rPr>
          <w:szCs w:val="24"/>
        </w:rPr>
        <w:t>11</w:t>
      </w:r>
      <w:r w:rsidRPr="00463F81">
        <w:rPr>
          <w:szCs w:val="24"/>
        </w:rPr>
        <w:t>.</w:t>
      </w:r>
      <w:r w:rsidR="00803380">
        <w:rPr>
          <w:szCs w:val="24"/>
        </w:rPr>
        <w:t>870,41</w:t>
      </w:r>
      <w:r w:rsidRPr="00463F81">
        <w:rPr>
          <w:szCs w:val="24"/>
        </w:rPr>
        <w:t xml:space="preserve"> </w:t>
      </w:r>
      <w:r w:rsidR="00463F81" w:rsidRPr="00463F81">
        <w:rPr>
          <w:szCs w:val="24"/>
        </w:rPr>
        <w:t>EUR</w:t>
      </w:r>
    </w:p>
    <w:p w:rsidR="002168ED" w:rsidRPr="00463F81" w:rsidRDefault="002168ED" w:rsidP="002168ED">
      <w:pPr>
        <w:pStyle w:val="Heading11"/>
        <w:rPr>
          <w:szCs w:val="24"/>
        </w:rPr>
      </w:pPr>
      <w:r w:rsidRPr="00463F81">
        <w:rPr>
          <w:szCs w:val="24"/>
        </w:rPr>
        <w:t>Opis podprograma</w:t>
      </w:r>
    </w:p>
    <w:p w:rsidR="002168ED" w:rsidRPr="00463F81" w:rsidRDefault="002168ED" w:rsidP="002168ED">
      <w:pPr>
        <w:rPr>
          <w:szCs w:val="24"/>
        </w:rPr>
      </w:pPr>
      <w:r w:rsidRPr="00463F81">
        <w:rPr>
          <w:szCs w:val="24"/>
        </w:rPr>
        <w:t>Podprogram zajema sredstva za naslednje finančne transfere:</w:t>
      </w:r>
      <w:r w:rsidRPr="00463F81">
        <w:rPr>
          <w:szCs w:val="24"/>
        </w:rPr>
        <w:br/>
        <w:t xml:space="preserve">- pomoč staršem ob rojstvu otrok, </w:t>
      </w:r>
      <w:r w:rsidRPr="00463F81">
        <w:rPr>
          <w:szCs w:val="24"/>
        </w:rPr>
        <w:br/>
        <w:t>- sofinanciranje Svetovalnega centra za otroke, mladostnike in starše v Mariboru</w:t>
      </w:r>
    </w:p>
    <w:p w:rsidR="002168ED" w:rsidRPr="00463F81" w:rsidRDefault="002168ED" w:rsidP="002168ED">
      <w:pPr>
        <w:pStyle w:val="Vrednost"/>
        <w:rPr>
          <w:szCs w:val="24"/>
        </w:rPr>
      </w:pPr>
    </w:p>
    <w:p w:rsidR="002168ED" w:rsidRPr="00463F81" w:rsidRDefault="002168ED" w:rsidP="002168ED">
      <w:pPr>
        <w:pStyle w:val="AHeading10"/>
        <w:rPr>
          <w:sz w:val="24"/>
          <w:szCs w:val="24"/>
        </w:rPr>
      </w:pPr>
      <w:r w:rsidRPr="00463F81">
        <w:rPr>
          <w:sz w:val="24"/>
          <w:szCs w:val="24"/>
        </w:rPr>
        <w:lastRenderedPageBreak/>
        <w:t>20211 - Pomoč staršem ob rojstvu otrok</w:t>
      </w:r>
      <w:bookmarkStart w:id="321" w:name="PP_20211_A_126"/>
      <w:bookmarkEnd w:id="321"/>
    </w:p>
    <w:p w:rsidR="002168ED" w:rsidRPr="00463F81" w:rsidRDefault="002168ED" w:rsidP="00F42D77">
      <w:pPr>
        <w:pStyle w:val="Vrednost"/>
        <w:rPr>
          <w:szCs w:val="24"/>
        </w:rPr>
      </w:pPr>
      <w:r w:rsidRPr="00463F81">
        <w:rPr>
          <w:szCs w:val="24"/>
        </w:rPr>
        <w:t xml:space="preserve">Vrednost: </w:t>
      </w:r>
      <w:r w:rsidR="00803380">
        <w:rPr>
          <w:szCs w:val="24"/>
        </w:rPr>
        <w:t>10</w:t>
      </w:r>
      <w:r w:rsidRPr="00463F81">
        <w:rPr>
          <w:szCs w:val="24"/>
        </w:rPr>
        <w:t>.</w:t>
      </w:r>
      <w:r w:rsidR="00803380">
        <w:rPr>
          <w:szCs w:val="24"/>
        </w:rPr>
        <w:t>870,41</w:t>
      </w:r>
      <w:r w:rsidRPr="00463F81">
        <w:rPr>
          <w:szCs w:val="24"/>
        </w:rPr>
        <w:t xml:space="preserve"> </w:t>
      </w:r>
      <w:r w:rsidR="00463F81" w:rsidRPr="00463F81">
        <w:rPr>
          <w:szCs w:val="24"/>
        </w:rPr>
        <w:t>EUR</w:t>
      </w:r>
    </w:p>
    <w:p w:rsidR="002168ED" w:rsidRPr="00463F81" w:rsidRDefault="00395770" w:rsidP="00F42D77">
      <w:pPr>
        <w:jc w:val="both"/>
        <w:rPr>
          <w:iCs/>
          <w:szCs w:val="24"/>
        </w:rPr>
      </w:pPr>
      <w:r w:rsidRPr="00395770">
        <w:rPr>
          <w:iCs/>
          <w:szCs w:val="24"/>
        </w:rPr>
        <w:t>Sredstva te postavke so bila porabljena v višini 11.870,41 € oz. so bila za 20,8% prekoračena od planiranih sredstev in so bila zagotovljena z razporeditvijo znotraj področja. Sredstva so se nakazovala na podlagi Pravilnika in vlog upravičencev ter izstavljenih računov lekarne za kritje mlečnih preparatov do 4. meseca starosti otroka. V letu 2014 je bila dodeljena enkratna pomoč ob rojstvu otroka 38 staršem. Ker so bila sredstva proračuna planirana na podlagi realizacije leta 2013, ko je bila enkratna pomoč ob rojstvu nakazana 29 staršem, je zaradi povečanja števila upravičencev v letu 2014 prišlo do prekoračitve planiranih sredstev</w:t>
      </w:r>
      <w:r w:rsidR="002168ED" w:rsidRPr="00463F81">
        <w:rPr>
          <w:iCs/>
          <w:szCs w:val="24"/>
        </w:rPr>
        <w:t>.</w:t>
      </w:r>
    </w:p>
    <w:p w:rsidR="00DA59ED" w:rsidRPr="00463F81" w:rsidRDefault="00DA59ED" w:rsidP="002168ED">
      <w:pPr>
        <w:pStyle w:val="AHeading10"/>
        <w:rPr>
          <w:sz w:val="24"/>
          <w:szCs w:val="24"/>
        </w:rPr>
      </w:pPr>
    </w:p>
    <w:p w:rsidR="002168ED" w:rsidRPr="00463F81" w:rsidRDefault="002168ED" w:rsidP="002168ED">
      <w:pPr>
        <w:pStyle w:val="AHeading10"/>
        <w:rPr>
          <w:sz w:val="24"/>
          <w:szCs w:val="24"/>
        </w:rPr>
      </w:pPr>
      <w:r w:rsidRPr="00463F81">
        <w:rPr>
          <w:sz w:val="24"/>
          <w:szCs w:val="24"/>
        </w:rPr>
        <w:t>20212 - Socialno varstvo-ostale naloge</w:t>
      </w:r>
      <w:bookmarkStart w:id="322" w:name="PP_20212_A_126"/>
      <w:bookmarkEnd w:id="322"/>
    </w:p>
    <w:p w:rsidR="002168ED" w:rsidRPr="00463F81" w:rsidRDefault="002168ED" w:rsidP="00F42D77">
      <w:pPr>
        <w:pStyle w:val="Vrednost"/>
        <w:rPr>
          <w:szCs w:val="24"/>
        </w:rPr>
      </w:pPr>
      <w:r w:rsidRPr="00463F81">
        <w:rPr>
          <w:szCs w:val="24"/>
        </w:rPr>
        <w:t xml:space="preserve">Vrednost: </w:t>
      </w:r>
      <w:r w:rsidR="00803380">
        <w:rPr>
          <w:szCs w:val="24"/>
        </w:rPr>
        <w:t>1.000</w:t>
      </w:r>
      <w:r w:rsidRPr="00463F81">
        <w:rPr>
          <w:szCs w:val="24"/>
        </w:rPr>
        <w:t xml:space="preserve"> </w:t>
      </w:r>
      <w:r w:rsidR="00463F81" w:rsidRPr="00463F81">
        <w:rPr>
          <w:szCs w:val="24"/>
        </w:rPr>
        <w:t>EUR</w:t>
      </w:r>
    </w:p>
    <w:p w:rsidR="002A0BA4" w:rsidRPr="002A0BA4" w:rsidRDefault="002A0BA4" w:rsidP="002A0BA4">
      <w:pPr>
        <w:jc w:val="both"/>
        <w:rPr>
          <w:szCs w:val="24"/>
        </w:rPr>
      </w:pPr>
      <w:r w:rsidRPr="002A0BA4">
        <w:rPr>
          <w:szCs w:val="24"/>
        </w:rPr>
        <w:t>Sredstva so namenjena za sofinanciranje Svetovalnega centra za otroke, mladostnike in starše Maribor v višini 2.000 €. Center opravlja svetovanje in pomoč otrokom, mladostnikom, staršem, vzgojiteljem, učiteljem in strokovnim delavcem za celotno podravsko območje. Sredstva se nakažejo svetovalnemu centru na podlagi podpisane Pogodbe o sofinanciranju v letu 2014.</w:t>
      </w:r>
    </w:p>
    <w:p w:rsidR="002168ED" w:rsidRPr="00463F81" w:rsidRDefault="002A0BA4" w:rsidP="002A0BA4">
      <w:pPr>
        <w:jc w:val="both"/>
        <w:rPr>
          <w:szCs w:val="24"/>
        </w:rPr>
      </w:pPr>
      <w:r w:rsidRPr="002A0BA4">
        <w:rPr>
          <w:szCs w:val="24"/>
        </w:rPr>
        <w:t>Na podlagi sklenjene pogodbe s Svetovalnim centrom za otroke, mladostnike in starše, so se nakazala sredstva v višini 1.000,00 € za izvajanje dejavnosti centra. Druga polovica sredstev v letu 2014 ni bila nakazana in se bo nakazala v letu 2015</w:t>
      </w:r>
      <w:r w:rsidR="002168ED" w:rsidRPr="00463F81">
        <w:rPr>
          <w:szCs w:val="24"/>
        </w:rPr>
        <w:t>.</w:t>
      </w:r>
    </w:p>
    <w:p w:rsidR="002168ED" w:rsidRPr="00463F81" w:rsidRDefault="002168ED" w:rsidP="002168ED">
      <w:pPr>
        <w:rPr>
          <w:szCs w:val="24"/>
        </w:rPr>
      </w:pPr>
    </w:p>
    <w:p w:rsidR="002168ED" w:rsidRPr="00463F81" w:rsidRDefault="002168ED" w:rsidP="002168ED">
      <w:pPr>
        <w:pStyle w:val="AHeading6"/>
        <w:rPr>
          <w:sz w:val="24"/>
          <w:szCs w:val="24"/>
        </w:rPr>
      </w:pPr>
      <w:bookmarkStart w:id="323" w:name="_Toc382644679"/>
      <w:r w:rsidRPr="00463F81">
        <w:rPr>
          <w:sz w:val="24"/>
          <w:szCs w:val="24"/>
        </w:rPr>
        <w:t>2004 - Izvajanje programov socialnega varstva</w:t>
      </w:r>
      <w:bookmarkEnd w:id="323"/>
    </w:p>
    <w:p w:rsidR="002168ED" w:rsidRPr="00463F81" w:rsidRDefault="002168ED" w:rsidP="002168ED">
      <w:pPr>
        <w:pStyle w:val="AHeading7"/>
        <w:rPr>
          <w:sz w:val="24"/>
          <w:szCs w:val="24"/>
        </w:rPr>
      </w:pPr>
      <w:bookmarkStart w:id="324" w:name="_Toc382644681"/>
      <w:r w:rsidRPr="00463F81">
        <w:rPr>
          <w:sz w:val="24"/>
          <w:szCs w:val="24"/>
        </w:rPr>
        <w:t>20049002 - Socialno varstvo invalidov</w:t>
      </w:r>
      <w:bookmarkStart w:id="325" w:name="PPR_20049002_A_126"/>
      <w:bookmarkEnd w:id="325"/>
      <w:bookmarkEnd w:id="324"/>
    </w:p>
    <w:p w:rsidR="002168ED" w:rsidRPr="00463F81" w:rsidRDefault="002168ED" w:rsidP="002168ED">
      <w:pPr>
        <w:pStyle w:val="Vrednost"/>
        <w:rPr>
          <w:szCs w:val="24"/>
        </w:rPr>
      </w:pPr>
      <w:r w:rsidRPr="00463F81">
        <w:rPr>
          <w:szCs w:val="24"/>
        </w:rPr>
        <w:t>Vrednost: 20.3</w:t>
      </w:r>
      <w:r w:rsidR="00803380">
        <w:rPr>
          <w:szCs w:val="24"/>
        </w:rPr>
        <w:t>69,10</w:t>
      </w:r>
      <w:r w:rsidRPr="00463F81">
        <w:rPr>
          <w:szCs w:val="24"/>
        </w:rPr>
        <w:t xml:space="preserve"> </w:t>
      </w:r>
      <w:r w:rsidR="00463F81" w:rsidRPr="00463F81">
        <w:rPr>
          <w:szCs w:val="24"/>
        </w:rPr>
        <w:t>EUR</w:t>
      </w:r>
    </w:p>
    <w:p w:rsidR="002168ED" w:rsidRPr="00463F81" w:rsidRDefault="002168ED" w:rsidP="002168ED">
      <w:pPr>
        <w:pStyle w:val="Heading11"/>
        <w:rPr>
          <w:szCs w:val="24"/>
        </w:rPr>
      </w:pPr>
      <w:r w:rsidRPr="00463F81">
        <w:rPr>
          <w:szCs w:val="24"/>
        </w:rPr>
        <w:t>Opis podprograma</w:t>
      </w:r>
    </w:p>
    <w:p w:rsidR="002168ED" w:rsidRPr="00463F81" w:rsidRDefault="002168ED" w:rsidP="002168ED">
      <w:pPr>
        <w:rPr>
          <w:szCs w:val="24"/>
        </w:rPr>
      </w:pPr>
      <w:r w:rsidRPr="00463F81">
        <w:rPr>
          <w:szCs w:val="24"/>
        </w:rPr>
        <w:t>Podprogram zajema sredstva za sofinanciranje družinskega pomočnika.</w:t>
      </w:r>
    </w:p>
    <w:p w:rsidR="002168ED" w:rsidRPr="00463F81" w:rsidRDefault="002168ED" w:rsidP="002168ED">
      <w:pPr>
        <w:pStyle w:val="AHeading10"/>
        <w:rPr>
          <w:sz w:val="24"/>
          <w:szCs w:val="24"/>
        </w:rPr>
      </w:pPr>
      <w:r w:rsidRPr="00463F81">
        <w:rPr>
          <w:sz w:val="24"/>
          <w:szCs w:val="24"/>
        </w:rPr>
        <w:t>20421 - Sofinanciranje družinskega pomočnika</w:t>
      </w:r>
      <w:bookmarkStart w:id="326" w:name="PP_20421_A_126"/>
      <w:bookmarkEnd w:id="326"/>
    </w:p>
    <w:p w:rsidR="002168ED" w:rsidRPr="00463F81" w:rsidRDefault="002168ED" w:rsidP="00F42D77">
      <w:pPr>
        <w:pStyle w:val="Vrednost"/>
        <w:rPr>
          <w:szCs w:val="24"/>
        </w:rPr>
      </w:pPr>
      <w:r w:rsidRPr="00463F81">
        <w:rPr>
          <w:szCs w:val="24"/>
        </w:rPr>
        <w:t>Vrednost: 20.3</w:t>
      </w:r>
      <w:r w:rsidR="00803380">
        <w:rPr>
          <w:szCs w:val="24"/>
        </w:rPr>
        <w:t>69,10</w:t>
      </w:r>
      <w:r w:rsidRPr="00463F81">
        <w:rPr>
          <w:szCs w:val="24"/>
        </w:rPr>
        <w:t xml:space="preserve"> </w:t>
      </w:r>
      <w:r w:rsidR="00463F81" w:rsidRPr="00463F81">
        <w:rPr>
          <w:szCs w:val="24"/>
        </w:rPr>
        <w:t>EUR</w:t>
      </w:r>
    </w:p>
    <w:p w:rsidR="002A0BA4" w:rsidRPr="002A0BA4" w:rsidRDefault="002A0BA4" w:rsidP="002A0BA4">
      <w:pPr>
        <w:jc w:val="both"/>
        <w:rPr>
          <w:szCs w:val="24"/>
        </w:rPr>
      </w:pPr>
      <w:r w:rsidRPr="002A0BA4">
        <w:rPr>
          <w:szCs w:val="24"/>
        </w:rPr>
        <w:t>Sredstva so namenjena pokrivanju stroškov za sofinanciranje pravice do družinskega pomočnika v skladu z Zakonom o socialnem varstvu. Pravice do družinskega pomočnika ima polnoletna oseba s težko motnjo v duševnem razvoju ali polnoletna težko gibalno ovirana oseba, ki potrebuje pomoč pri opravljanju vseh osnovnih življenjskih potreb. Sredstva se bodo pomočnikom nakazovala mesečno, in sicer na osnovi odločbe CSD Slovenska Bistrica.</w:t>
      </w:r>
    </w:p>
    <w:p w:rsidR="002168ED" w:rsidRPr="00463F81" w:rsidRDefault="002A0BA4" w:rsidP="002A0BA4">
      <w:pPr>
        <w:jc w:val="both"/>
        <w:rPr>
          <w:szCs w:val="24"/>
        </w:rPr>
      </w:pPr>
      <w:r w:rsidRPr="002A0BA4">
        <w:rPr>
          <w:szCs w:val="24"/>
        </w:rPr>
        <w:t>Sredstva te postavke so bila realiziran v višini 99,8 % in so se namenila za kritje stroškov osebnega dohodka dveh družinskih pomočnikov v skladu z veljavno zakonodajo</w:t>
      </w:r>
      <w:r w:rsidR="002168ED" w:rsidRPr="00463F81">
        <w:rPr>
          <w:szCs w:val="24"/>
        </w:rPr>
        <w:t>.</w:t>
      </w:r>
    </w:p>
    <w:p w:rsidR="002168ED" w:rsidRPr="00463F81" w:rsidRDefault="002168ED" w:rsidP="000D6682">
      <w:pPr>
        <w:rPr>
          <w:szCs w:val="24"/>
        </w:rPr>
      </w:pPr>
      <w:r w:rsidRPr="00463F81">
        <w:rPr>
          <w:szCs w:val="24"/>
        </w:rPr>
        <w:t> </w:t>
      </w:r>
    </w:p>
    <w:p w:rsidR="002168ED" w:rsidRPr="00463F81" w:rsidRDefault="002168ED" w:rsidP="002168ED">
      <w:pPr>
        <w:pStyle w:val="AHeading7"/>
        <w:rPr>
          <w:sz w:val="24"/>
          <w:szCs w:val="24"/>
        </w:rPr>
      </w:pPr>
      <w:bookmarkStart w:id="327" w:name="_Toc382644682"/>
      <w:r w:rsidRPr="00463F81">
        <w:rPr>
          <w:sz w:val="24"/>
          <w:szCs w:val="24"/>
        </w:rPr>
        <w:lastRenderedPageBreak/>
        <w:t>20049003 - Socialno varstvo starih</w:t>
      </w:r>
      <w:bookmarkStart w:id="328" w:name="PPR_20049003_A_126"/>
      <w:bookmarkEnd w:id="328"/>
      <w:bookmarkEnd w:id="327"/>
    </w:p>
    <w:p w:rsidR="002168ED" w:rsidRPr="00463F81" w:rsidRDefault="00803380" w:rsidP="002168ED">
      <w:pPr>
        <w:pStyle w:val="Vrednost"/>
        <w:rPr>
          <w:szCs w:val="24"/>
        </w:rPr>
      </w:pPr>
      <w:r>
        <w:rPr>
          <w:szCs w:val="24"/>
        </w:rPr>
        <w:t>Vrednost: 103</w:t>
      </w:r>
      <w:r w:rsidR="002168ED" w:rsidRPr="00463F81">
        <w:rPr>
          <w:szCs w:val="24"/>
        </w:rPr>
        <w:t>.</w:t>
      </w:r>
      <w:r>
        <w:rPr>
          <w:szCs w:val="24"/>
        </w:rPr>
        <w:t>523,25</w:t>
      </w:r>
      <w:r w:rsidR="002168ED" w:rsidRPr="00463F81">
        <w:rPr>
          <w:szCs w:val="24"/>
        </w:rPr>
        <w:t xml:space="preserve"> </w:t>
      </w:r>
      <w:r w:rsidR="00463F81" w:rsidRPr="00463F81">
        <w:rPr>
          <w:szCs w:val="24"/>
        </w:rPr>
        <w:t>EUR</w:t>
      </w:r>
    </w:p>
    <w:p w:rsidR="002168ED" w:rsidRPr="00463F81" w:rsidRDefault="002168ED" w:rsidP="002168ED">
      <w:pPr>
        <w:pStyle w:val="Heading11"/>
        <w:rPr>
          <w:szCs w:val="24"/>
        </w:rPr>
      </w:pPr>
      <w:r w:rsidRPr="00463F81">
        <w:rPr>
          <w:szCs w:val="24"/>
        </w:rPr>
        <w:t>Opis podprograma</w:t>
      </w:r>
    </w:p>
    <w:p w:rsidR="002168ED" w:rsidRPr="00463F81" w:rsidRDefault="002168ED" w:rsidP="002168ED">
      <w:pPr>
        <w:rPr>
          <w:szCs w:val="24"/>
        </w:rPr>
      </w:pPr>
      <w:r w:rsidRPr="00463F81">
        <w:rPr>
          <w:szCs w:val="24"/>
        </w:rPr>
        <w:t>Podprogram zajema sredstva za sofinanciranje oskrbe starejših občanov v splošnih in posebnih socialno varstvenih zavodih, sofinanciranje pomoči družini na domu.</w:t>
      </w:r>
    </w:p>
    <w:p w:rsidR="002168ED" w:rsidRPr="00463F81" w:rsidRDefault="002168ED" w:rsidP="002168ED">
      <w:pPr>
        <w:pStyle w:val="AHeading10"/>
        <w:rPr>
          <w:sz w:val="24"/>
          <w:szCs w:val="24"/>
        </w:rPr>
      </w:pPr>
      <w:r w:rsidRPr="00463F81">
        <w:rPr>
          <w:sz w:val="24"/>
          <w:szCs w:val="24"/>
        </w:rPr>
        <w:t>20431 - Splošni socialni zavodi</w:t>
      </w:r>
      <w:bookmarkStart w:id="329" w:name="PP_20431_A_126"/>
      <w:bookmarkEnd w:id="329"/>
    </w:p>
    <w:p w:rsidR="002168ED" w:rsidRPr="00463F81" w:rsidRDefault="00803380" w:rsidP="007D3008">
      <w:pPr>
        <w:pStyle w:val="Vrednost"/>
        <w:rPr>
          <w:szCs w:val="24"/>
        </w:rPr>
      </w:pPr>
      <w:r>
        <w:rPr>
          <w:szCs w:val="24"/>
        </w:rPr>
        <w:t>Vrednost: 39</w:t>
      </w:r>
      <w:r w:rsidR="002168ED" w:rsidRPr="00463F81">
        <w:rPr>
          <w:szCs w:val="24"/>
        </w:rPr>
        <w:t>.</w:t>
      </w:r>
      <w:r>
        <w:rPr>
          <w:szCs w:val="24"/>
        </w:rPr>
        <w:t>217,67</w:t>
      </w:r>
      <w:r w:rsidR="002168ED" w:rsidRPr="00463F81">
        <w:rPr>
          <w:szCs w:val="24"/>
        </w:rPr>
        <w:t xml:space="preserve"> </w:t>
      </w:r>
      <w:r w:rsidR="00463F81" w:rsidRPr="00463F81">
        <w:rPr>
          <w:szCs w:val="24"/>
        </w:rPr>
        <w:t>EUR</w:t>
      </w:r>
    </w:p>
    <w:p w:rsidR="002168ED" w:rsidRPr="00463F81" w:rsidRDefault="002A0BA4" w:rsidP="00481EE2">
      <w:pPr>
        <w:spacing w:line="288" w:lineRule="auto"/>
        <w:jc w:val="both"/>
        <w:rPr>
          <w:iCs/>
          <w:szCs w:val="24"/>
        </w:rPr>
      </w:pPr>
      <w:r w:rsidRPr="002A0BA4">
        <w:rPr>
          <w:iCs/>
          <w:szCs w:val="24"/>
        </w:rPr>
        <w:t>Ta postavka je bila realizirana v višini 39.217,67 € oz. 89,9 %. Iz te postavke so se krila doplačila oskrbe institucionalnega varstva 14. občanom, ki prebivajo v domu Dr. Jožeta Potrča in imajo odločbo CSD o oprostitvi plačila institucionalnega varstva. Sredstva se nakazujejo na podlagi izstavljenega računa zavoda. V letu 2014 zavodu niso bila nakazana sredstva v višini 15.363,94 € za doplačilo domske oskrbe in bodo nakazana v letu 2015. Glede na navedeno, so se v letu 2014 povečale obveznosti občine do zavoda zaradi večjega števila oskrbovancev doma</w:t>
      </w:r>
      <w:r w:rsidR="002168ED" w:rsidRPr="00463F81">
        <w:rPr>
          <w:iCs/>
          <w:szCs w:val="24"/>
        </w:rPr>
        <w:t>.</w:t>
      </w:r>
    </w:p>
    <w:p w:rsidR="002168ED" w:rsidRPr="00463F81" w:rsidRDefault="002168ED" w:rsidP="002168ED">
      <w:pPr>
        <w:pStyle w:val="AHeading10"/>
        <w:rPr>
          <w:sz w:val="24"/>
          <w:szCs w:val="24"/>
        </w:rPr>
      </w:pPr>
      <w:r w:rsidRPr="00463F81">
        <w:rPr>
          <w:sz w:val="24"/>
          <w:szCs w:val="24"/>
        </w:rPr>
        <w:t>20432 - Posebni socialni zavodi</w:t>
      </w:r>
      <w:bookmarkStart w:id="330" w:name="PP_20432_A_126"/>
      <w:bookmarkEnd w:id="330"/>
    </w:p>
    <w:p w:rsidR="002168ED" w:rsidRPr="00463F81" w:rsidRDefault="002168ED" w:rsidP="007D3008">
      <w:pPr>
        <w:pStyle w:val="Vrednost"/>
        <w:rPr>
          <w:szCs w:val="24"/>
        </w:rPr>
      </w:pPr>
      <w:r w:rsidRPr="00463F81">
        <w:rPr>
          <w:szCs w:val="24"/>
        </w:rPr>
        <w:t xml:space="preserve">Vrednost: </w:t>
      </w:r>
      <w:r w:rsidR="00803380">
        <w:rPr>
          <w:szCs w:val="24"/>
        </w:rPr>
        <w:t>57</w:t>
      </w:r>
      <w:r w:rsidRPr="00463F81">
        <w:rPr>
          <w:szCs w:val="24"/>
        </w:rPr>
        <w:t>.</w:t>
      </w:r>
      <w:r w:rsidR="00803380">
        <w:rPr>
          <w:szCs w:val="24"/>
        </w:rPr>
        <w:t>196,71</w:t>
      </w:r>
      <w:r w:rsidRPr="00463F81">
        <w:rPr>
          <w:szCs w:val="24"/>
        </w:rPr>
        <w:t xml:space="preserve"> </w:t>
      </w:r>
      <w:r w:rsidR="00463F81" w:rsidRPr="00463F81">
        <w:rPr>
          <w:szCs w:val="24"/>
        </w:rPr>
        <w:t>EUR</w:t>
      </w:r>
    </w:p>
    <w:p w:rsidR="002A0BA4" w:rsidRDefault="002A0BA4" w:rsidP="00803380">
      <w:pPr>
        <w:pStyle w:val="AHeading10"/>
        <w:jc w:val="both"/>
        <w:rPr>
          <w:b w:val="0"/>
          <w:iCs w:val="0"/>
          <w:sz w:val="24"/>
          <w:szCs w:val="24"/>
        </w:rPr>
      </w:pPr>
      <w:r w:rsidRPr="002A0BA4">
        <w:rPr>
          <w:b w:val="0"/>
          <w:iCs w:val="0"/>
          <w:sz w:val="24"/>
          <w:szCs w:val="24"/>
        </w:rPr>
        <w:t xml:space="preserve">Ta postavka je bila realizirana v višini 57.196,71 € in je bila za 4% prekoračena od načrtovane realizacije. Sredstva so se zagotovila z razporeditvijo.  Iz te postavke so se krila doplačila oskrbe institucionalnega varstva 8. občanom, ki prebivajo v posebnih socialnih zavodih in imajo odločbo CSD o oprostitvi plačila institucionalnega varstva. V letu 2014 zavodu niso bila nakazana sredstva v višini 6.230,62 € za doplačilo oskrbe in bodo nakazana v letu 2015. Glede na navedeno, so se v letu 2014 povečale obveznosti občine do posebnih zavodov zaradi večjega števila oskrbovancev doma in visokega </w:t>
      </w:r>
      <w:proofErr w:type="spellStart"/>
      <w:r w:rsidRPr="002A0BA4">
        <w:rPr>
          <w:b w:val="0"/>
          <w:iCs w:val="0"/>
          <w:sz w:val="24"/>
          <w:szCs w:val="24"/>
        </w:rPr>
        <w:t>sofinancerskega</w:t>
      </w:r>
      <w:proofErr w:type="spellEnd"/>
      <w:r w:rsidRPr="002A0BA4">
        <w:rPr>
          <w:b w:val="0"/>
          <w:iCs w:val="0"/>
          <w:sz w:val="24"/>
          <w:szCs w:val="24"/>
        </w:rPr>
        <w:t xml:space="preserve"> deleža</w:t>
      </w:r>
      <w:r>
        <w:rPr>
          <w:b w:val="0"/>
          <w:iCs w:val="0"/>
          <w:sz w:val="24"/>
          <w:szCs w:val="24"/>
        </w:rPr>
        <w:t>.</w:t>
      </w:r>
    </w:p>
    <w:p w:rsidR="002168ED" w:rsidRPr="00463F81" w:rsidRDefault="002168ED" w:rsidP="002168ED">
      <w:pPr>
        <w:pStyle w:val="AHeading10"/>
        <w:rPr>
          <w:sz w:val="24"/>
          <w:szCs w:val="24"/>
        </w:rPr>
      </w:pPr>
      <w:r w:rsidRPr="00463F81">
        <w:rPr>
          <w:sz w:val="24"/>
          <w:szCs w:val="24"/>
        </w:rPr>
        <w:t>20433 - Sofinanciranje pomoči na domu</w:t>
      </w:r>
      <w:bookmarkStart w:id="331" w:name="PP_20433_A_126"/>
      <w:bookmarkEnd w:id="331"/>
    </w:p>
    <w:p w:rsidR="002168ED" w:rsidRPr="00463F81" w:rsidRDefault="00803380" w:rsidP="00F42D77">
      <w:pPr>
        <w:pStyle w:val="Vrednost"/>
        <w:rPr>
          <w:szCs w:val="24"/>
        </w:rPr>
      </w:pPr>
      <w:r>
        <w:rPr>
          <w:szCs w:val="24"/>
        </w:rPr>
        <w:t>Vrednost: 7</w:t>
      </w:r>
      <w:r w:rsidR="002168ED" w:rsidRPr="00463F81">
        <w:rPr>
          <w:szCs w:val="24"/>
        </w:rPr>
        <w:t>.</w:t>
      </w:r>
      <w:r>
        <w:rPr>
          <w:szCs w:val="24"/>
        </w:rPr>
        <w:t>108,87</w:t>
      </w:r>
      <w:r w:rsidR="002168ED" w:rsidRPr="00463F81">
        <w:rPr>
          <w:szCs w:val="24"/>
        </w:rPr>
        <w:t xml:space="preserve"> </w:t>
      </w:r>
      <w:r w:rsidR="00463F81" w:rsidRPr="00463F81">
        <w:rPr>
          <w:szCs w:val="24"/>
        </w:rPr>
        <w:t>EUR</w:t>
      </w:r>
    </w:p>
    <w:p w:rsidR="002168ED" w:rsidRPr="00463F81" w:rsidRDefault="002168ED" w:rsidP="00085698">
      <w:pPr>
        <w:jc w:val="both"/>
        <w:rPr>
          <w:szCs w:val="24"/>
        </w:rPr>
      </w:pPr>
      <w:r w:rsidRPr="00463F81">
        <w:rPr>
          <w:szCs w:val="24"/>
        </w:rPr>
        <w:t xml:space="preserve">Sredstva so namenjena pokrivanju stroškov izvajanja storitve pomoči na domu v skladu z Zakonom o socialnem varstvu. Cena storitev je sestavljena iz stroškov za strokovno pripravo v zvezi s sklenitvijo dogovora (stroški dela ter materiala in storitev), stroškov vodenja in koordiniranja in stroškov neposredne socialne oskrbe. Službo v skladu s sprejetim odlokom in sklenjeno pogodbo izvaja Center za socialno delo z izvajalkami. Pomoč družini na domu obsega socialno oskrbo upravičenca v primeru invalidnosti, starosti ter v drugih primerih, ko socialna oskrba na domu lahko nadomesti institucionalno varstvo in omogoča starostnikom in invalidom, da ostanejo doma. </w:t>
      </w:r>
    </w:p>
    <w:p w:rsidR="002168ED" w:rsidRPr="00463F81" w:rsidRDefault="002A0BA4" w:rsidP="00803380">
      <w:pPr>
        <w:jc w:val="both"/>
        <w:rPr>
          <w:szCs w:val="24"/>
        </w:rPr>
      </w:pPr>
      <w:r w:rsidRPr="002A0BA4">
        <w:rPr>
          <w:szCs w:val="24"/>
        </w:rPr>
        <w:t xml:space="preserve">Sredstva te postavke so bila nakazana na podlagi pogodbe in prejetih </w:t>
      </w:r>
      <w:proofErr w:type="spellStart"/>
      <w:r w:rsidRPr="002A0BA4">
        <w:rPr>
          <w:szCs w:val="24"/>
        </w:rPr>
        <w:t>refundacijskih</w:t>
      </w:r>
      <w:proofErr w:type="spellEnd"/>
      <w:r w:rsidRPr="002A0BA4">
        <w:rPr>
          <w:szCs w:val="24"/>
        </w:rPr>
        <w:t xml:space="preserve"> zahtevkov za kritje stroškov izvajanja neposredne oskrbe pomoči na domu. Sredstva so bila realizirana v višini 7.108,87 EUR oz. 78 %. V  letu 2014 izvajalcu niso bila nakazana sredstva v višini 739,03 €, le-ta se nakažejo v letu 2015</w:t>
      </w:r>
      <w:r>
        <w:rPr>
          <w:szCs w:val="24"/>
        </w:rPr>
        <w:t>.</w:t>
      </w:r>
    </w:p>
    <w:p w:rsidR="002168ED" w:rsidRPr="00463F81" w:rsidRDefault="002168ED" w:rsidP="002168ED">
      <w:pPr>
        <w:pStyle w:val="AHeading7"/>
        <w:rPr>
          <w:sz w:val="24"/>
          <w:szCs w:val="24"/>
        </w:rPr>
      </w:pPr>
      <w:bookmarkStart w:id="332" w:name="_Toc382644683"/>
      <w:r w:rsidRPr="00463F81">
        <w:rPr>
          <w:sz w:val="24"/>
          <w:szCs w:val="24"/>
        </w:rPr>
        <w:t>20049004 - Socialno varstvo materialno ogroženih</w:t>
      </w:r>
      <w:bookmarkStart w:id="333" w:name="PPR_20049004_A_126"/>
      <w:bookmarkEnd w:id="333"/>
      <w:bookmarkEnd w:id="332"/>
    </w:p>
    <w:p w:rsidR="002168ED" w:rsidRPr="00463F81" w:rsidRDefault="002168ED" w:rsidP="002168ED">
      <w:pPr>
        <w:pStyle w:val="Vrednost"/>
        <w:rPr>
          <w:szCs w:val="24"/>
        </w:rPr>
      </w:pPr>
      <w:r w:rsidRPr="00463F81">
        <w:rPr>
          <w:szCs w:val="24"/>
        </w:rPr>
        <w:t xml:space="preserve">Vrednost: </w:t>
      </w:r>
      <w:r w:rsidR="00803380">
        <w:rPr>
          <w:szCs w:val="24"/>
        </w:rPr>
        <w:t>9</w:t>
      </w:r>
      <w:r w:rsidRPr="00463F81">
        <w:rPr>
          <w:szCs w:val="24"/>
        </w:rPr>
        <w:t>.</w:t>
      </w:r>
      <w:r w:rsidR="00803380">
        <w:rPr>
          <w:szCs w:val="24"/>
        </w:rPr>
        <w:t>172,68</w:t>
      </w:r>
      <w:r w:rsidRPr="00463F81">
        <w:rPr>
          <w:szCs w:val="24"/>
        </w:rPr>
        <w:t xml:space="preserve"> </w:t>
      </w:r>
      <w:r w:rsidR="00463F81" w:rsidRPr="00463F81">
        <w:rPr>
          <w:szCs w:val="24"/>
        </w:rPr>
        <w:t>EUR</w:t>
      </w:r>
    </w:p>
    <w:p w:rsidR="002168ED" w:rsidRPr="00463F81" w:rsidRDefault="002168ED" w:rsidP="002168ED">
      <w:pPr>
        <w:pStyle w:val="Heading11"/>
        <w:rPr>
          <w:szCs w:val="24"/>
        </w:rPr>
      </w:pPr>
      <w:r w:rsidRPr="00463F81">
        <w:rPr>
          <w:szCs w:val="24"/>
        </w:rPr>
        <w:lastRenderedPageBreak/>
        <w:t>Opis podprograma</w:t>
      </w:r>
    </w:p>
    <w:p w:rsidR="002168ED" w:rsidRPr="00463F81" w:rsidRDefault="002168ED" w:rsidP="002168ED">
      <w:pPr>
        <w:rPr>
          <w:szCs w:val="24"/>
        </w:rPr>
      </w:pPr>
      <w:r w:rsidRPr="00463F81">
        <w:rPr>
          <w:szCs w:val="24"/>
        </w:rPr>
        <w:t>Podprogram zajema sredstva za materialno ogrožene občane za subvencioniranje najemnin in za pokrivanje stroškov enkratnih denarnih pomoči.</w:t>
      </w:r>
    </w:p>
    <w:p w:rsidR="002168ED" w:rsidRPr="00463F81" w:rsidRDefault="002168ED" w:rsidP="002168ED">
      <w:pPr>
        <w:pStyle w:val="AHeading10"/>
        <w:rPr>
          <w:sz w:val="24"/>
          <w:szCs w:val="24"/>
        </w:rPr>
      </w:pPr>
      <w:r w:rsidRPr="00463F81">
        <w:rPr>
          <w:sz w:val="24"/>
          <w:szCs w:val="24"/>
        </w:rPr>
        <w:t>20441 - Subvencioniranje neprofitnih najemnin</w:t>
      </w:r>
      <w:bookmarkStart w:id="334" w:name="PP_20441_A_126"/>
      <w:bookmarkEnd w:id="334"/>
    </w:p>
    <w:p w:rsidR="002168ED" w:rsidRPr="00463F81" w:rsidRDefault="002168ED" w:rsidP="00F42D77">
      <w:pPr>
        <w:pStyle w:val="Vrednost"/>
        <w:rPr>
          <w:szCs w:val="24"/>
        </w:rPr>
      </w:pPr>
      <w:r w:rsidRPr="00463F81">
        <w:rPr>
          <w:szCs w:val="24"/>
        </w:rPr>
        <w:t xml:space="preserve">Vrednost: </w:t>
      </w:r>
      <w:r w:rsidR="00803380">
        <w:rPr>
          <w:szCs w:val="24"/>
        </w:rPr>
        <w:t>6</w:t>
      </w:r>
      <w:r w:rsidRPr="00463F81">
        <w:rPr>
          <w:szCs w:val="24"/>
        </w:rPr>
        <w:t>.</w:t>
      </w:r>
      <w:r w:rsidR="00803380">
        <w:rPr>
          <w:szCs w:val="24"/>
        </w:rPr>
        <w:t>315,34</w:t>
      </w:r>
      <w:r w:rsidRPr="00463F81">
        <w:rPr>
          <w:szCs w:val="24"/>
        </w:rPr>
        <w:t xml:space="preserve"> </w:t>
      </w:r>
      <w:r w:rsidR="00463F81" w:rsidRPr="00463F81">
        <w:rPr>
          <w:szCs w:val="24"/>
        </w:rPr>
        <w:t>EUR</w:t>
      </w:r>
    </w:p>
    <w:p w:rsidR="002A0BA4" w:rsidRDefault="002A0BA4" w:rsidP="002A0BA4">
      <w:pPr>
        <w:pStyle w:val="Navadensplet"/>
        <w:jc w:val="both"/>
      </w:pPr>
      <w:r>
        <w:t>Na osnovi Stanovanjskega zakona je predvideno subvencioniranje najemnin. Subvencioniramo tako neprofitne kot tržne najemnine, kar pomeni, da mora občina iz proračuna razliko med neprofitno in/ali tržno najemnino ter priznano znižano najemnino subvencionirati.</w:t>
      </w:r>
    </w:p>
    <w:p w:rsidR="002168ED" w:rsidRPr="00463F81" w:rsidRDefault="002A0BA4" w:rsidP="002A0BA4">
      <w:pPr>
        <w:pStyle w:val="Navadensplet"/>
        <w:jc w:val="both"/>
      </w:pPr>
      <w:r>
        <w:t>V letu 2014 smo od načrtovanih 6.000 EUR porabili 6.315 EUR, kar predstavlja 105% realizacijo</w:t>
      </w:r>
      <w:r w:rsidR="002168ED" w:rsidRPr="00463F81">
        <w:t>.</w:t>
      </w:r>
    </w:p>
    <w:p w:rsidR="002168ED" w:rsidRPr="00463F81" w:rsidRDefault="002168ED" w:rsidP="002168ED">
      <w:pPr>
        <w:pStyle w:val="AHeading10"/>
        <w:rPr>
          <w:sz w:val="24"/>
          <w:szCs w:val="24"/>
        </w:rPr>
      </w:pPr>
      <w:r w:rsidRPr="00463F81">
        <w:rPr>
          <w:sz w:val="24"/>
          <w:szCs w:val="24"/>
        </w:rPr>
        <w:t>20442 - Socialno varstvo</w:t>
      </w:r>
      <w:bookmarkStart w:id="335" w:name="PP_20442_A_126"/>
      <w:bookmarkEnd w:id="335"/>
    </w:p>
    <w:p w:rsidR="002168ED" w:rsidRPr="00463F81" w:rsidRDefault="002168ED" w:rsidP="00F42D77">
      <w:pPr>
        <w:pStyle w:val="Vrednost"/>
        <w:rPr>
          <w:szCs w:val="24"/>
        </w:rPr>
      </w:pPr>
      <w:r w:rsidRPr="00463F81">
        <w:rPr>
          <w:szCs w:val="24"/>
        </w:rPr>
        <w:t xml:space="preserve">Vrednost: </w:t>
      </w:r>
      <w:r w:rsidR="00803380">
        <w:rPr>
          <w:szCs w:val="24"/>
        </w:rPr>
        <w:t>2</w:t>
      </w:r>
      <w:r w:rsidRPr="00463F81">
        <w:rPr>
          <w:szCs w:val="24"/>
        </w:rPr>
        <w:t>.</w:t>
      </w:r>
      <w:r w:rsidR="00803380">
        <w:rPr>
          <w:szCs w:val="24"/>
        </w:rPr>
        <w:t>857,34</w:t>
      </w:r>
      <w:r w:rsidRPr="00463F81">
        <w:rPr>
          <w:szCs w:val="24"/>
        </w:rPr>
        <w:t xml:space="preserve"> </w:t>
      </w:r>
      <w:r w:rsidR="00463F81" w:rsidRPr="00463F81">
        <w:rPr>
          <w:szCs w:val="24"/>
        </w:rPr>
        <w:t>EUR</w:t>
      </w:r>
    </w:p>
    <w:p w:rsidR="002168ED" w:rsidRPr="00463F81" w:rsidRDefault="002A0BA4" w:rsidP="002A0BA4">
      <w:pPr>
        <w:jc w:val="both"/>
        <w:rPr>
          <w:szCs w:val="24"/>
        </w:rPr>
      </w:pPr>
      <w:r w:rsidRPr="002A0BA4">
        <w:rPr>
          <w:szCs w:val="24"/>
        </w:rPr>
        <w:t>Med ostale naloge s področja socialnega varstva materialno ogroženih so bila v letu 2014 planirana sredstva za pokrivanje stroškov enkratnih denarnih pomoči na podlagi Pravilnika    o dodeljevanju socialno varstvenih pomoči v Občini Poljčane. Pomoči so bile nakazane 12 upravičencem na osnovi izdane odločbe Centra za socialno delo o izredni socialni pomoči. Sredstva na postavki so bila realizirana v višini 2.857,34 € oz. 47,6%.</w:t>
      </w:r>
    </w:p>
    <w:p w:rsidR="002168ED" w:rsidRPr="00463F81" w:rsidRDefault="002168ED" w:rsidP="002168ED">
      <w:pPr>
        <w:pStyle w:val="AHeading7"/>
        <w:rPr>
          <w:sz w:val="24"/>
          <w:szCs w:val="24"/>
        </w:rPr>
      </w:pPr>
      <w:bookmarkStart w:id="336" w:name="_Toc382644684"/>
      <w:r w:rsidRPr="00463F81">
        <w:rPr>
          <w:sz w:val="24"/>
          <w:szCs w:val="24"/>
        </w:rPr>
        <w:t>20049006 - Socialno varstvo drugih ranljivih skupin</w:t>
      </w:r>
      <w:bookmarkStart w:id="337" w:name="PPR_20049006_A_126"/>
      <w:bookmarkEnd w:id="337"/>
      <w:bookmarkEnd w:id="336"/>
    </w:p>
    <w:p w:rsidR="002168ED" w:rsidRPr="00463F81" w:rsidRDefault="002168ED" w:rsidP="002168ED">
      <w:pPr>
        <w:pStyle w:val="Vrednost"/>
        <w:rPr>
          <w:szCs w:val="24"/>
        </w:rPr>
      </w:pPr>
      <w:r w:rsidRPr="00463F81">
        <w:rPr>
          <w:szCs w:val="24"/>
        </w:rPr>
        <w:t xml:space="preserve">Vrednost: </w:t>
      </w:r>
      <w:r w:rsidR="00423280">
        <w:rPr>
          <w:szCs w:val="24"/>
        </w:rPr>
        <w:t>6</w:t>
      </w:r>
      <w:r w:rsidRPr="00463F81">
        <w:rPr>
          <w:szCs w:val="24"/>
        </w:rPr>
        <w:t>.</w:t>
      </w:r>
      <w:r w:rsidR="00423280">
        <w:rPr>
          <w:szCs w:val="24"/>
        </w:rPr>
        <w:t>792,71</w:t>
      </w:r>
      <w:r w:rsidRPr="00463F81">
        <w:rPr>
          <w:szCs w:val="24"/>
        </w:rPr>
        <w:t xml:space="preserve"> </w:t>
      </w:r>
      <w:r w:rsidR="00463F81" w:rsidRPr="00463F81">
        <w:rPr>
          <w:szCs w:val="24"/>
        </w:rPr>
        <w:t>EUR</w:t>
      </w:r>
    </w:p>
    <w:p w:rsidR="002168ED" w:rsidRPr="00463F81" w:rsidRDefault="002168ED" w:rsidP="002168ED">
      <w:pPr>
        <w:pStyle w:val="Heading11"/>
        <w:rPr>
          <w:szCs w:val="24"/>
        </w:rPr>
      </w:pPr>
      <w:r w:rsidRPr="00463F81">
        <w:rPr>
          <w:szCs w:val="24"/>
        </w:rPr>
        <w:t>Opis podprograma</w:t>
      </w:r>
    </w:p>
    <w:p w:rsidR="002168ED" w:rsidRPr="00463F81" w:rsidRDefault="002168ED" w:rsidP="002168ED">
      <w:pPr>
        <w:rPr>
          <w:szCs w:val="24"/>
        </w:rPr>
      </w:pPr>
      <w:r w:rsidRPr="00463F81">
        <w:rPr>
          <w:szCs w:val="24"/>
        </w:rPr>
        <w:t>Podprogram zajema sredstva za sofinanciranje humanitarnih organizacij - društev s področja socialnega varstva.</w:t>
      </w:r>
    </w:p>
    <w:p w:rsidR="002168ED" w:rsidRPr="00463F81" w:rsidRDefault="002168ED" w:rsidP="002168ED">
      <w:pPr>
        <w:pStyle w:val="AHeading10"/>
        <w:rPr>
          <w:sz w:val="24"/>
          <w:szCs w:val="24"/>
        </w:rPr>
      </w:pPr>
      <w:r w:rsidRPr="00463F81">
        <w:rPr>
          <w:sz w:val="24"/>
          <w:szCs w:val="24"/>
        </w:rPr>
        <w:t xml:space="preserve">20461 - Sofinanciranje društev s področja </w:t>
      </w:r>
      <w:proofErr w:type="spellStart"/>
      <w:r w:rsidRPr="00463F81">
        <w:rPr>
          <w:sz w:val="24"/>
          <w:szCs w:val="24"/>
        </w:rPr>
        <w:t>soc.varstva</w:t>
      </w:r>
      <w:bookmarkStart w:id="338" w:name="PP_20461_A_126"/>
      <w:bookmarkEnd w:id="338"/>
      <w:proofErr w:type="spellEnd"/>
    </w:p>
    <w:p w:rsidR="002168ED" w:rsidRPr="00463F81" w:rsidRDefault="002168ED" w:rsidP="00F42D77">
      <w:pPr>
        <w:pStyle w:val="Vrednost"/>
        <w:rPr>
          <w:szCs w:val="24"/>
        </w:rPr>
      </w:pPr>
      <w:r w:rsidRPr="00463F81">
        <w:rPr>
          <w:szCs w:val="24"/>
        </w:rPr>
        <w:t xml:space="preserve">Vrednost: 2.800 </w:t>
      </w:r>
      <w:r w:rsidR="00463F81" w:rsidRPr="00463F81">
        <w:rPr>
          <w:szCs w:val="24"/>
        </w:rPr>
        <w:t>EUR</w:t>
      </w:r>
    </w:p>
    <w:p w:rsidR="002168ED" w:rsidRDefault="002A0BA4" w:rsidP="00085698">
      <w:pPr>
        <w:jc w:val="both"/>
        <w:rPr>
          <w:rStyle w:val="Poudarek"/>
          <w:i w:val="0"/>
          <w:szCs w:val="24"/>
        </w:rPr>
      </w:pPr>
      <w:r w:rsidRPr="002A0BA4">
        <w:rPr>
          <w:szCs w:val="24"/>
        </w:rPr>
        <w:t>V proračunu za leto 2014 so bila planirana sredstva za sofinanciranje društev, katerih dejavnost je humanitarne narave. Sredstva so bila nakazana na podlagi javnega razpisa v skladu s Pravilnikom o sofinanciranju humanitarnih društev iz proračuna občine Poljčane in sklenjenih pogodb. Postavka je bilo 100 % realizirana</w:t>
      </w:r>
      <w:r w:rsidR="002168ED" w:rsidRPr="00463F81">
        <w:rPr>
          <w:rStyle w:val="Poudarek"/>
          <w:i w:val="0"/>
          <w:szCs w:val="24"/>
        </w:rPr>
        <w:t>.</w:t>
      </w:r>
    </w:p>
    <w:p w:rsidR="00F42D77" w:rsidRPr="00F42D77" w:rsidRDefault="00F42D77" w:rsidP="00F42D77">
      <w:pPr>
        <w:pStyle w:val="Telobesedila"/>
        <w:rPr>
          <w:lang w:eastAsia="en-US"/>
        </w:rPr>
      </w:pPr>
    </w:p>
    <w:p w:rsidR="002168ED" w:rsidRPr="00463F81" w:rsidRDefault="002168ED" w:rsidP="002168ED">
      <w:pPr>
        <w:pStyle w:val="AHeading10"/>
        <w:rPr>
          <w:sz w:val="24"/>
          <w:szCs w:val="24"/>
        </w:rPr>
      </w:pPr>
      <w:r w:rsidRPr="00463F81">
        <w:rPr>
          <w:sz w:val="24"/>
          <w:szCs w:val="24"/>
        </w:rPr>
        <w:t>20462 - Sofinanciranje OZRKS</w:t>
      </w:r>
      <w:bookmarkStart w:id="339" w:name="PP_20462_A_126"/>
      <w:bookmarkEnd w:id="339"/>
    </w:p>
    <w:p w:rsidR="002168ED" w:rsidRPr="00463F81" w:rsidRDefault="002168ED" w:rsidP="002168ED">
      <w:pPr>
        <w:pStyle w:val="Vrednost"/>
        <w:rPr>
          <w:szCs w:val="24"/>
        </w:rPr>
      </w:pPr>
      <w:r w:rsidRPr="00463F81">
        <w:rPr>
          <w:szCs w:val="24"/>
        </w:rPr>
        <w:t xml:space="preserve">Vrednost: </w:t>
      </w:r>
      <w:r w:rsidR="00423280">
        <w:rPr>
          <w:szCs w:val="24"/>
        </w:rPr>
        <w:t>3</w:t>
      </w:r>
      <w:r w:rsidRPr="00463F81">
        <w:rPr>
          <w:szCs w:val="24"/>
        </w:rPr>
        <w:t>.</w:t>
      </w:r>
      <w:r w:rsidR="00423280">
        <w:rPr>
          <w:szCs w:val="24"/>
        </w:rPr>
        <w:t>992,70</w:t>
      </w:r>
      <w:r w:rsidRPr="00463F81">
        <w:rPr>
          <w:szCs w:val="24"/>
        </w:rPr>
        <w:t xml:space="preserve"> </w:t>
      </w:r>
      <w:r w:rsidR="00463F81" w:rsidRPr="00463F81">
        <w:rPr>
          <w:szCs w:val="24"/>
        </w:rPr>
        <w:t>EUR</w:t>
      </w:r>
    </w:p>
    <w:p w:rsidR="002168ED" w:rsidRPr="00463F81" w:rsidRDefault="002168ED" w:rsidP="002168ED">
      <w:pPr>
        <w:pStyle w:val="Heading11"/>
        <w:rPr>
          <w:szCs w:val="24"/>
        </w:rPr>
      </w:pPr>
    </w:p>
    <w:p w:rsidR="002168ED" w:rsidRPr="00463F81" w:rsidRDefault="002A0BA4" w:rsidP="00085698">
      <w:pPr>
        <w:jc w:val="both"/>
        <w:rPr>
          <w:szCs w:val="24"/>
        </w:rPr>
      </w:pPr>
      <w:r w:rsidRPr="002A0BA4">
        <w:rPr>
          <w:szCs w:val="24"/>
        </w:rPr>
        <w:t xml:space="preserve">V letu 2014 so se sredstva nakazovala na podlagi sklenjene pogodbe z Območnim združenjem RK Slov. Bistrica, nakazala so se na podlagi </w:t>
      </w:r>
      <w:proofErr w:type="spellStart"/>
      <w:r w:rsidRPr="002A0BA4">
        <w:rPr>
          <w:szCs w:val="24"/>
        </w:rPr>
        <w:t>refundacijskih</w:t>
      </w:r>
      <w:proofErr w:type="spellEnd"/>
      <w:r w:rsidRPr="002A0BA4">
        <w:rPr>
          <w:szCs w:val="24"/>
        </w:rPr>
        <w:t xml:space="preserve">  zahtevkov s priloženimi računi, ki so izkazovali namensko porabo sredstev. Sredstva so bila nakazana v višini 3.992,70 € oz. 58,2% planiranih sredstev. V  letu 2014 OZRK niso bila nakazana sredstva v višini 2.867,30 €, le-ta se nakažejo v letu 2015</w:t>
      </w:r>
      <w:r w:rsidR="002168ED" w:rsidRPr="00463F81">
        <w:rPr>
          <w:szCs w:val="24"/>
        </w:rPr>
        <w:t>.</w:t>
      </w:r>
    </w:p>
    <w:p w:rsidR="002168ED" w:rsidRPr="00463F81" w:rsidRDefault="002168ED" w:rsidP="00955FB3">
      <w:pPr>
        <w:ind w:left="0"/>
        <w:rPr>
          <w:szCs w:val="24"/>
        </w:rPr>
      </w:pPr>
    </w:p>
    <w:p w:rsidR="002168ED" w:rsidRPr="00463F81" w:rsidRDefault="002168ED" w:rsidP="002168ED">
      <w:pPr>
        <w:rPr>
          <w:szCs w:val="24"/>
        </w:rPr>
      </w:pPr>
    </w:p>
    <w:p w:rsidR="002168ED" w:rsidRPr="00463F81" w:rsidRDefault="002168ED" w:rsidP="002168ED">
      <w:pPr>
        <w:pStyle w:val="AHeading5"/>
        <w:rPr>
          <w:sz w:val="24"/>
          <w:szCs w:val="24"/>
        </w:rPr>
      </w:pPr>
      <w:bookmarkStart w:id="340" w:name="_Toc382644685"/>
      <w:r w:rsidRPr="00463F81">
        <w:rPr>
          <w:sz w:val="24"/>
          <w:szCs w:val="24"/>
        </w:rPr>
        <w:t>22 - SERVISIRANJE JAVNEGA DOLGA</w:t>
      </w:r>
      <w:bookmarkEnd w:id="340"/>
    </w:p>
    <w:p w:rsidR="002168ED" w:rsidRPr="00463F81" w:rsidRDefault="002168ED" w:rsidP="002168ED">
      <w:pPr>
        <w:pStyle w:val="AHeading6"/>
        <w:rPr>
          <w:sz w:val="24"/>
          <w:szCs w:val="24"/>
        </w:rPr>
      </w:pPr>
      <w:bookmarkStart w:id="341" w:name="_Toc382644686"/>
      <w:r w:rsidRPr="00463F81">
        <w:rPr>
          <w:sz w:val="24"/>
          <w:szCs w:val="24"/>
        </w:rPr>
        <w:t>2201 - Servisiranje javnega dolga</w:t>
      </w:r>
      <w:bookmarkEnd w:id="341"/>
    </w:p>
    <w:p w:rsidR="002168ED" w:rsidRPr="00463F81" w:rsidRDefault="002168ED" w:rsidP="002168ED">
      <w:pPr>
        <w:pStyle w:val="AHeading7"/>
        <w:rPr>
          <w:sz w:val="24"/>
          <w:szCs w:val="24"/>
        </w:rPr>
      </w:pPr>
      <w:bookmarkStart w:id="342" w:name="_Toc382644687"/>
      <w:r w:rsidRPr="00463F81">
        <w:rPr>
          <w:sz w:val="24"/>
          <w:szCs w:val="24"/>
        </w:rPr>
        <w:t>22019001 - Obveznosti iz naslova financiranja izvrševanja proračuna - domače zadolževanje</w:t>
      </w:r>
      <w:bookmarkStart w:id="343" w:name="PPR_22019001_A_126"/>
      <w:bookmarkEnd w:id="343"/>
      <w:bookmarkEnd w:id="342"/>
    </w:p>
    <w:p w:rsidR="002168ED" w:rsidRPr="00463F81" w:rsidRDefault="002168ED" w:rsidP="002168ED">
      <w:pPr>
        <w:pStyle w:val="Vrednost"/>
        <w:rPr>
          <w:szCs w:val="24"/>
        </w:rPr>
      </w:pPr>
      <w:r w:rsidRPr="00463F81">
        <w:rPr>
          <w:szCs w:val="24"/>
        </w:rPr>
        <w:t xml:space="preserve">Vrednost: </w:t>
      </w:r>
      <w:r w:rsidR="002A0BA4">
        <w:rPr>
          <w:szCs w:val="24"/>
        </w:rPr>
        <w:t>37.693,55</w:t>
      </w:r>
      <w:r w:rsidRPr="00463F81">
        <w:rPr>
          <w:szCs w:val="24"/>
        </w:rPr>
        <w:t xml:space="preserve"> </w:t>
      </w:r>
      <w:r w:rsidR="00463F81" w:rsidRPr="00463F81">
        <w:rPr>
          <w:szCs w:val="24"/>
        </w:rPr>
        <w:t>EUR</w:t>
      </w:r>
    </w:p>
    <w:p w:rsidR="002168ED" w:rsidRPr="00463F81" w:rsidRDefault="002168ED" w:rsidP="002168ED">
      <w:pPr>
        <w:pStyle w:val="AHeading10"/>
        <w:rPr>
          <w:sz w:val="24"/>
          <w:szCs w:val="24"/>
        </w:rPr>
      </w:pPr>
      <w:r w:rsidRPr="00463F81">
        <w:rPr>
          <w:sz w:val="24"/>
          <w:szCs w:val="24"/>
        </w:rPr>
        <w:t>22111 - Obresti in stroški posojil</w:t>
      </w:r>
      <w:bookmarkStart w:id="344" w:name="PP_22111_A_126"/>
      <w:bookmarkEnd w:id="344"/>
    </w:p>
    <w:p w:rsidR="002168ED" w:rsidRPr="00463F81" w:rsidRDefault="002A0BA4" w:rsidP="002168ED">
      <w:pPr>
        <w:pStyle w:val="Vrednost"/>
        <w:rPr>
          <w:szCs w:val="24"/>
        </w:rPr>
      </w:pPr>
      <w:r>
        <w:rPr>
          <w:szCs w:val="24"/>
        </w:rPr>
        <w:t>Vrednost: 37</w:t>
      </w:r>
      <w:r w:rsidR="002168ED" w:rsidRPr="00463F81">
        <w:rPr>
          <w:szCs w:val="24"/>
        </w:rPr>
        <w:t>.</w:t>
      </w:r>
      <w:r>
        <w:rPr>
          <w:szCs w:val="24"/>
        </w:rPr>
        <w:t>693,55</w:t>
      </w:r>
      <w:r w:rsidR="002168ED" w:rsidRPr="00463F81">
        <w:rPr>
          <w:szCs w:val="24"/>
        </w:rPr>
        <w:t xml:space="preserve"> </w:t>
      </w:r>
      <w:r w:rsidR="00463F81" w:rsidRPr="00463F81">
        <w:rPr>
          <w:szCs w:val="24"/>
        </w:rPr>
        <w:t>EUR</w:t>
      </w:r>
    </w:p>
    <w:p w:rsidR="002168ED" w:rsidRPr="00463F81" w:rsidRDefault="002168ED" w:rsidP="002168ED">
      <w:pPr>
        <w:pStyle w:val="Heading11"/>
        <w:rPr>
          <w:szCs w:val="24"/>
        </w:rPr>
      </w:pPr>
    </w:p>
    <w:p w:rsidR="002168ED" w:rsidRPr="00423280" w:rsidRDefault="001721F8" w:rsidP="00423280">
      <w:pPr>
        <w:jc w:val="both"/>
        <w:rPr>
          <w:szCs w:val="24"/>
        </w:rPr>
      </w:pPr>
      <w:r w:rsidRPr="00463F81">
        <w:rPr>
          <w:szCs w:val="24"/>
        </w:rPr>
        <w:t>V letu 201</w:t>
      </w:r>
      <w:r w:rsidR="002A0BA4">
        <w:rPr>
          <w:szCs w:val="24"/>
        </w:rPr>
        <w:t>4</w:t>
      </w:r>
      <w:r w:rsidRPr="00463F81">
        <w:rPr>
          <w:szCs w:val="24"/>
        </w:rPr>
        <w:t xml:space="preserve"> so bila sredstva na postavki realizirana v višini </w:t>
      </w:r>
      <w:r w:rsidR="002A0BA4">
        <w:rPr>
          <w:szCs w:val="24"/>
        </w:rPr>
        <w:t>37</w:t>
      </w:r>
      <w:r w:rsidRPr="00463F81">
        <w:rPr>
          <w:szCs w:val="24"/>
        </w:rPr>
        <w:t>.</w:t>
      </w:r>
      <w:r w:rsidR="002A0BA4">
        <w:rPr>
          <w:szCs w:val="24"/>
        </w:rPr>
        <w:t>693,55 EUR, kar predstavlja 83</w:t>
      </w:r>
      <w:r w:rsidRPr="00463F81">
        <w:rPr>
          <w:szCs w:val="24"/>
        </w:rPr>
        <w:t>,</w:t>
      </w:r>
      <w:r w:rsidR="002A0BA4">
        <w:rPr>
          <w:szCs w:val="24"/>
        </w:rPr>
        <w:t>7</w:t>
      </w:r>
      <w:r w:rsidRPr="00463F81">
        <w:rPr>
          <w:szCs w:val="24"/>
        </w:rPr>
        <w:t xml:space="preserve">% planiranih sredstev. </w:t>
      </w:r>
      <w:r w:rsidR="000C4DFE" w:rsidRPr="00463F81">
        <w:rPr>
          <w:szCs w:val="24"/>
        </w:rPr>
        <w:t>Poravnane so bile obresti iz naslova dolgoročnih kreditov, in sicer</w:t>
      </w:r>
      <w:r w:rsidR="00423280">
        <w:rPr>
          <w:szCs w:val="24"/>
        </w:rPr>
        <w:t xml:space="preserve"> </w:t>
      </w:r>
      <w:r w:rsidR="002168ED" w:rsidRPr="00463F81">
        <w:t xml:space="preserve">obresti </w:t>
      </w:r>
      <w:r w:rsidR="002A0BA4">
        <w:t xml:space="preserve">dolgoročnega </w:t>
      </w:r>
      <w:r w:rsidR="002168ED" w:rsidRPr="00463F81">
        <w:t>kredita najetega v letu 2009 za nadgradnjo</w:t>
      </w:r>
      <w:r w:rsidR="000C4DFE" w:rsidRPr="00463F81">
        <w:t xml:space="preserve"> </w:t>
      </w:r>
      <w:r w:rsidR="002A0BA4">
        <w:t xml:space="preserve">objekta Osnovna šola Poljčane, </w:t>
      </w:r>
      <w:r w:rsidR="00423280">
        <w:t xml:space="preserve"> </w:t>
      </w:r>
      <w:r w:rsidR="002168ED" w:rsidRPr="00463F81">
        <w:t>obresti za najeti dolgoročni kredit konec novembra 2012 </w:t>
      </w:r>
      <w:r w:rsidR="000C4DFE" w:rsidRPr="00463F81">
        <w:t xml:space="preserve"> realiziran v višini 97.015 EUR in v letu 2013</w:t>
      </w:r>
      <w:r w:rsidR="002168ED" w:rsidRPr="00463F81">
        <w:t xml:space="preserve"> v višini 902.985 EUR za izg</w:t>
      </w:r>
      <w:r w:rsidR="002A0BA4">
        <w:t>radnjo vrtca v občini Poljčane,</w:t>
      </w:r>
      <w:r w:rsidR="00423280">
        <w:t xml:space="preserve"> </w:t>
      </w:r>
      <w:r w:rsidR="002A0BA4">
        <w:t>obresti za najeti dolgoročni kredit v letu 2014 za izgradnjo vrtca v višini 930.000 EUR in</w:t>
      </w:r>
      <w:r w:rsidR="00423280">
        <w:t xml:space="preserve"> </w:t>
      </w:r>
      <w:r w:rsidR="002A0BA4">
        <w:t>obresti za najeti likvidnostni kredit v letu 2015, ki je bil do 31.12.2014 odplačan.</w:t>
      </w:r>
      <w:r w:rsidR="00423280">
        <w:t xml:space="preserve"> </w:t>
      </w:r>
      <w:r w:rsidR="002168ED" w:rsidRPr="00463F81">
        <w:br/>
      </w:r>
      <w:r w:rsidR="00ED3F9D">
        <w:t xml:space="preserve">Stroški odobritve in vodenja </w:t>
      </w:r>
      <w:r w:rsidR="000C4DFE" w:rsidRPr="00463F81">
        <w:t>kredit</w:t>
      </w:r>
      <w:r w:rsidR="00ED3F9D">
        <w:t>ov</w:t>
      </w:r>
      <w:r w:rsidR="000C4DFE" w:rsidRPr="00463F81">
        <w:t xml:space="preserve"> v letu 201</w:t>
      </w:r>
      <w:r w:rsidR="002A0BA4">
        <w:t>4</w:t>
      </w:r>
      <w:r w:rsidR="000C4DFE" w:rsidRPr="00463F81">
        <w:t xml:space="preserve"> so znašali </w:t>
      </w:r>
      <w:r w:rsidR="00ED3F9D">
        <w:t>4.410,46</w:t>
      </w:r>
      <w:r w:rsidR="000C4DFE" w:rsidRPr="00463F81">
        <w:t xml:space="preserve"> EUR, p</w:t>
      </w:r>
      <w:r w:rsidR="002168ED" w:rsidRPr="00463F81">
        <w:t xml:space="preserve">rav tako </w:t>
      </w:r>
      <w:r w:rsidR="000C4DFE" w:rsidRPr="00463F81">
        <w:t xml:space="preserve">pa je </w:t>
      </w:r>
      <w:r w:rsidR="00423280">
        <w:t xml:space="preserve">    </w:t>
      </w:r>
      <w:r w:rsidR="000C4DFE" w:rsidRPr="00463F81">
        <w:t>bilo, v</w:t>
      </w:r>
      <w:r w:rsidR="002168ED" w:rsidRPr="00463F81">
        <w:t xml:space="preserve"> skladu z Zakonom o financiranju občin in Pravilnik</w:t>
      </w:r>
      <w:r w:rsidR="000C4DFE" w:rsidRPr="00463F81">
        <w:t>om</w:t>
      </w:r>
      <w:r w:rsidR="002168ED" w:rsidRPr="00463F81">
        <w:t xml:space="preserve"> o postopih zadolževanja občin</w:t>
      </w:r>
      <w:r w:rsidR="000C4DFE" w:rsidRPr="00463F81">
        <w:t>,</w:t>
      </w:r>
      <w:r w:rsidR="002168ED" w:rsidRPr="00463F81">
        <w:t xml:space="preserve"> potrebno najeti neodvisnega pravnega in finančnega svetovalca pri zadolževanju </w:t>
      </w:r>
      <w:r w:rsidR="000C4DFE" w:rsidRPr="00463F81">
        <w:t>nad 400.000,00 EUR</w:t>
      </w:r>
      <w:r w:rsidR="002168ED" w:rsidRPr="00463F81">
        <w:t>.</w:t>
      </w:r>
      <w:r w:rsidR="000C4DFE" w:rsidRPr="00463F81">
        <w:t xml:space="preserve"> Stroški so znašali 1.</w:t>
      </w:r>
      <w:r w:rsidR="00ED3F9D">
        <w:t>037</w:t>
      </w:r>
      <w:r w:rsidR="000C4DFE" w:rsidRPr="00463F81">
        <w:t xml:space="preserve"> EUR</w:t>
      </w:r>
      <w:r w:rsidR="00085698" w:rsidRPr="00463F81">
        <w:t>.</w:t>
      </w:r>
      <w:r w:rsidR="002168ED" w:rsidRPr="00463F81">
        <w:t>  </w:t>
      </w:r>
    </w:p>
    <w:p w:rsidR="002168ED" w:rsidRPr="00463F81" w:rsidRDefault="002168ED" w:rsidP="002168ED">
      <w:pPr>
        <w:rPr>
          <w:szCs w:val="24"/>
        </w:rPr>
      </w:pPr>
    </w:p>
    <w:p w:rsidR="002168ED" w:rsidRPr="00463F81" w:rsidRDefault="002168ED" w:rsidP="001721F8">
      <w:pPr>
        <w:pStyle w:val="AHeading5"/>
        <w:rPr>
          <w:sz w:val="24"/>
          <w:szCs w:val="24"/>
        </w:rPr>
      </w:pPr>
      <w:bookmarkStart w:id="345" w:name="_Toc382644688"/>
      <w:r w:rsidRPr="00463F81">
        <w:rPr>
          <w:sz w:val="24"/>
          <w:szCs w:val="24"/>
        </w:rPr>
        <w:t>23 - INTERVENCIJSKI PROGRAMI IN OBVEZNOSTI</w:t>
      </w:r>
      <w:bookmarkEnd w:id="345"/>
    </w:p>
    <w:p w:rsidR="002168ED" w:rsidRPr="00463F81" w:rsidRDefault="002168ED" w:rsidP="002168ED">
      <w:pPr>
        <w:pStyle w:val="AHeading6"/>
        <w:rPr>
          <w:sz w:val="24"/>
          <w:szCs w:val="24"/>
        </w:rPr>
      </w:pPr>
      <w:bookmarkStart w:id="346" w:name="_Toc382644689"/>
      <w:r w:rsidRPr="00463F81">
        <w:rPr>
          <w:sz w:val="24"/>
          <w:szCs w:val="24"/>
        </w:rPr>
        <w:t>2302 - Posebna proračunska rezerva in programi pomoči v primerih nesreč</w:t>
      </w:r>
      <w:bookmarkEnd w:id="346"/>
    </w:p>
    <w:p w:rsidR="002168ED" w:rsidRPr="00463F81" w:rsidRDefault="002168ED" w:rsidP="002168ED">
      <w:pPr>
        <w:pStyle w:val="AHeading7"/>
        <w:rPr>
          <w:sz w:val="24"/>
          <w:szCs w:val="24"/>
        </w:rPr>
      </w:pPr>
      <w:bookmarkStart w:id="347" w:name="_Toc382644690"/>
      <w:r w:rsidRPr="00463F81">
        <w:rPr>
          <w:sz w:val="24"/>
          <w:szCs w:val="24"/>
        </w:rPr>
        <w:t>23029001 - Rezerva občine</w:t>
      </w:r>
      <w:bookmarkStart w:id="348" w:name="PPR_23029001_A_126"/>
      <w:bookmarkEnd w:id="347"/>
      <w:bookmarkEnd w:id="348"/>
    </w:p>
    <w:p w:rsidR="002168ED" w:rsidRPr="00463F81" w:rsidRDefault="002168ED" w:rsidP="002168ED">
      <w:pPr>
        <w:pStyle w:val="AHeading10"/>
        <w:rPr>
          <w:sz w:val="24"/>
          <w:szCs w:val="24"/>
        </w:rPr>
      </w:pPr>
      <w:r w:rsidRPr="00463F81">
        <w:rPr>
          <w:sz w:val="24"/>
          <w:szCs w:val="24"/>
        </w:rPr>
        <w:t>23211 - Stalna proračunska rezerva (max1,5)</w:t>
      </w:r>
      <w:bookmarkStart w:id="349" w:name="PP_23211_A_126"/>
      <w:bookmarkEnd w:id="349"/>
    </w:p>
    <w:p w:rsidR="002168ED" w:rsidRPr="00463F81" w:rsidRDefault="002168ED" w:rsidP="002168ED">
      <w:pPr>
        <w:pStyle w:val="Vrednost"/>
        <w:rPr>
          <w:szCs w:val="24"/>
        </w:rPr>
      </w:pPr>
      <w:r w:rsidRPr="00463F81">
        <w:rPr>
          <w:szCs w:val="24"/>
        </w:rPr>
        <w:t>Vrednost: 36.</w:t>
      </w:r>
      <w:r w:rsidR="00423280">
        <w:rPr>
          <w:szCs w:val="24"/>
        </w:rPr>
        <w:t>156,98</w:t>
      </w:r>
      <w:r w:rsidRPr="00463F81">
        <w:rPr>
          <w:szCs w:val="24"/>
        </w:rPr>
        <w:t xml:space="preserve"> </w:t>
      </w:r>
      <w:r w:rsidR="00463F81" w:rsidRPr="00463F81">
        <w:rPr>
          <w:szCs w:val="24"/>
        </w:rPr>
        <w:t>EUR</w:t>
      </w:r>
    </w:p>
    <w:p w:rsidR="002168ED" w:rsidRPr="00463F81" w:rsidRDefault="002168ED" w:rsidP="002168ED">
      <w:pPr>
        <w:pStyle w:val="Heading11"/>
        <w:rPr>
          <w:szCs w:val="24"/>
        </w:rPr>
      </w:pPr>
    </w:p>
    <w:p w:rsidR="002168ED" w:rsidRDefault="002168ED" w:rsidP="001721F8">
      <w:pPr>
        <w:jc w:val="both"/>
        <w:rPr>
          <w:szCs w:val="24"/>
        </w:rPr>
      </w:pPr>
      <w:r w:rsidRPr="00463F81">
        <w:rPr>
          <w:szCs w:val="24"/>
        </w:rPr>
        <w:t xml:space="preserve">Zakon o odpravi posledic naravnih nesreč določa, da mora prizadeta občina v primeru elementarnih nesreč za sanacijo najprej </w:t>
      </w:r>
      <w:proofErr w:type="spellStart"/>
      <w:r w:rsidRPr="00463F81">
        <w:rPr>
          <w:szCs w:val="24"/>
        </w:rPr>
        <w:t>počrpati</w:t>
      </w:r>
      <w:proofErr w:type="spellEnd"/>
      <w:r w:rsidRPr="00463F81">
        <w:rPr>
          <w:szCs w:val="24"/>
        </w:rPr>
        <w:t xml:space="preserve"> lastna sredstva oblikovana kot proračunska rezerva najmanj v višini 1,5% prihodkov primerne porabe občine, šele nato je upravičena do dodatne državne pomoči. V proračunskem letu 201</w:t>
      </w:r>
      <w:r w:rsidR="00ED3F9D">
        <w:rPr>
          <w:szCs w:val="24"/>
        </w:rPr>
        <w:t>4</w:t>
      </w:r>
      <w:r w:rsidRPr="00463F81">
        <w:rPr>
          <w:szCs w:val="24"/>
        </w:rPr>
        <w:t xml:space="preserve"> je</w:t>
      </w:r>
      <w:r w:rsidR="001721F8" w:rsidRPr="00463F81">
        <w:rPr>
          <w:szCs w:val="24"/>
        </w:rPr>
        <w:t xml:space="preserve"> bila </w:t>
      </w:r>
      <w:r w:rsidRPr="00463F81">
        <w:rPr>
          <w:szCs w:val="24"/>
        </w:rPr>
        <w:t>ta rezerva oblikovana v višini 36.</w:t>
      </w:r>
      <w:r w:rsidR="00ED3F9D">
        <w:rPr>
          <w:szCs w:val="24"/>
        </w:rPr>
        <w:t>156,98</w:t>
      </w:r>
      <w:r w:rsidRPr="00463F81">
        <w:rPr>
          <w:szCs w:val="24"/>
        </w:rPr>
        <w:t xml:space="preserve"> EUR.</w:t>
      </w:r>
    </w:p>
    <w:p w:rsidR="00ED3F9D" w:rsidRPr="00ED3F9D" w:rsidRDefault="00ED3F9D" w:rsidP="00ED3F9D">
      <w:pPr>
        <w:keepNext/>
        <w:keepLines/>
        <w:pBdr>
          <w:top w:val="single" w:sz="4" w:space="1" w:color="auto"/>
          <w:bottom w:val="single" w:sz="4" w:space="1" w:color="auto"/>
        </w:pBdr>
        <w:spacing w:before="240"/>
        <w:ind w:left="0"/>
        <w:outlineLvl w:val="6"/>
        <w:rPr>
          <w:b/>
          <w:bCs/>
          <w:szCs w:val="24"/>
        </w:rPr>
      </w:pPr>
      <w:bookmarkStart w:id="350" w:name="_Toc370732964"/>
      <w:r w:rsidRPr="00ED3F9D">
        <w:rPr>
          <w:b/>
          <w:bCs/>
          <w:szCs w:val="24"/>
        </w:rPr>
        <w:t>23029002 - Posebni programi pomoči v primerih nesreč</w:t>
      </w:r>
      <w:bookmarkStart w:id="351" w:name="PPR_23029002_A_121"/>
      <w:bookmarkEnd w:id="350"/>
      <w:bookmarkEnd w:id="351"/>
    </w:p>
    <w:p w:rsidR="00ED3F9D" w:rsidRPr="00ED3F9D" w:rsidRDefault="00ED3F9D" w:rsidP="00ED3F9D">
      <w:pPr>
        <w:keepNext/>
        <w:keepLines/>
        <w:spacing w:before="120"/>
        <w:rPr>
          <w:b/>
          <w:i/>
          <w:szCs w:val="24"/>
        </w:rPr>
      </w:pPr>
      <w:r w:rsidRPr="00ED3F9D">
        <w:rPr>
          <w:b/>
          <w:i/>
          <w:szCs w:val="24"/>
        </w:rPr>
        <w:t>Opis podprograma</w:t>
      </w:r>
    </w:p>
    <w:p w:rsidR="00ED3F9D" w:rsidRPr="00ED3F9D" w:rsidRDefault="00ED3F9D" w:rsidP="00ED3F9D">
      <w:pPr>
        <w:jc w:val="both"/>
        <w:rPr>
          <w:szCs w:val="24"/>
        </w:rPr>
      </w:pPr>
      <w:r w:rsidRPr="00ED3F9D">
        <w:rPr>
          <w:szCs w:val="24"/>
        </w:rPr>
        <w:t xml:space="preserve">Podprogram zajema stroške komisije za oceno škode po naravnih nesrečah, sofinanciranje dobave vode v času suše, sanacija plazov in odprava posledic na gospodarski javni infrastrukturi na lokalni ravni ter stvari in objektov v lasti občine v skladu z zakonom o </w:t>
      </w:r>
      <w:r w:rsidRPr="00ED3F9D">
        <w:rPr>
          <w:szCs w:val="24"/>
        </w:rPr>
        <w:lastRenderedPageBreak/>
        <w:t>odpravi posledic naravnih nesreč, pomoč drugim občinam v primeru naravnih nesreč,  stroški reševalnih akcij (na  primer. reševanje utopljencev).</w:t>
      </w:r>
    </w:p>
    <w:p w:rsidR="00ED3F9D" w:rsidRPr="00ED3F9D" w:rsidRDefault="00ED3F9D" w:rsidP="00ED3F9D">
      <w:pPr>
        <w:keepNext/>
        <w:keepLines/>
        <w:spacing w:before="160" w:after="60"/>
        <w:ind w:left="0" w:firstLine="284"/>
        <w:outlineLvl w:val="8"/>
        <w:rPr>
          <w:b/>
          <w:iCs/>
          <w:szCs w:val="24"/>
        </w:rPr>
      </w:pPr>
      <w:r w:rsidRPr="00ED3F9D">
        <w:rPr>
          <w:b/>
          <w:iCs/>
          <w:szCs w:val="24"/>
        </w:rPr>
        <w:t xml:space="preserve">23221 - </w:t>
      </w:r>
      <w:proofErr w:type="spellStart"/>
      <w:r w:rsidRPr="00ED3F9D">
        <w:rPr>
          <w:b/>
          <w:iCs/>
          <w:szCs w:val="24"/>
        </w:rPr>
        <w:t>Elementar</w:t>
      </w:r>
      <w:bookmarkStart w:id="352" w:name="PP_23221_A_121"/>
      <w:bookmarkEnd w:id="352"/>
      <w:proofErr w:type="spellEnd"/>
    </w:p>
    <w:p w:rsidR="000D66CD" w:rsidRDefault="00ED3F9D" w:rsidP="00423280">
      <w:pPr>
        <w:pStyle w:val="Telobesedila"/>
        <w:ind w:left="284"/>
        <w:jc w:val="both"/>
        <w:rPr>
          <w:lang w:eastAsia="en-US"/>
        </w:rPr>
      </w:pPr>
      <w:r w:rsidRPr="00423280">
        <w:rPr>
          <w:lang w:eastAsia="en-US"/>
        </w:rPr>
        <w:t>Na podlagi Odloka o proračunu Občine Poljčane za leto 2014 sprejetega dne 18. 12. 2013 je bil v januarju 2014 Rdečemu križu nakazan transfer v višini 4.000 EUR. Transfer je bil namenjen kot pomoč družini On</w:t>
      </w:r>
      <w:r w:rsidR="007250AD" w:rsidRPr="00423280">
        <w:rPr>
          <w:lang w:eastAsia="en-US"/>
        </w:rPr>
        <w:t>ič</w:t>
      </w:r>
      <w:r w:rsidRPr="00423280">
        <w:rPr>
          <w:lang w:eastAsia="en-US"/>
        </w:rPr>
        <w:t>, ki jih je prizadel požar</w:t>
      </w:r>
      <w:r w:rsidR="007250AD" w:rsidRPr="00423280">
        <w:rPr>
          <w:lang w:eastAsia="en-US"/>
        </w:rPr>
        <w:t>. S spremembo odloka o proračunu, z rebalansom, so bila sredstva na postavki pomotoma zmanjšana. Zato so se sredstva s prerazporedila iz splošne proračunske rezerve.</w:t>
      </w:r>
      <w:r w:rsidR="007250AD">
        <w:rPr>
          <w:lang w:eastAsia="en-US"/>
        </w:rPr>
        <w:t xml:space="preserve"> </w:t>
      </w:r>
    </w:p>
    <w:p w:rsidR="000D66CD" w:rsidRPr="000D66CD" w:rsidRDefault="000D66CD" w:rsidP="000D66CD">
      <w:pPr>
        <w:pStyle w:val="Naslov3"/>
      </w:pPr>
      <w:bookmarkStart w:id="353" w:name="_Toc415568894"/>
      <w:r w:rsidRPr="000D66CD">
        <w:t>PRORAČUNSKI UPORABNIK REŽIJSKI OBRAT</w:t>
      </w:r>
      <w:bookmarkEnd w:id="353"/>
    </w:p>
    <w:p w:rsidR="007D3008" w:rsidRDefault="007D3008" w:rsidP="007D3008">
      <w:pPr>
        <w:pStyle w:val="AHeading5"/>
        <w:rPr>
          <w:sz w:val="24"/>
          <w:szCs w:val="24"/>
        </w:rPr>
      </w:pPr>
      <w:r>
        <w:rPr>
          <w:sz w:val="24"/>
          <w:szCs w:val="24"/>
        </w:rPr>
        <w:t>06 - LOKALNA SAMOUPRAVA</w:t>
      </w:r>
    </w:p>
    <w:p w:rsidR="007D3008" w:rsidRDefault="007D3008" w:rsidP="007D3008">
      <w:pPr>
        <w:pStyle w:val="AHeading6"/>
        <w:rPr>
          <w:sz w:val="24"/>
          <w:szCs w:val="24"/>
        </w:rPr>
      </w:pPr>
      <w:r>
        <w:rPr>
          <w:sz w:val="24"/>
          <w:szCs w:val="24"/>
        </w:rPr>
        <w:t>0603 - Dejavnost občinske uprave</w:t>
      </w:r>
    </w:p>
    <w:p w:rsidR="007D3008" w:rsidRDefault="007D3008" w:rsidP="007D3008">
      <w:pPr>
        <w:pStyle w:val="AHeading7"/>
        <w:rPr>
          <w:sz w:val="24"/>
          <w:szCs w:val="24"/>
        </w:rPr>
      </w:pPr>
      <w:r>
        <w:rPr>
          <w:sz w:val="24"/>
          <w:szCs w:val="24"/>
        </w:rPr>
        <w:t>06039001 - Administracija občinske uprave</w:t>
      </w:r>
    </w:p>
    <w:p w:rsidR="007D3008" w:rsidRDefault="007D3008" w:rsidP="007D3008">
      <w:pPr>
        <w:pStyle w:val="Vrednost"/>
        <w:rPr>
          <w:szCs w:val="24"/>
        </w:rPr>
      </w:pPr>
      <w:r>
        <w:rPr>
          <w:szCs w:val="24"/>
        </w:rPr>
        <w:t xml:space="preserve">Vrednost: </w:t>
      </w:r>
      <w:r w:rsidR="00423280">
        <w:rPr>
          <w:szCs w:val="24"/>
        </w:rPr>
        <w:t>0</w:t>
      </w:r>
      <w:r>
        <w:rPr>
          <w:szCs w:val="24"/>
        </w:rPr>
        <w:t xml:space="preserve"> EUR</w:t>
      </w:r>
    </w:p>
    <w:p w:rsidR="007D3008" w:rsidRDefault="007D3008" w:rsidP="007D3008">
      <w:pPr>
        <w:pStyle w:val="AHeading10"/>
        <w:rPr>
          <w:sz w:val="24"/>
          <w:szCs w:val="24"/>
        </w:rPr>
      </w:pPr>
      <w:r>
        <w:rPr>
          <w:sz w:val="24"/>
          <w:szCs w:val="24"/>
        </w:rPr>
        <w:t>06317 - Stroški dela - Režijski obrat</w:t>
      </w:r>
      <w:bookmarkStart w:id="354" w:name="PP_06317_A_126"/>
      <w:bookmarkEnd w:id="354"/>
    </w:p>
    <w:p w:rsidR="007D3008" w:rsidRDefault="007D3008" w:rsidP="007D3008">
      <w:pPr>
        <w:pStyle w:val="Vrednost"/>
        <w:rPr>
          <w:szCs w:val="24"/>
        </w:rPr>
      </w:pPr>
      <w:r>
        <w:rPr>
          <w:szCs w:val="24"/>
        </w:rPr>
        <w:t xml:space="preserve">Vrednost: </w:t>
      </w:r>
      <w:r w:rsidR="00423280">
        <w:rPr>
          <w:szCs w:val="24"/>
        </w:rPr>
        <w:t>0</w:t>
      </w:r>
      <w:r>
        <w:rPr>
          <w:szCs w:val="24"/>
        </w:rPr>
        <w:t xml:space="preserve"> EUR</w:t>
      </w:r>
    </w:p>
    <w:p w:rsidR="007D3008" w:rsidRDefault="007D3008" w:rsidP="007D3008">
      <w:pPr>
        <w:jc w:val="both"/>
        <w:rPr>
          <w:szCs w:val="24"/>
        </w:rPr>
      </w:pPr>
      <w:r>
        <w:rPr>
          <w:szCs w:val="24"/>
        </w:rPr>
        <w:t>Občinski svet Občine Poljčane je na svoji 10. redni seji dne 13. 12. 2011 sprejel Odlok o ustanovitvi režijskega obrata. V skladu s sprejetim odlokom je režijski obrat organiziran kot nesamostojna notranja organizacijska enota občinske uprave in sicer za opravljanje nalog urejanja in vzdrževanja javnih površin. Sredstv</w:t>
      </w:r>
      <w:r w:rsidR="00CC2FF2">
        <w:rPr>
          <w:szCs w:val="24"/>
        </w:rPr>
        <w:t>a</w:t>
      </w:r>
      <w:r>
        <w:rPr>
          <w:szCs w:val="24"/>
        </w:rPr>
        <w:t xml:space="preserve"> na proračunski postavki so </w:t>
      </w:r>
      <w:r w:rsidR="00CC2FF2">
        <w:rPr>
          <w:szCs w:val="24"/>
        </w:rPr>
        <w:t>bila</w:t>
      </w:r>
      <w:r>
        <w:rPr>
          <w:szCs w:val="24"/>
        </w:rPr>
        <w:t xml:space="preserve"> namenjena zaposlitvi novega javnega uslužbenca za izv</w:t>
      </w:r>
      <w:r w:rsidR="00CC2FF2">
        <w:rPr>
          <w:szCs w:val="24"/>
        </w:rPr>
        <w:t>ajanje nalog režijskega obrata, vendar v letu 2014 ni prišlo do zaposlitve.</w:t>
      </w:r>
    </w:p>
    <w:p w:rsidR="007D3008" w:rsidRPr="00CC2FF2" w:rsidRDefault="00CC2FF2" w:rsidP="00CC2FF2">
      <w:pPr>
        <w:jc w:val="both"/>
        <w:rPr>
          <w:i/>
          <w:szCs w:val="24"/>
        </w:rPr>
      </w:pPr>
      <w:r>
        <w:rPr>
          <w:i/>
          <w:szCs w:val="24"/>
        </w:rPr>
        <w:t xml:space="preserve">  </w:t>
      </w:r>
    </w:p>
    <w:p w:rsidR="007D3008" w:rsidRDefault="007D3008" w:rsidP="007D3008">
      <w:pPr>
        <w:pStyle w:val="AHeading5"/>
        <w:rPr>
          <w:sz w:val="24"/>
          <w:szCs w:val="24"/>
        </w:rPr>
      </w:pPr>
      <w:r>
        <w:rPr>
          <w:sz w:val="24"/>
          <w:szCs w:val="24"/>
        </w:rPr>
        <w:t>16 - PROSTORSKO PLANIRANJE IN STANOVANJSKO KOMUNALNA DEJAVNOST</w:t>
      </w:r>
    </w:p>
    <w:p w:rsidR="007D3008" w:rsidRDefault="007D3008" w:rsidP="007D3008">
      <w:pPr>
        <w:pStyle w:val="AHeading7"/>
        <w:rPr>
          <w:sz w:val="24"/>
          <w:szCs w:val="24"/>
        </w:rPr>
      </w:pPr>
      <w:r>
        <w:rPr>
          <w:sz w:val="24"/>
          <w:szCs w:val="24"/>
        </w:rPr>
        <w:t>16039002 - Urejanje pokopališč in pogrebna dejavnost</w:t>
      </w:r>
    </w:p>
    <w:p w:rsidR="007D3008" w:rsidRDefault="007D3008" w:rsidP="007D3008">
      <w:pPr>
        <w:pStyle w:val="Vrednost"/>
        <w:rPr>
          <w:szCs w:val="24"/>
        </w:rPr>
      </w:pPr>
      <w:r>
        <w:rPr>
          <w:szCs w:val="24"/>
        </w:rPr>
        <w:t xml:space="preserve">Vrednost: </w:t>
      </w:r>
      <w:r w:rsidR="00423280">
        <w:rPr>
          <w:szCs w:val="24"/>
        </w:rPr>
        <w:t>6</w:t>
      </w:r>
      <w:r>
        <w:rPr>
          <w:szCs w:val="24"/>
        </w:rPr>
        <w:t>.</w:t>
      </w:r>
      <w:r w:rsidR="00423280">
        <w:rPr>
          <w:szCs w:val="24"/>
        </w:rPr>
        <w:t>651,73</w:t>
      </w:r>
      <w:r>
        <w:rPr>
          <w:szCs w:val="24"/>
        </w:rPr>
        <w:t xml:space="preserve"> EUR</w:t>
      </w:r>
    </w:p>
    <w:p w:rsidR="007D3008" w:rsidRDefault="007D3008" w:rsidP="007D3008">
      <w:pPr>
        <w:pStyle w:val="AHeading10"/>
        <w:rPr>
          <w:sz w:val="24"/>
          <w:szCs w:val="24"/>
        </w:rPr>
      </w:pPr>
      <w:r>
        <w:rPr>
          <w:sz w:val="24"/>
          <w:szCs w:val="24"/>
        </w:rPr>
        <w:t>16323 - Tekoči stroški pokopališč in mrliških vežic</w:t>
      </w:r>
      <w:bookmarkStart w:id="355" w:name="PP_16323_A_126"/>
      <w:bookmarkEnd w:id="355"/>
    </w:p>
    <w:p w:rsidR="007D3008" w:rsidRDefault="007D3008" w:rsidP="007D3008">
      <w:pPr>
        <w:pStyle w:val="Vrednost"/>
        <w:rPr>
          <w:szCs w:val="24"/>
        </w:rPr>
      </w:pPr>
      <w:r>
        <w:rPr>
          <w:szCs w:val="24"/>
        </w:rPr>
        <w:t xml:space="preserve">Vrednost: </w:t>
      </w:r>
      <w:r w:rsidR="00423280">
        <w:rPr>
          <w:szCs w:val="24"/>
        </w:rPr>
        <w:t>6</w:t>
      </w:r>
      <w:r>
        <w:rPr>
          <w:szCs w:val="24"/>
        </w:rPr>
        <w:t>.</w:t>
      </w:r>
      <w:r w:rsidR="00423280">
        <w:rPr>
          <w:szCs w:val="24"/>
        </w:rPr>
        <w:t>651,73</w:t>
      </w:r>
      <w:r>
        <w:rPr>
          <w:szCs w:val="24"/>
        </w:rPr>
        <w:t xml:space="preserve"> EUR</w:t>
      </w:r>
    </w:p>
    <w:p w:rsidR="007D3008" w:rsidRPr="00423280" w:rsidRDefault="00CC2FF2" w:rsidP="00CC2FF2">
      <w:pPr>
        <w:ind w:left="0"/>
        <w:jc w:val="both"/>
        <w:rPr>
          <w:szCs w:val="24"/>
        </w:rPr>
      </w:pPr>
      <w:r w:rsidRPr="00CC2FF2">
        <w:rPr>
          <w:szCs w:val="24"/>
        </w:rPr>
        <w:t>Z načrtovanimi sredstvi smo skrbeli za dejansko urejenost obeh pokopališč (Zgornje Poljčane in Studenice), mrliških vežic ter okolice le-teh. Sredstva smo porabili za košnjo trave in zatiranje pleveli, pletje in urejanje trajnih okrasnih nasadov ter kritje ostalih tekočih stroškov kot so porabljena voda in električna energija, čiščenje vežic ter najem programsk</w:t>
      </w:r>
      <w:r w:rsidR="00423280">
        <w:rPr>
          <w:szCs w:val="24"/>
        </w:rPr>
        <w:t xml:space="preserve">e opreme za vodenje pokopališč. </w:t>
      </w:r>
      <w:r w:rsidRPr="00CC2FF2">
        <w:rPr>
          <w:szCs w:val="24"/>
        </w:rPr>
        <w:t>Realizacija na predmetni postavki je  70%.</w:t>
      </w:r>
    </w:p>
    <w:p w:rsidR="007D3008" w:rsidRDefault="007D3008" w:rsidP="007D3008">
      <w:pPr>
        <w:ind w:left="0"/>
        <w:rPr>
          <w:szCs w:val="24"/>
        </w:rPr>
      </w:pPr>
    </w:p>
    <w:p w:rsidR="007D3008" w:rsidRDefault="007D3008" w:rsidP="007D3008">
      <w:pPr>
        <w:pStyle w:val="AHeading7"/>
        <w:rPr>
          <w:sz w:val="24"/>
          <w:szCs w:val="24"/>
        </w:rPr>
      </w:pPr>
      <w:bookmarkStart w:id="356" w:name="_Toc382644638"/>
      <w:r>
        <w:rPr>
          <w:sz w:val="24"/>
          <w:szCs w:val="24"/>
        </w:rPr>
        <w:t>16039003 - Objekti za rekreacijo</w:t>
      </w:r>
      <w:bookmarkStart w:id="357" w:name="PPR_16039003_A_126"/>
      <w:bookmarkEnd w:id="356"/>
      <w:bookmarkEnd w:id="357"/>
    </w:p>
    <w:p w:rsidR="007D3008" w:rsidRDefault="007D3008" w:rsidP="007D3008">
      <w:pPr>
        <w:pStyle w:val="Vrednost"/>
        <w:rPr>
          <w:szCs w:val="24"/>
        </w:rPr>
      </w:pPr>
      <w:r>
        <w:rPr>
          <w:szCs w:val="24"/>
        </w:rPr>
        <w:t xml:space="preserve">Vrednost: </w:t>
      </w:r>
      <w:r w:rsidR="00423280">
        <w:rPr>
          <w:szCs w:val="24"/>
        </w:rPr>
        <w:t>9</w:t>
      </w:r>
      <w:r>
        <w:rPr>
          <w:szCs w:val="24"/>
        </w:rPr>
        <w:t>.</w:t>
      </w:r>
      <w:r w:rsidR="00423280">
        <w:rPr>
          <w:szCs w:val="24"/>
        </w:rPr>
        <w:t>644,43</w:t>
      </w:r>
      <w:r>
        <w:rPr>
          <w:szCs w:val="24"/>
        </w:rPr>
        <w:t xml:space="preserve"> EUR</w:t>
      </w:r>
    </w:p>
    <w:p w:rsidR="007D3008" w:rsidRDefault="007D3008" w:rsidP="007D3008">
      <w:pPr>
        <w:pStyle w:val="Heading11"/>
        <w:rPr>
          <w:szCs w:val="24"/>
        </w:rPr>
      </w:pPr>
      <w:r>
        <w:rPr>
          <w:szCs w:val="24"/>
        </w:rPr>
        <w:lastRenderedPageBreak/>
        <w:t>Opis podprograma</w:t>
      </w:r>
    </w:p>
    <w:p w:rsidR="007D3008" w:rsidRDefault="007D3008" w:rsidP="007D3008">
      <w:pPr>
        <w:rPr>
          <w:szCs w:val="24"/>
        </w:rPr>
      </w:pPr>
      <w:r>
        <w:rPr>
          <w:szCs w:val="24"/>
        </w:rPr>
        <w:t>Podprogram zajema sredstva za upravljanje in vzdrževanje objektov za rekreacijo in javne površine (parki, zelenice).</w:t>
      </w:r>
    </w:p>
    <w:p w:rsidR="007D3008" w:rsidRDefault="007D3008" w:rsidP="007D3008">
      <w:pPr>
        <w:pStyle w:val="AHeading10"/>
        <w:rPr>
          <w:sz w:val="24"/>
          <w:szCs w:val="24"/>
        </w:rPr>
      </w:pPr>
      <w:r>
        <w:rPr>
          <w:sz w:val="24"/>
          <w:szCs w:val="24"/>
        </w:rPr>
        <w:t>16333 - Vzdrževanje javnih površin</w:t>
      </w:r>
      <w:bookmarkStart w:id="358" w:name="PP_16333_A_126"/>
      <w:bookmarkEnd w:id="358"/>
    </w:p>
    <w:p w:rsidR="007D3008" w:rsidRDefault="007D3008" w:rsidP="007D3008">
      <w:pPr>
        <w:pStyle w:val="Vrednost"/>
        <w:rPr>
          <w:szCs w:val="24"/>
        </w:rPr>
      </w:pPr>
      <w:r>
        <w:rPr>
          <w:szCs w:val="24"/>
        </w:rPr>
        <w:t xml:space="preserve">Vrednost: </w:t>
      </w:r>
      <w:r w:rsidR="00423280">
        <w:rPr>
          <w:szCs w:val="24"/>
        </w:rPr>
        <w:t>9</w:t>
      </w:r>
      <w:r>
        <w:rPr>
          <w:szCs w:val="24"/>
        </w:rPr>
        <w:t>.</w:t>
      </w:r>
      <w:r w:rsidR="00423280">
        <w:rPr>
          <w:szCs w:val="24"/>
        </w:rPr>
        <w:t>644,43</w:t>
      </w:r>
      <w:r>
        <w:rPr>
          <w:szCs w:val="24"/>
        </w:rPr>
        <w:t xml:space="preserve"> EUR</w:t>
      </w:r>
    </w:p>
    <w:p w:rsidR="007D3008" w:rsidRPr="00423280" w:rsidRDefault="00CC2FF2" w:rsidP="00423280">
      <w:pPr>
        <w:jc w:val="both"/>
        <w:rPr>
          <w:szCs w:val="24"/>
        </w:rPr>
      </w:pPr>
      <w:r w:rsidRPr="00CC2FF2">
        <w:rPr>
          <w:szCs w:val="24"/>
        </w:rPr>
        <w:t>Sredstva na proračunski postavki so planirana za tekoče vzdrževanje parkirišč, zelenic, igrišč in drugih javnih površin na območju občine Poljčane. V letu 2014 smo sredstva porabili za kritje tekočih stroškov vzdrževanja javnih površin, obrezovanje drevja, pomladansko ureditev občinskih cvetličnih gredic (podjetje MOGA). Kupili smo tudi nov parkovni</w:t>
      </w:r>
      <w:r w:rsidR="00423280">
        <w:rPr>
          <w:szCs w:val="24"/>
        </w:rPr>
        <w:t xml:space="preserve"> traktor v vrednosti 2.842 EUR. </w:t>
      </w:r>
      <w:r w:rsidRPr="00CC2FF2">
        <w:rPr>
          <w:szCs w:val="24"/>
        </w:rPr>
        <w:t>Na tej proračunski postavki so bila planirana sredstva v višini 10.193 EUR in realizirana v višini  9.502 EUR, kar predstavlja ,93,2% % planiranih sredstev za leto 2014</w:t>
      </w:r>
      <w:r w:rsidR="007D3008">
        <w:rPr>
          <w:i/>
          <w:szCs w:val="24"/>
        </w:rPr>
        <w:t>.</w:t>
      </w:r>
    </w:p>
    <w:p w:rsidR="007D3008" w:rsidRPr="007D3008" w:rsidRDefault="007D3008" w:rsidP="007D3008"/>
    <w:p w:rsidR="002168ED" w:rsidRPr="007D3008" w:rsidRDefault="002168ED" w:rsidP="007D3008">
      <w:pPr>
        <w:pStyle w:val="Naslov1"/>
      </w:pPr>
      <w:r w:rsidRPr="00463F81">
        <w:br w:type="page"/>
      </w:r>
    </w:p>
    <w:p w:rsidR="001721F8" w:rsidRPr="00463F81" w:rsidRDefault="001721F8" w:rsidP="001721F8">
      <w:pPr>
        <w:rPr>
          <w:szCs w:val="24"/>
        </w:rPr>
      </w:pPr>
    </w:p>
    <w:p w:rsidR="009A3DA8" w:rsidRPr="00463F81" w:rsidRDefault="009A3DA8" w:rsidP="00955FB3">
      <w:pPr>
        <w:pStyle w:val="Naslov2"/>
      </w:pPr>
      <w:bookmarkStart w:id="359" w:name="_Toc382644727"/>
      <w:bookmarkStart w:id="360" w:name="_Toc415568895"/>
      <w:r w:rsidRPr="00463F81">
        <w:t>OBRAZLOŽITEV NAČRTA RAZVOJNIH PROGRAMOV</w:t>
      </w:r>
      <w:bookmarkEnd w:id="359"/>
      <w:bookmarkEnd w:id="360"/>
    </w:p>
    <w:p w:rsidR="001721F8" w:rsidRPr="00463F81" w:rsidRDefault="001721F8" w:rsidP="001721F8">
      <w:pPr>
        <w:overflowPunct/>
        <w:spacing w:before="0" w:after="0"/>
        <w:ind w:left="0"/>
        <w:jc w:val="both"/>
        <w:textAlignment w:val="auto"/>
        <w:rPr>
          <w:szCs w:val="24"/>
          <w:lang w:eastAsia="sl-SI"/>
        </w:rPr>
      </w:pPr>
      <w:r w:rsidRPr="00463F81">
        <w:rPr>
          <w:szCs w:val="24"/>
          <w:lang w:eastAsia="sl-SI"/>
        </w:rPr>
        <w:t>Načrt razvojnih programov (v nadaljevanju NRP) Občine Poljčane predstavlja III. del  proračuna Občine Poljčane in odraža politiko občine na področju investicijskih izdatkov občine za naslednja štiri leta in sicer od leta 201</w:t>
      </w:r>
      <w:r w:rsidR="007250AD">
        <w:rPr>
          <w:szCs w:val="24"/>
          <w:lang w:eastAsia="sl-SI"/>
        </w:rPr>
        <w:t>4</w:t>
      </w:r>
      <w:r w:rsidRPr="00463F81">
        <w:rPr>
          <w:szCs w:val="24"/>
          <w:lang w:eastAsia="sl-SI"/>
        </w:rPr>
        <w:t xml:space="preserve"> do leta 201</w:t>
      </w:r>
      <w:r w:rsidR="007250AD">
        <w:rPr>
          <w:szCs w:val="24"/>
          <w:lang w:eastAsia="sl-SI"/>
        </w:rPr>
        <w:t>7</w:t>
      </w:r>
      <w:r w:rsidRPr="00463F81">
        <w:rPr>
          <w:szCs w:val="24"/>
          <w:lang w:eastAsia="sl-SI"/>
        </w:rPr>
        <w:t xml:space="preserve">. </w:t>
      </w:r>
    </w:p>
    <w:p w:rsidR="001721F8" w:rsidRPr="00463F81" w:rsidRDefault="001721F8" w:rsidP="001721F8">
      <w:pPr>
        <w:overflowPunct/>
        <w:spacing w:before="0" w:after="0"/>
        <w:ind w:left="0"/>
        <w:jc w:val="both"/>
        <w:textAlignment w:val="auto"/>
        <w:rPr>
          <w:szCs w:val="24"/>
          <w:lang w:eastAsia="sl-SI"/>
        </w:rPr>
      </w:pPr>
    </w:p>
    <w:p w:rsidR="001721F8" w:rsidRPr="00463F81" w:rsidRDefault="001721F8" w:rsidP="001721F8">
      <w:pPr>
        <w:overflowPunct/>
        <w:spacing w:before="0" w:after="0"/>
        <w:ind w:left="0"/>
        <w:jc w:val="both"/>
        <w:textAlignment w:val="auto"/>
        <w:rPr>
          <w:szCs w:val="24"/>
          <w:lang w:eastAsia="sl-SI"/>
        </w:rPr>
      </w:pPr>
      <w:r w:rsidRPr="00463F81">
        <w:rPr>
          <w:szCs w:val="24"/>
          <w:lang w:eastAsia="sl-SI"/>
        </w:rPr>
        <w:t xml:space="preserve">Ta načrt je pomemben dokument, ker predstavlja osnovo za sprejetje programov, ki se bodo sofinancirali iz sredstev državnega proračuna in evropskih sredstev. V NRP so vključeni odhodki, ki niso vnaprej določeni z zakoni, temveč </w:t>
      </w:r>
      <w:r w:rsidRPr="00463F81">
        <w:rPr>
          <w:bCs/>
          <w:szCs w:val="24"/>
          <w:lang w:eastAsia="sl-SI"/>
        </w:rPr>
        <w:t>odražajo razvojno politiko občine</w:t>
      </w:r>
      <w:r w:rsidRPr="00463F81">
        <w:rPr>
          <w:szCs w:val="24"/>
          <w:lang w:eastAsia="sl-SI"/>
        </w:rPr>
        <w:t>.</w:t>
      </w:r>
    </w:p>
    <w:p w:rsidR="001721F8" w:rsidRPr="00463F81" w:rsidRDefault="001721F8" w:rsidP="001721F8">
      <w:pPr>
        <w:overflowPunct/>
        <w:spacing w:before="0" w:after="0"/>
        <w:ind w:left="0"/>
        <w:jc w:val="both"/>
        <w:textAlignment w:val="auto"/>
        <w:rPr>
          <w:szCs w:val="24"/>
          <w:lang w:eastAsia="sl-SI"/>
        </w:rPr>
      </w:pPr>
    </w:p>
    <w:p w:rsidR="001721F8" w:rsidRPr="00463F81" w:rsidRDefault="001721F8" w:rsidP="001721F8">
      <w:pPr>
        <w:overflowPunct/>
        <w:spacing w:before="0" w:after="0"/>
        <w:ind w:left="0"/>
        <w:jc w:val="both"/>
        <w:textAlignment w:val="auto"/>
        <w:rPr>
          <w:szCs w:val="24"/>
          <w:lang w:eastAsia="sl-SI"/>
        </w:rPr>
      </w:pPr>
      <w:r w:rsidRPr="00463F81">
        <w:rPr>
          <w:szCs w:val="24"/>
          <w:lang w:eastAsia="sl-SI"/>
        </w:rPr>
        <w:t xml:space="preserve">V skladu z 12. čl. ZJF se v načrtu razvojnih programov izkazujejo </w:t>
      </w:r>
      <w:r w:rsidRPr="00463F81">
        <w:rPr>
          <w:bCs/>
          <w:szCs w:val="24"/>
          <w:lang w:eastAsia="sl-SI"/>
        </w:rPr>
        <w:t>celotne vrednosti projektov z vsemi viri financiranja</w:t>
      </w:r>
      <w:r w:rsidRPr="00463F81">
        <w:rPr>
          <w:b/>
          <w:bCs/>
          <w:szCs w:val="24"/>
          <w:lang w:eastAsia="sl-SI"/>
        </w:rPr>
        <w:t xml:space="preserve"> </w:t>
      </w:r>
      <w:r w:rsidRPr="00463F81">
        <w:rPr>
          <w:szCs w:val="24"/>
          <w:lang w:eastAsia="sl-SI"/>
        </w:rPr>
        <w:t>v prihodnjih štirih letih, razdelani so po:</w:t>
      </w:r>
    </w:p>
    <w:p w:rsidR="001721F8" w:rsidRPr="00463F81" w:rsidRDefault="001721F8" w:rsidP="001721F8">
      <w:pPr>
        <w:overflowPunct/>
        <w:spacing w:before="0" w:after="0"/>
        <w:ind w:left="0"/>
        <w:jc w:val="both"/>
        <w:textAlignment w:val="auto"/>
        <w:rPr>
          <w:szCs w:val="24"/>
          <w:lang w:eastAsia="sl-SI"/>
        </w:rPr>
      </w:pPr>
      <w:r w:rsidRPr="00463F81">
        <w:rPr>
          <w:szCs w:val="24"/>
          <w:lang w:eastAsia="sl-SI"/>
        </w:rPr>
        <w:tab/>
        <w:t>- posameznih projektih in programih neposrednih uporabnikov;</w:t>
      </w:r>
    </w:p>
    <w:p w:rsidR="001721F8" w:rsidRPr="00463F81" w:rsidRDefault="001721F8" w:rsidP="001721F8">
      <w:pPr>
        <w:overflowPunct/>
        <w:spacing w:before="0" w:after="0"/>
        <w:ind w:left="0"/>
        <w:jc w:val="both"/>
        <w:textAlignment w:val="auto"/>
        <w:rPr>
          <w:szCs w:val="24"/>
          <w:lang w:eastAsia="sl-SI"/>
        </w:rPr>
      </w:pPr>
      <w:r w:rsidRPr="00463F81">
        <w:rPr>
          <w:szCs w:val="24"/>
          <w:lang w:eastAsia="sl-SI"/>
        </w:rPr>
        <w:tab/>
        <w:t>- letih, v katerih bodo izdatki za projekte in programe bremenili proračune prihodnjih let in</w:t>
      </w:r>
    </w:p>
    <w:p w:rsidR="001721F8" w:rsidRPr="00463F81" w:rsidRDefault="001721F8" w:rsidP="001721F8">
      <w:pPr>
        <w:overflowPunct/>
        <w:spacing w:before="0" w:after="0"/>
        <w:ind w:left="0"/>
        <w:jc w:val="both"/>
        <w:textAlignment w:val="auto"/>
        <w:rPr>
          <w:szCs w:val="24"/>
          <w:lang w:eastAsia="sl-SI"/>
        </w:rPr>
      </w:pPr>
      <w:r w:rsidRPr="00463F81">
        <w:rPr>
          <w:szCs w:val="24"/>
          <w:lang w:eastAsia="sl-SI"/>
        </w:rPr>
        <w:tab/>
        <w:t>- virih financiranja za celovito izvedbo projektov in programov.</w:t>
      </w:r>
    </w:p>
    <w:p w:rsidR="001721F8" w:rsidRPr="00463F81" w:rsidRDefault="001721F8" w:rsidP="001721F8">
      <w:pPr>
        <w:overflowPunct/>
        <w:spacing w:before="0" w:after="0"/>
        <w:ind w:left="0"/>
        <w:jc w:val="both"/>
        <w:textAlignment w:val="auto"/>
        <w:rPr>
          <w:szCs w:val="24"/>
          <w:lang w:eastAsia="sl-SI"/>
        </w:rPr>
      </w:pPr>
    </w:p>
    <w:p w:rsidR="001721F8" w:rsidRPr="00463F81" w:rsidRDefault="001721F8" w:rsidP="001721F8">
      <w:pPr>
        <w:overflowPunct/>
        <w:spacing w:before="0" w:after="0"/>
        <w:ind w:left="0"/>
        <w:jc w:val="both"/>
        <w:textAlignment w:val="auto"/>
        <w:rPr>
          <w:szCs w:val="24"/>
          <w:lang w:eastAsia="sl-SI"/>
        </w:rPr>
      </w:pPr>
      <w:r w:rsidRPr="00463F81">
        <w:rPr>
          <w:szCs w:val="24"/>
          <w:lang w:eastAsia="sl-SI"/>
        </w:rPr>
        <w:t>V NRP 201</w:t>
      </w:r>
      <w:r w:rsidR="007250AD">
        <w:rPr>
          <w:szCs w:val="24"/>
          <w:lang w:eastAsia="sl-SI"/>
        </w:rPr>
        <w:t>4</w:t>
      </w:r>
      <w:r w:rsidRPr="00463F81">
        <w:rPr>
          <w:szCs w:val="24"/>
          <w:lang w:eastAsia="sl-SI"/>
        </w:rPr>
        <w:t>-201</w:t>
      </w:r>
      <w:r w:rsidR="007250AD">
        <w:rPr>
          <w:szCs w:val="24"/>
          <w:lang w:eastAsia="sl-SI"/>
        </w:rPr>
        <w:t>7</w:t>
      </w:r>
      <w:r w:rsidRPr="00463F81">
        <w:rPr>
          <w:szCs w:val="24"/>
          <w:lang w:eastAsia="sl-SI"/>
        </w:rPr>
        <w:t xml:space="preserve"> so vključeni investicijski projekti, investicije manjših vrednosti in investicijsko vzdrževanje. V tem so zajeti </w:t>
      </w:r>
      <w:r w:rsidRPr="00463F81">
        <w:rPr>
          <w:bCs/>
          <w:szCs w:val="24"/>
          <w:lang w:eastAsia="sl-SI"/>
        </w:rPr>
        <w:t>vsi izdatki za nakup opredmetenih in neopredmetenih osnovnih sredstev,</w:t>
      </w:r>
      <w:r w:rsidRPr="00463F81">
        <w:rPr>
          <w:b/>
          <w:bCs/>
          <w:szCs w:val="24"/>
          <w:lang w:eastAsia="sl-SI"/>
        </w:rPr>
        <w:t xml:space="preserve"> </w:t>
      </w:r>
      <w:r w:rsidRPr="00463F81">
        <w:rPr>
          <w:szCs w:val="24"/>
          <w:lang w:eastAsia="sl-SI"/>
        </w:rPr>
        <w:t xml:space="preserve">neposrednih in posrednih uporabnikov občinskega proračuna oziroma </w:t>
      </w:r>
      <w:r w:rsidRPr="00463F81">
        <w:rPr>
          <w:bCs/>
          <w:szCs w:val="24"/>
          <w:lang w:eastAsia="sl-SI"/>
        </w:rPr>
        <w:t>vsi investicijski odhodki in investicijski transferi</w:t>
      </w:r>
      <w:r w:rsidRPr="00463F81">
        <w:rPr>
          <w:szCs w:val="24"/>
          <w:lang w:eastAsia="sl-SI"/>
        </w:rPr>
        <w:t>.</w:t>
      </w:r>
    </w:p>
    <w:p w:rsidR="001721F8" w:rsidRPr="00463F81" w:rsidRDefault="001721F8" w:rsidP="001721F8">
      <w:pPr>
        <w:overflowPunct/>
        <w:spacing w:before="0" w:after="0"/>
        <w:ind w:left="0"/>
        <w:jc w:val="both"/>
        <w:textAlignment w:val="auto"/>
        <w:rPr>
          <w:color w:val="FF0000"/>
          <w:szCs w:val="24"/>
          <w:lang w:eastAsia="sl-SI"/>
        </w:rPr>
      </w:pPr>
    </w:p>
    <w:p w:rsidR="007250AD" w:rsidRPr="007250AD" w:rsidRDefault="007250AD" w:rsidP="007250AD">
      <w:pPr>
        <w:overflowPunct/>
        <w:spacing w:before="0" w:after="0"/>
        <w:ind w:left="0"/>
        <w:jc w:val="both"/>
        <w:textAlignment w:val="auto"/>
        <w:rPr>
          <w:szCs w:val="24"/>
          <w:lang w:eastAsia="sl-SI"/>
        </w:rPr>
      </w:pPr>
    </w:p>
    <w:p w:rsidR="007250AD" w:rsidRPr="007250AD" w:rsidRDefault="007250AD" w:rsidP="007250AD">
      <w:pPr>
        <w:overflowPunct/>
        <w:spacing w:before="0" w:after="0"/>
        <w:ind w:left="0"/>
        <w:jc w:val="both"/>
        <w:textAlignment w:val="auto"/>
        <w:rPr>
          <w:szCs w:val="24"/>
          <w:lang w:eastAsia="sl-SI"/>
        </w:rPr>
      </w:pPr>
    </w:p>
    <w:p w:rsidR="007250AD" w:rsidRPr="007250AD" w:rsidRDefault="007250AD" w:rsidP="007250AD">
      <w:pPr>
        <w:keepNext/>
        <w:pBdr>
          <w:top w:val="single" w:sz="4" w:space="1" w:color="auto"/>
          <w:left w:val="single" w:sz="4" w:space="4" w:color="auto"/>
          <w:bottom w:val="single" w:sz="4" w:space="1" w:color="auto"/>
          <w:right w:val="single" w:sz="4" w:space="4" w:color="auto"/>
        </w:pBdr>
        <w:shd w:val="pct5" w:color="auto" w:fill="auto"/>
        <w:overflowPunct/>
        <w:spacing w:before="0" w:after="0"/>
        <w:ind w:left="0" w:right="-1"/>
        <w:textAlignment w:val="auto"/>
        <w:outlineLvl w:val="0"/>
        <w:rPr>
          <w:b/>
          <w:sz w:val="28"/>
          <w:szCs w:val="28"/>
          <w:lang w:eastAsia="sl-SI"/>
        </w:rPr>
      </w:pPr>
      <w:bookmarkStart w:id="361" w:name="_Toc342199941"/>
      <w:bookmarkStart w:id="362" w:name="_Toc415568896"/>
      <w:r w:rsidRPr="007250AD">
        <w:rPr>
          <w:b/>
          <w:sz w:val="28"/>
          <w:szCs w:val="28"/>
          <w:lang w:eastAsia="sl-SI"/>
        </w:rPr>
        <w:t>06 LOKALNA SAMOUPRAVA</w:t>
      </w:r>
      <w:bookmarkEnd w:id="361"/>
      <w:bookmarkEnd w:id="362"/>
    </w:p>
    <w:p w:rsidR="007250AD" w:rsidRPr="007250AD" w:rsidRDefault="007250AD" w:rsidP="007250AD">
      <w:pPr>
        <w:overflowPunct/>
        <w:autoSpaceDE/>
        <w:autoSpaceDN/>
        <w:adjustRightInd/>
        <w:spacing w:before="0" w:after="0"/>
        <w:ind w:left="0"/>
        <w:jc w:val="both"/>
        <w:textAlignment w:val="auto"/>
        <w:rPr>
          <w:szCs w:val="24"/>
          <w:lang w:eastAsia="sl-SI"/>
        </w:rPr>
      </w:pPr>
    </w:p>
    <w:p w:rsidR="007250AD" w:rsidRPr="007250AD" w:rsidRDefault="007250AD" w:rsidP="007250AD">
      <w:pPr>
        <w:overflowPunct/>
        <w:autoSpaceDE/>
        <w:autoSpaceDN/>
        <w:adjustRightInd/>
        <w:spacing w:before="0" w:after="0"/>
        <w:ind w:left="0"/>
        <w:jc w:val="right"/>
        <w:textAlignment w:val="auto"/>
        <w:rPr>
          <w:b/>
          <w:i/>
          <w:sz w:val="28"/>
          <w:szCs w:val="28"/>
          <w:lang w:eastAsia="sl-SI"/>
        </w:rPr>
      </w:pPr>
      <w:r w:rsidRPr="007250AD">
        <w:rPr>
          <w:b/>
          <w:i/>
          <w:sz w:val="28"/>
          <w:szCs w:val="28"/>
          <w:lang w:eastAsia="sl-SI"/>
        </w:rPr>
        <w:t>06039002 Razpolaganje in upravljanje s premoženjem, potrebnim za delovanje občinske uprave</w:t>
      </w:r>
    </w:p>
    <w:p w:rsidR="007250AD" w:rsidRPr="007250AD" w:rsidRDefault="007250AD" w:rsidP="007250AD">
      <w:pPr>
        <w:overflowPunct/>
        <w:autoSpaceDE/>
        <w:autoSpaceDN/>
        <w:adjustRightInd/>
        <w:spacing w:before="0" w:after="0"/>
        <w:ind w:left="0"/>
        <w:jc w:val="both"/>
        <w:textAlignment w:val="auto"/>
        <w:rPr>
          <w:b/>
          <w:szCs w:val="24"/>
          <w:lang w:eastAsia="sl-SI"/>
        </w:rPr>
      </w:pPr>
    </w:p>
    <w:p w:rsidR="007250AD" w:rsidRPr="007250AD" w:rsidRDefault="007250AD" w:rsidP="007250AD">
      <w:pPr>
        <w:overflowPunct/>
        <w:autoSpaceDE/>
        <w:autoSpaceDN/>
        <w:adjustRightInd/>
        <w:spacing w:before="0" w:after="0"/>
        <w:ind w:left="0"/>
        <w:jc w:val="both"/>
        <w:textAlignment w:val="auto"/>
        <w:rPr>
          <w:b/>
          <w:szCs w:val="24"/>
          <w:lang w:eastAsia="sl-SI"/>
        </w:rPr>
      </w:pPr>
    </w:p>
    <w:p w:rsidR="007250AD" w:rsidRPr="007250AD" w:rsidRDefault="007250AD" w:rsidP="007250AD">
      <w:pPr>
        <w:overflowPunct/>
        <w:autoSpaceDE/>
        <w:autoSpaceDN/>
        <w:adjustRightInd/>
        <w:spacing w:before="0" w:after="0"/>
        <w:ind w:left="0"/>
        <w:jc w:val="both"/>
        <w:textAlignment w:val="auto"/>
        <w:rPr>
          <w:b/>
          <w:szCs w:val="24"/>
          <w:lang w:eastAsia="sl-SI"/>
        </w:rPr>
      </w:pPr>
      <w:r w:rsidRPr="007250AD">
        <w:rPr>
          <w:b/>
          <w:szCs w:val="24"/>
          <w:lang w:eastAsia="sl-SI"/>
        </w:rPr>
        <w:t>OB200-08-0001 Nakup osnovnih sredstev za potrebe občinske uprave</w:t>
      </w:r>
    </w:p>
    <w:p w:rsidR="007250AD" w:rsidRPr="007250AD" w:rsidRDefault="007250AD" w:rsidP="007250AD">
      <w:pPr>
        <w:overflowPunct/>
        <w:autoSpaceDE/>
        <w:autoSpaceDN/>
        <w:adjustRightInd/>
        <w:spacing w:before="0" w:after="0"/>
        <w:ind w:left="0"/>
        <w:jc w:val="both"/>
        <w:textAlignment w:val="auto"/>
        <w:rPr>
          <w:szCs w:val="24"/>
          <w:lang w:eastAsia="sl-SI"/>
        </w:rPr>
      </w:pPr>
    </w:p>
    <w:p w:rsidR="007250AD" w:rsidRPr="007250AD" w:rsidRDefault="00C404BB" w:rsidP="00C404BB">
      <w:pPr>
        <w:overflowPunct/>
        <w:spacing w:before="0" w:after="0"/>
        <w:ind w:left="0"/>
        <w:jc w:val="both"/>
        <w:textAlignment w:val="auto"/>
        <w:rPr>
          <w:szCs w:val="24"/>
          <w:lang w:eastAsia="sl-SI"/>
        </w:rPr>
      </w:pPr>
      <w:r w:rsidRPr="00C404BB">
        <w:rPr>
          <w:szCs w:val="24"/>
          <w:lang w:eastAsia="sl-SI"/>
        </w:rPr>
        <w:t xml:space="preserve">Sredstva so bila </w:t>
      </w:r>
      <w:r>
        <w:rPr>
          <w:szCs w:val="24"/>
          <w:lang w:eastAsia="sl-SI"/>
        </w:rPr>
        <w:t>v letu 2014</w:t>
      </w:r>
      <w:r w:rsidRPr="00C404BB">
        <w:rPr>
          <w:szCs w:val="24"/>
          <w:lang w:eastAsia="sl-SI"/>
        </w:rPr>
        <w:t xml:space="preserve"> porabljena za nakup</w:t>
      </w:r>
      <w:r>
        <w:rPr>
          <w:szCs w:val="24"/>
          <w:lang w:eastAsia="sl-SI"/>
        </w:rPr>
        <w:t xml:space="preserve"> </w:t>
      </w:r>
      <w:r w:rsidRPr="00C404BB">
        <w:rPr>
          <w:szCs w:val="24"/>
          <w:lang w:eastAsia="sl-SI"/>
        </w:rPr>
        <w:t>mobilnega telefona</w:t>
      </w:r>
      <w:r>
        <w:rPr>
          <w:szCs w:val="24"/>
          <w:lang w:eastAsia="sl-SI"/>
        </w:rPr>
        <w:t>,</w:t>
      </w:r>
      <w:r w:rsidRPr="00C404BB">
        <w:rPr>
          <w:szCs w:val="24"/>
          <w:lang w:eastAsia="sl-SI"/>
        </w:rPr>
        <w:t xml:space="preserve"> </w:t>
      </w:r>
      <w:r>
        <w:rPr>
          <w:szCs w:val="24"/>
          <w:lang w:eastAsia="sl-SI"/>
        </w:rPr>
        <w:t xml:space="preserve">prenosnika, </w:t>
      </w:r>
      <w:r w:rsidRPr="00C404BB">
        <w:rPr>
          <w:szCs w:val="24"/>
          <w:lang w:eastAsia="sl-SI"/>
        </w:rPr>
        <w:t>tabličnega računalnika</w:t>
      </w:r>
      <w:r>
        <w:rPr>
          <w:szCs w:val="24"/>
          <w:lang w:eastAsia="sl-SI"/>
        </w:rPr>
        <w:t xml:space="preserve">, </w:t>
      </w:r>
      <w:r w:rsidRPr="00C404BB">
        <w:rPr>
          <w:szCs w:val="24"/>
          <w:lang w:eastAsia="sl-SI"/>
        </w:rPr>
        <w:t>računalnika (menjava dotrajanega)</w:t>
      </w:r>
      <w:r>
        <w:rPr>
          <w:szCs w:val="24"/>
          <w:lang w:eastAsia="sl-SI"/>
        </w:rPr>
        <w:t xml:space="preserve"> in tiskalnika.</w:t>
      </w:r>
    </w:p>
    <w:p w:rsidR="007250AD" w:rsidRPr="007250AD" w:rsidRDefault="007250AD" w:rsidP="007250AD">
      <w:pPr>
        <w:overflowPunct/>
        <w:spacing w:before="0" w:after="0"/>
        <w:ind w:left="0"/>
        <w:jc w:val="both"/>
        <w:textAlignment w:val="auto"/>
        <w:rPr>
          <w:szCs w:val="24"/>
          <w:lang w:eastAsia="sl-SI"/>
        </w:rPr>
      </w:pPr>
    </w:p>
    <w:p w:rsidR="007250AD" w:rsidRPr="007250AD" w:rsidRDefault="007250AD" w:rsidP="007250AD">
      <w:pPr>
        <w:keepNext/>
        <w:pBdr>
          <w:top w:val="single" w:sz="4" w:space="1" w:color="auto"/>
          <w:left w:val="single" w:sz="4" w:space="4" w:color="auto"/>
          <w:bottom w:val="single" w:sz="4" w:space="1" w:color="auto"/>
          <w:right w:val="single" w:sz="4" w:space="4" w:color="auto"/>
        </w:pBdr>
        <w:shd w:val="pct5" w:color="auto" w:fill="auto"/>
        <w:overflowPunct/>
        <w:spacing w:before="0" w:after="0"/>
        <w:ind w:left="0" w:right="-1"/>
        <w:textAlignment w:val="auto"/>
        <w:outlineLvl w:val="0"/>
        <w:rPr>
          <w:b/>
          <w:sz w:val="28"/>
          <w:szCs w:val="28"/>
          <w:lang w:eastAsia="sl-SI"/>
        </w:rPr>
      </w:pPr>
      <w:bookmarkStart w:id="363" w:name="_Toc342199942"/>
      <w:bookmarkStart w:id="364" w:name="_Toc415568897"/>
      <w:r w:rsidRPr="007250AD">
        <w:rPr>
          <w:b/>
          <w:sz w:val="28"/>
          <w:szCs w:val="28"/>
          <w:lang w:eastAsia="sl-SI"/>
        </w:rPr>
        <w:t>07 OBRAMBA IN UKREPI OB IZREDNIH DOGODKIH</w:t>
      </w:r>
      <w:bookmarkEnd w:id="363"/>
      <w:bookmarkEnd w:id="364"/>
    </w:p>
    <w:p w:rsidR="007250AD" w:rsidRPr="007250AD" w:rsidRDefault="007250AD" w:rsidP="007250AD">
      <w:pPr>
        <w:overflowPunct/>
        <w:spacing w:before="0" w:after="0"/>
        <w:ind w:left="0"/>
        <w:jc w:val="both"/>
        <w:textAlignment w:val="auto"/>
        <w:rPr>
          <w:szCs w:val="24"/>
          <w:lang w:eastAsia="sl-SI"/>
        </w:rPr>
      </w:pPr>
    </w:p>
    <w:p w:rsidR="007250AD" w:rsidRPr="007250AD" w:rsidRDefault="007250AD" w:rsidP="007250AD">
      <w:pPr>
        <w:overflowPunct/>
        <w:autoSpaceDE/>
        <w:autoSpaceDN/>
        <w:adjustRightInd/>
        <w:spacing w:before="0" w:after="0"/>
        <w:ind w:left="0"/>
        <w:jc w:val="right"/>
        <w:textAlignment w:val="auto"/>
        <w:rPr>
          <w:b/>
          <w:i/>
          <w:sz w:val="28"/>
          <w:szCs w:val="28"/>
          <w:lang w:eastAsia="sl-SI"/>
        </w:rPr>
      </w:pPr>
      <w:r w:rsidRPr="007250AD">
        <w:rPr>
          <w:b/>
          <w:i/>
          <w:sz w:val="28"/>
          <w:szCs w:val="28"/>
          <w:lang w:eastAsia="sl-SI"/>
        </w:rPr>
        <w:t>07039001 Pripravljenost sistema za zaščito, reševanje in pomoč</w:t>
      </w:r>
    </w:p>
    <w:p w:rsidR="007250AD" w:rsidRPr="007250AD" w:rsidRDefault="007250AD" w:rsidP="007250AD">
      <w:pPr>
        <w:overflowPunct/>
        <w:autoSpaceDE/>
        <w:autoSpaceDN/>
        <w:adjustRightInd/>
        <w:spacing w:before="0" w:after="0"/>
        <w:ind w:left="0"/>
        <w:jc w:val="both"/>
        <w:textAlignment w:val="auto"/>
        <w:rPr>
          <w:b/>
          <w:szCs w:val="24"/>
          <w:lang w:eastAsia="sl-SI"/>
        </w:rPr>
      </w:pPr>
    </w:p>
    <w:p w:rsidR="007250AD" w:rsidRPr="007250AD" w:rsidRDefault="007250AD" w:rsidP="007250AD">
      <w:pPr>
        <w:overflowPunct/>
        <w:autoSpaceDE/>
        <w:autoSpaceDN/>
        <w:adjustRightInd/>
        <w:spacing w:before="0" w:after="0"/>
        <w:ind w:left="0"/>
        <w:jc w:val="both"/>
        <w:textAlignment w:val="auto"/>
        <w:rPr>
          <w:b/>
          <w:szCs w:val="24"/>
          <w:lang w:eastAsia="sl-SI"/>
        </w:rPr>
      </w:pPr>
      <w:r w:rsidRPr="007250AD">
        <w:rPr>
          <w:b/>
          <w:szCs w:val="24"/>
          <w:lang w:eastAsia="sl-SI"/>
        </w:rPr>
        <w:t>OB200-08-0002 Opremljanje enot CZ</w:t>
      </w:r>
    </w:p>
    <w:p w:rsidR="007250AD" w:rsidRPr="007250AD" w:rsidRDefault="007250AD" w:rsidP="007250AD">
      <w:pPr>
        <w:overflowPunct/>
        <w:spacing w:before="0" w:after="0"/>
        <w:ind w:left="0"/>
        <w:jc w:val="both"/>
        <w:textAlignment w:val="auto"/>
        <w:rPr>
          <w:szCs w:val="24"/>
          <w:lang w:eastAsia="sl-SI"/>
        </w:rPr>
      </w:pPr>
    </w:p>
    <w:p w:rsidR="007250AD" w:rsidRPr="007250AD" w:rsidRDefault="007250AD" w:rsidP="007250AD">
      <w:pPr>
        <w:overflowPunct/>
        <w:spacing w:before="0" w:after="0"/>
        <w:ind w:left="0"/>
        <w:jc w:val="both"/>
        <w:textAlignment w:val="auto"/>
        <w:rPr>
          <w:szCs w:val="24"/>
          <w:lang w:eastAsia="sl-SI"/>
        </w:rPr>
      </w:pPr>
      <w:r w:rsidRPr="007250AD">
        <w:rPr>
          <w:szCs w:val="24"/>
          <w:lang w:eastAsia="sl-SI"/>
        </w:rPr>
        <w:t xml:space="preserve">Za zaščitno opremo, ki jo potrebujejo pripadniki civilne zaščite je v letu 2014 planiranih 3.000 € za nakup treh zaščitnih oblek. Prav tako se za vsa naslednja leta do 2017 planirajo stroški v višini 3.000 €, za tekoče vzdrževanje in obnovo opreme. </w:t>
      </w:r>
    </w:p>
    <w:p w:rsidR="007250AD" w:rsidRPr="007250AD" w:rsidRDefault="007250AD" w:rsidP="007250AD">
      <w:pPr>
        <w:overflowPunct/>
        <w:autoSpaceDE/>
        <w:autoSpaceDN/>
        <w:adjustRightInd/>
        <w:spacing w:before="0" w:after="0"/>
        <w:ind w:left="0"/>
        <w:jc w:val="both"/>
        <w:textAlignment w:val="auto"/>
        <w:rPr>
          <w:szCs w:val="24"/>
          <w:lang w:eastAsia="sl-SI"/>
        </w:rPr>
      </w:pPr>
    </w:p>
    <w:p w:rsidR="007250AD" w:rsidRPr="007250AD" w:rsidRDefault="007250AD" w:rsidP="007250AD">
      <w:pPr>
        <w:jc w:val="both"/>
        <w:rPr>
          <w:i/>
          <w:iCs/>
          <w:sz w:val="20"/>
          <w:szCs w:val="24"/>
        </w:rPr>
      </w:pPr>
      <w:r w:rsidRPr="007250AD">
        <w:rPr>
          <w:i/>
          <w:iCs/>
          <w:sz w:val="20"/>
          <w:szCs w:val="24"/>
        </w:rPr>
        <w:t>Sredstva so bila v letu 2014 realizirana v višini 7.689,00 € oz. 96,1%. Del sredstev v višini 311,00 € se nakaže v letu 2015.</w:t>
      </w:r>
    </w:p>
    <w:p w:rsidR="007250AD" w:rsidRPr="007250AD" w:rsidRDefault="007250AD" w:rsidP="007250AD">
      <w:pPr>
        <w:overflowPunct/>
        <w:autoSpaceDE/>
        <w:autoSpaceDN/>
        <w:adjustRightInd/>
        <w:spacing w:before="0" w:after="0"/>
        <w:ind w:left="0"/>
        <w:jc w:val="both"/>
        <w:textAlignment w:val="auto"/>
        <w:rPr>
          <w:szCs w:val="24"/>
          <w:lang w:eastAsia="sl-SI"/>
        </w:rPr>
      </w:pPr>
    </w:p>
    <w:p w:rsidR="007250AD" w:rsidRPr="007250AD" w:rsidRDefault="007250AD" w:rsidP="007250AD">
      <w:pPr>
        <w:overflowPunct/>
        <w:autoSpaceDE/>
        <w:autoSpaceDN/>
        <w:adjustRightInd/>
        <w:spacing w:before="0" w:after="0"/>
        <w:ind w:left="0"/>
        <w:jc w:val="right"/>
        <w:textAlignment w:val="auto"/>
        <w:rPr>
          <w:b/>
          <w:i/>
          <w:sz w:val="28"/>
          <w:szCs w:val="28"/>
          <w:lang w:eastAsia="sl-SI"/>
        </w:rPr>
      </w:pPr>
      <w:r w:rsidRPr="007250AD">
        <w:rPr>
          <w:b/>
          <w:i/>
          <w:sz w:val="28"/>
          <w:szCs w:val="28"/>
          <w:lang w:eastAsia="sl-SI"/>
        </w:rPr>
        <w:t>07039002 Delovanje sistema za zaščito, reševanje in pomoč</w:t>
      </w:r>
    </w:p>
    <w:p w:rsidR="007250AD" w:rsidRPr="007250AD" w:rsidRDefault="007250AD" w:rsidP="007250AD">
      <w:pPr>
        <w:overflowPunct/>
        <w:autoSpaceDE/>
        <w:autoSpaceDN/>
        <w:adjustRightInd/>
        <w:spacing w:before="0" w:after="0"/>
        <w:ind w:left="0"/>
        <w:jc w:val="both"/>
        <w:textAlignment w:val="auto"/>
        <w:rPr>
          <w:szCs w:val="24"/>
          <w:lang w:eastAsia="sl-SI"/>
        </w:rPr>
      </w:pPr>
    </w:p>
    <w:p w:rsidR="007250AD" w:rsidRPr="007250AD" w:rsidRDefault="007250AD" w:rsidP="007250AD">
      <w:pPr>
        <w:overflowPunct/>
        <w:autoSpaceDE/>
        <w:autoSpaceDN/>
        <w:adjustRightInd/>
        <w:spacing w:before="0" w:after="0"/>
        <w:ind w:left="0"/>
        <w:jc w:val="both"/>
        <w:textAlignment w:val="auto"/>
        <w:rPr>
          <w:b/>
          <w:szCs w:val="24"/>
          <w:lang w:eastAsia="sl-SI"/>
        </w:rPr>
      </w:pPr>
      <w:r w:rsidRPr="007250AD">
        <w:rPr>
          <w:b/>
          <w:szCs w:val="24"/>
          <w:lang w:eastAsia="sl-SI"/>
        </w:rPr>
        <w:t>OB200-08-0003 Sofinanciranje investicij na gasilskem domu</w:t>
      </w:r>
    </w:p>
    <w:p w:rsidR="007250AD" w:rsidRPr="007250AD" w:rsidRDefault="007250AD" w:rsidP="007250AD">
      <w:pPr>
        <w:overflowPunct/>
        <w:autoSpaceDE/>
        <w:autoSpaceDN/>
        <w:adjustRightInd/>
        <w:spacing w:before="0" w:after="0"/>
        <w:ind w:left="0"/>
        <w:jc w:val="both"/>
        <w:textAlignment w:val="auto"/>
        <w:rPr>
          <w:szCs w:val="24"/>
          <w:lang w:eastAsia="sl-SI"/>
        </w:rPr>
      </w:pPr>
    </w:p>
    <w:p w:rsidR="007250AD" w:rsidRPr="007250AD" w:rsidRDefault="007250AD" w:rsidP="007250AD">
      <w:pPr>
        <w:overflowPunct/>
        <w:autoSpaceDE/>
        <w:autoSpaceDN/>
        <w:adjustRightInd/>
        <w:spacing w:before="0" w:after="0"/>
        <w:ind w:left="0"/>
        <w:jc w:val="both"/>
        <w:textAlignment w:val="auto"/>
        <w:rPr>
          <w:szCs w:val="24"/>
          <w:lang w:eastAsia="sl-SI"/>
        </w:rPr>
      </w:pPr>
      <w:r w:rsidRPr="007250AD">
        <w:rPr>
          <w:szCs w:val="24"/>
          <w:lang w:eastAsia="sl-SI"/>
        </w:rPr>
        <w:t xml:space="preserve">Za investicijsko vzdrževanje gasilskega doma so v letu </w:t>
      </w:r>
      <w:r w:rsidRPr="007250AD">
        <w:rPr>
          <w:b/>
          <w:szCs w:val="24"/>
          <w:lang w:eastAsia="sl-SI"/>
        </w:rPr>
        <w:t>2014</w:t>
      </w:r>
      <w:r w:rsidRPr="007250AD">
        <w:rPr>
          <w:szCs w:val="24"/>
          <w:lang w:eastAsia="sl-SI"/>
        </w:rPr>
        <w:t xml:space="preserve"> na postavki 07322 planirana sredstva v višini </w:t>
      </w:r>
      <w:r w:rsidRPr="007250AD">
        <w:rPr>
          <w:b/>
          <w:szCs w:val="24"/>
          <w:lang w:eastAsia="sl-SI"/>
        </w:rPr>
        <w:t>3.000,00</w:t>
      </w:r>
      <w:r w:rsidRPr="007250AD">
        <w:rPr>
          <w:szCs w:val="24"/>
          <w:lang w:eastAsia="sl-SI"/>
        </w:rPr>
        <w:t xml:space="preserve"> € za zamenjavo dotrajanih lesenih oken in vrat, ki v letu 2013 niso bila v celoti opravljena in zaključena. Prav tako se do leta </w:t>
      </w:r>
      <w:r w:rsidRPr="007250AD">
        <w:rPr>
          <w:b/>
          <w:szCs w:val="24"/>
          <w:lang w:eastAsia="sl-SI"/>
        </w:rPr>
        <w:t>2017</w:t>
      </w:r>
      <w:r w:rsidRPr="007250AD">
        <w:rPr>
          <w:szCs w:val="24"/>
          <w:lang w:eastAsia="sl-SI"/>
        </w:rPr>
        <w:t xml:space="preserve"> planirajo investicijska vzdrževanja po </w:t>
      </w:r>
      <w:r w:rsidRPr="007250AD">
        <w:rPr>
          <w:b/>
          <w:szCs w:val="24"/>
          <w:lang w:eastAsia="sl-SI"/>
        </w:rPr>
        <w:t>3.000,00</w:t>
      </w:r>
      <w:r w:rsidRPr="007250AD">
        <w:rPr>
          <w:szCs w:val="24"/>
          <w:lang w:eastAsia="sl-SI"/>
        </w:rPr>
        <w:t xml:space="preserve"> € letno.</w:t>
      </w:r>
    </w:p>
    <w:p w:rsidR="007250AD" w:rsidRPr="007250AD" w:rsidRDefault="007250AD" w:rsidP="007250AD">
      <w:pPr>
        <w:jc w:val="both"/>
        <w:rPr>
          <w:b/>
          <w:i/>
          <w:sz w:val="20"/>
          <w:szCs w:val="24"/>
          <w:u w:val="single"/>
        </w:rPr>
      </w:pPr>
      <w:r w:rsidRPr="007250AD">
        <w:rPr>
          <w:i/>
          <w:sz w:val="20"/>
        </w:rPr>
        <w:t>Investicija je bila v letu 2014 v celoti realizirana, podan je bil ustrezen zahtevek, proračunska sredstva v višini 3.000,00 € pa bodo društvu zaradi finančne situacije nakazana v letu 2015.</w:t>
      </w:r>
    </w:p>
    <w:p w:rsidR="007250AD" w:rsidRPr="007250AD" w:rsidRDefault="007250AD" w:rsidP="007250AD">
      <w:pPr>
        <w:overflowPunct/>
        <w:autoSpaceDE/>
        <w:autoSpaceDN/>
        <w:adjustRightInd/>
        <w:spacing w:before="0" w:after="0"/>
        <w:ind w:left="0"/>
        <w:jc w:val="both"/>
        <w:textAlignment w:val="auto"/>
        <w:rPr>
          <w:szCs w:val="24"/>
          <w:lang w:eastAsia="sl-SI"/>
        </w:rPr>
      </w:pPr>
    </w:p>
    <w:p w:rsidR="007250AD" w:rsidRPr="007250AD" w:rsidRDefault="007250AD" w:rsidP="007250AD">
      <w:pPr>
        <w:overflowPunct/>
        <w:autoSpaceDE/>
        <w:autoSpaceDN/>
        <w:adjustRightInd/>
        <w:spacing w:before="0" w:after="0"/>
        <w:ind w:left="0"/>
        <w:jc w:val="both"/>
        <w:textAlignment w:val="auto"/>
        <w:rPr>
          <w:szCs w:val="24"/>
          <w:lang w:eastAsia="sl-SI"/>
        </w:rPr>
      </w:pPr>
    </w:p>
    <w:p w:rsidR="007250AD" w:rsidRPr="007250AD" w:rsidRDefault="007250AD" w:rsidP="007250AD">
      <w:pPr>
        <w:overflowPunct/>
        <w:autoSpaceDE/>
        <w:autoSpaceDN/>
        <w:adjustRightInd/>
        <w:spacing w:before="0" w:after="0"/>
        <w:ind w:left="0"/>
        <w:jc w:val="both"/>
        <w:textAlignment w:val="auto"/>
        <w:rPr>
          <w:b/>
          <w:szCs w:val="24"/>
          <w:lang w:eastAsia="sl-SI"/>
        </w:rPr>
      </w:pPr>
      <w:r w:rsidRPr="007250AD">
        <w:rPr>
          <w:b/>
          <w:szCs w:val="24"/>
          <w:lang w:eastAsia="sl-SI"/>
        </w:rPr>
        <w:t>OB200-08-0004 Sofinanciranje reševalne opreme za gasilska vozila</w:t>
      </w:r>
    </w:p>
    <w:p w:rsidR="007250AD" w:rsidRPr="007250AD" w:rsidRDefault="007250AD" w:rsidP="007250AD">
      <w:pPr>
        <w:overflowPunct/>
        <w:spacing w:before="0" w:after="0"/>
        <w:ind w:left="0"/>
        <w:jc w:val="both"/>
        <w:textAlignment w:val="auto"/>
        <w:rPr>
          <w:szCs w:val="24"/>
          <w:lang w:eastAsia="sl-SI"/>
        </w:rPr>
      </w:pPr>
    </w:p>
    <w:p w:rsidR="007250AD" w:rsidRPr="007250AD" w:rsidRDefault="007250AD" w:rsidP="007250AD">
      <w:pPr>
        <w:overflowPunct/>
        <w:spacing w:before="0" w:after="0"/>
        <w:ind w:left="0"/>
        <w:jc w:val="both"/>
        <w:textAlignment w:val="auto"/>
        <w:rPr>
          <w:szCs w:val="24"/>
          <w:lang w:eastAsia="sl-SI"/>
        </w:rPr>
      </w:pPr>
      <w:r w:rsidRPr="007250AD">
        <w:rPr>
          <w:szCs w:val="24"/>
          <w:lang w:eastAsia="sl-SI"/>
        </w:rPr>
        <w:t xml:space="preserve">Za investicijsko vzdrževanje in nakup opreme za gašenje in zaščito pri delu je na postavki 07323 planiranih 5.500 € za leto 2014 za nabavo oblek za gašenje gozdnih požarov in vstop v ogenj ter nabava naprave za polnjenje tlačnih posod za dihalne aparate.  Planirajo se sredstva v višin </w:t>
      </w:r>
      <w:r w:rsidRPr="007250AD">
        <w:rPr>
          <w:b/>
          <w:szCs w:val="24"/>
          <w:lang w:eastAsia="sl-SI"/>
        </w:rPr>
        <w:t>5.000 € do konca leta 2017</w:t>
      </w:r>
      <w:r w:rsidRPr="007250AD">
        <w:rPr>
          <w:szCs w:val="24"/>
          <w:lang w:eastAsia="sl-SI"/>
        </w:rPr>
        <w:t xml:space="preserve"> za potrebe tekočega vzdrževanja. </w:t>
      </w:r>
    </w:p>
    <w:p w:rsidR="007250AD" w:rsidRPr="007250AD" w:rsidRDefault="007250AD" w:rsidP="007250AD">
      <w:pPr>
        <w:jc w:val="both"/>
        <w:rPr>
          <w:i/>
          <w:iCs/>
          <w:sz w:val="20"/>
          <w:szCs w:val="24"/>
        </w:rPr>
      </w:pPr>
    </w:p>
    <w:p w:rsidR="007250AD" w:rsidRPr="007250AD" w:rsidRDefault="007250AD" w:rsidP="007250AD">
      <w:pPr>
        <w:jc w:val="both"/>
        <w:rPr>
          <w:b/>
          <w:i/>
          <w:sz w:val="20"/>
          <w:szCs w:val="24"/>
          <w:u w:val="single"/>
        </w:rPr>
      </w:pPr>
      <w:r w:rsidRPr="007250AD">
        <w:rPr>
          <w:i/>
          <w:iCs/>
          <w:sz w:val="20"/>
          <w:szCs w:val="24"/>
        </w:rPr>
        <w:t>Sredstva so bila v letu 2014 porabljena v višini 4.106,64 € na podlagi zahtevka in računovodskih listin PGD. Preostanek sredstev v višini 1.393,36 €, ki bi jih društvo še moralo prejeti v letu 2014,  se nakaže v letu 2015.</w:t>
      </w:r>
    </w:p>
    <w:p w:rsidR="007250AD" w:rsidRPr="007250AD" w:rsidRDefault="007250AD" w:rsidP="007250AD">
      <w:pPr>
        <w:overflowPunct/>
        <w:spacing w:before="0" w:after="0"/>
        <w:ind w:left="0"/>
        <w:jc w:val="both"/>
        <w:textAlignment w:val="auto"/>
        <w:rPr>
          <w:szCs w:val="24"/>
          <w:lang w:eastAsia="sl-SI"/>
        </w:rPr>
      </w:pPr>
    </w:p>
    <w:p w:rsidR="007250AD" w:rsidRPr="007250AD" w:rsidRDefault="007250AD" w:rsidP="007250AD">
      <w:pPr>
        <w:overflowPunct/>
        <w:spacing w:before="0" w:after="0"/>
        <w:ind w:left="0"/>
        <w:jc w:val="both"/>
        <w:textAlignment w:val="auto"/>
        <w:rPr>
          <w:szCs w:val="24"/>
          <w:lang w:eastAsia="sl-SI"/>
        </w:rPr>
      </w:pPr>
    </w:p>
    <w:p w:rsidR="007250AD" w:rsidRPr="007250AD" w:rsidRDefault="007250AD" w:rsidP="007250AD">
      <w:pPr>
        <w:overflowPunct/>
        <w:spacing w:before="0" w:after="0"/>
        <w:ind w:left="0"/>
        <w:jc w:val="both"/>
        <w:textAlignment w:val="auto"/>
        <w:rPr>
          <w:szCs w:val="24"/>
          <w:lang w:eastAsia="sl-SI"/>
        </w:rPr>
      </w:pPr>
    </w:p>
    <w:p w:rsidR="007250AD" w:rsidRPr="007250AD" w:rsidRDefault="007250AD" w:rsidP="007250AD">
      <w:pPr>
        <w:overflowPunct/>
        <w:spacing w:before="0" w:after="0"/>
        <w:ind w:left="0"/>
        <w:jc w:val="both"/>
        <w:textAlignment w:val="auto"/>
        <w:rPr>
          <w:szCs w:val="24"/>
          <w:lang w:eastAsia="sl-SI"/>
        </w:rPr>
      </w:pPr>
    </w:p>
    <w:p w:rsidR="007250AD" w:rsidRPr="007250AD" w:rsidRDefault="007250AD" w:rsidP="007250AD">
      <w:pPr>
        <w:keepNext/>
        <w:pBdr>
          <w:top w:val="single" w:sz="4" w:space="1" w:color="auto"/>
          <w:left w:val="single" w:sz="4" w:space="4" w:color="auto"/>
          <w:bottom w:val="single" w:sz="4" w:space="1" w:color="auto"/>
          <w:right w:val="single" w:sz="4" w:space="4" w:color="auto"/>
        </w:pBdr>
        <w:shd w:val="pct5" w:color="auto" w:fill="auto"/>
        <w:overflowPunct/>
        <w:spacing w:before="0" w:after="0"/>
        <w:ind w:left="0" w:right="-1"/>
        <w:textAlignment w:val="auto"/>
        <w:outlineLvl w:val="0"/>
        <w:rPr>
          <w:b/>
          <w:sz w:val="28"/>
          <w:szCs w:val="28"/>
          <w:lang w:eastAsia="sl-SI"/>
        </w:rPr>
      </w:pPr>
      <w:bookmarkStart w:id="365" w:name="_Toc342199943"/>
      <w:bookmarkStart w:id="366" w:name="_Toc415568898"/>
      <w:r w:rsidRPr="007250AD">
        <w:rPr>
          <w:b/>
          <w:sz w:val="28"/>
          <w:szCs w:val="28"/>
          <w:lang w:eastAsia="sl-SI"/>
        </w:rPr>
        <w:t>11 KMETIJSTVO, GOZDARSTVO IN RIBIŠTVO</w:t>
      </w:r>
      <w:bookmarkEnd w:id="365"/>
      <w:bookmarkEnd w:id="366"/>
    </w:p>
    <w:p w:rsidR="007250AD" w:rsidRPr="007250AD" w:rsidRDefault="007250AD" w:rsidP="007250AD">
      <w:pPr>
        <w:overflowPunct/>
        <w:spacing w:before="0" w:after="0"/>
        <w:ind w:left="0"/>
        <w:jc w:val="both"/>
        <w:textAlignment w:val="auto"/>
        <w:rPr>
          <w:i/>
          <w:szCs w:val="24"/>
          <w:lang w:eastAsia="sl-SI"/>
        </w:rPr>
      </w:pPr>
    </w:p>
    <w:p w:rsidR="007250AD" w:rsidRPr="007250AD" w:rsidRDefault="007250AD" w:rsidP="007250AD">
      <w:pPr>
        <w:overflowPunct/>
        <w:autoSpaceDE/>
        <w:autoSpaceDN/>
        <w:adjustRightInd/>
        <w:spacing w:before="0" w:after="0"/>
        <w:ind w:left="0"/>
        <w:jc w:val="right"/>
        <w:textAlignment w:val="auto"/>
        <w:rPr>
          <w:b/>
          <w:i/>
          <w:sz w:val="28"/>
          <w:szCs w:val="28"/>
          <w:lang w:eastAsia="sl-SI"/>
        </w:rPr>
      </w:pPr>
      <w:r w:rsidRPr="007250AD">
        <w:rPr>
          <w:b/>
          <w:i/>
          <w:sz w:val="28"/>
          <w:szCs w:val="28"/>
          <w:lang w:eastAsia="sl-SI"/>
        </w:rPr>
        <w:t>11029001 Strukturni ukrepi v kmetijstvu in živilstvu</w:t>
      </w:r>
    </w:p>
    <w:p w:rsidR="007250AD" w:rsidRPr="007250AD" w:rsidRDefault="007250AD" w:rsidP="007250AD">
      <w:pPr>
        <w:overflowPunct/>
        <w:autoSpaceDE/>
        <w:autoSpaceDN/>
        <w:adjustRightInd/>
        <w:spacing w:before="0" w:after="0"/>
        <w:ind w:left="0"/>
        <w:jc w:val="both"/>
        <w:textAlignment w:val="auto"/>
        <w:rPr>
          <w:b/>
          <w:szCs w:val="24"/>
          <w:lang w:eastAsia="sl-SI"/>
        </w:rPr>
      </w:pPr>
    </w:p>
    <w:p w:rsidR="007250AD" w:rsidRPr="007250AD" w:rsidRDefault="007250AD" w:rsidP="007250AD">
      <w:pPr>
        <w:overflowPunct/>
        <w:autoSpaceDE/>
        <w:autoSpaceDN/>
        <w:adjustRightInd/>
        <w:spacing w:before="0" w:after="0"/>
        <w:ind w:left="0"/>
        <w:jc w:val="both"/>
        <w:textAlignment w:val="auto"/>
        <w:rPr>
          <w:b/>
          <w:szCs w:val="24"/>
          <w:lang w:eastAsia="sl-SI"/>
        </w:rPr>
      </w:pPr>
      <w:r w:rsidRPr="007250AD">
        <w:rPr>
          <w:b/>
          <w:szCs w:val="24"/>
          <w:lang w:eastAsia="sl-SI"/>
        </w:rPr>
        <w:t>OB200-08-0047 Subvencije v kmetijstvu</w:t>
      </w:r>
    </w:p>
    <w:p w:rsidR="007250AD" w:rsidRPr="007250AD" w:rsidRDefault="007250AD" w:rsidP="007250AD">
      <w:pPr>
        <w:overflowPunct/>
        <w:autoSpaceDE/>
        <w:autoSpaceDN/>
        <w:adjustRightInd/>
        <w:spacing w:before="0" w:after="0"/>
        <w:ind w:left="0"/>
        <w:jc w:val="both"/>
        <w:textAlignment w:val="auto"/>
        <w:rPr>
          <w:i/>
          <w:iCs/>
          <w:szCs w:val="24"/>
          <w:lang w:eastAsia="sl-SI"/>
        </w:rPr>
      </w:pPr>
    </w:p>
    <w:p w:rsidR="007250AD" w:rsidRPr="007250AD" w:rsidRDefault="007250AD" w:rsidP="007250AD">
      <w:pPr>
        <w:overflowPunct/>
        <w:autoSpaceDE/>
        <w:autoSpaceDN/>
        <w:adjustRightInd/>
        <w:spacing w:before="0" w:after="0"/>
        <w:ind w:left="0"/>
        <w:jc w:val="both"/>
        <w:textAlignment w:val="auto"/>
        <w:rPr>
          <w:i/>
          <w:iCs/>
          <w:szCs w:val="24"/>
          <w:lang w:eastAsia="sl-SI"/>
        </w:rPr>
      </w:pPr>
      <w:r w:rsidRPr="007250AD">
        <w:rPr>
          <w:i/>
          <w:iCs/>
          <w:szCs w:val="24"/>
          <w:lang w:eastAsia="sl-SI"/>
        </w:rPr>
        <w:t xml:space="preserve">1. Dodeljevanje pomoči de </w:t>
      </w:r>
      <w:proofErr w:type="spellStart"/>
      <w:r w:rsidRPr="007250AD">
        <w:rPr>
          <w:i/>
          <w:iCs/>
          <w:szCs w:val="24"/>
          <w:lang w:eastAsia="sl-SI"/>
        </w:rPr>
        <w:t>minimis</w:t>
      </w:r>
      <w:proofErr w:type="spellEnd"/>
      <w:r w:rsidRPr="007250AD">
        <w:rPr>
          <w:i/>
          <w:iCs/>
          <w:szCs w:val="24"/>
          <w:lang w:eastAsia="sl-SI"/>
        </w:rPr>
        <w:t xml:space="preserve"> za ohranjanje in razvoj podeželja v občini Poljčane </w:t>
      </w:r>
    </w:p>
    <w:p w:rsidR="007250AD" w:rsidRPr="007250AD" w:rsidRDefault="007250AD" w:rsidP="007250AD">
      <w:pPr>
        <w:overflowPunct/>
        <w:autoSpaceDE/>
        <w:autoSpaceDN/>
        <w:adjustRightInd/>
        <w:spacing w:before="0" w:after="0"/>
        <w:ind w:left="0"/>
        <w:jc w:val="both"/>
        <w:textAlignment w:val="auto"/>
        <w:rPr>
          <w:szCs w:val="24"/>
          <w:lang w:eastAsia="sl-SI"/>
        </w:rPr>
      </w:pPr>
      <w:r w:rsidRPr="007250AD">
        <w:rPr>
          <w:iCs/>
          <w:szCs w:val="24"/>
          <w:lang w:eastAsia="sl-SI"/>
        </w:rPr>
        <w:t xml:space="preserve">Pomoč temelji na </w:t>
      </w:r>
      <w:r w:rsidRPr="007250AD">
        <w:rPr>
          <w:szCs w:val="24"/>
          <w:lang w:eastAsia="sl-SI"/>
        </w:rPr>
        <w:t xml:space="preserve">Pravilniku o dodeljevanju državnih pomoči, pomoči de </w:t>
      </w:r>
      <w:proofErr w:type="spellStart"/>
      <w:r w:rsidRPr="007250AD">
        <w:rPr>
          <w:szCs w:val="24"/>
          <w:lang w:eastAsia="sl-SI"/>
        </w:rPr>
        <w:t>minimis</w:t>
      </w:r>
      <w:proofErr w:type="spellEnd"/>
      <w:r w:rsidRPr="007250AD">
        <w:rPr>
          <w:szCs w:val="24"/>
          <w:lang w:eastAsia="sl-SI"/>
        </w:rPr>
        <w:t xml:space="preserve"> in izvajanja drugih ukrepov za ohranjanje in razvoj kmetijstva ter podeželja v občini Poljčane. Občina predvideva izvajanje naslednjih ukrepov za pospeševanje razvoja podeželja:</w:t>
      </w:r>
    </w:p>
    <w:p w:rsidR="007250AD" w:rsidRPr="007250AD" w:rsidRDefault="007250AD" w:rsidP="007250AD">
      <w:pPr>
        <w:numPr>
          <w:ilvl w:val="0"/>
          <w:numId w:val="19"/>
        </w:numPr>
        <w:overflowPunct/>
        <w:autoSpaceDE/>
        <w:autoSpaceDN/>
        <w:adjustRightInd/>
        <w:spacing w:before="0" w:after="0"/>
        <w:jc w:val="both"/>
        <w:textAlignment w:val="auto"/>
        <w:rPr>
          <w:szCs w:val="24"/>
          <w:lang w:eastAsia="sl-SI"/>
        </w:rPr>
      </w:pPr>
      <w:r w:rsidRPr="007250AD">
        <w:rPr>
          <w:szCs w:val="24"/>
          <w:lang w:eastAsia="sl-SI"/>
        </w:rPr>
        <w:t>naložbe v predelavo in trženje kmetijskih proizvodov in dopolnilno dejavnost</w:t>
      </w:r>
    </w:p>
    <w:p w:rsidR="007250AD" w:rsidRPr="007250AD" w:rsidRDefault="007250AD" w:rsidP="007250AD">
      <w:pPr>
        <w:numPr>
          <w:ilvl w:val="0"/>
          <w:numId w:val="19"/>
        </w:numPr>
        <w:overflowPunct/>
        <w:autoSpaceDE/>
        <w:autoSpaceDN/>
        <w:adjustRightInd/>
        <w:spacing w:before="0" w:after="0"/>
        <w:jc w:val="both"/>
        <w:textAlignment w:val="auto"/>
        <w:rPr>
          <w:iCs/>
          <w:szCs w:val="24"/>
          <w:lang w:eastAsia="sl-SI"/>
        </w:rPr>
      </w:pPr>
      <w:r w:rsidRPr="007250AD">
        <w:rPr>
          <w:iCs/>
          <w:szCs w:val="24"/>
          <w:lang w:eastAsia="sl-SI"/>
        </w:rPr>
        <w:t>promocija in trženje proizvodov in storitev</w:t>
      </w:r>
    </w:p>
    <w:p w:rsidR="007250AD" w:rsidRPr="007250AD" w:rsidRDefault="007250AD" w:rsidP="007250AD">
      <w:pPr>
        <w:numPr>
          <w:ilvl w:val="0"/>
          <w:numId w:val="19"/>
        </w:numPr>
        <w:overflowPunct/>
        <w:autoSpaceDE/>
        <w:autoSpaceDN/>
        <w:adjustRightInd/>
        <w:spacing w:before="0" w:after="0"/>
        <w:jc w:val="both"/>
        <w:textAlignment w:val="auto"/>
        <w:rPr>
          <w:iCs/>
          <w:szCs w:val="24"/>
          <w:lang w:eastAsia="sl-SI"/>
        </w:rPr>
      </w:pPr>
      <w:r w:rsidRPr="007250AD">
        <w:rPr>
          <w:iCs/>
          <w:szCs w:val="24"/>
          <w:lang w:eastAsia="sl-SI"/>
        </w:rPr>
        <w:t>pokrivanje operativnih stroškov transporta iz odročnih krajev</w:t>
      </w:r>
    </w:p>
    <w:p w:rsidR="007250AD" w:rsidRPr="007250AD" w:rsidRDefault="007250AD" w:rsidP="007250AD">
      <w:pPr>
        <w:overflowPunct/>
        <w:spacing w:before="0" w:after="0"/>
        <w:ind w:left="0"/>
        <w:jc w:val="both"/>
        <w:textAlignment w:val="auto"/>
        <w:rPr>
          <w:szCs w:val="24"/>
          <w:lang w:eastAsia="sl-SI"/>
        </w:rPr>
      </w:pPr>
      <w:r w:rsidRPr="007250AD">
        <w:rPr>
          <w:szCs w:val="24"/>
          <w:lang w:eastAsia="sl-SI"/>
        </w:rPr>
        <w:t>Sofinanciranje  predstavlja dodeljevanje sredstev iz javnih virov, ki je namenjeno izvajanju programov prejemnikov pomoči, ki se ukvarjajo s tržno proizvodnjo blaga oziroma storitev.</w:t>
      </w:r>
    </w:p>
    <w:p w:rsidR="007250AD" w:rsidRPr="007250AD" w:rsidRDefault="007250AD" w:rsidP="007250AD">
      <w:pPr>
        <w:overflowPunct/>
        <w:spacing w:before="0" w:after="0"/>
        <w:ind w:left="0"/>
        <w:jc w:val="both"/>
        <w:textAlignment w:val="auto"/>
        <w:rPr>
          <w:szCs w:val="24"/>
          <w:lang w:eastAsia="sl-SI"/>
        </w:rPr>
      </w:pPr>
    </w:p>
    <w:p w:rsidR="007250AD" w:rsidRPr="007250AD" w:rsidRDefault="007250AD" w:rsidP="007250AD">
      <w:pPr>
        <w:overflowPunct/>
        <w:autoSpaceDE/>
        <w:autoSpaceDN/>
        <w:adjustRightInd/>
        <w:spacing w:before="0" w:after="0"/>
        <w:ind w:left="0"/>
        <w:jc w:val="both"/>
        <w:textAlignment w:val="auto"/>
        <w:rPr>
          <w:i/>
          <w:szCs w:val="24"/>
          <w:lang w:eastAsia="sl-SI"/>
        </w:rPr>
      </w:pPr>
      <w:r w:rsidRPr="007250AD">
        <w:rPr>
          <w:i/>
          <w:szCs w:val="24"/>
          <w:lang w:eastAsia="sl-SI"/>
        </w:rPr>
        <w:t>2. Pomoč za ohranjanje in  razvoj kmetijstva ter podeželja v občini Poljčane</w:t>
      </w:r>
    </w:p>
    <w:p w:rsidR="007250AD" w:rsidRPr="007250AD" w:rsidRDefault="007250AD" w:rsidP="007250AD">
      <w:pPr>
        <w:overflowPunct/>
        <w:spacing w:before="0" w:after="0"/>
        <w:ind w:left="0"/>
        <w:jc w:val="both"/>
        <w:textAlignment w:val="auto"/>
        <w:rPr>
          <w:szCs w:val="24"/>
          <w:lang w:eastAsia="sl-SI"/>
        </w:rPr>
      </w:pPr>
      <w:r w:rsidRPr="007250AD">
        <w:rPr>
          <w:szCs w:val="24"/>
          <w:lang w:eastAsia="sl-SI"/>
        </w:rPr>
        <w:t xml:space="preserve">Pomoč temelji na podlagi Pravilnika o dodeljevanju državnih pomoči, pomoči de </w:t>
      </w:r>
      <w:proofErr w:type="spellStart"/>
      <w:r w:rsidRPr="007250AD">
        <w:rPr>
          <w:szCs w:val="24"/>
          <w:lang w:eastAsia="sl-SI"/>
        </w:rPr>
        <w:t>minimis</w:t>
      </w:r>
      <w:proofErr w:type="spellEnd"/>
      <w:r w:rsidRPr="007250AD">
        <w:rPr>
          <w:szCs w:val="24"/>
          <w:lang w:eastAsia="sl-SI"/>
        </w:rPr>
        <w:t xml:space="preserve"> in izvajanja drugih ukrepov za ohranjanje in razvoj kmetijstva ter podeželja v občini Poljčane. Skladno z določili Uredbe Komisije za skupinske izjeme v kmetijstvu, se kot državna pomoč šteje pomoč za:</w:t>
      </w:r>
    </w:p>
    <w:p w:rsidR="007250AD" w:rsidRPr="007250AD" w:rsidRDefault="007250AD" w:rsidP="007250AD">
      <w:pPr>
        <w:numPr>
          <w:ilvl w:val="0"/>
          <w:numId w:val="20"/>
        </w:numPr>
        <w:overflowPunct/>
        <w:autoSpaceDE/>
        <w:autoSpaceDN/>
        <w:adjustRightInd/>
        <w:spacing w:before="0" w:after="0"/>
        <w:jc w:val="both"/>
        <w:textAlignment w:val="auto"/>
        <w:rPr>
          <w:szCs w:val="24"/>
          <w:lang w:eastAsia="sl-SI"/>
        </w:rPr>
      </w:pPr>
      <w:r w:rsidRPr="007250AD">
        <w:rPr>
          <w:szCs w:val="24"/>
          <w:lang w:eastAsia="sl-SI"/>
        </w:rPr>
        <w:t>naložbe v kmetijska gospodarstva</w:t>
      </w:r>
    </w:p>
    <w:p w:rsidR="007250AD" w:rsidRPr="007250AD" w:rsidRDefault="007250AD" w:rsidP="007250AD">
      <w:pPr>
        <w:numPr>
          <w:ilvl w:val="0"/>
          <w:numId w:val="20"/>
        </w:numPr>
        <w:overflowPunct/>
        <w:autoSpaceDE/>
        <w:autoSpaceDN/>
        <w:adjustRightInd/>
        <w:spacing w:before="0" w:after="0"/>
        <w:jc w:val="both"/>
        <w:textAlignment w:val="auto"/>
        <w:rPr>
          <w:szCs w:val="24"/>
          <w:lang w:eastAsia="sl-SI"/>
        </w:rPr>
      </w:pPr>
      <w:r w:rsidRPr="007250AD">
        <w:rPr>
          <w:szCs w:val="24"/>
          <w:lang w:eastAsia="sl-SI"/>
        </w:rPr>
        <w:lastRenderedPageBreak/>
        <w:t>varstvo tradicionalne krajine in stavb</w:t>
      </w:r>
    </w:p>
    <w:p w:rsidR="007250AD" w:rsidRPr="007250AD" w:rsidRDefault="007250AD" w:rsidP="007250AD">
      <w:pPr>
        <w:numPr>
          <w:ilvl w:val="0"/>
          <w:numId w:val="20"/>
        </w:numPr>
        <w:overflowPunct/>
        <w:autoSpaceDE/>
        <w:autoSpaceDN/>
        <w:adjustRightInd/>
        <w:spacing w:before="0" w:after="0"/>
        <w:jc w:val="both"/>
        <w:textAlignment w:val="auto"/>
        <w:rPr>
          <w:szCs w:val="24"/>
          <w:lang w:eastAsia="sl-SI"/>
        </w:rPr>
      </w:pPr>
      <w:r w:rsidRPr="007250AD">
        <w:rPr>
          <w:szCs w:val="24"/>
          <w:lang w:eastAsia="sl-SI"/>
        </w:rPr>
        <w:t>pomoč za plačilo zavarovalnih premij</w:t>
      </w:r>
    </w:p>
    <w:p w:rsidR="007250AD" w:rsidRPr="007250AD" w:rsidRDefault="007250AD" w:rsidP="007250AD">
      <w:pPr>
        <w:numPr>
          <w:ilvl w:val="0"/>
          <w:numId w:val="20"/>
        </w:numPr>
        <w:overflowPunct/>
        <w:autoSpaceDE/>
        <w:autoSpaceDN/>
        <w:adjustRightInd/>
        <w:spacing w:before="0" w:after="0"/>
        <w:jc w:val="both"/>
        <w:textAlignment w:val="auto"/>
        <w:rPr>
          <w:szCs w:val="24"/>
          <w:lang w:eastAsia="sl-SI"/>
        </w:rPr>
      </w:pPr>
      <w:r w:rsidRPr="007250AD">
        <w:rPr>
          <w:szCs w:val="24"/>
          <w:lang w:eastAsia="sl-SI"/>
        </w:rPr>
        <w:t>pomoč za zaokrožitev zemljišč</w:t>
      </w:r>
    </w:p>
    <w:p w:rsidR="007250AD" w:rsidRPr="007250AD" w:rsidRDefault="007250AD" w:rsidP="007250AD">
      <w:pPr>
        <w:numPr>
          <w:ilvl w:val="0"/>
          <w:numId w:val="20"/>
        </w:numPr>
        <w:overflowPunct/>
        <w:autoSpaceDE/>
        <w:autoSpaceDN/>
        <w:adjustRightInd/>
        <w:spacing w:before="0" w:after="0"/>
        <w:jc w:val="both"/>
        <w:textAlignment w:val="auto"/>
        <w:rPr>
          <w:szCs w:val="24"/>
          <w:lang w:eastAsia="sl-SI"/>
        </w:rPr>
      </w:pPr>
      <w:r w:rsidRPr="007250AD">
        <w:rPr>
          <w:szCs w:val="24"/>
          <w:lang w:eastAsia="sl-SI"/>
        </w:rPr>
        <w:t xml:space="preserve">pomoč za </w:t>
      </w:r>
      <w:proofErr w:type="spellStart"/>
      <w:r w:rsidRPr="007250AD">
        <w:rPr>
          <w:szCs w:val="24"/>
          <w:lang w:eastAsia="sl-SI"/>
        </w:rPr>
        <w:t>vzpodbujanje</w:t>
      </w:r>
      <w:proofErr w:type="spellEnd"/>
      <w:r w:rsidRPr="007250AD">
        <w:rPr>
          <w:szCs w:val="24"/>
          <w:lang w:eastAsia="sl-SI"/>
        </w:rPr>
        <w:t xml:space="preserve"> kakovostnih kmetijskih proizvodov</w:t>
      </w:r>
    </w:p>
    <w:p w:rsidR="007250AD" w:rsidRPr="007250AD" w:rsidRDefault="007250AD" w:rsidP="007250AD">
      <w:pPr>
        <w:numPr>
          <w:ilvl w:val="0"/>
          <w:numId w:val="20"/>
        </w:numPr>
        <w:overflowPunct/>
        <w:autoSpaceDE/>
        <w:autoSpaceDN/>
        <w:adjustRightInd/>
        <w:spacing w:before="0" w:after="0"/>
        <w:jc w:val="both"/>
        <w:textAlignment w:val="auto"/>
        <w:rPr>
          <w:szCs w:val="24"/>
          <w:lang w:eastAsia="sl-SI"/>
        </w:rPr>
      </w:pPr>
      <w:r w:rsidRPr="007250AD">
        <w:rPr>
          <w:szCs w:val="24"/>
          <w:lang w:eastAsia="sl-SI"/>
        </w:rPr>
        <w:t xml:space="preserve">zagotavljanje tehnične podpore </w:t>
      </w:r>
    </w:p>
    <w:p w:rsidR="007250AD" w:rsidRPr="007250AD" w:rsidRDefault="007250AD" w:rsidP="007250AD">
      <w:pPr>
        <w:overflowPunct/>
        <w:spacing w:before="0" w:after="0"/>
        <w:ind w:left="0"/>
        <w:jc w:val="both"/>
        <w:textAlignment w:val="auto"/>
        <w:rPr>
          <w:szCs w:val="24"/>
          <w:lang w:eastAsia="sl-SI"/>
        </w:rPr>
      </w:pPr>
      <w:r w:rsidRPr="007250AD">
        <w:rPr>
          <w:szCs w:val="24"/>
          <w:lang w:eastAsia="sl-SI"/>
        </w:rPr>
        <w:t>Sofinanciranje navedenih ukrepov predstavlja dodeljevanje sredstev iz javnih virov namenjeno izvajanju programov prejemnikov pomoči, ki se ukvarjajo s pridelavo kmetijskih proizvodov in pomenijo državno pomoč.</w:t>
      </w:r>
    </w:p>
    <w:p w:rsidR="007250AD" w:rsidRPr="007250AD" w:rsidRDefault="007250AD" w:rsidP="007250AD">
      <w:pPr>
        <w:overflowPunct/>
        <w:spacing w:before="0" w:after="0"/>
        <w:ind w:left="0"/>
        <w:jc w:val="both"/>
        <w:textAlignment w:val="auto"/>
        <w:rPr>
          <w:szCs w:val="24"/>
          <w:lang w:eastAsia="sl-SI"/>
        </w:rPr>
      </w:pPr>
      <w:r w:rsidRPr="007250AD">
        <w:rPr>
          <w:szCs w:val="24"/>
          <w:lang w:eastAsia="sl-SI"/>
        </w:rPr>
        <w:t>Občina Poljčane bo za subvencije v kmetijstvu namenila 22.000 € v letu 2014 in vsaj 13.000 € v letih 2015-2017.</w:t>
      </w:r>
    </w:p>
    <w:p w:rsidR="007250AD" w:rsidRPr="007250AD" w:rsidRDefault="007250AD" w:rsidP="007250AD">
      <w:pPr>
        <w:overflowPunct/>
        <w:spacing w:before="0" w:after="0"/>
        <w:ind w:left="0"/>
        <w:jc w:val="both"/>
        <w:textAlignment w:val="auto"/>
        <w:rPr>
          <w:szCs w:val="24"/>
          <w:lang w:eastAsia="sl-SI"/>
        </w:rPr>
      </w:pPr>
    </w:p>
    <w:p w:rsidR="007250AD" w:rsidRPr="007250AD" w:rsidRDefault="007250AD" w:rsidP="007250AD">
      <w:pPr>
        <w:overflowPunct/>
        <w:spacing w:before="0" w:after="0"/>
        <w:ind w:left="0"/>
        <w:jc w:val="both"/>
        <w:textAlignment w:val="auto"/>
        <w:rPr>
          <w:szCs w:val="24"/>
          <w:lang w:eastAsia="sl-SI"/>
        </w:rPr>
      </w:pPr>
    </w:p>
    <w:p w:rsidR="007250AD" w:rsidRPr="007250AD" w:rsidRDefault="007250AD" w:rsidP="007250AD">
      <w:pPr>
        <w:overflowPunct/>
        <w:autoSpaceDE/>
        <w:autoSpaceDN/>
        <w:adjustRightInd/>
        <w:spacing w:before="0" w:after="0"/>
        <w:ind w:left="0"/>
        <w:jc w:val="right"/>
        <w:textAlignment w:val="auto"/>
        <w:rPr>
          <w:b/>
          <w:i/>
          <w:sz w:val="28"/>
          <w:szCs w:val="28"/>
          <w:lang w:eastAsia="sl-SI"/>
        </w:rPr>
      </w:pPr>
      <w:r w:rsidRPr="007250AD">
        <w:rPr>
          <w:b/>
          <w:i/>
          <w:sz w:val="28"/>
          <w:szCs w:val="28"/>
          <w:lang w:eastAsia="sl-SI"/>
        </w:rPr>
        <w:t>11029002 Razvoj in prilagajanje podeželskih območij</w:t>
      </w:r>
    </w:p>
    <w:p w:rsidR="007250AD" w:rsidRPr="007250AD" w:rsidRDefault="007250AD" w:rsidP="007250AD">
      <w:pPr>
        <w:overflowPunct/>
        <w:spacing w:before="0" w:after="0"/>
        <w:ind w:left="0"/>
        <w:jc w:val="both"/>
        <w:textAlignment w:val="auto"/>
        <w:rPr>
          <w:b/>
          <w:szCs w:val="24"/>
          <w:lang w:eastAsia="sl-SI"/>
        </w:rPr>
      </w:pPr>
    </w:p>
    <w:p w:rsidR="007250AD" w:rsidRPr="007250AD" w:rsidRDefault="007250AD" w:rsidP="007250AD">
      <w:pPr>
        <w:overflowPunct/>
        <w:spacing w:before="0" w:after="0"/>
        <w:ind w:left="0"/>
        <w:jc w:val="both"/>
        <w:textAlignment w:val="auto"/>
        <w:rPr>
          <w:b/>
          <w:szCs w:val="24"/>
          <w:lang w:eastAsia="sl-SI"/>
        </w:rPr>
      </w:pPr>
      <w:r w:rsidRPr="007250AD">
        <w:rPr>
          <w:b/>
          <w:szCs w:val="24"/>
          <w:lang w:eastAsia="sl-SI"/>
        </w:rPr>
        <w:t>OB200-12-0007 Oživitev kulturnih in naravnih potencialov Dravinjske doline</w:t>
      </w:r>
    </w:p>
    <w:p w:rsidR="007250AD" w:rsidRPr="007250AD" w:rsidRDefault="007250AD" w:rsidP="007250AD">
      <w:pPr>
        <w:overflowPunct/>
        <w:spacing w:before="0" w:after="0"/>
        <w:ind w:left="0"/>
        <w:jc w:val="both"/>
        <w:textAlignment w:val="auto"/>
        <w:rPr>
          <w:szCs w:val="24"/>
          <w:lang w:eastAsia="sl-SI"/>
        </w:rPr>
      </w:pPr>
    </w:p>
    <w:p w:rsidR="007250AD" w:rsidRPr="007250AD" w:rsidRDefault="007250AD" w:rsidP="007250AD">
      <w:pPr>
        <w:overflowPunct/>
        <w:spacing w:before="0" w:after="0"/>
        <w:ind w:left="0"/>
        <w:jc w:val="both"/>
        <w:textAlignment w:val="auto"/>
        <w:rPr>
          <w:b/>
          <w:szCs w:val="24"/>
        </w:rPr>
      </w:pPr>
      <w:r w:rsidRPr="007250AD">
        <w:rPr>
          <w:szCs w:val="24"/>
          <w:lang w:eastAsia="sl-SI"/>
        </w:rPr>
        <w:t xml:space="preserve">Na postavki Oživitev kulturnih in naravnih potencialov Dravinjske doline so planirana sredstva v deležu, ki ga mora zagotoviti Občina Poljčane.  Gre za regijski projekt treh občin, za katerega bodo pridobljena evropska sredstva. Občina Poljčane bo v okviru tega projekta  Uredila učno – turistično točko pred jamo </w:t>
      </w:r>
      <w:proofErr w:type="spellStart"/>
      <w:r w:rsidRPr="007250AD">
        <w:rPr>
          <w:szCs w:val="24"/>
          <w:lang w:eastAsia="sl-SI"/>
        </w:rPr>
        <w:t>Belojačo</w:t>
      </w:r>
      <w:proofErr w:type="spellEnd"/>
      <w:r w:rsidRPr="007250AD">
        <w:rPr>
          <w:szCs w:val="24"/>
          <w:lang w:eastAsia="sl-SI"/>
        </w:rPr>
        <w:t>, o jami in življenja v jami ter dokončala Dravinjsko učno-kolesarko pot v dolžini 500 m do meje z občino Makole. Projekt vključuje vso potrebno infrastrukturo, opremo in promocijski material.</w:t>
      </w:r>
      <w:r w:rsidRPr="007250AD">
        <w:rPr>
          <w:i/>
          <w:szCs w:val="24"/>
          <w:u w:val="single"/>
        </w:rPr>
        <w:t xml:space="preserve"> Sredstva, ki jih mora Občina Poljčane, kot partner v projektu zagotoviti za izvedbo omenjenega projekta znašajo v obeh letih (2013 in 2014) 8.750 €. V </w:t>
      </w:r>
      <w:r w:rsidRPr="007250AD">
        <w:rPr>
          <w:b/>
          <w:i/>
          <w:szCs w:val="24"/>
          <w:u w:val="single"/>
        </w:rPr>
        <w:t>letu 2013</w:t>
      </w:r>
      <w:r w:rsidRPr="007250AD">
        <w:rPr>
          <w:i/>
          <w:szCs w:val="24"/>
          <w:u w:val="single"/>
        </w:rPr>
        <w:t xml:space="preserve"> znašajo sredstva </w:t>
      </w:r>
      <w:r w:rsidRPr="007250AD">
        <w:rPr>
          <w:b/>
          <w:i/>
          <w:szCs w:val="24"/>
          <w:u w:val="single"/>
        </w:rPr>
        <w:t>6.813 €</w:t>
      </w:r>
      <w:r w:rsidRPr="007250AD">
        <w:rPr>
          <w:i/>
          <w:szCs w:val="24"/>
          <w:u w:val="single"/>
        </w:rPr>
        <w:t xml:space="preserve"> in v letu </w:t>
      </w:r>
      <w:r w:rsidRPr="007250AD">
        <w:rPr>
          <w:b/>
          <w:i/>
          <w:szCs w:val="24"/>
          <w:u w:val="single"/>
        </w:rPr>
        <w:t>2014</w:t>
      </w:r>
      <w:r w:rsidRPr="007250AD">
        <w:rPr>
          <w:i/>
          <w:szCs w:val="24"/>
          <w:u w:val="single"/>
        </w:rPr>
        <w:t xml:space="preserve"> znašajo sredstva </w:t>
      </w:r>
      <w:r w:rsidRPr="007250AD">
        <w:rPr>
          <w:b/>
          <w:i/>
          <w:szCs w:val="24"/>
          <w:u w:val="single"/>
        </w:rPr>
        <w:t>2.625 €</w:t>
      </w:r>
      <w:r w:rsidRPr="007250AD">
        <w:rPr>
          <w:i/>
          <w:szCs w:val="24"/>
          <w:u w:val="single"/>
        </w:rPr>
        <w:t>.</w:t>
      </w:r>
    </w:p>
    <w:p w:rsidR="007250AD" w:rsidRPr="007250AD" w:rsidRDefault="007250AD" w:rsidP="007250AD">
      <w:pPr>
        <w:overflowPunct/>
        <w:autoSpaceDE/>
        <w:autoSpaceDN/>
        <w:adjustRightInd/>
        <w:spacing w:before="0" w:after="0"/>
        <w:ind w:left="0"/>
        <w:jc w:val="both"/>
        <w:textAlignment w:val="auto"/>
        <w:rPr>
          <w:szCs w:val="24"/>
          <w:lang w:eastAsia="sl-SI"/>
        </w:rPr>
      </w:pPr>
    </w:p>
    <w:p w:rsidR="007250AD" w:rsidRPr="007250AD" w:rsidRDefault="007250AD" w:rsidP="007250AD">
      <w:pPr>
        <w:overflowPunct/>
        <w:spacing w:before="0" w:after="0"/>
        <w:ind w:left="0"/>
        <w:jc w:val="both"/>
        <w:textAlignment w:val="auto"/>
        <w:rPr>
          <w:i/>
          <w:szCs w:val="24"/>
          <w:lang w:eastAsia="sl-SI"/>
        </w:rPr>
      </w:pPr>
    </w:p>
    <w:p w:rsidR="007250AD" w:rsidRPr="007250AD" w:rsidRDefault="007250AD" w:rsidP="007250AD">
      <w:pPr>
        <w:overflowPunct/>
        <w:spacing w:before="0" w:after="0"/>
        <w:ind w:left="0"/>
        <w:jc w:val="both"/>
        <w:textAlignment w:val="auto"/>
        <w:rPr>
          <w:szCs w:val="24"/>
          <w:lang w:eastAsia="sl-SI"/>
        </w:rPr>
      </w:pPr>
    </w:p>
    <w:p w:rsidR="007250AD" w:rsidRPr="007250AD" w:rsidRDefault="007250AD" w:rsidP="007250AD">
      <w:pPr>
        <w:overflowPunct/>
        <w:spacing w:before="0" w:after="0"/>
        <w:ind w:left="0"/>
        <w:jc w:val="both"/>
        <w:textAlignment w:val="auto"/>
        <w:rPr>
          <w:b/>
          <w:szCs w:val="24"/>
          <w:lang w:eastAsia="sl-SI"/>
        </w:rPr>
      </w:pPr>
    </w:p>
    <w:p w:rsidR="007250AD" w:rsidRPr="007250AD" w:rsidRDefault="007250AD" w:rsidP="007250AD">
      <w:pPr>
        <w:keepNext/>
        <w:pBdr>
          <w:top w:val="single" w:sz="4" w:space="1" w:color="auto"/>
          <w:left w:val="single" w:sz="4" w:space="4" w:color="auto"/>
          <w:bottom w:val="single" w:sz="4" w:space="1" w:color="auto"/>
          <w:right w:val="single" w:sz="4" w:space="4" w:color="auto"/>
        </w:pBdr>
        <w:shd w:val="pct5" w:color="auto" w:fill="auto"/>
        <w:overflowPunct/>
        <w:spacing w:before="0" w:after="0"/>
        <w:ind w:left="0" w:right="-1"/>
        <w:textAlignment w:val="auto"/>
        <w:outlineLvl w:val="0"/>
        <w:rPr>
          <w:b/>
          <w:sz w:val="28"/>
          <w:szCs w:val="28"/>
          <w:lang w:eastAsia="sl-SI"/>
        </w:rPr>
      </w:pPr>
      <w:bookmarkStart w:id="367" w:name="_Toc342199944"/>
      <w:bookmarkStart w:id="368" w:name="_Toc415568899"/>
      <w:r w:rsidRPr="007250AD">
        <w:rPr>
          <w:b/>
          <w:sz w:val="28"/>
          <w:szCs w:val="28"/>
          <w:lang w:eastAsia="sl-SI"/>
        </w:rPr>
        <w:t>12 PRIDOBIVANJE IN DISTRIBUCIJA ENERGETSKIH SUROVIN</w:t>
      </w:r>
      <w:bookmarkEnd w:id="367"/>
      <w:bookmarkEnd w:id="368"/>
    </w:p>
    <w:p w:rsidR="007250AD" w:rsidRPr="007250AD" w:rsidRDefault="007250AD" w:rsidP="007250AD">
      <w:pPr>
        <w:overflowPunct/>
        <w:spacing w:before="0" w:after="0"/>
        <w:ind w:left="0"/>
        <w:jc w:val="both"/>
        <w:textAlignment w:val="auto"/>
        <w:rPr>
          <w:b/>
          <w:szCs w:val="24"/>
          <w:lang w:eastAsia="sl-SI"/>
        </w:rPr>
      </w:pPr>
    </w:p>
    <w:p w:rsidR="007250AD" w:rsidRPr="007250AD" w:rsidRDefault="007250AD" w:rsidP="007250AD">
      <w:pPr>
        <w:overflowPunct/>
        <w:autoSpaceDE/>
        <w:autoSpaceDN/>
        <w:adjustRightInd/>
        <w:spacing w:before="0" w:after="0"/>
        <w:ind w:left="0"/>
        <w:jc w:val="right"/>
        <w:textAlignment w:val="auto"/>
        <w:rPr>
          <w:b/>
          <w:i/>
          <w:sz w:val="28"/>
          <w:szCs w:val="28"/>
          <w:lang w:eastAsia="sl-SI"/>
        </w:rPr>
      </w:pPr>
      <w:r w:rsidRPr="007250AD">
        <w:rPr>
          <w:b/>
          <w:i/>
          <w:sz w:val="28"/>
          <w:szCs w:val="28"/>
          <w:lang w:eastAsia="sl-SI"/>
        </w:rPr>
        <w:t>12069001 Spodbujanje rabe obnovljivih virov energije</w:t>
      </w:r>
    </w:p>
    <w:p w:rsidR="007250AD" w:rsidRPr="007250AD" w:rsidRDefault="007250AD" w:rsidP="007250AD">
      <w:pPr>
        <w:overflowPunct/>
        <w:spacing w:before="0" w:after="0"/>
        <w:ind w:left="0"/>
        <w:jc w:val="both"/>
        <w:textAlignment w:val="auto"/>
        <w:rPr>
          <w:b/>
          <w:szCs w:val="24"/>
          <w:lang w:eastAsia="sl-SI"/>
        </w:rPr>
      </w:pPr>
    </w:p>
    <w:p w:rsidR="007250AD" w:rsidRPr="007250AD" w:rsidRDefault="007250AD" w:rsidP="007250AD">
      <w:pPr>
        <w:overflowPunct/>
        <w:spacing w:before="0" w:after="0"/>
        <w:ind w:left="0"/>
        <w:jc w:val="both"/>
        <w:textAlignment w:val="auto"/>
        <w:rPr>
          <w:b/>
          <w:szCs w:val="24"/>
          <w:lang w:eastAsia="sl-SI"/>
        </w:rPr>
      </w:pPr>
      <w:r w:rsidRPr="007250AD">
        <w:rPr>
          <w:b/>
          <w:szCs w:val="24"/>
          <w:lang w:eastAsia="sl-SI"/>
        </w:rPr>
        <w:t>OB200-12-0001 Lokalni energetski koncept</w:t>
      </w:r>
    </w:p>
    <w:p w:rsidR="007250AD" w:rsidRPr="007250AD" w:rsidRDefault="007250AD" w:rsidP="007250AD">
      <w:pPr>
        <w:overflowPunct/>
        <w:spacing w:before="0" w:after="0"/>
        <w:ind w:left="0"/>
        <w:jc w:val="both"/>
        <w:textAlignment w:val="auto"/>
        <w:rPr>
          <w:szCs w:val="24"/>
          <w:lang w:eastAsia="sl-SI"/>
        </w:rPr>
      </w:pPr>
    </w:p>
    <w:p w:rsidR="007250AD" w:rsidRPr="007250AD" w:rsidRDefault="007250AD" w:rsidP="007250AD">
      <w:pPr>
        <w:overflowPunct/>
        <w:spacing w:before="0" w:after="0"/>
        <w:ind w:left="0"/>
        <w:jc w:val="both"/>
        <w:textAlignment w:val="auto"/>
        <w:rPr>
          <w:szCs w:val="24"/>
          <w:lang w:eastAsia="sl-SI"/>
        </w:rPr>
      </w:pPr>
      <w:r w:rsidRPr="007250AD">
        <w:rPr>
          <w:szCs w:val="24"/>
          <w:lang w:eastAsia="sl-SI"/>
        </w:rPr>
        <w:t>Lokalni energetski koncept je celovit dokument, ki analizira energetsko rabo in  oskrbo na področju občine ter predlaga rešitve za izboljšanje trenutnega stanja in trajnostnega energetskega razvoja občine. Pri določevanju energetskih smernic v prihodnosti upošteva energetski koncept kratkoročne in dolgoročne razvojne načrte občine, ne samo na področju rabe in oskrbe z energijo, ampak tudi na vseh ostalih razvojnih področjih občine. Namen energetskega koncepta je tudi povečanje osveščenosti in informiranosti prebivalcev, predvsem na področju učinkovite rabe energije (URE) in izkoriščanja obnovljivih virov energije (OVE). Cilji energetskega koncepta so opredeljeni tako, da sledijo ciljem nacionalnega energetskega programa (NEP), ki navaja, da je energetski koncept predpogoj za pridobitev sredstev za nekatere projekte za izkoriščanje OVE in projekte s področja URE.</w:t>
      </w:r>
    </w:p>
    <w:p w:rsidR="007250AD" w:rsidRPr="007250AD" w:rsidRDefault="007250AD" w:rsidP="007250AD">
      <w:pPr>
        <w:overflowPunct/>
        <w:spacing w:before="0" w:after="0"/>
        <w:ind w:left="0"/>
        <w:jc w:val="both"/>
        <w:textAlignment w:val="auto"/>
        <w:rPr>
          <w:szCs w:val="24"/>
          <w:lang w:eastAsia="sl-SI"/>
        </w:rPr>
      </w:pPr>
      <w:r w:rsidRPr="007250AD">
        <w:rPr>
          <w:szCs w:val="24"/>
          <w:lang w:eastAsia="sl-SI"/>
        </w:rPr>
        <w:t xml:space="preserve">Sredstva na postavki so planirana za najem licence programske opreme DEM (daljinski energetski </w:t>
      </w:r>
      <w:proofErr w:type="spellStart"/>
      <w:r w:rsidRPr="007250AD">
        <w:rPr>
          <w:szCs w:val="24"/>
          <w:lang w:eastAsia="sl-SI"/>
        </w:rPr>
        <w:t>manager</w:t>
      </w:r>
      <w:proofErr w:type="spellEnd"/>
      <w:r w:rsidRPr="007250AD">
        <w:rPr>
          <w:szCs w:val="24"/>
          <w:lang w:eastAsia="sl-SI"/>
        </w:rPr>
        <w:t xml:space="preserve">), ki omogoča spremljanje energetskega stanja na javnih objektih ter za nadzor in spremljanje izvajanja LEK v skladu z akcijskim </w:t>
      </w:r>
      <w:proofErr w:type="spellStart"/>
      <w:r w:rsidRPr="007250AD">
        <w:rPr>
          <w:szCs w:val="24"/>
          <w:lang w:eastAsia="sl-SI"/>
        </w:rPr>
        <w:t>načrtom.V</w:t>
      </w:r>
      <w:proofErr w:type="spellEnd"/>
      <w:r w:rsidRPr="007250AD">
        <w:rPr>
          <w:szCs w:val="24"/>
          <w:lang w:eastAsia="sl-SI"/>
        </w:rPr>
        <w:t xml:space="preserve"> ta namen se od leta 2014 do leta 2017 rezervirajo sredstva v višini 5.700 €.</w:t>
      </w:r>
    </w:p>
    <w:p w:rsidR="007250AD" w:rsidRPr="007250AD" w:rsidRDefault="007250AD" w:rsidP="007250AD">
      <w:pPr>
        <w:tabs>
          <w:tab w:val="left" w:pos="993"/>
        </w:tabs>
        <w:overflowPunct/>
        <w:autoSpaceDE/>
        <w:autoSpaceDN/>
        <w:adjustRightInd/>
        <w:spacing w:before="0" w:after="0"/>
        <w:ind w:left="0"/>
        <w:jc w:val="both"/>
        <w:textAlignment w:val="auto"/>
        <w:rPr>
          <w:szCs w:val="24"/>
          <w:lang w:eastAsia="sl-SI"/>
        </w:rPr>
      </w:pPr>
    </w:p>
    <w:p w:rsidR="007250AD" w:rsidRPr="007250AD" w:rsidRDefault="007250AD" w:rsidP="007250AD">
      <w:pPr>
        <w:tabs>
          <w:tab w:val="left" w:pos="993"/>
        </w:tabs>
        <w:overflowPunct/>
        <w:autoSpaceDE/>
        <w:autoSpaceDN/>
        <w:adjustRightInd/>
        <w:spacing w:before="0" w:after="0"/>
        <w:ind w:left="0"/>
        <w:jc w:val="both"/>
        <w:textAlignment w:val="auto"/>
        <w:rPr>
          <w:szCs w:val="24"/>
          <w:lang w:eastAsia="sl-SI"/>
        </w:rPr>
      </w:pPr>
      <w:r w:rsidRPr="007250AD">
        <w:rPr>
          <w:szCs w:val="24"/>
          <w:lang w:eastAsia="sl-SI"/>
        </w:rPr>
        <w:t xml:space="preserve">Prav tako so predvidena sredstva za pokrivanje stroškov </w:t>
      </w:r>
      <w:proofErr w:type="spellStart"/>
      <w:r w:rsidRPr="007250AD">
        <w:rPr>
          <w:szCs w:val="24"/>
          <w:lang w:eastAsia="sl-SI"/>
        </w:rPr>
        <w:t>tokovine</w:t>
      </w:r>
      <w:proofErr w:type="spellEnd"/>
      <w:r w:rsidRPr="007250AD">
        <w:rPr>
          <w:szCs w:val="24"/>
          <w:lang w:eastAsia="sl-SI"/>
        </w:rPr>
        <w:t xml:space="preserve">, ki so odvisni od: </w:t>
      </w:r>
    </w:p>
    <w:p w:rsidR="007250AD" w:rsidRPr="007250AD" w:rsidRDefault="007250AD" w:rsidP="007250AD">
      <w:pPr>
        <w:tabs>
          <w:tab w:val="left" w:pos="993"/>
        </w:tabs>
        <w:overflowPunct/>
        <w:autoSpaceDE/>
        <w:autoSpaceDN/>
        <w:adjustRightInd/>
        <w:spacing w:before="0" w:after="0"/>
        <w:ind w:left="0"/>
        <w:jc w:val="both"/>
        <w:textAlignment w:val="auto"/>
        <w:rPr>
          <w:szCs w:val="24"/>
          <w:lang w:eastAsia="sl-SI"/>
        </w:rPr>
      </w:pPr>
      <w:r w:rsidRPr="007250AD">
        <w:rPr>
          <w:szCs w:val="24"/>
          <w:lang w:eastAsia="sl-SI"/>
        </w:rPr>
        <w:t>- porabe električne energije v določenem obdobju,</w:t>
      </w:r>
    </w:p>
    <w:p w:rsidR="007250AD" w:rsidRPr="007250AD" w:rsidRDefault="007250AD" w:rsidP="007250AD">
      <w:pPr>
        <w:tabs>
          <w:tab w:val="left" w:pos="993"/>
        </w:tabs>
        <w:overflowPunct/>
        <w:autoSpaceDE/>
        <w:autoSpaceDN/>
        <w:adjustRightInd/>
        <w:spacing w:before="0" w:after="0"/>
        <w:ind w:left="0"/>
        <w:jc w:val="both"/>
        <w:textAlignment w:val="auto"/>
        <w:rPr>
          <w:szCs w:val="24"/>
          <w:lang w:eastAsia="sl-SI"/>
        </w:rPr>
      </w:pPr>
      <w:r w:rsidRPr="007250AD">
        <w:rPr>
          <w:szCs w:val="24"/>
          <w:lang w:eastAsia="sl-SI"/>
        </w:rPr>
        <w:t xml:space="preserve">- tržne cene dobavitelja in </w:t>
      </w:r>
    </w:p>
    <w:p w:rsidR="007250AD" w:rsidRPr="007250AD" w:rsidRDefault="007250AD" w:rsidP="007250AD">
      <w:pPr>
        <w:tabs>
          <w:tab w:val="left" w:pos="993"/>
        </w:tabs>
        <w:overflowPunct/>
        <w:autoSpaceDE/>
        <w:autoSpaceDN/>
        <w:adjustRightInd/>
        <w:spacing w:before="0" w:after="0"/>
        <w:ind w:left="0"/>
        <w:jc w:val="both"/>
        <w:textAlignment w:val="auto"/>
        <w:rPr>
          <w:szCs w:val="24"/>
          <w:lang w:eastAsia="sl-SI"/>
        </w:rPr>
      </w:pPr>
      <w:r w:rsidRPr="007250AD">
        <w:rPr>
          <w:szCs w:val="24"/>
          <w:lang w:eastAsia="sl-SI"/>
        </w:rPr>
        <w:t>- obveznostih, ki izhajajo iz Pogodbe o pogodbenem zagotavljanju znižanja stroškov energije za sistem javne razsvetljave zaradi zamenjave svetilk in obnove odjemnih mest javne razsvetljave. Pogodbe o pogodbenem zagotavljanju znižanja stroškov energije za sistem javne razsvetljave zaradi zamenjave svetilk in obnove odjemnih mest javne razsvetljave.</w:t>
      </w:r>
    </w:p>
    <w:p w:rsidR="007250AD" w:rsidRPr="007250AD" w:rsidRDefault="007250AD" w:rsidP="007250AD">
      <w:pPr>
        <w:overflowPunct/>
        <w:spacing w:before="0" w:after="0"/>
        <w:ind w:left="0"/>
        <w:jc w:val="both"/>
        <w:textAlignment w:val="auto"/>
        <w:rPr>
          <w:szCs w:val="24"/>
          <w:lang w:eastAsia="sl-SI"/>
        </w:rPr>
      </w:pPr>
      <w:r w:rsidRPr="007250AD">
        <w:rPr>
          <w:szCs w:val="24"/>
          <w:lang w:eastAsia="sl-SI"/>
        </w:rPr>
        <w:t xml:space="preserve">Iz pogodbe z izvajalcem del izhaja, da se bodo opravljena dela obračunala v 84 mesecih oziroma 7 letih in financirala iz prihrankov, ki bodo nastali po izvedenih delih. Letna vsota akontacije, ki se obračuna za opravljena dela znaša cca. 25.000,00 €. </w:t>
      </w:r>
    </w:p>
    <w:p w:rsidR="001A1357" w:rsidRPr="001A1357" w:rsidRDefault="001A1357" w:rsidP="001A1357">
      <w:pPr>
        <w:ind w:left="0"/>
        <w:jc w:val="both"/>
        <w:rPr>
          <w:i/>
          <w:szCs w:val="24"/>
        </w:rPr>
      </w:pPr>
      <w:r w:rsidRPr="001A1357">
        <w:rPr>
          <w:szCs w:val="24"/>
        </w:rPr>
        <w:t>Postavka je bila v letu 2014 realizirana v višini 24.222,61 EUR.</w:t>
      </w:r>
    </w:p>
    <w:p w:rsidR="007250AD" w:rsidRPr="007250AD" w:rsidRDefault="007250AD" w:rsidP="007250AD">
      <w:pPr>
        <w:overflowPunct/>
        <w:spacing w:before="0" w:after="0"/>
        <w:ind w:left="0"/>
        <w:jc w:val="both"/>
        <w:textAlignment w:val="auto"/>
        <w:rPr>
          <w:szCs w:val="24"/>
          <w:lang w:eastAsia="sl-SI"/>
        </w:rPr>
      </w:pPr>
    </w:p>
    <w:p w:rsidR="007250AD" w:rsidRPr="007250AD" w:rsidRDefault="007250AD" w:rsidP="007250AD">
      <w:pPr>
        <w:overflowPunct/>
        <w:spacing w:before="0" w:after="0"/>
        <w:ind w:left="0"/>
        <w:jc w:val="both"/>
        <w:textAlignment w:val="auto"/>
        <w:rPr>
          <w:szCs w:val="24"/>
          <w:lang w:eastAsia="sl-SI"/>
        </w:rPr>
      </w:pPr>
    </w:p>
    <w:p w:rsidR="007250AD" w:rsidRPr="007250AD" w:rsidRDefault="007250AD" w:rsidP="007250AD">
      <w:pPr>
        <w:keepNext/>
        <w:pBdr>
          <w:top w:val="single" w:sz="4" w:space="1" w:color="auto"/>
          <w:left w:val="single" w:sz="4" w:space="4" w:color="auto"/>
          <w:bottom w:val="single" w:sz="4" w:space="1" w:color="auto"/>
          <w:right w:val="single" w:sz="4" w:space="4" w:color="auto"/>
        </w:pBdr>
        <w:shd w:val="pct5" w:color="auto" w:fill="auto"/>
        <w:overflowPunct/>
        <w:spacing w:before="0" w:after="0"/>
        <w:ind w:left="0" w:right="-1"/>
        <w:textAlignment w:val="auto"/>
        <w:outlineLvl w:val="0"/>
        <w:rPr>
          <w:b/>
          <w:sz w:val="28"/>
          <w:szCs w:val="28"/>
          <w:lang w:eastAsia="sl-SI"/>
        </w:rPr>
      </w:pPr>
      <w:bookmarkStart w:id="369" w:name="_Toc342199945"/>
      <w:bookmarkStart w:id="370" w:name="_Toc415568900"/>
      <w:r w:rsidRPr="007250AD">
        <w:rPr>
          <w:b/>
          <w:sz w:val="28"/>
          <w:szCs w:val="28"/>
          <w:lang w:eastAsia="sl-SI"/>
        </w:rPr>
        <w:t>13 PROMET, PROMETNA INFRASTRUKTURA IN KOMUNIKACIJE</w:t>
      </w:r>
      <w:bookmarkEnd w:id="369"/>
      <w:bookmarkEnd w:id="370"/>
    </w:p>
    <w:p w:rsidR="007250AD" w:rsidRPr="007250AD" w:rsidRDefault="007250AD" w:rsidP="007250AD">
      <w:pPr>
        <w:overflowPunct/>
        <w:spacing w:before="0" w:after="0"/>
        <w:ind w:left="0"/>
        <w:jc w:val="both"/>
        <w:textAlignment w:val="auto"/>
        <w:rPr>
          <w:szCs w:val="24"/>
          <w:lang w:eastAsia="sl-SI"/>
        </w:rPr>
      </w:pPr>
    </w:p>
    <w:p w:rsidR="007250AD" w:rsidRPr="007250AD" w:rsidRDefault="007250AD" w:rsidP="007250AD">
      <w:pPr>
        <w:overflowPunct/>
        <w:spacing w:before="0" w:after="0"/>
        <w:ind w:left="0"/>
        <w:jc w:val="both"/>
        <w:textAlignment w:val="auto"/>
        <w:rPr>
          <w:szCs w:val="24"/>
          <w:lang w:eastAsia="sl-SI"/>
        </w:rPr>
      </w:pPr>
    </w:p>
    <w:p w:rsidR="007250AD" w:rsidRPr="007250AD" w:rsidRDefault="007250AD" w:rsidP="007250AD">
      <w:pPr>
        <w:overflowPunct/>
        <w:autoSpaceDE/>
        <w:autoSpaceDN/>
        <w:adjustRightInd/>
        <w:spacing w:before="0" w:after="0"/>
        <w:ind w:left="0"/>
        <w:jc w:val="right"/>
        <w:textAlignment w:val="auto"/>
        <w:rPr>
          <w:b/>
          <w:i/>
          <w:sz w:val="28"/>
          <w:szCs w:val="28"/>
          <w:lang w:eastAsia="sl-SI"/>
        </w:rPr>
      </w:pPr>
      <w:r w:rsidRPr="007250AD">
        <w:rPr>
          <w:b/>
          <w:i/>
          <w:sz w:val="28"/>
          <w:szCs w:val="28"/>
          <w:lang w:eastAsia="sl-SI"/>
        </w:rPr>
        <w:t>13029002 Investicijsko vzdrževanje in gradnja občinskih cest</w:t>
      </w:r>
    </w:p>
    <w:p w:rsidR="007250AD" w:rsidRPr="007250AD" w:rsidRDefault="007250AD" w:rsidP="007250AD">
      <w:pPr>
        <w:overflowPunct/>
        <w:autoSpaceDE/>
        <w:autoSpaceDN/>
        <w:adjustRightInd/>
        <w:spacing w:before="0" w:after="0"/>
        <w:ind w:left="0"/>
        <w:jc w:val="both"/>
        <w:textAlignment w:val="auto"/>
        <w:rPr>
          <w:b/>
          <w:szCs w:val="24"/>
          <w:lang w:eastAsia="sl-SI"/>
        </w:rPr>
      </w:pPr>
    </w:p>
    <w:p w:rsidR="007250AD" w:rsidRPr="007250AD" w:rsidRDefault="007250AD" w:rsidP="007250AD">
      <w:pPr>
        <w:overflowPunct/>
        <w:autoSpaceDE/>
        <w:autoSpaceDN/>
        <w:adjustRightInd/>
        <w:spacing w:before="0" w:after="0"/>
        <w:ind w:left="0"/>
        <w:jc w:val="both"/>
        <w:textAlignment w:val="auto"/>
        <w:rPr>
          <w:b/>
          <w:szCs w:val="24"/>
          <w:lang w:eastAsia="sl-SI"/>
        </w:rPr>
      </w:pPr>
    </w:p>
    <w:p w:rsidR="007250AD" w:rsidRPr="007250AD" w:rsidRDefault="007250AD" w:rsidP="007250AD">
      <w:pPr>
        <w:overflowPunct/>
        <w:autoSpaceDE/>
        <w:autoSpaceDN/>
        <w:adjustRightInd/>
        <w:spacing w:before="0" w:after="0"/>
        <w:ind w:left="0"/>
        <w:jc w:val="both"/>
        <w:textAlignment w:val="auto"/>
        <w:rPr>
          <w:b/>
          <w:szCs w:val="24"/>
          <w:lang w:eastAsia="sl-SI"/>
        </w:rPr>
      </w:pPr>
      <w:r w:rsidRPr="007250AD">
        <w:rPr>
          <w:b/>
          <w:szCs w:val="24"/>
          <w:lang w:eastAsia="sl-SI"/>
        </w:rPr>
        <w:t>OB200-08-0006 Investicijsko vzdrževanje cest v občini Poljčane</w:t>
      </w:r>
    </w:p>
    <w:p w:rsidR="007250AD" w:rsidRPr="007250AD" w:rsidRDefault="007250AD" w:rsidP="007250AD">
      <w:pPr>
        <w:overflowPunct/>
        <w:spacing w:before="0" w:after="0"/>
        <w:ind w:left="0"/>
        <w:jc w:val="both"/>
        <w:textAlignment w:val="auto"/>
        <w:rPr>
          <w:b/>
          <w:szCs w:val="24"/>
          <w:lang w:eastAsia="sl-SI"/>
        </w:rPr>
      </w:pPr>
    </w:p>
    <w:p w:rsidR="007250AD" w:rsidRPr="007250AD" w:rsidRDefault="007250AD" w:rsidP="007250AD">
      <w:pPr>
        <w:overflowPunct/>
        <w:spacing w:before="0" w:after="0"/>
        <w:ind w:left="0"/>
        <w:jc w:val="both"/>
        <w:textAlignment w:val="auto"/>
        <w:rPr>
          <w:szCs w:val="24"/>
          <w:lang w:eastAsia="sl-SI"/>
        </w:rPr>
      </w:pPr>
      <w:r w:rsidRPr="007250AD">
        <w:rPr>
          <w:b/>
          <w:szCs w:val="24"/>
          <w:lang w:eastAsia="sl-SI"/>
        </w:rPr>
        <w:t>13222</w:t>
      </w:r>
      <w:r w:rsidRPr="007250AD">
        <w:rPr>
          <w:szCs w:val="24"/>
          <w:lang w:eastAsia="sl-SI"/>
        </w:rPr>
        <w:t xml:space="preserve"> - </w:t>
      </w:r>
      <w:r w:rsidRPr="007250AD">
        <w:rPr>
          <w:b/>
          <w:szCs w:val="24"/>
          <w:lang w:eastAsia="sl-SI"/>
        </w:rPr>
        <w:t xml:space="preserve">Gradnja in investicijsko vzdrževanje javnih poti </w:t>
      </w:r>
      <w:r w:rsidRPr="007250AD">
        <w:rPr>
          <w:szCs w:val="24"/>
          <w:lang w:eastAsia="sl-SI"/>
        </w:rPr>
        <w:t xml:space="preserve">planirana so sredstva za večja investicijska dela kot so  rekonstrukcije, preplastitve in urejanje </w:t>
      </w:r>
      <w:proofErr w:type="spellStart"/>
      <w:r w:rsidRPr="007250AD">
        <w:rPr>
          <w:szCs w:val="24"/>
          <w:lang w:eastAsia="sl-SI"/>
        </w:rPr>
        <w:t>odvodnjavanja</w:t>
      </w:r>
      <w:proofErr w:type="spellEnd"/>
      <w:r w:rsidRPr="007250AD">
        <w:rPr>
          <w:szCs w:val="24"/>
          <w:lang w:eastAsia="sl-SI"/>
        </w:rPr>
        <w:t xml:space="preserve"> na javnih poteh. V letu 2014 bomo izvajali samo najnujnejša investicijska dela na javnih poteh.</w:t>
      </w:r>
    </w:p>
    <w:p w:rsidR="007250AD" w:rsidRPr="007250AD" w:rsidRDefault="007250AD" w:rsidP="007250AD">
      <w:pPr>
        <w:overflowPunct/>
        <w:spacing w:before="0" w:after="0"/>
        <w:ind w:left="0"/>
        <w:jc w:val="both"/>
        <w:textAlignment w:val="auto"/>
        <w:rPr>
          <w:szCs w:val="24"/>
          <w:lang w:eastAsia="sl-SI"/>
        </w:rPr>
      </w:pPr>
      <w:r w:rsidRPr="007250AD">
        <w:rPr>
          <w:szCs w:val="24"/>
          <w:lang w:eastAsia="sl-SI"/>
        </w:rPr>
        <w:t>V ta namen je rezerviranih 20.000 €. V letih 2015 in 2016 načrtujemo 60.000 €, medtem ko v letu 2017 načrtujemo 40.000 €.</w:t>
      </w:r>
    </w:p>
    <w:p w:rsidR="007250AD" w:rsidRPr="007250AD" w:rsidRDefault="007250AD" w:rsidP="007250AD">
      <w:pPr>
        <w:overflowPunct/>
        <w:spacing w:before="0" w:after="0"/>
        <w:ind w:left="0"/>
        <w:jc w:val="both"/>
        <w:textAlignment w:val="auto"/>
        <w:rPr>
          <w:szCs w:val="24"/>
          <w:lang w:eastAsia="sl-SI"/>
        </w:rPr>
      </w:pPr>
    </w:p>
    <w:p w:rsidR="007250AD" w:rsidRPr="007250AD" w:rsidRDefault="007250AD" w:rsidP="007250AD">
      <w:pPr>
        <w:overflowPunct/>
        <w:spacing w:before="0" w:after="0"/>
        <w:ind w:left="0"/>
        <w:jc w:val="both"/>
        <w:textAlignment w:val="auto"/>
        <w:rPr>
          <w:b/>
          <w:szCs w:val="24"/>
          <w:lang w:eastAsia="sl-SI"/>
        </w:rPr>
      </w:pPr>
      <w:r w:rsidRPr="007250AD">
        <w:rPr>
          <w:b/>
          <w:szCs w:val="24"/>
          <w:lang w:eastAsia="sl-SI"/>
        </w:rPr>
        <w:t xml:space="preserve">13221 – Gradnja in investicijsko vzdrževanje lokalnih poti - </w:t>
      </w:r>
      <w:r w:rsidRPr="007250AD">
        <w:rPr>
          <w:szCs w:val="24"/>
          <w:lang w:eastAsia="sl-SI"/>
        </w:rPr>
        <w:t xml:space="preserve">planirana so sredstva za investicijska dela na lokalnih cestah kot so nujne izravnave, preplastitve ter ureditev </w:t>
      </w:r>
      <w:proofErr w:type="spellStart"/>
      <w:r w:rsidRPr="007250AD">
        <w:rPr>
          <w:szCs w:val="24"/>
          <w:lang w:eastAsia="sl-SI"/>
        </w:rPr>
        <w:t>odvodnjavanja</w:t>
      </w:r>
      <w:proofErr w:type="spellEnd"/>
      <w:r w:rsidRPr="007250AD">
        <w:rPr>
          <w:szCs w:val="24"/>
          <w:lang w:eastAsia="sl-SI"/>
        </w:rPr>
        <w:t xml:space="preserve"> najbolj poškodovanih cestnih odsekov na lokalnih cestah. Del sredstev je namenjenih za izvedbo rekonstrukcij in večjih vzdrževalnih del, ki se na lokalnih cestah opravljajo v daljših časovnih obdobjih zaradi izboljšanja in obnavljanja njihovih prometnih in varnostnih lastnosti. V letu 2014 bomo rekonstruirali najbolj kritični odsek lokalne ceste št. 440701, ki vodi iz naselja Krasna proti Hrastovcu pod Bočem, faza 2. Glede na navedeno so na postavki planirana sredstva v višini 12.000,00 €, od tega 2.000,00 € za nakupe zemljišč. </w:t>
      </w:r>
    </w:p>
    <w:p w:rsidR="007250AD" w:rsidRPr="007250AD" w:rsidRDefault="007250AD" w:rsidP="007250AD">
      <w:pPr>
        <w:overflowPunct/>
        <w:autoSpaceDE/>
        <w:autoSpaceDN/>
        <w:adjustRightInd/>
        <w:spacing w:before="0" w:after="0"/>
        <w:ind w:left="0"/>
        <w:jc w:val="both"/>
        <w:textAlignment w:val="auto"/>
        <w:rPr>
          <w:szCs w:val="24"/>
          <w:lang w:eastAsia="sl-SI"/>
        </w:rPr>
      </w:pPr>
    </w:p>
    <w:p w:rsidR="007250AD" w:rsidRPr="007250AD" w:rsidRDefault="007250AD" w:rsidP="007250AD">
      <w:pPr>
        <w:overflowPunct/>
        <w:autoSpaceDE/>
        <w:autoSpaceDN/>
        <w:adjustRightInd/>
        <w:spacing w:before="0" w:after="0"/>
        <w:ind w:left="0"/>
        <w:jc w:val="both"/>
        <w:textAlignment w:val="auto"/>
        <w:rPr>
          <w:szCs w:val="24"/>
          <w:lang w:eastAsia="sl-SI"/>
        </w:rPr>
      </w:pPr>
      <w:r w:rsidRPr="007250AD">
        <w:rPr>
          <w:szCs w:val="24"/>
          <w:lang w:eastAsia="sl-SI"/>
        </w:rPr>
        <w:t>Za investicijsko vzdrževanje občinskih cest predvidevamo za leto 2015 103.900 €, v letu 2016 129.000 € in v letu 2017 le 10.000 €.</w:t>
      </w:r>
    </w:p>
    <w:p w:rsidR="007250AD" w:rsidRPr="007250AD" w:rsidRDefault="007250AD" w:rsidP="007250AD">
      <w:pPr>
        <w:overflowPunct/>
        <w:autoSpaceDE/>
        <w:autoSpaceDN/>
        <w:adjustRightInd/>
        <w:spacing w:before="0" w:after="0"/>
        <w:ind w:left="0"/>
        <w:jc w:val="both"/>
        <w:textAlignment w:val="auto"/>
        <w:rPr>
          <w:szCs w:val="24"/>
          <w:lang w:eastAsia="sl-SI"/>
        </w:rPr>
      </w:pPr>
    </w:p>
    <w:p w:rsidR="007250AD" w:rsidRPr="007250AD" w:rsidRDefault="007250AD" w:rsidP="007250AD">
      <w:pPr>
        <w:overflowPunct/>
        <w:autoSpaceDE/>
        <w:autoSpaceDN/>
        <w:adjustRightInd/>
        <w:spacing w:before="0" w:after="0"/>
        <w:ind w:left="0"/>
        <w:jc w:val="both"/>
        <w:textAlignment w:val="auto"/>
        <w:rPr>
          <w:b/>
          <w:szCs w:val="24"/>
          <w:lang w:eastAsia="sl-SI"/>
        </w:rPr>
      </w:pPr>
      <w:r w:rsidRPr="007250AD">
        <w:rPr>
          <w:b/>
          <w:szCs w:val="24"/>
          <w:lang w:eastAsia="sl-SI"/>
        </w:rPr>
        <w:t>OB200-08-0008 Rekonstrukcija cest in prometna ureditev v območju križanja regionalnih cest v Poljčanah.</w:t>
      </w:r>
    </w:p>
    <w:p w:rsidR="007250AD" w:rsidRPr="007250AD" w:rsidRDefault="007250AD" w:rsidP="007250AD">
      <w:pPr>
        <w:overflowPunct/>
        <w:spacing w:before="0" w:after="0"/>
        <w:ind w:left="0"/>
        <w:jc w:val="both"/>
        <w:textAlignment w:val="auto"/>
        <w:rPr>
          <w:szCs w:val="24"/>
          <w:lang w:eastAsia="sl-SI"/>
        </w:rPr>
      </w:pPr>
    </w:p>
    <w:p w:rsidR="007250AD" w:rsidRPr="007250AD" w:rsidRDefault="007250AD" w:rsidP="007250AD">
      <w:pPr>
        <w:ind w:left="0"/>
        <w:jc w:val="both"/>
        <w:rPr>
          <w:szCs w:val="24"/>
        </w:rPr>
      </w:pPr>
      <w:r w:rsidRPr="007250AD">
        <w:rPr>
          <w:szCs w:val="24"/>
        </w:rPr>
        <w:t xml:space="preserve">Na nivoju Direkcije RS za ceste potekajo v centru Poljčan aktivnosti na projektu rekonstrukcija cest in prometna ureditev v območju križanja regionalnih cest R1-219/1236, R1-219/1410 in R3-688/1233 v centru Poljčan. Projekt PZI zajema ureditev štirikrakega križišča s pasovi za levo zavijanje za dostop do železniške postaje, ureditev štirikrakega križišča s priključkom v predviden podvoz pod železniško progo in ureditev dveh </w:t>
      </w:r>
      <w:proofErr w:type="spellStart"/>
      <w:r w:rsidRPr="007250AD">
        <w:rPr>
          <w:szCs w:val="24"/>
        </w:rPr>
        <w:t>trikrakih</w:t>
      </w:r>
      <w:proofErr w:type="spellEnd"/>
      <w:r w:rsidRPr="007250AD">
        <w:rPr>
          <w:szCs w:val="24"/>
        </w:rPr>
        <w:t xml:space="preserve"> </w:t>
      </w:r>
      <w:r w:rsidRPr="007250AD">
        <w:rPr>
          <w:szCs w:val="24"/>
        </w:rPr>
        <w:lastRenderedPageBreak/>
        <w:t>križišč z ureditvijo enosmernega prometa. PZI dokumentacija in PGD za rušitev objekta v lasti Žito d.d. so izdelane, projekt pa bo predvidoma financiran s strani Direkcije RS za ceste.</w:t>
      </w:r>
    </w:p>
    <w:p w:rsidR="001A1357" w:rsidRPr="001A1357" w:rsidRDefault="001A1357" w:rsidP="001A1357">
      <w:pPr>
        <w:overflowPunct/>
        <w:autoSpaceDE/>
        <w:autoSpaceDN/>
        <w:adjustRightInd/>
        <w:spacing w:before="0" w:after="0"/>
        <w:ind w:left="0"/>
        <w:jc w:val="both"/>
        <w:textAlignment w:val="auto"/>
        <w:rPr>
          <w:szCs w:val="24"/>
          <w:lang w:eastAsia="sl-SI"/>
        </w:rPr>
      </w:pPr>
      <w:r w:rsidRPr="001A1357">
        <w:rPr>
          <w:szCs w:val="24"/>
        </w:rPr>
        <w:t>Sredstva na postavki v letu 2014 niso bila porabljena, ker projekt ni bil realiziran.</w:t>
      </w:r>
    </w:p>
    <w:p w:rsidR="007250AD" w:rsidRPr="007250AD" w:rsidRDefault="007250AD" w:rsidP="007250AD">
      <w:pPr>
        <w:overflowPunct/>
        <w:autoSpaceDE/>
        <w:autoSpaceDN/>
        <w:adjustRightInd/>
        <w:spacing w:before="0" w:after="0"/>
        <w:ind w:left="0"/>
        <w:jc w:val="both"/>
        <w:textAlignment w:val="auto"/>
        <w:rPr>
          <w:szCs w:val="24"/>
          <w:lang w:eastAsia="sl-SI"/>
        </w:rPr>
      </w:pPr>
    </w:p>
    <w:p w:rsidR="007250AD" w:rsidRPr="007250AD" w:rsidRDefault="007250AD" w:rsidP="007250AD">
      <w:pPr>
        <w:overflowPunct/>
        <w:autoSpaceDE/>
        <w:autoSpaceDN/>
        <w:adjustRightInd/>
        <w:spacing w:before="0" w:after="0"/>
        <w:ind w:left="0"/>
        <w:jc w:val="both"/>
        <w:textAlignment w:val="auto"/>
        <w:rPr>
          <w:b/>
          <w:szCs w:val="24"/>
          <w:lang w:eastAsia="sl-SI"/>
        </w:rPr>
      </w:pPr>
      <w:r w:rsidRPr="007250AD">
        <w:rPr>
          <w:b/>
          <w:szCs w:val="24"/>
          <w:lang w:eastAsia="sl-SI"/>
        </w:rPr>
        <w:t xml:space="preserve">OB200-08-0053 Ureditev </w:t>
      </w:r>
      <w:proofErr w:type="spellStart"/>
      <w:r w:rsidRPr="007250AD">
        <w:rPr>
          <w:b/>
          <w:szCs w:val="24"/>
          <w:lang w:eastAsia="sl-SI"/>
        </w:rPr>
        <w:t>Vorančeve</w:t>
      </w:r>
      <w:proofErr w:type="spellEnd"/>
      <w:r w:rsidRPr="007250AD">
        <w:rPr>
          <w:b/>
          <w:szCs w:val="24"/>
          <w:lang w:eastAsia="sl-SI"/>
        </w:rPr>
        <w:t xml:space="preserve"> ulice v Sp. Poljčane</w:t>
      </w:r>
    </w:p>
    <w:p w:rsidR="007250AD" w:rsidRPr="007250AD" w:rsidRDefault="007250AD" w:rsidP="007250AD">
      <w:pPr>
        <w:overflowPunct/>
        <w:autoSpaceDE/>
        <w:autoSpaceDN/>
        <w:adjustRightInd/>
        <w:spacing w:before="0" w:after="0"/>
        <w:ind w:left="0"/>
        <w:textAlignment w:val="auto"/>
        <w:rPr>
          <w:szCs w:val="24"/>
          <w:lang w:eastAsia="sl-SI"/>
        </w:rPr>
      </w:pPr>
    </w:p>
    <w:p w:rsidR="007250AD" w:rsidRPr="007250AD" w:rsidRDefault="007250AD" w:rsidP="007250AD">
      <w:pPr>
        <w:overflowPunct/>
        <w:autoSpaceDE/>
        <w:autoSpaceDN/>
        <w:adjustRightInd/>
        <w:spacing w:before="0" w:after="0"/>
        <w:ind w:left="0"/>
        <w:textAlignment w:val="auto"/>
        <w:rPr>
          <w:szCs w:val="24"/>
          <w:lang w:eastAsia="sl-SI"/>
        </w:rPr>
      </w:pPr>
      <w:r w:rsidRPr="007250AD">
        <w:rPr>
          <w:szCs w:val="24"/>
          <w:lang w:eastAsia="sl-SI"/>
        </w:rPr>
        <w:t>Na postavki je v letu 2014 načrtovan še nakup zemljišč v vrednosti 1.500 €.</w:t>
      </w:r>
    </w:p>
    <w:p w:rsidR="001A1357" w:rsidRPr="001A1357" w:rsidRDefault="001A1357" w:rsidP="001A1357">
      <w:pPr>
        <w:overflowPunct/>
        <w:spacing w:before="0" w:after="0"/>
        <w:ind w:left="0"/>
        <w:jc w:val="both"/>
        <w:textAlignment w:val="auto"/>
        <w:rPr>
          <w:szCs w:val="24"/>
          <w:lang w:eastAsia="sl-SI"/>
        </w:rPr>
      </w:pPr>
      <w:r w:rsidRPr="001A1357">
        <w:rPr>
          <w:szCs w:val="24"/>
          <w:lang w:eastAsia="sl-SI"/>
        </w:rPr>
        <w:t>Sredstva na postavki v letu 2014 niso bila porabljena, ker nakup potrebnih zemljišč ni bil realiziran</w:t>
      </w:r>
      <w:r w:rsidRPr="001A1357">
        <w:rPr>
          <w:i/>
          <w:szCs w:val="24"/>
          <w:lang w:eastAsia="sl-SI"/>
        </w:rPr>
        <w:t>.</w:t>
      </w:r>
    </w:p>
    <w:p w:rsidR="007250AD" w:rsidRPr="007250AD" w:rsidRDefault="007250AD" w:rsidP="007250AD">
      <w:pPr>
        <w:overflowPunct/>
        <w:spacing w:before="0" w:after="0"/>
        <w:ind w:left="0"/>
        <w:jc w:val="both"/>
        <w:textAlignment w:val="auto"/>
        <w:rPr>
          <w:szCs w:val="24"/>
          <w:lang w:eastAsia="sl-SI"/>
        </w:rPr>
      </w:pPr>
    </w:p>
    <w:p w:rsidR="007250AD" w:rsidRPr="007250AD" w:rsidRDefault="007250AD" w:rsidP="007250AD">
      <w:pPr>
        <w:overflowPunct/>
        <w:spacing w:before="0" w:after="0"/>
        <w:ind w:left="0"/>
        <w:jc w:val="both"/>
        <w:textAlignment w:val="auto"/>
        <w:rPr>
          <w:szCs w:val="24"/>
          <w:lang w:eastAsia="sl-SI"/>
        </w:rPr>
      </w:pPr>
    </w:p>
    <w:p w:rsidR="007250AD" w:rsidRPr="007250AD" w:rsidRDefault="007250AD" w:rsidP="007250AD">
      <w:pPr>
        <w:overflowPunct/>
        <w:autoSpaceDE/>
        <w:autoSpaceDN/>
        <w:adjustRightInd/>
        <w:spacing w:before="0" w:after="0"/>
        <w:ind w:left="0"/>
        <w:jc w:val="both"/>
        <w:textAlignment w:val="auto"/>
        <w:rPr>
          <w:b/>
          <w:szCs w:val="24"/>
          <w:lang w:eastAsia="sl-SI"/>
        </w:rPr>
      </w:pPr>
      <w:r w:rsidRPr="007250AD">
        <w:rPr>
          <w:b/>
          <w:szCs w:val="24"/>
          <w:lang w:eastAsia="sl-SI"/>
        </w:rPr>
        <w:t>OB200-08-0054 Izgradnja pločnika Zg. Poljčane</w:t>
      </w:r>
    </w:p>
    <w:p w:rsidR="007250AD" w:rsidRPr="007250AD" w:rsidRDefault="007250AD" w:rsidP="007250AD">
      <w:pPr>
        <w:overflowPunct/>
        <w:spacing w:before="0" w:after="0"/>
        <w:ind w:left="0"/>
        <w:jc w:val="both"/>
        <w:textAlignment w:val="auto"/>
        <w:rPr>
          <w:szCs w:val="24"/>
          <w:lang w:eastAsia="sl-SI"/>
        </w:rPr>
      </w:pPr>
    </w:p>
    <w:p w:rsidR="007250AD" w:rsidRPr="007250AD" w:rsidRDefault="007250AD" w:rsidP="007250AD">
      <w:pPr>
        <w:adjustRightInd/>
        <w:ind w:left="0"/>
        <w:jc w:val="both"/>
        <w:textAlignment w:val="auto"/>
        <w:rPr>
          <w:szCs w:val="24"/>
          <w:lang w:eastAsia="sl-SI"/>
        </w:rPr>
      </w:pPr>
      <w:r w:rsidRPr="007250AD">
        <w:rPr>
          <w:szCs w:val="24"/>
          <w:lang w:eastAsia="sl-SI"/>
        </w:rPr>
        <w:t xml:space="preserve">V Zg. Poljčanah v smeri proti dolini Bele potekajo aktivnosti za ureditev pločnika kot nadaljevanje že obstoječega pločnika v skupni dolžini cca. 300 metrov. S tem bi se zagotovila varnost pešcev, ki živijo ob regionalni cesti. Projekt bo sofinanciran s strani Direkcije RS za </w:t>
      </w:r>
      <w:proofErr w:type="spellStart"/>
      <w:r w:rsidRPr="007250AD">
        <w:rPr>
          <w:szCs w:val="24"/>
          <w:lang w:eastAsia="sl-SI"/>
        </w:rPr>
        <w:t>cestepredvidoma</w:t>
      </w:r>
      <w:proofErr w:type="spellEnd"/>
      <w:r w:rsidRPr="007250AD">
        <w:rPr>
          <w:szCs w:val="24"/>
          <w:lang w:eastAsia="sl-SI"/>
        </w:rPr>
        <w:t xml:space="preserve"> v naslednjih letih, zato zanj v letu 2014 namenjamo le 100 €. </w:t>
      </w:r>
    </w:p>
    <w:p w:rsidR="001A1357" w:rsidRPr="001A1357" w:rsidRDefault="001A1357" w:rsidP="001A1357">
      <w:pPr>
        <w:overflowPunct/>
        <w:spacing w:before="0" w:after="0"/>
        <w:ind w:left="0"/>
        <w:jc w:val="both"/>
        <w:textAlignment w:val="auto"/>
        <w:rPr>
          <w:szCs w:val="24"/>
          <w:lang w:eastAsia="sl-SI"/>
        </w:rPr>
      </w:pPr>
      <w:r w:rsidRPr="001A1357">
        <w:rPr>
          <w:szCs w:val="24"/>
        </w:rPr>
        <w:t>Sredstva na postavki v letu 2014 niso bila porabljena, ker projekt ni bil realiziran</w:t>
      </w:r>
      <w:r w:rsidRPr="001A1357">
        <w:rPr>
          <w:i/>
          <w:szCs w:val="24"/>
        </w:rPr>
        <w:t>.</w:t>
      </w:r>
    </w:p>
    <w:p w:rsidR="007250AD" w:rsidRPr="007250AD" w:rsidRDefault="007250AD" w:rsidP="007250AD">
      <w:pPr>
        <w:overflowPunct/>
        <w:spacing w:before="0" w:after="0"/>
        <w:ind w:left="0"/>
        <w:jc w:val="both"/>
        <w:textAlignment w:val="auto"/>
        <w:rPr>
          <w:szCs w:val="24"/>
          <w:lang w:eastAsia="sl-SI"/>
        </w:rPr>
      </w:pPr>
    </w:p>
    <w:p w:rsidR="007250AD" w:rsidRPr="007250AD" w:rsidRDefault="007250AD" w:rsidP="007250AD">
      <w:pPr>
        <w:overflowPunct/>
        <w:spacing w:before="0" w:after="0"/>
        <w:ind w:left="0"/>
        <w:jc w:val="both"/>
        <w:textAlignment w:val="auto"/>
        <w:rPr>
          <w:szCs w:val="24"/>
          <w:lang w:eastAsia="sl-SI"/>
        </w:rPr>
      </w:pPr>
    </w:p>
    <w:p w:rsidR="007250AD" w:rsidRPr="007250AD" w:rsidRDefault="007250AD" w:rsidP="007250AD">
      <w:pPr>
        <w:overflowPunct/>
        <w:autoSpaceDE/>
        <w:autoSpaceDN/>
        <w:adjustRightInd/>
        <w:spacing w:before="0" w:after="0"/>
        <w:ind w:left="0"/>
        <w:jc w:val="both"/>
        <w:textAlignment w:val="auto"/>
        <w:rPr>
          <w:b/>
          <w:szCs w:val="24"/>
          <w:lang w:eastAsia="sl-SI"/>
        </w:rPr>
      </w:pPr>
      <w:r w:rsidRPr="007250AD">
        <w:rPr>
          <w:b/>
          <w:szCs w:val="24"/>
          <w:lang w:eastAsia="sl-SI"/>
        </w:rPr>
        <w:t>OB200-10-0006 Ureditev kolesarske steze Sp. Poljčane – Brezje</w:t>
      </w:r>
    </w:p>
    <w:p w:rsidR="007250AD" w:rsidRPr="007250AD" w:rsidRDefault="007250AD" w:rsidP="007250AD">
      <w:pPr>
        <w:overflowPunct/>
        <w:spacing w:before="0" w:after="0"/>
        <w:ind w:left="0"/>
        <w:jc w:val="both"/>
        <w:textAlignment w:val="auto"/>
        <w:rPr>
          <w:szCs w:val="24"/>
          <w:lang w:eastAsia="sl-SI"/>
        </w:rPr>
      </w:pPr>
    </w:p>
    <w:p w:rsidR="007250AD" w:rsidRPr="007250AD" w:rsidRDefault="007250AD" w:rsidP="007250AD">
      <w:pPr>
        <w:ind w:left="0"/>
        <w:jc w:val="both"/>
        <w:rPr>
          <w:szCs w:val="24"/>
        </w:rPr>
      </w:pPr>
      <w:r w:rsidRPr="007250AD">
        <w:rPr>
          <w:szCs w:val="24"/>
        </w:rPr>
        <w:t>Z namenom zagotoviti izboljšanje varnosti pešcev, so v okviru obravnavane postavke planirana sredstva za pričetek izvedbe projekta ureditve steze za mešani promet kot nadaljevanje že obstoječega pločnika, in sicer v naselju Sp. Poljčane v smeri proti Studenicam v skupni dolžni cca. 500 metrov. Zaradi zagotovitve 100 % standarda na rednem vzdrževanju občinskih cest in drugih prometnih površin, se sredstva na postavki zmanjšajo, izvedba investicije pa prestavi na naslednje leto.</w:t>
      </w:r>
    </w:p>
    <w:p w:rsidR="001A1357" w:rsidRPr="001A1357" w:rsidRDefault="001A1357" w:rsidP="001A1357">
      <w:pPr>
        <w:overflowPunct/>
        <w:autoSpaceDE/>
        <w:autoSpaceDN/>
        <w:adjustRightInd/>
        <w:spacing w:before="0" w:after="0"/>
        <w:ind w:left="0"/>
        <w:jc w:val="both"/>
        <w:textAlignment w:val="auto"/>
        <w:rPr>
          <w:szCs w:val="24"/>
        </w:rPr>
      </w:pPr>
      <w:r w:rsidRPr="001A1357">
        <w:rPr>
          <w:szCs w:val="24"/>
        </w:rPr>
        <w:t>Sredstva na postavki v letu 2014 niso bila porabljena, ker projekt ni bil realiziran.</w:t>
      </w:r>
    </w:p>
    <w:p w:rsidR="007250AD" w:rsidRPr="007250AD" w:rsidRDefault="007250AD" w:rsidP="007250AD">
      <w:pPr>
        <w:overflowPunct/>
        <w:autoSpaceDE/>
        <w:autoSpaceDN/>
        <w:adjustRightInd/>
        <w:spacing w:before="0" w:after="0"/>
        <w:ind w:left="0"/>
        <w:jc w:val="both"/>
        <w:textAlignment w:val="auto"/>
        <w:rPr>
          <w:szCs w:val="24"/>
          <w:lang w:eastAsia="sl-SI"/>
        </w:rPr>
      </w:pPr>
    </w:p>
    <w:p w:rsidR="007250AD" w:rsidRPr="007250AD" w:rsidRDefault="007250AD" w:rsidP="007250AD">
      <w:pPr>
        <w:overflowPunct/>
        <w:autoSpaceDE/>
        <w:autoSpaceDN/>
        <w:adjustRightInd/>
        <w:spacing w:before="0" w:after="0"/>
        <w:ind w:left="0"/>
        <w:jc w:val="both"/>
        <w:textAlignment w:val="auto"/>
        <w:rPr>
          <w:b/>
          <w:szCs w:val="24"/>
          <w:lang w:eastAsia="sl-SI"/>
        </w:rPr>
      </w:pPr>
      <w:r w:rsidRPr="007250AD">
        <w:rPr>
          <w:b/>
          <w:szCs w:val="24"/>
          <w:lang w:eastAsia="sl-SI"/>
        </w:rPr>
        <w:t>OB200-12-0011 Rekonstrukcija LC Sp. Brežnica – Stanovsko</w:t>
      </w:r>
    </w:p>
    <w:p w:rsidR="007250AD" w:rsidRPr="007250AD" w:rsidRDefault="007250AD" w:rsidP="007250AD">
      <w:pPr>
        <w:overflowPunct/>
        <w:spacing w:before="0" w:after="0"/>
        <w:ind w:left="0"/>
        <w:jc w:val="both"/>
        <w:textAlignment w:val="auto"/>
        <w:rPr>
          <w:szCs w:val="24"/>
          <w:lang w:eastAsia="sl-SI"/>
        </w:rPr>
      </w:pPr>
    </w:p>
    <w:p w:rsidR="001A1357" w:rsidRDefault="007250AD" w:rsidP="001A1357">
      <w:pPr>
        <w:overflowPunct/>
        <w:spacing w:before="0" w:after="0"/>
        <w:ind w:left="0"/>
        <w:jc w:val="both"/>
        <w:textAlignment w:val="auto"/>
        <w:rPr>
          <w:szCs w:val="24"/>
          <w:lang w:eastAsia="sl-SI"/>
        </w:rPr>
      </w:pPr>
      <w:r w:rsidRPr="007250AD">
        <w:rPr>
          <w:szCs w:val="24"/>
          <w:lang w:eastAsia="sl-SI"/>
        </w:rPr>
        <w:t>Rekonstrukcija predmetne ceste je zaključena, potrebno pa je izvesti še postopke odkupa zemljišč na katere se je poseglo med izvedbo projekta. V letu 2014 se bodo postopki odkupa zaključili, za nakupe oz. odkupe zemljišč pa planiramo sredstva v višini 8.000,00 €.</w:t>
      </w:r>
    </w:p>
    <w:p w:rsidR="001A1357" w:rsidRPr="001A1357" w:rsidRDefault="001A1357" w:rsidP="001A1357">
      <w:pPr>
        <w:overflowPunct/>
        <w:spacing w:before="0" w:after="0"/>
        <w:ind w:left="0"/>
        <w:jc w:val="both"/>
        <w:textAlignment w:val="auto"/>
        <w:rPr>
          <w:szCs w:val="24"/>
          <w:lang w:eastAsia="sl-SI"/>
        </w:rPr>
      </w:pPr>
      <w:r w:rsidRPr="001A1357">
        <w:t>Postavka je bila v letu 2014 realizirana v višini 3.000 EUR kar predstavlja 38 % planiranih sredstev. V leto 2015 se prenese še plačilo v višini 129 EUR. Sredstva niso bila porabljena, ker ni bilo mogoče doseči sporazuma o odkupu zemljišč z lastniki le-teh</w:t>
      </w:r>
      <w:r w:rsidRPr="001A1357">
        <w:rPr>
          <w:i/>
        </w:rPr>
        <w:t>.</w:t>
      </w:r>
    </w:p>
    <w:p w:rsidR="007250AD" w:rsidRPr="007250AD" w:rsidRDefault="007250AD" w:rsidP="007250AD">
      <w:pPr>
        <w:overflowPunct/>
        <w:autoSpaceDE/>
        <w:autoSpaceDN/>
        <w:adjustRightInd/>
        <w:spacing w:before="0" w:after="0"/>
        <w:ind w:left="0"/>
        <w:jc w:val="both"/>
        <w:textAlignment w:val="auto"/>
        <w:rPr>
          <w:szCs w:val="24"/>
          <w:lang w:eastAsia="sl-SI"/>
        </w:rPr>
      </w:pPr>
    </w:p>
    <w:p w:rsidR="007250AD" w:rsidRPr="007250AD" w:rsidRDefault="007250AD" w:rsidP="007250AD">
      <w:pPr>
        <w:overflowPunct/>
        <w:autoSpaceDE/>
        <w:autoSpaceDN/>
        <w:adjustRightInd/>
        <w:spacing w:before="0" w:after="0"/>
        <w:ind w:left="0"/>
        <w:jc w:val="both"/>
        <w:textAlignment w:val="auto"/>
        <w:rPr>
          <w:b/>
          <w:szCs w:val="24"/>
          <w:lang w:eastAsia="sl-SI"/>
        </w:rPr>
      </w:pPr>
      <w:r w:rsidRPr="007250AD">
        <w:rPr>
          <w:b/>
          <w:szCs w:val="24"/>
          <w:lang w:eastAsia="sl-SI"/>
        </w:rPr>
        <w:t>OB200-10-0007 Rekonstrukcija LC Vrhole pri Laporju - Modraže</w:t>
      </w:r>
    </w:p>
    <w:p w:rsidR="007250AD" w:rsidRPr="007250AD" w:rsidRDefault="007250AD" w:rsidP="007250AD">
      <w:pPr>
        <w:overflowPunct/>
        <w:autoSpaceDE/>
        <w:autoSpaceDN/>
        <w:adjustRightInd/>
        <w:spacing w:before="0" w:after="0"/>
        <w:ind w:left="0"/>
        <w:jc w:val="both"/>
        <w:textAlignment w:val="auto"/>
        <w:rPr>
          <w:szCs w:val="24"/>
          <w:lang w:eastAsia="sl-SI"/>
        </w:rPr>
      </w:pPr>
    </w:p>
    <w:p w:rsidR="001A1357" w:rsidRDefault="007250AD" w:rsidP="001A1357">
      <w:pPr>
        <w:overflowPunct/>
        <w:autoSpaceDE/>
        <w:autoSpaceDN/>
        <w:adjustRightInd/>
        <w:spacing w:before="0" w:after="0"/>
        <w:ind w:left="0"/>
        <w:jc w:val="both"/>
        <w:textAlignment w:val="auto"/>
        <w:rPr>
          <w:szCs w:val="24"/>
          <w:lang w:eastAsia="sl-SI"/>
        </w:rPr>
      </w:pPr>
      <w:r w:rsidRPr="007250AD">
        <w:rPr>
          <w:szCs w:val="24"/>
          <w:lang w:eastAsia="sl-SI"/>
        </w:rPr>
        <w:t xml:space="preserve">Gradbena dela na predmetni cesti so bila v letu 2011 zaključena, potrebno pa je </w:t>
      </w:r>
      <w:r w:rsidR="001A1357">
        <w:rPr>
          <w:szCs w:val="24"/>
          <w:lang w:eastAsia="sl-SI"/>
        </w:rPr>
        <w:t xml:space="preserve">bilo </w:t>
      </w:r>
      <w:r w:rsidRPr="007250AD">
        <w:rPr>
          <w:szCs w:val="24"/>
          <w:lang w:eastAsia="sl-SI"/>
        </w:rPr>
        <w:t xml:space="preserve">izvesti </w:t>
      </w:r>
      <w:r w:rsidR="001A1357">
        <w:rPr>
          <w:szCs w:val="24"/>
          <w:lang w:eastAsia="sl-SI"/>
        </w:rPr>
        <w:t xml:space="preserve">še </w:t>
      </w:r>
      <w:r w:rsidRPr="007250AD">
        <w:rPr>
          <w:szCs w:val="24"/>
          <w:lang w:eastAsia="sl-SI"/>
        </w:rPr>
        <w:t xml:space="preserve">postopek odkupa zemljišč. V letu 2014 </w:t>
      </w:r>
      <w:r w:rsidR="001A1357">
        <w:rPr>
          <w:szCs w:val="24"/>
          <w:lang w:eastAsia="sl-SI"/>
        </w:rPr>
        <w:t xml:space="preserve">so </w:t>
      </w:r>
      <w:r w:rsidRPr="007250AD">
        <w:rPr>
          <w:szCs w:val="24"/>
          <w:lang w:eastAsia="sl-SI"/>
        </w:rPr>
        <w:t xml:space="preserve">se </w:t>
      </w:r>
      <w:r w:rsidR="001A1357">
        <w:rPr>
          <w:szCs w:val="24"/>
          <w:lang w:eastAsia="sl-SI"/>
        </w:rPr>
        <w:t>postopki odkupa zaključili.</w:t>
      </w:r>
    </w:p>
    <w:p w:rsidR="001A1357" w:rsidRPr="001A1357" w:rsidRDefault="001A1357" w:rsidP="001A1357">
      <w:pPr>
        <w:overflowPunct/>
        <w:autoSpaceDE/>
        <w:autoSpaceDN/>
        <w:adjustRightInd/>
        <w:spacing w:before="0" w:after="0"/>
        <w:ind w:left="0"/>
        <w:jc w:val="both"/>
        <w:textAlignment w:val="auto"/>
        <w:rPr>
          <w:szCs w:val="24"/>
          <w:lang w:eastAsia="sl-SI"/>
        </w:rPr>
      </w:pPr>
      <w:r w:rsidRPr="001A1357">
        <w:t>Postavka je bila v letu 2014 realizirana v višini 5.400 EUR kar predstavlja 95 % planiranih sredstev. Sredstva na postavki niso bila porabljena zaradi zapadlih računov v letu 2014, ki so se poravnali v letu 2015</w:t>
      </w:r>
      <w:r w:rsidRPr="001A1357">
        <w:rPr>
          <w:i/>
        </w:rPr>
        <w:t>.</w:t>
      </w:r>
    </w:p>
    <w:p w:rsidR="007250AD" w:rsidRPr="007250AD" w:rsidRDefault="007250AD" w:rsidP="007250AD">
      <w:pPr>
        <w:overflowPunct/>
        <w:autoSpaceDE/>
        <w:autoSpaceDN/>
        <w:adjustRightInd/>
        <w:spacing w:before="0" w:after="0"/>
        <w:ind w:left="0"/>
        <w:jc w:val="both"/>
        <w:textAlignment w:val="auto"/>
        <w:rPr>
          <w:b/>
          <w:szCs w:val="24"/>
          <w:lang w:eastAsia="sl-SI"/>
        </w:rPr>
      </w:pPr>
    </w:p>
    <w:p w:rsidR="007250AD" w:rsidRPr="007250AD" w:rsidRDefault="007250AD" w:rsidP="007250AD">
      <w:pPr>
        <w:overflowPunct/>
        <w:autoSpaceDE/>
        <w:autoSpaceDN/>
        <w:adjustRightInd/>
        <w:spacing w:before="0" w:after="0"/>
        <w:ind w:left="0"/>
        <w:jc w:val="both"/>
        <w:textAlignment w:val="auto"/>
        <w:rPr>
          <w:b/>
          <w:szCs w:val="24"/>
          <w:lang w:eastAsia="sl-SI"/>
        </w:rPr>
      </w:pPr>
      <w:r w:rsidRPr="007250AD">
        <w:rPr>
          <w:b/>
          <w:szCs w:val="24"/>
          <w:lang w:eastAsia="sl-SI"/>
        </w:rPr>
        <w:t>OB200-10-0009 Izven nivojski prehod v centru Poljčan</w:t>
      </w:r>
    </w:p>
    <w:p w:rsidR="007250AD" w:rsidRPr="007250AD" w:rsidRDefault="007250AD" w:rsidP="007250AD">
      <w:pPr>
        <w:overflowPunct/>
        <w:spacing w:before="0" w:after="0"/>
        <w:ind w:left="0"/>
        <w:jc w:val="both"/>
        <w:textAlignment w:val="auto"/>
        <w:rPr>
          <w:szCs w:val="24"/>
          <w:lang w:eastAsia="sl-SI"/>
        </w:rPr>
      </w:pPr>
    </w:p>
    <w:p w:rsidR="007250AD" w:rsidRPr="007250AD" w:rsidRDefault="007250AD" w:rsidP="007250AD">
      <w:pPr>
        <w:ind w:left="0"/>
        <w:jc w:val="both"/>
        <w:rPr>
          <w:szCs w:val="24"/>
        </w:rPr>
      </w:pPr>
      <w:r w:rsidRPr="007250AD">
        <w:rPr>
          <w:szCs w:val="24"/>
        </w:rPr>
        <w:t xml:space="preserve">V letu 2014 nadaljujemo z aktivnostmi na projektu ureditev </w:t>
      </w:r>
      <w:proofErr w:type="spellStart"/>
      <w:r w:rsidRPr="007250AD">
        <w:rPr>
          <w:szCs w:val="24"/>
        </w:rPr>
        <w:t>izvennivojskega</w:t>
      </w:r>
      <w:proofErr w:type="spellEnd"/>
      <w:r w:rsidRPr="007250AD">
        <w:rPr>
          <w:szCs w:val="24"/>
        </w:rPr>
        <w:t xml:space="preserve"> križanja javne poti in železniške proge v centru Poljčan. Glede na navedeno je potrebno izvesti prestavitev javnih poti, potoka Brežnice, urediti podvoz pod železniško progo in ukiniti nivojski prehod. Sredstva na proračunski postavki so predvidena za nakup zemljišč, ki so potrebna za izvedbo projekta.</w:t>
      </w:r>
    </w:p>
    <w:p w:rsidR="001A1357" w:rsidRPr="001A1357" w:rsidRDefault="001A1357" w:rsidP="001A1357">
      <w:pPr>
        <w:overflowPunct/>
        <w:spacing w:before="0" w:after="0" w:line="288" w:lineRule="auto"/>
        <w:ind w:left="0"/>
        <w:jc w:val="both"/>
        <w:textAlignment w:val="auto"/>
        <w:rPr>
          <w:szCs w:val="24"/>
          <w:lang w:eastAsia="sl-SI"/>
        </w:rPr>
      </w:pPr>
      <w:r w:rsidRPr="001A1357">
        <w:rPr>
          <w:szCs w:val="24"/>
          <w:lang w:eastAsia="sl-SI"/>
        </w:rPr>
        <w:t>Sredstva na postavki v letu 2014 niso bila porabljena, ker ni bil realiziran nakup potrebnih zemljišč</w:t>
      </w:r>
      <w:r w:rsidRPr="001A1357">
        <w:rPr>
          <w:i/>
          <w:szCs w:val="24"/>
          <w:lang w:eastAsia="sl-SI"/>
        </w:rPr>
        <w:t>.</w:t>
      </w:r>
    </w:p>
    <w:p w:rsidR="007250AD" w:rsidRPr="007250AD" w:rsidRDefault="007250AD" w:rsidP="007250AD">
      <w:pPr>
        <w:overflowPunct/>
        <w:autoSpaceDE/>
        <w:autoSpaceDN/>
        <w:adjustRightInd/>
        <w:spacing w:before="0" w:after="0"/>
        <w:ind w:left="0"/>
        <w:jc w:val="both"/>
        <w:textAlignment w:val="auto"/>
        <w:rPr>
          <w:b/>
          <w:szCs w:val="24"/>
          <w:lang w:eastAsia="sl-SI"/>
        </w:rPr>
      </w:pPr>
    </w:p>
    <w:p w:rsidR="007250AD" w:rsidRPr="007250AD" w:rsidRDefault="007250AD" w:rsidP="007250AD">
      <w:pPr>
        <w:overflowPunct/>
        <w:autoSpaceDE/>
        <w:autoSpaceDN/>
        <w:adjustRightInd/>
        <w:spacing w:before="0" w:after="0"/>
        <w:ind w:left="0"/>
        <w:jc w:val="both"/>
        <w:textAlignment w:val="auto"/>
        <w:rPr>
          <w:b/>
          <w:szCs w:val="24"/>
          <w:lang w:eastAsia="sl-SI"/>
        </w:rPr>
      </w:pPr>
      <w:r w:rsidRPr="007250AD">
        <w:rPr>
          <w:b/>
          <w:szCs w:val="24"/>
          <w:lang w:eastAsia="sl-SI"/>
        </w:rPr>
        <w:t>OB200-10-0005 Ureditev avtobusne postaje v Zg. Poljčanah</w:t>
      </w:r>
    </w:p>
    <w:p w:rsidR="007250AD" w:rsidRPr="007250AD" w:rsidRDefault="007250AD" w:rsidP="007250AD">
      <w:pPr>
        <w:overflowPunct/>
        <w:spacing w:before="0" w:after="0"/>
        <w:ind w:left="0"/>
        <w:jc w:val="both"/>
        <w:textAlignment w:val="auto"/>
        <w:rPr>
          <w:szCs w:val="24"/>
          <w:lang w:eastAsia="sl-SI"/>
        </w:rPr>
      </w:pPr>
    </w:p>
    <w:p w:rsidR="007250AD" w:rsidRPr="007250AD" w:rsidRDefault="007250AD" w:rsidP="007250AD">
      <w:pPr>
        <w:overflowPunct/>
        <w:spacing w:before="0" w:after="0"/>
        <w:ind w:left="0"/>
        <w:jc w:val="both"/>
        <w:textAlignment w:val="auto"/>
        <w:rPr>
          <w:szCs w:val="24"/>
          <w:lang w:eastAsia="sl-SI"/>
        </w:rPr>
      </w:pPr>
      <w:r w:rsidRPr="007250AD">
        <w:rPr>
          <w:szCs w:val="24"/>
          <w:lang w:eastAsia="sl-SI"/>
        </w:rPr>
        <w:t>V letu 2016 bomo pristopili k ureditvi avtobusnega postajališča v Zgornjih Poljčanah, vrednost investicije je ocenjeno na 15.000 €.</w:t>
      </w:r>
    </w:p>
    <w:p w:rsidR="007250AD" w:rsidRPr="007250AD" w:rsidRDefault="007250AD" w:rsidP="007250AD">
      <w:pPr>
        <w:overflowPunct/>
        <w:spacing w:before="0" w:after="0"/>
        <w:ind w:left="0"/>
        <w:jc w:val="both"/>
        <w:textAlignment w:val="auto"/>
        <w:rPr>
          <w:szCs w:val="24"/>
          <w:lang w:eastAsia="sl-SI"/>
        </w:rPr>
      </w:pPr>
    </w:p>
    <w:p w:rsidR="007250AD" w:rsidRPr="007250AD" w:rsidRDefault="007250AD" w:rsidP="007250AD">
      <w:pPr>
        <w:overflowPunct/>
        <w:autoSpaceDE/>
        <w:autoSpaceDN/>
        <w:adjustRightInd/>
        <w:spacing w:before="0" w:after="0"/>
        <w:ind w:left="0"/>
        <w:jc w:val="both"/>
        <w:textAlignment w:val="auto"/>
        <w:rPr>
          <w:szCs w:val="24"/>
          <w:lang w:eastAsia="sl-SI"/>
        </w:rPr>
      </w:pPr>
    </w:p>
    <w:p w:rsidR="007250AD" w:rsidRPr="007250AD" w:rsidRDefault="007250AD" w:rsidP="007250AD">
      <w:pPr>
        <w:overflowPunct/>
        <w:autoSpaceDE/>
        <w:autoSpaceDN/>
        <w:adjustRightInd/>
        <w:spacing w:before="0" w:after="0"/>
        <w:ind w:left="0"/>
        <w:jc w:val="right"/>
        <w:textAlignment w:val="auto"/>
        <w:rPr>
          <w:b/>
          <w:i/>
          <w:sz w:val="28"/>
          <w:szCs w:val="28"/>
          <w:lang w:eastAsia="sl-SI"/>
        </w:rPr>
      </w:pPr>
      <w:r w:rsidRPr="007250AD">
        <w:rPr>
          <w:b/>
          <w:i/>
          <w:sz w:val="28"/>
          <w:szCs w:val="28"/>
          <w:lang w:eastAsia="sl-SI"/>
        </w:rPr>
        <w:t>13029004 Cestna razsvetljava</w:t>
      </w:r>
    </w:p>
    <w:p w:rsidR="007250AD" w:rsidRPr="007250AD" w:rsidRDefault="007250AD" w:rsidP="007250AD">
      <w:pPr>
        <w:overflowPunct/>
        <w:autoSpaceDE/>
        <w:autoSpaceDN/>
        <w:adjustRightInd/>
        <w:spacing w:before="0" w:after="0"/>
        <w:ind w:left="0"/>
        <w:jc w:val="both"/>
        <w:textAlignment w:val="auto"/>
        <w:rPr>
          <w:b/>
          <w:szCs w:val="24"/>
          <w:lang w:eastAsia="sl-SI"/>
        </w:rPr>
      </w:pPr>
    </w:p>
    <w:p w:rsidR="007250AD" w:rsidRPr="007250AD" w:rsidRDefault="007250AD" w:rsidP="007250AD">
      <w:pPr>
        <w:overflowPunct/>
        <w:autoSpaceDE/>
        <w:autoSpaceDN/>
        <w:adjustRightInd/>
        <w:spacing w:before="0" w:after="0"/>
        <w:ind w:left="0"/>
        <w:jc w:val="both"/>
        <w:textAlignment w:val="auto"/>
        <w:rPr>
          <w:b/>
          <w:szCs w:val="24"/>
          <w:lang w:eastAsia="sl-SI"/>
        </w:rPr>
      </w:pPr>
      <w:r w:rsidRPr="007250AD">
        <w:rPr>
          <w:b/>
          <w:szCs w:val="24"/>
          <w:lang w:eastAsia="sl-SI"/>
        </w:rPr>
        <w:t>OB200-08-0015 Investicijsko vzdrževanje javne razsvetljave</w:t>
      </w:r>
    </w:p>
    <w:p w:rsidR="007250AD" w:rsidRPr="007250AD" w:rsidRDefault="007250AD" w:rsidP="007250AD">
      <w:pPr>
        <w:tabs>
          <w:tab w:val="left" w:pos="993"/>
        </w:tabs>
        <w:overflowPunct/>
        <w:autoSpaceDE/>
        <w:autoSpaceDN/>
        <w:adjustRightInd/>
        <w:spacing w:before="0" w:after="0"/>
        <w:ind w:left="0"/>
        <w:jc w:val="both"/>
        <w:textAlignment w:val="auto"/>
        <w:rPr>
          <w:szCs w:val="24"/>
          <w:lang w:eastAsia="sl-SI"/>
        </w:rPr>
      </w:pPr>
    </w:p>
    <w:p w:rsidR="007250AD" w:rsidRPr="007250AD" w:rsidRDefault="007250AD" w:rsidP="007250AD">
      <w:pPr>
        <w:tabs>
          <w:tab w:val="left" w:pos="993"/>
        </w:tabs>
        <w:overflowPunct/>
        <w:autoSpaceDE/>
        <w:autoSpaceDN/>
        <w:adjustRightInd/>
        <w:spacing w:before="0" w:after="0"/>
        <w:ind w:left="0"/>
        <w:jc w:val="both"/>
        <w:textAlignment w:val="auto"/>
        <w:rPr>
          <w:szCs w:val="24"/>
          <w:lang w:eastAsia="sl-SI"/>
        </w:rPr>
      </w:pPr>
      <w:r w:rsidRPr="007250AD">
        <w:rPr>
          <w:szCs w:val="24"/>
          <w:lang w:eastAsia="sl-SI"/>
        </w:rPr>
        <w:t xml:space="preserve">Sredstva na postavki so namenjena vzdrževanju, manjšim rekonstrukcijam, obnovam in predelavam na cestni razsvetljavi. Vzdrževanje javne razsvetljave obsega dela kot so čiščenje in popravilo svetilk, barvanje </w:t>
      </w:r>
      <w:proofErr w:type="spellStart"/>
      <w:r w:rsidRPr="007250AD">
        <w:rPr>
          <w:szCs w:val="24"/>
          <w:lang w:eastAsia="sl-SI"/>
        </w:rPr>
        <w:t>kandelabrov</w:t>
      </w:r>
      <w:proofErr w:type="spellEnd"/>
      <w:r w:rsidRPr="007250AD">
        <w:rPr>
          <w:szCs w:val="24"/>
          <w:lang w:eastAsia="sl-SI"/>
        </w:rPr>
        <w:t xml:space="preserve">, popravila in odprava napak na sistemu javne razsvetljave, zamenjava dotrajanih oz. poškodovanih drogov in podobno. </w:t>
      </w:r>
      <w:r w:rsidRPr="007250AD">
        <w:rPr>
          <w:szCs w:val="24"/>
        </w:rPr>
        <w:t>V ta namen se planirajo sredstva po 22.000 € od leta 2014 do 2017</w:t>
      </w:r>
      <w:r w:rsidRPr="007250AD">
        <w:rPr>
          <w:szCs w:val="24"/>
          <w:lang w:eastAsia="sl-SI"/>
        </w:rPr>
        <w:t xml:space="preserve">. </w:t>
      </w:r>
    </w:p>
    <w:p w:rsidR="001A1357" w:rsidRPr="001A1357" w:rsidRDefault="001A1357" w:rsidP="001A1357">
      <w:pPr>
        <w:overflowPunct/>
        <w:autoSpaceDE/>
        <w:autoSpaceDN/>
        <w:adjustRightInd/>
        <w:spacing w:before="0" w:after="0"/>
        <w:ind w:left="0"/>
        <w:jc w:val="both"/>
        <w:textAlignment w:val="auto"/>
        <w:rPr>
          <w:szCs w:val="24"/>
        </w:rPr>
      </w:pPr>
      <w:r w:rsidRPr="001A1357">
        <w:rPr>
          <w:szCs w:val="24"/>
        </w:rPr>
        <w:t>V letu 2014 se investicijsko vzdrževanje javne razsvetljave ni izvajalo.</w:t>
      </w:r>
    </w:p>
    <w:p w:rsidR="007250AD" w:rsidRPr="007250AD" w:rsidRDefault="007250AD" w:rsidP="007250AD">
      <w:pPr>
        <w:overflowPunct/>
        <w:autoSpaceDE/>
        <w:autoSpaceDN/>
        <w:adjustRightInd/>
        <w:spacing w:before="0" w:after="0"/>
        <w:ind w:left="0"/>
        <w:jc w:val="both"/>
        <w:textAlignment w:val="auto"/>
        <w:rPr>
          <w:i/>
          <w:szCs w:val="24"/>
          <w:lang w:eastAsia="sl-SI"/>
        </w:rPr>
      </w:pPr>
    </w:p>
    <w:p w:rsidR="007250AD" w:rsidRPr="007250AD" w:rsidRDefault="007250AD" w:rsidP="007250AD">
      <w:pPr>
        <w:overflowPunct/>
        <w:autoSpaceDE/>
        <w:autoSpaceDN/>
        <w:adjustRightInd/>
        <w:spacing w:before="0" w:after="0"/>
        <w:ind w:left="0"/>
        <w:jc w:val="right"/>
        <w:textAlignment w:val="auto"/>
        <w:rPr>
          <w:b/>
          <w:i/>
          <w:sz w:val="28"/>
          <w:szCs w:val="28"/>
          <w:lang w:eastAsia="sl-SI"/>
        </w:rPr>
      </w:pPr>
      <w:r w:rsidRPr="007250AD">
        <w:rPr>
          <w:b/>
          <w:i/>
          <w:sz w:val="28"/>
          <w:szCs w:val="28"/>
          <w:lang w:eastAsia="sl-SI"/>
        </w:rPr>
        <w:t>13029006 Investicijsko vzdrževanje in gradnja državnih cest</w:t>
      </w:r>
    </w:p>
    <w:p w:rsidR="007250AD" w:rsidRPr="007250AD" w:rsidRDefault="007250AD" w:rsidP="007250AD">
      <w:pPr>
        <w:overflowPunct/>
        <w:autoSpaceDE/>
        <w:autoSpaceDN/>
        <w:adjustRightInd/>
        <w:spacing w:before="0" w:after="0"/>
        <w:ind w:left="0"/>
        <w:jc w:val="both"/>
        <w:textAlignment w:val="auto"/>
        <w:rPr>
          <w:b/>
          <w:szCs w:val="24"/>
          <w:lang w:eastAsia="sl-SI"/>
        </w:rPr>
      </w:pPr>
    </w:p>
    <w:p w:rsidR="007250AD" w:rsidRPr="007250AD" w:rsidRDefault="007250AD" w:rsidP="007250AD">
      <w:pPr>
        <w:overflowPunct/>
        <w:autoSpaceDE/>
        <w:autoSpaceDN/>
        <w:adjustRightInd/>
        <w:spacing w:before="0" w:after="0"/>
        <w:ind w:left="0"/>
        <w:jc w:val="both"/>
        <w:textAlignment w:val="auto"/>
        <w:rPr>
          <w:b/>
          <w:szCs w:val="24"/>
          <w:lang w:eastAsia="sl-SI"/>
        </w:rPr>
      </w:pPr>
      <w:r w:rsidRPr="007250AD">
        <w:rPr>
          <w:b/>
          <w:szCs w:val="24"/>
          <w:lang w:eastAsia="sl-SI"/>
        </w:rPr>
        <w:t>OB200-09-0003 Rekonstrukcija ovinka pri Petrolu</w:t>
      </w:r>
    </w:p>
    <w:p w:rsidR="007250AD" w:rsidRPr="007250AD" w:rsidRDefault="007250AD" w:rsidP="007250AD">
      <w:pPr>
        <w:overflowPunct/>
        <w:spacing w:before="0" w:after="0"/>
        <w:ind w:left="0"/>
        <w:jc w:val="both"/>
        <w:textAlignment w:val="auto"/>
        <w:rPr>
          <w:szCs w:val="24"/>
          <w:lang w:eastAsia="sl-SI"/>
        </w:rPr>
      </w:pPr>
    </w:p>
    <w:p w:rsidR="007250AD" w:rsidRPr="007250AD" w:rsidRDefault="007250AD" w:rsidP="007250AD">
      <w:pPr>
        <w:ind w:left="0"/>
        <w:jc w:val="both"/>
        <w:rPr>
          <w:szCs w:val="24"/>
        </w:rPr>
      </w:pPr>
      <w:r w:rsidRPr="007250AD">
        <w:rPr>
          <w:szCs w:val="24"/>
        </w:rPr>
        <w:t>Na nivoju Direkcije RS za ceste potekajo aktivnosti na projektu obnova ovinka pri Petrolu in križišča regionalnih cest Poljčane – Rogaška Slatina in Poljčane – Slovenske Konjice izven naselja Poljčane. Občina je v sklopu projekta financirala dokumentacijo za ureditev fekalne kanalizacije, financirati pa mora še ureditev kanalizacije, javne razsvetljave in pločnika na tem območju. Projekt se bo izvedel na podlagi programa dela Direkcije RS za ceste.</w:t>
      </w:r>
    </w:p>
    <w:p w:rsidR="001A1357" w:rsidRPr="001A1357" w:rsidRDefault="001A1357" w:rsidP="001A1357">
      <w:pPr>
        <w:overflowPunct/>
        <w:spacing w:before="0" w:after="0"/>
        <w:ind w:left="0"/>
        <w:jc w:val="both"/>
        <w:textAlignment w:val="auto"/>
        <w:rPr>
          <w:i/>
        </w:rPr>
      </w:pPr>
      <w:r w:rsidRPr="001A1357">
        <w:t>Sredstva na postavki v letu 2014 niso bila porabljena, ker projekt ni bil realiziran</w:t>
      </w:r>
      <w:r w:rsidRPr="001A1357">
        <w:rPr>
          <w:i/>
        </w:rPr>
        <w:t>.</w:t>
      </w:r>
    </w:p>
    <w:p w:rsidR="007250AD" w:rsidRPr="007250AD" w:rsidRDefault="007250AD" w:rsidP="007250AD">
      <w:pPr>
        <w:overflowPunct/>
        <w:spacing w:before="0" w:after="0"/>
        <w:ind w:left="0"/>
        <w:jc w:val="both"/>
        <w:textAlignment w:val="auto"/>
        <w:rPr>
          <w:szCs w:val="24"/>
          <w:lang w:eastAsia="sl-SI"/>
        </w:rPr>
      </w:pPr>
    </w:p>
    <w:p w:rsidR="007250AD" w:rsidRPr="007250AD" w:rsidRDefault="007250AD" w:rsidP="007250AD">
      <w:pPr>
        <w:overflowPunct/>
        <w:autoSpaceDE/>
        <w:autoSpaceDN/>
        <w:adjustRightInd/>
        <w:spacing w:before="0" w:after="0"/>
        <w:ind w:left="0"/>
        <w:jc w:val="both"/>
        <w:textAlignment w:val="auto"/>
        <w:rPr>
          <w:b/>
          <w:szCs w:val="24"/>
          <w:lang w:eastAsia="sl-SI"/>
        </w:rPr>
      </w:pPr>
      <w:r w:rsidRPr="007250AD">
        <w:rPr>
          <w:b/>
          <w:szCs w:val="24"/>
          <w:lang w:eastAsia="sl-SI"/>
        </w:rPr>
        <w:t>OB200-10-0002 Izven nivojski prehod Lušečka vas</w:t>
      </w:r>
    </w:p>
    <w:p w:rsidR="007250AD" w:rsidRPr="007250AD" w:rsidRDefault="007250AD" w:rsidP="007250AD">
      <w:pPr>
        <w:overflowPunct/>
        <w:spacing w:before="0" w:after="0"/>
        <w:ind w:left="0"/>
        <w:jc w:val="both"/>
        <w:textAlignment w:val="auto"/>
        <w:rPr>
          <w:szCs w:val="24"/>
          <w:lang w:eastAsia="sl-SI"/>
        </w:rPr>
      </w:pPr>
    </w:p>
    <w:p w:rsidR="007250AD" w:rsidRPr="007250AD" w:rsidRDefault="007250AD" w:rsidP="007250AD">
      <w:pPr>
        <w:overflowPunct/>
        <w:spacing w:before="0" w:after="0"/>
        <w:ind w:left="0"/>
        <w:jc w:val="both"/>
        <w:textAlignment w:val="auto"/>
        <w:rPr>
          <w:szCs w:val="24"/>
          <w:lang w:eastAsia="sl-SI"/>
        </w:rPr>
      </w:pPr>
      <w:r w:rsidRPr="007250AD">
        <w:rPr>
          <w:szCs w:val="24"/>
          <w:lang w:eastAsia="sl-SI"/>
        </w:rPr>
        <w:t>Do sprejetja občinskega prostorskega načrta, na postavki ne načrtujemo večjih aktivnosti.</w:t>
      </w:r>
    </w:p>
    <w:p w:rsidR="007250AD" w:rsidRPr="007250AD" w:rsidRDefault="007250AD" w:rsidP="007250AD">
      <w:pPr>
        <w:overflowPunct/>
        <w:autoSpaceDE/>
        <w:autoSpaceDN/>
        <w:adjustRightInd/>
        <w:spacing w:before="0" w:after="0"/>
        <w:ind w:left="0"/>
        <w:jc w:val="both"/>
        <w:textAlignment w:val="auto"/>
        <w:rPr>
          <w:szCs w:val="24"/>
          <w:lang w:eastAsia="sl-SI"/>
        </w:rPr>
      </w:pPr>
    </w:p>
    <w:p w:rsidR="007250AD" w:rsidRPr="007250AD" w:rsidRDefault="007250AD" w:rsidP="007250AD">
      <w:pPr>
        <w:overflowPunct/>
        <w:autoSpaceDE/>
        <w:autoSpaceDN/>
        <w:adjustRightInd/>
        <w:spacing w:before="0" w:after="0"/>
        <w:ind w:left="0"/>
        <w:jc w:val="both"/>
        <w:textAlignment w:val="auto"/>
        <w:rPr>
          <w:b/>
          <w:szCs w:val="24"/>
          <w:lang w:eastAsia="sl-SI"/>
        </w:rPr>
      </w:pPr>
      <w:r w:rsidRPr="007250AD">
        <w:rPr>
          <w:b/>
          <w:szCs w:val="24"/>
          <w:lang w:eastAsia="sl-SI"/>
        </w:rPr>
        <w:t>OB200-10-0003 Izven nivojski prehod Sp. Brežnica</w:t>
      </w:r>
    </w:p>
    <w:p w:rsidR="007250AD" w:rsidRPr="007250AD" w:rsidRDefault="007250AD" w:rsidP="007250AD">
      <w:pPr>
        <w:overflowPunct/>
        <w:spacing w:before="0" w:after="0"/>
        <w:ind w:left="0"/>
        <w:jc w:val="both"/>
        <w:textAlignment w:val="auto"/>
        <w:rPr>
          <w:szCs w:val="24"/>
          <w:lang w:eastAsia="sl-SI"/>
        </w:rPr>
      </w:pPr>
    </w:p>
    <w:p w:rsidR="007250AD" w:rsidRPr="007250AD" w:rsidRDefault="007250AD" w:rsidP="007250AD">
      <w:pPr>
        <w:overflowPunct/>
        <w:spacing w:before="0" w:after="0"/>
        <w:ind w:left="0"/>
        <w:jc w:val="both"/>
        <w:textAlignment w:val="auto"/>
        <w:rPr>
          <w:szCs w:val="24"/>
          <w:lang w:eastAsia="sl-SI"/>
        </w:rPr>
      </w:pPr>
      <w:r w:rsidRPr="007250AD">
        <w:rPr>
          <w:szCs w:val="24"/>
          <w:lang w:eastAsia="sl-SI"/>
        </w:rPr>
        <w:t xml:space="preserve">Projekt ureditev </w:t>
      </w:r>
      <w:proofErr w:type="spellStart"/>
      <w:r w:rsidRPr="007250AD">
        <w:rPr>
          <w:szCs w:val="24"/>
          <w:lang w:eastAsia="sl-SI"/>
        </w:rPr>
        <w:t>izvennivojskega</w:t>
      </w:r>
      <w:proofErr w:type="spellEnd"/>
      <w:r w:rsidRPr="007250AD">
        <w:rPr>
          <w:szCs w:val="24"/>
          <w:lang w:eastAsia="sl-SI"/>
        </w:rPr>
        <w:t xml:space="preserve"> križanja železniške proge Maribor – Zidani most in prestavitev regionalne ceste R1-219/1236 v Brežnici je uvrščen v državni proračun in bo financiran s strani Direkcije RS za ceste, zato zanj namenjamo v letu 2014 le 500 €.</w:t>
      </w:r>
    </w:p>
    <w:p w:rsidR="001A1357" w:rsidRPr="001A1357" w:rsidRDefault="001A1357" w:rsidP="001A1357">
      <w:pPr>
        <w:overflowPunct/>
        <w:spacing w:before="0" w:after="0"/>
        <w:ind w:left="0"/>
        <w:jc w:val="both"/>
        <w:textAlignment w:val="auto"/>
        <w:rPr>
          <w:szCs w:val="24"/>
          <w:lang w:eastAsia="sl-SI"/>
        </w:rPr>
      </w:pPr>
      <w:r w:rsidRPr="001A1357">
        <w:t>Sredstva na postavki v letu 2014 niso bila porabljena, ker projekt ni bil realiziran</w:t>
      </w:r>
      <w:r w:rsidRPr="001A1357">
        <w:rPr>
          <w:i/>
        </w:rPr>
        <w:t>.</w:t>
      </w:r>
    </w:p>
    <w:p w:rsidR="007250AD" w:rsidRPr="007250AD" w:rsidRDefault="007250AD" w:rsidP="007250AD">
      <w:pPr>
        <w:overflowPunct/>
        <w:spacing w:before="0" w:after="0"/>
        <w:ind w:left="0"/>
        <w:jc w:val="both"/>
        <w:textAlignment w:val="auto"/>
        <w:rPr>
          <w:szCs w:val="24"/>
          <w:lang w:eastAsia="sl-SI"/>
        </w:rPr>
      </w:pPr>
    </w:p>
    <w:p w:rsidR="007250AD" w:rsidRPr="007250AD" w:rsidRDefault="007250AD" w:rsidP="007250AD">
      <w:pPr>
        <w:overflowPunct/>
        <w:spacing w:before="0" w:after="0"/>
        <w:ind w:left="0"/>
        <w:jc w:val="both"/>
        <w:textAlignment w:val="auto"/>
        <w:rPr>
          <w:szCs w:val="24"/>
          <w:lang w:eastAsia="sl-SI"/>
        </w:rPr>
      </w:pPr>
    </w:p>
    <w:p w:rsidR="007250AD" w:rsidRPr="007250AD" w:rsidRDefault="007250AD" w:rsidP="007250AD">
      <w:pPr>
        <w:keepNext/>
        <w:pBdr>
          <w:top w:val="single" w:sz="4" w:space="1" w:color="auto"/>
          <w:left w:val="single" w:sz="4" w:space="4" w:color="auto"/>
          <w:bottom w:val="single" w:sz="4" w:space="1" w:color="auto"/>
          <w:right w:val="single" w:sz="4" w:space="4" w:color="auto"/>
        </w:pBdr>
        <w:shd w:val="pct5" w:color="auto" w:fill="auto"/>
        <w:overflowPunct/>
        <w:spacing w:before="0" w:after="0"/>
        <w:ind w:left="0" w:right="-1"/>
        <w:textAlignment w:val="auto"/>
        <w:outlineLvl w:val="0"/>
        <w:rPr>
          <w:b/>
          <w:sz w:val="28"/>
          <w:szCs w:val="28"/>
          <w:lang w:eastAsia="sl-SI"/>
        </w:rPr>
      </w:pPr>
      <w:bookmarkStart w:id="371" w:name="_Toc342199946"/>
      <w:bookmarkStart w:id="372" w:name="_Toc415568901"/>
      <w:r w:rsidRPr="007250AD">
        <w:rPr>
          <w:b/>
          <w:sz w:val="28"/>
          <w:szCs w:val="28"/>
          <w:lang w:eastAsia="sl-SI"/>
        </w:rPr>
        <w:t>14 GOSPODARSTVO</w:t>
      </w:r>
      <w:bookmarkEnd w:id="371"/>
      <w:bookmarkEnd w:id="372"/>
    </w:p>
    <w:p w:rsidR="007250AD" w:rsidRPr="007250AD" w:rsidRDefault="007250AD" w:rsidP="007250AD">
      <w:pPr>
        <w:overflowPunct/>
        <w:spacing w:before="0" w:after="0"/>
        <w:ind w:left="0"/>
        <w:jc w:val="both"/>
        <w:textAlignment w:val="auto"/>
        <w:rPr>
          <w:szCs w:val="24"/>
          <w:lang w:eastAsia="sl-SI"/>
        </w:rPr>
      </w:pPr>
    </w:p>
    <w:p w:rsidR="007250AD" w:rsidRPr="007250AD" w:rsidRDefault="007250AD" w:rsidP="007250AD">
      <w:pPr>
        <w:overflowPunct/>
        <w:autoSpaceDE/>
        <w:autoSpaceDN/>
        <w:adjustRightInd/>
        <w:spacing w:before="0" w:after="0"/>
        <w:ind w:left="0"/>
        <w:jc w:val="right"/>
        <w:textAlignment w:val="auto"/>
        <w:rPr>
          <w:b/>
          <w:i/>
          <w:sz w:val="28"/>
          <w:szCs w:val="28"/>
          <w:lang w:eastAsia="sl-SI"/>
        </w:rPr>
      </w:pPr>
      <w:r w:rsidRPr="007250AD">
        <w:rPr>
          <w:b/>
          <w:i/>
          <w:sz w:val="28"/>
          <w:szCs w:val="28"/>
          <w:lang w:eastAsia="sl-SI"/>
        </w:rPr>
        <w:t>14029001 Spodbujanje razvoja malega gospodarstva</w:t>
      </w:r>
    </w:p>
    <w:p w:rsidR="007250AD" w:rsidRPr="007250AD" w:rsidRDefault="007250AD" w:rsidP="007250AD">
      <w:pPr>
        <w:overflowPunct/>
        <w:autoSpaceDE/>
        <w:autoSpaceDN/>
        <w:adjustRightInd/>
        <w:spacing w:before="0" w:after="0"/>
        <w:ind w:left="0"/>
        <w:jc w:val="both"/>
        <w:textAlignment w:val="auto"/>
        <w:rPr>
          <w:b/>
          <w:szCs w:val="24"/>
          <w:lang w:eastAsia="sl-SI"/>
        </w:rPr>
      </w:pPr>
    </w:p>
    <w:p w:rsidR="007250AD" w:rsidRPr="007250AD" w:rsidRDefault="007250AD" w:rsidP="007250AD">
      <w:pPr>
        <w:overflowPunct/>
        <w:autoSpaceDE/>
        <w:autoSpaceDN/>
        <w:adjustRightInd/>
        <w:spacing w:before="0" w:after="0"/>
        <w:ind w:left="0"/>
        <w:jc w:val="both"/>
        <w:textAlignment w:val="auto"/>
        <w:rPr>
          <w:b/>
          <w:szCs w:val="24"/>
          <w:lang w:eastAsia="sl-SI"/>
        </w:rPr>
      </w:pPr>
      <w:r w:rsidRPr="007250AD">
        <w:rPr>
          <w:b/>
          <w:szCs w:val="24"/>
          <w:lang w:eastAsia="sl-SI"/>
        </w:rPr>
        <w:t>OB200-08-0017 Subvencije v gospodarstvu</w:t>
      </w:r>
    </w:p>
    <w:p w:rsidR="007250AD" w:rsidRPr="007250AD" w:rsidRDefault="007250AD" w:rsidP="007250AD">
      <w:pPr>
        <w:overflowPunct/>
        <w:spacing w:before="0" w:after="0"/>
        <w:ind w:left="0"/>
        <w:jc w:val="both"/>
        <w:textAlignment w:val="auto"/>
        <w:rPr>
          <w:szCs w:val="24"/>
          <w:lang w:eastAsia="sl-SI"/>
        </w:rPr>
      </w:pPr>
    </w:p>
    <w:p w:rsidR="007250AD" w:rsidRPr="007250AD" w:rsidRDefault="007250AD" w:rsidP="007250AD">
      <w:pPr>
        <w:ind w:left="0"/>
        <w:jc w:val="both"/>
        <w:rPr>
          <w:szCs w:val="24"/>
        </w:rPr>
      </w:pPr>
      <w:r w:rsidRPr="007250AD">
        <w:rPr>
          <w:szCs w:val="24"/>
        </w:rPr>
        <w:t>Na podlagi Pravilnika o dodeljevanju finančnih sredstev za pospeševanje razvoja malega gospodarstva, so sredstva na postavki namenjena subvencioniranju obrestne mere za najete bančne kredite, sofinanciranju materialnih in nematerialnih investicij, sofinanciranju usposabljanja in izobraževanja podjetnikov in zaposlenih v podjetjih, sofinanciranju samozaposlovanja in odpiranja novih delovnih mest ter sofinanciranju stroškov promocije. Sredstva se dodeljujejo na podlagi javnega razpisa. Pogoje razpisa in vrsto ukrepa za vsako leto posebej določi Komisija za gospodarstvo. Od leta 2014 do leta 2017 planiramo v ta namen sredstva v višini 13.000 € letno.</w:t>
      </w:r>
    </w:p>
    <w:p w:rsidR="001A1357" w:rsidRPr="001A1357" w:rsidRDefault="001A1357" w:rsidP="001A1357">
      <w:pPr>
        <w:overflowPunct/>
        <w:autoSpaceDE/>
        <w:autoSpaceDN/>
        <w:adjustRightInd/>
        <w:spacing w:before="0" w:after="0"/>
        <w:ind w:left="0"/>
        <w:jc w:val="both"/>
        <w:textAlignment w:val="auto"/>
        <w:rPr>
          <w:szCs w:val="24"/>
          <w:lang w:eastAsia="sl-SI"/>
        </w:rPr>
      </w:pPr>
      <w:r w:rsidRPr="001A1357">
        <w:rPr>
          <w:szCs w:val="24"/>
        </w:rPr>
        <w:t>Sredstva na postavki v letu 2014 niso bila porabljena, ker na izvedeni razpis ni bilo prijav.</w:t>
      </w:r>
    </w:p>
    <w:p w:rsidR="007250AD" w:rsidRPr="007250AD" w:rsidRDefault="007250AD" w:rsidP="007250AD">
      <w:pPr>
        <w:overflowPunct/>
        <w:autoSpaceDE/>
        <w:autoSpaceDN/>
        <w:adjustRightInd/>
        <w:spacing w:before="0" w:after="0"/>
        <w:ind w:left="0"/>
        <w:jc w:val="both"/>
        <w:textAlignment w:val="auto"/>
        <w:rPr>
          <w:szCs w:val="24"/>
          <w:lang w:eastAsia="sl-SI"/>
        </w:rPr>
      </w:pPr>
    </w:p>
    <w:p w:rsidR="007250AD" w:rsidRPr="007250AD" w:rsidRDefault="007250AD" w:rsidP="007250AD">
      <w:pPr>
        <w:overflowPunct/>
        <w:autoSpaceDE/>
        <w:autoSpaceDN/>
        <w:adjustRightInd/>
        <w:spacing w:before="0" w:after="0"/>
        <w:ind w:left="0"/>
        <w:jc w:val="both"/>
        <w:textAlignment w:val="auto"/>
        <w:rPr>
          <w:szCs w:val="24"/>
          <w:lang w:eastAsia="sl-SI"/>
        </w:rPr>
      </w:pPr>
    </w:p>
    <w:p w:rsidR="007250AD" w:rsidRPr="007250AD" w:rsidRDefault="007250AD" w:rsidP="007250AD">
      <w:pPr>
        <w:overflowPunct/>
        <w:autoSpaceDE/>
        <w:autoSpaceDN/>
        <w:adjustRightInd/>
        <w:spacing w:before="0" w:after="0"/>
        <w:ind w:left="0"/>
        <w:jc w:val="right"/>
        <w:textAlignment w:val="auto"/>
        <w:rPr>
          <w:b/>
          <w:i/>
          <w:sz w:val="28"/>
          <w:szCs w:val="28"/>
          <w:lang w:eastAsia="sl-SI"/>
        </w:rPr>
      </w:pPr>
      <w:r w:rsidRPr="007250AD">
        <w:rPr>
          <w:b/>
          <w:i/>
          <w:sz w:val="28"/>
          <w:szCs w:val="28"/>
          <w:lang w:eastAsia="sl-SI"/>
        </w:rPr>
        <w:t>14039002 Spodbujanje razvoja turizma in gostinstva</w:t>
      </w:r>
    </w:p>
    <w:p w:rsidR="007250AD" w:rsidRPr="007250AD" w:rsidRDefault="007250AD" w:rsidP="007250AD">
      <w:pPr>
        <w:overflowPunct/>
        <w:spacing w:before="0" w:after="0"/>
        <w:ind w:left="0"/>
        <w:jc w:val="both"/>
        <w:textAlignment w:val="auto"/>
        <w:rPr>
          <w:b/>
          <w:szCs w:val="24"/>
          <w:lang w:eastAsia="sl-SI"/>
        </w:rPr>
      </w:pPr>
    </w:p>
    <w:p w:rsidR="007250AD" w:rsidRPr="007250AD" w:rsidRDefault="007250AD" w:rsidP="007250AD">
      <w:pPr>
        <w:overflowPunct/>
        <w:spacing w:before="0" w:after="0"/>
        <w:ind w:left="0"/>
        <w:jc w:val="both"/>
        <w:textAlignment w:val="auto"/>
        <w:rPr>
          <w:b/>
          <w:szCs w:val="24"/>
          <w:lang w:eastAsia="sl-SI"/>
        </w:rPr>
      </w:pPr>
      <w:r w:rsidRPr="007250AD">
        <w:rPr>
          <w:b/>
          <w:szCs w:val="24"/>
          <w:lang w:eastAsia="sl-SI"/>
        </w:rPr>
        <w:t>OB200-12-0015 Krepitev turistične ponudbe</w:t>
      </w:r>
    </w:p>
    <w:p w:rsidR="007250AD" w:rsidRPr="007250AD" w:rsidRDefault="007250AD" w:rsidP="007250AD">
      <w:pPr>
        <w:overflowPunct/>
        <w:autoSpaceDE/>
        <w:autoSpaceDN/>
        <w:adjustRightInd/>
        <w:spacing w:before="0" w:after="0"/>
        <w:ind w:left="0"/>
        <w:jc w:val="both"/>
        <w:textAlignment w:val="auto"/>
        <w:rPr>
          <w:szCs w:val="24"/>
          <w:lang w:eastAsia="sl-SI"/>
        </w:rPr>
      </w:pPr>
    </w:p>
    <w:p w:rsidR="007250AD" w:rsidRPr="007250AD" w:rsidRDefault="007250AD" w:rsidP="007250AD">
      <w:pPr>
        <w:overflowPunct/>
        <w:autoSpaceDE/>
        <w:autoSpaceDN/>
        <w:adjustRightInd/>
        <w:spacing w:before="0" w:after="0"/>
        <w:ind w:left="0"/>
        <w:jc w:val="both"/>
        <w:textAlignment w:val="auto"/>
        <w:rPr>
          <w:szCs w:val="24"/>
          <w:lang w:eastAsia="sl-SI"/>
        </w:rPr>
      </w:pPr>
      <w:r w:rsidRPr="007250AD">
        <w:rPr>
          <w:szCs w:val="24"/>
          <w:lang w:eastAsia="sl-SI"/>
        </w:rPr>
        <w:t xml:space="preserve">Sredstva planirana na postavki so namenjena izvedbi čezmejnega projekta in bodo porabljena v kolikor bo projekt sploh izbran med vsemi prijavljenimi projekti. V projektu sodeluje  osmem partnerjev: (Nosilni partner projekta je Razvojna agencija </w:t>
      </w:r>
      <w:proofErr w:type="spellStart"/>
      <w:r w:rsidRPr="007250AD">
        <w:rPr>
          <w:szCs w:val="24"/>
          <w:lang w:eastAsia="sl-SI"/>
        </w:rPr>
        <w:t>Sjever</w:t>
      </w:r>
      <w:proofErr w:type="spellEnd"/>
      <w:r w:rsidRPr="007250AD">
        <w:rPr>
          <w:szCs w:val="24"/>
          <w:lang w:eastAsia="sl-SI"/>
        </w:rPr>
        <w:t xml:space="preserve"> – DAN d.o.o iz Hrvaške. Ostali partnerji v projektu so Agencija za razvoj Varaždinske županije – AZRA d.o.o., občina Čakovec in zadruga </w:t>
      </w:r>
      <w:proofErr w:type="spellStart"/>
      <w:r w:rsidRPr="007250AD">
        <w:rPr>
          <w:szCs w:val="24"/>
          <w:lang w:eastAsia="sl-SI"/>
        </w:rPr>
        <w:t>Međimurske</w:t>
      </w:r>
      <w:proofErr w:type="spellEnd"/>
      <w:r w:rsidRPr="007250AD">
        <w:rPr>
          <w:szCs w:val="24"/>
          <w:lang w:eastAsia="sl-SI"/>
        </w:rPr>
        <w:t xml:space="preserve"> roke, vsi partnerji so iz Hrvaške. Partnerji v projektu iz Slovenije: Znanstveno – raziskovalno središče Bistra Ptuj,Občina Poljčane, KGZS Zavod Ptuj, KGZS – Zavod Maribor). Projektna prijavnica je bila oddana v mesecu aprilu 2012 na Ministrstvo za gospodarski razvoj in tehnologijo (Skupni tehnični sekretariat Slovenija – Hrvaška 2007-2013, sektor za upravljanje čezmejnih programov) in do meseca novembra tega leta, še nismo dobili nobene informacije glede obravnave oddane projektne prijavnice. V kolikor bo projekt med vsemi prispelimi prijavnicami odobren, se bo začel izvajati šele konec prve polovice leta 2013. Kljub vsemu ga umeščamo v proračun, ker v projektu sodelujemo kot projektni partner. Projekt je sestavljen iz financiranja sredstev Ministrstva za gospodarski razvoj in tehnologijo- Sektorja za upravljanje čezmejnih programov (85 %) s strani Republike Slovenije kot državnega nivoja (10 %) in sredstev lokalne skupnosti  tj. sredstva proračuna občine Poljčane (5 %). Projekt se odvija v letih 2013 in 2014. Celotna vrednost projekta je 288.424,61 € od tega je 245.160,92 € sredstev sofinanciranih s strani sredstev IPA. Za izvedbo projekta mora vsaka občina posebej zagotoviti/založiti svoj del  sredstev že v začetku, da se projekt lahko izvaja in potem se sredstva postopoma </w:t>
      </w:r>
      <w:proofErr w:type="spellStart"/>
      <w:r w:rsidRPr="007250AD">
        <w:rPr>
          <w:szCs w:val="24"/>
          <w:lang w:eastAsia="sl-SI"/>
        </w:rPr>
        <w:t>refundirajo</w:t>
      </w:r>
      <w:proofErr w:type="spellEnd"/>
      <w:r w:rsidRPr="007250AD">
        <w:rPr>
          <w:szCs w:val="24"/>
          <w:lang w:eastAsia="sl-SI"/>
        </w:rPr>
        <w:t xml:space="preserve"> do lastnega deleža posamezne občine. V tem primeru navajamo samo razporeditev sredstev za občino Poljčane. </w:t>
      </w:r>
    </w:p>
    <w:p w:rsidR="007250AD" w:rsidRPr="007250AD" w:rsidRDefault="007250AD" w:rsidP="007250AD">
      <w:pPr>
        <w:overflowPunct/>
        <w:autoSpaceDE/>
        <w:autoSpaceDN/>
        <w:adjustRightInd/>
        <w:spacing w:before="0" w:after="0"/>
        <w:ind w:left="0"/>
        <w:jc w:val="both"/>
        <w:textAlignment w:val="auto"/>
        <w:rPr>
          <w:szCs w:val="24"/>
          <w:lang w:eastAsia="sl-SI"/>
        </w:rPr>
      </w:pPr>
      <w:r w:rsidRPr="007250AD">
        <w:rPr>
          <w:szCs w:val="24"/>
          <w:lang w:eastAsia="sl-SI"/>
        </w:rPr>
        <w:t xml:space="preserve">Vsaka občina mora zagotoviti svoj del sredstev: </w:t>
      </w:r>
    </w:p>
    <w:p w:rsidR="007250AD" w:rsidRPr="007250AD" w:rsidRDefault="007250AD" w:rsidP="007250AD">
      <w:pPr>
        <w:overflowPunct/>
        <w:autoSpaceDE/>
        <w:autoSpaceDN/>
        <w:adjustRightInd/>
        <w:spacing w:before="0" w:after="0"/>
        <w:ind w:left="0"/>
        <w:jc w:val="both"/>
        <w:textAlignment w:val="auto"/>
        <w:rPr>
          <w:b/>
          <w:i/>
          <w:szCs w:val="24"/>
          <w:u w:val="single"/>
          <w:lang w:eastAsia="sl-SI"/>
        </w:rPr>
      </w:pPr>
    </w:p>
    <w:p w:rsidR="007250AD" w:rsidRPr="007250AD" w:rsidRDefault="007250AD" w:rsidP="007250AD">
      <w:pPr>
        <w:overflowPunct/>
        <w:autoSpaceDE/>
        <w:autoSpaceDN/>
        <w:adjustRightInd/>
        <w:spacing w:before="0" w:after="0"/>
        <w:ind w:left="0"/>
        <w:jc w:val="both"/>
        <w:textAlignment w:val="auto"/>
        <w:rPr>
          <w:b/>
          <w:i/>
          <w:szCs w:val="24"/>
          <w:u w:val="single"/>
          <w:lang w:eastAsia="sl-SI"/>
        </w:rPr>
      </w:pPr>
      <w:r w:rsidRPr="007250AD">
        <w:rPr>
          <w:b/>
          <w:i/>
          <w:szCs w:val="24"/>
          <w:u w:val="single"/>
          <w:lang w:eastAsia="sl-SI"/>
        </w:rPr>
        <w:t xml:space="preserve">Občina Poljčane: </w:t>
      </w:r>
    </w:p>
    <w:p w:rsidR="007250AD" w:rsidRPr="007250AD" w:rsidRDefault="007250AD" w:rsidP="007250AD">
      <w:pPr>
        <w:overflowPunct/>
        <w:autoSpaceDE/>
        <w:autoSpaceDN/>
        <w:adjustRightInd/>
        <w:spacing w:before="0" w:after="0"/>
        <w:ind w:left="0"/>
        <w:jc w:val="both"/>
        <w:textAlignment w:val="auto"/>
        <w:rPr>
          <w:szCs w:val="24"/>
          <w:lang w:eastAsia="sl-SI"/>
        </w:rPr>
      </w:pPr>
      <w:r w:rsidRPr="007250AD">
        <w:rPr>
          <w:szCs w:val="24"/>
          <w:lang w:eastAsia="sl-SI"/>
        </w:rPr>
        <w:lastRenderedPageBreak/>
        <w:t xml:space="preserve">Sredstva, ki jih mora Občina Poljčane, zagotoviti za izvedbo omenjenega projekta znašajo v obeh letih (2013 in 2014) 28.726,30 € od tega je 24.417,36 € sredstev sofinanciranih s strani IPA kar znaša 85%, s strani države je sofinanciranih 2.872,63 €, kar znaša 10% in s strani lokalne skupnosti tj. proračuna občine Poljčane 1.436,32 €. </w:t>
      </w:r>
    </w:p>
    <w:p w:rsidR="007250AD" w:rsidRPr="007250AD" w:rsidRDefault="007250AD" w:rsidP="007250AD">
      <w:pPr>
        <w:overflowPunct/>
        <w:autoSpaceDE/>
        <w:autoSpaceDN/>
        <w:adjustRightInd/>
        <w:spacing w:before="0" w:after="0"/>
        <w:ind w:left="0"/>
        <w:jc w:val="both"/>
        <w:textAlignment w:val="auto"/>
        <w:rPr>
          <w:szCs w:val="24"/>
          <w:lang w:eastAsia="sl-SI"/>
        </w:rPr>
      </w:pPr>
      <w:r w:rsidRPr="007250AD">
        <w:rPr>
          <w:szCs w:val="24"/>
          <w:lang w:eastAsia="sl-SI"/>
        </w:rPr>
        <w:t xml:space="preserve">Dinamika financiranja po letih:  V letu 2013 mora občina Poljčane po predvideni dinamiki financiranja zagotoviti sredstva v višini 22.981,04 € in v letu 2014 sredstva v višini 5.745,26 €. </w:t>
      </w:r>
    </w:p>
    <w:p w:rsidR="007250AD" w:rsidRPr="007250AD" w:rsidRDefault="007250AD" w:rsidP="007250AD">
      <w:pPr>
        <w:overflowPunct/>
        <w:autoSpaceDE/>
        <w:autoSpaceDN/>
        <w:adjustRightInd/>
        <w:spacing w:before="0" w:after="0"/>
        <w:ind w:left="0"/>
        <w:jc w:val="both"/>
        <w:textAlignment w:val="auto"/>
        <w:rPr>
          <w:szCs w:val="24"/>
          <w:lang w:eastAsia="sl-SI"/>
        </w:rPr>
      </w:pPr>
    </w:p>
    <w:p w:rsidR="007250AD" w:rsidRPr="007250AD" w:rsidRDefault="007250AD" w:rsidP="007250AD">
      <w:pPr>
        <w:overflowPunct/>
        <w:spacing w:before="0" w:after="0"/>
        <w:ind w:left="0"/>
        <w:jc w:val="both"/>
        <w:textAlignment w:val="auto"/>
        <w:rPr>
          <w:i/>
          <w:sz w:val="20"/>
        </w:rPr>
      </w:pPr>
      <w:r w:rsidRPr="007250AD">
        <w:rPr>
          <w:i/>
          <w:sz w:val="20"/>
        </w:rPr>
        <w:t>PREDLOG REBALANSA</w:t>
      </w:r>
    </w:p>
    <w:p w:rsidR="007250AD" w:rsidRPr="007250AD" w:rsidRDefault="007250AD" w:rsidP="007250AD">
      <w:pPr>
        <w:overflowPunct/>
        <w:spacing w:before="0" w:after="0"/>
        <w:ind w:left="0"/>
        <w:jc w:val="both"/>
        <w:textAlignment w:val="auto"/>
        <w:rPr>
          <w:i/>
          <w:sz w:val="20"/>
        </w:rPr>
      </w:pPr>
    </w:p>
    <w:p w:rsidR="007250AD" w:rsidRPr="007250AD" w:rsidRDefault="007250AD" w:rsidP="007250AD">
      <w:pPr>
        <w:overflowPunct/>
        <w:spacing w:before="0" w:after="0"/>
        <w:ind w:left="0"/>
        <w:jc w:val="both"/>
        <w:textAlignment w:val="auto"/>
        <w:rPr>
          <w:b/>
          <w:szCs w:val="24"/>
          <w:lang w:eastAsia="sl-SI"/>
        </w:rPr>
      </w:pPr>
      <w:r w:rsidRPr="007250AD">
        <w:rPr>
          <w:i/>
          <w:sz w:val="20"/>
        </w:rPr>
        <w:t>Investicijskim izdatkom občine Poljčane pri načrtu razvojnih programov z rebalansom znižujemo sredstva za celotni planirani znesek, ker po podatkih Ministrstva za gospodarski razvoj in tehnologijo projekt ni bil uvrščen med izbrane projekte in se ne bo realiziral.</w:t>
      </w:r>
    </w:p>
    <w:p w:rsidR="007250AD" w:rsidRPr="007250AD" w:rsidRDefault="007250AD" w:rsidP="007250AD">
      <w:pPr>
        <w:overflowPunct/>
        <w:spacing w:before="0" w:after="0"/>
        <w:ind w:left="0"/>
        <w:jc w:val="both"/>
        <w:textAlignment w:val="auto"/>
        <w:rPr>
          <w:szCs w:val="24"/>
          <w:lang w:eastAsia="sl-SI"/>
        </w:rPr>
      </w:pPr>
    </w:p>
    <w:p w:rsidR="007250AD" w:rsidRPr="007250AD" w:rsidRDefault="007250AD" w:rsidP="007250AD">
      <w:pPr>
        <w:keepNext/>
        <w:pBdr>
          <w:top w:val="single" w:sz="4" w:space="1" w:color="auto"/>
          <w:left w:val="single" w:sz="4" w:space="4" w:color="auto"/>
          <w:bottom w:val="single" w:sz="4" w:space="1" w:color="auto"/>
          <w:right w:val="single" w:sz="4" w:space="4" w:color="auto"/>
        </w:pBdr>
        <w:shd w:val="pct5" w:color="auto" w:fill="auto"/>
        <w:overflowPunct/>
        <w:spacing w:before="0" w:after="0"/>
        <w:ind w:left="0" w:right="-1"/>
        <w:textAlignment w:val="auto"/>
        <w:outlineLvl w:val="0"/>
        <w:rPr>
          <w:b/>
          <w:sz w:val="28"/>
          <w:szCs w:val="28"/>
          <w:lang w:eastAsia="sl-SI"/>
        </w:rPr>
      </w:pPr>
      <w:bookmarkStart w:id="373" w:name="_Toc342199947"/>
      <w:bookmarkStart w:id="374" w:name="_Toc415568902"/>
      <w:r w:rsidRPr="007250AD">
        <w:rPr>
          <w:b/>
          <w:sz w:val="28"/>
          <w:szCs w:val="28"/>
          <w:lang w:eastAsia="sl-SI"/>
        </w:rPr>
        <w:t>15 VAROVANJE OKOLJA IN NARAVNE DEDIŠČINE</w:t>
      </w:r>
      <w:bookmarkEnd w:id="373"/>
      <w:bookmarkEnd w:id="374"/>
    </w:p>
    <w:p w:rsidR="007250AD" w:rsidRPr="007250AD" w:rsidRDefault="007250AD" w:rsidP="007250AD">
      <w:pPr>
        <w:overflowPunct/>
        <w:spacing w:before="0" w:after="0"/>
        <w:ind w:left="0"/>
        <w:jc w:val="both"/>
        <w:textAlignment w:val="auto"/>
        <w:rPr>
          <w:szCs w:val="24"/>
          <w:lang w:eastAsia="sl-SI"/>
        </w:rPr>
      </w:pPr>
    </w:p>
    <w:p w:rsidR="007250AD" w:rsidRPr="007250AD" w:rsidRDefault="007250AD" w:rsidP="007250AD">
      <w:pPr>
        <w:overflowPunct/>
        <w:spacing w:before="0" w:after="0"/>
        <w:ind w:left="0"/>
        <w:jc w:val="both"/>
        <w:textAlignment w:val="auto"/>
        <w:rPr>
          <w:szCs w:val="24"/>
          <w:lang w:eastAsia="sl-SI"/>
        </w:rPr>
      </w:pPr>
    </w:p>
    <w:p w:rsidR="007250AD" w:rsidRPr="007250AD" w:rsidRDefault="007250AD" w:rsidP="007250AD">
      <w:pPr>
        <w:overflowPunct/>
        <w:autoSpaceDE/>
        <w:autoSpaceDN/>
        <w:adjustRightInd/>
        <w:spacing w:before="0" w:after="0"/>
        <w:ind w:left="0"/>
        <w:jc w:val="right"/>
        <w:textAlignment w:val="auto"/>
        <w:rPr>
          <w:b/>
          <w:i/>
          <w:sz w:val="28"/>
          <w:szCs w:val="28"/>
          <w:lang w:eastAsia="sl-SI"/>
        </w:rPr>
      </w:pPr>
      <w:r w:rsidRPr="007250AD">
        <w:rPr>
          <w:b/>
          <w:i/>
          <w:sz w:val="28"/>
          <w:szCs w:val="28"/>
          <w:lang w:eastAsia="sl-SI"/>
        </w:rPr>
        <w:t>15029001 Zbiranje in ravnanje z odpadki</w:t>
      </w:r>
    </w:p>
    <w:p w:rsidR="007250AD" w:rsidRPr="007250AD" w:rsidRDefault="007250AD" w:rsidP="007250AD">
      <w:pPr>
        <w:overflowPunct/>
        <w:autoSpaceDE/>
        <w:autoSpaceDN/>
        <w:adjustRightInd/>
        <w:spacing w:before="0" w:after="0"/>
        <w:ind w:left="0"/>
        <w:jc w:val="both"/>
        <w:textAlignment w:val="auto"/>
        <w:rPr>
          <w:b/>
          <w:szCs w:val="24"/>
          <w:lang w:eastAsia="sl-SI"/>
        </w:rPr>
      </w:pPr>
    </w:p>
    <w:p w:rsidR="007250AD" w:rsidRPr="007250AD" w:rsidRDefault="007250AD" w:rsidP="007250AD">
      <w:pPr>
        <w:overflowPunct/>
        <w:autoSpaceDE/>
        <w:autoSpaceDN/>
        <w:adjustRightInd/>
        <w:spacing w:before="0" w:after="0"/>
        <w:ind w:left="0"/>
        <w:jc w:val="both"/>
        <w:textAlignment w:val="auto"/>
        <w:rPr>
          <w:b/>
          <w:szCs w:val="24"/>
          <w:lang w:eastAsia="sl-SI"/>
        </w:rPr>
      </w:pPr>
      <w:r w:rsidRPr="007250AD">
        <w:rPr>
          <w:b/>
          <w:szCs w:val="24"/>
          <w:lang w:eastAsia="sl-SI"/>
        </w:rPr>
        <w:t>OB200-08-0018 Celovito urejanje porečja Dravinje – CERO II.</w:t>
      </w:r>
    </w:p>
    <w:p w:rsidR="007250AD" w:rsidRPr="007250AD" w:rsidRDefault="007250AD" w:rsidP="007250AD">
      <w:pPr>
        <w:overflowPunct/>
        <w:spacing w:before="0" w:after="0"/>
        <w:ind w:left="0"/>
        <w:jc w:val="both"/>
        <w:textAlignment w:val="auto"/>
        <w:rPr>
          <w:szCs w:val="24"/>
          <w:lang w:eastAsia="sl-SI"/>
        </w:rPr>
      </w:pPr>
    </w:p>
    <w:p w:rsidR="007250AD" w:rsidRPr="007250AD" w:rsidRDefault="007250AD" w:rsidP="007250AD">
      <w:pPr>
        <w:overflowPunct/>
        <w:spacing w:before="0" w:after="0"/>
        <w:ind w:left="0"/>
        <w:jc w:val="both"/>
        <w:textAlignment w:val="auto"/>
        <w:rPr>
          <w:szCs w:val="24"/>
          <w:lang w:eastAsia="sl-SI"/>
        </w:rPr>
      </w:pPr>
      <w:r w:rsidRPr="007250AD">
        <w:rPr>
          <w:szCs w:val="24"/>
          <w:lang w:eastAsia="sl-SI"/>
        </w:rPr>
        <w:t>Odlagališče Pragersko koristijo tudi naši občani zato bomo v sklopu projekta »Center za ravnanje z odpadki Slovenska Bistrica II. reda – CERO«, ki zajema izgradnjo objektov za odpadke ter ureditev odlagališča za odlaganje preostanka komunalnih odpadkov sofinancirali izgradnjo tega centra. Sredstva bomo nakazovali Občini Slovenska Bistrica na podlagi Aneksa št. 1 k pogodbi o sofinanciranju izgradnje »Center za ravnanje z odpadki Slovenska Bistrica II. reda. S tem je načrtovana poraba prejetih sredstev okoljske dajatve za odpadke. V letu 2014 planiramo sofinanciranje v višini 36.318 €, v letu 2015 in 2016 pa 24.841 €.</w:t>
      </w:r>
    </w:p>
    <w:p w:rsidR="001A1357" w:rsidRPr="001A1357" w:rsidRDefault="001A1357" w:rsidP="001A1357">
      <w:pPr>
        <w:overflowPunct/>
        <w:autoSpaceDE/>
        <w:autoSpaceDN/>
        <w:adjustRightInd/>
        <w:spacing w:before="0" w:after="0"/>
        <w:ind w:left="0"/>
        <w:jc w:val="both"/>
        <w:textAlignment w:val="auto"/>
        <w:rPr>
          <w:b/>
          <w:szCs w:val="24"/>
          <w:lang w:eastAsia="sl-SI"/>
        </w:rPr>
      </w:pPr>
      <w:r w:rsidRPr="001A1357">
        <w:rPr>
          <w:szCs w:val="24"/>
        </w:rPr>
        <w:t>Sredstva na postavki v letu 2014 niso bila porabljena, ker aneks k pogodbi o sofinanciranju še vedno ni podpisan</w:t>
      </w:r>
      <w:r w:rsidRPr="001A1357">
        <w:rPr>
          <w:i/>
          <w:szCs w:val="24"/>
        </w:rPr>
        <w:t>.</w:t>
      </w:r>
    </w:p>
    <w:p w:rsidR="007250AD" w:rsidRPr="007250AD" w:rsidRDefault="007250AD" w:rsidP="007250AD">
      <w:pPr>
        <w:overflowPunct/>
        <w:autoSpaceDE/>
        <w:autoSpaceDN/>
        <w:adjustRightInd/>
        <w:spacing w:before="0" w:after="0"/>
        <w:ind w:left="0"/>
        <w:jc w:val="both"/>
        <w:textAlignment w:val="auto"/>
        <w:rPr>
          <w:b/>
          <w:szCs w:val="24"/>
          <w:lang w:eastAsia="sl-SI"/>
        </w:rPr>
      </w:pPr>
    </w:p>
    <w:p w:rsidR="007250AD" w:rsidRPr="007250AD" w:rsidRDefault="007250AD" w:rsidP="007250AD">
      <w:pPr>
        <w:overflowPunct/>
        <w:autoSpaceDE/>
        <w:autoSpaceDN/>
        <w:adjustRightInd/>
        <w:spacing w:before="0" w:after="0"/>
        <w:ind w:left="0"/>
        <w:jc w:val="both"/>
        <w:textAlignment w:val="auto"/>
        <w:rPr>
          <w:b/>
          <w:szCs w:val="24"/>
          <w:lang w:eastAsia="sl-SI"/>
        </w:rPr>
      </w:pPr>
    </w:p>
    <w:p w:rsidR="007250AD" w:rsidRPr="007250AD" w:rsidRDefault="007250AD" w:rsidP="007250AD">
      <w:pPr>
        <w:overflowPunct/>
        <w:autoSpaceDE/>
        <w:autoSpaceDN/>
        <w:adjustRightInd/>
        <w:spacing w:before="0" w:after="0"/>
        <w:ind w:left="0"/>
        <w:jc w:val="both"/>
        <w:textAlignment w:val="auto"/>
        <w:rPr>
          <w:b/>
          <w:szCs w:val="24"/>
          <w:lang w:eastAsia="sl-SI"/>
        </w:rPr>
      </w:pPr>
      <w:r w:rsidRPr="007250AD">
        <w:rPr>
          <w:b/>
          <w:szCs w:val="24"/>
          <w:lang w:eastAsia="sl-SI"/>
        </w:rPr>
        <w:t>OB200-08-0058 Zbirni center Poljčane</w:t>
      </w:r>
    </w:p>
    <w:p w:rsidR="007250AD" w:rsidRPr="007250AD" w:rsidRDefault="007250AD" w:rsidP="007250AD">
      <w:pPr>
        <w:overflowPunct/>
        <w:spacing w:before="0" w:after="0"/>
        <w:ind w:left="0"/>
        <w:jc w:val="both"/>
        <w:textAlignment w:val="auto"/>
        <w:rPr>
          <w:szCs w:val="24"/>
          <w:lang w:eastAsia="sl-SI"/>
        </w:rPr>
      </w:pPr>
    </w:p>
    <w:p w:rsidR="007250AD" w:rsidRPr="007250AD" w:rsidRDefault="007250AD" w:rsidP="007250AD">
      <w:pPr>
        <w:ind w:left="0"/>
        <w:jc w:val="both"/>
        <w:rPr>
          <w:szCs w:val="24"/>
        </w:rPr>
      </w:pPr>
      <w:r w:rsidRPr="007250AD">
        <w:rPr>
          <w:szCs w:val="24"/>
        </w:rPr>
        <w:t>Zbirni center Poljčane bomo uredili po sprejetju občinskega prostorskega načrta, predvidoma v letu 2015.</w:t>
      </w:r>
    </w:p>
    <w:p w:rsidR="007250AD" w:rsidRPr="007250AD" w:rsidRDefault="007250AD" w:rsidP="007250AD">
      <w:pPr>
        <w:ind w:left="0"/>
        <w:jc w:val="both"/>
        <w:rPr>
          <w:szCs w:val="24"/>
        </w:rPr>
      </w:pPr>
      <w:r w:rsidRPr="007250AD">
        <w:rPr>
          <w:szCs w:val="24"/>
        </w:rPr>
        <w:t>PREDLOG REBALANSA</w:t>
      </w:r>
    </w:p>
    <w:p w:rsidR="007250AD" w:rsidRPr="007250AD" w:rsidRDefault="007250AD" w:rsidP="007250AD">
      <w:pPr>
        <w:ind w:left="0"/>
        <w:jc w:val="both"/>
        <w:rPr>
          <w:szCs w:val="24"/>
        </w:rPr>
      </w:pPr>
      <w:r w:rsidRPr="007250AD">
        <w:rPr>
          <w:szCs w:val="24"/>
        </w:rPr>
        <w:t>Za zbirni center Poljčane se namenijo sredstva že v letu 2014, s projektom se nadaljuje v letu 2015.</w:t>
      </w:r>
    </w:p>
    <w:p w:rsidR="001A1357" w:rsidRPr="001A1357" w:rsidRDefault="001A1357" w:rsidP="001A1357">
      <w:pPr>
        <w:overflowPunct/>
        <w:autoSpaceDE/>
        <w:autoSpaceDN/>
        <w:adjustRightInd/>
        <w:spacing w:before="0" w:after="0"/>
        <w:ind w:left="0"/>
        <w:jc w:val="both"/>
        <w:textAlignment w:val="auto"/>
      </w:pPr>
      <w:r w:rsidRPr="001A1357">
        <w:t>Realizacija postavke je manjša od načrtovane, ker OPPN v letu 2014 ni bil sprejet, aktivnosti za sprejem OPPN pa se nadaljujejo v letu 2015.</w:t>
      </w:r>
    </w:p>
    <w:p w:rsidR="007250AD" w:rsidRPr="007250AD" w:rsidRDefault="007250AD" w:rsidP="007250AD">
      <w:pPr>
        <w:overflowPunct/>
        <w:autoSpaceDE/>
        <w:autoSpaceDN/>
        <w:adjustRightInd/>
        <w:spacing w:before="0" w:after="0"/>
        <w:ind w:left="0"/>
        <w:jc w:val="both"/>
        <w:textAlignment w:val="auto"/>
        <w:rPr>
          <w:b/>
          <w:szCs w:val="24"/>
          <w:lang w:eastAsia="sl-SI"/>
        </w:rPr>
      </w:pPr>
    </w:p>
    <w:p w:rsidR="007250AD" w:rsidRPr="007250AD" w:rsidRDefault="007250AD" w:rsidP="007250AD">
      <w:pPr>
        <w:overflowPunct/>
        <w:autoSpaceDE/>
        <w:autoSpaceDN/>
        <w:adjustRightInd/>
        <w:spacing w:before="0" w:after="0"/>
        <w:ind w:left="0"/>
        <w:jc w:val="right"/>
        <w:textAlignment w:val="auto"/>
        <w:rPr>
          <w:b/>
          <w:i/>
          <w:sz w:val="28"/>
          <w:szCs w:val="28"/>
          <w:lang w:eastAsia="sl-SI"/>
        </w:rPr>
      </w:pPr>
      <w:r w:rsidRPr="007250AD">
        <w:rPr>
          <w:b/>
          <w:i/>
          <w:sz w:val="28"/>
          <w:szCs w:val="28"/>
          <w:lang w:eastAsia="sl-SI"/>
        </w:rPr>
        <w:t>15029002 Ravnanje z odpadno vodo</w:t>
      </w:r>
    </w:p>
    <w:p w:rsidR="007250AD" w:rsidRPr="007250AD" w:rsidRDefault="007250AD" w:rsidP="007250AD">
      <w:pPr>
        <w:overflowPunct/>
        <w:autoSpaceDE/>
        <w:autoSpaceDN/>
        <w:adjustRightInd/>
        <w:spacing w:before="0" w:after="0"/>
        <w:ind w:left="0"/>
        <w:jc w:val="both"/>
        <w:textAlignment w:val="auto"/>
        <w:rPr>
          <w:b/>
          <w:szCs w:val="24"/>
          <w:lang w:eastAsia="sl-SI"/>
        </w:rPr>
      </w:pPr>
    </w:p>
    <w:p w:rsidR="007250AD" w:rsidRPr="007250AD" w:rsidRDefault="007250AD" w:rsidP="007250AD">
      <w:pPr>
        <w:overflowPunct/>
        <w:autoSpaceDE/>
        <w:autoSpaceDN/>
        <w:adjustRightInd/>
        <w:spacing w:before="0" w:after="0"/>
        <w:ind w:left="0"/>
        <w:jc w:val="both"/>
        <w:textAlignment w:val="auto"/>
        <w:rPr>
          <w:b/>
          <w:szCs w:val="24"/>
          <w:lang w:eastAsia="sl-SI"/>
        </w:rPr>
      </w:pPr>
      <w:r w:rsidRPr="007250AD">
        <w:rPr>
          <w:b/>
          <w:szCs w:val="24"/>
          <w:lang w:eastAsia="sl-SI"/>
        </w:rPr>
        <w:t>OB200-08-0021 Celovito urejanje porečja Dravinje – kanal. in CČN</w:t>
      </w:r>
    </w:p>
    <w:p w:rsidR="007250AD" w:rsidRPr="007250AD" w:rsidRDefault="007250AD" w:rsidP="007250AD">
      <w:pPr>
        <w:overflowPunct/>
        <w:spacing w:before="0" w:after="0"/>
        <w:ind w:left="0"/>
        <w:jc w:val="both"/>
        <w:textAlignment w:val="auto"/>
        <w:rPr>
          <w:szCs w:val="24"/>
          <w:lang w:eastAsia="sl-SI"/>
        </w:rPr>
      </w:pPr>
    </w:p>
    <w:p w:rsidR="007250AD" w:rsidRPr="007250AD" w:rsidRDefault="007250AD" w:rsidP="007250AD">
      <w:pPr>
        <w:tabs>
          <w:tab w:val="left" w:pos="993"/>
        </w:tabs>
        <w:ind w:left="0"/>
        <w:jc w:val="both"/>
        <w:rPr>
          <w:szCs w:val="24"/>
        </w:rPr>
      </w:pPr>
      <w:r w:rsidRPr="007250AD">
        <w:rPr>
          <w:szCs w:val="24"/>
        </w:rPr>
        <w:t xml:space="preserve">V okviru projekta Celovito urejanje porečja Dravinje se bo v letih 2014 – 2017 zgradila komunalna infrastruktura za zagotavljanje odvajanja in čiščenja odpadnih vod v Občini </w:t>
      </w:r>
      <w:r w:rsidRPr="007250AD">
        <w:rPr>
          <w:szCs w:val="24"/>
        </w:rPr>
        <w:lastRenderedPageBreak/>
        <w:t>Poljčane, ki zajema izgradnjo primarnega kanalizacijskega voda v skupni dolžini 5.040 metrov, sekundarnega kanalizacijskega sistema v aglomeraciji Poljčane ter čistilne naprave za odpadne vode na območju Občine Poljčane. Sredstva so namenjena za pripravo študije izvedljivosti, vlogo za kohezijska sredstva in za potrebno dokumentacijo v zvezi s sekundarnim in primarnim omrežjem in s projektom gradnje ter gradnjo infrastrukture.</w:t>
      </w:r>
    </w:p>
    <w:p w:rsidR="007250AD" w:rsidRPr="007250AD" w:rsidRDefault="007250AD" w:rsidP="007250AD">
      <w:pPr>
        <w:ind w:left="0"/>
        <w:jc w:val="both"/>
        <w:rPr>
          <w:szCs w:val="24"/>
        </w:rPr>
      </w:pPr>
      <w:r w:rsidRPr="007250AD">
        <w:rPr>
          <w:szCs w:val="24"/>
        </w:rPr>
        <w:t>PREDLOG REBALANSA</w:t>
      </w:r>
    </w:p>
    <w:p w:rsidR="007250AD" w:rsidRPr="007250AD" w:rsidRDefault="007250AD" w:rsidP="007250AD">
      <w:pPr>
        <w:ind w:left="0"/>
        <w:jc w:val="both"/>
        <w:rPr>
          <w:szCs w:val="24"/>
        </w:rPr>
      </w:pPr>
      <w:r w:rsidRPr="007250AD">
        <w:rPr>
          <w:szCs w:val="24"/>
        </w:rPr>
        <w:t>Sredstva na postavki se v letu 2014 zmanjšujejo, ker se urejanje dokumentacije, potrebne za gradnjo čistilne naprave prestavlja v obdobje, ko bo izdan nov operativni program in navodila organom upravljanja s strani države.</w:t>
      </w:r>
    </w:p>
    <w:p w:rsidR="00FF5901" w:rsidRPr="00FF5901" w:rsidRDefault="00FF5901" w:rsidP="00FF5901">
      <w:pPr>
        <w:ind w:left="0"/>
        <w:jc w:val="both"/>
        <w:rPr>
          <w:i/>
          <w:szCs w:val="24"/>
        </w:rPr>
      </w:pPr>
      <w:r w:rsidRPr="00FF5901">
        <w:rPr>
          <w:szCs w:val="24"/>
        </w:rPr>
        <w:t>Postavka je bila v letu 2014 realizirana v višini 37.600 EUR kar predstavlja cca. 80 % planiranih sredstev. Sredstva so bila porabljena za nakup zemljišča in delno plačilo za pripravo vloge za kohezijski sklad, ostale aktivnosti pa se prenašajo v leto 2015.</w:t>
      </w:r>
    </w:p>
    <w:p w:rsidR="007250AD" w:rsidRPr="007250AD" w:rsidRDefault="007250AD" w:rsidP="007250AD">
      <w:pPr>
        <w:overflowPunct/>
        <w:spacing w:before="0" w:after="0"/>
        <w:ind w:left="0"/>
        <w:jc w:val="both"/>
        <w:textAlignment w:val="auto"/>
        <w:rPr>
          <w:szCs w:val="24"/>
          <w:lang w:eastAsia="sl-SI"/>
        </w:rPr>
      </w:pPr>
    </w:p>
    <w:p w:rsidR="007250AD" w:rsidRPr="007250AD" w:rsidRDefault="007250AD" w:rsidP="007250AD">
      <w:pPr>
        <w:overflowPunct/>
        <w:spacing w:before="0" w:after="0"/>
        <w:ind w:left="0"/>
        <w:jc w:val="both"/>
        <w:textAlignment w:val="auto"/>
        <w:rPr>
          <w:b/>
          <w:szCs w:val="24"/>
          <w:lang w:eastAsia="sl-SI"/>
        </w:rPr>
      </w:pPr>
    </w:p>
    <w:p w:rsidR="007250AD" w:rsidRPr="007250AD" w:rsidRDefault="007250AD" w:rsidP="007250AD">
      <w:pPr>
        <w:overflowPunct/>
        <w:spacing w:before="0" w:after="0"/>
        <w:ind w:left="0"/>
        <w:jc w:val="both"/>
        <w:textAlignment w:val="auto"/>
        <w:rPr>
          <w:b/>
          <w:szCs w:val="24"/>
          <w:lang w:eastAsia="sl-SI"/>
        </w:rPr>
      </w:pPr>
      <w:r w:rsidRPr="007250AD">
        <w:rPr>
          <w:b/>
          <w:szCs w:val="24"/>
          <w:lang w:eastAsia="sl-SI"/>
        </w:rPr>
        <w:t>OB200-10-0004 Dograditev kanal Zg. Poljčane - Faza Kanal 1.</w:t>
      </w:r>
    </w:p>
    <w:p w:rsidR="007250AD" w:rsidRPr="007250AD" w:rsidRDefault="007250AD" w:rsidP="007250AD">
      <w:pPr>
        <w:overflowPunct/>
        <w:spacing w:before="0" w:after="0"/>
        <w:ind w:left="0"/>
        <w:jc w:val="both"/>
        <w:textAlignment w:val="auto"/>
        <w:rPr>
          <w:szCs w:val="24"/>
          <w:lang w:eastAsia="sl-SI"/>
        </w:rPr>
      </w:pPr>
    </w:p>
    <w:p w:rsidR="007250AD" w:rsidRPr="007250AD" w:rsidRDefault="007250AD" w:rsidP="007250AD">
      <w:pPr>
        <w:overflowPunct/>
        <w:spacing w:before="0" w:after="0"/>
        <w:ind w:left="0"/>
        <w:jc w:val="both"/>
        <w:textAlignment w:val="auto"/>
        <w:rPr>
          <w:szCs w:val="24"/>
          <w:lang w:eastAsia="sl-SI"/>
        </w:rPr>
      </w:pPr>
      <w:r w:rsidRPr="007250AD">
        <w:rPr>
          <w:szCs w:val="24"/>
          <w:lang w:eastAsia="sl-SI"/>
        </w:rPr>
        <w:t>V letih 2014-2017 nadaljujemo s projektom Celovito urejanje porečja Dravinje; Izgradnja komunalne infrastrukture za zagotavljanje odvajanja in čiščenja odpadne vode v občini Poljčane. Namen projekta je dograditev javne komunalne infrastrukture za odvajanje in čiščenje odpadnih voda na območju občine Poljčane, ki predstavlja tehnično – tehnološko in ekonomsko zaokroženo celoto v skupni dolžini 5.040 metrov s potrebnimi objekti (centralna čistilna naprava). Nadaljevanje faze, Kanal 1, načrtujemo za leto 2015.</w:t>
      </w:r>
    </w:p>
    <w:p w:rsidR="00FF5901" w:rsidRPr="00FF5901" w:rsidRDefault="00FF5901" w:rsidP="00FF5901">
      <w:pPr>
        <w:overflowPunct/>
        <w:spacing w:before="0" w:after="0"/>
        <w:ind w:left="0"/>
        <w:jc w:val="both"/>
        <w:textAlignment w:val="auto"/>
        <w:rPr>
          <w:szCs w:val="24"/>
          <w:lang w:eastAsia="sl-SI"/>
        </w:rPr>
      </w:pPr>
      <w:r w:rsidRPr="00FF5901">
        <w:rPr>
          <w:szCs w:val="24"/>
          <w:lang w:eastAsia="sl-SI"/>
        </w:rPr>
        <w:t>Dograditev kanal. Zg. Poljčane - Faza Kanal 1. v Zg. Poljčanah je prestavljena in načrtovana v letu 2017.</w:t>
      </w:r>
    </w:p>
    <w:p w:rsidR="007250AD" w:rsidRPr="007250AD" w:rsidRDefault="007250AD" w:rsidP="007250AD">
      <w:pPr>
        <w:tabs>
          <w:tab w:val="left" w:pos="993"/>
        </w:tabs>
        <w:overflowPunct/>
        <w:spacing w:before="0" w:after="0"/>
        <w:ind w:left="0"/>
        <w:jc w:val="both"/>
        <w:textAlignment w:val="auto"/>
        <w:rPr>
          <w:b/>
          <w:szCs w:val="24"/>
          <w:u w:val="single"/>
          <w:lang w:eastAsia="sl-SI"/>
        </w:rPr>
      </w:pPr>
    </w:p>
    <w:p w:rsidR="007250AD" w:rsidRPr="007250AD" w:rsidRDefault="007250AD" w:rsidP="007250AD">
      <w:pPr>
        <w:tabs>
          <w:tab w:val="left" w:pos="993"/>
        </w:tabs>
        <w:overflowPunct/>
        <w:spacing w:before="0" w:after="0"/>
        <w:ind w:left="0"/>
        <w:jc w:val="both"/>
        <w:textAlignment w:val="auto"/>
        <w:rPr>
          <w:b/>
          <w:szCs w:val="24"/>
          <w:u w:val="single"/>
          <w:lang w:eastAsia="sl-SI"/>
        </w:rPr>
      </w:pPr>
    </w:p>
    <w:p w:rsidR="007250AD" w:rsidRPr="007250AD" w:rsidRDefault="007250AD" w:rsidP="007250AD">
      <w:pPr>
        <w:overflowPunct/>
        <w:autoSpaceDE/>
        <w:autoSpaceDN/>
        <w:adjustRightInd/>
        <w:spacing w:before="0" w:after="0"/>
        <w:ind w:left="0"/>
        <w:jc w:val="both"/>
        <w:textAlignment w:val="auto"/>
        <w:rPr>
          <w:b/>
          <w:szCs w:val="24"/>
          <w:lang w:eastAsia="sl-SI"/>
        </w:rPr>
      </w:pPr>
      <w:r w:rsidRPr="007250AD">
        <w:rPr>
          <w:b/>
          <w:szCs w:val="24"/>
          <w:lang w:eastAsia="sl-SI"/>
        </w:rPr>
        <w:t xml:space="preserve">OB200-12-0016 Ravnanje z odpadnimi vodami </w:t>
      </w:r>
    </w:p>
    <w:p w:rsidR="007250AD" w:rsidRPr="007250AD" w:rsidRDefault="007250AD" w:rsidP="007250AD">
      <w:pPr>
        <w:overflowPunct/>
        <w:autoSpaceDE/>
        <w:autoSpaceDN/>
        <w:adjustRightInd/>
        <w:spacing w:before="0" w:after="0"/>
        <w:ind w:left="0"/>
        <w:jc w:val="both"/>
        <w:textAlignment w:val="auto"/>
        <w:rPr>
          <w:szCs w:val="24"/>
          <w:lang w:eastAsia="sl-SI"/>
        </w:rPr>
      </w:pPr>
    </w:p>
    <w:p w:rsidR="007250AD" w:rsidRPr="007250AD" w:rsidRDefault="007250AD" w:rsidP="007250AD">
      <w:pPr>
        <w:overflowPunct/>
        <w:autoSpaceDE/>
        <w:autoSpaceDN/>
        <w:adjustRightInd/>
        <w:spacing w:before="0" w:after="0"/>
        <w:ind w:left="0"/>
        <w:jc w:val="both"/>
        <w:textAlignment w:val="auto"/>
        <w:rPr>
          <w:szCs w:val="24"/>
          <w:lang w:eastAsia="sl-SI"/>
        </w:rPr>
      </w:pPr>
      <w:r w:rsidRPr="007250AD">
        <w:rPr>
          <w:szCs w:val="24"/>
          <w:lang w:eastAsia="sl-SI"/>
        </w:rPr>
        <w:t xml:space="preserve">Sredstva planirana na postavki so namenjena izvedbi čezmejnega projekta v sodelovanju štirih občin, v kolikor bo projekt izbran med vsemi prijavljenimi projekti.  Občina Poljčane kot nosilec projekta, Občina Videm kot partner v projektu - s strani Slovenije in Občina Bednja in Občina </w:t>
      </w:r>
      <w:proofErr w:type="spellStart"/>
      <w:r w:rsidRPr="007250AD">
        <w:rPr>
          <w:szCs w:val="24"/>
          <w:lang w:eastAsia="sl-SI"/>
        </w:rPr>
        <w:t>Lepoglava</w:t>
      </w:r>
      <w:proofErr w:type="spellEnd"/>
      <w:r w:rsidRPr="007250AD">
        <w:rPr>
          <w:szCs w:val="24"/>
          <w:lang w:eastAsia="sl-SI"/>
        </w:rPr>
        <w:t xml:space="preserve"> kot partnerja v projektu - s strani Hrvaške. Meseca aprila 2012 smo na Ministrstvo za gospodarski razvoj in tehnologijo oddali prijavnico za omenjeni čezmejni projekt IPA  Slovenija – Hrvaška in smo v mesecu novembru dobili informacijo, da se projekt obravnava naprej, zato ga umeščamo v  slednji dokument. Projekt je sestavljen iz financiranja sredstev Ministrstva za gospodarski razvoj in tehnologijo - Sektorja za upravljanje čezmejnih programov (85 %) s strani Republike Slovenije kot državnega nivoja (10 %) in sredstev lokalne skupnosti  tj. sredstva proračuna Občine Poljčane (5 %). Projekt se odvija v letih 2013 in 2014. Celotna vrednost projekta je 226.008,63 € od tega je 192.107,34 € sredstev sofinanciranih s strani sredstev IPA. Za izvedbo projekta mora vsaka občina posebej zagotoviti/založiti svoj del  sredstev že v začetku, da se projekt lahko izvaja in potem se sredstva postopoma </w:t>
      </w:r>
      <w:proofErr w:type="spellStart"/>
      <w:r w:rsidRPr="007250AD">
        <w:rPr>
          <w:szCs w:val="24"/>
          <w:lang w:eastAsia="sl-SI"/>
        </w:rPr>
        <w:t>refundirajo</w:t>
      </w:r>
      <w:proofErr w:type="spellEnd"/>
      <w:r w:rsidRPr="007250AD">
        <w:rPr>
          <w:szCs w:val="24"/>
          <w:lang w:eastAsia="sl-SI"/>
        </w:rPr>
        <w:t xml:space="preserve"> do lastnega deleža posamezne občine. </w:t>
      </w:r>
    </w:p>
    <w:p w:rsidR="007250AD" w:rsidRPr="007250AD" w:rsidRDefault="007250AD" w:rsidP="007250AD">
      <w:pPr>
        <w:overflowPunct/>
        <w:autoSpaceDE/>
        <w:autoSpaceDN/>
        <w:adjustRightInd/>
        <w:spacing w:before="0" w:after="0"/>
        <w:ind w:left="0"/>
        <w:jc w:val="both"/>
        <w:textAlignment w:val="auto"/>
        <w:rPr>
          <w:szCs w:val="24"/>
          <w:lang w:eastAsia="sl-SI"/>
        </w:rPr>
      </w:pPr>
      <w:r w:rsidRPr="007250AD">
        <w:rPr>
          <w:szCs w:val="24"/>
          <w:lang w:eastAsia="sl-SI"/>
        </w:rPr>
        <w:t xml:space="preserve">Vsaka občina mora zagotoviti svoj del sredstev: </w:t>
      </w:r>
    </w:p>
    <w:p w:rsidR="007250AD" w:rsidRPr="007250AD" w:rsidRDefault="007250AD" w:rsidP="007250AD">
      <w:pPr>
        <w:overflowPunct/>
        <w:autoSpaceDE/>
        <w:autoSpaceDN/>
        <w:adjustRightInd/>
        <w:spacing w:before="0" w:after="0"/>
        <w:ind w:left="0"/>
        <w:jc w:val="both"/>
        <w:textAlignment w:val="auto"/>
        <w:rPr>
          <w:b/>
          <w:i/>
          <w:szCs w:val="24"/>
          <w:u w:val="single"/>
          <w:lang w:eastAsia="sl-SI"/>
        </w:rPr>
      </w:pPr>
    </w:p>
    <w:p w:rsidR="007250AD" w:rsidRPr="007250AD" w:rsidRDefault="007250AD" w:rsidP="007250AD">
      <w:pPr>
        <w:overflowPunct/>
        <w:autoSpaceDE/>
        <w:autoSpaceDN/>
        <w:adjustRightInd/>
        <w:spacing w:before="0" w:after="0"/>
        <w:ind w:left="0"/>
        <w:jc w:val="both"/>
        <w:textAlignment w:val="auto"/>
        <w:rPr>
          <w:b/>
          <w:i/>
          <w:szCs w:val="24"/>
          <w:u w:val="single"/>
          <w:lang w:eastAsia="sl-SI"/>
        </w:rPr>
      </w:pPr>
      <w:r w:rsidRPr="007250AD">
        <w:rPr>
          <w:b/>
          <w:i/>
          <w:szCs w:val="24"/>
          <w:u w:val="single"/>
          <w:lang w:eastAsia="sl-SI"/>
        </w:rPr>
        <w:t xml:space="preserve">Občina Poljčane: </w:t>
      </w:r>
    </w:p>
    <w:p w:rsidR="007250AD" w:rsidRPr="007250AD" w:rsidRDefault="007250AD" w:rsidP="007250AD">
      <w:pPr>
        <w:overflowPunct/>
        <w:autoSpaceDE/>
        <w:autoSpaceDN/>
        <w:adjustRightInd/>
        <w:spacing w:before="0" w:after="0"/>
        <w:ind w:left="0"/>
        <w:jc w:val="both"/>
        <w:textAlignment w:val="auto"/>
        <w:rPr>
          <w:i/>
          <w:szCs w:val="24"/>
          <w:u w:val="single"/>
          <w:lang w:eastAsia="sl-SI"/>
        </w:rPr>
      </w:pPr>
      <w:r w:rsidRPr="007250AD">
        <w:rPr>
          <w:i/>
          <w:szCs w:val="24"/>
          <w:u w:val="single"/>
          <w:lang w:eastAsia="sl-SI"/>
        </w:rPr>
        <w:t xml:space="preserve">Sredstva, ki jih mora Občina Poljčane, zagotoviti za izvedbo omenjenega projekta znašajo v obeh letih (2014 in 2015) 126.989,20 € od tega je 107.940,82 € sredstev sofinanciranih Ministrstva za gospodarski razvoj in tehnologijo - Sektorja za upravljanje čezmejnih </w:t>
      </w:r>
      <w:r w:rsidRPr="007250AD">
        <w:rPr>
          <w:i/>
          <w:szCs w:val="24"/>
          <w:u w:val="single"/>
          <w:lang w:eastAsia="sl-SI"/>
        </w:rPr>
        <w:lastRenderedPageBreak/>
        <w:t xml:space="preserve">programov (85 %), s strani Republike Slovenije kot državnega nivoja (10 %) kar znaša 12.698,92 €. </w:t>
      </w:r>
    </w:p>
    <w:p w:rsidR="007250AD" w:rsidRPr="007250AD" w:rsidRDefault="007250AD" w:rsidP="007250AD">
      <w:pPr>
        <w:overflowPunct/>
        <w:autoSpaceDE/>
        <w:autoSpaceDN/>
        <w:adjustRightInd/>
        <w:spacing w:before="0" w:after="0"/>
        <w:ind w:left="0"/>
        <w:jc w:val="both"/>
        <w:textAlignment w:val="auto"/>
        <w:rPr>
          <w:i/>
          <w:szCs w:val="24"/>
          <w:u w:val="single"/>
          <w:lang w:eastAsia="sl-SI"/>
        </w:rPr>
      </w:pPr>
    </w:p>
    <w:p w:rsidR="007250AD" w:rsidRPr="007250AD" w:rsidRDefault="007250AD" w:rsidP="007250AD">
      <w:pPr>
        <w:overflowPunct/>
        <w:spacing w:before="0" w:after="0"/>
        <w:ind w:left="0"/>
        <w:jc w:val="both"/>
        <w:textAlignment w:val="auto"/>
        <w:rPr>
          <w:i/>
          <w:sz w:val="20"/>
        </w:rPr>
      </w:pPr>
      <w:r w:rsidRPr="007250AD">
        <w:rPr>
          <w:i/>
          <w:sz w:val="20"/>
        </w:rPr>
        <w:t>PREDLOG REBALANSA</w:t>
      </w:r>
    </w:p>
    <w:p w:rsidR="007250AD" w:rsidRPr="007250AD" w:rsidRDefault="007250AD" w:rsidP="007250AD">
      <w:pPr>
        <w:overflowPunct/>
        <w:spacing w:before="0" w:after="0"/>
        <w:ind w:left="0"/>
        <w:jc w:val="both"/>
        <w:textAlignment w:val="auto"/>
        <w:rPr>
          <w:i/>
          <w:sz w:val="20"/>
        </w:rPr>
      </w:pPr>
    </w:p>
    <w:p w:rsidR="007250AD" w:rsidRPr="007250AD" w:rsidRDefault="007250AD" w:rsidP="007250AD">
      <w:pPr>
        <w:overflowPunct/>
        <w:spacing w:before="0" w:after="0"/>
        <w:ind w:left="0"/>
        <w:jc w:val="both"/>
        <w:textAlignment w:val="auto"/>
        <w:rPr>
          <w:b/>
          <w:szCs w:val="24"/>
          <w:lang w:eastAsia="sl-SI"/>
        </w:rPr>
      </w:pPr>
      <w:r w:rsidRPr="007250AD">
        <w:rPr>
          <w:i/>
          <w:sz w:val="20"/>
        </w:rPr>
        <w:t>Investicijskim izdatkom občine Poljčane pri načrtu razvojnih programov z rebalansom znižujemo sredstva za celotni planirani znesek, ker po podatkih Ministrstva za gospodarski razvoj in tehnologijo projekt ni bil uvrščen med izbrane projekte in se ne bo realiziral.</w:t>
      </w:r>
    </w:p>
    <w:p w:rsidR="007250AD" w:rsidRPr="007250AD" w:rsidRDefault="007250AD" w:rsidP="007250AD">
      <w:pPr>
        <w:overflowPunct/>
        <w:autoSpaceDE/>
        <w:autoSpaceDN/>
        <w:adjustRightInd/>
        <w:spacing w:before="0" w:after="0"/>
        <w:ind w:left="0"/>
        <w:jc w:val="both"/>
        <w:textAlignment w:val="auto"/>
        <w:rPr>
          <w:i/>
          <w:szCs w:val="24"/>
          <w:u w:val="single"/>
          <w:lang w:eastAsia="sl-SI"/>
        </w:rPr>
      </w:pPr>
    </w:p>
    <w:p w:rsidR="007250AD" w:rsidRPr="007250AD" w:rsidRDefault="007250AD" w:rsidP="007250AD">
      <w:pPr>
        <w:tabs>
          <w:tab w:val="left" w:pos="993"/>
        </w:tabs>
        <w:overflowPunct/>
        <w:spacing w:before="0" w:after="0"/>
        <w:ind w:left="0"/>
        <w:jc w:val="both"/>
        <w:textAlignment w:val="auto"/>
        <w:rPr>
          <w:szCs w:val="24"/>
          <w:lang w:eastAsia="sl-SI"/>
        </w:rPr>
      </w:pPr>
    </w:p>
    <w:p w:rsidR="007250AD" w:rsidRPr="007250AD" w:rsidRDefault="007250AD" w:rsidP="007250AD">
      <w:pPr>
        <w:keepNext/>
        <w:pBdr>
          <w:top w:val="single" w:sz="4" w:space="1" w:color="auto"/>
          <w:left w:val="single" w:sz="4" w:space="4" w:color="auto"/>
          <w:bottom w:val="single" w:sz="4" w:space="1" w:color="auto"/>
          <w:right w:val="single" w:sz="4" w:space="4" w:color="auto"/>
        </w:pBdr>
        <w:shd w:val="pct5" w:color="auto" w:fill="auto"/>
        <w:overflowPunct/>
        <w:spacing w:before="0" w:after="0"/>
        <w:ind w:left="0" w:right="-1"/>
        <w:textAlignment w:val="auto"/>
        <w:outlineLvl w:val="0"/>
        <w:rPr>
          <w:b/>
          <w:sz w:val="28"/>
          <w:szCs w:val="28"/>
          <w:lang w:eastAsia="sl-SI"/>
        </w:rPr>
      </w:pPr>
      <w:bookmarkStart w:id="375" w:name="_Toc342199948"/>
      <w:bookmarkStart w:id="376" w:name="_Toc415568903"/>
      <w:r w:rsidRPr="007250AD">
        <w:rPr>
          <w:b/>
          <w:sz w:val="28"/>
          <w:szCs w:val="28"/>
          <w:lang w:eastAsia="sl-SI"/>
        </w:rPr>
        <w:t>16 PROSTORSKO PLANIRANJE IN STANOVANJSKO KOMUNALNA DEJAVNOST</w:t>
      </w:r>
      <w:bookmarkEnd w:id="375"/>
      <w:bookmarkEnd w:id="376"/>
    </w:p>
    <w:p w:rsidR="007250AD" w:rsidRPr="007250AD" w:rsidRDefault="007250AD" w:rsidP="007250AD">
      <w:pPr>
        <w:overflowPunct/>
        <w:autoSpaceDE/>
        <w:autoSpaceDN/>
        <w:adjustRightInd/>
        <w:spacing w:before="0" w:after="0"/>
        <w:ind w:left="0"/>
        <w:jc w:val="both"/>
        <w:textAlignment w:val="auto"/>
        <w:rPr>
          <w:szCs w:val="24"/>
          <w:lang w:eastAsia="sl-SI"/>
        </w:rPr>
      </w:pPr>
    </w:p>
    <w:p w:rsidR="007250AD" w:rsidRPr="007250AD" w:rsidRDefault="007250AD" w:rsidP="007250AD">
      <w:pPr>
        <w:overflowPunct/>
        <w:autoSpaceDE/>
        <w:autoSpaceDN/>
        <w:adjustRightInd/>
        <w:spacing w:before="0" w:after="0"/>
        <w:ind w:left="0"/>
        <w:jc w:val="right"/>
        <w:textAlignment w:val="auto"/>
        <w:rPr>
          <w:b/>
          <w:i/>
          <w:sz w:val="28"/>
          <w:szCs w:val="28"/>
          <w:lang w:eastAsia="sl-SI"/>
        </w:rPr>
      </w:pPr>
      <w:r w:rsidRPr="007250AD">
        <w:rPr>
          <w:b/>
          <w:i/>
          <w:sz w:val="28"/>
          <w:szCs w:val="28"/>
          <w:lang w:eastAsia="sl-SI"/>
        </w:rPr>
        <w:t>16029003 Prostorsko načrtovanje</w:t>
      </w:r>
    </w:p>
    <w:p w:rsidR="007250AD" w:rsidRPr="007250AD" w:rsidRDefault="007250AD" w:rsidP="007250AD">
      <w:pPr>
        <w:overflowPunct/>
        <w:autoSpaceDE/>
        <w:autoSpaceDN/>
        <w:adjustRightInd/>
        <w:spacing w:before="0" w:after="0"/>
        <w:ind w:left="0"/>
        <w:jc w:val="both"/>
        <w:textAlignment w:val="auto"/>
        <w:rPr>
          <w:b/>
          <w:szCs w:val="24"/>
          <w:lang w:eastAsia="sl-SI"/>
        </w:rPr>
      </w:pPr>
    </w:p>
    <w:p w:rsidR="007250AD" w:rsidRPr="007250AD" w:rsidRDefault="007250AD" w:rsidP="007250AD">
      <w:pPr>
        <w:overflowPunct/>
        <w:autoSpaceDE/>
        <w:autoSpaceDN/>
        <w:adjustRightInd/>
        <w:spacing w:before="0" w:after="0"/>
        <w:ind w:left="0"/>
        <w:jc w:val="both"/>
        <w:textAlignment w:val="auto"/>
        <w:rPr>
          <w:b/>
          <w:szCs w:val="24"/>
          <w:lang w:eastAsia="sl-SI"/>
        </w:rPr>
      </w:pPr>
      <w:r w:rsidRPr="007250AD">
        <w:rPr>
          <w:b/>
          <w:szCs w:val="24"/>
          <w:lang w:eastAsia="sl-SI"/>
        </w:rPr>
        <w:t>OB200-08-0023 Prostorsko načrtovanje</w:t>
      </w:r>
    </w:p>
    <w:p w:rsidR="007250AD" w:rsidRPr="007250AD" w:rsidRDefault="007250AD" w:rsidP="007250AD">
      <w:pPr>
        <w:tabs>
          <w:tab w:val="left" w:pos="993"/>
        </w:tabs>
        <w:overflowPunct/>
        <w:spacing w:before="0" w:after="0"/>
        <w:ind w:left="0"/>
        <w:jc w:val="both"/>
        <w:textAlignment w:val="auto"/>
        <w:rPr>
          <w:szCs w:val="24"/>
        </w:rPr>
      </w:pPr>
    </w:p>
    <w:p w:rsidR="007250AD" w:rsidRPr="007250AD" w:rsidRDefault="007250AD" w:rsidP="007250AD">
      <w:pPr>
        <w:tabs>
          <w:tab w:val="left" w:pos="993"/>
        </w:tabs>
        <w:overflowPunct/>
        <w:spacing w:before="0" w:after="0"/>
        <w:ind w:left="0"/>
        <w:jc w:val="both"/>
        <w:textAlignment w:val="auto"/>
        <w:rPr>
          <w:szCs w:val="24"/>
        </w:rPr>
      </w:pPr>
      <w:r w:rsidRPr="007250AD">
        <w:rPr>
          <w:szCs w:val="24"/>
        </w:rPr>
        <w:t xml:space="preserve">Občinski prostorski načrt v letu 2013 ni bil sprejet, zato z njim nadaljujemo v letu 2014.  Na tej postavki so sredstva namenjena za poravnavo stroškov izdelave občinskega prostorskega načrta in potrebnih strokovnih podlag zanj. </w:t>
      </w:r>
    </w:p>
    <w:p w:rsidR="007250AD" w:rsidRPr="007250AD" w:rsidRDefault="007250AD" w:rsidP="007250AD">
      <w:pPr>
        <w:ind w:left="0"/>
        <w:rPr>
          <w:szCs w:val="24"/>
        </w:rPr>
      </w:pPr>
      <w:r w:rsidRPr="007250AD">
        <w:rPr>
          <w:szCs w:val="24"/>
        </w:rPr>
        <w:t>PREDLOG REBALANSA</w:t>
      </w:r>
    </w:p>
    <w:p w:rsidR="007250AD" w:rsidRPr="007250AD" w:rsidRDefault="007250AD" w:rsidP="007250AD">
      <w:pPr>
        <w:ind w:left="0"/>
        <w:rPr>
          <w:szCs w:val="24"/>
        </w:rPr>
      </w:pPr>
      <w:r w:rsidRPr="007250AD">
        <w:rPr>
          <w:szCs w:val="24"/>
        </w:rPr>
        <w:t>Sredstva na postavki povečujemo, ker smo v letu 2014 pristopili k izdelavi celovite presoje vplivov na okolje in okoljskega poročila, ki sta podlaga za sprejem občinskega prostorskega načrta.</w:t>
      </w:r>
    </w:p>
    <w:p w:rsidR="00FF5901" w:rsidRPr="00FF5901" w:rsidRDefault="00FF5901" w:rsidP="00FF5901">
      <w:pPr>
        <w:tabs>
          <w:tab w:val="left" w:pos="993"/>
        </w:tabs>
        <w:overflowPunct/>
        <w:spacing w:before="0" w:after="0"/>
        <w:ind w:left="0"/>
        <w:jc w:val="both"/>
        <w:textAlignment w:val="auto"/>
        <w:rPr>
          <w:szCs w:val="24"/>
        </w:rPr>
      </w:pPr>
      <w:r w:rsidRPr="00FF5901">
        <w:rPr>
          <w:szCs w:val="24"/>
        </w:rPr>
        <w:t>Sredstva so bila porabljena za delno plačilo okoljskega poročila, ostale aktivnosti pa se prenašajo v leto 2015.</w:t>
      </w:r>
    </w:p>
    <w:p w:rsidR="007250AD" w:rsidRPr="007250AD" w:rsidRDefault="007250AD" w:rsidP="007250AD">
      <w:pPr>
        <w:tabs>
          <w:tab w:val="left" w:pos="993"/>
        </w:tabs>
        <w:overflowPunct/>
        <w:spacing w:before="0" w:after="0"/>
        <w:ind w:left="0"/>
        <w:jc w:val="both"/>
        <w:textAlignment w:val="auto"/>
        <w:rPr>
          <w:szCs w:val="24"/>
        </w:rPr>
      </w:pPr>
    </w:p>
    <w:p w:rsidR="007250AD" w:rsidRPr="007250AD" w:rsidRDefault="007250AD" w:rsidP="007250AD">
      <w:pPr>
        <w:overflowPunct/>
        <w:autoSpaceDE/>
        <w:autoSpaceDN/>
        <w:adjustRightInd/>
        <w:spacing w:before="0" w:after="0"/>
        <w:ind w:left="0"/>
        <w:jc w:val="both"/>
        <w:textAlignment w:val="auto"/>
        <w:rPr>
          <w:i/>
          <w:szCs w:val="24"/>
          <w:lang w:eastAsia="sl-SI"/>
        </w:rPr>
      </w:pPr>
    </w:p>
    <w:p w:rsidR="007250AD" w:rsidRPr="007250AD" w:rsidRDefault="007250AD" w:rsidP="007250AD">
      <w:pPr>
        <w:overflowPunct/>
        <w:autoSpaceDE/>
        <w:autoSpaceDN/>
        <w:adjustRightInd/>
        <w:spacing w:before="0" w:after="0"/>
        <w:ind w:left="0"/>
        <w:jc w:val="right"/>
        <w:textAlignment w:val="auto"/>
        <w:rPr>
          <w:b/>
          <w:i/>
          <w:sz w:val="28"/>
          <w:szCs w:val="28"/>
          <w:lang w:eastAsia="sl-SI"/>
        </w:rPr>
      </w:pPr>
      <w:r w:rsidRPr="007250AD">
        <w:rPr>
          <w:b/>
          <w:i/>
          <w:sz w:val="28"/>
          <w:szCs w:val="28"/>
          <w:lang w:eastAsia="sl-SI"/>
        </w:rPr>
        <w:t>16039001 Oskrba z vodo</w:t>
      </w:r>
    </w:p>
    <w:p w:rsidR="007250AD" w:rsidRPr="007250AD" w:rsidRDefault="007250AD" w:rsidP="007250AD">
      <w:pPr>
        <w:overflowPunct/>
        <w:autoSpaceDE/>
        <w:autoSpaceDN/>
        <w:adjustRightInd/>
        <w:spacing w:before="0" w:after="0"/>
        <w:ind w:left="0"/>
        <w:jc w:val="both"/>
        <w:textAlignment w:val="auto"/>
        <w:rPr>
          <w:b/>
          <w:szCs w:val="24"/>
          <w:lang w:eastAsia="sl-SI"/>
        </w:rPr>
      </w:pPr>
    </w:p>
    <w:p w:rsidR="007250AD" w:rsidRPr="007250AD" w:rsidRDefault="007250AD" w:rsidP="007250AD">
      <w:pPr>
        <w:overflowPunct/>
        <w:autoSpaceDE/>
        <w:autoSpaceDN/>
        <w:adjustRightInd/>
        <w:spacing w:before="0" w:after="0"/>
        <w:ind w:left="0"/>
        <w:jc w:val="both"/>
        <w:textAlignment w:val="auto"/>
        <w:rPr>
          <w:b/>
          <w:szCs w:val="24"/>
          <w:lang w:eastAsia="sl-SI"/>
        </w:rPr>
      </w:pPr>
      <w:r w:rsidRPr="007250AD">
        <w:rPr>
          <w:b/>
          <w:szCs w:val="24"/>
          <w:lang w:eastAsia="sl-SI"/>
        </w:rPr>
        <w:t>OB200-08-0024 Izgradnja in obnova vodovoda</w:t>
      </w:r>
    </w:p>
    <w:p w:rsidR="007250AD" w:rsidRPr="007250AD" w:rsidRDefault="007250AD" w:rsidP="007250AD">
      <w:pPr>
        <w:overflowPunct/>
        <w:spacing w:before="0" w:after="0"/>
        <w:ind w:left="0"/>
        <w:jc w:val="both"/>
        <w:textAlignment w:val="auto"/>
        <w:rPr>
          <w:szCs w:val="24"/>
          <w:lang w:eastAsia="sl-SI"/>
        </w:rPr>
      </w:pPr>
    </w:p>
    <w:p w:rsidR="007250AD" w:rsidRPr="007250AD" w:rsidRDefault="007250AD" w:rsidP="007250AD">
      <w:pPr>
        <w:ind w:left="0"/>
        <w:jc w:val="both"/>
        <w:rPr>
          <w:szCs w:val="24"/>
        </w:rPr>
      </w:pPr>
      <w:r w:rsidRPr="007250AD">
        <w:rPr>
          <w:szCs w:val="24"/>
        </w:rPr>
        <w:t>Sredstva so namenjena vzdrževanju vodovodnega sistema v občini. Izvajalec javne službe – podjetje OKP Rogaška Slatina bo sredstva porabila v skladu z letnim načrtom vzdrževanja in obnov. Vzdrževanje vodovodnega sistema v letu 2014 med drugim zajema posodobitev telemetrije v ČP Studenice, nabavo črpalk in ureditev vrtine v ČP Poljčane in sanacije cevovodov po potrebi.</w:t>
      </w:r>
    </w:p>
    <w:p w:rsidR="00FF5901" w:rsidRPr="00FF5901" w:rsidRDefault="00FF5901" w:rsidP="00FF5901">
      <w:pPr>
        <w:overflowPunct/>
        <w:autoSpaceDE/>
        <w:autoSpaceDN/>
        <w:adjustRightInd/>
        <w:spacing w:before="0" w:after="0"/>
        <w:ind w:left="0"/>
        <w:jc w:val="both"/>
        <w:textAlignment w:val="auto"/>
        <w:rPr>
          <w:b/>
          <w:szCs w:val="24"/>
          <w:lang w:eastAsia="sl-SI"/>
        </w:rPr>
      </w:pPr>
      <w:r w:rsidRPr="00FF5901">
        <w:rPr>
          <w:szCs w:val="24"/>
        </w:rPr>
        <w:t>Postavka je bila v letu 2014 realizirana v višini 51.200 EUR.</w:t>
      </w:r>
    </w:p>
    <w:p w:rsidR="007250AD" w:rsidRPr="007250AD" w:rsidRDefault="007250AD" w:rsidP="007250AD">
      <w:pPr>
        <w:overflowPunct/>
        <w:autoSpaceDE/>
        <w:autoSpaceDN/>
        <w:adjustRightInd/>
        <w:spacing w:before="0" w:after="0"/>
        <w:ind w:left="0"/>
        <w:jc w:val="both"/>
        <w:textAlignment w:val="auto"/>
        <w:rPr>
          <w:b/>
          <w:szCs w:val="24"/>
          <w:lang w:eastAsia="sl-SI"/>
        </w:rPr>
      </w:pPr>
    </w:p>
    <w:p w:rsidR="007250AD" w:rsidRPr="007250AD" w:rsidRDefault="007250AD" w:rsidP="007250AD">
      <w:pPr>
        <w:overflowPunct/>
        <w:autoSpaceDE/>
        <w:autoSpaceDN/>
        <w:adjustRightInd/>
        <w:spacing w:before="0" w:after="0"/>
        <w:ind w:left="0"/>
        <w:jc w:val="both"/>
        <w:textAlignment w:val="auto"/>
        <w:rPr>
          <w:b/>
          <w:szCs w:val="24"/>
          <w:lang w:eastAsia="sl-SI"/>
        </w:rPr>
      </w:pPr>
    </w:p>
    <w:p w:rsidR="007250AD" w:rsidRPr="007250AD" w:rsidRDefault="007250AD" w:rsidP="007250AD">
      <w:pPr>
        <w:overflowPunct/>
        <w:autoSpaceDE/>
        <w:autoSpaceDN/>
        <w:adjustRightInd/>
        <w:spacing w:before="0" w:after="0"/>
        <w:ind w:left="0"/>
        <w:jc w:val="both"/>
        <w:textAlignment w:val="auto"/>
        <w:rPr>
          <w:b/>
          <w:szCs w:val="24"/>
          <w:lang w:eastAsia="sl-SI"/>
        </w:rPr>
      </w:pPr>
      <w:r w:rsidRPr="007250AD">
        <w:rPr>
          <w:b/>
          <w:szCs w:val="24"/>
          <w:lang w:eastAsia="sl-SI"/>
        </w:rPr>
        <w:t>OB200-08-0027 Oskrba s pitno vodo v porečju Dravinje - 3 sklop</w:t>
      </w:r>
    </w:p>
    <w:p w:rsidR="007250AD" w:rsidRPr="007250AD" w:rsidRDefault="007250AD" w:rsidP="007250AD">
      <w:pPr>
        <w:widowControl w:val="0"/>
        <w:tabs>
          <w:tab w:val="left" w:pos="993"/>
        </w:tabs>
        <w:overflowPunct/>
        <w:spacing w:before="0" w:after="0"/>
        <w:ind w:left="0"/>
        <w:jc w:val="both"/>
        <w:textAlignment w:val="auto"/>
        <w:rPr>
          <w:iCs/>
          <w:szCs w:val="24"/>
        </w:rPr>
      </w:pPr>
    </w:p>
    <w:p w:rsidR="007250AD" w:rsidRPr="007250AD" w:rsidRDefault="007250AD" w:rsidP="007250AD">
      <w:pPr>
        <w:widowControl w:val="0"/>
        <w:tabs>
          <w:tab w:val="left" w:pos="993"/>
        </w:tabs>
        <w:ind w:left="0"/>
        <w:jc w:val="both"/>
        <w:rPr>
          <w:iCs/>
          <w:szCs w:val="24"/>
        </w:rPr>
      </w:pPr>
      <w:r w:rsidRPr="007250AD">
        <w:rPr>
          <w:iCs/>
          <w:szCs w:val="24"/>
        </w:rPr>
        <w:t xml:space="preserve">V okviru te postavke se zagotavljajo sredstva za projekt Celovito urejanje porečja Dravinje – </w:t>
      </w:r>
      <w:proofErr w:type="spellStart"/>
      <w:r w:rsidRPr="007250AD">
        <w:rPr>
          <w:iCs/>
          <w:szCs w:val="24"/>
        </w:rPr>
        <w:t>vodooskrba</w:t>
      </w:r>
      <w:proofErr w:type="spellEnd"/>
      <w:r w:rsidRPr="007250AD">
        <w:rPr>
          <w:iCs/>
          <w:szCs w:val="24"/>
        </w:rPr>
        <w:t xml:space="preserve"> na območju Dravinje – izgradnja komunalne infrastrukture za oskrbo s pitno vodo v porečju Dravinje. V letu 2014 se nadaljuje z izvedbo del in sicer na cevovodu iz Globokega proti Studenicam, nadaljuje z deli iz Studenic proti Zgornjim Poljčanam in nato proti Stanovskemu. V terminskem planu je še izgradnja vodohrana VH Poljčane.</w:t>
      </w:r>
    </w:p>
    <w:p w:rsidR="007250AD" w:rsidRPr="007250AD" w:rsidRDefault="007250AD" w:rsidP="007250AD">
      <w:pPr>
        <w:ind w:left="0"/>
        <w:rPr>
          <w:szCs w:val="24"/>
        </w:rPr>
      </w:pPr>
      <w:r w:rsidRPr="007250AD">
        <w:rPr>
          <w:szCs w:val="24"/>
        </w:rPr>
        <w:lastRenderedPageBreak/>
        <w:t>PREDLOG REBALANSA</w:t>
      </w:r>
    </w:p>
    <w:p w:rsidR="007250AD" w:rsidRPr="007250AD" w:rsidRDefault="007250AD" w:rsidP="007250AD">
      <w:pPr>
        <w:ind w:left="0"/>
        <w:rPr>
          <w:szCs w:val="24"/>
        </w:rPr>
      </w:pPr>
      <w:r w:rsidRPr="007250AD">
        <w:rPr>
          <w:szCs w:val="24"/>
        </w:rPr>
        <w:t>Sredstva na postavki se v letu 2014 zmanjšujejo zaradi spremembe terminskega plana izgradnje in posledično spremembe  finančne konstrukcije projekta.</w:t>
      </w:r>
    </w:p>
    <w:p w:rsidR="00FF5901" w:rsidRPr="00FF5901" w:rsidRDefault="00FF5901" w:rsidP="002279F5">
      <w:pPr>
        <w:pStyle w:val="Telobesedila"/>
        <w:jc w:val="both"/>
        <w:rPr>
          <w:lang w:eastAsia="en-US"/>
        </w:rPr>
      </w:pPr>
      <w:r w:rsidRPr="00FF5901">
        <w:t>Postavka je bila v letu 2014 realizirana v višini 1.155.000 EUR, kar predstavlja 51 % planiranih sredstev. Del sredstev na postavki v višini cca. 395.000 EUR ni bil porabljen zaradi zapadlih računov v letu 2014, ki so se poravnali v letu 2015, del sredstev pa je ostal neizkoriščen zaradi spremembe terminskega plana izgradnje</w:t>
      </w:r>
      <w:r w:rsidRPr="00FF5901">
        <w:rPr>
          <w:i/>
        </w:rPr>
        <w:t>.</w:t>
      </w:r>
    </w:p>
    <w:p w:rsidR="007250AD" w:rsidRPr="007250AD" w:rsidRDefault="007250AD" w:rsidP="007250AD">
      <w:pPr>
        <w:widowControl w:val="0"/>
        <w:tabs>
          <w:tab w:val="left" w:pos="993"/>
        </w:tabs>
        <w:ind w:left="0"/>
        <w:jc w:val="both"/>
        <w:rPr>
          <w:b/>
          <w:iCs/>
          <w:szCs w:val="24"/>
        </w:rPr>
      </w:pPr>
    </w:p>
    <w:p w:rsidR="007250AD" w:rsidRPr="007250AD" w:rsidRDefault="007250AD" w:rsidP="007250AD">
      <w:pPr>
        <w:overflowPunct/>
        <w:autoSpaceDE/>
        <w:autoSpaceDN/>
        <w:adjustRightInd/>
        <w:spacing w:before="0" w:after="0"/>
        <w:ind w:left="0"/>
        <w:jc w:val="both"/>
        <w:textAlignment w:val="auto"/>
        <w:rPr>
          <w:szCs w:val="24"/>
          <w:lang w:eastAsia="sl-SI"/>
        </w:rPr>
      </w:pPr>
    </w:p>
    <w:p w:rsidR="007250AD" w:rsidRPr="007250AD" w:rsidRDefault="007250AD" w:rsidP="007250AD">
      <w:pPr>
        <w:overflowPunct/>
        <w:autoSpaceDE/>
        <w:autoSpaceDN/>
        <w:adjustRightInd/>
        <w:spacing w:before="0" w:after="0"/>
        <w:ind w:left="0"/>
        <w:jc w:val="both"/>
        <w:textAlignment w:val="auto"/>
        <w:rPr>
          <w:szCs w:val="24"/>
          <w:lang w:eastAsia="sl-SI"/>
        </w:rPr>
      </w:pPr>
    </w:p>
    <w:p w:rsidR="007250AD" w:rsidRPr="007250AD" w:rsidRDefault="007250AD" w:rsidP="007250AD">
      <w:pPr>
        <w:overflowPunct/>
        <w:autoSpaceDE/>
        <w:autoSpaceDN/>
        <w:adjustRightInd/>
        <w:spacing w:before="0" w:after="0"/>
        <w:ind w:left="0"/>
        <w:jc w:val="right"/>
        <w:textAlignment w:val="auto"/>
        <w:rPr>
          <w:b/>
          <w:i/>
          <w:sz w:val="28"/>
          <w:szCs w:val="28"/>
          <w:lang w:eastAsia="sl-SI"/>
        </w:rPr>
      </w:pPr>
      <w:r w:rsidRPr="007250AD">
        <w:rPr>
          <w:b/>
          <w:i/>
          <w:sz w:val="28"/>
          <w:szCs w:val="28"/>
          <w:lang w:eastAsia="sl-SI"/>
        </w:rPr>
        <w:t>16039003 Objekti za rekreacijo</w:t>
      </w:r>
    </w:p>
    <w:p w:rsidR="007250AD" w:rsidRPr="007250AD" w:rsidRDefault="007250AD" w:rsidP="007250AD">
      <w:pPr>
        <w:overflowPunct/>
        <w:autoSpaceDE/>
        <w:autoSpaceDN/>
        <w:adjustRightInd/>
        <w:spacing w:before="0" w:after="0"/>
        <w:ind w:left="0"/>
        <w:textAlignment w:val="auto"/>
        <w:rPr>
          <w:b/>
          <w:szCs w:val="24"/>
          <w:lang w:eastAsia="sl-SI"/>
        </w:rPr>
      </w:pPr>
    </w:p>
    <w:p w:rsidR="007250AD" w:rsidRPr="007250AD" w:rsidRDefault="007250AD" w:rsidP="007250AD">
      <w:pPr>
        <w:overflowPunct/>
        <w:autoSpaceDE/>
        <w:autoSpaceDN/>
        <w:adjustRightInd/>
        <w:spacing w:before="0" w:after="0"/>
        <w:ind w:left="0"/>
        <w:textAlignment w:val="auto"/>
        <w:rPr>
          <w:b/>
          <w:szCs w:val="24"/>
          <w:lang w:eastAsia="sl-SI"/>
        </w:rPr>
      </w:pPr>
      <w:r w:rsidRPr="007250AD">
        <w:rPr>
          <w:b/>
          <w:szCs w:val="24"/>
          <w:lang w:eastAsia="sl-SI"/>
        </w:rPr>
        <w:t>OB200-10-0018 Oprema za vzdrževanje javnih površin</w:t>
      </w:r>
    </w:p>
    <w:p w:rsidR="007250AD" w:rsidRPr="007250AD" w:rsidRDefault="007250AD" w:rsidP="007250AD">
      <w:pPr>
        <w:overflowPunct/>
        <w:autoSpaceDE/>
        <w:autoSpaceDN/>
        <w:adjustRightInd/>
        <w:spacing w:before="0" w:after="0"/>
        <w:ind w:left="0"/>
        <w:jc w:val="both"/>
        <w:textAlignment w:val="auto"/>
        <w:rPr>
          <w:szCs w:val="24"/>
          <w:lang w:eastAsia="sl-SI"/>
        </w:rPr>
      </w:pPr>
    </w:p>
    <w:p w:rsidR="007250AD" w:rsidRPr="007250AD" w:rsidRDefault="007250AD" w:rsidP="007250AD">
      <w:pPr>
        <w:overflowPunct/>
        <w:autoSpaceDE/>
        <w:autoSpaceDN/>
        <w:adjustRightInd/>
        <w:spacing w:before="0" w:after="0"/>
        <w:ind w:left="0"/>
        <w:jc w:val="both"/>
        <w:textAlignment w:val="auto"/>
        <w:rPr>
          <w:szCs w:val="24"/>
          <w:lang w:eastAsia="sl-SI"/>
        </w:rPr>
      </w:pPr>
      <w:r w:rsidRPr="007250AD">
        <w:rPr>
          <w:szCs w:val="24"/>
          <w:lang w:eastAsia="sl-SI"/>
        </w:rPr>
        <w:t>V letu 2014 ne načrtujemo večjih izdatkov na tem področju. Načrtujejo pa se v letu 2015 in 2016.</w:t>
      </w:r>
    </w:p>
    <w:p w:rsidR="007250AD" w:rsidRPr="007250AD" w:rsidRDefault="007250AD" w:rsidP="007250AD">
      <w:pPr>
        <w:overflowPunct/>
        <w:autoSpaceDE/>
        <w:autoSpaceDN/>
        <w:adjustRightInd/>
        <w:spacing w:before="0" w:after="0"/>
        <w:ind w:left="0"/>
        <w:jc w:val="both"/>
        <w:textAlignment w:val="auto"/>
        <w:rPr>
          <w:i/>
          <w:szCs w:val="24"/>
          <w:lang w:eastAsia="sl-SI"/>
        </w:rPr>
      </w:pPr>
    </w:p>
    <w:p w:rsidR="007250AD" w:rsidRPr="007250AD" w:rsidRDefault="007250AD" w:rsidP="007250AD">
      <w:pPr>
        <w:overflowPunct/>
        <w:autoSpaceDE/>
        <w:autoSpaceDN/>
        <w:adjustRightInd/>
        <w:spacing w:before="0" w:after="0"/>
        <w:ind w:left="0"/>
        <w:textAlignment w:val="auto"/>
        <w:rPr>
          <w:b/>
          <w:i/>
          <w:sz w:val="28"/>
          <w:szCs w:val="28"/>
          <w:lang w:eastAsia="sl-SI"/>
        </w:rPr>
      </w:pPr>
    </w:p>
    <w:p w:rsidR="007250AD" w:rsidRPr="007250AD" w:rsidRDefault="007250AD" w:rsidP="007250AD">
      <w:pPr>
        <w:overflowPunct/>
        <w:autoSpaceDE/>
        <w:autoSpaceDN/>
        <w:adjustRightInd/>
        <w:spacing w:before="0" w:after="0"/>
        <w:ind w:left="0"/>
        <w:jc w:val="right"/>
        <w:textAlignment w:val="auto"/>
        <w:rPr>
          <w:b/>
          <w:i/>
          <w:sz w:val="28"/>
          <w:szCs w:val="28"/>
          <w:lang w:eastAsia="sl-SI"/>
        </w:rPr>
      </w:pPr>
      <w:r w:rsidRPr="007250AD">
        <w:rPr>
          <w:b/>
          <w:i/>
          <w:sz w:val="28"/>
          <w:szCs w:val="28"/>
          <w:lang w:eastAsia="sl-SI"/>
        </w:rPr>
        <w:t>16069002 Nakup zemljišč</w:t>
      </w:r>
    </w:p>
    <w:p w:rsidR="007250AD" w:rsidRPr="007250AD" w:rsidRDefault="007250AD" w:rsidP="007250AD">
      <w:pPr>
        <w:overflowPunct/>
        <w:autoSpaceDE/>
        <w:autoSpaceDN/>
        <w:adjustRightInd/>
        <w:spacing w:before="0" w:after="0"/>
        <w:ind w:left="0"/>
        <w:jc w:val="both"/>
        <w:textAlignment w:val="auto"/>
        <w:rPr>
          <w:b/>
          <w:szCs w:val="24"/>
          <w:lang w:eastAsia="sl-SI"/>
        </w:rPr>
      </w:pPr>
      <w:r w:rsidRPr="007250AD">
        <w:rPr>
          <w:b/>
          <w:szCs w:val="24"/>
          <w:lang w:eastAsia="sl-SI"/>
        </w:rPr>
        <w:t>OB200-08-0022 Nakup zemljišč</w:t>
      </w:r>
    </w:p>
    <w:p w:rsidR="007250AD" w:rsidRPr="007250AD" w:rsidRDefault="007250AD" w:rsidP="007250AD">
      <w:pPr>
        <w:overflowPunct/>
        <w:spacing w:before="0" w:after="0"/>
        <w:ind w:left="0"/>
        <w:jc w:val="both"/>
        <w:textAlignment w:val="auto"/>
        <w:rPr>
          <w:szCs w:val="24"/>
          <w:lang w:eastAsia="sl-SI"/>
        </w:rPr>
      </w:pPr>
    </w:p>
    <w:p w:rsidR="007250AD" w:rsidRPr="007250AD" w:rsidRDefault="007250AD" w:rsidP="007250AD">
      <w:pPr>
        <w:ind w:left="0"/>
        <w:jc w:val="both"/>
        <w:rPr>
          <w:sz w:val="20"/>
        </w:rPr>
      </w:pPr>
      <w:r w:rsidRPr="007250AD">
        <w:rPr>
          <w:sz w:val="20"/>
        </w:rPr>
        <w:t xml:space="preserve">V letu 2014 so bila sredstva s te postavke porabljena v večjem obsegu od načrtovanih, in sicer </w:t>
      </w:r>
      <w:r w:rsidRPr="007250AD">
        <w:rPr>
          <w:b/>
          <w:sz w:val="20"/>
        </w:rPr>
        <w:t>240,1% .</w:t>
      </w:r>
      <w:r w:rsidRPr="007250AD">
        <w:rPr>
          <w:sz w:val="20"/>
        </w:rPr>
        <w:t xml:space="preserve"> V leto 2015 pa se še prenese plačilo v znesku 1.120,86 EUR. Povišana poraba je posledica prikaza prometa z nepremičninami na podlagi sklenjenih menjalnih pogodb, pri čemer je višina sredstev povišana za vrednost nepremičnin, ki so bile kupljene t.j. zamenjane za druge nepremičnine. </w:t>
      </w:r>
    </w:p>
    <w:p w:rsidR="007250AD" w:rsidRPr="007250AD" w:rsidRDefault="007250AD" w:rsidP="007250AD">
      <w:pPr>
        <w:overflowPunct/>
        <w:spacing w:before="0" w:after="0"/>
        <w:ind w:left="0"/>
        <w:jc w:val="both"/>
        <w:textAlignment w:val="auto"/>
        <w:rPr>
          <w:szCs w:val="24"/>
          <w:lang w:eastAsia="sl-SI"/>
        </w:rPr>
      </w:pPr>
    </w:p>
    <w:p w:rsidR="007250AD" w:rsidRPr="007250AD" w:rsidRDefault="007250AD" w:rsidP="007250AD">
      <w:pPr>
        <w:overflowPunct/>
        <w:spacing w:before="0" w:after="0"/>
        <w:ind w:left="0"/>
        <w:jc w:val="both"/>
        <w:textAlignment w:val="auto"/>
        <w:rPr>
          <w:szCs w:val="24"/>
          <w:lang w:eastAsia="sl-SI"/>
        </w:rPr>
      </w:pPr>
    </w:p>
    <w:p w:rsidR="007250AD" w:rsidRPr="007250AD" w:rsidRDefault="007250AD" w:rsidP="007250AD">
      <w:pPr>
        <w:keepNext/>
        <w:pBdr>
          <w:top w:val="single" w:sz="4" w:space="1" w:color="auto"/>
          <w:left w:val="single" w:sz="4" w:space="4" w:color="auto"/>
          <w:bottom w:val="single" w:sz="4" w:space="1" w:color="auto"/>
          <w:right w:val="single" w:sz="4" w:space="4" w:color="auto"/>
        </w:pBdr>
        <w:shd w:val="pct5" w:color="auto" w:fill="auto"/>
        <w:overflowPunct/>
        <w:spacing w:before="0" w:after="0"/>
        <w:ind w:left="0" w:right="-1"/>
        <w:textAlignment w:val="auto"/>
        <w:outlineLvl w:val="0"/>
        <w:rPr>
          <w:b/>
          <w:sz w:val="28"/>
          <w:szCs w:val="28"/>
          <w:lang w:eastAsia="sl-SI"/>
        </w:rPr>
      </w:pPr>
      <w:bookmarkStart w:id="377" w:name="_Toc342199950"/>
      <w:bookmarkStart w:id="378" w:name="_Toc415568904"/>
      <w:r w:rsidRPr="007250AD">
        <w:rPr>
          <w:b/>
          <w:sz w:val="28"/>
          <w:szCs w:val="28"/>
          <w:lang w:eastAsia="sl-SI"/>
        </w:rPr>
        <w:t>18 KULTURA, ŠPORT IN NEVLADNE ORGANIZACIJE</w:t>
      </w:r>
      <w:bookmarkEnd w:id="377"/>
      <w:bookmarkEnd w:id="378"/>
    </w:p>
    <w:p w:rsidR="007250AD" w:rsidRPr="007250AD" w:rsidRDefault="007250AD" w:rsidP="007250AD">
      <w:pPr>
        <w:overflowPunct/>
        <w:spacing w:before="0" w:after="0"/>
        <w:ind w:left="0"/>
        <w:jc w:val="both"/>
        <w:textAlignment w:val="auto"/>
        <w:rPr>
          <w:i/>
          <w:szCs w:val="24"/>
          <w:lang w:eastAsia="sl-SI"/>
        </w:rPr>
      </w:pPr>
    </w:p>
    <w:p w:rsidR="007250AD" w:rsidRPr="007250AD" w:rsidRDefault="007250AD" w:rsidP="007250AD">
      <w:pPr>
        <w:overflowPunct/>
        <w:autoSpaceDE/>
        <w:autoSpaceDN/>
        <w:adjustRightInd/>
        <w:spacing w:before="0" w:after="0"/>
        <w:ind w:left="0"/>
        <w:jc w:val="right"/>
        <w:textAlignment w:val="auto"/>
        <w:rPr>
          <w:b/>
          <w:i/>
          <w:sz w:val="28"/>
          <w:szCs w:val="28"/>
          <w:lang w:eastAsia="sl-SI"/>
        </w:rPr>
      </w:pPr>
      <w:r w:rsidRPr="007250AD">
        <w:rPr>
          <w:b/>
          <w:i/>
          <w:sz w:val="28"/>
          <w:szCs w:val="28"/>
          <w:lang w:eastAsia="sl-SI"/>
        </w:rPr>
        <w:t>18029001 Nepremična kulturna dediščina</w:t>
      </w:r>
    </w:p>
    <w:p w:rsidR="007250AD" w:rsidRPr="007250AD" w:rsidRDefault="007250AD" w:rsidP="007250AD">
      <w:pPr>
        <w:overflowPunct/>
        <w:autoSpaceDE/>
        <w:autoSpaceDN/>
        <w:adjustRightInd/>
        <w:spacing w:before="0" w:after="0"/>
        <w:ind w:left="0"/>
        <w:jc w:val="both"/>
        <w:textAlignment w:val="auto"/>
        <w:rPr>
          <w:b/>
          <w:szCs w:val="24"/>
          <w:lang w:eastAsia="sl-SI"/>
        </w:rPr>
      </w:pPr>
    </w:p>
    <w:p w:rsidR="007250AD" w:rsidRPr="007250AD" w:rsidRDefault="007250AD" w:rsidP="007250AD">
      <w:pPr>
        <w:overflowPunct/>
        <w:autoSpaceDE/>
        <w:autoSpaceDN/>
        <w:adjustRightInd/>
        <w:spacing w:before="0" w:after="0"/>
        <w:ind w:left="0"/>
        <w:jc w:val="both"/>
        <w:textAlignment w:val="auto"/>
        <w:rPr>
          <w:b/>
          <w:szCs w:val="24"/>
          <w:lang w:eastAsia="sl-SI"/>
        </w:rPr>
      </w:pPr>
      <w:r w:rsidRPr="007250AD">
        <w:rPr>
          <w:b/>
          <w:szCs w:val="24"/>
          <w:lang w:eastAsia="sl-SI"/>
        </w:rPr>
        <w:t>OB200-08-0033 Obnova kapel na območju Poljčan</w:t>
      </w:r>
    </w:p>
    <w:p w:rsidR="007250AD" w:rsidRPr="007250AD" w:rsidRDefault="007250AD" w:rsidP="007250AD">
      <w:pPr>
        <w:overflowPunct/>
        <w:spacing w:before="0" w:after="0"/>
        <w:ind w:left="0"/>
        <w:jc w:val="both"/>
        <w:textAlignment w:val="auto"/>
        <w:rPr>
          <w:szCs w:val="24"/>
          <w:lang w:eastAsia="sl-SI"/>
        </w:rPr>
      </w:pPr>
    </w:p>
    <w:p w:rsidR="007250AD" w:rsidRPr="007250AD" w:rsidRDefault="007250AD" w:rsidP="007250AD">
      <w:pPr>
        <w:overflowPunct/>
        <w:spacing w:before="0" w:after="0"/>
        <w:ind w:left="0"/>
        <w:jc w:val="both"/>
        <w:textAlignment w:val="auto"/>
        <w:rPr>
          <w:szCs w:val="24"/>
          <w:lang w:eastAsia="sl-SI"/>
        </w:rPr>
      </w:pPr>
      <w:r w:rsidRPr="007250AD">
        <w:rPr>
          <w:szCs w:val="24"/>
          <w:lang w:eastAsia="sl-SI"/>
        </w:rPr>
        <w:t>Postavka vključuje sredstva za varstvo, ohranjanje in obnovo kulturne dediščine. Pri tem planiramo sredstva za obnovo in vzdrževanje kapel na območju občine Poljčane v višini 5.000 €.</w:t>
      </w:r>
    </w:p>
    <w:p w:rsidR="007250AD" w:rsidRPr="007250AD" w:rsidRDefault="007250AD" w:rsidP="007250AD">
      <w:pPr>
        <w:overflowPunct/>
        <w:spacing w:before="0" w:after="0"/>
        <w:ind w:left="0"/>
        <w:jc w:val="both"/>
        <w:textAlignment w:val="auto"/>
        <w:rPr>
          <w:szCs w:val="24"/>
          <w:lang w:eastAsia="sl-SI"/>
        </w:rPr>
      </w:pPr>
    </w:p>
    <w:p w:rsidR="007250AD" w:rsidRPr="007250AD" w:rsidRDefault="007250AD" w:rsidP="007250AD">
      <w:pPr>
        <w:overflowPunct/>
        <w:spacing w:before="0" w:after="0"/>
        <w:ind w:left="0"/>
        <w:jc w:val="both"/>
        <w:textAlignment w:val="auto"/>
        <w:rPr>
          <w:szCs w:val="24"/>
          <w:lang w:eastAsia="sl-SI"/>
        </w:rPr>
      </w:pPr>
      <w:r w:rsidRPr="007250AD">
        <w:rPr>
          <w:i/>
          <w:sz w:val="20"/>
        </w:rPr>
        <w:t>V letu 2014  se je sofinancirala obnova kapelice v Krasni v višini 2.542,50 €.</w:t>
      </w:r>
    </w:p>
    <w:p w:rsidR="007250AD" w:rsidRPr="007250AD" w:rsidRDefault="007250AD" w:rsidP="007250AD">
      <w:pPr>
        <w:overflowPunct/>
        <w:autoSpaceDE/>
        <w:autoSpaceDN/>
        <w:adjustRightInd/>
        <w:spacing w:before="0" w:after="0"/>
        <w:ind w:left="0"/>
        <w:jc w:val="both"/>
        <w:textAlignment w:val="auto"/>
        <w:rPr>
          <w:b/>
          <w:szCs w:val="24"/>
          <w:lang w:eastAsia="sl-SI"/>
        </w:rPr>
      </w:pPr>
    </w:p>
    <w:p w:rsidR="007250AD" w:rsidRPr="007250AD" w:rsidRDefault="007250AD" w:rsidP="007250AD">
      <w:pPr>
        <w:overflowPunct/>
        <w:autoSpaceDE/>
        <w:autoSpaceDN/>
        <w:adjustRightInd/>
        <w:spacing w:before="0" w:after="0"/>
        <w:ind w:left="0"/>
        <w:jc w:val="both"/>
        <w:textAlignment w:val="auto"/>
        <w:rPr>
          <w:b/>
          <w:szCs w:val="24"/>
          <w:lang w:eastAsia="sl-SI"/>
        </w:rPr>
      </w:pPr>
    </w:p>
    <w:p w:rsidR="007250AD" w:rsidRPr="007250AD" w:rsidRDefault="007250AD" w:rsidP="007250AD">
      <w:pPr>
        <w:overflowPunct/>
        <w:autoSpaceDE/>
        <w:autoSpaceDN/>
        <w:adjustRightInd/>
        <w:spacing w:before="0" w:after="0"/>
        <w:ind w:left="0"/>
        <w:jc w:val="both"/>
        <w:textAlignment w:val="auto"/>
        <w:rPr>
          <w:b/>
          <w:szCs w:val="24"/>
          <w:lang w:eastAsia="sl-SI"/>
        </w:rPr>
      </w:pPr>
      <w:r w:rsidRPr="007250AD">
        <w:rPr>
          <w:b/>
          <w:szCs w:val="24"/>
          <w:lang w:eastAsia="sl-SI"/>
        </w:rPr>
        <w:t>OB200-08-0036 Obnova drugih kulturnih spomenikov</w:t>
      </w:r>
    </w:p>
    <w:p w:rsidR="007250AD" w:rsidRPr="007250AD" w:rsidRDefault="007250AD" w:rsidP="007250AD">
      <w:pPr>
        <w:overflowPunct/>
        <w:autoSpaceDE/>
        <w:autoSpaceDN/>
        <w:adjustRightInd/>
        <w:spacing w:before="0" w:after="0"/>
        <w:ind w:left="0"/>
        <w:jc w:val="both"/>
        <w:textAlignment w:val="auto"/>
        <w:rPr>
          <w:szCs w:val="24"/>
          <w:lang w:eastAsia="sl-SI"/>
        </w:rPr>
      </w:pPr>
    </w:p>
    <w:p w:rsidR="007250AD" w:rsidRPr="007250AD" w:rsidRDefault="007250AD" w:rsidP="007250AD">
      <w:pPr>
        <w:overflowPunct/>
        <w:autoSpaceDE/>
        <w:autoSpaceDN/>
        <w:adjustRightInd/>
        <w:spacing w:before="0" w:after="0"/>
        <w:ind w:left="0"/>
        <w:jc w:val="both"/>
        <w:textAlignment w:val="auto"/>
        <w:rPr>
          <w:szCs w:val="24"/>
          <w:lang w:eastAsia="sl-SI"/>
        </w:rPr>
      </w:pPr>
      <w:r w:rsidRPr="007250AD">
        <w:rPr>
          <w:szCs w:val="24"/>
          <w:lang w:eastAsia="sl-SI"/>
        </w:rPr>
        <w:t xml:space="preserve">Občina Poljčane na podlagi Odloka o razglasitvi nepremičnih kulturnih spomenikov lokalnega pomena na območju občine Poljčane (Uradni list RS št 12/2009 in 96/2009), Pravilnika o sofinanciranju akcij zaščite kulturne dediščine na območju občine Poljčane (Uradni list RS, št. 41/2010) vsako leto razpisuje sredstva za sofinanciranje obnov kulturnih </w:t>
      </w:r>
      <w:r w:rsidRPr="007250AD">
        <w:rPr>
          <w:szCs w:val="24"/>
          <w:lang w:eastAsia="sl-SI"/>
        </w:rPr>
        <w:lastRenderedPageBreak/>
        <w:t>spomenikov lokalnega pomena na območju Občine Poljčane.  V letu 2014 bo občina Poljčane razpisala sredstva v višini 5.000,00 €. 4.500 € sredstev je namenjenih za obnovo fasade objekta Vila Potrčeva 1, ki se nahaja na območju spomenika lokalnega pomena in v letu 2013 ni bila izvedena.</w:t>
      </w:r>
    </w:p>
    <w:p w:rsidR="007250AD" w:rsidRPr="007250AD" w:rsidRDefault="007250AD" w:rsidP="007250AD">
      <w:pPr>
        <w:overflowPunct/>
        <w:autoSpaceDE/>
        <w:autoSpaceDN/>
        <w:adjustRightInd/>
        <w:spacing w:before="0" w:after="0"/>
        <w:ind w:left="0"/>
        <w:jc w:val="both"/>
        <w:textAlignment w:val="auto"/>
        <w:rPr>
          <w:b/>
          <w:szCs w:val="24"/>
          <w:lang w:eastAsia="sl-SI"/>
        </w:rPr>
      </w:pPr>
    </w:p>
    <w:p w:rsidR="007250AD" w:rsidRPr="007250AD" w:rsidRDefault="007250AD" w:rsidP="007250AD">
      <w:pPr>
        <w:overflowPunct/>
        <w:autoSpaceDE/>
        <w:autoSpaceDN/>
        <w:adjustRightInd/>
        <w:spacing w:before="0" w:after="0"/>
        <w:ind w:left="0"/>
        <w:jc w:val="both"/>
        <w:textAlignment w:val="auto"/>
        <w:rPr>
          <w:b/>
          <w:szCs w:val="24"/>
          <w:lang w:eastAsia="sl-SI"/>
        </w:rPr>
      </w:pPr>
      <w:r w:rsidRPr="007250AD">
        <w:rPr>
          <w:i/>
          <w:iCs/>
          <w:sz w:val="20"/>
          <w:szCs w:val="24"/>
          <w:lang w:eastAsia="sl-SI"/>
        </w:rPr>
        <w:t xml:space="preserve">Na objavljen javni razpis za sofinanciranje investicij v kulturno-zgodovinske spomenike lokalnega pomena v letu 2014 ni bilo prijavljenih investicij. Sredstva v višini 4.500,00 € so bila nakazana izvajalcu obnove fasade </w:t>
      </w:r>
      <w:r w:rsidRPr="007250AD">
        <w:rPr>
          <w:i/>
          <w:sz w:val="20"/>
        </w:rPr>
        <w:t>objekta, ki se nahaja na območju spomenika lokalnega pomena z EŠD št.  6973 na podlagi javnega razpisa iz leta 2013, ker so dela zaključili v letu 2014.</w:t>
      </w:r>
    </w:p>
    <w:p w:rsidR="007250AD" w:rsidRPr="007250AD" w:rsidRDefault="007250AD" w:rsidP="007250AD">
      <w:pPr>
        <w:overflowPunct/>
        <w:autoSpaceDE/>
        <w:autoSpaceDN/>
        <w:adjustRightInd/>
        <w:spacing w:before="0" w:after="0"/>
        <w:ind w:left="0"/>
        <w:jc w:val="both"/>
        <w:textAlignment w:val="auto"/>
        <w:rPr>
          <w:b/>
          <w:szCs w:val="24"/>
          <w:lang w:eastAsia="sl-SI"/>
        </w:rPr>
      </w:pPr>
    </w:p>
    <w:p w:rsidR="007250AD" w:rsidRPr="007250AD" w:rsidRDefault="007250AD" w:rsidP="007250AD">
      <w:pPr>
        <w:overflowPunct/>
        <w:autoSpaceDE/>
        <w:autoSpaceDN/>
        <w:adjustRightInd/>
        <w:spacing w:before="0" w:after="0"/>
        <w:ind w:left="0"/>
        <w:jc w:val="both"/>
        <w:textAlignment w:val="auto"/>
        <w:rPr>
          <w:b/>
          <w:szCs w:val="24"/>
          <w:lang w:eastAsia="sl-SI"/>
        </w:rPr>
      </w:pPr>
      <w:r w:rsidRPr="007250AD">
        <w:rPr>
          <w:b/>
          <w:szCs w:val="24"/>
          <w:lang w:eastAsia="sl-SI"/>
        </w:rPr>
        <w:t>OB200-09-0001 Obnova območja kulturno zg. spomenika lok. pomena</w:t>
      </w:r>
    </w:p>
    <w:p w:rsidR="007250AD" w:rsidRPr="007250AD" w:rsidRDefault="007250AD" w:rsidP="007250AD">
      <w:pPr>
        <w:overflowPunct/>
        <w:autoSpaceDE/>
        <w:autoSpaceDN/>
        <w:adjustRightInd/>
        <w:spacing w:before="0" w:after="0"/>
        <w:ind w:left="0"/>
        <w:jc w:val="both"/>
        <w:textAlignment w:val="auto"/>
        <w:rPr>
          <w:i/>
          <w:szCs w:val="24"/>
          <w:lang w:eastAsia="sl-SI"/>
        </w:rPr>
      </w:pPr>
    </w:p>
    <w:p w:rsidR="007250AD" w:rsidRPr="007250AD" w:rsidRDefault="007250AD" w:rsidP="007250AD">
      <w:pPr>
        <w:overflowPunct/>
        <w:autoSpaceDE/>
        <w:autoSpaceDN/>
        <w:adjustRightInd/>
        <w:spacing w:before="0" w:after="0"/>
        <w:ind w:left="0"/>
        <w:jc w:val="both"/>
        <w:textAlignment w:val="auto"/>
        <w:rPr>
          <w:szCs w:val="24"/>
          <w:lang w:eastAsia="sl-SI"/>
        </w:rPr>
      </w:pPr>
      <w:r w:rsidRPr="007250AD">
        <w:rPr>
          <w:i/>
          <w:szCs w:val="24"/>
          <w:u w:val="single"/>
          <w:lang w:eastAsia="sl-SI"/>
        </w:rPr>
        <w:t>V letu 2016 in 2017</w:t>
      </w:r>
      <w:r w:rsidRPr="007250AD">
        <w:rPr>
          <w:szCs w:val="24"/>
          <w:lang w:eastAsia="sl-SI"/>
        </w:rPr>
        <w:t xml:space="preserve"> se načrtuje obnova objekta Senegačnikove domačije v kolikor se bodo pridobila Evropska sredstva na javnem razpisu.</w:t>
      </w:r>
    </w:p>
    <w:p w:rsidR="007250AD" w:rsidRPr="007250AD" w:rsidRDefault="007250AD" w:rsidP="007250AD">
      <w:pPr>
        <w:overflowPunct/>
        <w:autoSpaceDE/>
        <w:autoSpaceDN/>
        <w:adjustRightInd/>
        <w:spacing w:before="0" w:after="0"/>
        <w:ind w:left="0"/>
        <w:jc w:val="both"/>
        <w:textAlignment w:val="auto"/>
        <w:rPr>
          <w:b/>
          <w:szCs w:val="24"/>
          <w:lang w:eastAsia="sl-SI"/>
        </w:rPr>
      </w:pPr>
    </w:p>
    <w:p w:rsidR="007250AD" w:rsidRPr="007250AD" w:rsidRDefault="007250AD" w:rsidP="007250AD">
      <w:pPr>
        <w:overflowPunct/>
        <w:spacing w:before="0" w:after="0"/>
        <w:ind w:left="0"/>
        <w:jc w:val="both"/>
        <w:textAlignment w:val="auto"/>
        <w:rPr>
          <w:i/>
          <w:szCs w:val="24"/>
          <w:lang w:eastAsia="sl-SI"/>
        </w:rPr>
      </w:pPr>
    </w:p>
    <w:p w:rsidR="007250AD" w:rsidRPr="007250AD" w:rsidRDefault="007250AD" w:rsidP="007250AD">
      <w:pPr>
        <w:overflowPunct/>
        <w:autoSpaceDE/>
        <w:autoSpaceDN/>
        <w:adjustRightInd/>
        <w:spacing w:before="0" w:after="0"/>
        <w:ind w:left="0"/>
        <w:jc w:val="right"/>
        <w:textAlignment w:val="auto"/>
        <w:rPr>
          <w:b/>
          <w:i/>
          <w:sz w:val="28"/>
          <w:szCs w:val="28"/>
          <w:lang w:eastAsia="sl-SI"/>
        </w:rPr>
      </w:pPr>
      <w:r w:rsidRPr="007250AD">
        <w:rPr>
          <w:b/>
          <w:i/>
          <w:sz w:val="28"/>
          <w:szCs w:val="28"/>
          <w:lang w:eastAsia="sl-SI"/>
        </w:rPr>
        <w:t>18039005 Drugi programi v kulturi</w:t>
      </w:r>
    </w:p>
    <w:p w:rsidR="007250AD" w:rsidRPr="007250AD" w:rsidRDefault="007250AD" w:rsidP="007250AD">
      <w:pPr>
        <w:overflowPunct/>
        <w:autoSpaceDE/>
        <w:autoSpaceDN/>
        <w:adjustRightInd/>
        <w:spacing w:before="0" w:after="0"/>
        <w:ind w:left="0"/>
        <w:jc w:val="right"/>
        <w:textAlignment w:val="auto"/>
        <w:rPr>
          <w:b/>
          <w:i/>
          <w:sz w:val="28"/>
          <w:szCs w:val="28"/>
          <w:lang w:eastAsia="sl-SI"/>
        </w:rPr>
      </w:pPr>
    </w:p>
    <w:p w:rsidR="007250AD" w:rsidRPr="007250AD" w:rsidRDefault="007250AD" w:rsidP="007250AD">
      <w:pPr>
        <w:overflowPunct/>
        <w:spacing w:before="0" w:after="0"/>
        <w:ind w:left="0"/>
        <w:jc w:val="both"/>
        <w:textAlignment w:val="auto"/>
        <w:rPr>
          <w:b/>
          <w:szCs w:val="24"/>
          <w:lang w:eastAsia="sl-SI"/>
        </w:rPr>
      </w:pPr>
      <w:r w:rsidRPr="007250AD">
        <w:rPr>
          <w:b/>
          <w:szCs w:val="24"/>
          <w:lang w:eastAsia="sl-SI"/>
        </w:rPr>
        <w:t xml:space="preserve">OB200-12-0013 Energetska sanacija – Dom krajanov Poljčane </w:t>
      </w:r>
    </w:p>
    <w:p w:rsidR="007250AD" w:rsidRPr="007250AD" w:rsidRDefault="007250AD" w:rsidP="007250AD">
      <w:pPr>
        <w:overflowPunct/>
        <w:autoSpaceDE/>
        <w:autoSpaceDN/>
        <w:adjustRightInd/>
        <w:spacing w:before="0" w:after="0"/>
        <w:ind w:left="0"/>
        <w:jc w:val="both"/>
        <w:textAlignment w:val="auto"/>
        <w:rPr>
          <w:i/>
          <w:szCs w:val="24"/>
          <w:u w:val="single"/>
          <w:lang w:eastAsia="sl-SI"/>
        </w:rPr>
      </w:pPr>
    </w:p>
    <w:p w:rsidR="007250AD" w:rsidRPr="007250AD" w:rsidRDefault="007250AD" w:rsidP="007250AD">
      <w:pPr>
        <w:overflowPunct/>
        <w:autoSpaceDE/>
        <w:autoSpaceDN/>
        <w:adjustRightInd/>
        <w:spacing w:before="0" w:after="0"/>
        <w:ind w:left="0"/>
        <w:jc w:val="both"/>
        <w:textAlignment w:val="auto"/>
        <w:rPr>
          <w:i/>
          <w:szCs w:val="24"/>
          <w:u w:val="single"/>
          <w:lang w:eastAsia="sl-SI"/>
        </w:rPr>
      </w:pPr>
      <w:r w:rsidRPr="007250AD">
        <w:rPr>
          <w:i/>
          <w:szCs w:val="24"/>
          <w:u w:val="single"/>
          <w:lang w:eastAsia="sl-SI"/>
        </w:rPr>
        <w:t>V letu 2013</w:t>
      </w:r>
    </w:p>
    <w:p w:rsidR="007250AD" w:rsidRPr="007250AD" w:rsidRDefault="007250AD" w:rsidP="007250AD">
      <w:pPr>
        <w:overflowPunct/>
        <w:autoSpaceDE/>
        <w:autoSpaceDN/>
        <w:adjustRightInd/>
        <w:spacing w:before="0" w:after="0"/>
        <w:ind w:left="0"/>
        <w:jc w:val="both"/>
        <w:textAlignment w:val="auto"/>
        <w:rPr>
          <w:szCs w:val="24"/>
          <w:lang w:eastAsia="sl-SI"/>
        </w:rPr>
      </w:pPr>
      <w:r w:rsidRPr="007250AD">
        <w:rPr>
          <w:szCs w:val="24"/>
          <w:lang w:eastAsia="sl-SI"/>
        </w:rPr>
        <w:t>Na tem NRP planiramo 2.000 € za pripravo dokumentacije za ureditev energetske sanacije stavbe Dom krajanov Poljčane.</w:t>
      </w:r>
    </w:p>
    <w:p w:rsidR="007250AD" w:rsidRPr="007250AD" w:rsidRDefault="007250AD" w:rsidP="007250AD">
      <w:pPr>
        <w:overflowPunct/>
        <w:autoSpaceDE/>
        <w:autoSpaceDN/>
        <w:adjustRightInd/>
        <w:spacing w:before="0" w:after="0"/>
        <w:ind w:left="0"/>
        <w:jc w:val="both"/>
        <w:textAlignment w:val="auto"/>
        <w:rPr>
          <w:szCs w:val="24"/>
          <w:lang w:eastAsia="sl-SI"/>
        </w:rPr>
      </w:pPr>
    </w:p>
    <w:p w:rsidR="007250AD" w:rsidRPr="007250AD" w:rsidRDefault="007250AD" w:rsidP="007250AD">
      <w:pPr>
        <w:overflowPunct/>
        <w:autoSpaceDE/>
        <w:autoSpaceDN/>
        <w:adjustRightInd/>
        <w:spacing w:before="0" w:after="0"/>
        <w:ind w:left="0"/>
        <w:jc w:val="both"/>
        <w:textAlignment w:val="auto"/>
        <w:rPr>
          <w:szCs w:val="24"/>
          <w:lang w:eastAsia="sl-SI"/>
        </w:rPr>
      </w:pPr>
      <w:r w:rsidRPr="007250AD">
        <w:rPr>
          <w:i/>
          <w:szCs w:val="24"/>
          <w:u w:val="single"/>
          <w:lang w:eastAsia="sl-SI"/>
        </w:rPr>
        <w:t>V letu 2014</w:t>
      </w:r>
      <w:r w:rsidRPr="007250AD">
        <w:rPr>
          <w:szCs w:val="24"/>
          <w:lang w:eastAsia="sl-SI"/>
        </w:rPr>
        <w:t xml:space="preserve"> nameravamo pristopiti k celoviti energetski sanaciji objekta Doma krajanov Poljčane. Sredstva nameravamo pridobiti na Javnem razpisu za sofinanciranje operacij za energetsko sanacijo stavb v lasti lokalnih skupnosti, v okviru Operativnega programa razvoja okoljske in prometne infrastrukture. V ta namen smo že pridobili del projektne dokumentacije. Ocenjena vrednost sanacijskih del znaša 120.000 €.</w:t>
      </w:r>
    </w:p>
    <w:p w:rsidR="007250AD" w:rsidRPr="007250AD" w:rsidRDefault="007250AD" w:rsidP="007250AD">
      <w:pPr>
        <w:overflowPunct/>
        <w:autoSpaceDE/>
        <w:autoSpaceDN/>
        <w:adjustRightInd/>
        <w:spacing w:before="0" w:after="0"/>
        <w:ind w:left="0"/>
        <w:jc w:val="both"/>
        <w:textAlignment w:val="auto"/>
        <w:rPr>
          <w:b/>
          <w:szCs w:val="24"/>
          <w:lang w:eastAsia="sl-SI"/>
        </w:rPr>
      </w:pPr>
    </w:p>
    <w:p w:rsidR="007250AD" w:rsidRPr="007250AD" w:rsidRDefault="007250AD" w:rsidP="007250AD">
      <w:pPr>
        <w:overflowPunct/>
        <w:autoSpaceDE/>
        <w:autoSpaceDN/>
        <w:adjustRightInd/>
        <w:spacing w:before="0" w:after="0"/>
        <w:ind w:left="0"/>
        <w:jc w:val="right"/>
        <w:textAlignment w:val="auto"/>
        <w:rPr>
          <w:b/>
          <w:i/>
          <w:sz w:val="28"/>
          <w:szCs w:val="28"/>
          <w:lang w:eastAsia="sl-SI"/>
        </w:rPr>
      </w:pPr>
      <w:r w:rsidRPr="007250AD">
        <w:rPr>
          <w:b/>
          <w:i/>
          <w:sz w:val="28"/>
          <w:szCs w:val="28"/>
          <w:lang w:eastAsia="sl-SI"/>
        </w:rPr>
        <w:t>18059001 Programi športa</w:t>
      </w:r>
    </w:p>
    <w:p w:rsidR="007250AD" w:rsidRPr="007250AD" w:rsidRDefault="007250AD" w:rsidP="007250AD">
      <w:pPr>
        <w:overflowPunct/>
        <w:autoSpaceDE/>
        <w:autoSpaceDN/>
        <w:adjustRightInd/>
        <w:spacing w:before="0" w:after="0"/>
        <w:ind w:left="0"/>
        <w:jc w:val="both"/>
        <w:textAlignment w:val="auto"/>
        <w:rPr>
          <w:b/>
          <w:szCs w:val="24"/>
          <w:lang w:eastAsia="sl-SI"/>
        </w:rPr>
      </w:pPr>
    </w:p>
    <w:p w:rsidR="007250AD" w:rsidRPr="007250AD" w:rsidRDefault="007250AD" w:rsidP="007250AD">
      <w:pPr>
        <w:overflowPunct/>
        <w:autoSpaceDE/>
        <w:autoSpaceDN/>
        <w:adjustRightInd/>
        <w:spacing w:before="0" w:after="0"/>
        <w:ind w:left="0"/>
        <w:jc w:val="both"/>
        <w:textAlignment w:val="auto"/>
        <w:rPr>
          <w:b/>
          <w:szCs w:val="24"/>
          <w:lang w:eastAsia="sl-SI"/>
        </w:rPr>
      </w:pPr>
      <w:r w:rsidRPr="007250AD">
        <w:rPr>
          <w:b/>
          <w:szCs w:val="24"/>
          <w:lang w:eastAsia="sl-SI"/>
        </w:rPr>
        <w:t>OB200-10-0001 Izgradnja nogometnih tribun</w:t>
      </w:r>
    </w:p>
    <w:p w:rsidR="007250AD" w:rsidRPr="007250AD" w:rsidRDefault="007250AD" w:rsidP="007250AD">
      <w:pPr>
        <w:overflowPunct/>
        <w:spacing w:before="0" w:after="0"/>
        <w:ind w:left="0"/>
        <w:jc w:val="both"/>
        <w:textAlignment w:val="auto"/>
        <w:rPr>
          <w:szCs w:val="24"/>
          <w:lang w:eastAsia="sl-SI"/>
        </w:rPr>
      </w:pPr>
    </w:p>
    <w:p w:rsidR="007250AD" w:rsidRPr="007250AD" w:rsidRDefault="007250AD" w:rsidP="007250AD">
      <w:pPr>
        <w:overflowPunct/>
        <w:spacing w:before="0" w:after="0"/>
        <w:ind w:left="0"/>
        <w:jc w:val="both"/>
        <w:textAlignment w:val="auto"/>
        <w:rPr>
          <w:szCs w:val="24"/>
          <w:lang w:eastAsia="sl-SI"/>
        </w:rPr>
      </w:pPr>
      <w:r w:rsidRPr="007250AD">
        <w:rPr>
          <w:szCs w:val="24"/>
          <w:lang w:eastAsia="sl-SI"/>
        </w:rPr>
        <w:t>Izgradnjo nogometnih tribun načrtujemo v letu 2015-2016.</w:t>
      </w:r>
    </w:p>
    <w:p w:rsidR="007250AD" w:rsidRPr="007250AD" w:rsidRDefault="007250AD" w:rsidP="007250AD">
      <w:pPr>
        <w:overflowPunct/>
        <w:spacing w:before="0" w:after="0"/>
        <w:ind w:left="0"/>
        <w:jc w:val="both"/>
        <w:textAlignment w:val="auto"/>
        <w:rPr>
          <w:szCs w:val="24"/>
          <w:lang w:eastAsia="sl-SI"/>
        </w:rPr>
      </w:pPr>
    </w:p>
    <w:p w:rsidR="007250AD" w:rsidRPr="007250AD" w:rsidRDefault="007250AD" w:rsidP="007250AD">
      <w:pPr>
        <w:overflowPunct/>
        <w:spacing w:before="0" w:after="0"/>
        <w:ind w:left="0"/>
        <w:jc w:val="both"/>
        <w:textAlignment w:val="auto"/>
        <w:rPr>
          <w:i/>
          <w:szCs w:val="24"/>
          <w:lang w:eastAsia="sl-SI"/>
        </w:rPr>
      </w:pPr>
    </w:p>
    <w:p w:rsidR="007250AD" w:rsidRPr="007250AD" w:rsidRDefault="007250AD" w:rsidP="007250AD">
      <w:pPr>
        <w:overflowPunct/>
        <w:spacing w:before="0" w:after="0"/>
        <w:ind w:left="0"/>
        <w:jc w:val="both"/>
        <w:textAlignment w:val="auto"/>
        <w:rPr>
          <w:szCs w:val="24"/>
          <w:lang w:eastAsia="sl-SI"/>
        </w:rPr>
      </w:pPr>
    </w:p>
    <w:p w:rsidR="007250AD" w:rsidRPr="007250AD" w:rsidRDefault="007250AD" w:rsidP="007250AD">
      <w:pPr>
        <w:keepNext/>
        <w:pBdr>
          <w:top w:val="single" w:sz="4" w:space="1" w:color="auto"/>
          <w:left w:val="single" w:sz="4" w:space="4" w:color="auto"/>
          <w:bottom w:val="single" w:sz="4" w:space="1" w:color="auto"/>
          <w:right w:val="single" w:sz="4" w:space="4" w:color="auto"/>
        </w:pBdr>
        <w:shd w:val="pct5" w:color="auto" w:fill="auto"/>
        <w:overflowPunct/>
        <w:spacing w:before="0" w:after="0"/>
        <w:ind w:left="0" w:right="-1"/>
        <w:textAlignment w:val="auto"/>
        <w:outlineLvl w:val="0"/>
        <w:rPr>
          <w:b/>
          <w:sz w:val="28"/>
          <w:szCs w:val="28"/>
          <w:lang w:eastAsia="sl-SI"/>
        </w:rPr>
      </w:pPr>
      <w:bookmarkStart w:id="379" w:name="_Toc342199951"/>
      <w:bookmarkStart w:id="380" w:name="_Toc415568905"/>
      <w:r w:rsidRPr="007250AD">
        <w:rPr>
          <w:b/>
          <w:sz w:val="28"/>
          <w:szCs w:val="28"/>
          <w:lang w:eastAsia="sl-SI"/>
        </w:rPr>
        <w:t>19 IZOBRAŽEVANJE</w:t>
      </w:r>
      <w:bookmarkEnd w:id="379"/>
      <w:bookmarkEnd w:id="380"/>
    </w:p>
    <w:p w:rsidR="007250AD" w:rsidRPr="007250AD" w:rsidRDefault="007250AD" w:rsidP="007250AD">
      <w:pPr>
        <w:overflowPunct/>
        <w:spacing w:before="0" w:after="0"/>
        <w:ind w:left="0"/>
        <w:jc w:val="both"/>
        <w:textAlignment w:val="auto"/>
        <w:rPr>
          <w:szCs w:val="24"/>
          <w:lang w:eastAsia="sl-SI"/>
        </w:rPr>
      </w:pPr>
    </w:p>
    <w:p w:rsidR="007250AD" w:rsidRPr="007250AD" w:rsidRDefault="007250AD" w:rsidP="007250AD">
      <w:pPr>
        <w:overflowPunct/>
        <w:spacing w:before="0" w:after="0"/>
        <w:ind w:left="0"/>
        <w:jc w:val="both"/>
        <w:textAlignment w:val="auto"/>
        <w:rPr>
          <w:szCs w:val="24"/>
          <w:lang w:eastAsia="sl-SI"/>
        </w:rPr>
      </w:pPr>
    </w:p>
    <w:p w:rsidR="007250AD" w:rsidRPr="007250AD" w:rsidRDefault="007250AD" w:rsidP="007250AD">
      <w:pPr>
        <w:overflowPunct/>
        <w:autoSpaceDE/>
        <w:autoSpaceDN/>
        <w:adjustRightInd/>
        <w:spacing w:before="0" w:after="0"/>
        <w:ind w:left="0"/>
        <w:jc w:val="right"/>
        <w:textAlignment w:val="auto"/>
        <w:rPr>
          <w:b/>
          <w:i/>
          <w:sz w:val="28"/>
          <w:szCs w:val="28"/>
          <w:lang w:eastAsia="sl-SI"/>
        </w:rPr>
      </w:pPr>
      <w:r w:rsidRPr="007250AD">
        <w:rPr>
          <w:b/>
          <w:i/>
          <w:sz w:val="28"/>
          <w:szCs w:val="28"/>
          <w:lang w:eastAsia="sl-SI"/>
        </w:rPr>
        <w:t>19029001 Vrtci</w:t>
      </w:r>
    </w:p>
    <w:p w:rsidR="007250AD" w:rsidRPr="007250AD" w:rsidRDefault="007250AD" w:rsidP="007250AD">
      <w:pPr>
        <w:overflowPunct/>
        <w:autoSpaceDE/>
        <w:autoSpaceDN/>
        <w:adjustRightInd/>
        <w:spacing w:before="0" w:after="0"/>
        <w:ind w:left="0"/>
        <w:jc w:val="both"/>
        <w:textAlignment w:val="auto"/>
        <w:rPr>
          <w:b/>
          <w:szCs w:val="24"/>
          <w:lang w:eastAsia="sl-SI"/>
        </w:rPr>
      </w:pPr>
    </w:p>
    <w:p w:rsidR="007250AD" w:rsidRPr="007250AD" w:rsidRDefault="007250AD" w:rsidP="007250AD">
      <w:pPr>
        <w:overflowPunct/>
        <w:autoSpaceDE/>
        <w:autoSpaceDN/>
        <w:adjustRightInd/>
        <w:spacing w:before="0" w:after="0"/>
        <w:ind w:left="0"/>
        <w:jc w:val="both"/>
        <w:textAlignment w:val="auto"/>
        <w:rPr>
          <w:b/>
          <w:szCs w:val="24"/>
          <w:lang w:eastAsia="sl-SI"/>
        </w:rPr>
      </w:pPr>
      <w:r w:rsidRPr="007250AD">
        <w:rPr>
          <w:b/>
          <w:szCs w:val="24"/>
          <w:lang w:eastAsia="sl-SI"/>
        </w:rPr>
        <w:t>OB200-08-0039 Investicijsko vzdrževanje in nakup opreme za vrtec OŽ</w:t>
      </w:r>
    </w:p>
    <w:p w:rsidR="007250AD" w:rsidRPr="007250AD" w:rsidRDefault="007250AD" w:rsidP="007250AD">
      <w:pPr>
        <w:overflowPunct/>
        <w:autoSpaceDE/>
        <w:autoSpaceDN/>
        <w:adjustRightInd/>
        <w:spacing w:before="0" w:after="0"/>
        <w:ind w:left="0"/>
        <w:jc w:val="both"/>
        <w:textAlignment w:val="auto"/>
        <w:rPr>
          <w:szCs w:val="24"/>
          <w:lang w:eastAsia="sl-SI"/>
        </w:rPr>
      </w:pPr>
    </w:p>
    <w:p w:rsidR="007250AD" w:rsidRPr="007250AD" w:rsidRDefault="007250AD" w:rsidP="007250AD">
      <w:pPr>
        <w:overflowPunct/>
        <w:autoSpaceDE/>
        <w:autoSpaceDN/>
        <w:adjustRightInd/>
        <w:spacing w:before="0" w:after="0"/>
        <w:ind w:left="0"/>
        <w:jc w:val="both"/>
        <w:textAlignment w:val="auto"/>
        <w:rPr>
          <w:szCs w:val="24"/>
          <w:lang w:eastAsia="sl-SI"/>
        </w:rPr>
      </w:pPr>
      <w:r w:rsidRPr="007250AD">
        <w:rPr>
          <w:szCs w:val="24"/>
          <w:lang w:eastAsia="sl-SI"/>
        </w:rPr>
        <w:t xml:space="preserve">Na obravnavani postavki so planirana sredstva za vzdrževanje objektov in nakup osnovnih sredstev za prostore vrtca, ki so nujno potrebne. </w:t>
      </w:r>
    </w:p>
    <w:p w:rsidR="007250AD" w:rsidRPr="007250AD" w:rsidRDefault="007250AD" w:rsidP="007250AD">
      <w:pPr>
        <w:overflowPunct/>
        <w:autoSpaceDE/>
        <w:autoSpaceDN/>
        <w:adjustRightInd/>
        <w:spacing w:before="0" w:after="0"/>
        <w:ind w:left="0"/>
        <w:jc w:val="both"/>
        <w:textAlignment w:val="auto"/>
        <w:rPr>
          <w:b/>
          <w:szCs w:val="24"/>
          <w:lang w:eastAsia="sl-SI"/>
        </w:rPr>
      </w:pPr>
    </w:p>
    <w:p w:rsidR="007250AD" w:rsidRPr="007250AD" w:rsidRDefault="007250AD" w:rsidP="007250AD">
      <w:pPr>
        <w:overflowPunct/>
        <w:spacing w:before="0" w:after="0"/>
        <w:jc w:val="both"/>
        <w:textAlignment w:val="auto"/>
        <w:rPr>
          <w:i/>
          <w:sz w:val="20"/>
          <w:szCs w:val="24"/>
          <w:lang w:eastAsia="sl-SI"/>
        </w:rPr>
      </w:pPr>
      <w:r w:rsidRPr="007250AD">
        <w:rPr>
          <w:i/>
          <w:sz w:val="20"/>
          <w:szCs w:val="24"/>
          <w:lang w:eastAsia="sl-SI"/>
        </w:rPr>
        <w:t>V letu 2014 ni bilo investicijskega vzdrževanje in nakupa opreme.</w:t>
      </w:r>
    </w:p>
    <w:p w:rsidR="007250AD" w:rsidRPr="007250AD" w:rsidRDefault="007250AD" w:rsidP="007250AD">
      <w:pPr>
        <w:overflowPunct/>
        <w:autoSpaceDE/>
        <w:autoSpaceDN/>
        <w:adjustRightInd/>
        <w:spacing w:before="0" w:after="0"/>
        <w:ind w:left="0"/>
        <w:jc w:val="both"/>
        <w:textAlignment w:val="auto"/>
        <w:rPr>
          <w:b/>
          <w:szCs w:val="24"/>
          <w:lang w:eastAsia="sl-SI"/>
        </w:rPr>
      </w:pPr>
    </w:p>
    <w:p w:rsidR="007250AD" w:rsidRPr="007250AD" w:rsidRDefault="007250AD" w:rsidP="007250AD">
      <w:pPr>
        <w:overflowPunct/>
        <w:autoSpaceDE/>
        <w:autoSpaceDN/>
        <w:adjustRightInd/>
        <w:spacing w:before="0" w:after="0"/>
        <w:ind w:left="0"/>
        <w:jc w:val="both"/>
        <w:textAlignment w:val="auto"/>
        <w:rPr>
          <w:b/>
          <w:szCs w:val="24"/>
          <w:lang w:eastAsia="sl-SI"/>
        </w:rPr>
      </w:pPr>
    </w:p>
    <w:p w:rsidR="007250AD" w:rsidRPr="007250AD" w:rsidRDefault="007250AD" w:rsidP="007250AD">
      <w:pPr>
        <w:overflowPunct/>
        <w:autoSpaceDE/>
        <w:autoSpaceDN/>
        <w:adjustRightInd/>
        <w:spacing w:before="0" w:after="0"/>
        <w:ind w:left="0"/>
        <w:jc w:val="both"/>
        <w:textAlignment w:val="auto"/>
        <w:rPr>
          <w:b/>
          <w:szCs w:val="24"/>
          <w:lang w:eastAsia="sl-SI"/>
        </w:rPr>
      </w:pPr>
      <w:r w:rsidRPr="007250AD">
        <w:rPr>
          <w:b/>
          <w:szCs w:val="24"/>
          <w:lang w:eastAsia="sl-SI"/>
        </w:rPr>
        <w:t>OB200-08-0040 Izgradnja vrtca Poljčanah</w:t>
      </w:r>
    </w:p>
    <w:p w:rsidR="007250AD" w:rsidRPr="007250AD" w:rsidRDefault="007250AD" w:rsidP="007250AD">
      <w:pPr>
        <w:overflowPunct/>
        <w:autoSpaceDE/>
        <w:autoSpaceDN/>
        <w:adjustRightInd/>
        <w:spacing w:before="0" w:after="0"/>
        <w:ind w:left="0"/>
        <w:jc w:val="both"/>
        <w:textAlignment w:val="auto"/>
        <w:rPr>
          <w:i/>
          <w:szCs w:val="24"/>
          <w:u w:val="single"/>
          <w:lang w:eastAsia="sl-SI"/>
        </w:rPr>
      </w:pPr>
    </w:p>
    <w:p w:rsidR="007250AD" w:rsidRPr="007250AD" w:rsidRDefault="007250AD" w:rsidP="007250AD">
      <w:pPr>
        <w:overflowPunct/>
        <w:autoSpaceDE/>
        <w:autoSpaceDN/>
        <w:adjustRightInd/>
        <w:spacing w:before="0" w:after="0"/>
        <w:ind w:left="0"/>
        <w:jc w:val="both"/>
        <w:textAlignment w:val="auto"/>
        <w:rPr>
          <w:i/>
          <w:szCs w:val="24"/>
          <w:u w:val="single"/>
          <w:lang w:eastAsia="sl-SI"/>
        </w:rPr>
      </w:pPr>
      <w:r w:rsidRPr="007250AD">
        <w:rPr>
          <w:i/>
          <w:szCs w:val="24"/>
          <w:u w:val="single"/>
          <w:lang w:eastAsia="sl-SI"/>
        </w:rPr>
        <w:t>V letu 2014</w:t>
      </w:r>
    </w:p>
    <w:p w:rsidR="007250AD" w:rsidRPr="007250AD" w:rsidRDefault="007250AD" w:rsidP="007250AD">
      <w:pPr>
        <w:overflowPunct/>
        <w:autoSpaceDE/>
        <w:autoSpaceDN/>
        <w:adjustRightInd/>
        <w:spacing w:before="0" w:after="0"/>
        <w:ind w:left="0"/>
        <w:jc w:val="both"/>
        <w:textAlignment w:val="auto"/>
        <w:rPr>
          <w:szCs w:val="24"/>
          <w:lang w:eastAsia="sl-SI"/>
        </w:rPr>
      </w:pPr>
      <w:r w:rsidRPr="007250AD">
        <w:rPr>
          <w:szCs w:val="24"/>
          <w:lang w:eastAsia="sl-SI"/>
        </w:rPr>
        <w:t xml:space="preserve">Projekt predvideva izvedbo novogradnje 8-oddelčnega vrtca na izbrani lokaciji pri Osnovni šoli Poljčane. Nova gradnja se bo navezovala na obstoječo osnovno šolo, objekt bo imel lastno kuhinjo. Nov vrtec bo samostojna celota z vsemi potrebnimi spremljajočimi prostori. Kapaciteta novogradnje bo </w:t>
      </w:r>
      <w:proofErr w:type="spellStart"/>
      <w:r w:rsidRPr="007250AD">
        <w:rPr>
          <w:szCs w:val="24"/>
          <w:lang w:eastAsia="sl-SI"/>
        </w:rPr>
        <w:t>max</w:t>
      </w:r>
      <w:proofErr w:type="spellEnd"/>
      <w:r w:rsidRPr="007250AD">
        <w:rPr>
          <w:szCs w:val="24"/>
          <w:lang w:eastAsia="sl-SI"/>
        </w:rPr>
        <w:t xml:space="preserve"> 176 otrok, za kar je predvidenih 2.093,15 m2 uporabnih površin in 5.213,47 m2 zunanjih igralnih površin. Celotna ocenjena vrednost projekta znaša v bruto znesku 3.918.391,36 €. V letu 2014 so planirana sredstva v višini 2.137.567 € za gradbena dela in nadzor, strošek opreme, PID dokumentacije, priključitev objekta na distribucijska omrežja ter  vse potrebne stroške za pridobitev uporabnega dovoljenje. Celoten projekt bo sofinanciran v višini 1.062.071,04 € iz RRP, predvidevamo tudi sofinanciranje opreme v višini 120.000,00 € iz 21. člena ZFO.</w:t>
      </w:r>
    </w:p>
    <w:p w:rsidR="007250AD" w:rsidRPr="007250AD" w:rsidRDefault="007250AD" w:rsidP="007250AD">
      <w:pPr>
        <w:overflowPunct/>
        <w:autoSpaceDE/>
        <w:autoSpaceDN/>
        <w:adjustRightInd/>
        <w:spacing w:before="0" w:after="0"/>
        <w:ind w:left="0"/>
        <w:jc w:val="both"/>
        <w:textAlignment w:val="auto"/>
        <w:rPr>
          <w:szCs w:val="24"/>
          <w:lang w:eastAsia="sl-SI"/>
        </w:rPr>
      </w:pPr>
    </w:p>
    <w:p w:rsidR="007250AD" w:rsidRPr="007250AD" w:rsidRDefault="007250AD" w:rsidP="007250AD">
      <w:pPr>
        <w:jc w:val="both"/>
        <w:rPr>
          <w:i/>
          <w:sz w:val="20"/>
          <w:szCs w:val="24"/>
        </w:rPr>
      </w:pPr>
      <w:r w:rsidRPr="007250AD">
        <w:rPr>
          <w:i/>
          <w:sz w:val="20"/>
          <w:szCs w:val="24"/>
        </w:rPr>
        <w:t xml:space="preserve">Gradnje in obnove vrtca" je bila v letu 2014 realizirana v višini 2.829.672,59 €. 239,70 € je bilo nakazano za pogostitev izvedencev in ostalih udeležencev tehničnega pregled. Sredstva za poseben material in storitve v višini 7.595,20 € so bila porabljena za pripravo strokovnih podlag za izvedbo javnih razpisov za dobavitelja opreme, za stroške izvedencev tehničnega pregleda, za razlagalno tablo ter za plačilo vodnega povračilo preteklega leta. Za nakup opreme je bilo nakazanih 213.701,59 €. V letu 2014 je bilo za GOI dela in za koordinacijo na gradbišču realiziranih sredstev v višini 2.089.351,87 €, strošek gradbenega  nadzora in svetovanja pa je znašal 16.316,28 €. Občina Poljčane je izrabila vsa možna sredstva sofinanciranja projekta in je za projekt prejela 1.062,71,04 €  sredstev EU iz RRP ter maksimalni delež sofinanciranja investicij iz 21. člena ZFO v višini 58.620,00 €. Investicija je v letu 2014 za 3,6% (80.331,64 €) presegla planirana sredstva  zaradi več del, ker je bila </w:t>
      </w:r>
      <w:r w:rsidRPr="007250AD">
        <w:rPr>
          <w:i/>
          <w:sz w:val="20"/>
        </w:rPr>
        <w:t>pogodba sklenjena po klavzuli »cena na enoto mere« in je bilo na podlagi dejansko ugotovljenih izmer, ki jih dokazuje gradbena knjiga, izvedenih več del glede na količine iz popisov del</w:t>
      </w:r>
      <w:r w:rsidRPr="007250AD">
        <w:rPr>
          <w:i/>
          <w:sz w:val="20"/>
          <w:szCs w:val="24"/>
        </w:rPr>
        <w:t xml:space="preserve">, prav tako so bila izvedena dodatna dela, </w:t>
      </w:r>
      <w:r w:rsidRPr="007250AD">
        <w:rPr>
          <w:rFonts w:ascii="Calibri" w:hAnsi="Calibri" w:cs="Calibri"/>
          <w:i/>
          <w:sz w:val="20"/>
        </w:rPr>
        <w:t xml:space="preserve">ki  niso bila vključena v prvotno javno naročilo, vendar so bila potrebna za izvedbo gradnje in dokončanje javnega naročila ter pridobitev uporabnega dovoljenja. </w:t>
      </w:r>
      <w:r w:rsidRPr="007250AD">
        <w:rPr>
          <w:i/>
          <w:sz w:val="20"/>
          <w:szCs w:val="24"/>
        </w:rPr>
        <w:t>Investicija je bila zaključena 30.9.2014.</w:t>
      </w:r>
    </w:p>
    <w:p w:rsidR="007250AD" w:rsidRPr="007250AD" w:rsidRDefault="007250AD" w:rsidP="007250AD">
      <w:pPr>
        <w:overflowPunct/>
        <w:autoSpaceDE/>
        <w:autoSpaceDN/>
        <w:adjustRightInd/>
        <w:spacing w:before="0" w:after="0"/>
        <w:ind w:left="0"/>
        <w:jc w:val="both"/>
        <w:textAlignment w:val="auto"/>
        <w:rPr>
          <w:b/>
          <w:szCs w:val="24"/>
          <w:lang w:eastAsia="sl-SI"/>
        </w:rPr>
      </w:pPr>
    </w:p>
    <w:p w:rsidR="007250AD" w:rsidRPr="007250AD" w:rsidRDefault="007250AD" w:rsidP="007250AD">
      <w:pPr>
        <w:overflowPunct/>
        <w:autoSpaceDE/>
        <w:autoSpaceDN/>
        <w:adjustRightInd/>
        <w:spacing w:before="0" w:after="0"/>
        <w:ind w:left="0"/>
        <w:jc w:val="both"/>
        <w:textAlignment w:val="auto"/>
        <w:rPr>
          <w:b/>
          <w:szCs w:val="24"/>
          <w:lang w:eastAsia="sl-SI"/>
        </w:rPr>
      </w:pPr>
    </w:p>
    <w:p w:rsidR="007250AD" w:rsidRPr="007250AD" w:rsidRDefault="007250AD" w:rsidP="007250AD">
      <w:pPr>
        <w:overflowPunct/>
        <w:autoSpaceDE/>
        <w:autoSpaceDN/>
        <w:adjustRightInd/>
        <w:spacing w:before="0" w:after="0"/>
        <w:ind w:left="0"/>
        <w:jc w:val="right"/>
        <w:textAlignment w:val="auto"/>
        <w:rPr>
          <w:b/>
          <w:i/>
          <w:sz w:val="28"/>
          <w:szCs w:val="28"/>
          <w:lang w:eastAsia="sl-SI"/>
        </w:rPr>
      </w:pPr>
      <w:r w:rsidRPr="007250AD">
        <w:rPr>
          <w:b/>
          <w:i/>
          <w:sz w:val="28"/>
          <w:szCs w:val="28"/>
          <w:lang w:eastAsia="sl-SI"/>
        </w:rPr>
        <w:t>19039001 Osnovno šolstvo</w:t>
      </w:r>
    </w:p>
    <w:p w:rsidR="007250AD" w:rsidRPr="007250AD" w:rsidRDefault="007250AD" w:rsidP="007250AD">
      <w:pPr>
        <w:overflowPunct/>
        <w:autoSpaceDE/>
        <w:autoSpaceDN/>
        <w:adjustRightInd/>
        <w:spacing w:before="0" w:after="0"/>
        <w:ind w:left="0"/>
        <w:jc w:val="both"/>
        <w:textAlignment w:val="auto"/>
        <w:rPr>
          <w:b/>
          <w:szCs w:val="24"/>
          <w:lang w:eastAsia="sl-SI"/>
        </w:rPr>
      </w:pPr>
    </w:p>
    <w:p w:rsidR="007250AD" w:rsidRPr="007250AD" w:rsidRDefault="007250AD" w:rsidP="007250AD">
      <w:pPr>
        <w:overflowPunct/>
        <w:autoSpaceDE/>
        <w:autoSpaceDN/>
        <w:adjustRightInd/>
        <w:spacing w:before="0" w:after="0"/>
        <w:ind w:left="0"/>
        <w:jc w:val="both"/>
        <w:textAlignment w:val="auto"/>
        <w:rPr>
          <w:b/>
          <w:szCs w:val="24"/>
          <w:lang w:eastAsia="sl-SI"/>
        </w:rPr>
      </w:pPr>
      <w:r w:rsidRPr="007250AD">
        <w:rPr>
          <w:b/>
          <w:szCs w:val="24"/>
          <w:lang w:eastAsia="sl-SI"/>
        </w:rPr>
        <w:t>OB200-08-0043 Investicije v OŠ Poljčane</w:t>
      </w:r>
    </w:p>
    <w:p w:rsidR="007250AD" w:rsidRPr="007250AD" w:rsidRDefault="007250AD" w:rsidP="007250AD">
      <w:pPr>
        <w:overflowPunct/>
        <w:autoSpaceDE/>
        <w:autoSpaceDN/>
        <w:adjustRightInd/>
        <w:spacing w:before="0" w:after="0"/>
        <w:ind w:left="0"/>
        <w:jc w:val="both"/>
        <w:textAlignment w:val="auto"/>
        <w:rPr>
          <w:i/>
          <w:szCs w:val="24"/>
          <w:u w:val="single"/>
          <w:lang w:eastAsia="sl-SI"/>
        </w:rPr>
      </w:pPr>
    </w:p>
    <w:p w:rsidR="007250AD" w:rsidRPr="007250AD" w:rsidRDefault="007250AD" w:rsidP="007250AD">
      <w:pPr>
        <w:overflowPunct/>
        <w:autoSpaceDE/>
        <w:autoSpaceDN/>
        <w:adjustRightInd/>
        <w:spacing w:before="0" w:after="0"/>
        <w:ind w:left="0"/>
        <w:jc w:val="both"/>
        <w:textAlignment w:val="auto"/>
        <w:rPr>
          <w:i/>
          <w:szCs w:val="24"/>
          <w:u w:val="single"/>
          <w:lang w:eastAsia="sl-SI"/>
        </w:rPr>
      </w:pPr>
      <w:r w:rsidRPr="007250AD">
        <w:rPr>
          <w:i/>
          <w:szCs w:val="24"/>
          <w:u w:val="single"/>
          <w:lang w:eastAsia="sl-SI"/>
        </w:rPr>
        <w:t>V letu 2014</w:t>
      </w:r>
    </w:p>
    <w:p w:rsidR="007250AD" w:rsidRPr="007250AD" w:rsidRDefault="007250AD" w:rsidP="007250AD">
      <w:pPr>
        <w:keepNext/>
        <w:keepLines/>
        <w:spacing w:before="120"/>
        <w:ind w:left="0"/>
        <w:jc w:val="both"/>
      </w:pPr>
      <w:r w:rsidRPr="007250AD">
        <w:t>Ker se bo v letu 2014 izvajala večja investicija energetske sanacije Osnovne šole, se financiranje drugih investicij v letu 2014 ne načrtuje.</w:t>
      </w:r>
    </w:p>
    <w:p w:rsidR="007250AD" w:rsidRPr="007250AD" w:rsidRDefault="007250AD" w:rsidP="007250AD">
      <w:pPr>
        <w:overflowPunct/>
        <w:autoSpaceDE/>
        <w:autoSpaceDN/>
        <w:adjustRightInd/>
        <w:spacing w:before="0" w:after="0"/>
        <w:ind w:left="0"/>
        <w:jc w:val="both"/>
        <w:textAlignment w:val="auto"/>
        <w:rPr>
          <w:i/>
          <w:szCs w:val="24"/>
          <w:u w:val="single"/>
          <w:lang w:eastAsia="sl-SI"/>
        </w:rPr>
      </w:pPr>
    </w:p>
    <w:p w:rsidR="007250AD" w:rsidRPr="007250AD" w:rsidRDefault="007250AD" w:rsidP="007250AD">
      <w:pPr>
        <w:overflowPunct/>
        <w:autoSpaceDE/>
        <w:autoSpaceDN/>
        <w:adjustRightInd/>
        <w:spacing w:before="0" w:after="0"/>
        <w:ind w:left="0"/>
        <w:jc w:val="both"/>
        <w:textAlignment w:val="auto"/>
        <w:rPr>
          <w:i/>
          <w:szCs w:val="24"/>
          <w:u w:val="single"/>
          <w:lang w:eastAsia="sl-SI"/>
        </w:rPr>
      </w:pPr>
      <w:r w:rsidRPr="007250AD">
        <w:rPr>
          <w:i/>
          <w:szCs w:val="24"/>
          <w:u w:val="single"/>
          <w:lang w:eastAsia="sl-SI"/>
        </w:rPr>
        <w:t>V letu 2014 do 2016</w:t>
      </w:r>
    </w:p>
    <w:p w:rsidR="007250AD" w:rsidRPr="007250AD" w:rsidRDefault="007250AD" w:rsidP="007250AD">
      <w:pPr>
        <w:overflowPunct/>
        <w:autoSpaceDE/>
        <w:autoSpaceDN/>
        <w:adjustRightInd/>
        <w:spacing w:before="0" w:after="0"/>
        <w:ind w:left="0"/>
        <w:jc w:val="both"/>
        <w:textAlignment w:val="auto"/>
        <w:rPr>
          <w:szCs w:val="24"/>
          <w:lang w:eastAsia="sl-SI"/>
        </w:rPr>
      </w:pPr>
      <w:r w:rsidRPr="007250AD">
        <w:rPr>
          <w:szCs w:val="24"/>
          <w:lang w:eastAsia="sl-SI"/>
        </w:rPr>
        <w:t xml:space="preserve">Planirajo se sredstva v višini 5.000,00 € na leto za tekoča vzdrževalna dela. </w:t>
      </w:r>
    </w:p>
    <w:p w:rsidR="007250AD" w:rsidRPr="007250AD" w:rsidRDefault="007250AD" w:rsidP="007250AD">
      <w:pPr>
        <w:overflowPunct/>
        <w:autoSpaceDE/>
        <w:autoSpaceDN/>
        <w:adjustRightInd/>
        <w:spacing w:before="0" w:after="0"/>
        <w:ind w:left="0"/>
        <w:jc w:val="both"/>
        <w:textAlignment w:val="auto"/>
        <w:rPr>
          <w:b/>
          <w:szCs w:val="24"/>
          <w:lang w:eastAsia="sl-SI"/>
        </w:rPr>
      </w:pPr>
    </w:p>
    <w:p w:rsidR="007250AD" w:rsidRPr="007250AD" w:rsidRDefault="007250AD" w:rsidP="007250AD">
      <w:pPr>
        <w:overflowPunct/>
        <w:autoSpaceDE/>
        <w:autoSpaceDN/>
        <w:adjustRightInd/>
        <w:spacing w:before="0" w:after="0"/>
        <w:ind w:left="0"/>
        <w:jc w:val="both"/>
        <w:textAlignment w:val="auto"/>
        <w:rPr>
          <w:b/>
          <w:szCs w:val="24"/>
          <w:lang w:eastAsia="sl-SI"/>
        </w:rPr>
      </w:pPr>
    </w:p>
    <w:p w:rsidR="007250AD" w:rsidRPr="007250AD" w:rsidRDefault="007250AD" w:rsidP="007250AD">
      <w:pPr>
        <w:overflowPunct/>
        <w:spacing w:before="0" w:after="0"/>
        <w:ind w:left="0"/>
        <w:jc w:val="both"/>
        <w:textAlignment w:val="auto"/>
        <w:rPr>
          <w:b/>
          <w:szCs w:val="24"/>
          <w:lang w:eastAsia="sl-SI"/>
        </w:rPr>
      </w:pPr>
      <w:r w:rsidRPr="007250AD">
        <w:rPr>
          <w:b/>
          <w:szCs w:val="24"/>
          <w:lang w:eastAsia="sl-SI"/>
        </w:rPr>
        <w:t>OB200-12-0006 Energetska sanacija OŠ Poljčane</w:t>
      </w:r>
    </w:p>
    <w:p w:rsidR="007250AD" w:rsidRPr="007250AD" w:rsidRDefault="007250AD" w:rsidP="007250AD">
      <w:pPr>
        <w:overflowPunct/>
        <w:autoSpaceDE/>
        <w:autoSpaceDN/>
        <w:adjustRightInd/>
        <w:spacing w:before="0" w:after="0"/>
        <w:ind w:left="0"/>
        <w:jc w:val="both"/>
        <w:textAlignment w:val="auto"/>
        <w:rPr>
          <w:i/>
          <w:szCs w:val="24"/>
          <w:u w:val="single"/>
          <w:lang w:eastAsia="sl-SI"/>
        </w:rPr>
      </w:pPr>
    </w:p>
    <w:p w:rsidR="007250AD" w:rsidRPr="007250AD" w:rsidRDefault="007250AD" w:rsidP="007250AD">
      <w:pPr>
        <w:overflowPunct/>
        <w:autoSpaceDE/>
        <w:autoSpaceDN/>
        <w:adjustRightInd/>
        <w:spacing w:before="0" w:after="0"/>
        <w:ind w:left="0"/>
        <w:jc w:val="both"/>
        <w:textAlignment w:val="auto"/>
        <w:rPr>
          <w:i/>
          <w:szCs w:val="24"/>
          <w:u w:val="single"/>
          <w:lang w:eastAsia="sl-SI"/>
        </w:rPr>
      </w:pPr>
      <w:r w:rsidRPr="007250AD">
        <w:rPr>
          <w:i/>
          <w:szCs w:val="24"/>
          <w:u w:val="single"/>
          <w:lang w:eastAsia="sl-SI"/>
        </w:rPr>
        <w:t>V letu 2014</w:t>
      </w:r>
    </w:p>
    <w:p w:rsidR="007250AD" w:rsidRPr="007250AD" w:rsidRDefault="007250AD" w:rsidP="007250AD">
      <w:pPr>
        <w:overflowPunct/>
        <w:autoSpaceDE/>
        <w:autoSpaceDN/>
        <w:adjustRightInd/>
        <w:spacing w:before="0" w:after="0"/>
        <w:ind w:left="0"/>
        <w:jc w:val="both"/>
        <w:textAlignment w:val="auto"/>
        <w:rPr>
          <w:szCs w:val="24"/>
          <w:lang w:eastAsia="sl-SI"/>
        </w:rPr>
      </w:pPr>
      <w:r w:rsidRPr="007250AD">
        <w:rPr>
          <w:szCs w:val="24"/>
          <w:lang w:eastAsia="sl-SI"/>
        </w:rPr>
        <w:t xml:space="preserve">Na postavki 19312 so planirana sredstva za energetsko sanacijo Osnovne šole Poljčane v letu 2014 v višini 636.229,41 €. Sredstva so planirana za pripravo IP, PZI in PID dokumentacije, za gradbeni in projektantski nadzor ter adaptacijo objekta, ki zajema zamenjavo stavbnega </w:t>
      </w:r>
      <w:r w:rsidRPr="007250AD">
        <w:rPr>
          <w:szCs w:val="24"/>
          <w:lang w:eastAsia="sl-SI"/>
        </w:rPr>
        <w:lastRenderedPageBreak/>
        <w:t xml:space="preserve">pohištva (okna, zunanja vrata), izdelavo toplotne izolacijske ovoja objekta (fasade in strehe) ter manjša dela v kotlovnici (CNS, izolacija cevi, menjava </w:t>
      </w:r>
      <w:proofErr w:type="spellStart"/>
      <w:r w:rsidRPr="007250AD">
        <w:rPr>
          <w:szCs w:val="24"/>
          <w:lang w:eastAsia="sl-SI"/>
        </w:rPr>
        <w:t>radiatorskih</w:t>
      </w:r>
      <w:proofErr w:type="spellEnd"/>
      <w:r w:rsidRPr="007250AD">
        <w:rPr>
          <w:szCs w:val="24"/>
          <w:lang w:eastAsia="sl-SI"/>
        </w:rPr>
        <w:t xml:space="preserve"> ventilov). Investicija bo sofinancirana iz kohezijskih sredstev EU v višini 413.644,96 €.</w:t>
      </w:r>
    </w:p>
    <w:p w:rsidR="007250AD" w:rsidRPr="007250AD" w:rsidRDefault="007250AD" w:rsidP="007250AD">
      <w:pPr>
        <w:overflowPunct/>
        <w:autoSpaceDE/>
        <w:autoSpaceDN/>
        <w:adjustRightInd/>
        <w:spacing w:before="0" w:after="0"/>
        <w:ind w:left="0"/>
        <w:jc w:val="both"/>
        <w:textAlignment w:val="auto"/>
        <w:rPr>
          <w:szCs w:val="24"/>
          <w:lang w:eastAsia="sl-SI"/>
        </w:rPr>
      </w:pPr>
    </w:p>
    <w:p w:rsidR="007250AD" w:rsidRPr="007250AD" w:rsidRDefault="007250AD" w:rsidP="007250AD">
      <w:pPr>
        <w:jc w:val="both"/>
        <w:rPr>
          <w:i/>
          <w:sz w:val="20"/>
          <w:szCs w:val="24"/>
        </w:rPr>
      </w:pPr>
      <w:r w:rsidRPr="007250AD">
        <w:rPr>
          <w:i/>
          <w:sz w:val="20"/>
          <w:szCs w:val="24"/>
        </w:rPr>
        <w:t>"Energetska sanacija OŠ Poljčane" je bila v letu 2014 realizirana v višini 389.175,38 € oz. 83,3%. Rekonstrukcija objekta, ki zajema zamenjavo stavbnega pohištva (okna, zunanja vrata), izdelavo toplotne izolacije ovoja objekta na fasadi in strehi ter manjša dela v kotlovnici znaša skupaj 372.133,50 €. 205,93 € je strošek izdelave in dobave razlagalne table EU, 2.196,00 € pa je bilo porabljenih za pripravo strokovnih podlag za izvedbo javnega razpisa izbire izvajalca del. Strošek gradbenega  nadzora in koordinacije na gradišču je znašal 10.223,55 € ter strošek izdelave PID dokumentacije 4.416,40 €.</w:t>
      </w:r>
    </w:p>
    <w:p w:rsidR="007250AD" w:rsidRPr="007250AD" w:rsidRDefault="007250AD" w:rsidP="007250AD">
      <w:pPr>
        <w:jc w:val="both"/>
        <w:rPr>
          <w:i/>
          <w:sz w:val="20"/>
          <w:szCs w:val="24"/>
        </w:rPr>
      </w:pPr>
      <w:r w:rsidRPr="007250AD">
        <w:rPr>
          <w:i/>
          <w:sz w:val="20"/>
          <w:szCs w:val="24"/>
        </w:rPr>
        <w:t>Občina Poljčane je izrabila vsa možna sredstva sofinanciranja projekta in je za projekt prejela  274.772,44 €  kohezijskih sredstev EU</w:t>
      </w:r>
      <w:r w:rsidRPr="007250AD">
        <w:rPr>
          <w:rFonts w:ascii="Calibri" w:hAnsi="Calibri" w:cs="Calibri"/>
          <w:i/>
          <w:sz w:val="20"/>
        </w:rPr>
        <w:t xml:space="preserve">. </w:t>
      </w:r>
      <w:r w:rsidRPr="007250AD">
        <w:rPr>
          <w:i/>
          <w:sz w:val="20"/>
          <w:szCs w:val="24"/>
        </w:rPr>
        <w:t>Investicija je bila zaključena 29.8.2014.</w:t>
      </w:r>
    </w:p>
    <w:p w:rsidR="007250AD" w:rsidRPr="007250AD" w:rsidRDefault="007250AD" w:rsidP="007250AD">
      <w:pPr>
        <w:overflowPunct/>
        <w:autoSpaceDE/>
        <w:autoSpaceDN/>
        <w:adjustRightInd/>
        <w:spacing w:before="0" w:after="0"/>
        <w:ind w:left="0"/>
        <w:jc w:val="both"/>
        <w:textAlignment w:val="auto"/>
        <w:rPr>
          <w:szCs w:val="24"/>
          <w:lang w:eastAsia="sl-SI"/>
        </w:rPr>
      </w:pPr>
    </w:p>
    <w:p w:rsidR="007250AD" w:rsidRPr="007250AD" w:rsidRDefault="007250AD" w:rsidP="007250AD">
      <w:pPr>
        <w:overflowPunct/>
        <w:spacing w:before="0" w:after="0"/>
        <w:ind w:left="0"/>
        <w:jc w:val="both"/>
        <w:textAlignment w:val="auto"/>
        <w:rPr>
          <w:szCs w:val="24"/>
          <w:lang w:eastAsia="sl-SI"/>
        </w:rPr>
      </w:pPr>
    </w:p>
    <w:p w:rsidR="001721F8" w:rsidRPr="00B16F28" w:rsidRDefault="001721F8" w:rsidP="001721F8">
      <w:pPr>
        <w:overflowPunct/>
        <w:autoSpaceDE/>
        <w:autoSpaceDN/>
        <w:adjustRightInd/>
        <w:spacing w:before="0" w:after="0"/>
        <w:ind w:left="0"/>
        <w:jc w:val="both"/>
        <w:textAlignment w:val="auto"/>
        <w:rPr>
          <w:szCs w:val="24"/>
          <w:lang w:eastAsia="sl-SI"/>
        </w:rPr>
      </w:pPr>
    </w:p>
    <w:p w:rsidR="001721F8" w:rsidRPr="00463F81" w:rsidRDefault="001721F8" w:rsidP="001721F8">
      <w:pPr>
        <w:rPr>
          <w:szCs w:val="24"/>
        </w:rPr>
      </w:pPr>
    </w:p>
    <w:p w:rsidR="001721F8" w:rsidRPr="00463F81" w:rsidRDefault="001721F8" w:rsidP="001721F8">
      <w:pPr>
        <w:pStyle w:val="Telobesedila"/>
        <w:rPr>
          <w:lang w:eastAsia="en-US"/>
        </w:rPr>
      </w:pPr>
    </w:p>
    <w:p w:rsidR="001721F8" w:rsidRDefault="001721F8" w:rsidP="001721F8">
      <w:pPr>
        <w:pStyle w:val="Telobesedila"/>
        <w:rPr>
          <w:lang w:eastAsia="en-US"/>
        </w:rPr>
      </w:pPr>
    </w:p>
    <w:p w:rsidR="00975E00" w:rsidRDefault="00975E00" w:rsidP="001721F8">
      <w:pPr>
        <w:pStyle w:val="Telobesedila"/>
        <w:rPr>
          <w:lang w:eastAsia="en-US"/>
        </w:rPr>
      </w:pPr>
    </w:p>
    <w:p w:rsidR="00975E00" w:rsidRDefault="00975E00" w:rsidP="001721F8">
      <w:pPr>
        <w:pStyle w:val="Telobesedila"/>
        <w:rPr>
          <w:lang w:eastAsia="en-US"/>
        </w:rPr>
      </w:pPr>
    </w:p>
    <w:p w:rsidR="00975E00" w:rsidRDefault="00975E00" w:rsidP="001721F8">
      <w:pPr>
        <w:pStyle w:val="Telobesedila"/>
        <w:rPr>
          <w:lang w:eastAsia="en-US"/>
        </w:rPr>
      </w:pPr>
    </w:p>
    <w:p w:rsidR="00975E00" w:rsidRDefault="00975E00" w:rsidP="001721F8">
      <w:pPr>
        <w:pStyle w:val="Telobesedila"/>
        <w:rPr>
          <w:lang w:eastAsia="en-US"/>
        </w:rPr>
      </w:pPr>
    </w:p>
    <w:p w:rsidR="00975E00" w:rsidRDefault="00975E00" w:rsidP="001721F8">
      <w:pPr>
        <w:pStyle w:val="Telobesedila"/>
        <w:rPr>
          <w:lang w:eastAsia="en-US"/>
        </w:rPr>
      </w:pPr>
    </w:p>
    <w:p w:rsidR="00975E00" w:rsidRDefault="00975E00" w:rsidP="001721F8">
      <w:pPr>
        <w:pStyle w:val="Telobesedila"/>
        <w:rPr>
          <w:lang w:eastAsia="en-US"/>
        </w:rPr>
      </w:pPr>
    </w:p>
    <w:p w:rsidR="00975E00" w:rsidRDefault="00975E00" w:rsidP="001721F8">
      <w:pPr>
        <w:pStyle w:val="Telobesedila"/>
        <w:rPr>
          <w:lang w:eastAsia="en-US"/>
        </w:rPr>
      </w:pPr>
    </w:p>
    <w:p w:rsidR="00975E00" w:rsidRDefault="00975E00" w:rsidP="001721F8">
      <w:pPr>
        <w:pStyle w:val="Telobesedila"/>
        <w:rPr>
          <w:lang w:eastAsia="en-US"/>
        </w:rPr>
      </w:pPr>
    </w:p>
    <w:p w:rsidR="00975E00" w:rsidRDefault="00975E00" w:rsidP="001721F8">
      <w:pPr>
        <w:pStyle w:val="Telobesedila"/>
        <w:rPr>
          <w:lang w:eastAsia="en-US"/>
        </w:rPr>
      </w:pPr>
    </w:p>
    <w:p w:rsidR="00975E00" w:rsidRDefault="00975E00" w:rsidP="001721F8">
      <w:pPr>
        <w:pStyle w:val="Telobesedila"/>
        <w:rPr>
          <w:lang w:eastAsia="en-US"/>
        </w:rPr>
      </w:pPr>
    </w:p>
    <w:p w:rsidR="00975E00" w:rsidRDefault="00975E00" w:rsidP="001721F8">
      <w:pPr>
        <w:pStyle w:val="Telobesedila"/>
        <w:rPr>
          <w:lang w:eastAsia="en-US"/>
        </w:rPr>
      </w:pPr>
    </w:p>
    <w:p w:rsidR="00975E00" w:rsidRDefault="00975E00" w:rsidP="001721F8">
      <w:pPr>
        <w:pStyle w:val="Telobesedila"/>
        <w:rPr>
          <w:lang w:eastAsia="en-US"/>
        </w:rPr>
      </w:pPr>
    </w:p>
    <w:p w:rsidR="00975E00" w:rsidRDefault="00975E00" w:rsidP="001721F8">
      <w:pPr>
        <w:pStyle w:val="Telobesedila"/>
        <w:rPr>
          <w:lang w:eastAsia="en-US"/>
        </w:rPr>
      </w:pPr>
    </w:p>
    <w:p w:rsidR="00B16F28" w:rsidRPr="00463F81" w:rsidRDefault="00B16F28" w:rsidP="001721F8">
      <w:pPr>
        <w:pStyle w:val="Telobesedila"/>
        <w:rPr>
          <w:lang w:eastAsia="en-US"/>
        </w:rPr>
      </w:pPr>
    </w:p>
    <w:p w:rsidR="009A3DA8" w:rsidRPr="00463F81" w:rsidRDefault="009A3DA8" w:rsidP="00955FB3">
      <w:pPr>
        <w:pStyle w:val="Naslov2"/>
      </w:pPr>
      <w:bookmarkStart w:id="381" w:name="_Toc382644728"/>
      <w:bookmarkStart w:id="382" w:name="_Toc415568906"/>
      <w:r w:rsidRPr="00463F81">
        <w:lastRenderedPageBreak/>
        <w:t>OBRAZLOŽITEV PODATKOV IZ BILANCE STANJA</w:t>
      </w:r>
      <w:bookmarkEnd w:id="381"/>
      <w:bookmarkEnd w:id="382"/>
    </w:p>
    <w:p w:rsidR="0031386A" w:rsidRPr="0031386A" w:rsidRDefault="0031386A" w:rsidP="0031386A">
      <w:pPr>
        <w:overflowPunct/>
        <w:autoSpaceDE/>
        <w:autoSpaceDN/>
        <w:adjustRightInd/>
        <w:spacing w:before="0" w:after="0"/>
        <w:ind w:left="0"/>
        <w:textAlignment w:val="auto"/>
        <w:rPr>
          <w:iCs/>
          <w:sz w:val="20"/>
        </w:rPr>
      </w:pPr>
    </w:p>
    <w:p w:rsidR="0031386A" w:rsidRPr="0031386A" w:rsidRDefault="0031386A" w:rsidP="0031386A">
      <w:pPr>
        <w:keepNext/>
        <w:numPr>
          <w:ilvl w:val="0"/>
          <w:numId w:val="23"/>
        </w:numPr>
        <w:pBdr>
          <w:top w:val="single" w:sz="4" w:space="0" w:color="auto"/>
          <w:left w:val="single" w:sz="4" w:space="4" w:color="auto"/>
          <w:bottom w:val="single" w:sz="4" w:space="1" w:color="auto"/>
          <w:right w:val="single" w:sz="4" w:space="4" w:color="auto"/>
        </w:pBdr>
        <w:shd w:val="pct5" w:color="auto" w:fill="auto"/>
        <w:tabs>
          <w:tab w:val="clear" w:pos="644"/>
          <w:tab w:val="num" w:pos="360"/>
        </w:tabs>
        <w:overflowPunct/>
        <w:autoSpaceDE/>
        <w:autoSpaceDN/>
        <w:adjustRightInd/>
        <w:spacing w:before="0" w:after="0" w:line="288" w:lineRule="auto"/>
        <w:ind w:left="360" w:right="-1"/>
        <w:jc w:val="both"/>
        <w:textAlignment w:val="auto"/>
        <w:outlineLvl w:val="0"/>
        <w:rPr>
          <w:b/>
          <w:sz w:val="20"/>
          <w:lang w:val="x-none" w:eastAsia="x-none"/>
        </w:rPr>
      </w:pPr>
      <w:bookmarkStart w:id="383" w:name="_Toc351919847"/>
      <w:bookmarkStart w:id="384" w:name="_Toc415568907"/>
      <w:r w:rsidRPr="0031386A">
        <w:rPr>
          <w:b/>
          <w:color w:val="000000"/>
          <w:sz w:val="20"/>
          <w:lang w:val="x-none" w:eastAsia="x-none"/>
        </w:rPr>
        <w:t>OBRAZLOŽITEV PODATKOV IZ BILANCE STANJA NA DAN 31.</w:t>
      </w:r>
      <w:r w:rsidRPr="0031386A">
        <w:rPr>
          <w:b/>
          <w:color w:val="000000"/>
          <w:sz w:val="20"/>
          <w:lang w:eastAsia="x-none"/>
        </w:rPr>
        <w:t xml:space="preserve"> </w:t>
      </w:r>
      <w:r w:rsidRPr="0031386A">
        <w:rPr>
          <w:b/>
          <w:color w:val="000000"/>
          <w:sz w:val="20"/>
          <w:lang w:val="x-none" w:eastAsia="x-none"/>
        </w:rPr>
        <w:t>12.</w:t>
      </w:r>
      <w:r w:rsidRPr="0031386A">
        <w:rPr>
          <w:b/>
          <w:color w:val="000000"/>
          <w:sz w:val="20"/>
          <w:lang w:eastAsia="x-none"/>
        </w:rPr>
        <w:t xml:space="preserve"> </w:t>
      </w:r>
      <w:r w:rsidRPr="0031386A">
        <w:rPr>
          <w:b/>
          <w:color w:val="000000"/>
          <w:sz w:val="20"/>
          <w:lang w:val="x-none" w:eastAsia="x-none"/>
        </w:rPr>
        <w:t>201</w:t>
      </w:r>
      <w:bookmarkEnd w:id="383"/>
      <w:r w:rsidRPr="0031386A">
        <w:rPr>
          <w:b/>
          <w:color w:val="000000"/>
          <w:sz w:val="20"/>
          <w:lang w:eastAsia="x-none"/>
        </w:rPr>
        <w:t>4</w:t>
      </w:r>
      <w:bookmarkEnd w:id="384"/>
    </w:p>
    <w:p w:rsidR="0031386A" w:rsidRPr="0031386A" w:rsidRDefault="0031386A" w:rsidP="0031386A">
      <w:pPr>
        <w:overflowPunct/>
        <w:spacing w:before="0" w:after="0" w:line="288" w:lineRule="auto"/>
        <w:ind w:left="0"/>
        <w:jc w:val="both"/>
        <w:textAlignment w:val="auto"/>
        <w:rPr>
          <w:i/>
          <w:iCs/>
          <w:sz w:val="20"/>
        </w:rPr>
      </w:pPr>
    </w:p>
    <w:p w:rsidR="0031386A" w:rsidRPr="0031386A" w:rsidRDefault="0031386A" w:rsidP="0031386A">
      <w:pPr>
        <w:overflowPunct/>
        <w:spacing w:before="0" w:after="0" w:line="288" w:lineRule="auto"/>
        <w:ind w:left="0"/>
        <w:jc w:val="both"/>
        <w:textAlignment w:val="auto"/>
        <w:rPr>
          <w:i/>
          <w:iCs/>
          <w:sz w:val="20"/>
        </w:rPr>
      </w:pPr>
    </w:p>
    <w:p w:rsidR="0031386A" w:rsidRPr="0031386A" w:rsidRDefault="0031386A" w:rsidP="0031386A">
      <w:pPr>
        <w:overflowPunct/>
        <w:spacing w:before="0" w:after="0" w:line="288" w:lineRule="auto"/>
        <w:ind w:left="0"/>
        <w:textAlignment w:val="auto"/>
        <w:rPr>
          <w:b/>
          <w:bCs/>
          <w:i/>
          <w:iCs/>
          <w:sz w:val="20"/>
          <w:lang w:val="pt-BR"/>
        </w:rPr>
      </w:pPr>
      <w:r w:rsidRPr="0031386A">
        <w:rPr>
          <w:b/>
          <w:bCs/>
          <w:i/>
          <w:iCs/>
          <w:sz w:val="20"/>
          <w:lang w:val="pt-BR"/>
        </w:rPr>
        <w:t>POJASNILA K BILANCI STANJA</w:t>
      </w:r>
    </w:p>
    <w:p w:rsidR="0031386A" w:rsidRPr="0031386A" w:rsidRDefault="0031386A" w:rsidP="0031386A">
      <w:pPr>
        <w:overflowPunct/>
        <w:autoSpaceDE/>
        <w:autoSpaceDN/>
        <w:adjustRightInd/>
        <w:spacing w:before="0" w:after="0" w:line="288" w:lineRule="auto"/>
        <w:ind w:left="0"/>
        <w:textAlignment w:val="auto"/>
        <w:rPr>
          <w:i/>
          <w:iCs/>
          <w:sz w:val="20"/>
        </w:rPr>
      </w:pPr>
    </w:p>
    <w:p w:rsidR="0031386A" w:rsidRPr="0031386A" w:rsidRDefault="0031386A" w:rsidP="0031386A">
      <w:pPr>
        <w:overflowPunct/>
        <w:autoSpaceDE/>
        <w:autoSpaceDN/>
        <w:adjustRightInd/>
        <w:spacing w:before="0" w:line="288" w:lineRule="auto"/>
        <w:ind w:left="0"/>
        <w:jc w:val="both"/>
        <w:textAlignment w:val="auto"/>
        <w:rPr>
          <w:i/>
          <w:iCs/>
          <w:sz w:val="20"/>
        </w:rPr>
      </w:pPr>
      <w:r w:rsidRPr="0031386A">
        <w:rPr>
          <w:i/>
          <w:iCs/>
          <w:sz w:val="20"/>
        </w:rPr>
        <w:t xml:space="preserve">BILANCA STANJA vsebuje podatke o stanju sredstev in obveznosti do njihovih virov na zadnji dan tekočega in zadnji dan predhodnega obračunskega obdobja. V pojasnilih navajamo podrobneje razčlenjene podatke iz bilance stanja. </w:t>
      </w:r>
    </w:p>
    <w:p w:rsidR="0031386A" w:rsidRPr="0031386A" w:rsidRDefault="0031386A" w:rsidP="0031386A">
      <w:pPr>
        <w:overflowPunct/>
        <w:autoSpaceDE/>
        <w:autoSpaceDN/>
        <w:adjustRightInd/>
        <w:spacing w:before="0" w:after="0" w:line="288" w:lineRule="auto"/>
        <w:ind w:left="0"/>
        <w:textAlignment w:val="auto"/>
        <w:rPr>
          <w:b/>
          <w:bCs/>
          <w:i/>
          <w:iCs/>
          <w:sz w:val="20"/>
        </w:rPr>
      </w:pPr>
    </w:p>
    <w:p w:rsidR="0031386A" w:rsidRPr="0031386A" w:rsidRDefault="0031386A" w:rsidP="0031386A">
      <w:pPr>
        <w:overflowPunct/>
        <w:autoSpaceDE/>
        <w:autoSpaceDN/>
        <w:adjustRightInd/>
        <w:spacing w:before="0" w:after="0" w:line="288" w:lineRule="auto"/>
        <w:ind w:left="0"/>
        <w:textAlignment w:val="auto"/>
        <w:rPr>
          <w:b/>
          <w:i/>
          <w:iCs/>
          <w:sz w:val="20"/>
        </w:rPr>
      </w:pPr>
      <w:r w:rsidRPr="0031386A">
        <w:rPr>
          <w:b/>
          <w:i/>
          <w:iCs/>
          <w:sz w:val="20"/>
        </w:rPr>
        <w:t xml:space="preserve">S R E D S T V A </w:t>
      </w:r>
    </w:p>
    <w:p w:rsidR="0031386A" w:rsidRPr="0031386A" w:rsidRDefault="0031386A" w:rsidP="0031386A">
      <w:pPr>
        <w:overflowPunct/>
        <w:autoSpaceDE/>
        <w:autoSpaceDN/>
        <w:adjustRightInd/>
        <w:spacing w:before="0" w:after="0" w:line="288" w:lineRule="auto"/>
        <w:ind w:left="0"/>
        <w:jc w:val="both"/>
        <w:textAlignment w:val="auto"/>
        <w:rPr>
          <w:bCs/>
          <w:i/>
          <w:iCs/>
          <w:sz w:val="20"/>
        </w:rPr>
      </w:pPr>
      <w:r w:rsidRPr="0031386A">
        <w:rPr>
          <w:bCs/>
          <w:i/>
          <w:iCs/>
          <w:sz w:val="20"/>
        </w:rPr>
        <w:t xml:space="preserve">Sredstva (aktiva) so v bilanci stanja razdeljena na postavke </w:t>
      </w:r>
    </w:p>
    <w:p w:rsidR="0031386A" w:rsidRPr="0031386A" w:rsidRDefault="0031386A" w:rsidP="0031386A">
      <w:pPr>
        <w:numPr>
          <w:ilvl w:val="0"/>
          <w:numId w:val="10"/>
        </w:numPr>
        <w:overflowPunct/>
        <w:autoSpaceDE/>
        <w:autoSpaceDN/>
        <w:adjustRightInd/>
        <w:spacing w:before="0" w:after="0" w:line="288" w:lineRule="auto"/>
        <w:jc w:val="both"/>
        <w:textAlignment w:val="auto"/>
        <w:rPr>
          <w:bCs/>
          <w:i/>
          <w:iCs/>
          <w:sz w:val="20"/>
        </w:rPr>
      </w:pPr>
      <w:r w:rsidRPr="0031386A">
        <w:rPr>
          <w:bCs/>
          <w:i/>
          <w:iCs/>
          <w:sz w:val="20"/>
        </w:rPr>
        <w:t>Dolgoročna sredstva in sredstva v upravljanju</w:t>
      </w:r>
    </w:p>
    <w:p w:rsidR="0031386A" w:rsidRPr="0031386A" w:rsidRDefault="0031386A" w:rsidP="0031386A">
      <w:pPr>
        <w:numPr>
          <w:ilvl w:val="0"/>
          <w:numId w:val="10"/>
        </w:numPr>
        <w:overflowPunct/>
        <w:autoSpaceDE/>
        <w:autoSpaceDN/>
        <w:adjustRightInd/>
        <w:spacing w:before="0" w:after="0" w:line="288" w:lineRule="auto"/>
        <w:jc w:val="both"/>
        <w:textAlignment w:val="auto"/>
        <w:rPr>
          <w:bCs/>
          <w:i/>
          <w:iCs/>
          <w:sz w:val="20"/>
        </w:rPr>
      </w:pPr>
      <w:r w:rsidRPr="0031386A">
        <w:rPr>
          <w:bCs/>
          <w:i/>
          <w:iCs/>
          <w:sz w:val="20"/>
        </w:rPr>
        <w:t>Kratkoročna sredstva in aktivne časovne razmejitve</w:t>
      </w:r>
    </w:p>
    <w:p w:rsidR="0031386A" w:rsidRPr="0031386A" w:rsidRDefault="0031386A" w:rsidP="0031386A">
      <w:pPr>
        <w:overflowPunct/>
        <w:autoSpaceDE/>
        <w:autoSpaceDN/>
        <w:adjustRightInd/>
        <w:spacing w:before="0" w:after="0" w:line="288" w:lineRule="auto"/>
        <w:ind w:left="0"/>
        <w:textAlignment w:val="auto"/>
        <w:rPr>
          <w:i/>
          <w:iCs/>
          <w:sz w:val="20"/>
        </w:rPr>
      </w:pPr>
    </w:p>
    <w:p w:rsidR="0031386A" w:rsidRPr="0031386A" w:rsidRDefault="0031386A" w:rsidP="0031386A">
      <w:pPr>
        <w:overflowPunct/>
        <w:autoSpaceDE/>
        <w:autoSpaceDN/>
        <w:adjustRightInd/>
        <w:spacing w:before="0" w:after="0" w:line="288" w:lineRule="auto"/>
        <w:ind w:left="0"/>
        <w:textAlignment w:val="auto"/>
        <w:rPr>
          <w:b/>
          <w:i/>
          <w:iCs/>
          <w:sz w:val="20"/>
        </w:rPr>
      </w:pPr>
      <w:r w:rsidRPr="0031386A">
        <w:rPr>
          <w:b/>
          <w:i/>
          <w:iCs/>
          <w:sz w:val="20"/>
        </w:rPr>
        <w:t>A.  DOLGOROČNA SREDSTVA IN SREDSTVA V UPRAVLJANJU</w:t>
      </w:r>
    </w:p>
    <w:p w:rsidR="0031386A" w:rsidRPr="0031386A" w:rsidRDefault="0031386A" w:rsidP="0031386A">
      <w:pPr>
        <w:overflowPunct/>
        <w:autoSpaceDE/>
        <w:autoSpaceDN/>
        <w:adjustRightInd/>
        <w:spacing w:before="0" w:after="240" w:line="288" w:lineRule="auto"/>
        <w:ind w:left="0"/>
        <w:textAlignment w:val="auto"/>
        <w:rPr>
          <w:i/>
          <w:iCs/>
          <w:sz w:val="20"/>
        </w:rPr>
      </w:pPr>
      <w:r w:rsidRPr="0031386A">
        <w:rPr>
          <w:i/>
          <w:iCs/>
          <w:sz w:val="20"/>
        </w:rPr>
        <w:t xml:space="preserve">  Med navedena sredstva spadajo:</w:t>
      </w:r>
    </w:p>
    <w:p w:rsidR="0031386A" w:rsidRPr="0031386A" w:rsidRDefault="0031386A" w:rsidP="0031386A">
      <w:pPr>
        <w:numPr>
          <w:ilvl w:val="0"/>
          <w:numId w:val="81"/>
        </w:numPr>
        <w:overflowPunct/>
        <w:autoSpaceDE/>
        <w:autoSpaceDN/>
        <w:adjustRightInd/>
        <w:spacing w:before="0" w:after="0"/>
        <w:textAlignment w:val="auto"/>
        <w:rPr>
          <w:i/>
          <w:iCs/>
          <w:sz w:val="20"/>
        </w:rPr>
      </w:pPr>
      <w:r w:rsidRPr="0031386A">
        <w:rPr>
          <w:i/>
          <w:iCs/>
          <w:sz w:val="20"/>
        </w:rPr>
        <w:t>neopredmetena sredstva</w:t>
      </w:r>
    </w:p>
    <w:p w:rsidR="0031386A" w:rsidRPr="0031386A" w:rsidRDefault="0031386A" w:rsidP="0031386A">
      <w:pPr>
        <w:numPr>
          <w:ilvl w:val="0"/>
          <w:numId w:val="81"/>
        </w:numPr>
        <w:overflowPunct/>
        <w:autoSpaceDE/>
        <w:autoSpaceDN/>
        <w:adjustRightInd/>
        <w:spacing w:before="0" w:after="0"/>
        <w:textAlignment w:val="auto"/>
        <w:rPr>
          <w:i/>
          <w:iCs/>
          <w:sz w:val="20"/>
        </w:rPr>
      </w:pPr>
      <w:r w:rsidRPr="0031386A">
        <w:rPr>
          <w:i/>
          <w:iCs/>
          <w:sz w:val="20"/>
        </w:rPr>
        <w:t>nepremičnine</w:t>
      </w:r>
    </w:p>
    <w:p w:rsidR="0031386A" w:rsidRPr="0031386A" w:rsidRDefault="0031386A" w:rsidP="0031386A">
      <w:pPr>
        <w:numPr>
          <w:ilvl w:val="0"/>
          <w:numId w:val="81"/>
        </w:numPr>
        <w:overflowPunct/>
        <w:autoSpaceDE/>
        <w:autoSpaceDN/>
        <w:adjustRightInd/>
        <w:spacing w:before="0" w:after="0"/>
        <w:textAlignment w:val="auto"/>
        <w:rPr>
          <w:i/>
          <w:iCs/>
          <w:sz w:val="20"/>
        </w:rPr>
      </w:pPr>
      <w:r w:rsidRPr="0031386A">
        <w:rPr>
          <w:i/>
          <w:iCs/>
          <w:sz w:val="20"/>
        </w:rPr>
        <w:t>oprema in druga opredmetena osnovna sredstva</w:t>
      </w:r>
    </w:p>
    <w:p w:rsidR="0031386A" w:rsidRPr="0031386A" w:rsidRDefault="0031386A" w:rsidP="0031386A">
      <w:pPr>
        <w:numPr>
          <w:ilvl w:val="0"/>
          <w:numId w:val="81"/>
        </w:numPr>
        <w:overflowPunct/>
        <w:autoSpaceDE/>
        <w:autoSpaceDN/>
        <w:adjustRightInd/>
        <w:spacing w:before="0" w:after="0"/>
        <w:textAlignment w:val="auto"/>
        <w:rPr>
          <w:i/>
          <w:iCs/>
          <w:sz w:val="20"/>
        </w:rPr>
      </w:pPr>
      <w:r w:rsidRPr="0031386A">
        <w:rPr>
          <w:i/>
          <w:iCs/>
          <w:sz w:val="20"/>
        </w:rPr>
        <w:t>popravki vrednosti naštetih postavk</w:t>
      </w:r>
    </w:p>
    <w:p w:rsidR="0031386A" w:rsidRPr="0031386A" w:rsidRDefault="0031386A" w:rsidP="0031386A">
      <w:pPr>
        <w:numPr>
          <w:ilvl w:val="0"/>
          <w:numId w:val="81"/>
        </w:numPr>
        <w:overflowPunct/>
        <w:autoSpaceDE/>
        <w:autoSpaceDN/>
        <w:adjustRightInd/>
        <w:spacing w:before="0" w:after="0"/>
        <w:textAlignment w:val="auto"/>
        <w:rPr>
          <w:i/>
          <w:iCs/>
          <w:sz w:val="20"/>
        </w:rPr>
      </w:pPr>
      <w:r w:rsidRPr="0031386A">
        <w:rPr>
          <w:i/>
          <w:iCs/>
          <w:sz w:val="20"/>
        </w:rPr>
        <w:t>dolgoročne finančne naložbe</w:t>
      </w:r>
    </w:p>
    <w:p w:rsidR="0031386A" w:rsidRPr="0031386A" w:rsidRDefault="0031386A" w:rsidP="0031386A">
      <w:pPr>
        <w:numPr>
          <w:ilvl w:val="0"/>
          <w:numId w:val="81"/>
        </w:numPr>
        <w:overflowPunct/>
        <w:autoSpaceDE/>
        <w:autoSpaceDN/>
        <w:adjustRightInd/>
        <w:spacing w:before="0" w:after="0"/>
        <w:textAlignment w:val="auto"/>
        <w:rPr>
          <w:i/>
          <w:iCs/>
          <w:sz w:val="20"/>
        </w:rPr>
      </w:pPr>
      <w:r w:rsidRPr="0031386A">
        <w:rPr>
          <w:i/>
          <w:iCs/>
          <w:sz w:val="20"/>
        </w:rPr>
        <w:t>dolgoročno dana posojila in depoziti</w:t>
      </w:r>
    </w:p>
    <w:p w:rsidR="0031386A" w:rsidRPr="0031386A" w:rsidRDefault="0031386A" w:rsidP="0031386A">
      <w:pPr>
        <w:numPr>
          <w:ilvl w:val="0"/>
          <w:numId w:val="81"/>
        </w:numPr>
        <w:overflowPunct/>
        <w:autoSpaceDE/>
        <w:autoSpaceDN/>
        <w:adjustRightInd/>
        <w:spacing w:before="0" w:after="0"/>
        <w:textAlignment w:val="auto"/>
        <w:rPr>
          <w:i/>
          <w:iCs/>
          <w:sz w:val="20"/>
        </w:rPr>
      </w:pPr>
      <w:r w:rsidRPr="0031386A">
        <w:rPr>
          <w:i/>
          <w:iCs/>
          <w:sz w:val="20"/>
        </w:rPr>
        <w:t>dolgoročne terjatve iz poslovanja</w:t>
      </w:r>
    </w:p>
    <w:p w:rsidR="0031386A" w:rsidRPr="0031386A" w:rsidRDefault="0031386A" w:rsidP="0031386A">
      <w:pPr>
        <w:numPr>
          <w:ilvl w:val="0"/>
          <w:numId w:val="81"/>
        </w:numPr>
        <w:overflowPunct/>
        <w:autoSpaceDE/>
        <w:autoSpaceDN/>
        <w:adjustRightInd/>
        <w:spacing w:before="0" w:after="0"/>
        <w:textAlignment w:val="auto"/>
        <w:rPr>
          <w:i/>
          <w:iCs/>
          <w:sz w:val="20"/>
        </w:rPr>
      </w:pPr>
      <w:r w:rsidRPr="0031386A">
        <w:rPr>
          <w:i/>
          <w:iCs/>
          <w:sz w:val="20"/>
        </w:rPr>
        <w:t>terjatve za sredstva dana v upravljanje</w:t>
      </w:r>
    </w:p>
    <w:p w:rsidR="0031386A" w:rsidRPr="0031386A" w:rsidRDefault="0031386A" w:rsidP="0031386A">
      <w:pPr>
        <w:overflowPunct/>
        <w:autoSpaceDE/>
        <w:autoSpaceDN/>
        <w:adjustRightInd/>
        <w:spacing w:before="0" w:after="0"/>
        <w:ind w:left="720"/>
        <w:textAlignment w:val="auto"/>
        <w:rPr>
          <w:rFonts w:ascii="Arial" w:hAnsi="Arial"/>
          <w:i/>
          <w:iCs/>
          <w:sz w:val="20"/>
        </w:rPr>
      </w:pPr>
    </w:p>
    <w:p w:rsidR="0031386A" w:rsidRPr="0031386A" w:rsidRDefault="0031386A" w:rsidP="0031386A">
      <w:pPr>
        <w:overflowPunct/>
        <w:autoSpaceDE/>
        <w:autoSpaceDN/>
        <w:adjustRightInd/>
        <w:spacing w:before="0" w:after="240" w:line="288" w:lineRule="auto"/>
        <w:ind w:left="0"/>
        <w:jc w:val="both"/>
        <w:textAlignment w:val="auto"/>
        <w:rPr>
          <w:i/>
          <w:iCs/>
          <w:sz w:val="20"/>
        </w:rPr>
      </w:pPr>
      <w:r w:rsidRPr="0031386A">
        <w:rPr>
          <w:b/>
          <w:i/>
          <w:iCs/>
          <w:sz w:val="20"/>
        </w:rPr>
        <w:t>Neopredmetena sredstva</w:t>
      </w:r>
      <w:r w:rsidRPr="0031386A">
        <w:rPr>
          <w:i/>
          <w:iCs/>
          <w:sz w:val="20"/>
        </w:rPr>
        <w:t xml:space="preserve"> izkazujejo vrednost računalniških programov in podatkovnih baz iz preteklega leta povečanega/zmanjšanega zaradi nakupov/prodaj/odpisov novih neopredmetenih sredstev in popravka vrednosti le teh. Povečanje nabavne vrednost v letu  2014 pomeni povečanje dolgoročnih premoženjskih pravic na področju </w:t>
      </w:r>
      <w:proofErr w:type="spellStart"/>
      <w:r w:rsidRPr="0031386A">
        <w:rPr>
          <w:i/>
          <w:iCs/>
          <w:sz w:val="20"/>
        </w:rPr>
        <w:t>vodooskrbe</w:t>
      </w:r>
      <w:proofErr w:type="spellEnd"/>
      <w:r w:rsidRPr="0031386A">
        <w:rPr>
          <w:i/>
          <w:iCs/>
          <w:sz w:val="20"/>
        </w:rPr>
        <w:t xml:space="preserve"> in katastra.</w:t>
      </w:r>
    </w:p>
    <w:p w:rsidR="0031386A" w:rsidRPr="0031386A" w:rsidRDefault="0031386A" w:rsidP="0031386A">
      <w:pPr>
        <w:overflowPunct/>
        <w:autoSpaceDE/>
        <w:autoSpaceDN/>
        <w:adjustRightInd/>
        <w:spacing w:before="0" w:after="240" w:line="288" w:lineRule="auto"/>
        <w:ind w:left="0"/>
        <w:jc w:val="both"/>
        <w:textAlignment w:val="auto"/>
        <w:rPr>
          <w:i/>
          <w:iCs/>
          <w:sz w:val="20"/>
        </w:rPr>
      </w:pPr>
      <w:r w:rsidRPr="0031386A">
        <w:rPr>
          <w:rFonts w:ascii="Arial" w:hAnsi="Arial"/>
          <w:i/>
          <w:iCs/>
          <w:noProof/>
          <w:sz w:val="20"/>
          <w:lang w:eastAsia="sl-SI"/>
        </w:rPr>
        <w:drawing>
          <wp:inline distT="0" distB="0" distL="0" distR="0" wp14:anchorId="27C6A555" wp14:editId="0AC18879">
            <wp:extent cx="5760720" cy="917282"/>
            <wp:effectExtent l="0" t="0" r="0" b="0"/>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0720" cy="917282"/>
                    </a:xfrm>
                    <a:prstGeom prst="rect">
                      <a:avLst/>
                    </a:prstGeom>
                    <a:noFill/>
                    <a:ln>
                      <a:noFill/>
                    </a:ln>
                  </pic:spPr>
                </pic:pic>
              </a:graphicData>
            </a:graphic>
          </wp:inline>
        </w:drawing>
      </w:r>
    </w:p>
    <w:p w:rsidR="0031386A" w:rsidRPr="0031386A" w:rsidRDefault="0031386A" w:rsidP="0031386A">
      <w:pPr>
        <w:overflowPunct/>
        <w:autoSpaceDE/>
        <w:autoSpaceDN/>
        <w:adjustRightInd/>
        <w:spacing w:before="0" w:after="240" w:line="288" w:lineRule="auto"/>
        <w:ind w:left="0"/>
        <w:jc w:val="both"/>
        <w:textAlignment w:val="auto"/>
        <w:rPr>
          <w:i/>
          <w:iCs/>
          <w:sz w:val="20"/>
        </w:rPr>
      </w:pPr>
      <w:r w:rsidRPr="0031386A">
        <w:rPr>
          <w:i/>
          <w:iCs/>
          <w:sz w:val="20"/>
        </w:rPr>
        <w:t xml:space="preserve">Vrednost </w:t>
      </w:r>
      <w:r w:rsidRPr="0031386A">
        <w:rPr>
          <w:b/>
          <w:i/>
          <w:iCs/>
          <w:sz w:val="20"/>
        </w:rPr>
        <w:t xml:space="preserve">nepremičnin </w:t>
      </w:r>
      <w:r w:rsidRPr="0031386A">
        <w:rPr>
          <w:i/>
          <w:iCs/>
          <w:sz w:val="20"/>
        </w:rPr>
        <w:t xml:space="preserve">izkazuje v spodnji tabeli stanja zemljišč, zgradb oz. nepremičnin, ki so že končana kot tudi tista, ki so še v gradnji ali izdelavi, po posameznih vrstah in njihove spremembe med letom. </w:t>
      </w:r>
    </w:p>
    <w:p w:rsidR="0031386A" w:rsidRPr="0031386A" w:rsidRDefault="0031386A" w:rsidP="0031386A">
      <w:pPr>
        <w:overflowPunct/>
        <w:autoSpaceDE/>
        <w:autoSpaceDN/>
        <w:adjustRightInd/>
        <w:spacing w:before="0" w:after="0" w:line="288" w:lineRule="auto"/>
        <w:ind w:left="0"/>
        <w:jc w:val="both"/>
        <w:textAlignment w:val="auto"/>
        <w:rPr>
          <w:i/>
          <w:iCs/>
          <w:sz w:val="20"/>
        </w:rPr>
      </w:pPr>
    </w:p>
    <w:p w:rsidR="0031386A" w:rsidRPr="0031386A" w:rsidRDefault="0031386A" w:rsidP="0031386A">
      <w:pPr>
        <w:overflowPunct/>
        <w:autoSpaceDE/>
        <w:autoSpaceDN/>
        <w:adjustRightInd/>
        <w:spacing w:before="0" w:after="0" w:line="288" w:lineRule="auto"/>
        <w:ind w:left="0"/>
        <w:jc w:val="both"/>
        <w:textAlignment w:val="auto"/>
        <w:rPr>
          <w:i/>
          <w:iCs/>
          <w:sz w:val="20"/>
        </w:rPr>
      </w:pPr>
      <w:r w:rsidRPr="0031386A">
        <w:rPr>
          <w:rFonts w:ascii="Arial" w:hAnsi="Arial"/>
          <w:i/>
          <w:iCs/>
          <w:noProof/>
          <w:sz w:val="20"/>
          <w:lang w:eastAsia="sl-SI"/>
        </w:rPr>
        <w:lastRenderedPageBreak/>
        <w:drawing>
          <wp:inline distT="0" distB="0" distL="0" distR="0" wp14:anchorId="3D9D2E39" wp14:editId="52031740">
            <wp:extent cx="5760720" cy="1377019"/>
            <wp:effectExtent l="0" t="0" r="0" b="0"/>
            <wp:docPr id="12" name="Slik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60720" cy="1377019"/>
                    </a:xfrm>
                    <a:prstGeom prst="rect">
                      <a:avLst/>
                    </a:prstGeom>
                    <a:noFill/>
                    <a:ln>
                      <a:noFill/>
                    </a:ln>
                  </pic:spPr>
                </pic:pic>
              </a:graphicData>
            </a:graphic>
          </wp:inline>
        </w:drawing>
      </w:r>
    </w:p>
    <w:p w:rsidR="0031386A" w:rsidRPr="0031386A" w:rsidRDefault="0031386A" w:rsidP="0031386A">
      <w:pPr>
        <w:overflowPunct/>
        <w:autoSpaceDE/>
        <w:autoSpaceDN/>
        <w:adjustRightInd/>
        <w:spacing w:before="0" w:after="0" w:line="288" w:lineRule="auto"/>
        <w:ind w:left="0"/>
        <w:jc w:val="both"/>
        <w:textAlignment w:val="auto"/>
        <w:rPr>
          <w:i/>
          <w:iCs/>
          <w:sz w:val="20"/>
        </w:rPr>
      </w:pPr>
    </w:p>
    <w:p w:rsidR="0031386A" w:rsidRPr="0031386A" w:rsidRDefault="0031386A" w:rsidP="0031386A">
      <w:pPr>
        <w:overflowPunct/>
        <w:autoSpaceDE/>
        <w:autoSpaceDN/>
        <w:adjustRightInd/>
        <w:spacing w:before="0" w:after="0" w:line="288" w:lineRule="auto"/>
        <w:ind w:left="0"/>
        <w:jc w:val="both"/>
        <w:textAlignment w:val="auto"/>
        <w:rPr>
          <w:i/>
          <w:iCs/>
          <w:sz w:val="20"/>
        </w:rPr>
      </w:pPr>
    </w:p>
    <w:p w:rsidR="0031386A" w:rsidRPr="0031386A" w:rsidRDefault="0031386A" w:rsidP="0031386A">
      <w:pPr>
        <w:overflowPunct/>
        <w:autoSpaceDE/>
        <w:autoSpaceDN/>
        <w:adjustRightInd/>
        <w:spacing w:before="0" w:after="0" w:line="288" w:lineRule="auto"/>
        <w:ind w:left="0"/>
        <w:jc w:val="both"/>
        <w:textAlignment w:val="auto"/>
        <w:rPr>
          <w:i/>
          <w:iCs/>
          <w:sz w:val="20"/>
        </w:rPr>
      </w:pPr>
      <w:r w:rsidRPr="0031386A">
        <w:rPr>
          <w:rFonts w:ascii="Arial" w:hAnsi="Arial"/>
          <w:i/>
          <w:iCs/>
          <w:noProof/>
          <w:sz w:val="20"/>
          <w:lang w:eastAsia="sl-SI"/>
        </w:rPr>
        <w:drawing>
          <wp:inline distT="0" distB="0" distL="0" distR="0" wp14:anchorId="5B9FC438" wp14:editId="1B378D9C">
            <wp:extent cx="5760720" cy="1271158"/>
            <wp:effectExtent l="0" t="0" r="0" b="5715"/>
            <wp:docPr id="13" name="Slik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60720" cy="1271158"/>
                    </a:xfrm>
                    <a:prstGeom prst="rect">
                      <a:avLst/>
                    </a:prstGeom>
                    <a:noFill/>
                    <a:ln>
                      <a:noFill/>
                    </a:ln>
                  </pic:spPr>
                </pic:pic>
              </a:graphicData>
            </a:graphic>
          </wp:inline>
        </w:drawing>
      </w:r>
    </w:p>
    <w:p w:rsidR="0031386A" w:rsidRPr="0031386A" w:rsidRDefault="0031386A" w:rsidP="0031386A">
      <w:pPr>
        <w:overflowPunct/>
        <w:autoSpaceDE/>
        <w:autoSpaceDN/>
        <w:adjustRightInd/>
        <w:spacing w:before="0" w:after="0" w:line="288" w:lineRule="auto"/>
        <w:ind w:left="0"/>
        <w:jc w:val="both"/>
        <w:textAlignment w:val="auto"/>
        <w:rPr>
          <w:i/>
          <w:iCs/>
          <w:sz w:val="20"/>
        </w:rPr>
      </w:pPr>
    </w:p>
    <w:p w:rsidR="0031386A" w:rsidRPr="0031386A" w:rsidRDefault="0031386A" w:rsidP="0031386A">
      <w:pPr>
        <w:overflowPunct/>
        <w:autoSpaceDE/>
        <w:autoSpaceDN/>
        <w:adjustRightInd/>
        <w:spacing w:before="0" w:after="0" w:line="288" w:lineRule="auto"/>
        <w:ind w:left="0"/>
        <w:jc w:val="both"/>
        <w:textAlignment w:val="auto"/>
        <w:rPr>
          <w:i/>
          <w:iCs/>
          <w:sz w:val="20"/>
        </w:rPr>
      </w:pPr>
      <w:r w:rsidRPr="0031386A">
        <w:rPr>
          <w:i/>
          <w:iCs/>
          <w:sz w:val="20"/>
        </w:rPr>
        <w:t>Povečanje nabavne vrednosti zemljišč je posledica  nakupov in menjav parcel v letu 2014, zmanjšanje pa prodaje in menjave. Amortizacija se za zemljišča ne obračunava.</w:t>
      </w:r>
    </w:p>
    <w:p w:rsidR="0031386A" w:rsidRPr="0031386A" w:rsidRDefault="0031386A" w:rsidP="0031386A">
      <w:pPr>
        <w:overflowPunct/>
        <w:autoSpaceDE/>
        <w:autoSpaceDN/>
        <w:adjustRightInd/>
        <w:spacing w:before="0" w:after="0" w:line="288" w:lineRule="auto"/>
        <w:ind w:left="0"/>
        <w:jc w:val="both"/>
        <w:textAlignment w:val="auto"/>
        <w:rPr>
          <w:i/>
          <w:iCs/>
          <w:sz w:val="20"/>
        </w:rPr>
      </w:pPr>
    </w:p>
    <w:p w:rsidR="0031386A" w:rsidRPr="0031386A" w:rsidRDefault="0031386A" w:rsidP="0031386A">
      <w:pPr>
        <w:overflowPunct/>
        <w:autoSpaceDE/>
        <w:autoSpaceDN/>
        <w:adjustRightInd/>
        <w:spacing w:before="0" w:after="0" w:line="288" w:lineRule="auto"/>
        <w:ind w:left="0"/>
        <w:jc w:val="both"/>
        <w:textAlignment w:val="auto"/>
        <w:rPr>
          <w:i/>
          <w:iCs/>
          <w:sz w:val="20"/>
        </w:rPr>
      </w:pPr>
      <w:r w:rsidRPr="0031386A">
        <w:rPr>
          <w:i/>
          <w:iCs/>
          <w:sz w:val="20"/>
        </w:rPr>
        <w:t>Zgradbe in nepremičnine v gradnji zajemajo:</w:t>
      </w:r>
    </w:p>
    <w:p w:rsidR="0031386A" w:rsidRPr="0031386A" w:rsidRDefault="0031386A" w:rsidP="0031386A">
      <w:pPr>
        <w:numPr>
          <w:ilvl w:val="0"/>
          <w:numId w:val="13"/>
        </w:numPr>
        <w:overflowPunct/>
        <w:autoSpaceDE/>
        <w:autoSpaceDN/>
        <w:adjustRightInd/>
        <w:spacing w:before="0" w:after="0" w:line="288" w:lineRule="auto"/>
        <w:jc w:val="both"/>
        <w:textAlignment w:val="auto"/>
        <w:rPr>
          <w:i/>
          <w:iCs/>
          <w:sz w:val="20"/>
        </w:rPr>
      </w:pPr>
      <w:r w:rsidRPr="0031386A">
        <w:rPr>
          <w:i/>
          <w:iCs/>
          <w:sz w:val="20"/>
        </w:rPr>
        <w:t>stanovanja in poslovni prostori</w:t>
      </w:r>
    </w:p>
    <w:p w:rsidR="0031386A" w:rsidRPr="0031386A" w:rsidRDefault="0031386A" w:rsidP="0031386A">
      <w:pPr>
        <w:numPr>
          <w:ilvl w:val="0"/>
          <w:numId w:val="13"/>
        </w:numPr>
        <w:overflowPunct/>
        <w:autoSpaceDE/>
        <w:autoSpaceDN/>
        <w:adjustRightInd/>
        <w:spacing w:before="0" w:after="0" w:line="288" w:lineRule="auto"/>
        <w:jc w:val="both"/>
        <w:textAlignment w:val="auto"/>
        <w:rPr>
          <w:i/>
          <w:iCs/>
          <w:sz w:val="20"/>
        </w:rPr>
      </w:pPr>
      <w:r w:rsidRPr="0031386A">
        <w:rPr>
          <w:i/>
          <w:iCs/>
          <w:sz w:val="20"/>
        </w:rPr>
        <w:t>kanalizacije</w:t>
      </w:r>
    </w:p>
    <w:p w:rsidR="0031386A" w:rsidRPr="0031386A" w:rsidRDefault="0031386A" w:rsidP="0031386A">
      <w:pPr>
        <w:numPr>
          <w:ilvl w:val="0"/>
          <w:numId w:val="13"/>
        </w:numPr>
        <w:overflowPunct/>
        <w:autoSpaceDE/>
        <w:autoSpaceDN/>
        <w:adjustRightInd/>
        <w:spacing w:before="0" w:after="0" w:line="288" w:lineRule="auto"/>
        <w:jc w:val="both"/>
        <w:textAlignment w:val="auto"/>
        <w:rPr>
          <w:i/>
          <w:iCs/>
          <w:sz w:val="20"/>
        </w:rPr>
      </w:pPr>
      <w:r w:rsidRPr="0031386A">
        <w:rPr>
          <w:i/>
          <w:iCs/>
          <w:sz w:val="20"/>
        </w:rPr>
        <w:t>vodovod</w:t>
      </w:r>
    </w:p>
    <w:p w:rsidR="0031386A" w:rsidRPr="0031386A" w:rsidRDefault="0031386A" w:rsidP="0031386A">
      <w:pPr>
        <w:numPr>
          <w:ilvl w:val="0"/>
          <w:numId w:val="13"/>
        </w:numPr>
        <w:overflowPunct/>
        <w:autoSpaceDE/>
        <w:autoSpaceDN/>
        <w:adjustRightInd/>
        <w:spacing w:before="0" w:after="0" w:line="288" w:lineRule="auto"/>
        <w:jc w:val="both"/>
        <w:textAlignment w:val="auto"/>
        <w:rPr>
          <w:i/>
          <w:iCs/>
          <w:sz w:val="20"/>
        </w:rPr>
      </w:pPr>
      <w:r w:rsidRPr="0031386A">
        <w:rPr>
          <w:i/>
          <w:iCs/>
          <w:sz w:val="20"/>
        </w:rPr>
        <w:t>ceste</w:t>
      </w:r>
    </w:p>
    <w:p w:rsidR="0031386A" w:rsidRPr="0031386A" w:rsidRDefault="0031386A" w:rsidP="0031386A">
      <w:pPr>
        <w:numPr>
          <w:ilvl w:val="0"/>
          <w:numId w:val="13"/>
        </w:numPr>
        <w:overflowPunct/>
        <w:autoSpaceDE/>
        <w:autoSpaceDN/>
        <w:adjustRightInd/>
        <w:spacing w:before="0" w:after="0" w:line="288" w:lineRule="auto"/>
        <w:jc w:val="both"/>
        <w:textAlignment w:val="auto"/>
        <w:rPr>
          <w:i/>
          <w:iCs/>
          <w:sz w:val="20"/>
        </w:rPr>
      </w:pPr>
      <w:r w:rsidRPr="0031386A">
        <w:rPr>
          <w:i/>
          <w:iCs/>
          <w:sz w:val="20"/>
        </w:rPr>
        <w:t>razni drugi gradbeni objekti (Dom športa in kulture, občinska stavba, zdravstvena postaja, lekarna itd)</w:t>
      </w:r>
    </w:p>
    <w:p w:rsidR="0031386A" w:rsidRPr="0031386A" w:rsidRDefault="0031386A" w:rsidP="0031386A">
      <w:pPr>
        <w:overflowPunct/>
        <w:autoSpaceDE/>
        <w:autoSpaceDN/>
        <w:adjustRightInd/>
        <w:spacing w:before="0" w:after="0" w:line="288" w:lineRule="auto"/>
        <w:ind w:left="360"/>
        <w:jc w:val="both"/>
        <w:textAlignment w:val="auto"/>
        <w:rPr>
          <w:i/>
          <w:iCs/>
          <w:sz w:val="20"/>
        </w:rPr>
      </w:pPr>
    </w:p>
    <w:p w:rsidR="0031386A" w:rsidRPr="0031386A" w:rsidRDefault="0031386A" w:rsidP="0031386A">
      <w:pPr>
        <w:overflowPunct/>
        <w:autoSpaceDE/>
        <w:autoSpaceDN/>
        <w:adjustRightInd/>
        <w:spacing w:before="0" w:after="0" w:line="288" w:lineRule="auto"/>
        <w:ind w:left="0"/>
        <w:jc w:val="both"/>
        <w:textAlignment w:val="auto"/>
        <w:rPr>
          <w:i/>
          <w:iCs/>
          <w:sz w:val="20"/>
        </w:rPr>
      </w:pPr>
      <w:r w:rsidRPr="0031386A">
        <w:rPr>
          <w:i/>
          <w:iCs/>
          <w:sz w:val="20"/>
        </w:rPr>
        <w:t>Povečanje vrednosti zgradb in nepremičnin v gradnji  je posledica novih investicijskih vlaganj v letu 2014 ter prenosov zgradb iz upravljanja nazaj na občino. V letu 2014 so bili v upravljanje občine preneseni objekti  na Bistriški cesti in Kajuhovi ulici zaradi izgradnje in uporabe novega objekta namenjenega za vrtec. Gre za prenos objektov iz javnega zavoda VVZ Slovenska Bistrica na Občino Poljčane, kar pa v poslovnih knjigah Občine Poljčane  pomeni povečanje nabavne vrednosti in popravka vrednosti zgradb.</w:t>
      </w:r>
    </w:p>
    <w:p w:rsidR="0031386A" w:rsidRPr="0031386A" w:rsidRDefault="0031386A" w:rsidP="0031386A">
      <w:pPr>
        <w:overflowPunct/>
        <w:autoSpaceDE/>
        <w:autoSpaceDN/>
        <w:adjustRightInd/>
        <w:spacing w:before="0" w:after="0" w:line="288" w:lineRule="auto"/>
        <w:ind w:left="0"/>
        <w:jc w:val="both"/>
        <w:textAlignment w:val="auto"/>
        <w:rPr>
          <w:i/>
          <w:iCs/>
          <w:sz w:val="20"/>
        </w:rPr>
      </w:pPr>
      <w:r w:rsidRPr="0031386A">
        <w:rPr>
          <w:i/>
          <w:iCs/>
          <w:sz w:val="20"/>
        </w:rPr>
        <w:t xml:space="preserve"> Zaključek investicij v teku za izgradnjo vrtca in energetske sanacije OŠ Poljčane  pomeni tako povečanje vrednosti nepremičnin v gradnji in izdelavi za stroške nastale v letu 2014 kot tudi zmanjšanje vrednosti teh nepremičnih zaradi prenosa v uporabo in upravljanje javnim zavodom. Vrednost nepremičnin v gradnji in izdelavi pa v letu 2014 povečujejo še sredstva projekta Oskrba s pitno vodo v porečju reke Dravinje, ki pa so bo zaključil v letu 2015.</w:t>
      </w:r>
    </w:p>
    <w:p w:rsidR="0031386A" w:rsidRPr="0031386A" w:rsidRDefault="0031386A" w:rsidP="0031386A">
      <w:pPr>
        <w:overflowPunct/>
        <w:autoSpaceDE/>
        <w:autoSpaceDN/>
        <w:adjustRightInd/>
        <w:spacing w:before="0" w:after="100" w:afterAutospacing="1" w:line="288" w:lineRule="auto"/>
        <w:ind w:left="0"/>
        <w:jc w:val="both"/>
        <w:textAlignment w:val="auto"/>
        <w:rPr>
          <w:i/>
          <w:iCs/>
          <w:sz w:val="20"/>
        </w:rPr>
      </w:pPr>
    </w:p>
    <w:p w:rsidR="0031386A" w:rsidRPr="0031386A" w:rsidRDefault="0031386A" w:rsidP="0031386A">
      <w:pPr>
        <w:overflowPunct/>
        <w:autoSpaceDE/>
        <w:autoSpaceDN/>
        <w:adjustRightInd/>
        <w:spacing w:before="0" w:after="100" w:afterAutospacing="1" w:line="288" w:lineRule="auto"/>
        <w:ind w:left="0"/>
        <w:jc w:val="both"/>
        <w:textAlignment w:val="auto"/>
        <w:rPr>
          <w:i/>
          <w:iCs/>
          <w:sz w:val="20"/>
        </w:rPr>
      </w:pPr>
      <w:r w:rsidRPr="0031386A">
        <w:rPr>
          <w:i/>
          <w:iCs/>
          <w:sz w:val="20"/>
        </w:rPr>
        <w:t xml:space="preserve">Vrednost </w:t>
      </w:r>
      <w:r w:rsidRPr="0031386A">
        <w:rPr>
          <w:b/>
          <w:i/>
          <w:iCs/>
          <w:sz w:val="20"/>
        </w:rPr>
        <w:t>opreme in drugih opredmetenih osnovnih sredstev</w:t>
      </w:r>
      <w:r w:rsidRPr="0031386A">
        <w:rPr>
          <w:i/>
          <w:iCs/>
          <w:sz w:val="20"/>
        </w:rPr>
        <w:t xml:space="preserve">  zmanjšano za popravke, ki jih ima Občina v svoji lasti je prikazana v spodnji tabeli. V poslovnih knjigah se izkazuje vsako opredmeteno osnovno sredstvo posebej.</w:t>
      </w:r>
    </w:p>
    <w:p w:rsidR="0031386A" w:rsidRPr="0031386A" w:rsidRDefault="0031386A" w:rsidP="0031386A">
      <w:pPr>
        <w:overflowPunct/>
        <w:autoSpaceDE/>
        <w:autoSpaceDN/>
        <w:adjustRightInd/>
        <w:spacing w:before="0" w:after="100" w:afterAutospacing="1" w:line="288" w:lineRule="auto"/>
        <w:ind w:left="0"/>
        <w:jc w:val="both"/>
        <w:textAlignment w:val="auto"/>
        <w:rPr>
          <w:i/>
          <w:iCs/>
          <w:sz w:val="20"/>
        </w:rPr>
      </w:pPr>
      <w:r w:rsidRPr="0031386A">
        <w:rPr>
          <w:rFonts w:ascii="Arial" w:hAnsi="Arial"/>
          <w:i/>
          <w:iCs/>
          <w:noProof/>
          <w:sz w:val="20"/>
          <w:lang w:eastAsia="sl-SI"/>
        </w:rPr>
        <w:drawing>
          <wp:inline distT="0" distB="0" distL="0" distR="0" wp14:anchorId="3D40576A" wp14:editId="68664AC2">
            <wp:extent cx="5760720" cy="970829"/>
            <wp:effectExtent l="0" t="0" r="0" b="1270"/>
            <wp:docPr id="14" name="Slik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60720" cy="970829"/>
                    </a:xfrm>
                    <a:prstGeom prst="rect">
                      <a:avLst/>
                    </a:prstGeom>
                    <a:noFill/>
                    <a:ln>
                      <a:noFill/>
                    </a:ln>
                  </pic:spPr>
                </pic:pic>
              </a:graphicData>
            </a:graphic>
          </wp:inline>
        </w:drawing>
      </w:r>
    </w:p>
    <w:p w:rsidR="0031386A" w:rsidRPr="0031386A" w:rsidRDefault="0031386A" w:rsidP="0031386A">
      <w:pPr>
        <w:overflowPunct/>
        <w:autoSpaceDE/>
        <w:autoSpaceDN/>
        <w:adjustRightInd/>
        <w:spacing w:before="0" w:after="100" w:afterAutospacing="1" w:line="288" w:lineRule="auto"/>
        <w:ind w:left="0"/>
        <w:jc w:val="both"/>
        <w:textAlignment w:val="auto"/>
        <w:rPr>
          <w:i/>
          <w:iCs/>
          <w:sz w:val="20"/>
        </w:rPr>
      </w:pPr>
      <w:r w:rsidRPr="0031386A">
        <w:rPr>
          <w:i/>
          <w:iCs/>
          <w:sz w:val="20"/>
        </w:rPr>
        <w:lastRenderedPageBreak/>
        <w:t>Povečanje vrednosti opreme med letom v višini 61.377€ in povečanje popravka vrednosti v višini 58.968€  je posledica prenosa opreme vrtca, ki je ostala v objektih prenesenih iz upravljanja vrtca na občino. Povečanje v višini 7.084€ predstavlja oprema Javnega podjetja OKP, ki je bila nabavljena za komunalno infrastrukturo na območju občine Poljčane. Ostala oprema, ki je bila nabavljena v občini pa obsega: nakup tiskalnika, tabličnega računalnika, traktorske kosilnice in dveh prenosnih računalnikov. Zmanjšanje nabavne vrednosti in popravka vrednosti pa je posledica uničenja, prodaje in odpisa dotrajane opreme.</w:t>
      </w:r>
    </w:p>
    <w:p w:rsidR="0031386A" w:rsidRPr="0031386A" w:rsidRDefault="0031386A" w:rsidP="0031386A">
      <w:pPr>
        <w:overflowPunct/>
        <w:autoSpaceDE/>
        <w:autoSpaceDN/>
        <w:adjustRightInd/>
        <w:spacing w:before="0" w:after="100" w:afterAutospacing="1" w:line="288" w:lineRule="auto"/>
        <w:ind w:left="0"/>
        <w:jc w:val="both"/>
        <w:textAlignment w:val="auto"/>
        <w:rPr>
          <w:i/>
          <w:iCs/>
          <w:sz w:val="20"/>
        </w:rPr>
      </w:pPr>
      <w:r w:rsidRPr="0031386A">
        <w:rPr>
          <w:b/>
          <w:i/>
          <w:iCs/>
          <w:sz w:val="20"/>
        </w:rPr>
        <w:t xml:space="preserve">Dolgoročne kapitalske naložbe </w:t>
      </w:r>
      <w:r w:rsidRPr="0031386A">
        <w:rPr>
          <w:i/>
          <w:iCs/>
          <w:sz w:val="20"/>
        </w:rPr>
        <w:t xml:space="preserve">občine, so se v primerjavi s preteklim letom povečale, predvsem na račun prevrednotenja. Občina ima tako na dan 31. 12. 2014  delež </w:t>
      </w:r>
      <w:proofErr w:type="spellStart"/>
      <w:r w:rsidRPr="0031386A">
        <w:rPr>
          <w:i/>
          <w:iCs/>
          <w:sz w:val="20"/>
        </w:rPr>
        <w:t>Infond</w:t>
      </w:r>
      <w:proofErr w:type="spellEnd"/>
      <w:r w:rsidRPr="0031386A">
        <w:rPr>
          <w:i/>
          <w:iCs/>
          <w:sz w:val="20"/>
        </w:rPr>
        <w:t xml:space="preserve"> delnic v višini 294,50€, kapitalski delež v podjetju Komunala, ki znaša 29.344,23€, ter delež v podjetju OKP Rogaška Slatina v višini 171,47 EUR. </w:t>
      </w:r>
    </w:p>
    <w:p w:rsidR="0031386A" w:rsidRPr="0031386A" w:rsidRDefault="0031386A" w:rsidP="0031386A">
      <w:pPr>
        <w:overflowPunct/>
        <w:autoSpaceDE/>
        <w:autoSpaceDN/>
        <w:adjustRightInd/>
        <w:spacing w:before="0" w:after="0" w:line="288" w:lineRule="auto"/>
        <w:ind w:left="0"/>
        <w:jc w:val="both"/>
        <w:textAlignment w:val="auto"/>
        <w:rPr>
          <w:i/>
          <w:iCs/>
          <w:sz w:val="20"/>
        </w:rPr>
      </w:pPr>
      <w:r w:rsidRPr="0031386A">
        <w:rPr>
          <w:b/>
          <w:i/>
          <w:iCs/>
          <w:sz w:val="20"/>
        </w:rPr>
        <w:t xml:space="preserve">Terjatve za sredstva dana v upravljanje </w:t>
      </w:r>
      <w:r w:rsidRPr="0031386A">
        <w:rPr>
          <w:i/>
          <w:iCs/>
          <w:sz w:val="20"/>
        </w:rPr>
        <w:t xml:space="preserve">uporabnikom enotnega kontnega načrta za katere se </w:t>
      </w:r>
      <w:proofErr w:type="spellStart"/>
      <w:r w:rsidRPr="0031386A">
        <w:rPr>
          <w:i/>
          <w:iCs/>
          <w:sz w:val="20"/>
        </w:rPr>
        <w:t>setavlja</w:t>
      </w:r>
      <w:proofErr w:type="spellEnd"/>
      <w:r w:rsidRPr="0031386A">
        <w:rPr>
          <w:i/>
          <w:iCs/>
          <w:sz w:val="20"/>
        </w:rPr>
        <w:t xml:space="preserve"> premoženjska bilanca občine, se vodijo v poslovnih knjigah ločeno. Sredstva se med letom povečujejo zaradi novih vlaganj v nakupe osnovnih sredstev in zaradi prenosa investicij, ki jih je vodila občina. Ob koncu leta se zneski uskladijo na podlagi Pravilnika o načinu in rokih usklajevanja terjatev in obveznosti po 37. členu zakona o računovodstvu, z vrednostjo pri upravljavcih na dan 31.12.</w:t>
      </w:r>
    </w:p>
    <w:p w:rsidR="0031386A" w:rsidRPr="0031386A" w:rsidRDefault="0031386A" w:rsidP="0031386A">
      <w:pPr>
        <w:overflowPunct/>
        <w:autoSpaceDE/>
        <w:autoSpaceDN/>
        <w:adjustRightInd/>
        <w:spacing w:before="0" w:after="0" w:line="288" w:lineRule="auto"/>
        <w:ind w:left="0"/>
        <w:jc w:val="both"/>
        <w:textAlignment w:val="auto"/>
        <w:rPr>
          <w:i/>
          <w:iCs/>
          <w:sz w:val="20"/>
        </w:rPr>
      </w:pPr>
    </w:p>
    <w:p w:rsidR="0031386A" w:rsidRPr="0031386A" w:rsidRDefault="0031386A" w:rsidP="0031386A">
      <w:pPr>
        <w:overflowPunct/>
        <w:autoSpaceDE/>
        <w:autoSpaceDN/>
        <w:adjustRightInd/>
        <w:spacing w:before="0" w:after="240" w:line="288" w:lineRule="auto"/>
        <w:ind w:left="0"/>
        <w:jc w:val="both"/>
        <w:textAlignment w:val="auto"/>
        <w:rPr>
          <w:i/>
          <w:iCs/>
          <w:sz w:val="20"/>
        </w:rPr>
      </w:pPr>
      <w:r w:rsidRPr="0031386A">
        <w:rPr>
          <w:rFonts w:ascii="Arial" w:hAnsi="Arial"/>
          <w:i/>
          <w:iCs/>
          <w:noProof/>
          <w:sz w:val="20"/>
          <w:lang w:eastAsia="sl-SI"/>
        </w:rPr>
        <w:drawing>
          <wp:inline distT="0" distB="0" distL="0" distR="0" wp14:anchorId="374ED8BB" wp14:editId="66DD591F">
            <wp:extent cx="5640070" cy="1207135"/>
            <wp:effectExtent l="0" t="0" r="0" b="0"/>
            <wp:docPr id="15" name="Slika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40070" cy="1207135"/>
                    </a:xfrm>
                    <a:prstGeom prst="rect">
                      <a:avLst/>
                    </a:prstGeom>
                    <a:noFill/>
                    <a:ln>
                      <a:noFill/>
                    </a:ln>
                  </pic:spPr>
                </pic:pic>
              </a:graphicData>
            </a:graphic>
          </wp:inline>
        </w:drawing>
      </w:r>
    </w:p>
    <w:p w:rsidR="0031386A" w:rsidRPr="0031386A" w:rsidRDefault="0031386A" w:rsidP="0031386A">
      <w:pPr>
        <w:overflowPunct/>
        <w:autoSpaceDE/>
        <w:autoSpaceDN/>
        <w:adjustRightInd/>
        <w:spacing w:before="0" w:after="240" w:line="288" w:lineRule="auto"/>
        <w:ind w:left="0"/>
        <w:jc w:val="both"/>
        <w:textAlignment w:val="auto"/>
        <w:rPr>
          <w:i/>
          <w:iCs/>
          <w:sz w:val="20"/>
        </w:rPr>
      </w:pPr>
    </w:p>
    <w:p w:rsidR="0031386A" w:rsidRPr="0031386A" w:rsidRDefault="0031386A" w:rsidP="0031386A">
      <w:pPr>
        <w:overflowPunct/>
        <w:autoSpaceDE/>
        <w:autoSpaceDN/>
        <w:adjustRightInd/>
        <w:spacing w:before="0" w:after="240" w:line="288" w:lineRule="auto"/>
        <w:ind w:left="0"/>
        <w:jc w:val="both"/>
        <w:textAlignment w:val="auto"/>
        <w:rPr>
          <w:b/>
          <w:i/>
          <w:iCs/>
          <w:sz w:val="20"/>
        </w:rPr>
      </w:pPr>
      <w:r w:rsidRPr="0031386A">
        <w:rPr>
          <w:b/>
          <w:i/>
          <w:iCs/>
          <w:sz w:val="20"/>
        </w:rPr>
        <w:t>B. KRATKOROČNA SREDSTVA IN AKTIVNE ČASOVNE RAZMEJITVE</w:t>
      </w:r>
    </w:p>
    <w:p w:rsidR="0031386A" w:rsidRPr="0031386A" w:rsidRDefault="0031386A" w:rsidP="0031386A">
      <w:pPr>
        <w:overflowPunct/>
        <w:autoSpaceDE/>
        <w:autoSpaceDN/>
        <w:adjustRightInd/>
        <w:spacing w:before="0" w:after="0" w:line="288" w:lineRule="auto"/>
        <w:ind w:left="0"/>
        <w:jc w:val="both"/>
        <w:textAlignment w:val="auto"/>
        <w:rPr>
          <w:i/>
          <w:iCs/>
          <w:sz w:val="20"/>
        </w:rPr>
      </w:pPr>
      <w:r w:rsidRPr="0031386A">
        <w:rPr>
          <w:i/>
          <w:iCs/>
          <w:sz w:val="20"/>
        </w:rPr>
        <w:t>Med omenjena sredstva spadajo:</w:t>
      </w:r>
    </w:p>
    <w:p w:rsidR="0031386A" w:rsidRPr="0031386A" w:rsidRDefault="0031386A" w:rsidP="0031386A">
      <w:pPr>
        <w:numPr>
          <w:ilvl w:val="0"/>
          <w:numId w:val="13"/>
        </w:numPr>
        <w:overflowPunct/>
        <w:autoSpaceDE/>
        <w:autoSpaceDN/>
        <w:adjustRightInd/>
        <w:spacing w:before="0" w:after="0" w:line="288" w:lineRule="auto"/>
        <w:jc w:val="both"/>
        <w:textAlignment w:val="auto"/>
        <w:rPr>
          <w:i/>
          <w:iCs/>
          <w:sz w:val="20"/>
        </w:rPr>
      </w:pPr>
      <w:r w:rsidRPr="0031386A">
        <w:rPr>
          <w:i/>
          <w:iCs/>
          <w:sz w:val="20"/>
        </w:rPr>
        <w:t>denarna sredstva v blagajni</w:t>
      </w:r>
    </w:p>
    <w:p w:rsidR="0031386A" w:rsidRPr="0031386A" w:rsidRDefault="0031386A" w:rsidP="0031386A">
      <w:pPr>
        <w:numPr>
          <w:ilvl w:val="0"/>
          <w:numId w:val="13"/>
        </w:numPr>
        <w:overflowPunct/>
        <w:autoSpaceDE/>
        <w:autoSpaceDN/>
        <w:adjustRightInd/>
        <w:spacing w:before="0" w:after="0" w:line="288" w:lineRule="auto"/>
        <w:jc w:val="both"/>
        <w:textAlignment w:val="auto"/>
        <w:rPr>
          <w:i/>
          <w:iCs/>
          <w:sz w:val="20"/>
        </w:rPr>
      </w:pPr>
      <w:r w:rsidRPr="0031386A">
        <w:rPr>
          <w:i/>
          <w:iCs/>
          <w:sz w:val="20"/>
        </w:rPr>
        <w:t>dobroimetje pri bankah</w:t>
      </w:r>
    </w:p>
    <w:p w:rsidR="0031386A" w:rsidRPr="0031386A" w:rsidRDefault="0031386A" w:rsidP="0031386A">
      <w:pPr>
        <w:numPr>
          <w:ilvl w:val="0"/>
          <w:numId w:val="13"/>
        </w:numPr>
        <w:overflowPunct/>
        <w:autoSpaceDE/>
        <w:autoSpaceDN/>
        <w:adjustRightInd/>
        <w:spacing w:before="0" w:after="0" w:line="288" w:lineRule="auto"/>
        <w:jc w:val="both"/>
        <w:textAlignment w:val="auto"/>
        <w:rPr>
          <w:i/>
          <w:iCs/>
          <w:sz w:val="20"/>
        </w:rPr>
      </w:pPr>
      <w:r w:rsidRPr="0031386A">
        <w:rPr>
          <w:i/>
          <w:iCs/>
          <w:sz w:val="20"/>
        </w:rPr>
        <w:t>kratkoročne terjatve do kupcev</w:t>
      </w:r>
    </w:p>
    <w:p w:rsidR="0031386A" w:rsidRPr="0031386A" w:rsidRDefault="0031386A" w:rsidP="0031386A">
      <w:pPr>
        <w:numPr>
          <w:ilvl w:val="0"/>
          <w:numId w:val="13"/>
        </w:numPr>
        <w:overflowPunct/>
        <w:autoSpaceDE/>
        <w:autoSpaceDN/>
        <w:adjustRightInd/>
        <w:spacing w:before="0" w:after="0" w:line="288" w:lineRule="auto"/>
        <w:jc w:val="both"/>
        <w:textAlignment w:val="auto"/>
        <w:rPr>
          <w:i/>
          <w:iCs/>
          <w:sz w:val="20"/>
        </w:rPr>
      </w:pPr>
      <w:r w:rsidRPr="0031386A">
        <w:rPr>
          <w:i/>
          <w:iCs/>
          <w:sz w:val="20"/>
        </w:rPr>
        <w:t>kratkoročne terjatve do uporabnikov EKN</w:t>
      </w:r>
    </w:p>
    <w:p w:rsidR="0031386A" w:rsidRPr="0031386A" w:rsidRDefault="0031386A" w:rsidP="0031386A">
      <w:pPr>
        <w:numPr>
          <w:ilvl w:val="0"/>
          <w:numId w:val="13"/>
        </w:numPr>
        <w:overflowPunct/>
        <w:autoSpaceDE/>
        <w:autoSpaceDN/>
        <w:adjustRightInd/>
        <w:spacing w:before="0" w:after="0" w:line="288" w:lineRule="auto"/>
        <w:jc w:val="both"/>
        <w:textAlignment w:val="auto"/>
        <w:rPr>
          <w:i/>
          <w:iCs/>
          <w:sz w:val="20"/>
        </w:rPr>
      </w:pPr>
      <w:r w:rsidRPr="0031386A">
        <w:rPr>
          <w:i/>
          <w:iCs/>
          <w:sz w:val="20"/>
        </w:rPr>
        <w:t>druge kratkoročne terjatve</w:t>
      </w:r>
    </w:p>
    <w:p w:rsidR="0031386A" w:rsidRPr="0031386A" w:rsidRDefault="0031386A" w:rsidP="0031386A">
      <w:pPr>
        <w:numPr>
          <w:ilvl w:val="0"/>
          <w:numId w:val="13"/>
        </w:numPr>
        <w:overflowPunct/>
        <w:autoSpaceDE/>
        <w:autoSpaceDN/>
        <w:adjustRightInd/>
        <w:spacing w:before="0" w:after="0" w:line="288" w:lineRule="auto"/>
        <w:jc w:val="both"/>
        <w:textAlignment w:val="auto"/>
        <w:rPr>
          <w:i/>
          <w:iCs/>
          <w:sz w:val="20"/>
        </w:rPr>
      </w:pPr>
      <w:r w:rsidRPr="0031386A">
        <w:rPr>
          <w:i/>
          <w:iCs/>
          <w:sz w:val="20"/>
        </w:rPr>
        <w:t>neplačani odhodki</w:t>
      </w:r>
    </w:p>
    <w:p w:rsidR="0031386A" w:rsidRPr="0031386A" w:rsidRDefault="0031386A" w:rsidP="0031386A">
      <w:pPr>
        <w:overflowPunct/>
        <w:autoSpaceDE/>
        <w:autoSpaceDN/>
        <w:adjustRightInd/>
        <w:spacing w:before="0" w:after="0" w:line="288" w:lineRule="auto"/>
        <w:ind w:left="0"/>
        <w:jc w:val="both"/>
        <w:textAlignment w:val="auto"/>
        <w:rPr>
          <w:b/>
          <w:i/>
          <w:iCs/>
          <w:sz w:val="20"/>
        </w:rPr>
      </w:pPr>
    </w:p>
    <w:p w:rsidR="0031386A" w:rsidRPr="0031386A" w:rsidRDefault="0031386A" w:rsidP="0031386A">
      <w:pPr>
        <w:overflowPunct/>
        <w:autoSpaceDE/>
        <w:autoSpaceDN/>
        <w:adjustRightInd/>
        <w:spacing w:before="0" w:after="0" w:line="288" w:lineRule="auto"/>
        <w:ind w:left="0"/>
        <w:jc w:val="both"/>
        <w:textAlignment w:val="auto"/>
        <w:rPr>
          <w:i/>
          <w:iCs/>
          <w:sz w:val="20"/>
        </w:rPr>
      </w:pPr>
      <w:r w:rsidRPr="0031386A">
        <w:rPr>
          <w:b/>
          <w:i/>
          <w:iCs/>
          <w:sz w:val="20"/>
        </w:rPr>
        <w:t xml:space="preserve">Dobroimetje pri bankah </w:t>
      </w:r>
      <w:r w:rsidRPr="0031386A">
        <w:rPr>
          <w:i/>
          <w:iCs/>
          <w:sz w:val="20"/>
        </w:rPr>
        <w:t>pomeni stanje na računu proračuna občine in se ujema z zneskom izkazanim v bančnem izpisku na dan 31. 12. 2014 v višini 28.403€. Občina ima na podlagi zakona o javnih financah in zakona , ki ureja plačilni promet odprt račun proračuna in ostale podračune javnofinančnih prihodkov vključenih v sistem EZR pri Banki Slovenije, za katerega se izdelajo izkazi posebej, vodi pa jih Uprava za javna plačila (UJP).</w:t>
      </w:r>
    </w:p>
    <w:p w:rsidR="0031386A" w:rsidRPr="0031386A" w:rsidRDefault="0031386A" w:rsidP="0031386A">
      <w:pPr>
        <w:overflowPunct/>
        <w:autoSpaceDE/>
        <w:autoSpaceDN/>
        <w:adjustRightInd/>
        <w:spacing w:before="0" w:after="0" w:line="288" w:lineRule="auto"/>
        <w:ind w:left="0"/>
        <w:jc w:val="both"/>
        <w:textAlignment w:val="auto"/>
        <w:rPr>
          <w:b/>
          <w:i/>
          <w:iCs/>
          <w:sz w:val="20"/>
        </w:rPr>
      </w:pPr>
    </w:p>
    <w:p w:rsidR="0031386A" w:rsidRPr="0031386A" w:rsidRDefault="0031386A" w:rsidP="0031386A">
      <w:pPr>
        <w:overflowPunct/>
        <w:autoSpaceDE/>
        <w:autoSpaceDN/>
        <w:adjustRightInd/>
        <w:spacing w:before="0" w:after="0" w:line="288" w:lineRule="auto"/>
        <w:ind w:left="0"/>
        <w:jc w:val="both"/>
        <w:textAlignment w:val="auto"/>
        <w:rPr>
          <w:i/>
          <w:iCs/>
          <w:sz w:val="20"/>
        </w:rPr>
      </w:pPr>
      <w:r w:rsidRPr="0031386A">
        <w:rPr>
          <w:b/>
          <w:i/>
          <w:iCs/>
          <w:sz w:val="20"/>
        </w:rPr>
        <w:t xml:space="preserve">Kratkoročne terjatve do kupcev </w:t>
      </w:r>
      <w:r w:rsidRPr="0031386A">
        <w:rPr>
          <w:i/>
          <w:iCs/>
          <w:sz w:val="20"/>
        </w:rPr>
        <w:t>izhajajo večinoma iz neporavnanih terjatev, ki zapadejo v plačilo v prihodnjem letu in znašajo 33.820€. Med tvegane terjatve sodijo terjatve v višini 13.218,34 EUR do podjetja Lip Poljčane, d.d. ki je v stečaju, prav tako so bile  po sklepu inventurne komisije odpisane terjatve v višini 174,56 EUR.</w:t>
      </w:r>
    </w:p>
    <w:p w:rsidR="0031386A" w:rsidRPr="0031386A" w:rsidRDefault="0031386A" w:rsidP="0031386A">
      <w:pPr>
        <w:overflowPunct/>
        <w:autoSpaceDE/>
        <w:autoSpaceDN/>
        <w:adjustRightInd/>
        <w:spacing w:before="0" w:after="0" w:line="288" w:lineRule="auto"/>
        <w:ind w:left="0"/>
        <w:jc w:val="both"/>
        <w:textAlignment w:val="auto"/>
        <w:rPr>
          <w:b/>
          <w:i/>
          <w:iCs/>
          <w:sz w:val="20"/>
        </w:rPr>
      </w:pPr>
    </w:p>
    <w:p w:rsidR="0031386A" w:rsidRPr="0031386A" w:rsidRDefault="0031386A" w:rsidP="0031386A">
      <w:pPr>
        <w:overflowPunct/>
        <w:autoSpaceDE/>
        <w:autoSpaceDN/>
        <w:adjustRightInd/>
        <w:spacing w:before="0" w:after="0" w:line="288" w:lineRule="auto"/>
        <w:ind w:left="0"/>
        <w:jc w:val="both"/>
        <w:textAlignment w:val="auto"/>
        <w:rPr>
          <w:i/>
          <w:iCs/>
          <w:sz w:val="20"/>
        </w:rPr>
      </w:pPr>
      <w:r w:rsidRPr="0031386A">
        <w:rPr>
          <w:b/>
          <w:i/>
          <w:iCs/>
          <w:sz w:val="20"/>
        </w:rPr>
        <w:t xml:space="preserve">Kratkoročne terjatve do uporabnikov EKN </w:t>
      </w:r>
      <w:r w:rsidRPr="0031386A">
        <w:rPr>
          <w:i/>
          <w:iCs/>
          <w:sz w:val="20"/>
        </w:rPr>
        <w:t xml:space="preserve">skupina kontov 14, se nanašajo na neposredne in posredne uporabnike proračuna države ter na neposredne in posredne  uporabnike proračuna občine ter druge občine. Največji delež v tej skupini predstavljajo terjatve za kohezijska sredstva pri projektu </w:t>
      </w:r>
      <w:proofErr w:type="spellStart"/>
      <w:r w:rsidRPr="0031386A">
        <w:rPr>
          <w:i/>
          <w:iCs/>
          <w:sz w:val="20"/>
        </w:rPr>
        <w:t>vodooskrbe</w:t>
      </w:r>
      <w:proofErr w:type="spellEnd"/>
      <w:r w:rsidRPr="0031386A">
        <w:rPr>
          <w:i/>
          <w:iCs/>
          <w:sz w:val="20"/>
        </w:rPr>
        <w:t xml:space="preserve"> v višini 489.749€. Vse kratkoročne terjatve v tej skupini  se poplačajo v mesecu januarju 2014. </w:t>
      </w:r>
    </w:p>
    <w:p w:rsidR="0031386A" w:rsidRPr="0031386A" w:rsidRDefault="0031386A" w:rsidP="0031386A">
      <w:pPr>
        <w:overflowPunct/>
        <w:autoSpaceDE/>
        <w:autoSpaceDN/>
        <w:adjustRightInd/>
        <w:spacing w:before="0" w:after="0" w:line="288" w:lineRule="auto"/>
        <w:ind w:left="0"/>
        <w:jc w:val="both"/>
        <w:textAlignment w:val="auto"/>
        <w:rPr>
          <w:i/>
          <w:iCs/>
          <w:sz w:val="20"/>
        </w:rPr>
      </w:pPr>
    </w:p>
    <w:p w:rsidR="0031386A" w:rsidRPr="0031386A" w:rsidRDefault="0031386A" w:rsidP="0031386A">
      <w:pPr>
        <w:overflowPunct/>
        <w:autoSpaceDE/>
        <w:autoSpaceDN/>
        <w:adjustRightInd/>
        <w:spacing w:before="0" w:after="0" w:line="288" w:lineRule="auto"/>
        <w:ind w:left="0"/>
        <w:jc w:val="both"/>
        <w:textAlignment w:val="auto"/>
        <w:rPr>
          <w:i/>
          <w:iCs/>
          <w:sz w:val="20"/>
        </w:rPr>
      </w:pPr>
      <w:r w:rsidRPr="0031386A">
        <w:rPr>
          <w:b/>
          <w:i/>
          <w:iCs/>
          <w:sz w:val="20"/>
        </w:rPr>
        <w:t>Druge kratkoročne terjatve</w:t>
      </w:r>
      <w:r w:rsidRPr="0031386A">
        <w:rPr>
          <w:i/>
          <w:iCs/>
          <w:sz w:val="20"/>
        </w:rPr>
        <w:t xml:space="preserve"> na skupini kontov 17 predstavljajo predvsem terjatve  do podjetja Granit d.d. v stečaju za neplačano odškodnino za onesnaževanje okolja, neplačano </w:t>
      </w:r>
      <w:proofErr w:type="spellStart"/>
      <w:r w:rsidRPr="0031386A">
        <w:rPr>
          <w:i/>
          <w:iCs/>
          <w:sz w:val="20"/>
        </w:rPr>
        <w:t>koncesnino</w:t>
      </w:r>
      <w:proofErr w:type="spellEnd"/>
      <w:r w:rsidRPr="0031386A">
        <w:rPr>
          <w:i/>
          <w:iCs/>
          <w:sz w:val="20"/>
        </w:rPr>
        <w:t xml:space="preserve"> za rudarsko pravico v letu 2014 ter terjatve iz preteklih let prijavljene v stečajno maso. Terjatve so izkazane v višini 173.261€ in sodijo med tvegane terjatve. Med ostalimi terjatvami so v višini 99.985€ izkazane terjatve iz naslova javnofinančnih prihodkov med katerimi najbolj izstopajo terjatve za plačilo NUSZ, in sicer v višini 98.148€.  Ostalo so odprte terjatve za DDV in za refundacijo nadomestila s strani ZZZS za nego družinskih članov.</w:t>
      </w:r>
    </w:p>
    <w:p w:rsidR="0031386A" w:rsidRPr="0031386A" w:rsidRDefault="0031386A" w:rsidP="0031386A">
      <w:pPr>
        <w:overflowPunct/>
        <w:autoSpaceDE/>
        <w:autoSpaceDN/>
        <w:adjustRightInd/>
        <w:spacing w:before="0" w:after="0" w:line="288" w:lineRule="auto"/>
        <w:ind w:left="0"/>
        <w:jc w:val="both"/>
        <w:textAlignment w:val="auto"/>
        <w:rPr>
          <w:i/>
          <w:iCs/>
          <w:color w:val="FF0000"/>
          <w:sz w:val="20"/>
        </w:rPr>
      </w:pPr>
    </w:p>
    <w:p w:rsidR="0031386A" w:rsidRPr="0031386A" w:rsidRDefault="0031386A" w:rsidP="0031386A">
      <w:pPr>
        <w:overflowPunct/>
        <w:autoSpaceDE/>
        <w:autoSpaceDN/>
        <w:adjustRightInd/>
        <w:spacing w:before="0" w:after="0" w:line="288" w:lineRule="auto"/>
        <w:ind w:left="0"/>
        <w:jc w:val="both"/>
        <w:textAlignment w:val="auto"/>
        <w:rPr>
          <w:i/>
          <w:iCs/>
          <w:sz w:val="20"/>
        </w:rPr>
      </w:pPr>
      <w:r w:rsidRPr="0031386A">
        <w:rPr>
          <w:b/>
          <w:i/>
          <w:iCs/>
          <w:sz w:val="20"/>
        </w:rPr>
        <w:t xml:space="preserve">Neplačani odhodki </w:t>
      </w:r>
      <w:r w:rsidRPr="0031386A">
        <w:rPr>
          <w:i/>
          <w:iCs/>
          <w:sz w:val="20"/>
        </w:rPr>
        <w:t>izkazujejo obveznosti za neporavnane a prejete račune, situacije, zahtevke in odredbe, ki se nanašajo na obračunsko obdobje za katero se sestavlja bilanca stanja.</w:t>
      </w:r>
    </w:p>
    <w:p w:rsidR="0031386A" w:rsidRPr="0031386A" w:rsidRDefault="0031386A" w:rsidP="0031386A">
      <w:pPr>
        <w:overflowPunct/>
        <w:autoSpaceDE/>
        <w:autoSpaceDN/>
        <w:adjustRightInd/>
        <w:spacing w:before="0" w:after="0" w:line="288" w:lineRule="auto"/>
        <w:ind w:left="0"/>
        <w:textAlignment w:val="auto"/>
        <w:rPr>
          <w:b/>
          <w:i/>
          <w:iCs/>
          <w:sz w:val="20"/>
        </w:rPr>
      </w:pPr>
    </w:p>
    <w:p w:rsidR="0031386A" w:rsidRPr="0031386A" w:rsidRDefault="0031386A" w:rsidP="0031386A">
      <w:pPr>
        <w:overflowPunct/>
        <w:autoSpaceDE/>
        <w:autoSpaceDN/>
        <w:adjustRightInd/>
        <w:spacing w:before="0" w:after="0" w:line="288" w:lineRule="auto"/>
        <w:ind w:left="0"/>
        <w:textAlignment w:val="auto"/>
        <w:rPr>
          <w:b/>
          <w:i/>
          <w:iCs/>
          <w:sz w:val="20"/>
        </w:rPr>
      </w:pPr>
    </w:p>
    <w:p w:rsidR="0031386A" w:rsidRPr="0031386A" w:rsidRDefault="0031386A" w:rsidP="0031386A">
      <w:pPr>
        <w:keepNext/>
        <w:keepLines/>
        <w:overflowPunct/>
        <w:autoSpaceDE/>
        <w:autoSpaceDN/>
        <w:adjustRightInd/>
        <w:spacing w:before="0" w:after="0" w:line="288" w:lineRule="auto"/>
        <w:ind w:left="0"/>
        <w:textAlignment w:val="auto"/>
        <w:outlineLvl w:val="3"/>
        <w:rPr>
          <w:b/>
          <w:bCs/>
          <w:i/>
          <w:color w:val="000000"/>
          <w:sz w:val="20"/>
          <w:u w:val="single"/>
        </w:rPr>
      </w:pPr>
      <w:r w:rsidRPr="0031386A">
        <w:rPr>
          <w:b/>
          <w:bCs/>
          <w:i/>
          <w:color w:val="000000"/>
          <w:sz w:val="20"/>
          <w:u w:val="single"/>
        </w:rPr>
        <w:t>OBVEZNOSTI DO VIROV SREDSTEV</w:t>
      </w:r>
    </w:p>
    <w:p w:rsidR="0031386A" w:rsidRPr="0031386A" w:rsidRDefault="0031386A" w:rsidP="0031386A">
      <w:pPr>
        <w:overflowPunct/>
        <w:autoSpaceDE/>
        <w:autoSpaceDN/>
        <w:adjustRightInd/>
        <w:spacing w:before="0" w:after="0" w:line="288" w:lineRule="auto"/>
        <w:ind w:left="0"/>
        <w:textAlignment w:val="auto"/>
        <w:rPr>
          <w:b/>
          <w:i/>
          <w:iCs/>
          <w:sz w:val="20"/>
        </w:rPr>
      </w:pPr>
    </w:p>
    <w:p w:rsidR="0031386A" w:rsidRPr="0031386A" w:rsidRDefault="0031386A" w:rsidP="0031386A">
      <w:pPr>
        <w:overflowPunct/>
        <w:autoSpaceDE/>
        <w:autoSpaceDN/>
        <w:adjustRightInd/>
        <w:spacing w:before="0" w:after="0" w:line="288" w:lineRule="auto"/>
        <w:ind w:left="0"/>
        <w:textAlignment w:val="auto"/>
        <w:rPr>
          <w:i/>
          <w:iCs/>
          <w:sz w:val="20"/>
        </w:rPr>
      </w:pPr>
      <w:r w:rsidRPr="0031386A">
        <w:rPr>
          <w:i/>
          <w:iCs/>
          <w:sz w:val="20"/>
        </w:rPr>
        <w:t>Obveznosti do virov sredstev so v bilanci stanja razčlenjeni na postavki:</w:t>
      </w:r>
    </w:p>
    <w:p w:rsidR="0031386A" w:rsidRPr="0031386A" w:rsidRDefault="0031386A" w:rsidP="0031386A">
      <w:pPr>
        <w:overflowPunct/>
        <w:autoSpaceDE/>
        <w:autoSpaceDN/>
        <w:adjustRightInd/>
        <w:spacing w:before="0" w:after="0" w:line="288" w:lineRule="auto"/>
        <w:ind w:left="0"/>
        <w:textAlignment w:val="auto"/>
        <w:rPr>
          <w:i/>
          <w:iCs/>
          <w:sz w:val="20"/>
        </w:rPr>
      </w:pPr>
      <w:r w:rsidRPr="0031386A">
        <w:rPr>
          <w:i/>
          <w:iCs/>
          <w:sz w:val="20"/>
        </w:rPr>
        <w:t>D. Kratkoročne obveznosti in pasivne časovne razmejitve ter</w:t>
      </w:r>
    </w:p>
    <w:p w:rsidR="0031386A" w:rsidRPr="0031386A" w:rsidRDefault="0031386A" w:rsidP="0031386A">
      <w:pPr>
        <w:overflowPunct/>
        <w:autoSpaceDE/>
        <w:autoSpaceDN/>
        <w:adjustRightInd/>
        <w:spacing w:before="0" w:after="0" w:line="288" w:lineRule="auto"/>
        <w:ind w:left="0"/>
        <w:textAlignment w:val="auto"/>
        <w:rPr>
          <w:i/>
          <w:iCs/>
          <w:sz w:val="20"/>
        </w:rPr>
      </w:pPr>
      <w:r w:rsidRPr="0031386A">
        <w:rPr>
          <w:i/>
          <w:iCs/>
          <w:sz w:val="20"/>
        </w:rPr>
        <w:t xml:space="preserve">E. Lastni viri in dolgoročne obveznosti          </w:t>
      </w:r>
    </w:p>
    <w:p w:rsidR="0031386A" w:rsidRPr="0031386A" w:rsidRDefault="0031386A" w:rsidP="0031386A">
      <w:pPr>
        <w:overflowPunct/>
        <w:autoSpaceDE/>
        <w:autoSpaceDN/>
        <w:adjustRightInd/>
        <w:spacing w:before="0" w:after="0" w:line="288" w:lineRule="auto"/>
        <w:ind w:left="0"/>
        <w:textAlignment w:val="auto"/>
        <w:rPr>
          <w:b/>
          <w:i/>
          <w:iCs/>
          <w:sz w:val="20"/>
        </w:rPr>
      </w:pPr>
    </w:p>
    <w:p w:rsidR="0031386A" w:rsidRPr="0031386A" w:rsidRDefault="0031386A" w:rsidP="0031386A">
      <w:pPr>
        <w:overflowPunct/>
        <w:autoSpaceDE/>
        <w:autoSpaceDN/>
        <w:adjustRightInd/>
        <w:spacing w:before="0" w:after="0" w:line="288" w:lineRule="auto"/>
        <w:ind w:left="0"/>
        <w:textAlignment w:val="auto"/>
        <w:rPr>
          <w:b/>
          <w:i/>
          <w:iCs/>
          <w:sz w:val="20"/>
        </w:rPr>
      </w:pPr>
      <w:r w:rsidRPr="0031386A">
        <w:rPr>
          <w:b/>
          <w:i/>
          <w:iCs/>
          <w:sz w:val="20"/>
        </w:rPr>
        <w:t>D.    KRATKOROČNE OBVEZNOSTI  IN PČR</w:t>
      </w:r>
    </w:p>
    <w:p w:rsidR="0031386A" w:rsidRPr="0031386A" w:rsidRDefault="0031386A" w:rsidP="0031386A">
      <w:pPr>
        <w:overflowPunct/>
        <w:autoSpaceDE/>
        <w:autoSpaceDN/>
        <w:adjustRightInd/>
        <w:spacing w:before="0" w:after="0" w:line="288" w:lineRule="auto"/>
        <w:ind w:left="0"/>
        <w:textAlignment w:val="auto"/>
        <w:rPr>
          <w:i/>
          <w:iCs/>
          <w:sz w:val="20"/>
        </w:rPr>
      </w:pPr>
      <w:r w:rsidRPr="0031386A">
        <w:rPr>
          <w:i/>
          <w:iCs/>
          <w:sz w:val="20"/>
        </w:rPr>
        <w:t>Med omenjena sredstva spadajo:</w:t>
      </w:r>
    </w:p>
    <w:p w:rsidR="0031386A" w:rsidRPr="0031386A" w:rsidRDefault="0031386A" w:rsidP="0031386A">
      <w:pPr>
        <w:overflowPunct/>
        <w:autoSpaceDE/>
        <w:autoSpaceDN/>
        <w:adjustRightInd/>
        <w:spacing w:before="0" w:after="0" w:line="288" w:lineRule="auto"/>
        <w:ind w:left="0"/>
        <w:textAlignment w:val="auto"/>
        <w:rPr>
          <w:i/>
          <w:iCs/>
          <w:sz w:val="20"/>
        </w:rPr>
      </w:pPr>
      <w:r w:rsidRPr="0031386A">
        <w:rPr>
          <w:i/>
          <w:iCs/>
          <w:sz w:val="20"/>
        </w:rPr>
        <w:t>- kratkoročne obveznosti do zaposlenih</w:t>
      </w:r>
    </w:p>
    <w:p w:rsidR="0031386A" w:rsidRPr="0031386A" w:rsidRDefault="0031386A" w:rsidP="0031386A">
      <w:pPr>
        <w:overflowPunct/>
        <w:autoSpaceDE/>
        <w:autoSpaceDN/>
        <w:adjustRightInd/>
        <w:spacing w:before="0" w:after="0" w:line="288" w:lineRule="auto"/>
        <w:ind w:left="0"/>
        <w:textAlignment w:val="auto"/>
        <w:rPr>
          <w:i/>
          <w:iCs/>
          <w:sz w:val="20"/>
        </w:rPr>
      </w:pPr>
      <w:r w:rsidRPr="0031386A">
        <w:rPr>
          <w:i/>
          <w:iCs/>
          <w:sz w:val="20"/>
        </w:rPr>
        <w:t>- kratkoročne obveznosti do dobaviteljev</w:t>
      </w:r>
    </w:p>
    <w:p w:rsidR="0031386A" w:rsidRPr="0031386A" w:rsidRDefault="0031386A" w:rsidP="0031386A">
      <w:pPr>
        <w:overflowPunct/>
        <w:autoSpaceDE/>
        <w:autoSpaceDN/>
        <w:adjustRightInd/>
        <w:spacing w:before="0" w:after="0" w:line="288" w:lineRule="auto"/>
        <w:ind w:left="0"/>
        <w:textAlignment w:val="auto"/>
        <w:rPr>
          <w:i/>
          <w:iCs/>
          <w:sz w:val="20"/>
        </w:rPr>
      </w:pPr>
      <w:r w:rsidRPr="0031386A">
        <w:rPr>
          <w:i/>
          <w:iCs/>
          <w:sz w:val="20"/>
        </w:rPr>
        <w:t>- kratkoročne obveznosti iz poslovanja</w:t>
      </w:r>
    </w:p>
    <w:p w:rsidR="0031386A" w:rsidRPr="0031386A" w:rsidRDefault="0031386A" w:rsidP="0031386A">
      <w:pPr>
        <w:overflowPunct/>
        <w:autoSpaceDE/>
        <w:autoSpaceDN/>
        <w:adjustRightInd/>
        <w:spacing w:before="0" w:after="0" w:line="288" w:lineRule="auto"/>
        <w:ind w:left="0"/>
        <w:textAlignment w:val="auto"/>
        <w:rPr>
          <w:i/>
          <w:iCs/>
          <w:sz w:val="20"/>
        </w:rPr>
      </w:pPr>
      <w:r w:rsidRPr="0031386A">
        <w:rPr>
          <w:i/>
          <w:iCs/>
          <w:sz w:val="20"/>
        </w:rPr>
        <w:t xml:space="preserve">- </w:t>
      </w:r>
      <w:proofErr w:type="spellStart"/>
      <w:r w:rsidRPr="0031386A">
        <w:rPr>
          <w:i/>
          <w:iCs/>
          <w:sz w:val="20"/>
        </w:rPr>
        <w:t>kratkrorčne</w:t>
      </w:r>
      <w:proofErr w:type="spellEnd"/>
      <w:r w:rsidRPr="0031386A">
        <w:rPr>
          <w:i/>
          <w:iCs/>
          <w:sz w:val="20"/>
        </w:rPr>
        <w:t xml:space="preserve"> obveznosti do uporabnikov EKN</w:t>
      </w:r>
    </w:p>
    <w:p w:rsidR="0031386A" w:rsidRPr="0031386A" w:rsidRDefault="0031386A" w:rsidP="0031386A">
      <w:pPr>
        <w:overflowPunct/>
        <w:autoSpaceDE/>
        <w:autoSpaceDN/>
        <w:adjustRightInd/>
        <w:spacing w:before="0" w:after="0" w:line="288" w:lineRule="auto"/>
        <w:ind w:left="0"/>
        <w:textAlignment w:val="auto"/>
        <w:rPr>
          <w:i/>
          <w:iCs/>
          <w:sz w:val="20"/>
        </w:rPr>
      </w:pPr>
      <w:r w:rsidRPr="0031386A">
        <w:rPr>
          <w:i/>
          <w:iCs/>
          <w:sz w:val="20"/>
        </w:rPr>
        <w:t>- kratkoročne obveznosti iz financiranja</w:t>
      </w:r>
    </w:p>
    <w:p w:rsidR="0031386A" w:rsidRPr="0031386A" w:rsidRDefault="0031386A" w:rsidP="0031386A">
      <w:pPr>
        <w:overflowPunct/>
        <w:autoSpaceDE/>
        <w:autoSpaceDN/>
        <w:adjustRightInd/>
        <w:spacing w:before="0" w:after="0" w:line="288" w:lineRule="auto"/>
        <w:ind w:left="0"/>
        <w:textAlignment w:val="auto"/>
        <w:rPr>
          <w:i/>
          <w:iCs/>
          <w:sz w:val="20"/>
        </w:rPr>
      </w:pPr>
      <w:r w:rsidRPr="0031386A">
        <w:rPr>
          <w:i/>
          <w:iCs/>
          <w:sz w:val="20"/>
        </w:rPr>
        <w:t>- neplačani prihodki</w:t>
      </w:r>
    </w:p>
    <w:p w:rsidR="0031386A" w:rsidRPr="0031386A" w:rsidRDefault="0031386A" w:rsidP="0031386A">
      <w:pPr>
        <w:overflowPunct/>
        <w:autoSpaceDE/>
        <w:autoSpaceDN/>
        <w:adjustRightInd/>
        <w:spacing w:before="0" w:after="0" w:line="288" w:lineRule="auto"/>
        <w:ind w:left="0"/>
        <w:textAlignment w:val="auto"/>
        <w:rPr>
          <w:b/>
          <w:i/>
          <w:iCs/>
          <w:sz w:val="20"/>
        </w:rPr>
      </w:pPr>
    </w:p>
    <w:p w:rsidR="0031386A" w:rsidRPr="0031386A" w:rsidRDefault="0031386A" w:rsidP="0031386A">
      <w:pPr>
        <w:overflowPunct/>
        <w:autoSpaceDE/>
        <w:autoSpaceDN/>
        <w:adjustRightInd/>
        <w:spacing w:before="0" w:after="0" w:line="288" w:lineRule="auto"/>
        <w:ind w:left="0"/>
        <w:jc w:val="both"/>
        <w:textAlignment w:val="auto"/>
        <w:rPr>
          <w:b/>
          <w:i/>
          <w:iCs/>
          <w:sz w:val="20"/>
        </w:rPr>
      </w:pPr>
    </w:p>
    <w:p w:rsidR="0031386A" w:rsidRPr="0031386A" w:rsidRDefault="0031386A" w:rsidP="0031386A">
      <w:pPr>
        <w:overflowPunct/>
        <w:autoSpaceDE/>
        <w:autoSpaceDN/>
        <w:adjustRightInd/>
        <w:spacing w:before="0" w:after="0" w:line="288" w:lineRule="auto"/>
        <w:ind w:left="0"/>
        <w:jc w:val="both"/>
        <w:textAlignment w:val="auto"/>
        <w:rPr>
          <w:i/>
          <w:iCs/>
          <w:sz w:val="20"/>
        </w:rPr>
      </w:pPr>
      <w:r w:rsidRPr="0031386A">
        <w:rPr>
          <w:b/>
          <w:i/>
          <w:iCs/>
          <w:sz w:val="20"/>
        </w:rPr>
        <w:t xml:space="preserve">Kratkoročne obveznosti do zaposlenih </w:t>
      </w:r>
      <w:r w:rsidRPr="0031386A">
        <w:rPr>
          <w:i/>
          <w:iCs/>
          <w:sz w:val="20"/>
        </w:rPr>
        <w:t>se nanašajo na plače občinske uprave in družinskega pomočnika za mesec december, izplačane v januarju 2015.</w:t>
      </w:r>
    </w:p>
    <w:p w:rsidR="0031386A" w:rsidRPr="0031386A" w:rsidRDefault="0031386A" w:rsidP="0031386A">
      <w:pPr>
        <w:overflowPunct/>
        <w:autoSpaceDE/>
        <w:autoSpaceDN/>
        <w:adjustRightInd/>
        <w:spacing w:before="0" w:after="0" w:line="288" w:lineRule="auto"/>
        <w:ind w:left="0"/>
        <w:jc w:val="both"/>
        <w:textAlignment w:val="auto"/>
        <w:rPr>
          <w:b/>
          <w:i/>
          <w:iCs/>
          <w:sz w:val="20"/>
        </w:rPr>
      </w:pPr>
    </w:p>
    <w:p w:rsidR="0031386A" w:rsidRPr="0031386A" w:rsidRDefault="0031386A" w:rsidP="0031386A">
      <w:pPr>
        <w:overflowPunct/>
        <w:autoSpaceDE/>
        <w:autoSpaceDN/>
        <w:adjustRightInd/>
        <w:spacing w:before="0" w:after="0" w:line="288" w:lineRule="auto"/>
        <w:ind w:left="0"/>
        <w:jc w:val="both"/>
        <w:textAlignment w:val="auto"/>
        <w:rPr>
          <w:i/>
          <w:iCs/>
          <w:sz w:val="20"/>
        </w:rPr>
      </w:pPr>
      <w:r w:rsidRPr="0031386A">
        <w:rPr>
          <w:b/>
          <w:i/>
          <w:iCs/>
          <w:sz w:val="20"/>
        </w:rPr>
        <w:t xml:space="preserve">Kratkoročne obveznosti do dobaviteljev </w:t>
      </w:r>
      <w:r w:rsidRPr="0031386A">
        <w:rPr>
          <w:i/>
          <w:iCs/>
          <w:sz w:val="20"/>
        </w:rPr>
        <w:t>izkazujejo obveznosti za neplačane prejete račune, ki se nanašajo na obdobje za katero se sestavlja bilanca stanja. Skupno stanje teh obveznosti 31.12.2014 je znašalo 222.231€. Zapadle obveznosti na dan 31.12.2014 znašajo 134.174€, obveznosti, ki zapadejo v januarju 2015 pa znašajo 88.057€.</w:t>
      </w:r>
    </w:p>
    <w:p w:rsidR="0031386A" w:rsidRPr="0031386A" w:rsidRDefault="0031386A" w:rsidP="0031386A">
      <w:pPr>
        <w:overflowPunct/>
        <w:autoSpaceDE/>
        <w:autoSpaceDN/>
        <w:adjustRightInd/>
        <w:spacing w:before="0" w:after="0" w:line="288" w:lineRule="auto"/>
        <w:ind w:left="0"/>
        <w:jc w:val="both"/>
        <w:textAlignment w:val="auto"/>
        <w:rPr>
          <w:b/>
          <w:i/>
          <w:iCs/>
          <w:sz w:val="20"/>
        </w:rPr>
      </w:pPr>
    </w:p>
    <w:p w:rsidR="0031386A" w:rsidRPr="0031386A" w:rsidRDefault="0031386A" w:rsidP="0031386A">
      <w:pPr>
        <w:overflowPunct/>
        <w:autoSpaceDE/>
        <w:autoSpaceDN/>
        <w:adjustRightInd/>
        <w:spacing w:before="0" w:after="0" w:line="288" w:lineRule="auto"/>
        <w:ind w:left="0"/>
        <w:jc w:val="both"/>
        <w:textAlignment w:val="auto"/>
        <w:rPr>
          <w:i/>
          <w:iCs/>
          <w:sz w:val="20"/>
        </w:rPr>
      </w:pPr>
      <w:r w:rsidRPr="0031386A">
        <w:rPr>
          <w:b/>
          <w:i/>
          <w:iCs/>
          <w:sz w:val="20"/>
        </w:rPr>
        <w:t xml:space="preserve">Druge kratkoročne obveznosti iz poslovanja </w:t>
      </w:r>
      <w:r w:rsidRPr="0031386A">
        <w:rPr>
          <w:i/>
          <w:iCs/>
          <w:sz w:val="20"/>
        </w:rPr>
        <w:t xml:space="preserve">zajemajo kratkoročne obveznosti za dajatve in druge javnofinančne izdatke, ki so nastali do 31.12. in zapadejo v plačilo v letu 2015 ter druge kratkoročne obveznosti kot transferi društvom in drugim institucijam. Zapadle obveznosti na dan 31.12.2014 znašajo 11.230€, ostale obveznosti, ki zapadejo v januarju 2015 pa znašajo 3.959€.  </w:t>
      </w:r>
    </w:p>
    <w:p w:rsidR="0031386A" w:rsidRPr="0031386A" w:rsidRDefault="0031386A" w:rsidP="0031386A">
      <w:pPr>
        <w:overflowPunct/>
        <w:autoSpaceDE/>
        <w:autoSpaceDN/>
        <w:adjustRightInd/>
        <w:spacing w:before="0" w:after="0" w:line="288" w:lineRule="auto"/>
        <w:ind w:left="0"/>
        <w:jc w:val="both"/>
        <w:textAlignment w:val="auto"/>
        <w:rPr>
          <w:b/>
          <w:i/>
          <w:iCs/>
          <w:sz w:val="20"/>
        </w:rPr>
      </w:pPr>
    </w:p>
    <w:p w:rsidR="0031386A" w:rsidRPr="0031386A" w:rsidRDefault="0031386A" w:rsidP="0031386A">
      <w:pPr>
        <w:overflowPunct/>
        <w:autoSpaceDE/>
        <w:autoSpaceDN/>
        <w:adjustRightInd/>
        <w:spacing w:before="0" w:after="0" w:line="288" w:lineRule="auto"/>
        <w:ind w:left="0"/>
        <w:jc w:val="both"/>
        <w:textAlignment w:val="auto"/>
        <w:rPr>
          <w:i/>
          <w:iCs/>
          <w:sz w:val="20"/>
        </w:rPr>
      </w:pPr>
      <w:r w:rsidRPr="0031386A">
        <w:rPr>
          <w:b/>
          <w:i/>
          <w:iCs/>
          <w:sz w:val="20"/>
        </w:rPr>
        <w:t xml:space="preserve">Kratkoročne obveznosti do uporabnikov EKN </w:t>
      </w:r>
      <w:r w:rsidRPr="0031386A">
        <w:rPr>
          <w:i/>
          <w:iCs/>
          <w:sz w:val="20"/>
        </w:rPr>
        <w:t xml:space="preserve">so prav tako knjiženi prejeti računi, ki se nanašajo na obdobje za katerega sestavlja bilanca. Ti uporabniki EKN so neposredni in posredni uporabniki državnega proračuna ter neposredni in posredni uporabniki občinskega proračuna. Največjo obveznost predstavljajo obveznosti iz naslova projekta Oskrba s pitno vodo, in sicer do Občine Makole kot glavnega nosilca projekta. Obveznosti iz tega naslova skupno predstavljajo 903.790€, od tega znašajo  zapadle obveznosti 392.304€, preostali del so zadržana sredstva na podlagi pogodbe z izvajalcem del in se poravnajo ob plačilu končne situacije izvajalcu. Že zapadle obveznosti so bile zadržane, saj kohezijska sredstva za ta namen s strani ministrstva niso bila realizirana v roku. Od preostalih odprtih obveznosti v tej skupini znašajo na dan 31.12.2014 zapadle obveznosti 50.215€ in obveznosti, ki zapadejo v januarju 2015 120.372€ </w:t>
      </w:r>
    </w:p>
    <w:p w:rsidR="0031386A" w:rsidRPr="0031386A" w:rsidRDefault="0031386A" w:rsidP="0031386A">
      <w:pPr>
        <w:overflowPunct/>
        <w:autoSpaceDE/>
        <w:autoSpaceDN/>
        <w:adjustRightInd/>
        <w:spacing w:before="0" w:after="0" w:line="288" w:lineRule="auto"/>
        <w:ind w:left="0"/>
        <w:textAlignment w:val="auto"/>
        <w:rPr>
          <w:b/>
          <w:i/>
          <w:iCs/>
          <w:sz w:val="20"/>
        </w:rPr>
      </w:pPr>
    </w:p>
    <w:p w:rsidR="0031386A" w:rsidRPr="0031386A" w:rsidRDefault="0031386A" w:rsidP="0031386A">
      <w:pPr>
        <w:overflowPunct/>
        <w:autoSpaceDE/>
        <w:autoSpaceDN/>
        <w:adjustRightInd/>
        <w:spacing w:before="0" w:after="0" w:line="288" w:lineRule="auto"/>
        <w:ind w:left="0"/>
        <w:jc w:val="both"/>
        <w:textAlignment w:val="auto"/>
        <w:rPr>
          <w:i/>
          <w:iCs/>
          <w:sz w:val="20"/>
        </w:rPr>
      </w:pPr>
      <w:r w:rsidRPr="0031386A">
        <w:rPr>
          <w:b/>
          <w:i/>
          <w:iCs/>
          <w:sz w:val="20"/>
        </w:rPr>
        <w:t xml:space="preserve">Kratkoročne obveznosti do financerjev in iz financiranja </w:t>
      </w:r>
      <w:r w:rsidRPr="0031386A">
        <w:rPr>
          <w:i/>
          <w:iCs/>
          <w:sz w:val="20"/>
        </w:rPr>
        <w:t>predstavljajo obveznost za obresti po dolgoročnem kreditu, ki zapadejo v plačilo januarja 2015.</w:t>
      </w:r>
    </w:p>
    <w:p w:rsidR="0031386A" w:rsidRPr="0031386A" w:rsidRDefault="0031386A" w:rsidP="0031386A">
      <w:pPr>
        <w:overflowPunct/>
        <w:autoSpaceDE/>
        <w:autoSpaceDN/>
        <w:adjustRightInd/>
        <w:spacing w:before="0" w:after="0" w:line="288" w:lineRule="auto"/>
        <w:ind w:left="0"/>
        <w:jc w:val="both"/>
        <w:textAlignment w:val="auto"/>
        <w:rPr>
          <w:i/>
          <w:iCs/>
          <w:sz w:val="20"/>
        </w:rPr>
      </w:pPr>
    </w:p>
    <w:p w:rsidR="0031386A" w:rsidRPr="0031386A" w:rsidRDefault="0031386A" w:rsidP="0031386A">
      <w:pPr>
        <w:overflowPunct/>
        <w:autoSpaceDE/>
        <w:autoSpaceDN/>
        <w:adjustRightInd/>
        <w:spacing w:before="0" w:after="0" w:line="288" w:lineRule="auto"/>
        <w:ind w:left="0"/>
        <w:jc w:val="both"/>
        <w:textAlignment w:val="auto"/>
        <w:rPr>
          <w:i/>
          <w:iCs/>
          <w:sz w:val="20"/>
        </w:rPr>
      </w:pPr>
      <w:r w:rsidRPr="0031386A">
        <w:rPr>
          <w:b/>
          <w:i/>
          <w:iCs/>
          <w:sz w:val="20"/>
        </w:rPr>
        <w:t xml:space="preserve">Neplačani prihodki </w:t>
      </w:r>
      <w:r w:rsidRPr="0031386A">
        <w:rPr>
          <w:i/>
          <w:iCs/>
          <w:sz w:val="20"/>
        </w:rPr>
        <w:t>so knjiženi na podlagi izdanih računov in zahtevkov. Ob poravnavi terjatve, ki se nanaša na neplačane prihodke se za ta znesek poravnave zmanjšajo izkazani neplačani prihodki in prizna ustrezen konto razreda 7, zapre pa tudi odprta terjatev.</w:t>
      </w:r>
    </w:p>
    <w:p w:rsidR="0031386A" w:rsidRPr="0031386A" w:rsidRDefault="0031386A" w:rsidP="0031386A">
      <w:pPr>
        <w:overflowPunct/>
        <w:autoSpaceDE/>
        <w:autoSpaceDN/>
        <w:adjustRightInd/>
        <w:spacing w:before="0" w:after="0" w:line="288" w:lineRule="auto"/>
        <w:ind w:left="0"/>
        <w:jc w:val="both"/>
        <w:textAlignment w:val="auto"/>
        <w:rPr>
          <w:i/>
          <w:iCs/>
          <w:sz w:val="20"/>
        </w:rPr>
      </w:pPr>
    </w:p>
    <w:p w:rsidR="0031386A" w:rsidRPr="0031386A" w:rsidRDefault="0031386A" w:rsidP="0031386A">
      <w:pPr>
        <w:overflowPunct/>
        <w:autoSpaceDE/>
        <w:autoSpaceDN/>
        <w:adjustRightInd/>
        <w:spacing w:before="0" w:after="0" w:line="288" w:lineRule="auto"/>
        <w:ind w:left="0"/>
        <w:jc w:val="both"/>
        <w:textAlignment w:val="auto"/>
        <w:rPr>
          <w:b/>
          <w:i/>
          <w:iCs/>
          <w:sz w:val="20"/>
        </w:rPr>
      </w:pPr>
      <w:r w:rsidRPr="0031386A">
        <w:rPr>
          <w:b/>
          <w:i/>
          <w:iCs/>
          <w:sz w:val="20"/>
        </w:rPr>
        <w:t>E. LASTNI VIRI IN DOLGOROČNE OBVEZNOSTI</w:t>
      </w:r>
    </w:p>
    <w:p w:rsidR="0031386A" w:rsidRPr="0031386A" w:rsidRDefault="0031386A" w:rsidP="0031386A">
      <w:pPr>
        <w:overflowPunct/>
        <w:autoSpaceDE/>
        <w:autoSpaceDN/>
        <w:adjustRightInd/>
        <w:spacing w:before="0" w:after="0" w:line="288" w:lineRule="auto"/>
        <w:ind w:left="0"/>
        <w:jc w:val="both"/>
        <w:textAlignment w:val="auto"/>
        <w:rPr>
          <w:i/>
          <w:iCs/>
          <w:sz w:val="20"/>
        </w:rPr>
      </w:pPr>
      <w:r w:rsidRPr="0031386A">
        <w:rPr>
          <w:i/>
          <w:iCs/>
          <w:sz w:val="20"/>
        </w:rPr>
        <w:t>Med zgoraj navedena sredstva spadajo:</w:t>
      </w:r>
    </w:p>
    <w:p w:rsidR="0031386A" w:rsidRPr="0031386A" w:rsidRDefault="0031386A" w:rsidP="0031386A">
      <w:pPr>
        <w:numPr>
          <w:ilvl w:val="0"/>
          <w:numId w:val="13"/>
        </w:numPr>
        <w:overflowPunct/>
        <w:autoSpaceDE/>
        <w:autoSpaceDN/>
        <w:adjustRightInd/>
        <w:spacing w:before="0" w:after="0" w:line="288" w:lineRule="auto"/>
        <w:jc w:val="both"/>
        <w:textAlignment w:val="auto"/>
        <w:rPr>
          <w:i/>
          <w:iCs/>
          <w:sz w:val="20"/>
        </w:rPr>
      </w:pPr>
      <w:r w:rsidRPr="0031386A">
        <w:rPr>
          <w:i/>
          <w:iCs/>
          <w:sz w:val="20"/>
        </w:rPr>
        <w:t xml:space="preserve">splošni sklad </w:t>
      </w:r>
    </w:p>
    <w:p w:rsidR="0031386A" w:rsidRPr="0031386A" w:rsidRDefault="0031386A" w:rsidP="0031386A">
      <w:pPr>
        <w:numPr>
          <w:ilvl w:val="0"/>
          <w:numId w:val="13"/>
        </w:numPr>
        <w:overflowPunct/>
        <w:autoSpaceDE/>
        <w:autoSpaceDN/>
        <w:adjustRightInd/>
        <w:spacing w:before="0" w:after="0" w:line="288" w:lineRule="auto"/>
        <w:jc w:val="both"/>
        <w:textAlignment w:val="auto"/>
        <w:rPr>
          <w:i/>
          <w:iCs/>
          <w:sz w:val="20"/>
        </w:rPr>
      </w:pPr>
      <w:r w:rsidRPr="0031386A">
        <w:rPr>
          <w:i/>
          <w:iCs/>
          <w:sz w:val="20"/>
        </w:rPr>
        <w:t>rezervni sklad</w:t>
      </w:r>
    </w:p>
    <w:p w:rsidR="0031386A" w:rsidRPr="0031386A" w:rsidRDefault="0031386A" w:rsidP="0031386A">
      <w:pPr>
        <w:numPr>
          <w:ilvl w:val="0"/>
          <w:numId w:val="13"/>
        </w:numPr>
        <w:overflowPunct/>
        <w:autoSpaceDE/>
        <w:autoSpaceDN/>
        <w:adjustRightInd/>
        <w:spacing w:before="0" w:after="0" w:line="288" w:lineRule="auto"/>
        <w:jc w:val="both"/>
        <w:textAlignment w:val="auto"/>
        <w:rPr>
          <w:i/>
          <w:iCs/>
          <w:sz w:val="20"/>
        </w:rPr>
      </w:pPr>
      <w:r w:rsidRPr="0031386A">
        <w:rPr>
          <w:i/>
          <w:iCs/>
          <w:sz w:val="20"/>
        </w:rPr>
        <w:t>dolgoročne finančne obveznosti</w:t>
      </w:r>
    </w:p>
    <w:p w:rsidR="0031386A" w:rsidRPr="0031386A" w:rsidRDefault="0031386A" w:rsidP="0031386A">
      <w:pPr>
        <w:overflowPunct/>
        <w:autoSpaceDE/>
        <w:autoSpaceDN/>
        <w:adjustRightInd/>
        <w:spacing w:before="0" w:after="0" w:line="288" w:lineRule="auto"/>
        <w:ind w:left="0"/>
        <w:jc w:val="both"/>
        <w:textAlignment w:val="auto"/>
        <w:rPr>
          <w:b/>
          <w:i/>
          <w:iCs/>
          <w:sz w:val="20"/>
        </w:rPr>
      </w:pPr>
      <w:r w:rsidRPr="0031386A">
        <w:rPr>
          <w:b/>
          <w:i/>
          <w:iCs/>
          <w:sz w:val="20"/>
        </w:rPr>
        <w:t xml:space="preserve">           </w:t>
      </w:r>
    </w:p>
    <w:p w:rsidR="0031386A" w:rsidRPr="0031386A" w:rsidRDefault="0031386A" w:rsidP="0031386A">
      <w:pPr>
        <w:overflowPunct/>
        <w:autoSpaceDE/>
        <w:autoSpaceDN/>
        <w:adjustRightInd/>
        <w:spacing w:before="0" w:after="0" w:line="288" w:lineRule="auto"/>
        <w:ind w:left="0"/>
        <w:jc w:val="both"/>
        <w:textAlignment w:val="auto"/>
        <w:rPr>
          <w:i/>
          <w:iCs/>
          <w:sz w:val="20"/>
        </w:rPr>
      </w:pPr>
      <w:r w:rsidRPr="0031386A">
        <w:rPr>
          <w:b/>
          <w:i/>
          <w:iCs/>
          <w:sz w:val="20"/>
        </w:rPr>
        <w:t xml:space="preserve">Splošni sklad </w:t>
      </w:r>
      <w:r w:rsidRPr="0031386A">
        <w:rPr>
          <w:i/>
          <w:iCs/>
          <w:sz w:val="20"/>
        </w:rPr>
        <w:t>v skupni vrednosti znaša 15.945.936 € in je razdeljen na:</w:t>
      </w:r>
    </w:p>
    <w:p w:rsidR="0031386A" w:rsidRPr="0031386A" w:rsidRDefault="0031386A" w:rsidP="0031386A">
      <w:pPr>
        <w:numPr>
          <w:ilvl w:val="0"/>
          <w:numId w:val="11"/>
        </w:numPr>
        <w:overflowPunct/>
        <w:autoSpaceDE/>
        <w:autoSpaceDN/>
        <w:adjustRightInd/>
        <w:spacing w:before="0" w:after="0" w:line="288" w:lineRule="auto"/>
        <w:jc w:val="both"/>
        <w:textAlignment w:val="auto"/>
        <w:rPr>
          <w:i/>
          <w:iCs/>
          <w:sz w:val="20"/>
        </w:rPr>
      </w:pPr>
      <w:r w:rsidRPr="0031386A">
        <w:rPr>
          <w:i/>
          <w:iCs/>
          <w:sz w:val="20"/>
        </w:rPr>
        <w:t>splošni sklad za opredmetena in neopredmetena osnovna sredstva katerega znesek je enak neodpisani vrednosti teh sredstev, zato se povečuje ob nabavah oz. pridobitvah teh sredstev, zmanjšuje pa se ob oblikovanju popravkov nabavne vrednosti ali ob izločitvi teh sredstev</w:t>
      </w:r>
    </w:p>
    <w:p w:rsidR="0031386A" w:rsidRPr="0031386A" w:rsidRDefault="0031386A" w:rsidP="0031386A">
      <w:pPr>
        <w:numPr>
          <w:ilvl w:val="0"/>
          <w:numId w:val="11"/>
        </w:numPr>
        <w:overflowPunct/>
        <w:autoSpaceDE/>
        <w:autoSpaceDN/>
        <w:adjustRightInd/>
        <w:spacing w:before="0" w:after="0" w:line="288" w:lineRule="auto"/>
        <w:jc w:val="both"/>
        <w:textAlignment w:val="auto"/>
        <w:rPr>
          <w:i/>
          <w:iCs/>
          <w:sz w:val="20"/>
        </w:rPr>
      </w:pPr>
      <w:r w:rsidRPr="0031386A">
        <w:rPr>
          <w:i/>
          <w:iCs/>
          <w:sz w:val="20"/>
        </w:rPr>
        <w:t>splošni sklad za finančne naložbe povečujejo in zmanjšujejo spremembe pri dolgoročnih kapitalskih naložbah in dolgoročno danih posojilih. Njihovo stanje je enako stanju vrednosti naložb v razredu 0;</w:t>
      </w:r>
    </w:p>
    <w:p w:rsidR="0031386A" w:rsidRPr="0031386A" w:rsidRDefault="0031386A" w:rsidP="0031386A">
      <w:pPr>
        <w:numPr>
          <w:ilvl w:val="0"/>
          <w:numId w:val="11"/>
        </w:numPr>
        <w:overflowPunct/>
        <w:autoSpaceDE/>
        <w:autoSpaceDN/>
        <w:adjustRightInd/>
        <w:spacing w:before="0" w:after="0" w:line="288" w:lineRule="auto"/>
        <w:jc w:val="both"/>
        <w:textAlignment w:val="auto"/>
        <w:rPr>
          <w:i/>
          <w:iCs/>
          <w:sz w:val="20"/>
        </w:rPr>
      </w:pPr>
      <w:r w:rsidRPr="0031386A">
        <w:rPr>
          <w:i/>
          <w:iCs/>
          <w:sz w:val="20"/>
        </w:rPr>
        <w:t>splošni sklad za terjatve za sredstva dana v upravljanje se povečuje in zmanjšuje s spremembo terjatev za sredstva dana v upravljanje javnim zavodom in javnim podjetjem;</w:t>
      </w:r>
    </w:p>
    <w:p w:rsidR="0031386A" w:rsidRPr="0031386A" w:rsidRDefault="0031386A" w:rsidP="0031386A">
      <w:pPr>
        <w:numPr>
          <w:ilvl w:val="0"/>
          <w:numId w:val="11"/>
        </w:numPr>
        <w:overflowPunct/>
        <w:autoSpaceDE/>
        <w:autoSpaceDN/>
        <w:adjustRightInd/>
        <w:spacing w:before="0" w:after="0" w:line="288" w:lineRule="auto"/>
        <w:jc w:val="both"/>
        <w:textAlignment w:val="auto"/>
        <w:rPr>
          <w:i/>
          <w:iCs/>
          <w:sz w:val="20"/>
        </w:rPr>
      </w:pPr>
      <w:r w:rsidRPr="0031386A">
        <w:rPr>
          <w:i/>
          <w:iCs/>
          <w:sz w:val="20"/>
        </w:rPr>
        <w:t>splošni sklad za drugo je dejansko popravek seštevka zneskov drugih delov splošnega sklada. To pa pomeni, da je lahko izkazan kot kreditni ali debetni saldo. Na tem kontu je prikazana tudi ugotovitev rezultata na dan 31.12.  prenesena v dobro ali breme splošnega sklada za druge namene. V letu 2014 je znašala razlika med prihodki in odhodki 1.520.508€, razlika med najetim dolgoročnim kreditom in odplačili glavnic je znašala 860.833€. Tako je znašal prenos v breme sklada 659.675€</w:t>
      </w:r>
    </w:p>
    <w:p w:rsidR="0031386A" w:rsidRPr="0031386A" w:rsidRDefault="0031386A" w:rsidP="0031386A">
      <w:pPr>
        <w:spacing w:before="0" w:after="0" w:line="288" w:lineRule="auto"/>
        <w:ind w:left="360"/>
        <w:jc w:val="both"/>
        <w:rPr>
          <w:i/>
          <w:iCs/>
          <w:sz w:val="20"/>
        </w:rPr>
      </w:pPr>
    </w:p>
    <w:p w:rsidR="0031386A" w:rsidRPr="0031386A" w:rsidRDefault="0031386A" w:rsidP="0031386A">
      <w:pPr>
        <w:overflowPunct/>
        <w:autoSpaceDE/>
        <w:autoSpaceDN/>
        <w:adjustRightInd/>
        <w:spacing w:before="0" w:after="0" w:line="288" w:lineRule="auto"/>
        <w:ind w:left="0"/>
        <w:jc w:val="both"/>
        <w:textAlignment w:val="auto"/>
        <w:rPr>
          <w:b/>
          <w:i/>
          <w:iCs/>
          <w:sz w:val="20"/>
        </w:rPr>
      </w:pPr>
    </w:p>
    <w:p w:rsidR="0031386A" w:rsidRPr="0031386A" w:rsidRDefault="0031386A" w:rsidP="0031386A">
      <w:pPr>
        <w:overflowPunct/>
        <w:autoSpaceDE/>
        <w:autoSpaceDN/>
        <w:adjustRightInd/>
        <w:spacing w:before="0" w:after="0" w:line="288" w:lineRule="auto"/>
        <w:ind w:left="0"/>
        <w:jc w:val="both"/>
        <w:textAlignment w:val="auto"/>
        <w:rPr>
          <w:i/>
          <w:iCs/>
          <w:sz w:val="20"/>
        </w:rPr>
      </w:pPr>
      <w:r w:rsidRPr="0031386A">
        <w:rPr>
          <w:b/>
          <w:i/>
          <w:iCs/>
          <w:sz w:val="20"/>
        </w:rPr>
        <w:t xml:space="preserve">Rezervni sklad </w:t>
      </w:r>
      <w:r w:rsidRPr="0031386A">
        <w:rPr>
          <w:i/>
          <w:iCs/>
          <w:sz w:val="20"/>
        </w:rPr>
        <w:t xml:space="preserve"> se na podlagi 48. in 49 čl. Zakona o javnih financah uporablja za določene namene. Sredstva proračunske rezerve občin se uporabljajo za financiranje izdatkov za odpravo posledic naravnih nesreč. Tako se v proračunske rezerve občin izloča del vseh doseženih letnih prejemkov občinskega proračuna v velikosti, ki je določena s proračunom za tekoče leto.</w:t>
      </w:r>
    </w:p>
    <w:p w:rsidR="0031386A" w:rsidRPr="0031386A" w:rsidRDefault="0031386A" w:rsidP="0031386A">
      <w:pPr>
        <w:overflowPunct/>
        <w:autoSpaceDE/>
        <w:autoSpaceDN/>
        <w:adjustRightInd/>
        <w:spacing w:before="0" w:after="0" w:line="288" w:lineRule="auto"/>
        <w:ind w:left="0"/>
        <w:jc w:val="both"/>
        <w:textAlignment w:val="auto"/>
        <w:rPr>
          <w:i/>
          <w:iCs/>
          <w:sz w:val="20"/>
        </w:rPr>
      </w:pPr>
    </w:p>
    <w:p w:rsidR="0031386A" w:rsidRPr="0031386A" w:rsidRDefault="0031386A" w:rsidP="0031386A">
      <w:pPr>
        <w:overflowPunct/>
        <w:autoSpaceDE/>
        <w:autoSpaceDN/>
        <w:adjustRightInd/>
        <w:spacing w:before="0" w:after="0" w:line="288" w:lineRule="auto"/>
        <w:ind w:left="0"/>
        <w:jc w:val="both"/>
        <w:textAlignment w:val="auto"/>
        <w:rPr>
          <w:i/>
          <w:iCs/>
          <w:sz w:val="20"/>
        </w:rPr>
      </w:pPr>
      <w:r w:rsidRPr="0031386A">
        <w:rPr>
          <w:rFonts w:ascii="Arial" w:hAnsi="Arial"/>
          <w:i/>
          <w:iCs/>
          <w:noProof/>
          <w:sz w:val="20"/>
          <w:lang w:eastAsia="sl-SI"/>
        </w:rPr>
        <w:drawing>
          <wp:inline distT="0" distB="0" distL="0" distR="0" wp14:anchorId="54B0D646" wp14:editId="1F19175E">
            <wp:extent cx="5266690" cy="1031240"/>
            <wp:effectExtent l="0" t="0" r="0" b="0"/>
            <wp:docPr id="16" name="Slika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66690" cy="1031240"/>
                    </a:xfrm>
                    <a:prstGeom prst="rect">
                      <a:avLst/>
                    </a:prstGeom>
                    <a:noFill/>
                    <a:ln>
                      <a:noFill/>
                    </a:ln>
                  </pic:spPr>
                </pic:pic>
              </a:graphicData>
            </a:graphic>
          </wp:inline>
        </w:drawing>
      </w:r>
    </w:p>
    <w:p w:rsidR="0031386A" w:rsidRPr="0031386A" w:rsidRDefault="0031386A" w:rsidP="0031386A">
      <w:pPr>
        <w:overflowPunct/>
        <w:autoSpaceDE/>
        <w:autoSpaceDN/>
        <w:adjustRightInd/>
        <w:spacing w:before="0" w:after="0" w:line="288" w:lineRule="auto"/>
        <w:ind w:left="0"/>
        <w:jc w:val="both"/>
        <w:textAlignment w:val="auto"/>
        <w:rPr>
          <w:i/>
          <w:iCs/>
          <w:sz w:val="20"/>
        </w:rPr>
      </w:pPr>
    </w:p>
    <w:p w:rsidR="0031386A" w:rsidRPr="0031386A" w:rsidRDefault="0031386A" w:rsidP="0031386A">
      <w:pPr>
        <w:overflowPunct/>
        <w:autoSpaceDE/>
        <w:autoSpaceDN/>
        <w:adjustRightInd/>
        <w:spacing w:before="0" w:after="0" w:line="288" w:lineRule="auto"/>
        <w:ind w:left="0"/>
        <w:textAlignment w:val="auto"/>
        <w:rPr>
          <w:i/>
          <w:iCs/>
          <w:sz w:val="20"/>
        </w:rPr>
      </w:pPr>
    </w:p>
    <w:p w:rsidR="0031386A" w:rsidRPr="0031386A" w:rsidRDefault="0031386A" w:rsidP="0031386A">
      <w:pPr>
        <w:overflowPunct/>
        <w:autoSpaceDE/>
        <w:autoSpaceDN/>
        <w:adjustRightInd/>
        <w:spacing w:before="0" w:after="0" w:line="288" w:lineRule="auto"/>
        <w:ind w:left="0"/>
        <w:jc w:val="both"/>
        <w:textAlignment w:val="auto"/>
        <w:rPr>
          <w:i/>
          <w:iCs/>
          <w:sz w:val="20"/>
        </w:rPr>
      </w:pPr>
      <w:r w:rsidRPr="0031386A">
        <w:rPr>
          <w:i/>
          <w:iCs/>
          <w:sz w:val="20"/>
        </w:rPr>
        <w:t>V okviru</w:t>
      </w:r>
      <w:r w:rsidRPr="0031386A">
        <w:rPr>
          <w:b/>
          <w:i/>
          <w:iCs/>
          <w:sz w:val="20"/>
        </w:rPr>
        <w:t xml:space="preserve"> dolgoročnih finančnih obveznosti</w:t>
      </w:r>
      <w:r w:rsidRPr="0031386A">
        <w:rPr>
          <w:i/>
          <w:iCs/>
          <w:sz w:val="20"/>
        </w:rPr>
        <w:t xml:space="preserve"> Občina Poljčane izkazuje na dan 31. 12. 2014 dolgoročne obveznosti v skupni višini 2.337.500€,  ki predstavljajo štiri  dolgoročne kredite.</w:t>
      </w:r>
    </w:p>
    <w:p w:rsidR="0031386A" w:rsidRPr="0031386A" w:rsidRDefault="0031386A" w:rsidP="0031386A">
      <w:pPr>
        <w:overflowPunct/>
        <w:autoSpaceDE/>
        <w:autoSpaceDN/>
        <w:adjustRightInd/>
        <w:spacing w:before="0" w:after="0" w:line="288" w:lineRule="auto"/>
        <w:ind w:left="0"/>
        <w:textAlignment w:val="auto"/>
        <w:rPr>
          <w:i/>
          <w:iCs/>
          <w:sz w:val="20"/>
        </w:rPr>
      </w:pPr>
    </w:p>
    <w:p w:rsidR="0031386A" w:rsidRPr="0031386A" w:rsidRDefault="0031386A" w:rsidP="00975E00">
      <w:pPr>
        <w:numPr>
          <w:ilvl w:val="0"/>
          <w:numId w:val="82"/>
        </w:numPr>
        <w:overflowPunct/>
        <w:autoSpaceDE/>
        <w:autoSpaceDN/>
        <w:adjustRightInd/>
        <w:spacing w:before="0" w:after="0" w:line="288" w:lineRule="auto"/>
        <w:contextualSpacing/>
        <w:jc w:val="both"/>
        <w:textAlignment w:val="auto"/>
        <w:rPr>
          <w:i/>
          <w:iCs/>
          <w:sz w:val="20"/>
        </w:rPr>
      </w:pPr>
      <w:r w:rsidRPr="0031386A">
        <w:rPr>
          <w:i/>
          <w:iCs/>
          <w:sz w:val="20"/>
        </w:rPr>
        <w:t xml:space="preserve">V letu 2009 se je Občina Poljčane pri </w:t>
      </w:r>
      <w:proofErr w:type="spellStart"/>
      <w:r w:rsidRPr="0031386A">
        <w:rPr>
          <w:i/>
          <w:iCs/>
          <w:sz w:val="20"/>
        </w:rPr>
        <w:t>Unicredit</w:t>
      </w:r>
      <w:proofErr w:type="spellEnd"/>
      <w:r w:rsidRPr="0031386A">
        <w:rPr>
          <w:i/>
          <w:iCs/>
          <w:sz w:val="20"/>
        </w:rPr>
        <w:t xml:space="preserve"> Bank zadolžila za 650.000 EUR in sicer za investicijo  nadgradnje Osnovne šole v Poljčanah. Stanje tega kredita na dan 31.12. 2014 predstavlja 433.333 EUR.</w:t>
      </w:r>
    </w:p>
    <w:p w:rsidR="0031386A" w:rsidRPr="0031386A" w:rsidRDefault="0031386A" w:rsidP="0031386A">
      <w:pPr>
        <w:numPr>
          <w:ilvl w:val="0"/>
          <w:numId w:val="23"/>
        </w:numPr>
        <w:tabs>
          <w:tab w:val="clear" w:pos="644"/>
          <w:tab w:val="num" w:pos="360"/>
        </w:tabs>
        <w:overflowPunct/>
        <w:autoSpaceDE/>
        <w:autoSpaceDN/>
        <w:adjustRightInd/>
        <w:spacing w:before="0" w:after="0" w:line="288" w:lineRule="auto"/>
        <w:ind w:left="360"/>
        <w:contextualSpacing/>
        <w:jc w:val="both"/>
        <w:textAlignment w:val="auto"/>
        <w:rPr>
          <w:i/>
          <w:iCs/>
          <w:sz w:val="20"/>
        </w:rPr>
      </w:pPr>
      <w:r w:rsidRPr="0031386A">
        <w:rPr>
          <w:i/>
          <w:iCs/>
          <w:sz w:val="20"/>
        </w:rPr>
        <w:t xml:space="preserve">V letu 2012 je Občina Poljčane kandidirala za posojilna sredstva pod posebnimi pogoji Javnega sklada RS za regionalni razvoj in razvoj podeželja Ribnica v višini 1.000.000 EUR. Kredit je bil črpan v letu 2012 v </w:t>
      </w:r>
      <w:r w:rsidRPr="0031386A">
        <w:rPr>
          <w:i/>
          <w:iCs/>
          <w:sz w:val="20"/>
        </w:rPr>
        <w:lastRenderedPageBreak/>
        <w:t>višini 97.015 EUR in v letu 2013 v višini 902.985 EUR  namenjen za izgradnjo vrtca v občini Poljčane. Zaradi moratorija na odplačevanje posojila do 36 mesecev, je stanje na dan 31.12.2014 nespremenjeno.</w:t>
      </w:r>
    </w:p>
    <w:p w:rsidR="0031386A" w:rsidRPr="0031386A" w:rsidRDefault="0031386A" w:rsidP="0031386A">
      <w:pPr>
        <w:numPr>
          <w:ilvl w:val="0"/>
          <w:numId w:val="23"/>
        </w:numPr>
        <w:tabs>
          <w:tab w:val="clear" w:pos="644"/>
          <w:tab w:val="num" w:pos="360"/>
        </w:tabs>
        <w:overflowPunct/>
        <w:autoSpaceDE/>
        <w:autoSpaceDN/>
        <w:adjustRightInd/>
        <w:spacing w:before="0" w:after="0" w:line="288" w:lineRule="auto"/>
        <w:ind w:left="360"/>
        <w:contextualSpacing/>
        <w:jc w:val="both"/>
        <w:textAlignment w:val="auto"/>
        <w:rPr>
          <w:i/>
          <w:iCs/>
          <w:sz w:val="20"/>
        </w:rPr>
      </w:pPr>
      <w:r w:rsidRPr="0031386A">
        <w:rPr>
          <w:i/>
          <w:iCs/>
          <w:sz w:val="20"/>
        </w:rPr>
        <w:t>V letu 2014 se je Občina Poljčane pri Delavski hranilnici zadolžila za 930.000€, in sicer za izgradnjo vrtca v občini Poljčane. Stanje kredita na dan 31.12.2014 znaša kredit 904.167€</w:t>
      </w:r>
    </w:p>
    <w:p w:rsidR="00D56796" w:rsidRPr="00463F81" w:rsidRDefault="00D56796" w:rsidP="00D56796">
      <w:pPr>
        <w:rPr>
          <w:szCs w:val="24"/>
        </w:rPr>
      </w:pPr>
    </w:p>
    <w:tbl>
      <w:tblPr>
        <w:tblW w:w="9938" w:type="dxa"/>
        <w:tblInd w:w="55" w:type="dxa"/>
        <w:tblCellMar>
          <w:left w:w="70" w:type="dxa"/>
          <w:right w:w="70" w:type="dxa"/>
        </w:tblCellMar>
        <w:tblLook w:val="04A0" w:firstRow="1" w:lastRow="0" w:firstColumn="1" w:lastColumn="0" w:noHBand="0" w:noVBand="1"/>
      </w:tblPr>
      <w:tblGrid>
        <w:gridCol w:w="1021"/>
        <w:gridCol w:w="5515"/>
        <w:gridCol w:w="850"/>
        <w:gridCol w:w="1418"/>
        <w:gridCol w:w="756"/>
        <w:gridCol w:w="665"/>
      </w:tblGrid>
      <w:tr w:rsidR="00975E00" w:rsidRPr="00975E00" w:rsidTr="00115381">
        <w:trPr>
          <w:trHeight w:val="495"/>
        </w:trPr>
        <w:tc>
          <w:tcPr>
            <w:tcW w:w="9938" w:type="dxa"/>
            <w:gridSpan w:val="6"/>
            <w:tcBorders>
              <w:top w:val="nil"/>
              <w:left w:val="nil"/>
              <w:bottom w:val="nil"/>
              <w:right w:val="nil"/>
            </w:tcBorders>
            <w:shd w:val="clear" w:color="000000" w:fill="FFFFCC"/>
            <w:noWrap/>
            <w:vAlign w:val="bottom"/>
            <w:hideMark/>
          </w:tcPr>
          <w:p w:rsidR="00975E00" w:rsidRPr="00975E00" w:rsidRDefault="00975E00" w:rsidP="00975E00">
            <w:pPr>
              <w:overflowPunct/>
              <w:autoSpaceDE/>
              <w:autoSpaceDN/>
              <w:adjustRightInd/>
              <w:spacing w:before="0" w:after="0"/>
              <w:ind w:left="0"/>
              <w:jc w:val="center"/>
              <w:textAlignment w:val="auto"/>
              <w:rPr>
                <w:rFonts w:ascii="Arial CE" w:hAnsi="Arial CE"/>
                <w:b/>
                <w:bCs/>
                <w:sz w:val="28"/>
                <w:szCs w:val="28"/>
                <w:lang w:eastAsia="sl-SI"/>
              </w:rPr>
            </w:pPr>
            <w:r w:rsidRPr="00975E00">
              <w:rPr>
                <w:rFonts w:ascii="Arial CE" w:hAnsi="Arial CE"/>
                <w:b/>
                <w:bCs/>
                <w:sz w:val="28"/>
                <w:szCs w:val="28"/>
                <w:lang w:eastAsia="sl-SI"/>
              </w:rPr>
              <w:t>BILANCA STANJA</w:t>
            </w:r>
          </w:p>
        </w:tc>
      </w:tr>
      <w:tr w:rsidR="00975E00" w:rsidRPr="00975E00" w:rsidTr="00115381">
        <w:trPr>
          <w:trHeight w:val="345"/>
        </w:trPr>
        <w:tc>
          <w:tcPr>
            <w:tcW w:w="9938" w:type="dxa"/>
            <w:gridSpan w:val="6"/>
            <w:tcBorders>
              <w:top w:val="nil"/>
              <w:left w:val="nil"/>
              <w:bottom w:val="nil"/>
              <w:right w:val="nil"/>
            </w:tcBorders>
            <w:shd w:val="clear" w:color="000000" w:fill="FFFFCC"/>
            <w:noWrap/>
            <w:vAlign w:val="bottom"/>
            <w:hideMark/>
          </w:tcPr>
          <w:p w:rsidR="00975E00" w:rsidRPr="00975E00" w:rsidRDefault="00975E00" w:rsidP="00975E00">
            <w:pPr>
              <w:overflowPunct/>
              <w:autoSpaceDE/>
              <w:autoSpaceDN/>
              <w:adjustRightInd/>
              <w:spacing w:before="0" w:after="0"/>
              <w:ind w:left="0"/>
              <w:jc w:val="center"/>
              <w:textAlignment w:val="auto"/>
              <w:rPr>
                <w:rFonts w:ascii="Arial CE" w:hAnsi="Arial CE"/>
                <w:szCs w:val="24"/>
                <w:lang w:eastAsia="sl-SI"/>
              </w:rPr>
            </w:pPr>
            <w:r w:rsidRPr="00975E00">
              <w:rPr>
                <w:rFonts w:ascii="Arial CE" w:hAnsi="Arial CE"/>
                <w:szCs w:val="24"/>
                <w:lang w:eastAsia="sl-SI"/>
              </w:rPr>
              <w:t>na dan 31.12.2014</w:t>
            </w:r>
          </w:p>
        </w:tc>
      </w:tr>
      <w:tr w:rsidR="00975E00" w:rsidRPr="00975E00" w:rsidTr="00115381">
        <w:trPr>
          <w:trHeight w:val="338"/>
        </w:trPr>
        <w:tc>
          <w:tcPr>
            <w:tcW w:w="1021" w:type="dxa"/>
            <w:tcBorders>
              <w:top w:val="nil"/>
              <w:left w:val="nil"/>
              <w:bottom w:val="nil"/>
              <w:right w:val="nil"/>
            </w:tcBorders>
            <w:shd w:val="clear" w:color="auto" w:fill="auto"/>
            <w:noWrap/>
            <w:vAlign w:val="bottom"/>
            <w:hideMark/>
          </w:tcPr>
          <w:p w:rsidR="00975E00" w:rsidRPr="00975E00" w:rsidRDefault="00975E00" w:rsidP="00975E00">
            <w:pPr>
              <w:overflowPunct/>
              <w:autoSpaceDE/>
              <w:autoSpaceDN/>
              <w:adjustRightInd/>
              <w:spacing w:before="0" w:after="0"/>
              <w:ind w:left="0"/>
              <w:jc w:val="center"/>
              <w:textAlignment w:val="auto"/>
              <w:rPr>
                <w:rFonts w:ascii="Arial CE" w:hAnsi="Arial CE"/>
                <w:b/>
                <w:bCs/>
                <w:szCs w:val="24"/>
                <w:lang w:eastAsia="sl-SI"/>
              </w:rPr>
            </w:pPr>
          </w:p>
        </w:tc>
        <w:tc>
          <w:tcPr>
            <w:tcW w:w="5515" w:type="dxa"/>
            <w:tcBorders>
              <w:top w:val="nil"/>
              <w:left w:val="nil"/>
              <w:bottom w:val="nil"/>
              <w:right w:val="nil"/>
            </w:tcBorders>
            <w:shd w:val="clear" w:color="auto" w:fill="auto"/>
            <w:noWrap/>
            <w:vAlign w:val="bottom"/>
            <w:hideMark/>
          </w:tcPr>
          <w:p w:rsidR="00975E00" w:rsidRPr="00975E00" w:rsidRDefault="00975E00" w:rsidP="00975E00">
            <w:pPr>
              <w:overflowPunct/>
              <w:autoSpaceDE/>
              <w:autoSpaceDN/>
              <w:adjustRightInd/>
              <w:spacing w:before="0" w:after="0"/>
              <w:ind w:left="0"/>
              <w:jc w:val="center"/>
              <w:textAlignment w:val="auto"/>
              <w:rPr>
                <w:rFonts w:ascii="Arial CE" w:hAnsi="Arial CE"/>
                <w:b/>
                <w:bCs/>
                <w:szCs w:val="24"/>
                <w:lang w:eastAsia="sl-SI"/>
              </w:rPr>
            </w:pPr>
          </w:p>
        </w:tc>
        <w:tc>
          <w:tcPr>
            <w:tcW w:w="850" w:type="dxa"/>
            <w:tcBorders>
              <w:top w:val="nil"/>
              <w:left w:val="nil"/>
              <w:bottom w:val="nil"/>
              <w:right w:val="nil"/>
            </w:tcBorders>
            <w:shd w:val="clear" w:color="auto" w:fill="auto"/>
            <w:noWrap/>
            <w:vAlign w:val="bottom"/>
            <w:hideMark/>
          </w:tcPr>
          <w:p w:rsidR="00975E00" w:rsidRPr="00975E00" w:rsidRDefault="00975E00" w:rsidP="00975E00">
            <w:pPr>
              <w:overflowPunct/>
              <w:autoSpaceDE/>
              <w:autoSpaceDN/>
              <w:adjustRightInd/>
              <w:spacing w:before="0" w:after="0"/>
              <w:ind w:left="0"/>
              <w:jc w:val="center"/>
              <w:textAlignment w:val="auto"/>
              <w:rPr>
                <w:rFonts w:ascii="Arial CE" w:hAnsi="Arial CE"/>
                <w:b/>
                <w:bCs/>
                <w:szCs w:val="24"/>
                <w:lang w:eastAsia="sl-SI"/>
              </w:rPr>
            </w:pPr>
          </w:p>
        </w:tc>
        <w:tc>
          <w:tcPr>
            <w:tcW w:w="2174" w:type="dxa"/>
            <w:gridSpan w:val="2"/>
            <w:tcBorders>
              <w:top w:val="nil"/>
              <w:left w:val="nil"/>
              <w:bottom w:val="nil"/>
              <w:right w:val="nil"/>
            </w:tcBorders>
            <w:shd w:val="clear" w:color="auto" w:fill="auto"/>
            <w:noWrap/>
            <w:vAlign w:val="bottom"/>
            <w:hideMark/>
          </w:tcPr>
          <w:p w:rsidR="00975E00" w:rsidRPr="00975E00" w:rsidRDefault="00975E00" w:rsidP="00975E00">
            <w:pPr>
              <w:overflowPunct/>
              <w:autoSpaceDE/>
              <w:autoSpaceDN/>
              <w:adjustRightInd/>
              <w:spacing w:before="0" w:after="0"/>
              <w:ind w:left="0"/>
              <w:jc w:val="center"/>
              <w:textAlignment w:val="auto"/>
              <w:rPr>
                <w:rFonts w:ascii="Arial CE" w:hAnsi="Arial CE"/>
                <w:b/>
                <w:bCs/>
                <w:szCs w:val="24"/>
                <w:lang w:eastAsia="sl-SI"/>
              </w:rPr>
            </w:pPr>
          </w:p>
        </w:tc>
        <w:tc>
          <w:tcPr>
            <w:tcW w:w="378" w:type="dxa"/>
            <w:tcBorders>
              <w:top w:val="nil"/>
              <w:left w:val="nil"/>
              <w:bottom w:val="nil"/>
              <w:right w:val="nil"/>
            </w:tcBorders>
            <w:shd w:val="clear" w:color="auto" w:fill="auto"/>
            <w:noWrap/>
            <w:vAlign w:val="bottom"/>
            <w:hideMark/>
          </w:tcPr>
          <w:p w:rsidR="00975E00" w:rsidRPr="00975E00" w:rsidRDefault="00975E00" w:rsidP="00975E00">
            <w:pPr>
              <w:overflowPunct/>
              <w:autoSpaceDE/>
              <w:autoSpaceDN/>
              <w:adjustRightInd/>
              <w:spacing w:before="0" w:after="0"/>
              <w:ind w:left="0"/>
              <w:jc w:val="center"/>
              <w:textAlignment w:val="auto"/>
              <w:rPr>
                <w:rFonts w:ascii="Arial CE" w:hAnsi="Arial CE"/>
                <w:b/>
                <w:bCs/>
                <w:szCs w:val="24"/>
                <w:lang w:eastAsia="sl-SI"/>
              </w:rPr>
            </w:pPr>
          </w:p>
        </w:tc>
      </w:tr>
      <w:tr w:rsidR="00975E00" w:rsidRPr="00975E00" w:rsidTr="00115381">
        <w:trPr>
          <w:trHeight w:val="285"/>
        </w:trPr>
        <w:tc>
          <w:tcPr>
            <w:tcW w:w="1021" w:type="dxa"/>
            <w:tcBorders>
              <w:top w:val="nil"/>
              <w:left w:val="nil"/>
              <w:bottom w:val="nil"/>
              <w:right w:val="nil"/>
            </w:tcBorders>
            <w:shd w:val="clear" w:color="auto" w:fill="auto"/>
            <w:noWrap/>
            <w:vAlign w:val="center"/>
            <w:hideMark/>
          </w:tcPr>
          <w:p w:rsidR="00975E00" w:rsidRPr="00975E00" w:rsidRDefault="00975E00" w:rsidP="00975E00">
            <w:pPr>
              <w:overflowPunct/>
              <w:autoSpaceDE/>
              <w:autoSpaceDN/>
              <w:adjustRightInd/>
              <w:spacing w:before="0" w:after="0"/>
              <w:ind w:left="0"/>
              <w:jc w:val="center"/>
              <w:textAlignment w:val="auto"/>
              <w:rPr>
                <w:rFonts w:ascii="Arial CE" w:hAnsi="Arial CE"/>
                <w:sz w:val="16"/>
                <w:szCs w:val="16"/>
                <w:lang w:eastAsia="sl-SI"/>
              </w:rPr>
            </w:pPr>
          </w:p>
        </w:tc>
        <w:tc>
          <w:tcPr>
            <w:tcW w:w="5515" w:type="dxa"/>
            <w:tcBorders>
              <w:top w:val="nil"/>
              <w:left w:val="nil"/>
              <w:bottom w:val="nil"/>
              <w:right w:val="nil"/>
            </w:tcBorders>
            <w:shd w:val="clear" w:color="auto" w:fill="auto"/>
            <w:noWrap/>
            <w:vAlign w:val="bottom"/>
            <w:hideMark/>
          </w:tcPr>
          <w:p w:rsidR="00975E00" w:rsidRPr="00975E00" w:rsidRDefault="00975E00" w:rsidP="00975E00">
            <w:pPr>
              <w:overflowPunct/>
              <w:autoSpaceDE/>
              <w:autoSpaceDN/>
              <w:adjustRightInd/>
              <w:spacing w:before="0" w:after="0"/>
              <w:ind w:left="0"/>
              <w:textAlignment w:val="auto"/>
              <w:rPr>
                <w:rFonts w:ascii="Arial CE" w:hAnsi="Arial CE"/>
                <w:sz w:val="20"/>
                <w:lang w:eastAsia="sl-SI"/>
              </w:rPr>
            </w:pPr>
          </w:p>
        </w:tc>
        <w:tc>
          <w:tcPr>
            <w:tcW w:w="850" w:type="dxa"/>
            <w:tcBorders>
              <w:top w:val="nil"/>
              <w:left w:val="nil"/>
              <w:bottom w:val="nil"/>
              <w:right w:val="nil"/>
            </w:tcBorders>
            <w:shd w:val="clear" w:color="auto" w:fill="auto"/>
            <w:noWrap/>
            <w:vAlign w:val="bottom"/>
            <w:hideMark/>
          </w:tcPr>
          <w:p w:rsidR="00975E00" w:rsidRPr="00975E00" w:rsidRDefault="00975E00" w:rsidP="00975E00">
            <w:pPr>
              <w:overflowPunct/>
              <w:autoSpaceDE/>
              <w:autoSpaceDN/>
              <w:adjustRightInd/>
              <w:spacing w:before="0" w:after="0"/>
              <w:ind w:left="0"/>
              <w:textAlignment w:val="auto"/>
              <w:rPr>
                <w:rFonts w:ascii="Arial CE" w:hAnsi="Arial CE"/>
                <w:sz w:val="20"/>
                <w:lang w:eastAsia="sl-SI"/>
              </w:rPr>
            </w:pPr>
          </w:p>
        </w:tc>
        <w:tc>
          <w:tcPr>
            <w:tcW w:w="2174" w:type="dxa"/>
            <w:gridSpan w:val="2"/>
            <w:tcBorders>
              <w:top w:val="nil"/>
              <w:left w:val="nil"/>
              <w:bottom w:val="nil"/>
              <w:right w:val="nil"/>
            </w:tcBorders>
            <w:shd w:val="clear" w:color="auto" w:fill="auto"/>
            <w:noWrap/>
            <w:vAlign w:val="bottom"/>
            <w:hideMark/>
          </w:tcPr>
          <w:p w:rsidR="00975E00" w:rsidRPr="00975E00" w:rsidRDefault="00975E00" w:rsidP="00975E00">
            <w:pPr>
              <w:overflowPunct/>
              <w:autoSpaceDE/>
              <w:autoSpaceDN/>
              <w:adjustRightInd/>
              <w:spacing w:before="0" w:after="0"/>
              <w:ind w:left="0"/>
              <w:textAlignment w:val="auto"/>
              <w:rPr>
                <w:rFonts w:ascii="Arial CE" w:hAnsi="Arial CE"/>
                <w:sz w:val="20"/>
                <w:lang w:eastAsia="sl-SI"/>
              </w:rPr>
            </w:pPr>
          </w:p>
        </w:tc>
        <w:tc>
          <w:tcPr>
            <w:tcW w:w="378" w:type="dxa"/>
            <w:tcBorders>
              <w:top w:val="nil"/>
              <w:left w:val="nil"/>
              <w:bottom w:val="nil"/>
              <w:right w:val="nil"/>
            </w:tcBorders>
            <w:shd w:val="clear" w:color="auto" w:fill="auto"/>
            <w:noWrap/>
            <w:vAlign w:val="bottom"/>
            <w:hideMark/>
          </w:tcPr>
          <w:p w:rsidR="00975E00" w:rsidRPr="00975E00" w:rsidRDefault="00975E00" w:rsidP="00975E00">
            <w:pPr>
              <w:overflowPunct/>
              <w:autoSpaceDE/>
              <w:autoSpaceDN/>
              <w:adjustRightInd/>
              <w:spacing w:before="0" w:after="0"/>
              <w:ind w:left="0"/>
              <w:jc w:val="right"/>
              <w:textAlignment w:val="auto"/>
              <w:rPr>
                <w:rFonts w:ascii="Arial CE" w:hAnsi="Arial CE"/>
                <w:sz w:val="16"/>
                <w:szCs w:val="16"/>
                <w:lang w:eastAsia="sl-SI"/>
              </w:rPr>
            </w:pPr>
            <w:r w:rsidRPr="00975E00">
              <w:rPr>
                <w:rFonts w:ascii="Arial CE" w:hAnsi="Arial CE"/>
                <w:sz w:val="16"/>
                <w:szCs w:val="16"/>
                <w:lang w:eastAsia="sl-SI"/>
              </w:rPr>
              <w:t xml:space="preserve">(v </w:t>
            </w:r>
            <w:proofErr w:type="spellStart"/>
            <w:r w:rsidRPr="00975E00">
              <w:rPr>
                <w:rFonts w:ascii="Arial CE" w:hAnsi="Arial CE"/>
                <w:sz w:val="16"/>
                <w:szCs w:val="16"/>
                <w:lang w:eastAsia="sl-SI"/>
              </w:rPr>
              <w:t>eurih</w:t>
            </w:r>
            <w:proofErr w:type="spellEnd"/>
            <w:r w:rsidRPr="00975E00">
              <w:rPr>
                <w:rFonts w:ascii="Arial CE" w:hAnsi="Arial CE"/>
                <w:sz w:val="16"/>
                <w:szCs w:val="16"/>
                <w:lang w:eastAsia="sl-SI"/>
              </w:rPr>
              <w:t>, brez centov)</w:t>
            </w:r>
          </w:p>
        </w:tc>
      </w:tr>
      <w:tr w:rsidR="00975E00" w:rsidRPr="00975E00" w:rsidTr="00115381">
        <w:trPr>
          <w:trHeight w:val="58"/>
        </w:trPr>
        <w:tc>
          <w:tcPr>
            <w:tcW w:w="1021" w:type="dxa"/>
            <w:tcBorders>
              <w:top w:val="single" w:sz="8" w:space="0" w:color="auto"/>
              <w:left w:val="single" w:sz="8" w:space="0" w:color="auto"/>
              <w:bottom w:val="single" w:sz="4" w:space="0" w:color="auto"/>
              <w:right w:val="nil"/>
            </w:tcBorders>
            <w:shd w:val="clear" w:color="000000" w:fill="FFFFCC"/>
            <w:noWrap/>
            <w:vAlign w:val="center"/>
            <w:hideMark/>
          </w:tcPr>
          <w:p w:rsidR="00975E00" w:rsidRPr="00975E00" w:rsidRDefault="00975E00" w:rsidP="00975E00">
            <w:pPr>
              <w:overflowPunct/>
              <w:autoSpaceDE/>
              <w:autoSpaceDN/>
              <w:adjustRightInd/>
              <w:spacing w:before="0" w:after="0"/>
              <w:ind w:left="0"/>
              <w:jc w:val="center"/>
              <w:textAlignment w:val="auto"/>
              <w:rPr>
                <w:rFonts w:ascii="Arial CE" w:hAnsi="Arial CE"/>
                <w:sz w:val="18"/>
                <w:szCs w:val="18"/>
                <w:lang w:eastAsia="sl-SI"/>
              </w:rPr>
            </w:pPr>
            <w:r w:rsidRPr="00975E00">
              <w:rPr>
                <w:rFonts w:ascii="Arial CE" w:hAnsi="Arial CE"/>
                <w:sz w:val="18"/>
                <w:szCs w:val="18"/>
                <w:lang w:eastAsia="sl-SI"/>
              </w:rPr>
              <w:t>ČLENITEV</w:t>
            </w:r>
          </w:p>
        </w:tc>
        <w:tc>
          <w:tcPr>
            <w:tcW w:w="5515" w:type="dxa"/>
            <w:tcBorders>
              <w:top w:val="single" w:sz="8" w:space="0" w:color="auto"/>
              <w:left w:val="single" w:sz="4" w:space="0" w:color="auto"/>
              <w:bottom w:val="single" w:sz="4" w:space="0" w:color="auto"/>
              <w:right w:val="nil"/>
            </w:tcBorders>
            <w:shd w:val="clear" w:color="000000" w:fill="FFFFCC"/>
            <w:noWrap/>
            <w:vAlign w:val="center"/>
            <w:hideMark/>
          </w:tcPr>
          <w:p w:rsidR="00975E00" w:rsidRPr="00975E00" w:rsidRDefault="00975E00" w:rsidP="00975E00">
            <w:pPr>
              <w:overflowPunct/>
              <w:autoSpaceDE/>
              <w:autoSpaceDN/>
              <w:adjustRightInd/>
              <w:spacing w:before="0" w:after="0"/>
              <w:ind w:left="0"/>
              <w:jc w:val="center"/>
              <w:textAlignment w:val="auto"/>
              <w:rPr>
                <w:rFonts w:ascii="Arial CE" w:hAnsi="Arial CE"/>
                <w:sz w:val="20"/>
                <w:lang w:eastAsia="sl-SI"/>
              </w:rPr>
            </w:pPr>
            <w:r w:rsidRPr="00975E00">
              <w:rPr>
                <w:rFonts w:ascii="Arial CE" w:hAnsi="Arial CE"/>
                <w:sz w:val="20"/>
                <w:lang w:eastAsia="sl-SI"/>
              </w:rPr>
              <w:t> </w:t>
            </w:r>
          </w:p>
        </w:tc>
        <w:tc>
          <w:tcPr>
            <w:tcW w:w="850" w:type="dxa"/>
            <w:vMerge w:val="restart"/>
            <w:tcBorders>
              <w:top w:val="single" w:sz="8" w:space="0" w:color="auto"/>
              <w:left w:val="single" w:sz="4" w:space="0" w:color="auto"/>
              <w:bottom w:val="single" w:sz="4" w:space="0" w:color="auto"/>
              <w:right w:val="single" w:sz="4" w:space="0" w:color="auto"/>
            </w:tcBorders>
            <w:shd w:val="clear" w:color="000000" w:fill="FFFFCC"/>
            <w:vAlign w:val="center"/>
            <w:hideMark/>
          </w:tcPr>
          <w:p w:rsidR="00975E00" w:rsidRPr="00975E00" w:rsidRDefault="00975E00" w:rsidP="00975E00">
            <w:pPr>
              <w:overflowPunct/>
              <w:autoSpaceDE/>
              <w:autoSpaceDN/>
              <w:adjustRightInd/>
              <w:spacing w:before="0" w:after="0"/>
              <w:ind w:left="0"/>
              <w:jc w:val="center"/>
              <w:textAlignment w:val="auto"/>
              <w:rPr>
                <w:rFonts w:ascii="Arial CE" w:hAnsi="Arial CE"/>
                <w:sz w:val="20"/>
                <w:lang w:eastAsia="sl-SI"/>
              </w:rPr>
            </w:pPr>
            <w:r w:rsidRPr="00975E00">
              <w:rPr>
                <w:rFonts w:ascii="Arial CE" w:hAnsi="Arial CE"/>
                <w:sz w:val="20"/>
                <w:lang w:eastAsia="sl-SI"/>
              </w:rPr>
              <w:t>Oznaka za AOP</w:t>
            </w:r>
          </w:p>
        </w:tc>
        <w:tc>
          <w:tcPr>
            <w:tcW w:w="2552" w:type="dxa"/>
            <w:gridSpan w:val="3"/>
            <w:vMerge w:val="restart"/>
            <w:tcBorders>
              <w:top w:val="single" w:sz="8" w:space="0" w:color="auto"/>
              <w:left w:val="single" w:sz="4" w:space="0" w:color="auto"/>
              <w:bottom w:val="single" w:sz="4" w:space="0" w:color="auto"/>
              <w:right w:val="nil"/>
            </w:tcBorders>
            <w:shd w:val="clear" w:color="000000" w:fill="FFFFCC"/>
            <w:noWrap/>
            <w:vAlign w:val="center"/>
            <w:hideMark/>
          </w:tcPr>
          <w:p w:rsidR="00975E00" w:rsidRPr="00975E00" w:rsidRDefault="00975E00" w:rsidP="00975E00">
            <w:pPr>
              <w:overflowPunct/>
              <w:autoSpaceDE/>
              <w:autoSpaceDN/>
              <w:adjustRightInd/>
              <w:spacing w:before="0" w:after="0"/>
              <w:ind w:left="0"/>
              <w:jc w:val="center"/>
              <w:textAlignment w:val="auto"/>
              <w:rPr>
                <w:rFonts w:ascii="Arial CE" w:hAnsi="Arial CE"/>
                <w:sz w:val="18"/>
                <w:szCs w:val="18"/>
                <w:lang w:eastAsia="sl-SI"/>
              </w:rPr>
            </w:pPr>
            <w:r w:rsidRPr="00975E00">
              <w:rPr>
                <w:rFonts w:ascii="Arial CE" w:hAnsi="Arial CE"/>
                <w:sz w:val="18"/>
                <w:szCs w:val="18"/>
                <w:lang w:eastAsia="sl-SI"/>
              </w:rPr>
              <w:t>ZNESEK</w:t>
            </w:r>
          </w:p>
        </w:tc>
      </w:tr>
      <w:tr w:rsidR="00975E00" w:rsidRPr="00975E00" w:rsidTr="00115381">
        <w:trPr>
          <w:trHeight w:val="255"/>
        </w:trPr>
        <w:tc>
          <w:tcPr>
            <w:tcW w:w="1021" w:type="dxa"/>
            <w:tcBorders>
              <w:top w:val="single" w:sz="4" w:space="0" w:color="auto"/>
              <w:left w:val="single" w:sz="4" w:space="0" w:color="auto"/>
              <w:bottom w:val="single" w:sz="4" w:space="0" w:color="auto"/>
              <w:right w:val="nil"/>
            </w:tcBorders>
            <w:shd w:val="clear" w:color="000000" w:fill="FFFFCC"/>
            <w:noWrap/>
            <w:vAlign w:val="center"/>
            <w:hideMark/>
          </w:tcPr>
          <w:p w:rsidR="00975E00" w:rsidRPr="00975E00" w:rsidRDefault="00975E00" w:rsidP="00975E00">
            <w:pPr>
              <w:overflowPunct/>
              <w:autoSpaceDE/>
              <w:autoSpaceDN/>
              <w:adjustRightInd/>
              <w:spacing w:before="0" w:after="0"/>
              <w:ind w:left="0"/>
              <w:jc w:val="center"/>
              <w:textAlignment w:val="auto"/>
              <w:rPr>
                <w:rFonts w:ascii="Arial CE" w:hAnsi="Arial CE"/>
                <w:sz w:val="18"/>
                <w:szCs w:val="18"/>
                <w:lang w:eastAsia="sl-SI"/>
              </w:rPr>
            </w:pPr>
            <w:r w:rsidRPr="00975E00">
              <w:rPr>
                <w:rFonts w:ascii="Arial CE" w:hAnsi="Arial CE"/>
                <w:sz w:val="18"/>
                <w:szCs w:val="18"/>
                <w:lang w:eastAsia="sl-SI"/>
              </w:rPr>
              <w:t>SKUPINE</w:t>
            </w:r>
          </w:p>
        </w:tc>
        <w:tc>
          <w:tcPr>
            <w:tcW w:w="5515" w:type="dxa"/>
            <w:tcBorders>
              <w:top w:val="single" w:sz="4" w:space="0" w:color="auto"/>
              <w:left w:val="single" w:sz="4" w:space="0" w:color="auto"/>
              <w:bottom w:val="single" w:sz="4" w:space="0" w:color="auto"/>
              <w:right w:val="nil"/>
            </w:tcBorders>
            <w:shd w:val="clear" w:color="000000" w:fill="FFFFCC"/>
            <w:noWrap/>
            <w:vAlign w:val="center"/>
            <w:hideMark/>
          </w:tcPr>
          <w:p w:rsidR="00975E00" w:rsidRPr="00975E00" w:rsidRDefault="00975E00" w:rsidP="00975E00">
            <w:pPr>
              <w:overflowPunct/>
              <w:autoSpaceDE/>
              <w:autoSpaceDN/>
              <w:adjustRightInd/>
              <w:spacing w:before="0" w:after="0"/>
              <w:ind w:left="0"/>
              <w:jc w:val="center"/>
              <w:textAlignment w:val="auto"/>
              <w:rPr>
                <w:rFonts w:ascii="Arial CE" w:hAnsi="Arial CE"/>
                <w:sz w:val="20"/>
                <w:lang w:eastAsia="sl-SI"/>
              </w:rPr>
            </w:pPr>
            <w:r w:rsidRPr="00975E00">
              <w:rPr>
                <w:rFonts w:ascii="Arial CE" w:hAnsi="Arial CE"/>
                <w:sz w:val="20"/>
                <w:lang w:eastAsia="sl-SI"/>
              </w:rPr>
              <w:t>NAZIV SKUPINE KONTOV</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75E00" w:rsidRPr="00975E00" w:rsidRDefault="00975E00" w:rsidP="00975E00">
            <w:pPr>
              <w:overflowPunct/>
              <w:autoSpaceDE/>
              <w:autoSpaceDN/>
              <w:adjustRightInd/>
              <w:spacing w:before="0" w:after="0"/>
              <w:ind w:left="0"/>
              <w:textAlignment w:val="auto"/>
              <w:rPr>
                <w:rFonts w:ascii="Arial CE" w:hAnsi="Arial CE"/>
                <w:sz w:val="20"/>
                <w:lang w:eastAsia="sl-SI"/>
              </w:rPr>
            </w:pPr>
          </w:p>
        </w:tc>
        <w:tc>
          <w:tcPr>
            <w:tcW w:w="2552" w:type="dxa"/>
            <w:gridSpan w:val="3"/>
            <w:vMerge/>
            <w:tcBorders>
              <w:top w:val="single" w:sz="4" w:space="0" w:color="auto"/>
              <w:left w:val="single" w:sz="4" w:space="0" w:color="auto"/>
              <w:bottom w:val="single" w:sz="4" w:space="0" w:color="auto"/>
              <w:right w:val="single" w:sz="4" w:space="0" w:color="auto"/>
            </w:tcBorders>
            <w:vAlign w:val="center"/>
            <w:hideMark/>
          </w:tcPr>
          <w:p w:rsidR="00975E00" w:rsidRPr="00975E00" w:rsidRDefault="00975E00" w:rsidP="00975E00">
            <w:pPr>
              <w:overflowPunct/>
              <w:autoSpaceDE/>
              <w:autoSpaceDN/>
              <w:adjustRightInd/>
              <w:spacing w:before="0" w:after="0"/>
              <w:ind w:left="0"/>
              <w:textAlignment w:val="auto"/>
              <w:rPr>
                <w:rFonts w:ascii="Arial CE" w:hAnsi="Arial CE"/>
                <w:sz w:val="18"/>
                <w:szCs w:val="18"/>
                <w:lang w:eastAsia="sl-SI"/>
              </w:rPr>
            </w:pPr>
          </w:p>
        </w:tc>
      </w:tr>
      <w:tr w:rsidR="00975E00" w:rsidRPr="00975E00" w:rsidTr="00115381">
        <w:trPr>
          <w:trHeight w:val="255"/>
        </w:trPr>
        <w:tc>
          <w:tcPr>
            <w:tcW w:w="1021"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975E00" w:rsidRPr="00975E00" w:rsidRDefault="00975E00" w:rsidP="00975E00">
            <w:pPr>
              <w:overflowPunct/>
              <w:autoSpaceDE/>
              <w:autoSpaceDN/>
              <w:adjustRightInd/>
              <w:spacing w:before="0" w:after="0"/>
              <w:ind w:left="0"/>
              <w:jc w:val="center"/>
              <w:textAlignment w:val="auto"/>
              <w:rPr>
                <w:rFonts w:ascii="Arial CE" w:hAnsi="Arial CE"/>
                <w:sz w:val="18"/>
                <w:szCs w:val="18"/>
                <w:lang w:eastAsia="sl-SI"/>
              </w:rPr>
            </w:pPr>
            <w:r w:rsidRPr="00975E00">
              <w:rPr>
                <w:rFonts w:ascii="Arial CE" w:hAnsi="Arial CE"/>
                <w:sz w:val="18"/>
                <w:szCs w:val="18"/>
                <w:lang w:eastAsia="sl-SI"/>
              </w:rPr>
              <w:t>KONTOV</w:t>
            </w:r>
          </w:p>
        </w:tc>
        <w:tc>
          <w:tcPr>
            <w:tcW w:w="5515"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975E00" w:rsidRPr="00975E00" w:rsidRDefault="00975E00" w:rsidP="00975E00">
            <w:pPr>
              <w:overflowPunct/>
              <w:autoSpaceDE/>
              <w:autoSpaceDN/>
              <w:adjustRightInd/>
              <w:spacing w:before="0" w:after="0"/>
              <w:ind w:left="0"/>
              <w:jc w:val="center"/>
              <w:textAlignment w:val="auto"/>
              <w:rPr>
                <w:rFonts w:ascii="Arial CE" w:hAnsi="Arial CE"/>
                <w:sz w:val="20"/>
                <w:lang w:eastAsia="sl-SI"/>
              </w:rPr>
            </w:pPr>
            <w:r w:rsidRPr="00975E00">
              <w:rPr>
                <w:rFonts w:ascii="Arial CE" w:hAnsi="Arial CE"/>
                <w:sz w:val="20"/>
                <w:lang w:eastAsia="sl-SI"/>
              </w:rPr>
              <w:t> </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75E00" w:rsidRPr="00975E00" w:rsidRDefault="00975E00" w:rsidP="00975E00">
            <w:pPr>
              <w:overflowPunct/>
              <w:autoSpaceDE/>
              <w:autoSpaceDN/>
              <w:adjustRightInd/>
              <w:spacing w:before="0" w:after="0"/>
              <w:ind w:left="0"/>
              <w:textAlignment w:val="auto"/>
              <w:rPr>
                <w:rFonts w:ascii="Arial CE" w:hAnsi="Arial CE"/>
                <w:sz w:val="20"/>
                <w:lang w:eastAsia="sl-SI"/>
              </w:rPr>
            </w:pPr>
          </w:p>
        </w:tc>
        <w:tc>
          <w:tcPr>
            <w:tcW w:w="1418"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975E00" w:rsidRPr="00975E00" w:rsidRDefault="00975E00" w:rsidP="00975E00">
            <w:pPr>
              <w:overflowPunct/>
              <w:autoSpaceDE/>
              <w:autoSpaceDN/>
              <w:adjustRightInd/>
              <w:spacing w:before="0" w:after="0"/>
              <w:ind w:left="0"/>
              <w:jc w:val="center"/>
              <w:textAlignment w:val="auto"/>
              <w:rPr>
                <w:rFonts w:ascii="Arial CE" w:hAnsi="Arial CE"/>
                <w:sz w:val="20"/>
                <w:lang w:eastAsia="sl-SI"/>
              </w:rPr>
            </w:pPr>
            <w:r w:rsidRPr="00975E00">
              <w:rPr>
                <w:rFonts w:ascii="Arial CE" w:hAnsi="Arial CE"/>
                <w:sz w:val="20"/>
                <w:lang w:eastAsia="sl-SI"/>
              </w:rPr>
              <w:t>Tekoče leto</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975E00" w:rsidRPr="00975E00" w:rsidRDefault="00975E00" w:rsidP="00975E00">
            <w:pPr>
              <w:overflowPunct/>
              <w:autoSpaceDE/>
              <w:autoSpaceDN/>
              <w:adjustRightInd/>
              <w:spacing w:before="0" w:after="0"/>
              <w:ind w:left="0"/>
              <w:jc w:val="center"/>
              <w:textAlignment w:val="auto"/>
              <w:rPr>
                <w:rFonts w:ascii="Arial CE" w:hAnsi="Arial CE"/>
                <w:sz w:val="20"/>
                <w:lang w:eastAsia="sl-SI"/>
              </w:rPr>
            </w:pPr>
            <w:r w:rsidRPr="00975E00">
              <w:rPr>
                <w:rFonts w:ascii="Arial CE" w:hAnsi="Arial CE"/>
                <w:sz w:val="20"/>
                <w:lang w:eastAsia="sl-SI"/>
              </w:rPr>
              <w:t>Predhodno leto</w:t>
            </w:r>
          </w:p>
        </w:tc>
      </w:tr>
      <w:tr w:rsidR="00975E00" w:rsidRPr="00975E00" w:rsidTr="00115381">
        <w:trPr>
          <w:trHeight w:val="255"/>
        </w:trPr>
        <w:tc>
          <w:tcPr>
            <w:tcW w:w="1021"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975E00" w:rsidRPr="00975E00" w:rsidRDefault="00975E00" w:rsidP="00975E00">
            <w:pPr>
              <w:overflowPunct/>
              <w:autoSpaceDE/>
              <w:autoSpaceDN/>
              <w:adjustRightInd/>
              <w:spacing w:before="0" w:after="0"/>
              <w:ind w:left="0"/>
              <w:jc w:val="center"/>
              <w:textAlignment w:val="auto"/>
              <w:rPr>
                <w:rFonts w:ascii="Arial CE" w:hAnsi="Arial CE"/>
                <w:sz w:val="18"/>
                <w:szCs w:val="18"/>
                <w:lang w:eastAsia="sl-SI"/>
              </w:rPr>
            </w:pPr>
            <w:r w:rsidRPr="00975E00">
              <w:rPr>
                <w:rFonts w:ascii="Arial CE" w:hAnsi="Arial CE"/>
                <w:sz w:val="18"/>
                <w:szCs w:val="18"/>
                <w:lang w:eastAsia="sl-SI"/>
              </w:rPr>
              <w:t>1</w:t>
            </w:r>
          </w:p>
        </w:tc>
        <w:tc>
          <w:tcPr>
            <w:tcW w:w="5515" w:type="dxa"/>
            <w:tcBorders>
              <w:top w:val="single" w:sz="4" w:space="0" w:color="auto"/>
              <w:left w:val="nil"/>
              <w:bottom w:val="single" w:sz="4" w:space="0" w:color="auto"/>
              <w:right w:val="single" w:sz="4" w:space="0" w:color="auto"/>
            </w:tcBorders>
            <w:shd w:val="clear" w:color="000000" w:fill="FFFFCC"/>
            <w:noWrap/>
            <w:vAlign w:val="center"/>
            <w:hideMark/>
          </w:tcPr>
          <w:p w:rsidR="00975E00" w:rsidRPr="00975E00" w:rsidRDefault="00975E00" w:rsidP="00975E00">
            <w:pPr>
              <w:overflowPunct/>
              <w:autoSpaceDE/>
              <w:autoSpaceDN/>
              <w:adjustRightInd/>
              <w:spacing w:before="0" w:after="0"/>
              <w:ind w:left="0"/>
              <w:jc w:val="center"/>
              <w:textAlignment w:val="auto"/>
              <w:rPr>
                <w:rFonts w:ascii="Arial CE" w:hAnsi="Arial CE"/>
                <w:sz w:val="20"/>
                <w:lang w:eastAsia="sl-SI"/>
              </w:rPr>
            </w:pPr>
            <w:r w:rsidRPr="00975E00">
              <w:rPr>
                <w:rFonts w:ascii="Arial CE" w:hAnsi="Arial CE"/>
                <w:sz w:val="20"/>
                <w:lang w:eastAsia="sl-SI"/>
              </w:rPr>
              <w:t>2</w:t>
            </w:r>
          </w:p>
        </w:tc>
        <w:tc>
          <w:tcPr>
            <w:tcW w:w="850" w:type="dxa"/>
            <w:tcBorders>
              <w:top w:val="single" w:sz="4" w:space="0" w:color="auto"/>
              <w:left w:val="nil"/>
              <w:bottom w:val="single" w:sz="4" w:space="0" w:color="auto"/>
              <w:right w:val="single" w:sz="4" w:space="0" w:color="auto"/>
            </w:tcBorders>
            <w:shd w:val="clear" w:color="000000" w:fill="FFFFCC"/>
            <w:vAlign w:val="center"/>
            <w:hideMark/>
          </w:tcPr>
          <w:p w:rsidR="00975E00" w:rsidRPr="00975E00" w:rsidRDefault="00975E00" w:rsidP="00975E00">
            <w:pPr>
              <w:overflowPunct/>
              <w:autoSpaceDE/>
              <w:autoSpaceDN/>
              <w:adjustRightInd/>
              <w:spacing w:before="0" w:after="0"/>
              <w:ind w:left="0"/>
              <w:jc w:val="center"/>
              <w:textAlignment w:val="auto"/>
              <w:rPr>
                <w:rFonts w:ascii="Arial CE" w:hAnsi="Arial CE"/>
                <w:sz w:val="20"/>
                <w:lang w:eastAsia="sl-SI"/>
              </w:rPr>
            </w:pPr>
            <w:r w:rsidRPr="00975E00">
              <w:rPr>
                <w:rFonts w:ascii="Arial CE" w:hAnsi="Arial CE"/>
                <w:sz w:val="20"/>
                <w:lang w:eastAsia="sl-SI"/>
              </w:rPr>
              <w:t>3</w:t>
            </w:r>
          </w:p>
        </w:tc>
        <w:tc>
          <w:tcPr>
            <w:tcW w:w="1418" w:type="dxa"/>
            <w:tcBorders>
              <w:top w:val="single" w:sz="4" w:space="0" w:color="auto"/>
              <w:left w:val="nil"/>
              <w:bottom w:val="single" w:sz="4" w:space="0" w:color="auto"/>
              <w:right w:val="nil"/>
            </w:tcBorders>
            <w:shd w:val="clear" w:color="000000" w:fill="FFFFCC"/>
            <w:noWrap/>
            <w:vAlign w:val="center"/>
            <w:hideMark/>
          </w:tcPr>
          <w:p w:rsidR="00975E00" w:rsidRPr="00975E00" w:rsidRDefault="00975E00" w:rsidP="00975E00">
            <w:pPr>
              <w:overflowPunct/>
              <w:autoSpaceDE/>
              <w:autoSpaceDN/>
              <w:adjustRightInd/>
              <w:spacing w:before="0" w:after="0"/>
              <w:ind w:left="0"/>
              <w:jc w:val="center"/>
              <w:textAlignment w:val="auto"/>
              <w:rPr>
                <w:rFonts w:ascii="Arial CE" w:hAnsi="Arial CE"/>
                <w:sz w:val="20"/>
                <w:lang w:eastAsia="sl-SI"/>
              </w:rPr>
            </w:pPr>
            <w:r w:rsidRPr="00975E00">
              <w:rPr>
                <w:rFonts w:ascii="Arial CE" w:hAnsi="Arial CE"/>
                <w:sz w:val="20"/>
                <w:lang w:eastAsia="sl-SI"/>
              </w:rPr>
              <w:t>4</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975E00" w:rsidRPr="00975E00" w:rsidRDefault="00975E00" w:rsidP="00975E00">
            <w:pPr>
              <w:overflowPunct/>
              <w:autoSpaceDE/>
              <w:autoSpaceDN/>
              <w:adjustRightInd/>
              <w:spacing w:before="0" w:after="0"/>
              <w:ind w:left="0"/>
              <w:jc w:val="center"/>
              <w:textAlignment w:val="auto"/>
              <w:rPr>
                <w:rFonts w:ascii="Arial CE" w:hAnsi="Arial CE"/>
                <w:sz w:val="20"/>
                <w:lang w:eastAsia="sl-SI"/>
              </w:rPr>
            </w:pPr>
            <w:r w:rsidRPr="00975E00">
              <w:rPr>
                <w:rFonts w:ascii="Arial CE" w:hAnsi="Arial CE"/>
                <w:sz w:val="20"/>
                <w:lang w:eastAsia="sl-SI"/>
              </w:rPr>
              <w:t>5</w:t>
            </w:r>
          </w:p>
        </w:tc>
      </w:tr>
      <w:tr w:rsidR="00975E00" w:rsidRPr="00975E00" w:rsidTr="00115381">
        <w:trPr>
          <w:trHeight w:val="450"/>
        </w:trPr>
        <w:tc>
          <w:tcPr>
            <w:tcW w:w="1021" w:type="dxa"/>
            <w:tcBorders>
              <w:top w:val="single" w:sz="4" w:space="0" w:color="auto"/>
              <w:left w:val="single" w:sz="4" w:space="0" w:color="auto"/>
              <w:bottom w:val="single" w:sz="4" w:space="0" w:color="auto"/>
              <w:right w:val="nil"/>
            </w:tcBorders>
            <w:shd w:val="clear" w:color="000000" w:fill="FFFFCC"/>
            <w:noWrap/>
            <w:vAlign w:val="center"/>
            <w:hideMark/>
          </w:tcPr>
          <w:p w:rsidR="00975E00" w:rsidRPr="00975E00" w:rsidRDefault="00975E00" w:rsidP="00975E00">
            <w:pPr>
              <w:overflowPunct/>
              <w:autoSpaceDE/>
              <w:autoSpaceDN/>
              <w:adjustRightInd/>
              <w:spacing w:before="0" w:after="0"/>
              <w:ind w:left="0"/>
              <w:jc w:val="center"/>
              <w:textAlignment w:val="auto"/>
              <w:rPr>
                <w:rFonts w:ascii="Arial CE" w:hAnsi="Arial CE"/>
                <w:sz w:val="16"/>
                <w:szCs w:val="16"/>
                <w:lang w:eastAsia="sl-SI"/>
              </w:rPr>
            </w:pPr>
            <w:r w:rsidRPr="00975E00">
              <w:rPr>
                <w:rFonts w:ascii="Arial CE" w:hAnsi="Arial CE"/>
                <w:sz w:val="16"/>
                <w:szCs w:val="16"/>
                <w:lang w:eastAsia="sl-SI"/>
              </w:rPr>
              <w:t> </w:t>
            </w:r>
          </w:p>
        </w:tc>
        <w:tc>
          <w:tcPr>
            <w:tcW w:w="5515" w:type="dxa"/>
            <w:tcBorders>
              <w:top w:val="single" w:sz="4" w:space="0" w:color="auto"/>
              <w:left w:val="single" w:sz="4" w:space="0" w:color="auto"/>
              <w:bottom w:val="single" w:sz="4" w:space="0" w:color="auto"/>
              <w:right w:val="nil"/>
            </w:tcBorders>
            <w:shd w:val="clear" w:color="000000" w:fill="FFFFCC"/>
            <w:vAlign w:val="center"/>
            <w:hideMark/>
          </w:tcPr>
          <w:p w:rsidR="00975E00" w:rsidRPr="00975E00" w:rsidRDefault="00975E00" w:rsidP="00975E00">
            <w:pPr>
              <w:overflowPunct/>
              <w:autoSpaceDE/>
              <w:autoSpaceDN/>
              <w:adjustRightInd/>
              <w:spacing w:before="0" w:after="0"/>
              <w:ind w:left="0"/>
              <w:textAlignment w:val="auto"/>
              <w:rPr>
                <w:rFonts w:ascii="Arial CE" w:hAnsi="Arial CE"/>
                <w:b/>
                <w:bCs/>
                <w:sz w:val="16"/>
                <w:szCs w:val="16"/>
                <w:lang w:eastAsia="sl-SI"/>
              </w:rPr>
            </w:pPr>
            <w:r w:rsidRPr="00975E00">
              <w:rPr>
                <w:rFonts w:ascii="Arial CE" w:hAnsi="Arial CE"/>
                <w:b/>
                <w:bCs/>
                <w:sz w:val="16"/>
                <w:szCs w:val="16"/>
                <w:lang w:eastAsia="sl-SI"/>
              </w:rPr>
              <w:t>A) DOLGOROČNA SREDSTVA IN SREDSTVA V UPRAVLJANJU</w:t>
            </w:r>
            <w:r w:rsidRPr="00975E00">
              <w:rPr>
                <w:rFonts w:ascii="Arial CE" w:hAnsi="Arial CE"/>
                <w:b/>
                <w:bCs/>
                <w:sz w:val="16"/>
                <w:szCs w:val="16"/>
                <w:lang w:eastAsia="sl-SI"/>
              </w:rPr>
              <w:br/>
              <w:t>(002-003+004-005+006-007+008+009+010+011)</w:t>
            </w:r>
          </w:p>
        </w:tc>
        <w:tc>
          <w:tcPr>
            <w:tcW w:w="850"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975E00" w:rsidRPr="00975E00" w:rsidRDefault="00975E00" w:rsidP="00975E00">
            <w:pPr>
              <w:overflowPunct/>
              <w:autoSpaceDE/>
              <w:autoSpaceDN/>
              <w:adjustRightInd/>
              <w:spacing w:before="0" w:after="0"/>
              <w:ind w:left="0"/>
              <w:jc w:val="center"/>
              <w:textAlignment w:val="auto"/>
              <w:rPr>
                <w:rFonts w:ascii="Arial CE" w:hAnsi="Arial CE"/>
                <w:sz w:val="16"/>
                <w:szCs w:val="16"/>
                <w:lang w:eastAsia="sl-SI"/>
              </w:rPr>
            </w:pPr>
            <w:r w:rsidRPr="00975E00">
              <w:rPr>
                <w:rFonts w:ascii="Arial CE" w:hAnsi="Arial CE"/>
                <w:sz w:val="16"/>
                <w:szCs w:val="16"/>
                <w:lang w:eastAsia="sl-SI"/>
              </w:rPr>
              <w:t>001</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975E00" w:rsidRPr="00975E00" w:rsidRDefault="00975E00" w:rsidP="00975E00">
            <w:pPr>
              <w:overflowPunct/>
              <w:autoSpaceDE/>
              <w:autoSpaceDN/>
              <w:adjustRightInd/>
              <w:spacing w:before="0" w:after="0"/>
              <w:ind w:left="0"/>
              <w:jc w:val="right"/>
              <w:textAlignment w:val="auto"/>
              <w:rPr>
                <w:rFonts w:ascii="Arial CE" w:hAnsi="Arial CE"/>
                <w:sz w:val="16"/>
                <w:szCs w:val="16"/>
                <w:lang w:eastAsia="sl-SI"/>
              </w:rPr>
            </w:pPr>
            <w:r w:rsidRPr="00975E00">
              <w:rPr>
                <w:rFonts w:ascii="Arial CE" w:hAnsi="Arial CE"/>
                <w:sz w:val="16"/>
                <w:szCs w:val="16"/>
                <w:lang w:eastAsia="sl-SI"/>
              </w:rPr>
              <w:t>18.277.242</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975E00" w:rsidRPr="00975E00" w:rsidRDefault="00975E00" w:rsidP="00975E00">
            <w:pPr>
              <w:overflowPunct/>
              <w:autoSpaceDE/>
              <w:autoSpaceDN/>
              <w:adjustRightInd/>
              <w:spacing w:before="0" w:after="0"/>
              <w:ind w:left="0"/>
              <w:jc w:val="right"/>
              <w:textAlignment w:val="auto"/>
              <w:rPr>
                <w:rFonts w:ascii="Arial CE" w:hAnsi="Arial CE"/>
                <w:sz w:val="16"/>
                <w:szCs w:val="16"/>
                <w:lang w:eastAsia="sl-SI"/>
              </w:rPr>
            </w:pPr>
            <w:r w:rsidRPr="00975E00">
              <w:rPr>
                <w:rFonts w:ascii="Arial CE" w:hAnsi="Arial CE"/>
                <w:sz w:val="16"/>
                <w:szCs w:val="16"/>
                <w:lang w:eastAsia="sl-SI"/>
              </w:rPr>
              <w:t>14.701.987</w:t>
            </w:r>
          </w:p>
        </w:tc>
      </w:tr>
      <w:tr w:rsidR="00975E00" w:rsidRPr="00975E00" w:rsidTr="00115381">
        <w:trPr>
          <w:trHeight w:val="255"/>
        </w:trPr>
        <w:tc>
          <w:tcPr>
            <w:tcW w:w="1021" w:type="dxa"/>
            <w:tcBorders>
              <w:top w:val="single" w:sz="4" w:space="0" w:color="auto"/>
              <w:left w:val="single" w:sz="4" w:space="0" w:color="auto"/>
              <w:bottom w:val="single" w:sz="4" w:space="0" w:color="auto"/>
              <w:right w:val="nil"/>
            </w:tcBorders>
            <w:shd w:val="clear" w:color="000000" w:fill="FFFFCC"/>
            <w:noWrap/>
            <w:vAlign w:val="center"/>
            <w:hideMark/>
          </w:tcPr>
          <w:p w:rsidR="00975E00" w:rsidRPr="00975E00" w:rsidRDefault="00975E00" w:rsidP="00975E00">
            <w:pPr>
              <w:overflowPunct/>
              <w:autoSpaceDE/>
              <w:autoSpaceDN/>
              <w:adjustRightInd/>
              <w:spacing w:before="0" w:after="0"/>
              <w:ind w:left="0"/>
              <w:jc w:val="center"/>
              <w:textAlignment w:val="auto"/>
              <w:rPr>
                <w:rFonts w:ascii="Arial CE" w:hAnsi="Arial CE"/>
                <w:sz w:val="16"/>
                <w:szCs w:val="16"/>
                <w:lang w:eastAsia="sl-SI"/>
              </w:rPr>
            </w:pPr>
            <w:r w:rsidRPr="00975E00">
              <w:rPr>
                <w:rFonts w:ascii="Arial CE" w:hAnsi="Arial CE"/>
                <w:sz w:val="16"/>
                <w:szCs w:val="16"/>
                <w:lang w:eastAsia="sl-SI"/>
              </w:rPr>
              <w:t>00</w:t>
            </w:r>
          </w:p>
        </w:tc>
        <w:tc>
          <w:tcPr>
            <w:tcW w:w="5515" w:type="dxa"/>
            <w:tcBorders>
              <w:top w:val="single" w:sz="4" w:space="0" w:color="auto"/>
              <w:left w:val="single" w:sz="4" w:space="0" w:color="auto"/>
              <w:bottom w:val="single" w:sz="4" w:space="0" w:color="auto"/>
              <w:right w:val="nil"/>
            </w:tcBorders>
            <w:shd w:val="clear" w:color="000000" w:fill="FFFFCC"/>
            <w:noWrap/>
            <w:vAlign w:val="center"/>
            <w:hideMark/>
          </w:tcPr>
          <w:p w:rsidR="00975E00" w:rsidRPr="00975E00" w:rsidRDefault="00975E00" w:rsidP="00975E00">
            <w:pPr>
              <w:overflowPunct/>
              <w:autoSpaceDE/>
              <w:autoSpaceDN/>
              <w:adjustRightInd/>
              <w:spacing w:before="0" w:after="0"/>
              <w:ind w:left="0"/>
              <w:textAlignment w:val="auto"/>
              <w:rPr>
                <w:rFonts w:ascii="Arial CE" w:hAnsi="Arial CE"/>
                <w:sz w:val="16"/>
                <w:szCs w:val="16"/>
                <w:lang w:eastAsia="sl-SI"/>
              </w:rPr>
            </w:pPr>
            <w:r w:rsidRPr="00975E00">
              <w:rPr>
                <w:rFonts w:ascii="Arial CE" w:hAnsi="Arial CE"/>
                <w:sz w:val="16"/>
                <w:szCs w:val="16"/>
                <w:lang w:eastAsia="sl-SI"/>
              </w:rPr>
              <w:t>NEOPREDMETENA SREDSTVA IN DOLGOROČNE AKTIVNE ČASOVNE RAZMEJITVE</w:t>
            </w:r>
          </w:p>
        </w:tc>
        <w:tc>
          <w:tcPr>
            <w:tcW w:w="850"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975E00" w:rsidRPr="00975E00" w:rsidRDefault="00975E00" w:rsidP="00975E00">
            <w:pPr>
              <w:overflowPunct/>
              <w:autoSpaceDE/>
              <w:autoSpaceDN/>
              <w:adjustRightInd/>
              <w:spacing w:before="0" w:after="0"/>
              <w:ind w:left="0"/>
              <w:jc w:val="center"/>
              <w:textAlignment w:val="auto"/>
              <w:rPr>
                <w:rFonts w:ascii="Arial CE" w:hAnsi="Arial CE"/>
                <w:sz w:val="16"/>
                <w:szCs w:val="16"/>
                <w:lang w:eastAsia="sl-SI"/>
              </w:rPr>
            </w:pPr>
            <w:r w:rsidRPr="00975E00">
              <w:rPr>
                <w:rFonts w:ascii="Arial CE" w:hAnsi="Arial CE"/>
                <w:sz w:val="16"/>
                <w:szCs w:val="16"/>
                <w:lang w:eastAsia="sl-SI"/>
              </w:rPr>
              <w:t>002</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975E00" w:rsidRPr="00975E00" w:rsidRDefault="00975E00" w:rsidP="00975E00">
            <w:pPr>
              <w:overflowPunct/>
              <w:autoSpaceDE/>
              <w:autoSpaceDN/>
              <w:adjustRightInd/>
              <w:spacing w:before="0" w:after="0"/>
              <w:ind w:left="0"/>
              <w:jc w:val="right"/>
              <w:textAlignment w:val="auto"/>
              <w:rPr>
                <w:rFonts w:ascii="Arial CE" w:hAnsi="Arial CE"/>
                <w:sz w:val="16"/>
                <w:szCs w:val="16"/>
                <w:lang w:eastAsia="sl-SI"/>
              </w:rPr>
            </w:pPr>
            <w:r w:rsidRPr="00975E00">
              <w:rPr>
                <w:rFonts w:ascii="Arial CE" w:hAnsi="Arial CE"/>
                <w:sz w:val="16"/>
                <w:szCs w:val="16"/>
                <w:lang w:eastAsia="sl-SI"/>
              </w:rPr>
              <w:t>93.291</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975E00" w:rsidRPr="00975E00" w:rsidRDefault="00975E00" w:rsidP="00975E00">
            <w:pPr>
              <w:overflowPunct/>
              <w:autoSpaceDE/>
              <w:autoSpaceDN/>
              <w:adjustRightInd/>
              <w:spacing w:before="0" w:after="0"/>
              <w:ind w:left="0"/>
              <w:jc w:val="right"/>
              <w:textAlignment w:val="auto"/>
              <w:rPr>
                <w:rFonts w:ascii="Arial CE" w:hAnsi="Arial CE"/>
                <w:sz w:val="16"/>
                <w:szCs w:val="16"/>
                <w:lang w:eastAsia="sl-SI"/>
              </w:rPr>
            </w:pPr>
            <w:r w:rsidRPr="00975E00">
              <w:rPr>
                <w:rFonts w:ascii="Arial CE" w:hAnsi="Arial CE"/>
                <w:sz w:val="16"/>
                <w:szCs w:val="16"/>
                <w:lang w:eastAsia="sl-SI"/>
              </w:rPr>
              <w:t>92.588</w:t>
            </w:r>
          </w:p>
        </w:tc>
      </w:tr>
      <w:tr w:rsidR="00975E00" w:rsidRPr="00975E00" w:rsidTr="00115381">
        <w:trPr>
          <w:trHeight w:val="255"/>
        </w:trPr>
        <w:tc>
          <w:tcPr>
            <w:tcW w:w="1021" w:type="dxa"/>
            <w:tcBorders>
              <w:top w:val="single" w:sz="4" w:space="0" w:color="auto"/>
              <w:left w:val="single" w:sz="4" w:space="0" w:color="auto"/>
              <w:bottom w:val="single" w:sz="4" w:space="0" w:color="auto"/>
              <w:right w:val="nil"/>
            </w:tcBorders>
            <w:shd w:val="clear" w:color="000000" w:fill="FFFFCC"/>
            <w:noWrap/>
            <w:vAlign w:val="center"/>
            <w:hideMark/>
          </w:tcPr>
          <w:p w:rsidR="00975E00" w:rsidRPr="00975E00" w:rsidRDefault="00975E00" w:rsidP="00975E00">
            <w:pPr>
              <w:overflowPunct/>
              <w:autoSpaceDE/>
              <w:autoSpaceDN/>
              <w:adjustRightInd/>
              <w:spacing w:before="0" w:after="0"/>
              <w:ind w:left="0"/>
              <w:jc w:val="center"/>
              <w:textAlignment w:val="auto"/>
              <w:rPr>
                <w:rFonts w:ascii="Arial CE" w:hAnsi="Arial CE"/>
                <w:sz w:val="16"/>
                <w:szCs w:val="16"/>
                <w:lang w:eastAsia="sl-SI"/>
              </w:rPr>
            </w:pPr>
            <w:r w:rsidRPr="00975E00">
              <w:rPr>
                <w:rFonts w:ascii="Arial CE" w:hAnsi="Arial CE"/>
                <w:sz w:val="16"/>
                <w:szCs w:val="16"/>
                <w:lang w:eastAsia="sl-SI"/>
              </w:rPr>
              <w:t>01</w:t>
            </w:r>
          </w:p>
        </w:tc>
        <w:tc>
          <w:tcPr>
            <w:tcW w:w="5515" w:type="dxa"/>
            <w:tcBorders>
              <w:top w:val="single" w:sz="4" w:space="0" w:color="auto"/>
              <w:left w:val="single" w:sz="4" w:space="0" w:color="auto"/>
              <w:bottom w:val="single" w:sz="4" w:space="0" w:color="auto"/>
              <w:right w:val="nil"/>
            </w:tcBorders>
            <w:shd w:val="clear" w:color="000000" w:fill="FFFFCC"/>
            <w:noWrap/>
            <w:vAlign w:val="center"/>
            <w:hideMark/>
          </w:tcPr>
          <w:p w:rsidR="00975E00" w:rsidRPr="00975E00" w:rsidRDefault="00975E00" w:rsidP="00975E00">
            <w:pPr>
              <w:overflowPunct/>
              <w:autoSpaceDE/>
              <w:autoSpaceDN/>
              <w:adjustRightInd/>
              <w:spacing w:before="0" w:after="0"/>
              <w:ind w:left="0"/>
              <w:textAlignment w:val="auto"/>
              <w:rPr>
                <w:rFonts w:ascii="Arial CE" w:hAnsi="Arial CE"/>
                <w:sz w:val="16"/>
                <w:szCs w:val="16"/>
                <w:lang w:eastAsia="sl-SI"/>
              </w:rPr>
            </w:pPr>
            <w:r w:rsidRPr="00975E00">
              <w:rPr>
                <w:rFonts w:ascii="Arial CE" w:hAnsi="Arial CE"/>
                <w:sz w:val="16"/>
                <w:szCs w:val="16"/>
                <w:lang w:eastAsia="sl-SI"/>
              </w:rPr>
              <w:t>POPRAVEK VREDNOSTI NEOPREDMETENIH SREDSTEV</w:t>
            </w:r>
          </w:p>
        </w:tc>
        <w:tc>
          <w:tcPr>
            <w:tcW w:w="850"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975E00" w:rsidRPr="00975E00" w:rsidRDefault="00975E00" w:rsidP="00975E00">
            <w:pPr>
              <w:overflowPunct/>
              <w:autoSpaceDE/>
              <w:autoSpaceDN/>
              <w:adjustRightInd/>
              <w:spacing w:before="0" w:after="0"/>
              <w:ind w:left="0"/>
              <w:jc w:val="center"/>
              <w:textAlignment w:val="auto"/>
              <w:rPr>
                <w:rFonts w:ascii="Arial CE" w:hAnsi="Arial CE"/>
                <w:sz w:val="16"/>
                <w:szCs w:val="16"/>
                <w:lang w:eastAsia="sl-SI"/>
              </w:rPr>
            </w:pPr>
            <w:r w:rsidRPr="00975E00">
              <w:rPr>
                <w:rFonts w:ascii="Arial CE" w:hAnsi="Arial CE"/>
                <w:sz w:val="16"/>
                <w:szCs w:val="16"/>
                <w:lang w:eastAsia="sl-SI"/>
              </w:rPr>
              <w:t>003</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975E00" w:rsidRPr="00975E00" w:rsidRDefault="00975E00" w:rsidP="00975E00">
            <w:pPr>
              <w:overflowPunct/>
              <w:autoSpaceDE/>
              <w:autoSpaceDN/>
              <w:adjustRightInd/>
              <w:spacing w:before="0" w:after="0"/>
              <w:ind w:left="0"/>
              <w:jc w:val="right"/>
              <w:textAlignment w:val="auto"/>
              <w:rPr>
                <w:rFonts w:ascii="Arial CE" w:hAnsi="Arial CE"/>
                <w:sz w:val="16"/>
                <w:szCs w:val="16"/>
                <w:lang w:eastAsia="sl-SI"/>
              </w:rPr>
            </w:pPr>
            <w:r w:rsidRPr="00975E00">
              <w:rPr>
                <w:rFonts w:ascii="Arial CE" w:hAnsi="Arial CE"/>
                <w:sz w:val="16"/>
                <w:szCs w:val="16"/>
                <w:lang w:eastAsia="sl-SI"/>
              </w:rPr>
              <w:t>76.599</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975E00" w:rsidRPr="00975E00" w:rsidRDefault="00975E00" w:rsidP="00975E00">
            <w:pPr>
              <w:overflowPunct/>
              <w:autoSpaceDE/>
              <w:autoSpaceDN/>
              <w:adjustRightInd/>
              <w:spacing w:before="0" w:after="0"/>
              <w:ind w:left="0"/>
              <w:jc w:val="right"/>
              <w:textAlignment w:val="auto"/>
              <w:rPr>
                <w:rFonts w:ascii="Arial CE" w:hAnsi="Arial CE"/>
                <w:sz w:val="16"/>
                <w:szCs w:val="16"/>
                <w:lang w:eastAsia="sl-SI"/>
              </w:rPr>
            </w:pPr>
            <w:r w:rsidRPr="00975E00">
              <w:rPr>
                <w:rFonts w:ascii="Arial CE" w:hAnsi="Arial CE"/>
                <w:sz w:val="16"/>
                <w:szCs w:val="16"/>
                <w:lang w:eastAsia="sl-SI"/>
              </w:rPr>
              <w:t>67.746</w:t>
            </w:r>
          </w:p>
        </w:tc>
      </w:tr>
      <w:tr w:rsidR="00975E00" w:rsidRPr="00975E00" w:rsidTr="00115381">
        <w:trPr>
          <w:trHeight w:val="255"/>
        </w:trPr>
        <w:tc>
          <w:tcPr>
            <w:tcW w:w="1021" w:type="dxa"/>
            <w:tcBorders>
              <w:top w:val="single" w:sz="4" w:space="0" w:color="auto"/>
              <w:left w:val="single" w:sz="4" w:space="0" w:color="auto"/>
              <w:bottom w:val="single" w:sz="4" w:space="0" w:color="auto"/>
              <w:right w:val="nil"/>
            </w:tcBorders>
            <w:shd w:val="clear" w:color="000000" w:fill="FFFFCC"/>
            <w:noWrap/>
            <w:vAlign w:val="center"/>
            <w:hideMark/>
          </w:tcPr>
          <w:p w:rsidR="00975E00" w:rsidRPr="00975E00" w:rsidRDefault="00975E00" w:rsidP="00975E00">
            <w:pPr>
              <w:overflowPunct/>
              <w:autoSpaceDE/>
              <w:autoSpaceDN/>
              <w:adjustRightInd/>
              <w:spacing w:before="0" w:after="0"/>
              <w:ind w:left="0"/>
              <w:jc w:val="center"/>
              <w:textAlignment w:val="auto"/>
              <w:rPr>
                <w:rFonts w:ascii="Arial CE" w:hAnsi="Arial CE"/>
                <w:sz w:val="16"/>
                <w:szCs w:val="16"/>
                <w:lang w:eastAsia="sl-SI"/>
              </w:rPr>
            </w:pPr>
            <w:r w:rsidRPr="00975E00">
              <w:rPr>
                <w:rFonts w:ascii="Arial CE" w:hAnsi="Arial CE"/>
                <w:sz w:val="16"/>
                <w:szCs w:val="16"/>
                <w:lang w:eastAsia="sl-SI"/>
              </w:rPr>
              <w:t>02</w:t>
            </w:r>
          </w:p>
        </w:tc>
        <w:tc>
          <w:tcPr>
            <w:tcW w:w="5515" w:type="dxa"/>
            <w:tcBorders>
              <w:top w:val="single" w:sz="4" w:space="0" w:color="auto"/>
              <w:left w:val="single" w:sz="4" w:space="0" w:color="auto"/>
              <w:bottom w:val="single" w:sz="4" w:space="0" w:color="auto"/>
              <w:right w:val="nil"/>
            </w:tcBorders>
            <w:shd w:val="clear" w:color="000000" w:fill="FFFFCC"/>
            <w:noWrap/>
            <w:vAlign w:val="center"/>
            <w:hideMark/>
          </w:tcPr>
          <w:p w:rsidR="00975E00" w:rsidRPr="00975E00" w:rsidRDefault="00975E00" w:rsidP="00975E00">
            <w:pPr>
              <w:overflowPunct/>
              <w:autoSpaceDE/>
              <w:autoSpaceDN/>
              <w:adjustRightInd/>
              <w:spacing w:before="0" w:after="0"/>
              <w:ind w:left="0"/>
              <w:textAlignment w:val="auto"/>
              <w:rPr>
                <w:rFonts w:ascii="Arial CE" w:hAnsi="Arial CE"/>
                <w:sz w:val="16"/>
                <w:szCs w:val="16"/>
                <w:lang w:eastAsia="sl-SI"/>
              </w:rPr>
            </w:pPr>
            <w:r w:rsidRPr="00975E00">
              <w:rPr>
                <w:rFonts w:ascii="Arial CE" w:hAnsi="Arial CE"/>
                <w:sz w:val="16"/>
                <w:szCs w:val="16"/>
                <w:lang w:eastAsia="sl-SI"/>
              </w:rPr>
              <w:t>NEPREMIČNINE</w:t>
            </w:r>
          </w:p>
        </w:tc>
        <w:tc>
          <w:tcPr>
            <w:tcW w:w="850"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975E00" w:rsidRPr="00975E00" w:rsidRDefault="00975E00" w:rsidP="00975E00">
            <w:pPr>
              <w:overflowPunct/>
              <w:autoSpaceDE/>
              <w:autoSpaceDN/>
              <w:adjustRightInd/>
              <w:spacing w:before="0" w:after="0"/>
              <w:ind w:left="0"/>
              <w:jc w:val="center"/>
              <w:textAlignment w:val="auto"/>
              <w:rPr>
                <w:rFonts w:ascii="Arial CE" w:hAnsi="Arial CE"/>
                <w:sz w:val="16"/>
                <w:szCs w:val="16"/>
                <w:lang w:eastAsia="sl-SI"/>
              </w:rPr>
            </w:pPr>
            <w:r w:rsidRPr="00975E00">
              <w:rPr>
                <w:rFonts w:ascii="Arial CE" w:hAnsi="Arial CE"/>
                <w:sz w:val="16"/>
                <w:szCs w:val="16"/>
                <w:lang w:eastAsia="sl-SI"/>
              </w:rPr>
              <w:t>004</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975E00" w:rsidRPr="00975E00" w:rsidRDefault="00975E00" w:rsidP="00975E00">
            <w:pPr>
              <w:overflowPunct/>
              <w:autoSpaceDE/>
              <w:autoSpaceDN/>
              <w:adjustRightInd/>
              <w:spacing w:before="0" w:after="0"/>
              <w:ind w:left="0"/>
              <w:jc w:val="right"/>
              <w:textAlignment w:val="auto"/>
              <w:rPr>
                <w:rFonts w:ascii="Arial CE" w:hAnsi="Arial CE"/>
                <w:sz w:val="16"/>
                <w:szCs w:val="16"/>
                <w:lang w:eastAsia="sl-SI"/>
              </w:rPr>
            </w:pPr>
            <w:r w:rsidRPr="00975E00">
              <w:rPr>
                <w:rFonts w:ascii="Arial CE" w:hAnsi="Arial CE"/>
                <w:sz w:val="16"/>
                <w:szCs w:val="16"/>
                <w:lang w:eastAsia="sl-SI"/>
              </w:rPr>
              <w:t>14.251.926</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975E00" w:rsidRPr="00975E00" w:rsidRDefault="00975E00" w:rsidP="00975E00">
            <w:pPr>
              <w:overflowPunct/>
              <w:autoSpaceDE/>
              <w:autoSpaceDN/>
              <w:adjustRightInd/>
              <w:spacing w:before="0" w:after="0"/>
              <w:ind w:left="0"/>
              <w:jc w:val="right"/>
              <w:textAlignment w:val="auto"/>
              <w:rPr>
                <w:rFonts w:ascii="Arial CE" w:hAnsi="Arial CE"/>
                <w:sz w:val="16"/>
                <w:szCs w:val="16"/>
                <w:lang w:eastAsia="sl-SI"/>
              </w:rPr>
            </w:pPr>
            <w:r w:rsidRPr="00975E00">
              <w:rPr>
                <w:rFonts w:ascii="Arial CE" w:hAnsi="Arial CE"/>
                <w:sz w:val="16"/>
                <w:szCs w:val="16"/>
                <w:lang w:eastAsia="sl-SI"/>
              </w:rPr>
              <w:t>14.418.637</w:t>
            </w:r>
          </w:p>
        </w:tc>
      </w:tr>
      <w:tr w:rsidR="00975E00" w:rsidRPr="00975E00" w:rsidTr="00115381">
        <w:trPr>
          <w:trHeight w:val="255"/>
        </w:trPr>
        <w:tc>
          <w:tcPr>
            <w:tcW w:w="1021" w:type="dxa"/>
            <w:tcBorders>
              <w:top w:val="single" w:sz="4" w:space="0" w:color="auto"/>
              <w:left w:val="single" w:sz="4" w:space="0" w:color="auto"/>
              <w:bottom w:val="single" w:sz="4" w:space="0" w:color="auto"/>
              <w:right w:val="nil"/>
            </w:tcBorders>
            <w:shd w:val="clear" w:color="000000" w:fill="FFFFCC"/>
            <w:noWrap/>
            <w:vAlign w:val="center"/>
            <w:hideMark/>
          </w:tcPr>
          <w:p w:rsidR="00975E00" w:rsidRPr="00975E00" w:rsidRDefault="00975E00" w:rsidP="00975E00">
            <w:pPr>
              <w:overflowPunct/>
              <w:autoSpaceDE/>
              <w:autoSpaceDN/>
              <w:adjustRightInd/>
              <w:spacing w:before="0" w:after="0"/>
              <w:ind w:left="0"/>
              <w:jc w:val="center"/>
              <w:textAlignment w:val="auto"/>
              <w:rPr>
                <w:rFonts w:ascii="Arial CE" w:hAnsi="Arial CE"/>
                <w:sz w:val="16"/>
                <w:szCs w:val="16"/>
                <w:lang w:eastAsia="sl-SI"/>
              </w:rPr>
            </w:pPr>
            <w:r w:rsidRPr="00975E00">
              <w:rPr>
                <w:rFonts w:ascii="Arial CE" w:hAnsi="Arial CE"/>
                <w:sz w:val="16"/>
                <w:szCs w:val="16"/>
                <w:lang w:eastAsia="sl-SI"/>
              </w:rPr>
              <w:t>03</w:t>
            </w:r>
          </w:p>
        </w:tc>
        <w:tc>
          <w:tcPr>
            <w:tcW w:w="5515" w:type="dxa"/>
            <w:tcBorders>
              <w:top w:val="single" w:sz="4" w:space="0" w:color="auto"/>
              <w:left w:val="single" w:sz="4" w:space="0" w:color="auto"/>
              <w:bottom w:val="single" w:sz="4" w:space="0" w:color="auto"/>
              <w:right w:val="nil"/>
            </w:tcBorders>
            <w:shd w:val="clear" w:color="000000" w:fill="FFFFCC"/>
            <w:noWrap/>
            <w:vAlign w:val="center"/>
            <w:hideMark/>
          </w:tcPr>
          <w:p w:rsidR="00975E00" w:rsidRPr="00975E00" w:rsidRDefault="00975E00" w:rsidP="00975E00">
            <w:pPr>
              <w:overflowPunct/>
              <w:autoSpaceDE/>
              <w:autoSpaceDN/>
              <w:adjustRightInd/>
              <w:spacing w:before="0" w:after="0"/>
              <w:ind w:left="0"/>
              <w:textAlignment w:val="auto"/>
              <w:rPr>
                <w:rFonts w:ascii="Arial CE" w:hAnsi="Arial CE"/>
                <w:sz w:val="16"/>
                <w:szCs w:val="16"/>
                <w:lang w:eastAsia="sl-SI"/>
              </w:rPr>
            </w:pPr>
            <w:r w:rsidRPr="00975E00">
              <w:rPr>
                <w:rFonts w:ascii="Arial CE" w:hAnsi="Arial CE"/>
                <w:sz w:val="16"/>
                <w:szCs w:val="16"/>
                <w:lang w:eastAsia="sl-SI"/>
              </w:rPr>
              <w:t>POPRAVEK VREDNOSTI NEPREMIČNIN</w:t>
            </w:r>
          </w:p>
        </w:tc>
        <w:tc>
          <w:tcPr>
            <w:tcW w:w="850"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975E00" w:rsidRPr="00975E00" w:rsidRDefault="00975E00" w:rsidP="00975E00">
            <w:pPr>
              <w:overflowPunct/>
              <w:autoSpaceDE/>
              <w:autoSpaceDN/>
              <w:adjustRightInd/>
              <w:spacing w:before="0" w:after="0"/>
              <w:ind w:left="0"/>
              <w:jc w:val="center"/>
              <w:textAlignment w:val="auto"/>
              <w:rPr>
                <w:rFonts w:ascii="Arial CE" w:hAnsi="Arial CE"/>
                <w:sz w:val="16"/>
                <w:szCs w:val="16"/>
                <w:lang w:eastAsia="sl-SI"/>
              </w:rPr>
            </w:pPr>
            <w:r w:rsidRPr="00975E00">
              <w:rPr>
                <w:rFonts w:ascii="Arial CE" w:hAnsi="Arial CE"/>
                <w:sz w:val="16"/>
                <w:szCs w:val="16"/>
                <w:lang w:eastAsia="sl-SI"/>
              </w:rPr>
              <w:t>005</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975E00" w:rsidRPr="00975E00" w:rsidRDefault="00975E00" w:rsidP="00975E00">
            <w:pPr>
              <w:overflowPunct/>
              <w:autoSpaceDE/>
              <w:autoSpaceDN/>
              <w:adjustRightInd/>
              <w:spacing w:before="0" w:after="0"/>
              <w:ind w:left="0"/>
              <w:jc w:val="right"/>
              <w:textAlignment w:val="auto"/>
              <w:rPr>
                <w:rFonts w:ascii="Arial CE" w:hAnsi="Arial CE"/>
                <w:sz w:val="16"/>
                <w:szCs w:val="16"/>
                <w:lang w:eastAsia="sl-SI"/>
              </w:rPr>
            </w:pPr>
            <w:r w:rsidRPr="00975E00">
              <w:rPr>
                <w:rFonts w:ascii="Arial CE" w:hAnsi="Arial CE"/>
                <w:sz w:val="16"/>
                <w:szCs w:val="16"/>
                <w:lang w:eastAsia="sl-SI"/>
              </w:rPr>
              <w:t>2.876.809</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975E00" w:rsidRPr="00975E00" w:rsidRDefault="00975E00" w:rsidP="00975E00">
            <w:pPr>
              <w:overflowPunct/>
              <w:autoSpaceDE/>
              <w:autoSpaceDN/>
              <w:adjustRightInd/>
              <w:spacing w:before="0" w:after="0"/>
              <w:ind w:left="0"/>
              <w:jc w:val="right"/>
              <w:textAlignment w:val="auto"/>
              <w:rPr>
                <w:rFonts w:ascii="Arial CE" w:hAnsi="Arial CE"/>
                <w:sz w:val="16"/>
                <w:szCs w:val="16"/>
                <w:lang w:eastAsia="sl-SI"/>
              </w:rPr>
            </w:pPr>
            <w:r w:rsidRPr="00975E00">
              <w:rPr>
                <w:rFonts w:ascii="Arial CE" w:hAnsi="Arial CE"/>
                <w:sz w:val="16"/>
                <w:szCs w:val="16"/>
                <w:lang w:eastAsia="sl-SI"/>
              </w:rPr>
              <w:t>2.505.525</w:t>
            </w:r>
          </w:p>
        </w:tc>
      </w:tr>
      <w:tr w:rsidR="00975E00" w:rsidRPr="00975E00" w:rsidTr="00115381">
        <w:trPr>
          <w:trHeight w:val="255"/>
        </w:trPr>
        <w:tc>
          <w:tcPr>
            <w:tcW w:w="1021" w:type="dxa"/>
            <w:tcBorders>
              <w:top w:val="single" w:sz="4" w:space="0" w:color="auto"/>
              <w:left w:val="single" w:sz="4" w:space="0" w:color="auto"/>
              <w:bottom w:val="single" w:sz="4" w:space="0" w:color="auto"/>
              <w:right w:val="nil"/>
            </w:tcBorders>
            <w:shd w:val="clear" w:color="000000" w:fill="FFFFCC"/>
            <w:noWrap/>
            <w:vAlign w:val="center"/>
            <w:hideMark/>
          </w:tcPr>
          <w:p w:rsidR="00975E00" w:rsidRPr="00975E00" w:rsidRDefault="00975E00" w:rsidP="00975E00">
            <w:pPr>
              <w:overflowPunct/>
              <w:autoSpaceDE/>
              <w:autoSpaceDN/>
              <w:adjustRightInd/>
              <w:spacing w:before="0" w:after="0"/>
              <w:ind w:left="0"/>
              <w:jc w:val="center"/>
              <w:textAlignment w:val="auto"/>
              <w:rPr>
                <w:rFonts w:ascii="Arial CE" w:hAnsi="Arial CE"/>
                <w:sz w:val="16"/>
                <w:szCs w:val="16"/>
                <w:lang w:eastAsia="sl-SI"/>
              </w:rPr>
            </w:pPr>
            <w:r w:rsidRPr="00975E00">
              <w:rPr>
                <w:rFonts w:ascii="Arial CE" w:hAnsi="Arial CE"/>
                <w:sz w:val="16"/>
                <w:szCs w:val="16"/>
                <w:lang w:eastAsia="sl-SI"/>
              </w:rPr>
              <w:t>04</w:t>
            </w:r>
          </w:p>
        </w:tc>
        <w:tc>
          <w:tcPr>
            <w:tcW w:w="5515" w:type="dxa"/>
            <w:tcBorders>
              <w:top w:val="single" w:sz="4" w:space="0" w:color="auto"/>
              <w:left w:val="single" w:sz="4" w:space="0" w:color="auto"/>
              <w:bottom w:val="single" w:sz="4" w:space="0" w:color="auto"/>
              <w:right w:val="nil"/>
            </w:tcBorders>
            <w:shd w:val="clear" w:color="000000" w:fill="FFFFCC"/>
            <w:noWrap/>
            <w:vAlign w:val="center"/>
            <w:hideMark/>
          </w:tcPr>
          <w:p w:rsidR="00975E00" w:rsidRPr="00975E00" w:rsidRDefault="00975E00" w:rsidP="00975E00">
            <w:pPr>
              <w:overflowPunct/>
              <w:autoSpaceDE/>
              <w:autoSpaceDN/>
              <w:adjustRightInd/>
              <w:spacing w:before="0" w:after="0"/>
              <w:ind w:left="0"/>
              <w:textAlignment w:val="auto"/>
              <w:rPr>
                <w:rFonts w:ascii="Arial CE" w:hAnsi="Arial CE"/>
                <w:sz w:val="16"/>
                <w:szCs w:val="16"/>
                <w:lang w:eastAsia="sl-SI"/>
              </w:rPr>
            </w:pPr>
            <w:r w:rsidRPr="00975E00">
              <w:rPr>
                <w:rFonts w:ascii="Arial CE" w:hAnsi="Arial CE"/>
                <w:sz w:val="16"/>
                <w:szCs w:val="16"/>
                <w:lang w:eastAsia="sl-SI"/>
              </w:rPr>
              <w:t>OPREMA IN DRUGA OPREDMETENA OSNOVNA SREDSTVA</w:t>
            </w:r>
          </w:p>
        </w:tc>
        <w:tc>
          <w:tcPr>
            <w:tcW w:w="850"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975E00" w:rsidRPr="00975E00" w:rsidRDefault="00975E00" w:rsidP="00975E00">
            <w:pPr>
              <w:overflowPunct/>
              <w:autoSpaceDE/>
              <w:autoSpaceDN/>
              <w:adjustRightInd/>
              <w:spacing w:before="0" w:after="0"/>
              <w:ind w:left="0"/>
              <w:jc w:val="center"/>
              <w:textAlignment w:val="auto"/>
              <w:rPr>
                <w:rFonts w:ascii="Arial CE" w:hAnsi="Arial CE"/>
                <w:sz w:val="16"/>
                <w:szCs w:val="16"/>
                <w:lang w:eastAsia="sl-SI"/>
              </w:rPr>
            </w:pPr>
            <w:r w:rsidRPr="00975E00">
              <w:rPr>
                <w:rFonts w:ascii="Arial CE" w:hAnsi="Arial CE"/>
                <w:sz w:val="16"/>
                <w:szCs w:val="16"/>
                <w:lang w:eastAsia="sl-SI"/>
              </w:rPr>
              <w:t>006</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975E00" w:rsidRPr="00975E00" w:rsidRDefault="00975E00" w:rsidP="00975E00">
            <w:pPr>
              <w:overflowPunct/>
              <w:autoSpaceDE/>
              <w:autoSpaceDN/>
              <w:adjustRightInd/>
              <w:spacing w:before="0" w:after="0"/>
              <w:ind w:left="0"/>
              <w:jc w:val="right"/>
              <w:textAlignment w:val="auto"/>
              <w:rPr>
                <w:rFonts w:ascii="Arial CE" w:hAnsi="Arial CE"/>
                <w:sz w:val="16"/>
                <w:szCs w:val="16"/>
                <w:lang w:eastAsia="sl-SI"/>
              </w:rPr>
            </w:pPr>
            <w:r w:rsidRPr="00975E00">
              <w:rPr>
                <w:rFonts w:ascii="Arial CE" w:hAnsi="Arial CE"/>
                <w:sz w:val="16"/>
                <w:szCs w:val="16"/>
                <w:lang w:eastAsia="sl-SI"/>
              </w:rPr>
              <w:t>929.184</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975E00" w:rsidRPr="00975E00" w:rsidRDefault="00975E00" w:rsidP="00975E00">
            <w:pPr>
              <w:overflowPunct/>
              <w:autoSpaceDE/>
              <w:autoSpaceDN/>
              <w:adjustRightInd/>
              <w:spacing w:before="0" w:after="0"/>
              <w:ind w:left="0"/>
              <w:jc w:val="right"/>
              <w:textAlignment w:val="auto"/>
              <w:rPr>
                <w:rFonts w:ascii="Arial CE" w:hAnsi="Arial CE"/>
                <w:sz w:val="16"/>
                <w:szCs w:val="16"/>
                <w:lang w:eastAsia="sl-SI"/>
              </w:rPr>
            </w:pPr>
            <w:r w:rsidRPr="00975E00">
              <w:rPr>
                <w:rFonts w:ascii="Arial CE" w:hAnsi="Arial CE"/>
                <w:sz w:val="16"/>
                <w:szCs w:val="16"/>
                <w:lang w:eastAsia="sl-SI"/>
              </w:rPr>
              <w:t>851.497</w:t>
            </w:r>
          </w:p>
        </w:tc>
      </w:tr>
      <w:tr w:rsidR="00975E00" w:rsidRPr="00975E00" w:rsidTr="00115381">
        <w:trPr>
          <w:trHeight w:val="255"/>
        </w:trPr>
        <w:tc>
          <w:tcPr>
            <w:tcW w:w="1021" w:type="dxa"/>
            <w:tcBorders>
              <w:top w:val="single" w:sz="4" w:space="0" w:color="auto"/>
              <w:left w:val="single" w:sz="4" w:space="0" w:color="auto"/>
              <w:bottom w:val="single" w:sz="4" w:space="0" w:color="auto"/>
              <w:right w:val="nil"/>
            </w:tcBorders>
            <w:shd w:val="clear" w:color="000000" w:fill="FFFFCC"/>
            <w:noWrap/>
            <w:vAlign w:val="center"/>
            <w:hideMark/>
          </w:tcPr>
          <w:p w:rsidR="00975E00" w:rsidRPr="00975E00" w:rsidRDefault="00975E00" w:rsidP="00975E00">
            <w:pPr>
              <w:overflowPunct/>
              <w:autoSpaceDE/>
              <w:autoSpaceDN/>
              <w:adjustRightInd/>
              <w:spacing w:before="0" w:after="0"/>
              <w:ind w:left="0"/>
              <w:jc w:val="center"/>
              <w:textAlignment w:val="auto"/>
              <w:rPr>
                <w:rFonts w:ascii="Arial CE" w:hAnsi="Arial CE"/>
                <w:sz w:val="16"/>
                <w:szCs w:val="16"/>
                <w:lang w:eastAsia="sl-SI"/>
              </w:rPr>
            </w:pPr>
            <w:r w:rsidRPr="00975E00">
              <w:rPr>
                <w:rFonts w:ascii="Arial CE" w:hAnsi="Arial CE"/>
                <w:sz w:val="16"/>
                <w:szCs w:val="16"/>
                <w:lang w:eastAsia="sl-SI"/>
              </w:rPr>
              <w:t>05</w:t>
            </w:r>
          </w:p>
        </w:tc>
        <w:tc>
          <w:tcPr>
            <w:tcW w:w="5515" w:type="dxa"/>
            <w:tcBorders>
              <w:top w:val="single" w:sz="4" w:space="0" w:color="auto"/>
              <w:left w:val="single" w:sz="4" w:space="0" w:color="auto"/>
              <w:bottom w:val="single" w:sz="4" w:space="0" w:color="auto"/>
              <w:right w:val="nil"/>
            </w:tcBorders>
            <w:shd w:val="clear" w:color="000000" w:fill="FFFFCC"/>
            <w:noWrap/>
            <w:vAlign w:val="center"/>
            <w:hideMark/>
          </w:tcPr>
          <w:p w:rsidR="00975E00" w:rsidRPr="00975E00" w:rsidRDefault="00975E00" w:rsidP="00975E00">
            <w:pPr>
              <w:overflowPunct/>
              <w:autoSpaceDE/>
              <w:autoSpaceDN/>
              <w:adjustRightInd/>
              <w:spacing w:before="0" w:after="0"/>
              <w:ind w:left="0"/>
              <w:textAlignment w:val="auto"/>
              <w:rPr>
                <w:rFonts w:ascii="Arial CE" w:hAnsi="Arial CE"/>
                <w:sz w:val="16"/>
                <w:szCs w:val="16"/>
                <w:lang w:eastAsia="sl-SI"/>
              </w:rPr>
            </w:pPr>
            <w:r w:rsidRPr="00975E00">
              <w:rPr>
                <w:rFonts w:ascii="Arial CE" w:hAnsi="Arial CE"/>
                <w:sz w:val="16"/>
                <w:szCs w:val="16"/>
                <w:lang w:eastAsia="sl-SI"/>
              </w:rPr>
              <w:t>POPRAVEK VREDNOSTI OPREME IN DRUGIH OPREDMETENIH OSNOVNIH SREDSTEV</w:t>
            </w:r>
          </w:p>
        </w:tc>
        <w:tc>
          <w:tcPr>
            <w:tcW w:w="850"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975E00" w:rsidRPr="00975E00" w:rsidRDefault="00975E00" w:rsidP="00975E00">
            <w:pPr>
              <w:overflowPunct/>
              <w:autoSpaceDE/>
              <w:autoSpaceDN/>
              <w:adjustRightInd/>
              <w:spacing w:before="0" w:after="0"/>
              <w:ind w:left="0"/>
              <w:jc w:val="center"/>
              <w:textAlignment w:val="auto"/>
              <w:rPr>
                <w:rFonts w:ascii="Arial CE" w:hAnsi="Arial CE"/>
                <w:sz w:val="16"/>
                <w:szCs w:val="16"/>
                <w:lang w:eastAsia="sl-SI"/>
              </w:rPr>
            </w:pPr>
            <w:r w:rsidRPr="00975E00">
              <w:rPr>
                <w:rFonts w:ascii="Arial CE" w:hAnsi="Arial CE"/>
                <w:sz w:val="16"/>
                <w:szCs w:val="16"/>
                <w:lang w:eastAsia="sl-SI"/>
              </w:rPr>
              <w:t>007</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975E00" w:rsidRPr="00975E00" w:rsidRDefault="00975E00" w:rsidP="00975E00">
            <w:pPr>
              <w:overflowPunct/>
              <w:autoSpaceDE/>
              <w:autoSpaceDN/>
              <w:adjustRightInd/>
              <w:spacing w:before="0" w:after="0"/>
              <w:ind w:left="0"/>
              <w:jc w:val="right"/>
              <w:textAlignment w:val="auto"/>
              <w:rPr>
                <w:rFonts w:ascii="Arial CE" w:hAnsi="Arial CE"/>
                <w:sz w:val="16"/>
                <w:szCs w:val="16"/>
                <w:lang w:eastAsia="sl-SI"/>
              </w:rPr>
            </w:pPr>
            <w:r w:rsidRPr="00975E00">
              <w:rPr>
                <w:rFonts w:ascii="Arial CE" w:hAnsi="Arial CE"/>
                <w:sz w:val="16"/>
                <w:szCs w:val="16"/>
                <w:lang w:eastAsia="sl-SI"/>
              </w:rPr>
              <w:t>719.525</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975E00" w:rsidRPr="00975E00" w:rsidRDefault="00975E00" w:rsidP="00975E00">
            <w:pPr>
              <w:overflowPunct/>
              <w:autoSpaceDE/>
              <w:autoSpaceDN/>
              <w:adjustRightInd/>
              <w:spacing w:before="0" w:after="0"/>
              <w:ind w:left="0"/>
              <w:jc w:val="right"/>
              <w:textAlignment w:val="auto"/>
              <w:rPr>
                <w:rFonts w:ascii="Arial CE" w:hAnsi="Arial CE"/>
                <w:sz w:val="16"/>
                <w:szCs w:val="16"/>
                <w:lang w:eastAsia="sl-SI"/>
              </w:rPr>
            </w:pPr>
            <w:r w:rsidRPr="00975E00">
              <w:rPr>
                <w:rFonts w:ascii="Arial CE" w:hAnsi="Arial CE"/>
                <w:sz w:val="16"/>
                <w:szCs w:val="16"/>
                <w:lang w:eastAsia="sl-SI"/>
              </w:rPr>
              <w:t>606.396</w:t>
            </w:r>
          </w:p>
        </w:tc>
      </w:tr>
      <w:tr w:rsidR="00975E00" w:rsidRPr="00975E00" w:rsidTr="00115381">
        <w:trPr>
          <w:trHeight w:val="255"/>
        </w:trPr>
        <w:tc>
          <w:tcPr>
            <w:tcW w:w="1021" w:type="dxa"/>
            <w:tcBorders>
              <w:top w:val="single" w:sz="4" w:space="0" w:color="auto"/>
              <w:left w:val="single" w:sz="4" w:space="0" w:color="auto"/>
              <w:bottom w:val="single" w:sz="4" w:space="0" w:color="auto"/>
              <w:right w:val="nil"/>
            </w:tcBorders>
            <w:shd w:val="clear" w:color="000000" w:fill="FFFFCC"/>
            <w:noWrap/>
            <w:vAlign w:val="center"/>
            <w:hideMark/>
          </w:tcPr>
          <w:p w:rsidR="00975E00" w:rsidRPr="00975E00" w:rsidRDefault="00975E00" w:rsidP="00975E00">
            <w:pPr>
              <w:overflowPunct/>
              <w:autoSpaceDE/>
              <w:autoSpaceDN/>
              <w:adjustRightInd/>
              <w:spacing w:before="0" w:after="0"/>
              <w:ind w:left="0"/>
              <w:jc w:val="center"/>
              <w:textAlignment w:val="auto"/>
              <w:rPr>
                <w:rFonts w:ascii="Arial CE" w:hAnsi="Arial CE"/>
                <w:sz w:val="16"/>
                <w:szCs w:val="16"/>
                <w:lang w:eastAsia="sl-SI"/>
              </w:rPr>
            </w:pPr>
            <w:r w:rsidRPr="00975E00">
              <w:rPr>
                <w:rFonts w:ascii="Arial CE" w:hAnsi="Arial CE"/>
                <w:sz w:val="16"/>
                <w:szCs w:val="16"/>
                <w:lang w:eastAsia="sl-SI"/>
              </w:rPr>
              <w:t>06</w:t>
            </w:r>
          </w:p>
        </w:tc>
        <w:tc>
          <w:tcPr>
            <w:tcW w:w="5515" w:type="dxa"/>
            <w:tcBorders>
              <w:top w:val="single" w:sz="4" w:space="0" w:color="auto"/>
              <w:left w:val="single" w:sz="4" w:space="0" w:color="auto"/>
              <w:bottom w:val="single" w:sz="4" w:space="0" w:color="auto"/>
              <w:right w:val="nil"/>
            </w:tcBorders>
            <w:shd w:val="clear" w:color="000000" w:fill="FFFFCC"/>
            <w:noWrap/>
            <w:vAlign w:val="center"/>
            <w:hideMark/>
          </w:tcPr>
          <w:p w:rsidR="00975E00" w:rsidRPr="00975E00" w:rsidRDefault="00975E00" w:rsidP="00975E00">
            <w:pPr>
              <w:overflowPunct/>
              <w:autoSpaceDE/>
              <w:autoSpaceDN/>
              <w:adjustRightInd/>
              <w:spacing w:before="0" w:after="0"/>
              <w:ind w:left="0"/>
              <w:textAlignment w:val="auto"/>
              <w:rPr>
                <w:rFonts w:ascii="Arial CE" w:hAnsi="Arial CE"/>
                <w:sz w:val="16"/>
                <w:szCs w:val="16"/>
                <w:lang w:eastAsia="sl-SI"/>
              </w:rPr>
            </w:pPr>
            <w:r w:rsidRPr="00975E00">
              <w:rPr>
                <w:rFonts w:ascii="Arial CE" w:hAnsi="Arial CE"/>
                <w:sz w:val="16"/>
                <w:szCs w:val="16"/>
                <w:lang w:eastAsia="sl-SI"/>
              </w:rPr>
              <w:t>DOLGOROČNE FINANČNE NALOŽBE</w:t>
            </w:r>
          </w:p>
        </w:tc>
        <w:tc>
          <w:tcPr>
            <w:tcW w:w="850"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975E00" w:rsidRPr="00975E00" w:rsidRDefault="00975E00" w:rsidP="00975E00">
            <w:pPr>
              <w:overflowPunct/>
              <w:autoSpaceDE/>
              <w:autoSpaceDN/>
              <w:adjustRightInd/>
              <w:spacing w:before="0" w:after="0"/>
              <w:ind w:left="0"/>
              <w:jc w:val="center"/>
              <w:textAlignment w:val="auto"/>
              <w:rPr>
                <w:rFonts w:ascii="Arial CE" w:hAnsi="Arial CE"/>
                <w:sz w:val="16"/>
                <w:szCs w:val="16"/>
                <w:lang w:eastAsia="sl-SI"/>
              </w:rPr>
            </w:pPr>
            <w:r w:rsidRPr="00975E00">
              <w:rPr>
                <w:rFonts w:ascii="Arial CE" w:hAnsi="Arial CE"/>
                <w:sz w:val="16"/>
                <w:szCs w:val="16"/>
                <w:lang w:eastAsia="sl-SI"/>
              </w:rPr>
              <w:t>008</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975E00" w:rsidRPr="00975E00" w:rsidRDefault="00975E00" w:rsidP="00975E00">
            <w:pPr>
              <w:overflowPunct/>
              <w:autoSpaceDE/>
              <w:autoSpaceDN/>
              <w:adjustRightInd/>
              <w:spacing w:before="0" w:after="0"/>
              <w:ind w:left="0"/>
              <w:jc w:val="right"/>
              <w:textAlignment w:val="auto"/>
              <w:rPr>
                <w:rFonts w:ascii="Arial CE" w:hAnsi="Arial CE"/>
                <w:sz w:val="16"/>
                <w:szCs w:val="16"/>
                <w:lang w:eastAsia="sl-SI"/>
              </w:rPr>
            </w:pPr>
            <w:r w:rsidRPr="00975E00">
              <w:rPr>
                <w:rFonts w:ascii="Arial CE" w:hAnsi="Arial CE"/>
                <w:sz w:val="16"/>
                <w:szCs w:val="16"/>
                <w:lang w:eastAsia="sl-SI"/>
              </w:rPr>
              <w:t>29.639</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975E00" w:rsidRPr="00975E00" w:rsidRDefault="00975E00" w:rsidP="00975E00">
            <w:pPr>
              <w:overflowPunct/>
              <w:autoSpaceDE/>
              <w:autoSpaceDN/>
              <w:adjustRightInd/>
              <w:spacing w:before="0" w:after="0"/>
              <w:ind w:left="0"/>
              <w:jc w:val="right"/>
              <w:textAlignment w:val="auto"/>
              <w:rPr>
                <w:rFonts w:ascii="Arial CE" w:hAnsi="Arial CE"/>
                <w:sz w:val="16"/>
                <w:szCs w:val="16"/>
                <w:lang w:eastAsia="sl-SI"/>
              </w:rPr>
            </w:pPr>
            <w:r w:rsidRPr="00975E00">
              <w:rPr>
                <w:rFonts w:ascii="Arial CE" w:hAnsi="Arial CE"/>
                <w:sz w:val="16"/>
                <w:szCs w:val="16"/>
                <w:lang w:eastAsia="sl-SI"/>
              </w:rPr>
              <w:t>18.383</w:t>
            </w:r>
          </w:p>
        </w:tc>
      </w:tr>
      <w:tr w:rsidR="00975E00" w:rsidRPr="00975E00" w:rsidTr="00115381">
        <w:trPr>
          <w:trHeight w:val="255"/>
        </w:trPr>
        <w:tc>
          <w:tcPr>
            <w:tcW w:w="1021" w:type="dxa"/>
            <w:tcBorders>
              <w:top w:val="single" w:sz="4" w:space="0" w:color="auto"/>
              <w:left w:val="single" w:sz="4" w:space="0" w:color="auto"/>
              <w:bottom w:val="single" w:sz="4" w:space="0" w:color="auto"/>
              <w:right w:val="nil"/>
            </w:tcBorders>
            <w:shd w:val="clear" w:color="000000" w:fill="FFFFCC"/>
            <w:noWrap/>
            <w:vAlign w:val="center"/>
            <w:hideMark/>
          </w:tcPr>
          <w:p w:rsidR="00975E00" w:rsidRPr="00975E00" w:rsidRDefault="00975E00" w:rsidP="00975E00">
            <w:pPr>
              <w:overflowPunct/>
              <w:autoSpaceDE/>
              <w:autoSpaceDN/>
              <w:adjustRightInd/>
              <w:spacing w:before="0" w:after="0"/>
              <w:ind w:left="0"/>
              <w:jc w:val="center"/>
              <w:textAlignment w:val="auto"/>
              <w:rPr>
                <w:rFonts w:ascii="Arial CE" w:hAnsi="Arial CE"/>
                <w:sz w:val="16"/>
                <w:szCs w:val="16"/>
                <w:lang w:eastAsia="sl-SI"/>
              </w:rPr>
            </w:pPr>
            <w:r w:rsidRPr="00975E00">
              <w:rPr>
                <w:rFonts w:ascii="Arial CE" w:hAnsi="Arial CE"/>
                <w:sz w:val="16"/>
                <w:szCs w:val="16"/>
                <w:lang w:eastAsia="sl-SI"/>
              </w:rPr>
              <w:t>07</w:t>
            </w:r>
          </w:p>
        </w:tc>
        <w:tc>
          <w:tcPr>
            <w:tcW w:w="5515" w:type="dxa"/>
            <w:tcBorders>
              <w:top w:val="single" w:sz="4" w:space="0" w:color="auto"/>
              <w:left w:val="single" w:sz="4" w:space="0" w:color="auto"/>
              <w:bottom w:val="single" w:sz="4" w:space="0" w:color="auto"/>
              <w:right w:val="nil"/>
            </w:tcBorders>
            <w:shd w:val="clear" w:color="000000" w:fill="FFFFCC"/>
            <w:noWrap/>
            <w:vAlign w:val="center"/>
            <w:hideMark/>
          </w:tcPr>
          <w:p w:rsidR="00975E00" w:rsidRPr="00975E00" w:rsidRDefault="00975E00" w:rsidP="00975E00">
            <w:pPr>
              <w:overflowPunct/>
              <w:autoSpaceDE/>
              <w:autoSpaceDN/>
              <w:adjustRightInd/>
              <w:spacing w:before="0" w:after="0"/>
              <w:ind w:left="0"/>
              <w:textAlignment w:val="auto"/>
              <w:rPr>
                <w:rFonts w:ascii="Arial CE" w:hAnsi="Arial CE"/>
                <w:sz w:val="16"/>
                <w:szCs w:val="16"/>
                <w:lang w:eastAsia="sl-SI"/>
              </w:rPr>
            </w:pPr>
            <w:r w:rsidRPr="00975E00">
              <w:rPr>
                <w:rFonts w:ascii="Arial CE" w:hAnsi="Arial CE"/>
                <w:sz w:val="16"/>
                <w:szCs w:val="16"/>
                <w:lang w:eastAsia="sl-SI"/>
              </w:rPr>
              <w:t>DOLGOROČNO DANA POSOJILA IN DEPOZITI</w:t>
            </w:r>
          </w:p>
        </w:tc>
        <w:tc>
          <w:tcPr>
            <w:tcW w:w="850"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975E00" w:rsidRPr="00975E00" w:rsidRDefault="00975E00" w:rsidP="00975E00">
            <w:pPr>
              <w:overflowPunct/>
              <w:autoSpaceDE/>
              <w:autoSpaceDN/>
              <w:adjustRightInd/>
              <w:spacing w:before="0" w:after="0"/>
              <w:ind w:left="0"/>
              <w:jc w:val="center"/>
              <w:textAlignment w:val="auto"/>
              <w:rPr>
                <w:rFonts w:ascii="Arial CE" w:hAnsi="Arial CE"/>
                <w:sz w:val="16"/>
                <w:szCs w:val="16"/>
                <w:lang w:eastAsia="sl-SI"/>
              </w:rPr>
            </w:pPr>
            <w:r w:rsidRPr="00975E00">
              <w:rPr>
                <w:rFonts w:ascii="Arial CE" w:hAnsi="Arial CE"/>
                <w:sz w:val="16"/>
                <w:szCs w:val="16"/>
                <w:lang w:eastAsia="sl-SI"/>
              </w:rPr>
              <w:t>009</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975E00" w:rsidRPr="00975E00" w:rsidRDefault="00975E00" w:rsidP="00975E00">
            <w:pPr>
              <w:overflowPunct/>
              <w:autoSpaceDE/>
              <w:autoSpaceDN/>
              <w:adjustRightInd/>
              <w:spacing w:before="0" w:after="0"/>
              <w:ind w:left="0"/>
              <w:jc w:val="right"/>
              <w:textAlignment w:val="auto"/>
              <w:rPr>
                <w:rFonts w:ascii="Arial CE" w:hAnsi="Arial CE"/>
                <w:sz w:val="16"/>
                <w:szCs w:val="16"/>
                <w:lang w:eastAsia="sl-SI"/>
              </w:rPr>
            </w:pPr>
            <w:r w:rsidRPr="00975E00">
              <w:rPr>
                <w:rFonts w:ascii="Arial CE" w:hAnsi="Arial CE"/>
                <w:sz w:val="16"/>
                <w:szCs w:val="16"/>
                <w:lang w:eastAsia="sl-SI"/>
              </w:rPr>
              <w:t>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975E00" w:rsidRPr="00975E00" w:rsidRDefault="00975E00" w:rsidP="00975E00">
            <w:pPr>
              <w:overflowPunct/>
              <w:autoSpaceDE/>
              <w:autoSpaceDN/>
              <w:adjustRightInd/>
              <w:spacing w:before="0" w:after="0"/>
              <w:ind w:left="0"/>
              <w:jc w:val="right"/>
              <w:textAlignment w:val="auto"/>
              <w:rPr>
                <w:rFonts w:ascii="Arial CE" w:hAnsi="Arial CE"/>
                <w:sz w:val="16"/>
                <w:szCs w:val="16"/>
                <w:lang w:eastAsia="sl-SI"/>
              </w:rPr>
            </w:pPr>
            <w:r w:rsidRPr="00975E00">
              <w:rPr>
                <w:rFonts w:ascii="Arial CE" w:hAnsi="Arial CE"/>
                <w:sz w:val="16"/>
                <w:szCs w:val="16"/>
                <w:lang w:eastAsia="sl-SI"/>
              </w:rPr>
              <w:t>0</w:t>
            </w:r>
          </w:p>
        </w:tc>
      </w:tr>
      <w:tr w:rsidR="00975E00" w:rsidRPr="00975E00" w:rsidTr="00115381">
        <w:trPr>
          <w:trHeight w:val="255"/>
        </w:trPr>
        <w:tc>
          <w:tcPr>
            <w:tcW w:w="1021" w:type="dxa"/>
            <w:tcBorders>
              <w:top w:val="single" w:sz="4" w:space="0" w:color="auto"/>
              <w:left w:val="single" w:sz="4" w:space="0" w:color="auto"/>
              <w:bottom w:val="single" w:sz="4" w:space="0" w:color="auto"/>
              <w:right w:val="nil"/>
            </w:tcBorders>
            <w:shd w:val="clear" w:color="000000" w:fill="FFFFCC"/>
            <w:noWrap/>
            <w:vAlign w:val="center"/>
            <w:hideMark/>
          </w:tcPr>
          <w:p w:rsidR="00975E00" w:rsidRPr="00975E00" w:rsidRDefault="00975E00" w:rsidP="00975E00">
            <w:pPr>
              <w:overflowPunct/>
              <w:autoSpaceDE/>
              <w:autoSpaceDN/>
              <w:adjustRightInd/>
              <w:spacing w:before="0" w:after="0"/>
              <w:ind w:left="0"/>
              <w:jc w:val="center"/>
              <w:textAlignment w:val="auto"/>
              <w:rPr>
                <w:rFonts w:ascii="Arial CE" w:hAnsi="Arial CE"/>
                <w:sz w:val="16"/>
                <w:szCs w:val="16"/>
                <w:lang w:eastAsia="sl-SI"/>
              </w:rPr>
            </w:pPr>
            <w:r w:rsidRPr="00975E00">
              <w:rPr>
                <w:rFonts w:ascii="Arial CE" w:hAnsi="Arial CE"/>
                <w:sz w:val="16"/>
                <w:szCs w:val="16"/>
                <w:lang w:eastAsia="sl-SI"/>
              </w:rPr>
              <w:t>08</w:t>
            </w:r>
          </w:p>
        </w:tc>
        <w:tc>
          <w:tcPr>
            <w:tcW w:w="5515" w:type="dxa"/>
            <w:tcBorders>
              <w:top w:val="single" w:sz="4" w:space="0" w:color="auto"/>
              <w:left w:val="single" w:sz="4" w:space="0" w:color="auto"/>
              <w:bottom w:val="single" w:sz="4" w:space="0" w:color="auto"/>
              <w:right w:val="nil"/>
            </w:tcBorders>
            <w:shd w:val="clear" w:color="000000" w:fill="FFFFCC"/>
            <w:noWrap/>
            <w:vAlign w:val="center"/>
            <w:hideMark/>
          </w:tcPr>
          <w:p w:rsidR="00975E00" w:rsidRPr="00975E00" w:rsidRDefault="00975E00" w:rsidP="00975E00">
            <w:pPr>
              <w:overflowPunct/>
              <w:autoSpaceDE/>
              <w:autoSpaceDN/>
              <w:adjustRightInd/>
              <w:spacing w:before="0" w:after="0"/>
              <w:ind w:left="0"/>
              <w:textAlignment w:val="auto"/>
              <w:rPr>
                <w:rFonts w:ascii="Arial CE" w:hAnsi="Arial CE"/>
                <w:sz w:val="16"/>
                <w:szCs w:val="16"/>
                <w:lang w:eastAsia="sl-SI"/>
              </w:rPr>
            </w:pPr>
            <w:r w:rsidRPr="00975E00">
              <w:rPr>
                <w:rFonts w:ascii="Arial CE" w:hAnsi="Arial CE"/>
                <w:sz w:val="16"/>
                <w:szCs w:val="16"/>
                <w:lang w:eastAsia="sl-SI"/>
              </w:rPr>
              <w:t>DOLGOROČNE TERJATVE IZ POSLOVANJA</w:t>
            </w:r>
          </w:p>
        </w:tc>
        <w:tc>
          <w:tcPr>
            <w:tcW w:w="850"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975E00" w:rsidRPr="00975E00" w:rsidRDefault="00975E00" w:rsidP="00975E00">
            <w:pPr>
              <w:overflowPunct/>
              <w:autoSpaceDE/>
              <w:autoSpaceDN/>
              <w:adjustRightInd/>
              <w:spacing w:before="0" w:after="0"/>
              <w:ind w:left="0"/>
              <w:jc w:val="center"/>
              <w:textAlignment w:val="auto"/>
              <w:rPr>
                <w:rFonts w:ascii="Arial CE" w:hAnsi="Arial CE"/>
                <w:sz w:val="16"/>
                <w:szCs w:val="16"/>
                <w:lang w:eastAsia="sl-SI"/>
              </w:rPr>
            </w:pPr>
            <w:r w:rsidRPr="00975E00">
              <w:rPr>
                <w:rFonts w:ascii="Arial CE" w:hAnsi="Arial CE"/>
                <w:sz w:val="16"/>
                <w:szCs w:val="16"/>
                <w:lang w:eastAsia="sl-SI"/>
              </w:rPr>
              <w:t>010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975E00" w:rsidRPr="00975E00" w:rsidRDefault="00975E00" w:rsidP="00975E00">
            <w:pPr>
              <w:overflowPunct/>
              <w:autoSpaceDE/>
              <w:autoSpaceDN/>
              <w:adjustRightInd/>
              <w:spacing w:before="0" w:after="0"/>
              <w:ind w:left="0"/>
              <w:jc w:val="right"/>
              <w:textAlignment w:val="auto"/>
              <w:rPr>
                <w:rFonts w:ascii="Arial CE" w:hAnsi="Arial CE"/>
                <w:sz w:val="16"/>
                <w:szCs w:val="16"/>
                <w:lang w:eastAsia="sl-SI"/>
              </w:rPr>
            </w:pPr>
            <w:r w:rsidRPr="00975E00">
              <w:rPr>
                <w:rFonts w:ascii="Arial CE" w:hAnsi="Arial CE"/>
                <w:sz w:val="16"/>
                <w:szCs w:val="16"/>
                <w:lang w:eastAsia="sl-SI"/>
              </w:rPr>
              <w:t>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975E00" w:rsidRPr="00975E00" w:rsidRDefault="00975E00" w:rsidP="00975E00">
            <w:pPr>
              <w:overflowPunct/>
              <w:autoSpaceDE/>
              <w:autoSpaceDN/>
              <w:adjustRightInd/>
              <w:spacing w:before="0" w:after="0"/>
              <w:ind w:left="0"/>
              <w:jc w:val="right"/>
              <w:textAlignment w:val="auto"/>
              <w:rPr>
                <w:rFonts w:ascii="Arial CE" w:hAnsi="Arial CE"/>
                <w:sz w:val="16"/>
                <w:szCs w:val="16"/>
                <w:lang w:eastAsia="sl-SI"/>
              </w:rPr>
            </w:pPr>
            <w:r w:rsidRPr="00975E00">
              <w:rPr>
                <w:rFonts w:ascii="Arial CE" w:hAnsi="Arial CE"/>
                <w:sz w:val="16"/>
                <w:szCs w:val="16"/>
                <w:lang w:eastAsia="sl-SI"/>
              </w:rPr>
              <w:t>0</w:t>
            </w:r>
          </w:p>
        </w:tc>
      </w:tr>
      <w:tr w:rsidR="00975E00" w:rsidRPr="00975E00" w:rsidTr="00115381">
        <w:trPr>
          <w:trHeight w:val="255"/>
        </w:trPr>
        <w:tc>
          <w:tcPr>
            <w:tcW w:w="1021" w:type="dxa"/>
            <w:tcBorders>
              <w:top w:val="single" w:sz="4" w:space="0" w:color="auto"/>
              <w:left w:val="single" w:sz="4" w:space="0" w:color="auto"/>
              <w:bottom w:val="single" w:sz="4" w:space="0" w:color="auto"/>
              <w:right w:val="nil"/>
            </w:tcBorders>
            <w:shd w:val="clear" w:color="000000" w:fill="FFFFCC"/>
            <w:noWrap/>
            <w:vAlign w:val="center"/>
            <w:hideMark/>
          </w:tcPr>
          <w:p w:rsidR="00975E00" w:rsidRPr="00975E00" w:rsidRDefault="00975E00" w:rsidP="00975E00">
            <w:pPr>
              <w:overflowPunct/>
              <w:autoSpaceDE/>
              <w:autoSpaceDN/>
              <w:adjustRightInd/>
              <w:spacing w:before="0" w:after="0"/>
              <w:ind w:left="0"/>
              <w:jc w:val="center"/>
              <w:textAlignment w:val="auto"/>
              <w:rPr>
                <w:rFonts w:ascii="Arial CE" w:hAnsi="Arial CE"/>
                <w:sz w:val="16"/>
                <w:szCs w:val="16"/>
                <w:lang w:eastAsia="sl-SI"/>
              </w:rPr>
            </w:pPr>
            <w:r w:rsidRPr="00975E00">
              <w:rPr>
                <w:rFonts w:ascii="Arial CE" w:hAnsi="Arial CE"/>
                <w:sz w:val="16"/>
                <w:szCs w:val="16"/>
                <w:lang w:eastAsia="sl-SI"/>
              </w:rPr>
              <w:t>09</w:t>
            </w:r>
          </w:p>
        </w:tc>
        <w:tc>
          <w:tcPr>
            <w:tcW w:w="5515" w:type="dxa"/>
            <w:tcBorders>
              <w:top w:val="single" w:sz="4" w:space="0" w:color="auto"/>
              <w:left w:val="single" w:sz="4" w:space="0" w:color="auto"/>
              <w:bottom w:val="single" w:sz="4" w:space="0" w:color="auto"/>
              <w:right w:val="nil"/>
            </w:tcBorders>
            <w:shd w:val="clear" w:color="000000" w:fill="FFFFCC"/>
            <w:noWrap/>
            <w:vAlign w:val="center"/>
            <w:hideMark/>
          </w:tcPr>
          <w:p w:rsidR="00975E00" w:rsidRPr="00975E00" w:rsidRDefault="00975E00" w:rsidP="00975E00">
            <w:pPr>
              <w:overflowPunct/>
              <w:autoSpaceDE/>
              <w:autoSpaceDN/>
              <w:adjustRightInd/>
              <w:spacing w:before="0" w:after="0"/>
              <w:ind w:left="0"/>
              <w:textAlignment w:val="auto"/>
              <w:rPr>
                <w:rFonts w:ascii="Arial CE" w:hAnsi="Arial CE"/>
                <w:sz w:val="16"/>
                <w:szCs w:val="16"/>
                <w:lang w:eastAsia="sl-SI"/>
              </w:rPr>
            </w:pPr>
            <w:r w:rsidRPr="00975E00">
              <w:rPr>
                <w:rFonts w:ascii="Arial CE" w:hAnsi="Arial CE"/>
                <w:sz w:val="16"/>
                <w:szCs w:val="16"/>
                <w:lang w:eastAsia="sl-SI"/>
              </w:rPr>
              <w:t>TERJATVE ZA SREDSTVA DANA V UPRAVLJANJE</w:t>
            </w:r>
          </w:p>
        </w:tc>
        <w:tc>
          <w:tcPr>
            <w:tcW w:w="850"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975E00" w:rsidRPr="00975E00" w:rsidRDefault="00975E00" w:rsidP="00975E00">
            <w:pPr>
              <w:overflowPunct/>
              <w:autoSpaceDE/>
              <w:autoSpaceDN/>
              <w:adjustRightInd/>
              <w:spacing w:before="0" w:after="0"/>
              <w:ind w:left="0"/>
              <w:jc w:val="center"/>
              <w:textAlignment w:val="auto"/>
              <w:rPr>
                <w:rFonts w:ascii="Arial CE" w:hAnsi="Arial CE"/>
                <w:sz w:val="16"/>
                <w:szCs w:val="16"/>
                <w:lang w:eastAsia="sl-SI"/>
              </w:rPr>
            </w:pPr>
            <w:r w:rsidRPr="00975E00">
              <w:rPr>
                <w:rFonts w:ascii="Arial CE" w:hAnsi="Arial CE"/>
                <w:sz w:val="16"/>
                <w:szCs w:val="16"/>
                <w:lang w:eastAsia="sl-SI"/>
              </w:rPr>
              <w:t>011</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975E00" w:rsidRPr="00975E00" w:rsidRDefault="00975E00" w:rsidP="00975E00">
            <w:pPr>
              <w:overflowPunct/>
              <w:autoSpaceDE/>
              <w:autoSpaceDN/>
              <w:adjustRightInd/>
              <w:spacing w:before="0" w:after="0"/>
              <w:ind w:left="0"/>
              <w:jc w:val="right"/>
              <w:textAlignment w:val="auto"/>
              <w:rPr>
                <w:rFonts w:ascii="Arial CE" w:hAnsi="Arial CE"/>
                <w:sz w:val="16"/>
                <w:szCs w:val="16"/>
                <w:lang w:eastAsia="sl-SI"/>
              </w:rPr>
            </w:pPr>
            <w:r w:rsidRPr="00975E00">
              <w:rPr>
                <w:rFonts w:ascii="Arial CE" w:hAnsi="Arial CE"/>
                <w:sz w:val="16"/>
                <w:szCs w:val="16"/>
                <w:lang w:eastAsia="sl-SI"/>
              </w:rPr>
              <w:t>6.646.135</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975E00" w:rsidRPr="00975E00" w:rsidRDefault="00975E00" w:rsidP="00975E00">
            <w:pPr>
              <w:overflowPunct/>
              <w:autoSpaceDE/>
              <w:autoSpaceDN/>
              <w:adjustRightInd/>
              <w:spacing w:before="0" w:after="0"/>
              <w:ind w:left="0"/>
              <w:jc w:val="right"/>
              <w:textAlignment w:val="auto"/>
              <w:rPr>
                <w:rFonts w:ascii="Arial CE" w:hAnsi="Arial CE"/>
                <w:sz w:val="16"/>
                <w:szCs w:val="16"/>
                <w:lang w:eastAsia="sl-SI"/>
              </w:rPr>
            </w:pPr>
            <w:r w:rsidRPr="00975E00">
              <w:rPr>
                <w:rFonts w:ascii="Arial CE" w:hAnsi="Arial CE"/>
                <w:sz w:val="16"/>
                <w:szCs w:val="16"/>
                <w:lang w:eastAsia="sl-SI"/>
              </w:rPr>
              <w:t>2.500.549</w:t>
            </w:r>
          </w:p>
        </w:tc>
      </w:tr>
      <w:tr w:rsidR="00975E00" w:rsidRPr="00975E00" w:rsidTr="00115381">
        <w:trPr>
          <w:trHeight w:val="675"/>
        </w:trPr>
        <w:tc>
          <w:tcPr>
            <w:tcW w:w="1021" w:type="dxa"/>
            <w:tcBorders>
              <w:top w:val="single" w:sz="4" w:space="0" w:color="auto"/>
              <w:left w:val="single" w:sz="4" w:space="0" w:color="auto"/>
              <w:bottom w:val="single" w:sz="4" w:space="0" w:color="auto"/>
              <w:right w:val="nil"/>
            </w:tcBorders>
            <w:shd w:val="clear" w:color="000000" w:fill="FFFFCC"/>
            <w:noWrap/>
            <w:vAlign w:val="center"/>
            <w:hideMark/>
          </w:tcPr>
          <w:p w:rsidR="00975E00" w:rsidRPr="00975E00" w:rsidRDefault="00975E00" w:rsidP="00975E00">
            <w:pPr>
              <w:overflowPunct/>
              <w:autoSpaceDE/>
              <w:autoSpaceDN/>
              <w:adjustRightInd/>
              <w:spacing w:before="0" w:after="0"/>
              <w:ind w:left="0"/>
              <w:jc w:val="center"/>
              <w:textAlignment w:val="auto"/>
              <w:rPr>
                <w:rFonts w:ascii="Arial CE" w:hAnsi="Arial CE"/>
                <w:sz w:val="16"/>
                <w:szCs w:val="16"/>
                <w:lang w:eastAsia="sl-SI"/>
              </w:rPr>
            </w:pPr>
            <w:r w:rsidRPr="00975E00">
              <w:rPr>
                <w:rFonts w:ascii="Arial CE" w:hAnsi="Arial CE"/>
                <w:sz w:val="16"/>
                <w:szCs w:val="16"/>
                <w:lang w:eastAsia="sl-SI"/>
              </w:rPr>
              <w:t> </w:t>
            </w:r>
          </w:p>
        </w:tc>
        <w:tc>
          <w:tcPr>
            <w:tcW w:w="5515" w:type="dxa"/>
            <w:tcBorders>
              <w:top w:val="single" w:sz="4" w:space="0" w:color="auto"/>
              <w:left w:val="single" w:sz="4" w:space="0" w:color="auto"/>
              <w:bottom w:val="single" w:sz="4" w:space="0" w:color="auto"/>
              <w:right w:val="nil"/>
            </w:tcBorders>
            <w:shd w:val="clear" w:color="000000" w:fill="FFFFCC"/>
            <w:vAlign w:val="center"/>
            <w:hideMark/>
          </w:tcPr>
          <w:p w:rsidR="00975E00" w:rsidRPr="00975E00" w:rsidRDefault="00975E00" w:rsidP="00975E00">
            <w:pPr>
              <w:overflowPunct/>
              <w:autoSpaceDE/>
              <w:autoSpaceDN/>
              <w:adjustRightInd/>
              <w:spacing w:before="0" w:after="0"/>
              <w:ind w:left="0"/>
              <w:textAlignment w:val="auto"/>
              <w:rPr>
                <w:rFonts w:ascii="Arial CE" w:hAnsi="Arial CE"/>
                <w:b/>
                <w:bCs/>
                <w:sz w:val="16"/>
                <w:szCs w:val="16"/>
                <w:lang w:eastAsia="sl-SI"/>
              </w:rPr>
            </w:pPr>
            <w:r w:rsidRPr="00975E00">
              <w:rPr>
                <w:rFonts w:ascii="Arial CE" w:hAnsi="Arial CE"/>
                <w:b/>
                <w:bCs/>
                <w:sz w:val="16"/>
                <w:szCs w:val="16"/>
                <w:lang w:eastAsia="sl-SI"/>
              </w:rPr>
              <w:t>B) KRATKOROČNA SREDSTVA; RAZEN ZALOG IN AKTIVNE ČASOVNE RAZMEJITVE</w:t>
            </w:r>
            <w:r w:rsidRPr="00975E00">
              <w:rPr>
                <w:rFonts w:ascii="Arial CE" w:hAnsi="Arial CE"/>
                <w:b/>
                <w:bCs/>
                <w:sz w:val="16"/>
                <w:szCs w:val="16"/>
                <w:lang w:eastAsia="sl-SI"/>
              </w:rPr>
              <w:br/>
              <w:t>(013+014+015+016+017+018+019+020+021+022)</w:t>
            </w:r>
          </w:p>
        </w:tc>
        <w:tc>
          <w:tcPr>
            <w:tcW w:w="850"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975E00" w:rsidRPr="00975E00" w:rsidRDefault="00975E00" w:rsidP="00975E00">
            <w:pPr>
              <w:overflowPunct/>
              <w:autoSpaceDE/>
              <w:autoSpaceDN/>
              <w:adjustRightInd/>
              <w:spacing w:before="0" w:after="0"/>
              <w:ind w:left="0"/>
              <w:jc w:val="center"/>
              <w:textAlignment w:val="auto"/>
              <w:rPr>
                <w:rFonts w:ascii="Arial CE" w:hAnsi="Arial CE"/>
                <w:sz w:val="16"/>
                <w:szCs w:val="16"/>
                <w:lang w:eastAsia="sl-SI"/>
              </w:rPr>
            </w:pPr>
            <w:r w:rsidRPr="00975E00">
              <w:rPr>
                <w:rFonts w:ascii="Arial CE" w:hAnsi="Arial CE"/>
                <w:sz w:val="16"/>
                <w:szCs w:val="16"/>
                <w:lang w:eastAsia="sl-SI"/>
              </w:rPr>
              <w:t>012</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975E00" w:rsidRPr="00975E00" w:rsidRDefault="00975E00" w:rsidP="00975E00">
            <w:pPr>
              <w:overflowPunct/>
              <w:autoSpaceDE/>
              <w:autoSpaceDN/>
              <w:adjustRightInd/>
              <w:spacing w:before="0" w:after="0"/>
              <w:ind w:left="0"/>
              <w:jc w:val="right"/>
              <w:textAlignment w:val="auto"/>
              <w:rPr>
                <w:rFonts w:ascii="Arial CE" w:hAnsi="Arial CE"/>
                <w:sz w:val="16"/>
                <w:szCs w:val="16"/>
                <w:lang w:eastAsia="sl-SI"/>
              </w:rPr>
            </w:pPr>
            <w:r w:rsidRPr="00975E00">
              <w:rPr>
                <w:rFonts w:ascii="Arial CE" w:hAnsi="Arial CE"/>
                <w:sz w:val="16"/>
                <w:szCs w:val="16"/>
                <w:lang w:eastAsia="sl-SI"/>
              </w:rPr>
              <w:t>2.221.519</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975E00" w:rsidRPr="00975E00" w:rsidRDefault="00975E00" w:rsidP="00975E00">
            <w:pPr>
              <w:overflowPunct/>
              <w:autoSpaceDE/>
              <w:autoSpaceDN/>
              <w:adjustRightInd/>
              <w:spacing w:before="0" w:after="0"/>
              <w:ind w:left="0"/>
              <w:jc w:val="right"/>
              <w:textAlignment w:val="auto"/>
              <w:rPr>
                <w:rFonts w:ascii="Arial CE" w:hAnsi="Arial CE"/>
                <w:sz w:val="16"/>
                <w:szCs w:val="16"/>
                <w:lang w:eastAsia="sl-SI"/>
              </w:rPr>
            </w:pPr>
            <w:r w:rsidRPr="00975E00">
              <w:rPr>
                <w:rFonts w:ascii="Arial CE" w:hAnsi="Arial CE"/>
                <w:sz w:val="16"/>
                <w:szCs w:val="16"/>
                <w:lang w:eastAsia="sl-SI"/>
              </w:rPr>
              <w:t>1.975.394</w:t>
            </w:r>
          </w:p>
        </w:tc>
      </w:tr>
      <w:tr w:rsidR="00975E00" w:rsidRPr="00975E00" w:rsidTr="00115381">
        <w:trPr>
          <w:trHeight w:val="255"/>
        </w:trPr>
        <w:tc>
          <w:tcPr>
            <w:tcW w:w="1021" w:type="dxa"/>
            <w:tcBorders>
              <w:top w:val="single" w:sz="4" w:space="0" w:color="auto"/>
              <w:left w:val="single" w:sz="4" w:space="0" w:color="auto"/>
              <w:bottom w:val="single" w:sz="4" w:space="0" w:color="auto"/>
              <w:right w:val="nil"/>
            </w:tcBorders>
            <w:shd w:val="clear" w:color="000000" w:fill="FFFFCC"/>
            <w:noWrap/>
            <w:vAlign w:val="center"/>
            <w:hideMark/>
          </w:tcPr>
          <w:p w:rsidR="00975E00" w:rsidRPr="00975E00" w:rsidRDefault="00975E00" w:rsidP="00975E00">
            <w:pPr>
              <w:overflowPunct/>
              <w:autoSpaceDE/>
              <w:autoSpaceDN/>
              <w:adjustRightInd/>
              <w:spacing w:before="0" w:after="0"/>
              <w:ind w:left="0"/>
              <w:jc w:val="center"/>
              <w:textAlignment w:val="auto"/>
              <w:rPr>
                <w:rFonts w:ascii="Arial CE" w:hAnsi="Arial CE"/>
                <w:sz w:val="16"/>
                <w:szCs w:val="16"/>
                <w:lang w:eastAsia="sl-SI"/>
              </w:rPr>
            </w:pPr>
            <w:r w:rsidRPr="00975E00">
              <w:rPr>
                <w:rFonts w:ascii="Arial CE" w:hAnsi="Arial CE"/>
                <w:sz w:val="16"/>
                <w:szCs w:val="16"/>
                <w:lang w:eastAsia="sl-SI"/>
              </w:rPr>
              <w:t>10</w:t>
            </w:r>
          </w:p>
        </w:tc>
        <w:tc>
          <w:tcPr>
            <w:tcW w:w="5515" w:type="dxa"/>
            <w:tcBorders>
              <w:top w:val="single" w:sz="4" w:space="0" w:color="auto"/>
              <w:left w:val="single" w:sz="4" w:space="0" w:color="auto"/>
              <w:bottom w:val="single" w:sz="4" w:space="0" w:color="auto"/>
              <w:right w:val="nil"/>
            </w:tcBorders>
            <w:shd w:val="clear" w:color="000000" w:fill="FFFFCC"/>
            <w:noWrap/>
            <w:vAlign w:val="center"/>
            <w:hideMark/>
          </w:tcPr>
          <w:p w:rsidR="00975E00" w:rsidRPr="00975E00" w:rsidRDefault="00975E00" w:rsidP="00975E00">
            <w:pPr>
              <w:overflowPunct/>
              <w:autoSpaceDE/>
              <w:autoSpaceDN/>
              <w:adjustRightInd/>
              <w:spacing w:before="0" w:after="0"/>
              <w:ind w:left="0"/>
              <w:textAlignment w:val="auto"/>
              <w:rPr>
                <w:rFonts w:ascii="Arial CE" w:hAnsi="Arial CE"/>
                <w:sz w:val="16"/>
                <w:szCs w:val="16"/>
                <w:lang w:eastAsia="sl-SI"/>
              </w:rPr>
            </w:pPr>
            <w:r w:rsidRPr="00975E00">
              <w:rPr>
                <w:rFonts w:ascii="Arial CE" w:hAnsi="Arial CE"/>
                <w:sz w:val="16"/>
                <w:szCs w:val="16"/>
                <w:lang w:eastAsia="sl-SI"/>
              </w:rPr>
              <w:t>DENARNA SREDSTVA V BLAGAJNI IN TAKOJ UNOVČLJIVE VREDNOSTNICE</w:t>
            </w:r>
          </w:p>
        </w:tc>
        <w:tc>
          <w:tcPr>
            <w:tcW w:w="850"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975E00" w:rsidRPr="00975E00" w:rsidRDefault="00975E00" w:rsidP="00975E00">
            <w:pPr>
              <w:overflowPunct/>
              <w:autoSpaceDE/>
              <w:autoSpaceDN/>
              <w:adjustRightInd/>
              <w:spacing w:before="0" w:after="0"/>
              <w:ind w:left="0"/>
              <w:jc w:val="center"/>
              <w:textAlignment w:val="auto"/>
              <w:rPr>
                <w:rFonts w:ascii="Arial CE" w:hAnsi="Arial CE"/>
                <w:sz w:val="16"/>
                <w:szCs w:val="16"/>
                <w:lang w:eastAsia="sl-SI"/>
              </w:rPr>
            </w:pPr>
            <w:r w:rsidRPr="00975E00">
              <w:rPr>
                <w:rFonts w:ascii="Arial CE" w:hAnsi="Arial CE"/>
                <w:sz w:val="16"/>
                <w:szCs w:val="16"/>
                <w:lang w:eastAsia="sl-SI"/>
              </w:rPr>
              <w:t>013</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975E00" w:rsidRPr="00975E00" w:rsidRDefault="00975E00" w:rsidP="00975E00">
            <w:pPr>
              <w:overflowPunct/>
              <w:autoSpaceDE/>
              <w:autoSpaceDN/>
              <w:adjustRightInd/>
              <w:spacing w:before="0" w:after="0"/>
              <w:ind w:left="0"/>
              <w:jc w:val="right"/>
              <w:textAlignment w:val="auto"/>
              <w:rPr>
                <w:rFonts w:ascii="Arial CE" w:hAnsi="Arial CE"/>
                <w:sz w:val="16"/>
                <w:szCs w:val="16"/>
                <w:lang w:eastAsia="sl-SI"/>
              </w:rPr>
            </w:pPr>
            <w:r w:rsidRPr="00975E00">
              <w:rPr>
                <w:rFonts w:ascii="Arial CE" w:hAnsi="Arial CE"/>
                <w:sz w:val="16"/>
                <w:szCs w:val="16"/>
                <w:lang w:eastAsia="sl-SI"/>
              </w:rPr>
              <w:t>150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975E00" w:rsidRPr="00975E00" w:rsidRDefault="00975E00" w:rsidP="00975E00">
            <w:pPr>
              <w:overflowPunct/>
              <w:autoSpaceDE/>
              <w:autoSpaceDN/>
              <w:adjustRightInd/>
              <w:spacing w:before="0" w:after="0"/>
              <w:ind w:left="0"/>
              <w:jc w:val="right"/>
              <w:textAlignment w:val="auto"/>
              <w:rPr>
                <w:rFonts w:ascii="Arial CE" w:hAnsi="Arial CE"/>
                <w:sz w:val="16"/>
                <w:szCs w:val="16"/>
                <w:lang w:eastAsia="sl-SI"/>
              </w:rPr>
            </w:pPr>
            <w:r w:rsidRPr="00975E00">
              <w:rPr>
                <w:rFonts w:ascii="Arial CE" w:hAnsi="Arial CE"/>
                <w:sz w:val="16"/>
                <w:szCs w:val="16"/>
                <w:lang w:eastAsia="sl-SI"/>
              </w:rPr>
              <w:t>150</w:t>
            </w:r>
          </w:p>
        </w:tc>
      </w:tr>
      <w:tr w:rsidR="00975E00" w:rsidRPr="00975E00" w:rsidTr="00115381">
        <w:trPr>
          <w:trHeight w:val="255"/>
        </w:trPr>
        <w:tc>
          <w:tcPr>
            <w:tcW w:w="1021" w:type="dxa"/>
            <w:tcBorders>
              <w:top w:val="single" w:sz="4" w:space="0" w:color="auto"/>
              <w:left w:val="single" w:sz="4" w:space="0" w:color="auto"/>
              <w:bottom w:val="single" w:sz="4" w:space="0" w:color="auto"/>
              <w:right w:val="nil"/>
            </w:tcBorders>
            <w:shd w:val="clear" w:color="000000" w:fill="FFFFCC"/>
            <w:noWrap/>
            <w:vAlign w:val="center"/>
            <w:hideMark/>
          </w:tcPr>
          <w:p w:rsidR="00975E00" w:rsidRPr="00975E00" w:rsidRDefault="00975E00" w:rsidP="00975E00">
            <w:pPr>
              <w:overflowPunct/>
              <w:autoSpaceDE/>
              <w:autoSpaceDN/>
              <w:adjustRightInd/>
              <w:spacing w:before="0" w:after="0"/>
              <w:ind w:left="0"/>
              <w:jc w:val="center"/>
              <w:textAlignment w:val="auto"/>
              <w:rPr>
                <w:rFonts w:ascii="Arial CE" w:hAnsi="Arial CE"/>
                <w:sz w:val="16"/>
                <w:szCs w:val="16"/>
                <w:lang w:eastAsia="sl-SI"/>
              </w:rPr>
            </w:pPr>
            <w:r w:rsidRPr="00975E00">
              <w:rPr>
                <w:rFonts w:ascii="Arial CE" w:hAnsi="Arial CE"/>
                <w:sz w:val="16"/>
                <w:szCs w:val="16"/>
                <w:lang w:eastAsia="sl-SI"/>
              </w:rPr>
              <w:t>11</w:t>
            </w:r>
          </w:p>
        </w:tc>
        <w:tc>
          <w:tcPr>
            <w:tcW w:w="5515" w:type="dxa"/>
            <w:tcBorders>
              <w:top w:val="single" w:sz="4" w:space="0" w:color="auto"/>
              <w:left w:val="single" w:sz="4" w:space="0" w:color="auto"/>
              <w:bottom w:val="single" w:sz="4" w:space="0" w:color="auto"/>
              <w:right w:val="nil"/>
            </w:tcBorders>
            <w:shd w:val="clear" w:color="000000" w:fill="FFFFCC"/>
            <w:noWrap/>
            <w:vAlign w:val="center"/>
            <w:hideMark/>
          </w:tcPr>
          <w:p w:rsidR="00975E00" w:rsidRPr="00975E00" w:rsidRDefault="00975E00" w:rsidP="00975E00">
            <w:pPr>
              <w:overflowPunct/>
              <w:autoSpaceDE/>
              <w:autoSpaceDN/>
              <w:adjustRightInd/>
              <w:spacing w:before="0" w:after="0"/>
              <w:ind w:left="0"/>
              <w:textAlignment w:val="auto"/>
              <w:rPr>
                <w:rFonts w:ascii="Arial CE" w:hAnsi="Arial CE"/>
                <w:sz w:val="16"/>
                <w:szCs w:val="16"/>
                <w:lang w:eastAsia="sl-SI"/>
              </w:rPr>
            </w:pPr>
            <w:r w:rsidRPr="00975E00">
              <w:rPr>
                <w:rFonts w:ascii="Arial CE" w:hAnsi="Arial CE"/>
                <w:sz w:val="16"/>
                <w:szCs w:val="16"/>
                <w:lang w:eastAsia="sl-SI"/>
              </w:rPr>
              <w:t>DOBROIMETJE PRI BANKAH IN DRUGIH FINANČNIH USTANOVAH</w:t>
            </w:r>
          </w:p>
        </w:tc>
        <w:tc>
          <w:tcPr>
            <w:tcW w:w="850"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975E00" w:rsidRPr="00975E00" w:rsidRDefault="00975E00" w:rsidP="00975E00">
            <w:pPr>
              <w:overflowPunct/>
              <w:autoSpaceDE/>
              <w:autoSpaceDN/>
              <w:adjustRightInd/>
              <w:spacing w:before="0" w:after="0"/>
              <w:ind w:left="0"/>
              <w:jc w:val="center"/>
              <w:textAlignment w:val="auto"/>
              <w:rPr>
                <w:rFonts w:ascii="Arial CE" w:hAnsi="Arial CE"/>
                <w:sz w:val="16"/>
                <w:szCs w:val="16"/>
                <w:lang w:eastAsia="sl-SI"/>
              </w:rPr>
            </w:pPr>
            <w:r w:rsidRPr="00975E00">
              <w:rPr>
                <w:rFonts w:ascii="Arial CE" w:hAnsi="Arial CE"/>
                <w:sz w:val="16"/>
                <w:szCs w:val="16"/>
                <w:lang w:eastAsia="sl-SI"/>
              </w:rPr>
              <w:t>014</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975E00" w:rsidRPr="00975E00" w:rsidRDefault="00975E00" w:rsidP="00975E00">
            <w:pPr>
              <w:overflowPunct/>
              <w:autoSpaceDE/>
              <w:autoSpaceDN/>
              <w:adjustRightInd/>
              <w:spacing w:before="0" w:after="0"/>
              <w:ind w:left="0"/>
              <w:jc w:val="right"/>
              <w:textAlignment w:val="auto"/>
              <w:rPr>
                <w:rFonts w:ascii="Arial CE" w:hAnsi="Arial CE"/>
                <w:sz w:val="16"/>
                <w:szCs w:val="16"/>
                <w:lang w:eastAsia="sl-SI"/>
              </w:rPr>
            </w:pPr>
            <w:r w:rsidRPr="00975E00">
              <w:rPr>
                <w:rFonts w:ascii="Arial CE" w:hAnsi="Arial CE"/>
                <w:sz w:val="16"/>
                <w:szCs w:val="16"/>
                <w:lang w:eastAsia="sl-SI"/>
              </w:rPr>
              <w:t>28.403</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975E00" w:rsidRPr="00975E00" w:rsidRDefault="00975E00" w:rsidP="00975E00">
            <w:pPr>
              <w:overflowPunct/>
              <w:autoSpaceDE/>
              <w:autoSpaceDN/>
              <w:adjustRightInd/>
              <w:spacing w:before="0" w:after="0"/>
              <w:ind w:left="0"/>
              <w:jc w:val="right"/>
              <w:textAlignment w:val="auto"/>
              <w:rPr>
                <w:rFonts w:ascii="Arial CE" w:hAnsi="Arial CE"/>
                <w:sz w:val="16"/>
                <w:szCs w:val="16"/>
                <w:lang w:eastAsia="sl-SI"/>
              </w:rPr>
            </w:pPr>
            <w:r w:rsidRPr="00975E00">
              <w:rPr>
                <w:rFonts w:ascii="Arial CE" w:hAnsi="Arial CE"/>
                <w:sz w:val="16"/>
                <w:szCs w:val="16"/>
                <w:lang w:eastAsia="sl-SI"/>
              </w:rPr>
              <w:t>700.714</w:t>
            </w:r>
          </w:p>
        </w:tc>
      </w:tr>
      <w:tr w:rsidR="00975E00" w:rsidRPr="00975E00" w:rsidTr="00115381">
        <w:trPr>
          <w:trHeight w:val="255"/>
        </w:trPr>
        <w:tc>
          <w:tcPr>
            <w:tcW w:w="1021" w:type="dxa"/>
            <w:tcBorders>
              <w:top w:val="single" w:sz="4" w:space="0" w:color="auto"/>
              <w:left w:val="single" w:sz="4" w:space="0" w:color="auto"/>
              <w:bottom w:val="single" w:sz="4" w:space="0" w:color="auto"/>
              <w:right w:val="nil"/>
            </w:tcBorders>
            <w:shd w:val="clear" w:color="000000" w:fill="FFFFCC"/>
            <w:noWrap/>
            <w:vAlign w:val="center"/>
            <w:hideMark/>
          </w:tcPr>
          <w:p w:rsidR="00975E00" w:rsidRPr="00975E00" w:rsidRDefault="00975E00" w:rsidP="00975E00">
            <w:pPr>
              <w:overflowPunct/>
              <w:autoSpaceDE/>
              <w:autoSpaceDN/>
              <w:adjustRightInd/>
              <w:spacing w:before="0" w:after="0"/>
              <w:ind w:left="0"/>
              <w:jc w:val="center"/>
              <w:textAlignment w:val="auto"/>
              <w:rPr>
                <w:rFonts w:ascii="Arial CE" w:hAnsi="Arial CE"/>
                <w:sz w:val="16"/>
                <w:szCs w:val="16"/>
                <w:lang w:eastAsia="sl-SI"/>
              </w:rPr>
            </w:pPr>
            <w:r w:rsidRPr="00975E00">
              <w:rPr>
                <w:rFonts w:ascii="Arial CE" w:hAnsi="Arial CE"/>
                <w:sz w:val="16"/>
                <w:szCs w:val="16"/>
                <w:lang w:eastAsia="sl-SI"/>
              </w:rPr>
              <w:t>12</w:t>
            </w:r>
          </w:p>
        </w:tc>
        <w:tc>
          <w:tcPr>
            <w:tcW w:w="5515" w:type="dxa"/>
            <w:tcBorders>
              <w:top w:val="single" w:sz="4" w:space="0" w:color="auto"/>
              <w:left w:val="single" w:sz="4" w:space="0" w:color="auto"/>
              <w:bottom w:val="single" w:sz="4" w:space="0" w:color="auto"/>
              <w:right w:val="nil"/>
            </w:tcBorders>
            <w:shd w:val="clear" w:color="000000" w:fill="FFFFCC"/>
            <w:noWrap/>
            <w:vAlign w:val="center"/>
            <w:hideMark/>
          </w:tcPr>
          <w:p w:rsidR="00975E00" w:rsidRPr="00975E00" w:rsidRDefault="00975E00" w:rsidP="00975E00">
            <w:pPr>
              <w:overflowPunct/>
              <w:autoSpaceDE/>
              <w:autoSpaceDN/>
              <w:adjustRightInd/>
              <w:spacing w:before="0" w:after="0"/>
              <w:ind w:left="0"/>
              <w:textAlignment w:val="auto"/>
              <w:rPr>
                <w:rFonts w:ascii="Arial CE" w:hAnsi="Arial CE"/>
                <w:sz w:val="16"/>
                <w:szCs w:val="16"/>
                <w:lang w:eastAsia="sl-SI"/>
              </w:rPr>
            </w:pPr>
            <w:r w:rsidRPr="00975E00">
              <w:rPr>
                <w:rFonts w:ascii="Arial CE" w:hAnsi="Arial CE"/>
                <w:sz w:val="16"/>
                <w:szCs w:val="16"/>
                <w:lang w:eastAsia="sl-SI"/>
              </w:rPr>
              <w:t>KRATKOROČNE TERJATVE DO KUPCEV</w:t>
            </w:r>
          </w:p>
        </w:tc>
        <w:tc>
          <w:tcPr>
            <w:tcW w:w="850"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975E00" w:rsidRPr="00975E00" w:rsidRDefault="00975E00" w:rsidP="00975E00">
            <w:pPr>
              <w:overflowPunct/>
              <w:autoSpaceDE/>
              <w:autoSpaceDN/>
              <w:adjustRightInd/>
              <w:spacing w:before="0" w:after="0"/>
              <w:ind w:left="0"/>
              <w:jc w:val="center"/>
              <w:textAlignment w:val="auto"/>
              <w:rPr>
                <w:rFonts w:ascii="Arial CE" w:hAnsi="Arial CE"/>
                <w:sz w:val="16"/>
                <w:szCs w:val="16"/>
                <w:lang w:eastAsia="sl-SI"/>
              </w:rPr>
            </w:pPr>
            <w:r w:rsidRPr="00975E00">
              <w:rPr>
                <w:rFonts w:ascii="Arial CE" w:hAnsi="Arial CE"/>
                <w:sz w:val="16"/>
                <w:szCs w:val="16"/>
                <w:lang w:eastAsia="sl-SI"/>
              </w:rPr>
              <w:t>015</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975E00" w:rsidRPr="00975E00" w:rsidRDefault="00975E00" w:rsidP="00975E00">
            <w:pPr>
              <w:overflowPunct/>
              <w:autoSpaceDE/>
              <w:autoSpaceDN/>
              <w:adjustRightInd/>
              <w:spacing w:before="0" w:after="0"/>
              <w:ind w:left="0"/>
              <w:jc w:val="right"/>
              <w:textAlignment w:val="auto"/>
              <w:rPr>
                <w:rFonts w:ascii="Arial CE" w:hAnsi="Arial CE"/>
                <w:sz w:val="16"/>
                <w:szCs w:val="16"/>
                <w:lang w:eastAsia="sl-SI"/>
              </w:rPr>
            </w:pPr>
            <w:r w:rsidRPr="00975E00">
              <w:rPr>
                <w:rFonts w:ascii="Arial CE" w:hAnsi="Arial CE"/>
                <w:sz w:val="16"/>
                <w:szCs w:val="16"/>
                <w:lang w:eastAsia="sl-SI"/>
              </w:rPr>
              <w:t>33.820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975E00" w:rsidRPr="00975E00" w:rsidRDefault="00975E00" w:rsidP="00975E00">
            <w:pPr>
              <w:overflowPunct/>
              <w:autoSpaceDE/>
              <w:autoSpaceDN/>
              <w:adjustRightInd/>
              <w:spacing w:before="0" w:after="0"/>
              <w:ind w:left="0"/>
              <w:jc w:val="right"/>
              <w:textAlignment w:val="auto"/>
              <w:rPr>
                <w:rFonts w:ascii="Arial CE" w:hAnsi="Arial CE"/>
                <w:sz w:val="16"/>
                <w:szCs w:val="16"/>
                <w:lang w:eastAsia="sl-SI"/>
              </w:rPr>
            </w:pPr>
            <w:r w:rsidRPr="00975E00">
              <w:rPr>
                <w:rFonts w:ascii="Arial CE" w:hAnsi="Arial CE"/>
                <w:sz w:val="16"/>
                <w:szCs w:val="16"/>
                <w:lang w:eastAsia="sl-SI"/>
              </w:rPr>
              <w:t>59.312</w:t>
            </w:r>
          </w:p>
        </w:tc>
      </w:tr>
      <w:tr w:rsidR="00975E00" w:rsidRPr="00975E00" w:rsidTr="00115381">
        <w:trPr>
          <w:trHeight w:val="255"/>
        </w:trPr>
        <w:tc>
          <w:tcPr>
            <w:tcW w:w="1021" w:type="dxa"/>
            <w:tcBorders>
              <w:top w:val="single" w:sz="4" w:space="0" w:color="auto"/>
              <w:left w:val="single" w:sz="4" w:space="0" w:color="auto"/>
              <w:bottom w:val="single" w:sz="4" w:space="0" w:color="auto"/>
              <w:right w:val="nil"/>
            </w:tcBorders>
            <w:shd w:val="clear" w:color="000000" w:fill="FFFFCC"/>
            <w:noWrap/>
            <w:vAlign w:val="center"/>
            <w:hideMark/>
          </w:tcPr>
          <w:p w:rsidR="00975E00" w:rsidRPr="00975E00" w:rsidRDefault="00975E00" w:rsidP="00975E00">
            <w:pPr>
              <w:overflowPunct/>
              <w:autoSpaceDE/>
              <w:autoSpaceDN/>
              <w:adjustRightInd/>
              <w:spacing w:before="0" w:after="0"/>
              <w:ind w:left="0"/>
              <w:jc w:val="center"/>
              <w:textAlignment w:val="auto"/>
              <w:rPr>
                <w:rFonts w:ascii="Arial CE" w:hAnsi="Arial CE"/>
                <w:sz w:val="16"/>
                <w:szCs w:val="16"/>
                <w:lang w:eastAsia="sl-SI"/>
              </w:rPr>
            </w:pPr>
            <w:r w:rsidRPr="00975E00">
              <w:rPr>
                <w:rFonts w:ascii="Arial CE" w:hAnsi="Arial CE"/>
                <w:sz w:val="16"/>
                <w:szCs w:val="16"/>
                <w:lang w:eastAsia="sl-SI"/>
              </w:rPr>
              <w:t>13</w:t>
            </w:r>
          </w:p>
        </w:tc>
        <w:tc>
          <w:tcPr>
            <w:tcW w:w="5515" w:type="dxa"/>
            <w:tcBorders>
              <w:top w:val="single" w:sz="4" w:space="0" w:color="auto"/>
              <w:left w:val="single" w:sz="4" w:space="0" w:color="auto"/>
              <w:bottom w:val="single" w:sz="4" w:space="0" w:color="auto"/>
              <w:right w:val="nil"/>
            </w:tcBorders>
            <w:shd w:val="clear" w:color="000000" w:fill="FFFFCC"/>
            <w:noWrap/>
            <w:vAlign w:val="center"/>
            <w:hideMark/>
          </w:tcPr>
          <w:p w:rsidR="00975E00" w:rsidRPr="00975E00" w:rsidRDefault="00975E00" w:rsidP="00975E00">
            <w:pPr>
              <w:overflowPunct/>
              <w:autoSpaceDE/>
              <w:autoSpaceDN/>
              <w:adjustRightInd/>
              <w:spacing w:before="0" w:after="0"/>
              <w:ind w:left="0"/>
              <w:textAlignment w:val="auto"/>
              <w:rPr>
                <w:rFonts w:ascii="Arial CE" w:hAnsi="Arial CE"/>
                <w:sz w:val="16"/>
                <w:szCs w:val="16"/>
                <w:lang w:eastAsia="sl-SI"/>
              </w:rPr>
            </w:pPr>
            <w:r w:rsidRPr="00975E00">
              <w:rPr>
                <w:rFonts w:ascii="Arial CE" w:hAnsi="Arial CE"/>
                <w:sz w:val="16"/>
                <w:szCs w:val="16"/>
                <w:lang w:eastAsia="sl-SI"/>
              </w:rPr>
              <w:t>DANI PREDUJMI IN VARŠČINE</w:t>
            </w:r>
          </w:p>
        </w:tc>
        <w:tc>
          <w:tcPr>
            <w:tcW w:w="850"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975E00" w:rsidRPr="00975E00" w:rsidRDefault="00975E00" w:rsidP="00975E00">
            <w:pPr>
              <w:overflowPunct/>
              <w:autoSpaceDE/>
              <w:autoSpaceDN/>
              <w:adjustRightInd/>
              <w:spacing w:before="0" w:after="0"/>
              <w:ind w:left="0"/>
              <w:jc w:val="center"/>
              <w:textAlignment w:val="auto"/>
              <w:rPr>
                <w:rFonts w:ascii="Arial CE" w:hAnsi="Arial CE"/>
                <w:sz w:val="16"/>
                <w:szCs w:val="16"/>
                <w:lang w:eastAsia="sl-SI"/>
              </w:rPr>
            </w:pPr>
            <w:r w:rsidRPr="00975E00">
              <w:rPr>
                <w:rFonts w:ascii="Arial CE" w:hAnsi="Arial CE"/>
                <w:sz w:val="16"/>
                <w:szCs w:val="16"/>
                <w:lang w:eastAsia="sl-SI"/>
              </w:rPr>
              <w:t>016</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975E00" w:rsidRPr="00975E00" w:rsidRDefault="00975E00" w:rsidP="00975E00">
            <w:pPr>
              <w:overflowPunct/>
              <w:autoSpaceDE/>
              <w:autoSpaceDN/>
              <w:adjustRightInd/>
              <w:spacing w:before="0" w:after="0"/>
              <w:ind w:left="0"/>
              <w:jc w:val="right"/>
              <w:textAlignment w:val="auto"/>
              <w:rPr>
                <w:rFonts w:ascii="Arial CE" w:hAnsi="Arial CE"/>
                <w:sz w:val="16"/>
                <w:szCs w:val="16"/>
                <w:lang w:eastAsia="sl-SI"/>
              </w:rPr>
            </w:pPr>
            <w:r w:rsidRPr="00975E00">
              <w:rPr>
                <w:rFonts w:ascii="Arial CE" w:hAnsi="Arial CE"/>
                <w:sz w:val="16"/>
                <w:szCs w:val="16"/>
                <w:lang w:eastAsia="sl-SI"/>
              </w:rPr>
              <w:t>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975E00" w:rsidRPr="00975E00" w:rsidRDefault="00975E00" w:rsidP="00975E00">
            <w:pPr>
              <w:overflowPunct/>
              <w:autoSpaceDE/>
              <w:autoSpaceDN/>
              <w:adjustRightInd/>
              <w:spacing w:before="0" w:after="0"/>
              <w:ind w:left="0"/>
              <w:jc w:val="right"/>
              <w:textAlignment w:val="auto"/>
              <w:rPr>
                <w:rFonts w:ascii="Arial CE" w:hAnsi="Arial CE"/>
                <w:sz w:val="16"/>
                <w:szCs w:val="16"/>
                <w:lang w:eastAsia="sl-SI"/>
              </w:rPr>
            </w:pPr>
            <w:r w:rsidRPr="00975E00">
              <w:rPr>
                <w:rFonts w:ascii="Arial CE" w:hAnsi="Arial CE"/>
                <w:sz w:val="16"/>
                <w:szCs w:val="16"/>
                <w:lang w:eastAsia="sl-SI"/>
              </w:rPr>
              <w:t>0</w:t>
            </w:r>
          </w:p>
        </w:tc>
      </w:tr>
      <w:tr w:rsidR="00975E00" w:rsidRPr="00975E00" w:rsidTr="00115381">
        <w:trPr>
          <w:trHeight w:val="255"/>
        </w:trPr>
        <w:tc>
          <w:tcPr>
            <w:tcW w:w="1021" w:type="dxa"/>
            <w:tcBorders>
              <w:top w:val="single" w:sz="4" w:space="0" w:color="auto"/>
              <w:left w:val="single" w:sz="4" w:space="0" w:color="auto"/>
              <w:bottom w:val="single" w:sz="4" w:space="0" w:color="auto"/>
              <w:right w:val="nil"/>
            </w:tcBorders>
            <w:shd w:val="clear" w:color="000000" w:fill="FFFFCC"/>
            <w:noWrap/>
            <w:vAlign w:val="center"/>
            <w:hideMark/>
          </w:tcPr>
          <w:p w:rsidR="00975E00" w:rsidRPr="00975E00" w:rsidRDefault="00975E00" w:rsidP="00975E00">
            <w:pPr>
              <w:overflowPunct/>
              <w:autoSpaceDE/>
              <w:autoSpaceDN/>
              <w:adjustRightInd/>
              <w:spacing w:before="0" w:after="0"/>
              <w:ind w:left="0"/>
              <w:jc w:val="center"/>
              <w:textAlignment w:val="auto"/>
              <w:rPr>
                <w:rFonts w:ascii="Arial CE" w:hAnsi="Arial CE"/>
                <w:sz w:val="16"/>
                <w:szCs w:val="16"/>
                <w:lang w:eastAsia="sl-SI"/>
              </w:rPr>
            </w:pPr>
            <w:r w:rsidRPr="00975E00">
              <w:rPr>
                <w:rFonts w:ascii="Arial CE" w:hAnsi="Arial CE"/>
                <w:sz w:val="16"/>
                <w:szCs w:val="16"/>
                <w:lang w:eastAsia="sl-SI"/>
              </w:rPr>
              <w:t>14</w:t>
            </w:r>
          </w:p>
        </w:tc>
        <w:tc>
          <w:tcPr>
            <w:tcW w:w="5515" w:type="dxa"/>
            <w:tcBorders>
              <w:top w:val="single" w:sz="4" w:space="0" w:color="auto"/>
              <w:left w:val="single" w:sz="4" w:space="0" w:color="auto"/>
              <w:bottom w:val="single" w:sz="4" w:space="0" w:color="auto"/>
              <w:right w:val="nil"/>
            </w:tcBorders>
            <w:shd w:val="clear" w:color="000000" w:fill="FFFFCC"/>
            <w:noWrap/>
            <w:vAlign w:val="center"/>
            <w:hideMark/>
          </w:tcPr>
          <w:p w:rsidR="00975E00" w:rsidRPr="00975E00" w:rsidRDefault="00975E00" w:rsidP="00975E00">
            <w:pPr>
              <w:overflowPunct/>
              <w:autoSpaceDE/>
              <w:autoSpaceDN/>
              <w:adjustRightInd/>
              <w:spacing w:before="0" w:after="0"/>
              <w:ind w:left="0"/>
              <w:textAlignment w:val="auto"/>
              <w:rPr>
                <w:rFonts w:ascii="Arial CE" w:hAnsi="Arial CE"/>
                <w:sz w:val="16"/>
                <w:szCs w:val="16"/>
                <w:lang w:eastAsia="sl-SI"/>
              </w:rPr>
            </w:pPr>
            <w:r w:rsidRPr="00975E00">
              <w:rPr>
                <w:rFonts w:ascii="Arial CE" w:hAnsi="Arial CE"/>
                <w:sz w:val="16"/>
                <w:szCs w:val="16"/>
                <w:lang w:eastAsia="sl-SI"/>
              </w:rPr>
              <w:t>KRATKOROČNE TERJATVE DO UPORABNIKOV ENOTNEGA KONTNEGA NAČRTA</w:t>
            </w:r>
          </w:p>
        </w:tc>
        <w:tc>
          <w:tcPr>
            <w:tcW w:w="850"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975E00" w:rsidRPr="00975E00" w:rsidRDefault="00975E00" w:rsidP="00975E00">
            <w:pPr>
              <w:overflowPunct/>
              <w:autoSpaceDE/>
              <w:autoSpaceDN/>
              <w:adjustRightInd/>
              <w:spacing w:before="0" w:after="0"/>
              <w:ind w:left="0"/>
              <w:jc w:val="center"/>
              <w:textAlignment w:val="auto"/>
              <w:rPr>
                <w:rFonts w:ascii="Arial CE" w:hAnsi="Arial CE"/>
                <w:sz w:val="16"/>
                <w:szCs w:val="16"/>
                <w:lang w:eastAsia="sl-SI"/>
              </w:rPr>
            </w:pPr>
            <w:r w:rsidRPr="00975E00">
              <w:rPr>
                <w:rFonts w:ascii="Arial CE" w:hAnsi="Arial CE"/>
                <w:sz w:val="16"/>
                <w:szCs w:val="16"/>
                <w:lang w:eastAsia="sl-SI"/>
              </w:rPr>
              <w:t>017</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975E00" w:rsidRPr="00975E00" w:rsidRDefault="00975E00" w:rsidP="00975E00">
            <w:pPr>
              <w:overflowPunct/>
              <w:autoSpaceDE/>
              <w:autoSpaceDN/>
              <w:adjustRightInd/>
              <w:spacing w:before="0" w:after="0"/>
              <w:ind w:left="0"/>
              <w:jc w:val="right"/>
              <w:textAlignment w:val="auto"/>
              <w:rPr>
                <w:rFonts w:ascii="Arial CE" w:hAnsi="Arial CE"/>
                <w:sz w:val="16"/>
                <w:szCs w:val="16"/>
                <w:lang w:eastAsia="sl-SI"/>
              </w:rPr>
            </w:pPr>
            <w:r w:rsidRPr="00975E00">
              <w:rPr>
                <w:rFonts w:ascii="Arial CE" w:hAnsi="Arial CE"/>
                <w:sz w:val="16"/>
                <w:szCs w:val="16"/>
                <w:lang w:eastAsia="sl-SI"/>
              </w:rPr>
              <w:t>515.439</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975E00" w:rsidRPr="00975E00" w:rsidRDefault="00975E00" w:rsidP="00975E00">
            <w:pPr>
              <w:overflowPunct/>
              <w:autoSpaceDE/>
              <w:autoSpaceDN/>
              <w:adjustRightInd/>
              <w:spacing w:before="0" w:after="0"/>
              <w:ind w:left="0"/>
              <w:jc w:val="right"/>
              <w:textAlignment w:val="auto"/>
              <w:rPr>
                <w:rFonts w:ascii="Arial CE" w:hAnsi="Arial CE"/>
                <w:sz w:val="16"/>
                <w:szCs w:val="16"/>
                <w:lang w:eastAsia="sl-SI"/>
              </w:rPr>
            </w:pPr>
            <w:r w:rsidRPr="00975E00">
              <w:rPr>
                <w:rFonts w:ascii="Arial CE" w:hAnsi="Arial CE"/>
                <w:sz w:val="16"/>
                <w:szCs w:val="16"/>
                <w:lang w:eastAsia="sl-SI"/>
              </w:rPr>
              <w:t>120.389</w:t>
            </w:r>
          </w:p>
        </w:tc>
      </w:tr>
      <w:tr w:rsidR="00975E00" w:rsidRPr="00975E00" w:rsidTr="00115381">
        <w:trPr>
          <w:trHeight w:val="255"/>
        </w:trPr>
        <w:tc>
          <w:tcPr>
            <w:tcW w:w="1021" w:type="dxa"/>
            <w:tcBorders>
              <w:top w:val="single" w:sz="4" w:space="0" w:color="auto"/>
              <w:left w:val="single" w:sz="4" w:space="0" w:color="auto"/>
              <w:bottom w:val="single" w:sz="4" w:space="0" w:color="auto"/>
              <w:right w:val="nil"/>
            </w:tcBorders>
            <w:shd w:val="clear" w:color="000000" w:fill="FFFFCC"/>
            <w:noWrap/>
            <w:vAlign w:val="center"/>
            <w:hideMark/>
          </w:tcPr>
          <w:p w:rsidR="00975E00" w:rsidRPr="00975E00" w:rsidRDefault="00975E00" w:rsidP="00975E00">
            <w:pPr>
              <w:overflowPunct/>
              <w:autoSpaceDE/>
              <w:autoSpaceDN/>
              <w:adjustRightInd/>
              <w:spacing w:before="0" w:after="0"/>
              <w:ind w:left="0"/>
              <w:jc w:val="center"/>
              <w:textAlignment w:val="auto"/>
              <w:rPr>
                <w:rFonts w:ascii="Arial CE" w:hAnsi="Arial CE"/>
                <w:sz w:val="16"/>
                <w:szCs w:val="16"/>
                <w:lang w:eastAsia="sl-SI"/>
              </w:rPr>
            </w:pPr>
            <w:r w:rsidRPr="00975E00">
              <w:rPr>
                <w:rFonts w:ascii="Arial CE" w:hAnsi="Arial CE"/>
                <w:sz w:val="16"/>
                <w:szCs w:val="16"/>
                <w:lang w:eastAsia="sl-SI"/>
              </w:rPr>
              <w:t>15</w:t>
            </w:r>
          </w:p>
        </w:tc>
        <w:tc>
          <w:tcPr>
            <w:tcW w:w="5515" w:type="dxa"/>
            <w:tcBorders>
              <w:top w:val="single" w:sz="4" w:space="0" w:color="auto"/>
              <w:left w:val="single" w:sz="4" w:space="0" w:color="auto"/>
              <w:bottom w:val="single" w:sz="4" w:space="0" w:color="auto"/>
              <w:right w:val="nil"/>
            </w:tcBorders>
            <w:shd w:val="clear" w:color="000000" w:fill="FFFFCC"/>
            <w:noWrap/>
            <w:vAlign w:val="center"/>
            <w:hideMark/>
          </w:tcPr>
          <w:p w:rsidR="00975E00" w:rsidRPr="00975E00" w:rsidRDefault="00975E00" w:rsidP="00975E00">
            <w:pPr>
              <w:overflowPunct/>
              <w:autoSpaceDE/>
              <w:autoSpaceDN/>
              <w:adjustRightInd/>
              <w:spacing w:before="0" w:after="0"/>
              <w:ind w:left="0"/>
              <w:textAlignment w:val="auto"/>
              <w:rPr>
                <w:rFonts w:ascii="Arial CE" w:hAnsi="Arial CE"/>
                <w:sz w:val="16"/>
                <w:szCs w:val="16"/>
                <w:lang w:eastAsia="sl-SI"/>
              </w:rPr>
            </w:pPr>
            <w:r w:rsidRPr="00975E00">
              <w:rPr>
                <w:rFonts w:ascii="Arial CE" w:hAnsi="Arial CE"/>
                <w:sz w:val="16"/>
                <w:szCs w:val="16"/>
                <w:lang w:eastAsia="sl-SI"/>
              </w:rPr>
              <w:t>KRATKOROČNE FINANČNE NALOŽBE</w:t>
            </w:r>
          </w:p>
        </w:tc>
        <w:tc>
          <w:tcPr>
            <w:tcW w:w="850"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975E00" w:rsidRPr="00975E00" w:rsidRDefault="00975E00" w:rsidP="00975E00">
            <w:pPr>
              <w:overflowPunct/>
              <w:autoSpaceDE/>
              <w:autoSpaceDN/>
              <w:adjustRightInd/>
              <w:spacing w:before="0" w:after="0"/>
              <w:ind w:left="0"/>
              <w:jc w:val="center"/>
              <w:textAlignment w:val="auto"/>
              <w:rPr>
                <w:rFonts w:ascii="Arial CE" w:hAnsi="Arial CE"/>
                <w:sz w:val="16"/>
                <w:szCs w:val="16"/>
                <w:lang w:eastAsia="sl-SI"/>
              </w:rPr>
            </w:pPr>
            <w:r w:rsidRPr="00975E00">
              <w:rPr>
                <w:rFonts w:ascii="Arial CE" w:hAnsi="Arial CE"/>
                <w:sz w:val="16"/>
                <w:szCs w:val="16"/>
                <w:lang w:eastAsia="sl-SI"/>
              </w:rPr>
              <w:t>018</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975E00" w:rsidRPr="00975E00" w:rsidRDefault="00975E00" w:rsidP="00975E00">
            <w:pPr>
              <w:overflowPunct/>
              <w:autoSpaceDE/>
              <w:autoSpaceDN/>
              <w:adjustRightInd/>
              <w:spacing w:before="0" w:after="0"/>
              <w:ind w:left="0"/>
              <w:jc w:val="right"/>
              <w:textAlignment w:val="auto"/>
              <w:rPr>
                <w:rFonts w:ascii="Arial CE" w:hAnsi="Arial CE"/>
                <w:sz w:val="16"/>
                <w:szCs w:val="16"/>
                <w:lang w:eastAsia="sl-SI"/>
              </w:rPr>
            </w:pPr>
            <w:r w:rsidRPr="00975E00">
              <w:rPr>
                <w:rFonts w:ascii="Arial CE" w:hAnsi="Arial CE"/>
                <w:sz w:val="16"/>
                <w:szCs w:val="16"/>
                <w:lang w:eastAsia="sl-SI"/>
              </w:rPr>
              <w:t>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975E00" w:rsidRPr="00975E00" w:rsidRDefault="00975E00" w:rsidP="00975E00">
            <w:pPr>
              <w:overflowPunct/>
              <w:autoSpaceDE/>
              <w:autoSpaceDN/>
              <w:adjustRightInd/>
              <w:spacing w:before="0" w:after="0"/>
              <w:ind w:left="0"/>
              <w:jc w:val="right"/>
              <w:textAlignment w:val="auto"/>
              <w:rPr>
                <w:rFonts w:ascii="Arial CE" w:hAnsi="Arial CE"/>
                <w:sz w:val="16"/>
                <w:szCs w:val="16"/>
                <w:lang w:eastAsia="sl-SI"/>
              </w:rPr>
            </w:pPr>
            <w:r w:rsidRPr="00975E00">
              <w:rPr>
                <w:rFonts w:ascii="Arial CE" w:hAnsi="Arial CE"/>
                <w:sz w:val="16"/>
                <w:szCs w:val="16"/>
                <w:lang w:eastAsia="sl-SI"/>
              </w:rPr>
              <w:t>0</w:t>
            </w:r>
          </w:p>
        </w:tc>
      </w:tr>
      <w:tr w:rsidR="00975E00" w:rsidRPr="00975E00" w:rsidTr="00115381">
        <w:trPr>
          <w:trHeight w:val="255"/>
        </w:trPr>
        <w:tc>
          <w:tcPr>
            <w:tcW w:w="1021" w:type="dxa"/>
            <w:tcBorders>
              <w:top w:val="single" w:sz="4" w:space="0" w:color="auto"/>
              <w:left w:val="single" w:sz="4" w:space="0" w:color="auto"/>
              <w:bottom w:val="single" w:sz="4" w:space="0" w:color="auto"/>
              <w:right w:val="nil"/>
            </w:tcBorders>
            <w:shd w:val="clear" w:color="000000" w:fill="FFFFCC"/>
            <w:noWrap/>
            <w:vAlign w:val="center"/>
            <w:hideMark/>
          </w:tcPr>
          <w:p w:rsidR="00975E00" w:rsidRPr="00975E00" w:rsidRDefault="00975E00" w:rsidP="00975E00">
            <w:pPr>
              <w:overflowPunct/>
              <w:autoSpaceDE/>
              <w:autoSpaceDN/>
              <w:adjustRightInd/>
              <w:spacing w:before="0" w:after="0"/>
              <w:ind w:left="0"/>
              <w:jc w:val="center"/>
              <w:textAlignment w:val="auto"/>
              <w:rPr>
                <w:rFonts w:ascii="Arial CE" w:hAnsi="Arial CE"/>
                <w:sz w:val="16"/>
                <w:szCs w:val="16"/>
                <w:lang w:eastAsia="sl-SI"/>
              </w:rPr>
            </w:pPr>
            <w:r w:rsidRPr="00975E00">
              <w:rPr>
                <w:rFonts w:ascii="Arial CE" w:hAnsi="Arial CE"/>
                <w:sz w:val="16"/>
                <w:szCs w:val="16"/>
                <w:lang w:eastAsia="sl-SI"/>
              </w:rPr>
              <w:t>16</w:t>
            </w:r>
          </w:p>
        </w:tc>
        <w:tc>
          <w:tcPr>
            <w:tcW w:w="5515" w:type="dxa"/>
            <w:tcBorders>
              <w:top w:val="single" w:sz="4" w:space="0" w:color="auto"/>
              <w:left w:val="single" w:sz="4" w:space="0" w:color="auto"/>
              <w:bottom w:val="single" w:sz="4" w:space="0" w:color="auto"/>
              <w:right w:val="nil"/>
            </w:tcBorders>
            <w:shd w:val="clear" w:color="000000" w:fill="FFFFCC"/>
            <w:noWrap/>
            <w:vAlign w:val="center"/>
            <w:hideMark/>
          </w:tcPr>
          <w:p w:rsidR="00975E00" w:rsidRPr="00975E00" w:rsidRDefault="00975E00" w:rsidP="00975E00">
            <w:pPr>
              <w:overflowPunct/>
              <w:autoSpaceDE/>
              <w:autoSpaceDN/>
              <w:adjustRightInd/>
              <w:spacing w:before="0" w:after="0"/>
              <w:ind w:left="0"/>
              <w:textAlignment w:val="auto"/>
              <w:rPr>
                <w:rFonts w:ascii="Arial CE" w:hAnsi="Arial CE"/>
                <w:sz w:val="16"/>
                <w:szCs w:val="16"/>
                <w:lang w:eastAsia="sl-SI"/>
              </w:rPr>
            </w:pPr>
            <w:r w:rsidRPr="00975E00">
              <w:rPr>
                <w:rFonts w:ascii="Arial CE" w:hAnsi="Arial CE"/>
                <w:sz w:val="16"/>
                <w:szCs w:val="16"/>
                <w:lang w:eastAsia="sl-SI"/>
              </w:rPr>
              <w:t>KRATKOROČNE TERJATVE IZ FINANCIRANJA</w:t>
            </w:r>
          </w:p>
        </w:tc>
        <w:tc>
          <w:tcPr>
            <w:tcW w:w="850"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975E00" w:rsidRPr="00975E00" w:rsidRDefault="00975E00" w:rsidP="00975E00">
            <w:pPr>
              <w:overflowPunct/>
              <w:autoSpaceDE/>
              <w:autoSpaceDN/>
              <w:adjustRightInd/>
              <w:spacing w:before="0" w:after="0"/>
              <w:ind w:left="0"/>
              <w:jc w:val="center"/>
              <w:textAlignment w:val="auto"/>
              <w:rPr>
                <w:rFonts w:ascii="Arial CE" w:hAnsi="Arial CE"/>
                <w:sz w:val="16"/>
                <w:szCs w:val="16"/>
                <w:lang w:eastAsia="sl-SI"/>
              </w:rPr>
            </w:pPr>
            <w:r w:rsidRPr="00975E00">
              <w:rPr>
                <w:rFonts w:ascii="Arial CE" w:hAnsi="Arial CE"/>
                <w:sz w:val="16"/>
                <w:szCs w:val="16"/>
                <w:lang w:eastAsia="sl-SI"/>
              </w:rPr>
              <w:t>019</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975E00" w:rsidRPr="00975E00" w:rsidRDefault="00975E00" w:rsidP="00975E00">
            <w:pPr>
              <w:overflowPunct/>
              <w:autoSpaceDE/>
              <w:autoSpaceDN/>
              <w:adjustRightInd/>
              <w:spacing w:before="0" w:after="0"/>
              <w:ind w:left="0"/>
              <w:jc w:val="right"/>
              <w:textAlignment w:val="auto"/>
              <w:rPr>
                <w:rFonts w:ascii="Arial CE" w:hAnsi="Arial CE"/>
                <w:sz w:val="16"/>
                <w:szCs w:val="16"/>
                <w:lang w:eastAsia="sl-SI"/>
              </w:rPr>
            </w:pPr>
            <w:r w:rsidRPr="00975E00">
              <w:rPr>
                <w:rFonts w:ascii="Arial CE" w:hAnsi="Arial CE"/>
                <w:sz w:val="16"/>
                <w:szCs w:val="16"/>
                <w:lang w:eastAsia="sl-SI"/>
              </w:rPr>
              <w:t>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975E00" w:rsidRPr="00975E00" w:rsidRDefault="00975E00" w:rsidP="00975E00">
            <w:pPr>
              <w:overflowPunct/>
              <w:autoSpaceDE/>
              <w:autoSpaceDN/>
              <w:adjustRightInd/>
              <w:spacing w:before="0" w:after="0"/>
              <w:ind w:left="0"/>
              <w:jc w:val="right"/>
              <w:textAlignment w:val="auto"/>
              <w:rPr>
                <w:rFonts w:ascii="Arial CE" w:hAnsi="Arial CE"/>
                <w:sz w:val="16"/>
                <w:szCs w:val="16"/>
                <w:lang w:eastAsia="sl-SI"/>
              </w:rPr>
            </w:pPr>
            <w:r w:rsidRPr="00975E00">
              <w:rPr>
                <w:rFonts w:ascii="Arial CE" w:hAnsi="Arial CE"/>
                <w:sz w:val="16"/>
                <w:szCs w:val="16"/>
                <w:lang w:eastAsia="sl-SI"/>
              </w:rPr>
              <w:t>0</w:t>
            </w:r>
          </w:p>
        </w:tc>
      </w:tr>
      <w:tr w:rsidR="00975E00" w:rsidRPr="00975E00" w:rsidTr="00115381">
        <w:trPr>
          <w:trHeight w:val="255"/>
        </w:trPr>
        <w:tc>
          <w:tcPr>
            <w:tcW w:w="1021" w:type="dxa"/>
            <w:tcBorders>
              <w:top w:val="single" w:sz="4" w:space="0" w:color="auto"/>
              <w:left w:val="single" w:sz="4" w:space="0" w:color="auto"/>
              <w:bottom w:val="single" w:sz="4" w:space="0" w:color="auto"/>
              <w:right w:val="nil"/>
            </w:tcBorders>
            <w:shd w:val="clear" w:color="000000" w:fill="FFFFCC"/>
            <w:noWrap/>
            <w:vAlign w:val="center"/>
            <w:hideMark/>
          </w:tcPr>
          <w:p w:rsidR="00975E00" w:rsidRPr="00975E00" w:rsidRDefault="00975E00" w:rsidP="00975E00">
            <w:pPr>
              <w:overflowPunct/>
              <w:autoSpaceDE/>
              <w:autoSpaceDN/>
              <w:adjustRightInd/>
              <w:spacing w:before="0" w:after="0"/>
              <w:ind w:left="0"/>
              <w:jc w:val="center"/>
              <w:textAlignment w:val="auto"/>
              <w:rPr>
                <w:rFonts w:ascii="Arial CE" w:hAnsi="Arial CE"/>
                <w:sz w:val="16"/>
                <w:szCs w:val="16"/>
                <w:lang w:eastAsia="sl-SI"/>
              </w:rPr>
            </w:pPr>
            <w:r w:rsidRPr="00975E00">
              <w:rPr>
                <w:rFonts w:ascii="Arial CE" w:hAnsi="Arial CE"/>
                <w:sz w:val="16"/>
                <w:szCs w:val="16"/>
                <w:lang w:eastAsia="sl-SI"/>
              </w:rPr>
              <w:t>17</w:t>
            </w:r>
          </w:p>
        </w:tc>
        <w:tc>
          <w:tcPr>
            <w:tcW w:w="5515" w:type="dxa"/>
            <w:tcBorders>
              <w:top w:val="single" w:sz="4" w:space="0" w:color="auto"/>
              <w:left w:val="single" w:sz="4" w:space="0" w:color="auto"/>
              <w:bottom w:val="single" w:sz="4" w:space="0" w:color="auto"/>
              <w:right w:val="nil"/>
            </w:tcBorders>
            <w:shd w:val="clear" w:color="000000" w:fill="FFFFCC"/>
            <w:noWrap/>
            <w:vAlign w:val="center"/>
            <w:hideMark/>
          </w:tcPr>
          <w:p w:rsidR="00975E00" w:rsidRPr="00975E00" w:rsidRDefault="00975E00" w:rsidP="00975E00">
            <w:pPr>
              <w:overflowPunct/>
              <w:autoSpaceDE/>
              <w:autoSpaceDN/>
              <w:adjustRightInd/>
              <w:spacing w:before="0" w:after="0"/>
              <w:ind w:left="0"/>
              <w:textAlignment w:val="auto"/>
              <w:rPr>
                <w:rFonts w:ascii="Arial CE" w:hAnsi="Arial CE"/>
                <w:sz w:val="16"/>
                <w:szCs w:val="16"/>
                <w:lang w:eastAsia="sl-SI"/>
              </w:rPr>
            </w:pPr>
            <w:r w:rsidRPr="00975E00">
              <w:rPr>
                <w:rFonts w:ascii="Arial CE" w:hAnsi="Arial CE"/>
                <w:sz w:val="16"/>
                <w:szCs w:val="16"/>
                <w:lang w:eastAsia="sl-SI"/>
              </w:rPr>
              <w:t>DRUGE KRATKOROČNE TERJATVE</w:t>
            </w:r>
          </w:p>
        </w:tc>
        <w:tc>
          <w:tcPr>
            <w:tcW w:w="850"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975E00" w:rsidRPr="00975E00" w:rsidRDefault="00975E00" w:rsidP="00975E00">
            <w:pPr>
              <w:overflowPunct/>
              <w:autoSpaceDE/>
              <w:autoSpaceDN/>
              <w:adjustRightInd/>
              <w:spacing w:before="0" w:after="0"/>
              <w:ind w:left="0"/>
              <w:jc w:val="center"/>
              <w:textAlignment w:val="auto"/>
              <w:rPr>
                <w:rFonts w:ascii="Arial CE" w:hAnsi="Arial CE"/>
                <w:sz w:val="16"/>
                <w:szCs w:val="16"/>
                <w:lang w:eastAsia="sl-SI"/>
              </w:rPr>
            </w:pPr>
            <w:r w:rsidRPr="00975E00">
              <w:rPr>
                <w:rFonts w:ascii="Arial CE" w:hAnsi="Arial CE"/>
                <w:sz w:val="16"/>
                <w:szCs w:val="16"/>
                <w:lang w:eastAsia="sl-SI"/>
              </w:rPr>
              <w:t>020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975E00" w:rsidRPr="00975E00" w:rsidRDefault="00975E00" w:rsidP="00975E00">
            <w:pPr>
              <w:overflowPunct/>
              <w:autoSpaceDE/>
              <w:autoSpaceDN/>
              <w:adjustRightInd/>
              <w:spacing w:before="0" w:after="0"/>
              <w:ind w:left="0"/>
              <w:jc w:val="right"/>
              <w:textAlignment w:val="auto"/>
              <w:rPr>
                <w:rFonts w:ascii="Arial CE" w:hAnsi="Arial CE"/>
                <w:sz w:val="16"/>
                <w:szCs w:val="16"/>
                <w:lang w:eastAsia="sl-SI"/>
              </w:rPr>
            </w:pPr>
            <w:r w:rsidRPr="00975E00">
              <w:rPr>
                <w:rFonts w:ascii="Arial CE" w:hAnsi="Arial CE"/>
                <w:sz w:val="16"/>
                <w:szCs w:val="16"/>
                <w:lang w:eastAsia="sl-SI"/>
              </w:rPr>
              <w:t>276.430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975E00" w:rsidRPr="00975E00" w:rsidRDefault="00975E00" w:rsidP="00975E00">
            <w:pPr>
              <w:overflowPunct/>
              <w:autoSpaceDE/>
              <w:autoSpaceDN/>
              <w:adjustRightInd/>
              <w:spacing w:before="0" w:after="0"/>
              <w:ind w:left="0"/>
              <w:jc w:val="right"/>
              <w:textAlignment w:val="auto"/>
              <w:rPr>
                <w:rFonts w:ascii="Arial CE" w:hAnsi="Arial CE"/>
                <w:sz w:val="16"/>
                <w:szCs w:val="16"/>
                <w:lang w:eastAsia="sl-SI"/>
              </w:rPr>
            </w:pPr>
            <w:r w:rsidRPr="00975E00">
              <w:rPr>
                <w:rFonts w:ascii="Arial CE" w:hAnsi="Arial CE"/>
                <w:sz w:val="16"/>
                <w:szCs w:val="16"/>
                <w:lang w:eastAsia="sl-SI"/>
              </w:rPr>
              <w:t>282.022</w:t>
            </w:r>
          </w:p>
        </w:tc>
      </w:tr>
      <w:tr w:rsidR="00975E00" w:rsidRPr="00975E00" w:rsidTr="00115381">
        <w:trPr>
          <w:trHeight w:val="255"/>
        </w:trPr>
        <w:tc>
          <w:tcPr>
            <w:tcW w:w="1021" w:type="dxa"/>
            <w:tcBorders>
              <w:top w:val="single" w:sz="4" w:space="0" w:color="auto"/>
              <w:left w:val="single" w:sz="4" w:space="0" w:color="auto"/>
              <w:bottom w:val="single" w:sz="4" w:space="0" w:color="auto"/>
              <w:right w:val="nil"/>
            </w:tcBorders>
            <w:shd w:val="clear" w:color="000000" w:fill="FFFFCC"/>
            <w:noWrap/>
            <w:vAlign w:val="center"/>
            <w:hideMark/>
          </w:tcPr>
          <w:p w:rsidR="00975E00" w:rsidRPr="00975E00" w:rsidRDefault="00975E00" w:rsidP="00975E00">
            <w:pPr>
              <w:overflowPunct/>
              <w:autoSpaceDE/>
              <w:autoSpaceDN/>
              <w:adjustRightInd/>
              <w:spacing w:before="0" w:after="0"/>
              <w:ind w:left="0"/>
              <w:jc w:val="center"/>
              <w:textAlignment w:val="auto"/>
              <w:rPr>
                <w:rFonts w:ascii="Arial CE" w:hAnsi="Arial CE"/>
                <w:sz w:val="16"/>
                <w:szCs w:val="16"/>
                <w:lang w:eastAsia="sl-SI"/>
              </w:rPr>
            </w:pPr>
            <w:r w:rsidRPr="00975E00">
              <w:rPr>
                <w:rFonts w:ascii="Arial CE" w:hAnsi="Arial CE"/>
                <w:sz w:val="16"/>
                <w:szCs w:val="16"/>
                <w:lang w:eastAsia="sl-SI"/>
              </w:rPr>
              <w:t>18</w:t>
            </w:r>
          </w:p>
        </w:tc>
        <w:tc>
          <w:tcPr>
            <w:tcW w:w="5515" w:type="dxa"/>
            <w:tcBorders>
              <w:top w:val="single" w:sz="4" w:space="0" w:color="auto"/>
              <w:left w:val="single" w:sz="4" w:space="0" w:color="auto"/>
              <w:bottom w:val="single" w:sz="4" w:space="0" w:color="auto"/>
              <w:right w:val="nil"/>
            </w:tcBorders>
            <w:shd w:val="clear" w:color="000000" w:fill="FFFFCC"/>
            <w:noWrap/>
            <w:vAlign w:val="center"/>
            <w:hideMark/>
          </w:tcPr>
          <w:p w:rsidR="00975E00" w:rsidRPr="00975E00" w:rsidRDefault="00975E00" w:rsidP="00975E00">
            <w:pPr>
              <w:overflowPunct/>
              <w:autoSpaceDE/>
              <w:autoSpaceDN/>
              <w:adjustRightInd/>
              <w:spacing w:before="0" w:after="0"/>
              <w:ind w:left="0"/>
              <w:textAlignment w:val="auto"/>
              <w:rPr>
                <w:rFonts w:ascii="Arial CE" w:hAnsi="Arial CE"/>
                <w:sz w:val="16"/>
                <w:szCs w:val="16"/>
                <w:lang w:eastAsia="sl-SI"/>
              </w:rPr>
            </w:pPr>
            <w:r w:rsidRPr="00975E00">
              <w:rPr>
                <w:rFonts w:ascii="Arial CE" w:hAnsi="Arial CE"/>
                <w:sz w:val="16"/>
                <w:szCs w:val="16"/>
                <w:lang w:eastAsia="sl-SI"/>
              </w:rPr>
              <w:t>NEPLAČANI ODHODKI</w:t>
            </w:r>
          </w:p>
        </w:tc>
        <w:tc>
          <w:tcPr>
            <w:tcW w:w="850"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975E00" w:rsidRPr="00975E00" w:rsidRDefault="00975E00" w:rsidP="00975E00">
            <w:pPr>
              <w:overflowPunct/>
              <w:autoSpaceDE/>
              <w:autoSpaceDN/>
              <w:adjustRightInd/>
              <w:spacing w:before="0" w:after="0"/>
              <w:ind w:left="0"/>
              <w:jc w:val="center"/>
              <w:textAlignment w:val="auto"/>
              <w:rPr>
                <w:rFonts w:ascii="Arial CE" w:hAnsi="Arial CE"/>
                <w:sz w:val="16"/>
                <w:szCs w:val="16"/>
                <w:lang w:eastAsia="sl-SI"/>
              </w:rPr>
            </w:pPr>
            <w:r w:rsidRPr="00975E00">
              <w:rPr>
                <w:rFonts w:ascii="Arial CE" w:hAnsi="Arial CE"/>
                <w:sz w:val="16"/>
                <w:szCs w:val="16"/>
                <w:lang w:eastAsia="sl-SI"/>
              </w:rPr>
              <w:t>021</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975E00" w:rsidRPr="00975E00" w:rsidRDefault="00975E00" w:rsidP="00975E00">
            <w:pPr>
              <w:overflowPunct/>
              <w:autoSpaceDE/>
              <w:autoSpaceDN/>
              <w:adjustRightInd/>
              <w:spacing w:before="0" w:after="0"/>
              <w:ind w:left="0"/>
              <w:jc w:val="right"/>
              <w:textAlignment w:val="auto"/>
              <w:rPr>
                <w:rFonts w:ascii="Arial CE" w:hAnsi="Arial CE"/>
                <w:sz w:val="16"/>
                <w:szCs w:val="16"/>
                <w:lang w:eastAsia="sl-SI"/>
              </w:rPr>
            </w:pPr>
            <w:r w:rsidRPr="00975E00">
              <w:rPr>
                <w:rFonts w:ascii="Arial CE" w:hAnsi="Arial CE"/>
                <w:sz w:val="16"/>
                <w:szCs w:val="16"/>
                <w:lang w:eastAsia="sl-SI"/>
              </w:rPr>
              <w:t>1.367.277</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975E00" w:rsidRPr="00975E00" w:rsidRDefault="00975E00" w:rsidP="00975E00">
            <w:pPr>
              <w:overflowPunct/>
              <w:autoSpaceDE/>
              <w:autoSpaceDN/>
              <w:adjustRightInd/>
              <w:spacing w:before="0" w:after="0"/>
              <w:ind w:left="0"/>
              <w:jc w:val="right"/>
              <w:textAlignment w:val="auto"/>
              <w:rPr>
                <w:rFonts w:ascii="Arial CE" w:hAnsi="Arial CE"/>
                <w:sz w:val="16"/>
                <w:szCs w:val="16"/>
                <w:lang w:eastAsia="sl-SI"/>
              </w:rPr>
            </w:pPr>
            <w:r w:rsidRPr="00975E00">
              <w:rPr>
                <w:rFonts w:ascii="Arial CE" w:hAnsi="Arial CE"/>
                <w:sz w:val="16"/>
                <w:szCs w:val="16"/>
                <w:lang w:eastAsia="sl-SI"/>
              </w:rPr>
              <w:t>812.807</w:t>
            </w:r>
          </w:p>
        </w:tc>
      </w:tr>
      <w:tr w:rsidR="00975E00" w:rsidRPr="00975E00" w:rsidTr="00115381">
        <w:trPr>
          <w:trHeight w:val="255"/>
        </w:trPr>
        <w:tc>
          <w:tcPr>
            <w:tcW w:w="1021" w:type="dxa"/>
            <w:tcBorders>
              <w:top w:val="single" w:sz="4" w:space="0" w:color="auto"/>
              <w:left w:val="single" w:sz="4" w:space="0" w:color="auto"/>
              <w:bottom w:val="single" w:sz="4" w:space="0" w:color="auto"/>
              <w:right w:val="nil"/>
            </w:tcBorders>
            <w:shd w:val="clear" w:color="000000" w:fill="FFFFCC"/>
            <w:noWrap/>
            <w:vAlign w:val="center"/>
            <w:hideMark/>
          </w:tcPr>
          <w:p w:rsidR="00975E00" w:rsidRPr="00975E00" w:rsidRDefault="00975E00" w:rsidP="00975E00">
            <w:pPr>
              <w:overflowPunct/>
              <w:autoSpaceDE/>
              <w:autoSpaceDN/>
              <w:adjustRightInd/>
              <w:spacing w:before="0" w:after="0"/>
              <w:ind w:left="0"/>
              <w:jc w:val="center"/>
              <w:textAlignment w:val="auto"/>
              <w:rPr>
                <w:rFonts w:ascii="Arial CE" w:hAnsi="Arial CE"/>
                <w:sz w:val="16"/>
                <w:szCs w:val="16"/>
                <w:lang w:eastAsia="sl-SI"/>
              </w:rPr>
            </w:pPr>
            <w:r w:rsidRPr="00975E00">
              <w:rPr>
                <w:rFonts w:ascii="Arial CE" w:hAnsi="Arial CE"/>
                <w:sz w:val="16"/>
                <w:szCs w:val="16"/>
                <w:lang w:eastAsia="sl-SI"/>
              </w:rPr>
              <w:t>19</w:t>
            </w:r>
          </w:p>
        </w:tc>
        <w:tc>
          <w:tcPr>
            <w:tcW w:w="5515" w:type="dxa"/>
            <w:tcBorders>
              <w:top w:val="single" w:sz="4" w:space="0" w:color="auto"/>
              <w:left w:val="single" w:sz="4" w:space="0" w:color="auto"/>
              <w:bottom w:val="single" w:sz="4" w:space="0" w:color="auto"/>
              <w:right w:val="nil"/>
            </w:tcBorders>
            <w:shd w:val="clear" w:color="000000" w:fill="FFFFCC"/>
            <w:noWrap/>
            <w:vAlign w:val="center"/>
            <w:hideMark/>
          </w:tcPr>
          <w:p w:rsidR="00975E00" w:rsidRPr="00975E00" w:rsidRDefault="00975E00" w:rsidP="00975E00">
            <w:pPr>
              <w:overflowPunct/>
              <w:autoSpaceDE/>
              <w:autoSpaceDN/>
              <w:adjustRightInd/>
              <w:spacing w:before="0" w:after="0"/>
              <w:ind w:left="0"/>
              <w:textAlignment w:val="auto"/>
              <w:rPr>
                <w:rFonts w:ascii="Arial CE" w:hAnsi="Arial CE"/>
                <w:sz w:val="16"/>
                <w:szCs w:val="16"/>
                <w:lang w:eastAsia="sl-SI"/>
              </w:rPr>
            </w:pPr>
            <w:r w:rsidRPr="00975E00">
              <w:rPr>
                <w:rFonts w:ascii="Arial CE" w:hAnsi="Arial CE"/>
                <w:sz w:val="16"/>
                <w:szCs w:val="16"/>
                <w:lang w:eastAsia="sl-SI"/>
              </w:rPr>
              <w:t>AKTIVNE ČASOVNE RAZMEJITVE</w:t>
            </w:r>
          </w:p>
        </w:tc>
        <w:tc>
          <w:tcPr>
            <w:tcW w:w="850"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975E00" w:rsidRPr="00975E00" w:rsidRDefault="00975E00" w:rsidP="00975E00">
            <w:pPr>
              <w:overflowPunct/>
              <w:autoSpaceDE/>
              <w:autoSpaceDN/>
              <w:adjustRightInd/>
              <w:spacing w:before="0" w:after="0"/>
              <w:ind w:left="0"/>
              <w:jc w:val="center"/>
              <w:textAlignment w:val="auto"/>
              <w:rPr>
                <w:rFonts w:ascii="Arial CE" w:hAnsi="Arial CE"/>
                <w:sz w:val="16"/>
                <w:szCs w:val="16"/>
                <w:lang w:eastAsia="sl-SI"/>
              </w:rPr>
            </w:pPr>
            <w:r w:rsidRPr="00975E00">
              <w:rPr>
                <w:rFonts w:ascii="Arial CE" w:hAnsi="Arial CE"/>
                <w:sz w:val="16"/>
                <w:szCs w:val="16"/>
                <w:lang w:eastAsia="sl-SI"/>
              </w:rPr>
              <w:t>022</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975E00" w:rsidRPr="00975E00" w:rsidRDefault="00975E00" w:rsidP="00975E00">
            <w:pPr>
              <w:overflowPunct/>
              <w:autoSpaceDE/>
              <w:autoSpaceDN/>
              <w:adjustRightInd/>
              <w:spacing w:before="0" w:after="0"/>
              <w:ind w:left="0"/>
              <w:jc w:val="right"/>
              <w:textAlignment w:val="auto"/>
              <w:rPr>
                <w:rFonts w:ascii="Arial CE" w:hAnsi="Arial CE"/>
                <w:sz w:val="16"/>
                <w:szCs w:val="16"/>
                <w:lang w:eastAsia="sl-SI"/>
              </w:rPr>
            </w:pPr>
            <w:r w:rsidRPr="00975E00">
              <w:rPr>
                <w:rFonts w:ascii="Arial CE" w:hAnsi="Arial CE"/>
                <w:sz w:val="16"/>
                <w:szCs w:val="16"/>
                <w:lang w:eastAsia="sl-SI"/>
              </w:rPr>
              <w:t>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975E00" w:rsidRPr="00975E00" w:rsidRDefault="00975E00" w:rsidP="00975E00">
            <w:pPr>
              <w:overflowPunct/>
              <w:autoSpaceDE/>
              <w:autoSpaceDN/>
              <w:adjustRightInd/>
              <w:spacing w:before="0" w:after="0"/>
              <w:ind w:left="0"/>
              <w:jc w:val="right"/>
              <w:textAlignment w:val="auto"/>
              <w:rPr>
                <w:rFonts w:ascii="Arial CE" w:hAnsi="Arial CE"/>
                <w:sz w:val="16"/>
                <w:szCs w:val="16"/>
                <w:lang w:eastAsia="sl-SI"/>
              </w:rPr>
            </w:pPr>
            <w:r w:rsidRPr="00975E00">
              <w:rPr>
                <w:rFonts w:ascii="Arial CE" w:hAnsi="Arial CE"/>
                <w:sz w:val="16"/>
                <w:szCs w:val="16"/>
                <w:lang w:eastAsia="sl-SI"/>
              </w:rPr>
              <w:t>0</w:t>
            </w:r>
          </w:p>
        </w:tc>
      </w:tr>
      <w:tr w:rsidR="00975E00" w:rsidRPr="00975E00" w:rsidTr="00115381">
        <w:trPr>
          <w:trHeight w:val="450"/>
        </w:trPr>
        <w:tc>
          <w:tcPr>
            <w:tcW w:w="1021" w:type="dxa"/>
            <w:tcBorders>
              <w:top w:val="single" w:sz="4" w:space="0" w:color="auto"/>
              <w:left w:val="single" w:sz="4" w:space="0" w:color="auto"/>
              <w:bottom w:val="single" w:sz="4" w:space="0" w:color="auto"/>
              <w:right w:val="nil"/>
            </w:tcBorders>
            <w:shd w:val="clear" w:color="000000" w:fill="FFFFCC"/>
            <w:noWrap/>
            <w:vAlign w:val="center"/>
            <w:hideMark/>
          </w:tcPr>
          <w:p w:rsidR="00975E00" w:rsidRPr="00975E00" w:rsidRDefault="00975E00" w:rsidP="00975E00">
            <w:pPr>
              <w:overflowPunct/>
              <w:autoSpaceDE/>
              <w:autoSpaceDN/>
              <w:adjustRightInd/>
              <w:spacing w:before="0" w:after="0"/>
              <w:ind w:left="0"/>
              <w:jc w:val="center"/>
              <w:textAlignment w:val="auto"/>
              <w:rPr>
                <w:rFonts w:ascii="Arial CE" w:hAnsi="Arial CE"/>
                <w:sz w:val="16"/>
                <w:szCs w:val="16"/>
                <w:lang w:eastAsia="sl-SI"/>
              </w:rPr>
            </w:pPr>
            <w:r w:rsidRPr="00975E00">
              <w:rPr>
                <w:rFonts w:ascii="Arial CE" w:hAnsi="Arial CE"/>
                <w:sz w:val="16"/>
                <w:szCs w:val="16"/>
                <w:lang w:eastAsia="sl-SI"/>
              </w:rPr>
              <w:t> </w:t>
            </w:r>
          </w:p>
        </w:tc>
        <w:tc>
          <w:tcPr>
            <w:tcW w:w="5515" w:type="dxa"/>
            <w:tcBorders>
              <w:top w:val="single" w:sz="4" w:space="0" w:color="auto"/>
              <w:left w:val="single" w:sz="4" w:space="0" w:color="auto"/>
              <w:bottom w:val="single" w:sz="4" w:space="0" w:color="auto"/>
              <w:right w:val="nil"/>
            </w:tcBorders>
            <w:shd w:val="clear" w:color="000000" w:fill="FFFFCC"/>
            <w:vAlign w:val="center"/>
            <w:hideMark/>
          </w:tcPr>
          <w:p w:rsidR="00975E00" w:rsidRPr="00975E00" w:rsidRDefault="00975E00" w:rsidP="00975E00">
            <w:pPr>
              <w:overflowPunct/>
              <w:autoSpaceDE/>
              <w:autoSpaceDN/>
              <w:adjustRightInd/>
              <w:spacing w:before="0" w:after="0"/>
              <w:ind w:left="0"/>
              <w:textAlignment w:val="auto"/>
              <w:rPr>
                <w:rFonts w:ascii="Arial CE" w:hAnsi="Arial CE"/>
                <w:b/>
                <w:bCs/>
                <w:sz w:val="16"/>
                <w:szCs w:val="16"/>
                <w:lang w:eastAsia="sl-SI"/>
              </w:rPr>
            </w:pPr>
            <w:r w:rsidRPr="00975E00">
              <w:rPr>
                <w:rFonts w:ascii="Arial CE" w:hAnsi="Arial CE"/>
                <w:b/>
                <w:bCs/>
                <w:sz w:val="16"/>
                <w:szCs w:val="16"/>
                <w:lang w:eastAsia="sl-SI"/>
              </w:rPr>
              <w:t>C) ZALOGE</w:t>
            </w:r>
            <w:r w:rsidRPr="00975E00">
              <w:rPr>
                <w:rFonts w:ascii="Arial CE" w:hAnsi="Arial CE"/>
                <w:b/>
                <w:bCs/>
                <w:sz w:val="16"/>
                <w:szCs w:val="16"/>
                <w:lang w:eastAsia="sl-SI"/>
              </w:rPr>
              <w:br/>
              <w:t>(024+025+026+027+028+029+030+031)</w:t>
            </w:r>
          </w:p>
        </w:tc>
        <w:tc>
          <w:tcPr>
            <w:tcW w:w="850"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975E00" w:rsidRPr="00975E00" w:rsidRDefault="00975E00" w:rsidP="00975E00">
            <w:pPr>
              <w:overflowPunct/>
              <w:autoSpaceDE/>
              <w:autoSpaceDN/>
              <w:adjustRightInd/>
              <w:spacing w:before="0" w:after="0"/>
              <w:ind w:left="0"/>
              <w:jc w:val="center"/>
              <w:textAlignment w:val="auto"/>
              <w:rPr>
                <w:rFonts w:ascii="Arial CE" w:hAnsi="Arial CE"/>
                <w:sz w:val="16"/>
                <w:szCs w:val="16"/>
                <w:lang w:eastAsia="sl-SI"/>
              </w:rPr>
            </w:pPr>
            <w:r w:rsidRPr="00975E00">
              <w:rPr>
                <w:rFonts w:ascii="Arial CE" w:hAnsi="Arial CE"/>
                <w:sz w:val="16"/>
                <w:szCs w:val="16"/>
                <w:lang w:eastAsia="sl-SI"/>
              </w:rPr>
              <w:t>023</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975E00" w:rsidRPr="00975E00" w:rsidRDefault="00975E00" w:rsidP="00975E00">
            <w:pPr>
              <w:overflowPunct/>
              <w:autoSpaceDE/>
              <w:autoSpaceDN/>
              <w:adjustRightInd/>
              <w:spacing w:before="0" w:after="0"/>
              <w:ind w:left="0"/>
              <w:jc w:val="right"/>
              <w:textAlignment w:val="auto"/>
              <w:rPr>
                <w:rFonts w:ascii="Arial CE" w:hAnsi="Arial CE"/>
                <w:sz w:val="16"/>
                <w:szCs w:val="16"/>
                <w:lang w:eastAsia="sl-SI"/>
              </w:rPr>
            </w:pPr>
            <w:r w:rsidRPr="00975E00">
              <w:rPr>
                <w:rFonts w:ascii="Arial CE" w:hAnsi="Arial CE"/>
                <w:sz w:val="16"/>
                <w:szCs w:val="16"/>
                <w:lang w:eastAsia="sl-SI"/>
              </w:rPr>
              <w:t>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975E00" w:rsidRPr="00975E00" w:rsidRDefault="00975E00" w:rsidP="00975E00">
            <w:pPr>
              <w:overflowPunct/>
              <w:autoSpaceDE/>
              <w:autoSpaceDN/>
              <w:adjustRightInd/>
              <w:spacing w:before="0" w:after="0"/>
              <w:ind w:left="0"/>
              <w:jc w:val="right"/>
              <w:textAlignment w:val="auto"/>
              <w:rPr>
                <w:rFonts w:ascii="Arial CE" w:hAnsi="Arial CE"/>
                <w:sz w:val="16"/>
                <w:szCs w:val="16"/>
                <w:lang w:eastAsia="sl-SI"/>
              </w:rPr>
            </w:pPr>
            <w:r w:rsidRPr="00975E00">
              <w:rPr>
                <w:rFonts w:ascii="Arial CE" w:hAnsi="Arial CE"/>
                <w:sz w:val="16"/>
                <w:szCs w:val="16"/>
                <w:lang w:eastAsia="sl-SI"/>
              </w:rPr>
              <w:t>0</w:t>
            </w:r>
          </w:p>
        </w:tc>
      </w:tr>
      <w:tr w:rsidR="00975E00" w:rsidRPr="00975E00" w:rsidTr="00115381">
        <w:trPr>
          <w:trHeight w:val="255"/>
        </w:trPr>
        <w:tc>
          <w:tcPr>
            <w:tcW w:w="1021" w:type="dxa"/>
            <w:tcBorders>
              <w:top w:val="single" w:sz="4" w:space="0" w:color="auto"/>
              <w:left w:val="single" w:sz="4" w:space="0" w:color="auto"/>
              <w:bottom w:val="single" w:sz="4" w:space="0" w:color="auto"/>
              <w:right w:val="nil"/>
            </w:tcBorders>
            <w:shd w:val="clear" w:color="000000" w:fill="FFFFCC"/>
            <w:noWrap/>
            <w:vAlign w:val="center"/>
            <w:hideMark/>
          </w:tcPr>
          <w:p w:rsidR="00975E00" w:rsidRPr="00975E00" w:rsidRDefault="00975E00" w:rsidP="00975E00">
            <w:pPr>
              <w:overflowPunct/>
              <w:autoSpaceDE/>
              <w:autoSpaceDN/>
              <w:adjustRightInd/>
              <w:spacing w:before="0" w:after="0"/>
              <w:ind w:left="0"/>
              <w:jc w:val="center"/>
              <w:textAlignment w:val="auto"/>
              <w:rPr>
                <w:rFonts w:ascii="Arial CE" w:hAnsi="Arial CE"/>
                <w:sz w:val="16"/>
                <w:szCs w:val="16"/>
                <w:lang w:eastAsia="sl-SI"/>
              </w:rPr>
            </w:pPr>
            <w:r w:rsidRPr="00975E00">
              <w:rPr>
                <w:rFonts w:ascii="Arial CE" w:hAnsi="Arial CE"/>
                <w:sz w:val="16"/>
                <w:szCs w:val="16"/>
                <w:lang w:eastAsia="sl-SI"/>
              </w:rPr>
              <w:t>30</w:t>
            </w:r>
          </w:p>
        </w:tc>
        <w:tc>
          <w:tcPr>
            <w:tcW w:w="5515" w:type="dxa"/>
            <w:tcBorders>
              <w:top w:val="single" w:sz="4" w:space="0" w:color="auto"/>
              <w:left w:val="single" w:sz="4" w:space="0" w:color="auto"/>
              <w:bottom w:val="single" w:sz="4" w:space="0" w:color="auto"/>
              <w:right w:val="nil"/>
            </w:tcBorders>
            <w:shd w:val="clear" w:color="000000" w:fill="FFFFCC"/>
            <w:noWrap/>
            <w:vAlign w:val="center"/>
            <w:hideMark/>
          </w:tcPr>
          <w:p w:rsidR="00975E00" w:rsidRPr="00975E00" w:rsidRDefault="00975E00" w:rsidP="00975E00">
            <w:pPr>
              <w:overflowPunct/>
              <w:autoSpaceDE/>
              <w:autoSpaceDN/>
              <w:adjustRightInd/>
              <w:spacing w:before="0" w:after="0"/>
              <w:ind w:left="0"/>
              <w:textAlignment w:val="auto"/>
              <w:rPr>
                <w:rFonts w:ascii="Arial CE" w:hAnsi="Arial CE"/>
                <w:sz w:val="16"/>
                <w:szCs w:val="16"/>
                <w:lang w:eastAsia="sl-SI"/>
              </w:rPr>
            </w:pPr>
            <w:r w:rsidRPr="00975E00">
              <w:rPr>
                <w:rFonts w:ascii="Arial CE" w:hAnsi="Arial CE"/>
                <w:sz w:val="16"/>
                <w:szCs w:val="16"/>
                <w:lang w:eastAsia="sl-SI"/>
              </w:rPr>
              <w:t>OBRAČUN NABAVE MATERIALA</w:t>
            </w:r>
          </w:p>
        </w:tc>
        <w:tc>
          <w:tcPr>
            <w:tcW w:w="850"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975E00" w:rsidRPr="00975E00" w:rsidRDefault="00975E00" w:rsidP="00975E00">
            <w:pPr>
              <w:overflowPunct/>
              <w:autoSpaceDE/>
              <w:autoSpaceDN/>
              <w:adjustRightInd/>
              <w:spacing w:before="0" w:after="0"/>
              <w:ind w:left="0"/>
              <w:jc w:val="center"/>
              <w:textAlignment w:val="auto"/>
              <w:rPr>
                <w:rFonts w:ascii="Arial CE" w:hAnsi="Arial CE"/>
                <w:sz w:val="16"/>
                <w:szCs w:val="16"/>
                <w:lang w:eastAsia="sl-SI"/>
              </w:rPr>
            </w:pPr>
            <w:r w:rsidRPr="00975E00">
              <w:rPr>
                <w:rFonts w:ascii="Arial CE" w:hAnsi="Arial CE"/>
                <w:sz w:val="16"/>
                <w:szCs w:val="16"/>
                <w:lang w:eastAsia="sl-SI"/>
              </w:rPr>
              <w:t>024</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975E00" w:rsidRPr="00975E00" w:rsidRDefault="00975E00" w:rsidP="00975E00">
            <w:pPr>
              <w:overflowPunct/>
              <w:autoSpaceDE/>
              <w:autoSpaceDN/>
              <w:adjustRightInd/>
              <w:spacing w:before="0" w:after="0"/>
              <w:ind w:left="0"/>
              <w:jc w:val="right"/>
              <w:textAlignment w:val="auto"/>
              <w:rPr>
                <w:rFonts w:ascii="Arial CE" w:hAnsi="Arial CE"/>
                <w:sz w:val="16"/>
                <w:szCs w:val="16"/>
                <w:lang w:eastAsia="sl-SI"/>
              </w:rPr>
            </w:pPr>
            <w:r w:rsidRPr="00975E00">
              <w:rPr>
                <w:rFonts w:ascii="Arial CE" w:hAnsi="Arial CE"/>
                <w:sz w:val="16"/>
                <w:szCs w:val="16"/>
                <w:lang w:eastAsia="sl-SI"/>
              </w:rPr>
              <w:t>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975E00" w:rsidRPr="00975E00" w:rsidRDefault="00975E00" w:rsidP="00975E00">
            <w:pPr>
              <w:overflowPunct/>
              <w:autoSpaceDE/>
              <w:autoSpaceDN/>
              <w:adjustRightInd/>
              <w:spacing w:before="0" w:after="0"/>
              <w:ind w:left="0"/>
              <w:jc w:val="right"/>
              <w:textAlignment w:val="auto"/>
              <w:rPr>
                <w:rFonts w:ascii="Arial CE" w:hAnsi="Arial CE"/>
                <w:sz w:val="16"/>
                <w:szCs w:val="16"/>
                <w:lang w:eastAsia="sl-SI"/>
              </w:rPr>
            </w:pPr>
            <w:r w:rsidRPr="00975E00">
              <w:rPr>
                <w:rFonts w:ascii="Arial CE" w:hAnsi="Arial CE"/>
                <w:sz w:val="16"/>
                <w:szCs w:val="16"/>
                <w:lang w:eastAsia="sl-SI"/>
              </w:rPr>
              <w:t>0</w:t>
            </w:r>
          </w:p>
        </w:tc>
      </w:tr>
      <w:tr w:rsidR="00975E00" w:rsidRPr="00975E00" w:rsidTr="00115381">
        <w:trPr>
          <w:trHeight w:val="255"/>
        </w:trPr>
        <w:tc>
          <w:tcPr>
            <w:tcW w:w="1021" w:type="dxa"/>
            <w:tcBorders>
              <w:top w:val="single" w:sz="4" w:space="0" w:color="auto"/>
              <w:left w:val="single" w:sz="4" w:space="0" w:color="auto"/>
              <w:bottom w:val="single" w:sz="4" w:space="0" w:color="auto"/>
              <w:right w:val="nil"/>
            </w:tcBorders>
            <w:shd w:val="clear" w:color="000000" w:fill="FFFFCC"/>
            <w:noWrap/>
            <w:vAlign w:val="center"/>
            <w:hideMark/>
          </w:tcPr>
          <w:p w:rsidR="00975E00" w:rsidRPr="00975E00" w:rsidRDefault="00975E00" w:rsidP="00975E00">
            <w:pPr>
              <w:overflowPunct/>
              <w:autoSpaceDE/>
              <w:autoSpaceDN/>
              <w:adjustRightInd/>
              <w:spacing w:before="0" w:after="0"/>
              <w:ind w:left="0"/>
              <w:jc w:val="center"/>
              <w:textAlignment w:val="auto"/>
              <w:rPr>
                <w:rFonts w:ascii="Arial CE" w:hAnsi="Arial CE"/>
                <w:sz w:val="16"/>
                <w:szCs w:val="16"/>
                <w:lang w:eastAsia="sl-SI"/>
              </w:rPr>
            </w:pPr>
            <w:r w:rsidRPr="00975E00">
              <w:rPr>
                <w:rFonts w:ascii="Arial CE" w:hAnsi="Arial CE"/>
                <w:sz w:val="16"/>
                <w:szCs w:val="16"/>
                <w:lang w:eastAsia="sl-SI"/>
              </w:rPr>
              <w:t>31</w:t>
            </w:r>
          </w:p>
        </w:tc>
        <w:tc>
          <w:tcPr>
            <w:tcW w:w="5515" w:type="dxa"/>
            <w:tcBorders>
              <w:top w:val="single" w:sz="4" w:space="0" w:color="auto"/>
              <w:left w:val="single" w:sz="4" w:space="0" w:color="auto"/>
              <w:bottom w:val="single" w:sz="4" w:space="0" w:color="auto"/>
              <w:right w:val="nil"/>
            </w:tcBorders>
            <w:shd w:val="clear" w:color="000000" w:fill="FFFFCC"/>
            <w:noWrap/>
            <w:vAlign w:val="center"/>
            <w:hideMark/>
          </w:tcPr>
          <w:p w:rsidR="00975E00" w:rsidRPr="00975E00" w:rsidRDefault="00975E00" w:rsidP="00975E00">
            <w:pPr>
              <w:overflowPunct/>
              <w:autoSpaceDE/>
              <w:autoSpaceDN/>
              <w:adjustRightInd/>
              <w:spacing w:before="0" w:after="0"/>
              <w:ind w:left="0"/>
              <w:textAlignment w:val="auto"/>
              <w:rPr>
                <w:rFonts w:ascii="Arial CE" w:hAnsi="Arial CE"/>
                <w:sz w:val="16"/>
                <w:szCs w:val="16"/>
                <w:lang w:eastAsia="sl-SI"/>
              </w:rPr>
            </w:pPr>
            <w:r w:rsidRPr="00975E00">
              <w:rPr>
                <w:rFonts w:ascii="Arial CE" w:hAnsi="Arial CE"/>
                <w:sz w:val="16"/>
                <w:szCs w:val="16"/>
                <w:lang w:eastAsia="sl-SI"/>
              </w:rPr>
              <w:t>ZALOGE MATERIALA</w:t>
            </w:r>
          </w:p>
        </w:tc>
        <w:tc>
          <w:tcPr>
            <w:tcW w:w="850"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975E00" w:rsidRPr="00975E00" w:rsidRDefault="00975E00" w:rsidP="00975E00">
            <w:pPr>
              <w:overflowPunct/>
              <w:autoSpaceDE/>
              <w:autoSpaceDN/>
              <w:adjustRightInd/>
              <w:spacing w:before="0" w:after="0"/>
              <w:ind w:left="0"/>
              <w:jc w:val="center"/>
              <w:textAlignment w:val="auto"/>
              <w:rPr>
                <w:rFonts w:ascii="Arial CE" w:hAnsi="Arial CE"/>
                <w:sz w:val="16"/>
                <w:szCs w:val="16"/>
                <w:lang w:eastAsia="sl-SI"/>
              </w:rPr>
            </w:pPr>
            <w:r w:rsidRPr="00975E00">
              <w:rPr>
                <w:rFonts w:ascii="Arial CE" w:hAnsi="Arial CE"/>
                <w:sz w:val="16"/>
                <w:szCs w:val="16"/>
                <w:lang w:eastAsia="sl-SI"/>
              </w:rPr>
              <w:t>025</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975E00" w:rsidRPr="00975E00" w:rsidRDefault="00975E00" w:rsidP="00975E00">
            <w:pPr>
              <w:overflowPunct/>
              <w:autoSpaceDE/>
              <w:autoSpaceDN/>
              <w:adjustRightInd/>
              <w:spacing w:before="0" w:after="0"/>
              <w:ind w:left="0"/>
              <w:jc w:val="right"/>
              <w:textAlignment w:val="auto"/>
              <w:rPr>
                <w:rFonts w:ascii="Arial CE" w:hAnsi="Arial CE"/>
                <w:sz w:val="16"/>
                <w:szCs w:val="16"/>
                <w:lang w:eastAsia="sl-SI"/>
              </w:rPr>
            </w:pPr>
            <w:r w:rsidRPr="00975E00">
              <w:rPr>
                <w:rFonts w:ascii="Arial CE" w:hAnsi="Arial CE"/>
                <w:sz w:val="16"/>
                <w:szCs w:val="16"/>
                <w:lang w:eastAsia="sl-SI"/>
              </w:rPr>
              <w:t>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975E00" w:rsidRPr="00975E00" w:rsidRDefault="00975E00" w:rsidP="00975E00">
            <w:pPr>
              <w:overflowPunct/>
              <w:autoSpaceDE/>
              <w:autoSpaceDN/>
              <w:adjustRightInd/>
              <w:spacing w:before="0" w:after="0"/>
              <w:ind w:left="0"/>
              <w:jc w:val="right"/>
              <w:textAlignment w:val="auto"/>
              <w:rPr>
                <w:rFonts w:ascii="Arial CE" w:hAnsi="Arial CE"/>
                <w:sz w:val="16"/>
                <w:szCs w:val="16"/>
                <w:lang w:eastAsia="sl-SI"/>
              </w:rPr>
            </w:pPr>
            <w:r w:rsidRPr="00975E00">
              <w:rPr>
                <w:rFonts w:ascii="Arial CE" w:hAnsi="Arial CE"/>
                <w:sz w:val="16"/>
                <w:szCs w:val="16"/>
                <w:lang w:eastAsia="sl-SI"/>
              </w:rPr>
              <w:t>0</w:t>
            </w:r>
          </w:p>
        </w:tc>
      </w:tr>
      <w:tr w:rsidR="00975E00" w:rsidRPr="00975E00" w:rsidTr="00115381">
        <w:trPr>
          <w:trHeight w:val="255"/>
        </w:trPr>
        <w:tc>
          <w:tcPr>
            <w:tcW w:w="1021" w:type="dxa"/>
            <w:tcBorders>
              <w:top w:val="single" w:sz="4" w:space="0" w:color="auto"/>
              <w:left w:val="single" w:sz="4" w:space="0" w:color="auto"/>
              <w:bottom w:val="single" w:sz="4" w:space="0" w:color="auto"/>
              <w:right w:val="nil"/>
            </w:tcBorders>
            <w:shd w:val="clear" w:color="000000" w:fill="FFFFCC"/>
            <w:noWrap/>
            <w:vAlign w:val="center"/>
            <w:hideMark/>
          </w:tcPr>
          <w:p w:rsidR="00975E00" w:rsidRPr="00975E00" w:rsidRDefault="00975E00" w:rsidP="00975E00">
            <w:pPr>
              <w:overflowPunct/>
              <w:autoSpaceDE/>
              <w:autoSpaceDN/>
              <w:adjustRightInd/>
              <w:spacing w:before="0" w:after="0"/>
              <w:ind w:left="0"/>
              <w:jc w:val="center"/>
              <w:textAlignment w:val="auto"/>
              <w:rPr>
                <w:rFonts w:ascii="Arial CE" w:hAnsi="Arial CE"/>
                <w:sz w:val="16"/>
                <w:szCs w:val="16"/>
                <w:lang w:eastAsia="sl-SI"/>
              </w:rPr>
            </w:pPr>
            <w:r w:rsidRPr="00975E00">
              <w:rPr>
                <w:rFonts w:ascii="Arial CE" w:hAnsi="Arial CE"/>
                <w:sz w:val="16"/>
                <w:szCs w:val="16"/>
                <w:lang w:eastAsia="sl-SI"/>
              </w:rPr>
              <w:t>32</w:t>
            </w:r>
          </w:p>
        </w:tc>
        <w:tc>
          <w:tcPr>
            <w:tcW w:w="5515" w:type="dxa"/>
            <w:tcBorders>
              <w:top w:val="single" w:sz="4" w:space="0" w:color="auto"/>
              <w:left w:val="single" w:sz="4" w:space="0" w:color="auto"/>
              <w:bottom w:val="single" w:sz="4" w:space="0" w:color="auto"/>
              <w:right w:val="nil"/>
            </w:tcBorders>
            <w:shd w:val="clear" w:color="000000" w:fill="FFFFCC"/>
            <w:noWrap/>
            <w:vAlign w:val="center"/>
            <w:hideMark/>
          </w:tcPr>
          <w:p w:rsidR="00975E00" w:rsidRPr="00975E00" w:rsidRDefault="00975E00" w:rsidP="00975E00">
            <w:pPr>
              <w:overflowPunct/>
              <w:autoSpaceDE/>
              <w:autoSpaceDN/>
              <w:adjustRightInd/>
              <w:spacing w:before="0" w:after="0"/>
              <w:ind w:left="0"/>
              <w:textAlignment w:val="auto"/>
              <w:rPr>
                <w:rFonts w:ascii="Arial CE" w:hAnsi="Arial CE"/>
                <w:sz w:val="16"/>
                <w:szCs w:val="16"/>
                <w:lang w:eastAsia="sl-SI"/>
              </w:rPr>
            </w:pPr>
            <w:r w:rsidRPr="00975E00">
              <w:rPr>
                <w:rFonts w:ascii="Arial CE" w:hAnsi="Arial CE"/>
                <w:sz w:val="16"/>
                <w:szCs w:val="16"/>
                <w:lang w:eastAsia="sl-SI"/>
              </w:rPr>
              <w:t>ZALOGE DROBNEGA INVENTARJA IN EMBALAŽE</w:t>
            </w:r>
          </w:p>
        </w:tc>
        <w:tc>
          <w:tcPr>
            <w:tcW w:w="850"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975E00" w:rsidRPr="00975E00" w:rsidRDefault="00975E00" w:rsidP="00975E00">
            <w:pPr>
              <w:overflowPunct/>
              <w:autoSpaceDE/>
              <w:autoSpaceDN/>
              <w:adjustRightInd/>
              <w:spacing w:before="0" w:after="0"/>
              <w:ind w:left="0"/>
              <w:jc w:val="center"/>
              <w:textAlignment w:val="auto"/>
              <w:rPr>
                <w:rFonts w:ascii="Arial CE" w:hAnsi="Arial CE"/>
                <w:sz w:val="16"/>
                <w:szCs w:val="16"/>
                <w:lang w:eastAsia="sl-SI"/>
              </w:rPr>
            </w:pPr>
            <w:r w:rsidRPr="00975E00">
              <w:rPr>
                <w:rFonts w:ascii="Arial CE" w:hAnsi="Arial CE"/>
                <w:sz w:val="16"/>
                <w:szCs w:val="16"/>
                <w:lang w:eastAsia="sl-SI"/>
              </w:rPr>
              <w:t>026</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975E00" w:rsidRPr="00975E00" w:rsidRDefault="00975E00" w:rsidP="00975E00">
            <w:pPr>
              <w:overflowPunct/>
              <w:autoSpaceDE/>
              <w:autoSpaceDN/>
              <w:adjustRightInd/>
              <w:spacing w:before="0" w:after="0"/>
              <w:ind w:left="0"/>
              <w:jc w:val="right"/>
              <w:textAlignment w:val="auto"/>
              <w:rPr>
                <w:rFonts w:ascii="Arial CE" w:hAnsi="Arial CE"/>
                <w:sz w:val="16"/>
                <w:szCs w:val="16"/>
                <w:lang w:eastAsia="sl-SI"/>
              </w:rPr>
            </w:pPr>
            <w:r w:rsidRPr="00975E00">
              <w:rPr>
                <w:rFonts w:ascii="Arial CE" w:hAnsi="Arial CE"/>
                <w:sz w:val="16"/>
                <w:szCs w:val="16"/>
                <w:lang w:eastAsia="sl-SI"/>
              </w:rPr>
              <w:t>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975E00" w:rsidRPr="00975E00" w:rsidRDefault="00975E00" w:rsidP="00975E00">
            <w:pPr>
              <w:overflowPunct/>
              <w:autoSpaceDE/>
              <w:autoSpaceDN/>
              <w:adjustRightInd/>
              <w:spacing w:before="0" w:after="0"/>
              <w:ind w:left="0"/>
              <w:jc w:val="right"/>
              <w:textAlignment w:val="auto"/>
              <w:rPr>
                <w:rFonts w:ascii="Arial CE" w:hAnsi="Arial CE"/>
                <w:sz w:val="16"/>
                <w:szCs w:val="16"/>
                <w:lang w:eastAsia="sl-SI"/>
              </w:rPr>
            </w:pPr>
            <w:r w:rsidRPr="00975E00">
              <w:rPr>
                <w:rFonts w:ascii="Arial CE" w:hAnsi="Arial CE"/>
                <w:sz w:val="16"/>
                <w:szCs w:val="16"/>
                <w:lang w:eastAsia="sl-SI"/>
              </w:rPr>
              <w:t>0</w:t>
            </w:r>
          </w:p>
        </w:tc>
      </w:tr>
      <w:tr w:rsidR="00975E00" w:rsidRPr="00975E00" w:rsidTr="00115381">
        <w:trPr>
          <w:trHeight w:val="255"/>
        </w:trPr>
        <w:tc>
          <w:tcPr>
            <w:tcW w:w="1021" w:type="dxa"/>
            <w:tcBorders>
              <w:top w:val="single" w:sz="4" w:space="0" w:color="auto"/>
              <w:left w:val="single" w:sz="4" w:space="0" w:color="auto"/>
              <w:bottom w:val="single" w:sz="4" w:space="0" w:color="auto"/>
              <w:right w:val="nil"/>
            </w:tcBorders>
            <w:shd w:val="clear" w:color="000000" w:fill="FFFFCC"/>
            <w:noWrap/>
            <w:vAlign w:val="center"/>
            <w:hideMark/>
          </w:tcPr>
          <w:p w:rsidR="00975E00" w:rsidRPr="00975E00" w:rsidRDefault="00975E00" w:rsidP="00975E00">
            <w:pPr>
              <w:overflowPunct/>
              <w:autoSpaceDE/>
              <w:autoSpaceDN/>
              <w:adjustRightInd/>
              <w:spacing w:before="0" w:after="0"/>
              <w:ind w:left="0"/>
              <w:jc w:val="center"/>
              <w:textAlignment w:val="auto"/>
              <w:rPr>
                <w:rFonts w:ascii="Arial CE" w:hAnsi="Arial CE"/>
                <w:sz w:val="16"/>
                <w:szCs w:val="16"/>
                <w:lang w:eastAsia="sl-SI"/>
              </w:rPr>
            </w:pPr>
            <w:r w:rsidRPr="00975E00">
              <w:rPr>
                <w:rFonts w:ascii="Arial CE" w:hAnsi="Arial CE"/>
                <w:sz w:val="16"/>
                <w:szCs w:val="16"/>
                <w:lang w:eastAsia="sl-SI"/>
              </w:rPr>
              <w:t>33</w:t>
            </w:r>
          </w:p>
        </w:tc>
        <w:tc>
          <w:tcPr>
            <w:tcW w:w="5515" w:type="dxa"/>
            <w:tcBorders>
              <w:top w:val="single" w:sz="4" w:space="0" w:color="auto"/>
              <w:left w:val="single" w:sz="4" w:space="0" w:color="auto"/>
              <w:bottom w:val="single" w:sz="4" w:space="0" w:color="auto"/>
              <w:right w:val="nil"/>
            </w:tcBorders>
            <w:shd w:val="clear" w:color="000000" w:fill="FFFFCC"/>
            <w:noWrap/>
            <w:vAlign w:val="center"/>
            <w:hideMark/>
          </w:tcPr>
          <w:p w:rsidR="00975E00" w:rsidRPr="00975E00" w:rsidRDefault="00975E00" w:rsidP="00975E00">
            <w:pPr>
              <w:overflowPunct/>
              <w:autoSpaceDE/>
              <w:autoSpaceDN/>
              <w:adjustRightInd/>
              <w:spacing w:before="0" w:after="0"/>
              <w:ind w:left="0"/>
              <w:textAlignment w:val="auto"/>
              <w:rPr>
                <w:rFonts w:ascii="Arial CE" w:hAnsi="Arial CE"/>
                <w:sz w:val="16"/>
                <w:szCs w:val="16"/>
                <w:lang w:eastAsia="sl-SI"/>
              </w:rPr>
            </w:pPr>
            <w:r w:rsidRPr="00975E00">
              <w:rPr>
                <w:rFonts w:ascii="Arial CE" w:hAnsi="Arial CE"/>
                <w:sz w:val="16"/>
                <w:szCs w:val="16"/>
                <w:lang w:eastAsia="sl-SI"/>
              </w:rPr>
              <w:t>NEDOKONČANA PROIZVODNJA IN STORITVE</w:t>
            </w:r>
          </w:p>
        </w:tc>
        <w:tc>
          <w:tcPr>
            <w:tcW w:w="850"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975E00" w:rsidRPr="00975E00" w:rsidRDefault="00975E00" w:rsidP="00975E00">
            <w:pPr>
              <w:overflowPunct/>
              <w:autoSpaceDE/>
              <w:autoSpaceDN/>
              <w:adjustRightInd/>
              <w:spacing w:before="0" w:after="0"/>
              <w:ind w:left="0"/>
              <w:jc w:val="center"/>
              <w:textAlignment w:val="auto"/>
              <w:rPr>
                <w:rFonts w:ascii="Arial CE" w:hAnsi="Arial CE"/>
                <w:sz w:val="16"/>
                <w:szCs w:val="16"/>
                <w:lang w:eastAsia="sl-SI"/>
              </w:rPr>
            </w:pPr>
            <w:r w:rsidRPr="00975E00">
              <w:rPr>
                <w:rFonts w:ascii="Arial CE" w:hAnsi="Arial CE"/>
                <w:sz w:val="16"/>
                <w:szCs w:val="16"/>
                <w:lang w:eastAsia="sl-SI"/>
              </w:rPr>
              <w:t>027</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975E00" w:rsidRPr="00975E00" w:rsidRDefault="00975E00" w:rsidP="00975E00">
            <w:pPr>
              <w:overflowPunct/>
              <w:autoSpaceDE/>
              <w:autoSpaceDN/>
              <w:adjustRightInd/>
              <w:spacing w:before="0" w:after="0"/>
              <w:ind w:left="0"/>
              <w:jc w:val="right"/>
              <w:textAlignment w:val="auto"/>
              <w:rPr>
                <w:rFonts w:ascii="Arial CE" w:hAnsi="Arial CE"/>
                <w:sz w:val="16"/>
                <w:szCs w:val="16"/>
                <w:lang w:eastAsia="sl-SI"/>
              </w:rPr>
            </w:pPr>
            <w:r w:rsidRPr="00975E00">
              <w:rPr>
                <w:rFonts w:ascii="Arial CE" w:hAnsi="Arial CE"/>
                <w:sz w:val="16"/>
                <w:szCs w:val="16"/>
                <w:lang w:eastAsia="sl-SI"/>
              </w:rPr>
              <w:t>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975E00" w:rsidRPr="00975E00" w:rsidRDefault="00975E00" w:rsidP="00975E00">
            <w:pPr>
              <w:overflowPunct/>
              <w:autoSpaceDE/>
              <w:autoSpaceDN/>
              <w:adjustRightInd/>
              <w:spacing w:before="0" w:after="0"/>
              <w:ind w:left="0"/>
              <w:jc w:val="right"/>
              <w:textAlignment w:val="auto"/>
              <w:rPr>
                <w:rFonts w:ascii="Arial CE" w:hAnsi="Arial CE"/>
                <w:sz w:val="16"/>
                <w:szCs w:val="16"/>
                <w:lang w:eastAsia="sl-SI"/>
              </w:rPr>
            </w:pPr>
            <w:r w:rsidRPr="00975E00">
              <w:rPr>
                <w:rFonts w:ascii="Arial CE" w:hAnsi="Arial CE"/>
                <w:sz w:val="16"/>
                <w:szCs w:val="16"/>
                <w:lang w:eastAsia="sl-SI"/>
              </w:rPr>
              <w:t>0</w:t>
            </w:r>
          </w:p>
        </w:tc>
      </w:tr>
      <w:tr w:rsidR="00975E00" w:rsidRPr="00975E00" w:rsidTr="00115381">
        <w:trPr>
          <w:trHeight w:val="255"/>
        </w:trPr>
        <w:tc>
          <w:tcPr>
            <w:tcW w:w="1021" w:type="dxa"/>
            <w:tcBorders>
              <w:top w:val="single" w:sz="4" w:space="0" w:color="auto"/>
              <w:left w:val="single" w:sz="4" w:space="0" w:color="auto"/>
              <w:bottom w:val="single" w:sz="4" w:space="0" w:color="auto"/>
              <w:right w:val="nil"/>
            </w:tcBorders>
            <w:shd w:val="clear" w:color="000000" w:fill="FFFFCC"/>
            <w:noWrap/>
            <w:vAlign w:val="center"/>
            <w:hideMark/>
          </w:tcPr>
          <w:p w:rsidR="00975E00" w:rsidRPr="00975E00" w:rsidRDefault="00975E00" w:rsidP="00975E00">
            <w:pPr>
              <w:overflowPunct/>
              <w:autoSpaceDE/>
              <w:autoSpaceDN/>
              <w:adjustRightInd/>
              <w:spacing w:before="0" w:after="0"/>
              <w:ind w:left="0"/>
              <w:jc w:val="center"/>
              <w:textAlignment w:val="auto"/>
              <w:rPr>
                <w:rFonts w:ascii="Arial CE" w:hAnsi="Arial CE"/>
                <w:sz w:val="16"/>
                <w:szCs w:val="16"/>
                <w:lang w:eastAsia="sl-SI"/>
              </w:rPr>
            </w:pPr>
            <w:r w:rsidRPr="00975E00">
              <w:rPr>
                <w:rFonts w:ascii="Arial CE" w:hAnsi="Arial CE"/>
                <w:sz w:val="16"/>
                <w:szCs w:val="16"/>
                <w:lang w:eastAsia="sl-SI"/>
              </w:rPr>
              <w:t>34</w:t>
            </w:r>
          </w:p>
        </w:tc>
        <w:tc>
          <w:tcPr>
            <w:tcW w:w="5515" w:type="dxa"/>
            <w:tcBorders>
              <w:top w:val="single" w:sz="4" w:space="0" w:color="auto"/>
              <w:left w:val="single" w:sz="4" w:space="0" w:color="auto"/>
              <w:bottom w:val="single" w:sz="4" w:space="0" w:color="auto"/>
              <w:right w:val="nil"/>
            </w:tcBorders>
            <w:shd w:val="clear" w:color="000000" w:fill="FFFFCC"/>
            <w:noWrap/>
            <w:vAlign w:val="center"/>
            <w:hideMark/>
          </w:tcPr>
          <w:p w:rsidR="00975E00" w:rsidRPr="00975E00" w:rsidRDefault="00975E00" w:rsidP="00975E00">
            <w:pPr>
              <w:overflowPunct/>
              <w:autoSpaceDE/>
              <w:autoSpaceDN/>
              <w:adjustRightInd/>
              <w:spacing w:before="0" w:after="0"/>
              <w:ind w:left="0"/>
              <w:textAlignment w:val="auto"/>
              <w:rPr>
                <w:rFonts w:ascii="Arial CE" w:hAnsi="Arial CE"/>
                <w:sz w:val="16"/>
                <w:szCs w:val="16"/>
                <w:lang w:eastAsia="sl-SI"/>
              </w:rPr>
            </w:pPr>
            <w:r w:rsidRPr="00975E00">
              <w:rPr>
                <w:rFonts w:ascii="Arial CE" w:hAnsi="Arial CE"/>
                <w:sz w:val="16"/>
                <w:szCs w:val="16"/>
                <w:lang w:eastAsia="sl-SI"/>
              </w:rPr>
              <w:t>PROIZVODI</w:t>
            </w:r>
          </w:p>
        </w:tc>
        <w:tc>
          <w:tcPr>
            <w:tcW w:w="850"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975E00" w:rsidRPr="00975E00" w:rsidRDefault="00975E00" w:rsidP="00975E00">
            <w:pPr>
              <w:overflowPunct/>
              <w:autoSpaceDE/>
              <w:autoSpaceDN/>
              <w:adjustRightInd/>
              <w:spacing w:before="0" w:after="0"/>
              <w:ind w:left="0"/>
              <w:jc w:val="center"/>
              <w:textAlignment w:val="auto"/>
              <w:rPr>
                <w:rFonts w:ascii="Arial CE" w:hAnsi="Arial CE"/>
                <w:sz w:val="16"/>
                <w:szCs w:val="16"/>
                <w:lang w:eastAsia="sl-SI"/>
              </w:rPr>
            </w:pPr>
            <w:r w:rsidRPr="00975E00">
              <w:rPr>
                <w:rFonts w:ascii="Arial CE" w:hAnsi="Arial CE"/>
                <w:sz w:val="16"/>
                <w:szCs w:val="16"/>
                <w:lang w:eastAsia="sl-SI"/>
              </w:rPr>
              <w:t>028</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975E00" w:rsidRPr="00975E00" w:rsidRDefault="00975E00" w:rsidP="00975E00">
            <w:pPr>
              <w:overflowPunct/>
              <w:autoSpaceDE/>
              <w:autoSpaceDN/>
              <w:adjustRightInd/>
              <w:spacing w:before="0" w:after="0"/>
              <w:ind w:left="0"/>
              <w:jc w:val="right"/>
              <w:textAlignment w:val="auto"/>
              <w:rPr>
                <w:rFonts w:ascii="Arial CE" w:hAnsi="Arial CE"/>
                <w:sz w:val="16"/>
                <w:szCs w:val="16"/>
                <w:lang w:eastAsia="sl-SI"/>
              </w:rPr>
            </w:pPr>
            <w:r w:rsidRPr="00975E00">
              <w:rPr>
                <w:rFonts w:ascii="Arial CE" w:hAnsi="Arial CE"/>
                <w:sz w:val="16"/>
                <w:szCs w:val="16"/>
                <w:lang w:eastAsia="sl-SI"/>
              </w:rPr>
              <w:t>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975E00" w:rsidRPr="00975E00" w:rsidRDefault="00975E00" w:rsidP="00975E00">
            <w:pPr>
              <w:overflowPunct/>
              <w:autoSpaceDE/>
              <w:autoSpaceDN/>
              <w:adjustRightInd/>
              <w:spacing w:before="0" w:after="0"/>
              <w:ind w:left="0"/>
              <w:jc w:val="right"/>
              <w:textAlignment w:val="auto"/>
              <w:rPr>
                <w:rFonts w:ascii="Arial CE" w:hAnsi="Arial CE"/>
                <w:sz w:val="16"/>
                <w:szCs w:val="16"/>
                <w:lang w:eastAsia="sl-SI"/>
              </w:rPr>
            </w:pPr>
            <w:r w:rsidRPr="00975E00">
              <w:rPr>
                <w:rFonts w:ascii="Arial CE" w:hAnsi="Arial CE"/>
                <w:sz w:val="16"/>
                <w:szCs w:val="16"/>
                <w:lang w:eastAsia="sl-SI"/>
              </w:rPr>
              <w:t>0</w:t>
            </w:r>
          </w:p>
        </w:tc>
      </w:tr>
      <w:tr w:rsidR="00975E00" w:rsidRPr="00975E00" w:rsidTr="00115381">
        <w:trPr>
          <w:trHeight w:val="255"/>
        </w:trPr>
        <w:tc>
          <w:tcPr>
            <w:tcW w:w="1021" w:type="dxa"/>
            <w:tcBorders>
              <w:top w:val="single" w:sz="4" w:space="0" w:color="auto"/>
              <w:left w:val="single" w:sz="4" w:space="0" w:color="auto"/>
              <w:bottom w:val="single" w:sz="4" w:space="0" w:color="auto"/>
              <w:right w:val="nil"/>
            </w:tcBorders>
            <w:shd w:val="clear" w:color="000000" w:fill="FFFFCC"/>
            <w:noWrap/>
            <w:vAlign w:val="center"/>
            <w:hideMark/>
          </w:tcPr>
          <w:p w:rsidR="00975E00" w:rsidRPr="00975E00" w:rsidRDefault="00975E00" w:rsidP="00975E00">
            <w:pPr>
              <w:overflowPunct/>
              <w:autoSpaceDE/>
              <w:autoSpaceDN/>
              <w:adjustRightInd/>
              <w:spacing w:before="0" w:after="0"/>
              <w:ind w:left="0"/>
              <w:jc w:val="center"/>
              <w:textAlignment w:val="auto"/>
              <w:rPr>
                <w:rFonts w:ascii="Arial CE" w:hAnsi="Arial CE"/>
                <w:sz w:val="16"/>
                <w:szCs w:val="16"/>
                <w:lang w:eastAsia="sl-SI"/>
              </w:rPr>
            </w:pPr>
            <w:r w:rsidRPr="00975E00">
              <w:rPr>
                <w:rFonts w:ascii="Arial CE" w:hAnsi="Arial CE"/>
                <w:sz w:val="16"/>
                <w:szCs w:val="16"/>
                <w:lang w:eastAsia="sl-SI"/>
              </w:rPr>
              <w:t>35</w:t>
            </w:r>
          </w:p>
        </w:tc>
        <w:tc>
          <w:tcPr>
            <w:tcW w:w="5515" w:type="dxa"/>
            <w:tcBorders>
              <w:top w:val="single" w:sz="4" w:space="0" w:color="auto"/>
              <w:left w:val="single" w:sz="4" w:space="0" w:color="auto"/>
              <w:bottom w:val="single" w:sz="4" w:space="0" w:color="auto"/>
              <w:right w:val="nil"/>
            </w:tcBorders>
            <w:shd w:val="clear" w:color="000000" w:fill="FFFFCC"/>
            <w:noWrap/>
            <w:vAlign w:val="center"/>
            <w:hideMark/>
          </w:tcPr>
          <w:p w:rsidR="00975E00" w:rsidRPr="00975E00" w:rsidRDefault="00975E00" w:rsidP="00975E00">
            <w:pPr>
              <w:overflowPunct/>
              <w:autoSpaceDE/>
              <w:autoSpaceDN/>
              <w:adjustRightInd/>
              <w:spacing w:before="0" w:after="0"/>
              <w:ind w:left="0"/>
              <w:textAlignment w:val="auto"/>
              <w:rPr>
                <w:rFonts w:ascii="Arial CE" w:hAnsi="Arial CE"/>
                <w:sz w:val="16"/>
                <w:szCs w:val="16"/>
                <w:lang w:eastAsia="sl-SI"/>
              </w:rPr>
            </w:pPr>
            <w:r w:rsidRPr="00975E00">
              <w:rPr>
                <w:rFonts w:ascii="Arial CE" w:hAnsi="Arial CE"/>
                <w:sz w:val="16"/>
                <w:szCs w:val="16"/>
                <w:lang w:eastAsia="sl-SI"/>
              </w:rPr>
              <w:t>OBRAČUN NABAVE BLAGA</w:t>
            </w:r>
          </w:p>
        </w:tc>
        <w:tc>
          <w:tcPr>
            <w:tcW w:w="850"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975E00" w:rsidRPr="00975E00" w:rsidRDefault="00975E00" w:rsidP="00975E00">
            <w:pPr>
              <w:overflowPunct/>
              <w:autoSpaceDE/>
              <w:autoSpaceDN/>
              <w:adjustRightInd/>
              <w:spacing w:before="0" w:after="0"/>
              <w:ind w:left="0"/>
              <w:jc w:val="center"/>
              <w:textAlignment w:val="auto"/>
              <w:rPr>
                <w:rFonts w:ascii="Arial CE" w:hAnsi="Arial CE"/>
                <w:sz w:val="16"/>
                <w:szCs w:val="16"/>
                <w:lang w:eastAsia="sl-SI"/>
              </w:rPr>
            </w:pPr>
            <w:r w:rsidRPr="00975E00">
              <w:rPr>
                <w:rFonts w:ascii="Arial CE" w:hAnsi="Arial CE"/>
                <w:sz w:val="16"/>
                <w:szCs w:val="16"/>
                <w:lang w:eastAsia="sl-SI"/>
              </w:rPr>
              <w:t>029</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975E00" w:rsidRPr="00975E00" w:rsidRDefault="00975E00" w:rsidP="00975E00">
            <w:pPr>
              <w:overflowPunct/>
              <w:autoSpaceDE/>
              <w:autoSpaceDN/>
              <w:adjustRightInd/>
              <w:spacing w:before="0" w:after="0"/>
              <w:ind w:left="0"/>
              <w:jc w:val="right"/>
              <w:textAlignment w:val="auto"/>
              <w:rPr>
                <w:rFonts w:ascii="Arial CE" w:hAnsi="Arial CE"/>
                <w:sz w:val="16"/>
                <w:szCs w:val="16"/>
                <w:lang w:eastAsia="sl-SI"/>
              </w:rPr>
            </w:pPr>
            <w:r w:rsidRPr="00975E00">
              <w:rPr>
                <w:rFonts w:ascii="Arial CE" w:hAnsi="Arial CE"/>
                <w:sz w:val="16"/>
                <w:szCs w:val="16"/>
                <w:lang w:eastAsia="sl-SI"/>
              </w:rPr>
              <w:t>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975E00" w:rsidRPr="00975E00" w:rsidRDefault="00975E00" w:rsidP="00975E00">
            <w:pPr>
              <w:overflowPunct/>
              <w:autoSpaceDE/>
              <w:autoSpaceDN/>
              <w:adjustRightInd/>
              <w:spacing w:before="0" w:after="0"/>
              <w:ind w:left="0"/>
              <w:jc w:val="right"/>
              <w:textAlignment w:val="auto"/>
              <w:rPr>
                <w:rFonts w:ascii="Arial CE" w:hAnsi="Arial CE"/>
                <w:sz w:val="16"/>
                <w:szCs w:val="16"/>
                <w:lang w:eastAsia="sl-SI"/>
              </w:rPr>
            </w:pPr>
            <w:r w:rsidRPr="00975E00">
              <w:rPr>
                <w:rFonts w:ascii="Arial CE" w:hAnsi="Arial CE"/>
                <w:sz w:val="16"/>
                <w:szCs w:val="16"/>
                <w:lang w:eastAsia="sl-SI"/>
              </w:rPr>
              <w:t>0</w:t>
            </w:r>
          </w:p>
        </w:tc>
      </w:tr>
      <w:tr w:rsidR="00975E00" w:rsidRPr="00975E00" w:rsidTr="00115381">
        <w:trPr>
          <w:trHeight w:val="255"/>
        </w:trPr>
        <w:tc>
          <w:tcPr>
            <w:tcW w:w="1021" w:type="dxa"/>
            <w:tcBorders>
              <w:top w:val="single" w:sz="4" w:space="0" w:color="auto"/>
              <w:left w:val="single" w:sz="4" w:space="0" w:color="auto"/>
              <w:bottom w:val="single" w:sz="4" w:space="0" w:color="auto"/>
              <w:right w:val="nil"/>
            </w:tcBorders>
            <w:shd w:val="clear" w:color="000000" w:fill="FFFFCC"/>
            <w:noWrap/>
            <w:vAlign w:val="center"/>
            <w:hideMark/>
          </w:tcPr>
          <w:p w:rsidR="00975E00" w:rsidRPr="00975E00" w:rsidRDefault="00975E00" w:rsidP="00975E00">
            <w:pPr>
              <w:overflowPunct/>
              <w:autoSpaceDE/>
              <w:autoSpaceDN/>
              <w:adjustRightInd/>
              <w:spacing w:before="0" w:after="0"/>
              <w:ind w:left="0"/>
              <w:jc w:val="center"/>
              <w:textAlignment w:val="auto"/>
              <w:rPr>
                <w:rFonts w:ascii="Arial CE" w:hAnsi="Arial CE"/>
                <w:sz w:val="16"/>
                <w:szCs w:val="16"/>
                <w:lang w:eastAsia="sl-SI"/>
              </w:rPr>
            </w:pPr>
            <w:r w:rsidRPr="00975E00">
              <w:rPr>
                <w:rFonts w:ascii="Arial CE" w:hAnsi="Arial CE"/>
                <w:sz w:val="16"/>
                <w:szCs w:val="16"/>
                <w:lang w:eastAsia="sl-SI"/>
              </w:rPr>
              <w:lastRenderedPageBreak/>
              <w:t>36</w:t>
            </w:r>
          </w:p>
        </w:tc>
        <w:tc>
          <w:tcPr>
            <w:tcW w:w="5515" w:type="dxa"/>
            <w:tcBorders>
              <w:top w:val="single" w:sz="4" w:space="0" w:color="auto"/>
              <w:left w:val="single" w:sz="4" w:space="0" w:color="auto"/>
              <w:bottom w:val="single" w:sz="4" w:space="0" w:color="auto"/>
              <w:right w:val="nil"/>
            </w:tcBorders>
            <w:shd w:val="clear" w:color="000000" w:fill="FFFFCC"/>
            <w:noWrap/>
            <w:vAlign w:val="center"/>
            <w:hideMark/>
          </w:tcPr>
          <w:p w:rsidR="00975E00" w:rsidRPr="00975E00" w:rsidRDefault="00975E00" w:rsidP="00975E00">
            <w:pPr>
              <w:overflowPunct/>
              <w:autoSpaceDE/>
              <w:autoSpaceDN/>
              <w:adjustRightInd/>
              <w:spacing w:before="0" w:after="0"/>
              <w:ind w:left="0"/>
              <w:textAlignment w:val="auto"/>
              <w:rPr>
                <w:rFonts w:ascii="Arial CE" w:hAnsi="Arial CE"/>
                <w:sz w:val="16"/>
                <w:szCs w:val="16"/>
                <w:lang w:eastAsia="sl-SI"/>
              </w:rPr>
            </w:pPr>
            <w:r w:rsidRPr="00975E00">
              <w:rPr>
                <w:rFonts w:ascii="Arial CE" w:hAnsi="Arial CE"/>
                <w:sz w:val="16"/>
                <w:szCs w:val="16"/>
                <w:lang w:eastAsia="sl-SI"/>
              </w:rPr>
              <w:t>ZALOGE BLAGA</w:t>
            </w:r>
          </w:p>
        </w:tc>
        <w:tc>
          <w:tcPr>
            <w:tcW w:w="850"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975E00" w:rsidRPr="00975E00" w:rsidRDefault="00975E00" w:rsidP="00975E00">
            <w:pPr>
              <w:overflowPunct/>
              <w:autoSpaceDE/>
              <w:autoSpaceDN/>
              <w:adjustRightInd/>
              <w:spacing w:before="0" w:after="0"/>
              <w:ind w:left="0"/>
              <w:jc w:val="center"/>
              <w:textAlignment w:val="auto"/>
              <w:rPr>
                <w:rFonts w:ascii="Arial CE" w:hAnsi="Arial CE"/>
                <w:sz w:val="16"/>
                <w:szCs w:val="16"/>
                <w:lang w:eastAsia="sl-SI"/>
              </w:rPr>
            </w:pPr>
            <w:r w:rsidRPr="00975E00">
              <w:rPr>
                <w:rFonts w:ascii="Arial CE" w:hAnsi="Arial CE"/>
                <w:sz w:val="16"/>
                <w:szCs w:val="16"/>
                <w:lang w:eastAsia="sl-SI"/>
              </w:rPr>
              <w:t>030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975E00" w:rsidRPr="00975E00" w:rsidRDefault="00975E00" w:rsidP="00975E00">
            <w:pPr>
              <w:overflowPunct/>
              <w:autoSpaceDE/>
              <w:autoSpaceDN/>
              <w:adjustRightInd/>
              <w:spacing w:before="0" w:after="0"/>
              <w:ind w:left="0"/>
              <w:jc w:val="right"/>
              <w:textAlignment w:val="auto"/>
              <w:rPr>
                <w:rFonts w:ascii="Arial CE" w:hAnsi="Arial CE"/>
                <w:sz w:val="16"/>
                <w:szCs w:val="16"/>
                <w:lang w:eastAsia="sl-SI"/>
              </w:rPr>
            </w:pPr>
            <w:r w:rsidRPr="00975E00">
              <w:rPr>
                <w:rFonts w:ascii="Arial CE" w:hAnsi="Arial CE"/>
                <w:sz w:val="16"/>
                <w:szCs w:val="16"/>
                <w:lang w:eastAsia="sl-SI"/>
              </w:rPr>
              <w:t>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975E00" w:rsidRPr="00975E00" w:rsidRDefault="00975E00" w:rsidP="00975E00">
            <w:pPr>
              <w:overflowPunct/>
              <w:autoSpaceDE/>
              <w:autoSpaceDN/>
              <w:adjustRightInd/>
              <w:spacing w:before="0" w:after="0"/>
              <w:ind w:left="0"/>
              <w:jc w:val="right"/>
              <w:textAlignment w:val="auto"/>
              <w:rPr>
                <w:rFonts w:ascii="Arial CE" w:hAnsi="Arial CE"/>
                <w:sz w:val="16"/>
                <w:szCs w:val="16"/>
                <w:lang w:eastAsia="sl-SI"/>
              </w:rPr>
            </w:pPr>
            <w:r w:rsidRPr="00975E00">
              <w:rPr>
                <w:rFonts w:ascii="Arial CE" w:hAnsi="Arial CE"/>
                <w:sz w:val="16"/>
                <w:szCs w:val="16"/>
                <w:lang w:eastAsia="sl-SI"/>
              </w:rPr>
              <w:t>0</w:t>
            </w:r>
          </w:p>
        </w:tc>
      </w:tr>
      <w:tr w:rsidR="00975E00" w:rsidRPr="00975E00" w:rsidTr="00115381">
        <w:trPr>
          <w:trHeight w:val="255"/>
        </w:trPr>
        <w:tc>
          <w:tcPr>
            <w:tcW w:w="1021" w:type="dxa"/>
            <w:tcBorders>
              <w:top w:val="single" w:sz="4" w:space="0" w:color="auto"/>
              <w:left w:val="single" w:sz="4" w:space="0" w:color="auto"/>
              <w:bottom w:val="single" w:sz="4" w:space="0" w:color="auto"/>
              <w:right w:val="nil"/>
            </w:tcBorders>
            <w:shd w:val="clear" w:color="000000" w:fill="FFFFCC"/>
            <w:noWrap/>
            <w:vAlign w:val="center"/>
            <w:hideMark/>
          </w:tcPr>
          <w:p w:rsidR="00975E00" w:rsidRPr="00975E00" w:rsidRDefault="00975E00" w:rsidP="00975E00">
            <w:pPr>
              <w:overflowPunct/>
              <w:autoSpaceDE/>
              <w:autoSpaceDN/>
              <w:adjustRightInd/>
              <w:spacing w:before="0" w:after="0"/>
              <w:ind w:left="0"/>
              <w:jc w:val="center"/>
              <w:textAlignment w:val="auto"/>
              <w:rPr>
                <w:rFonts w:ascii="Arial CE" w:hAnsi="Arial CE"/>
                <w:sz w:val="16"/>
                <w:szCs w:val="16"/>
                <w:lang w:eastAsia="sl-SI"/>
              </w:rPr>
            </w:pPr>
            <w:r w:rsidRPr="00975E00">
              <w:rPr>
                <w:rFonts w:ascii="Arial CE" w:hAnsi="Arial CE"/>
                <w:sz w:val="16"/>
                <w:szCs w:val="16"/>
                <w:lang w:eastAsia="sl-SI"/>
              </w:rPr>
              <w:t>37</w:t>
            </w:r>
          </w:p>
        </w:tc>
        <w:tc>
          <w:tcPr>
            <w:tcW w:w="5515" w:type="dxa"/>
            <w:tcBorders>
              <w:top w:val="single" w:sz="4" w:space="0" w:color="auto"/>
              <w:left w:val="single" w:sz="4" w:space="0" w:color="auto"/>
              <w:bottom w:val="single" w:sz="4" w:space="0" w:color="auto"/>
              <w:right w:val="nil"/>
            </w:tcBorders>
            <w:shd w:val="clear" w:color="000000" w:fill="FFFFCC"/>
            <w:noWrap/>
            <w:vAlign w:val="center"/>
            <w:hideMark/>
          </w:tcPr>
          <w:p w:rsidR="00975E00" w:rsidRPr="00975E00" w:rsidRDefault="00975E00" w:rsidP="00975E00">
            <w:pPr>
              <w:overflowPunct/>
              <w:autoSpaceDE/>
              <w:autoSpaceDN/>
              <w:adjustRightInd/>
              <w:spacing w:before="0" w:after="0"/>
              <w:ind w:left="0"/>
              <w:textAlignment w:val="auto"/>
              <w:rPr>
                <w:rFonts w:ascii="Arial CE" w:hAnsi="Arial CE"/>
                <w:sz w:val="16"/>
                <w:szCs w:val="16"/>
                <w:lang w:eastAsia="sl-SI"/>
              </w:rPr>
            </w:pPr>
            <w:r w:rsidRPr="00975E00">
              <w:rPr>
                <w:rFonts w:ascii="Arial CE" w:hAnsi="Arial CE"/>
                <w:sz w:val="16"/>
                <w:szCs w:val="16"/>
                <w:lang w:eastAsia="sl-SI"/>
              </w:rPr>
              <w:t>DRUGE ZALOGE</w:t>
            </w:r>
          </w:p>
        </w:tc>
        <w:tc>
          <w:tcPr>
            <w:tcW w:w="850"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975E00" w:rsidRPr="00975E00" w:rsidRDefault="00975E00" w:rsidP="00975E00">
            <w:pPr>
              <w:overflowPunct/>
              <w:autoSpaceDE/>
              <w:autoSpaceDN/>
              <w:adjustRightInd/>
              <w:spacing w:before="0" w:after="0"/>
              <w:ind w:left="0"/>
              <w:jc w:val="center"/>
              <w:textAlignment w:val="auto"/>
              <w:rPr>
                <w:rFonts w:ascii="Arial CE" w:hAnsi="Arial CE"/>
                <w:sz w:val="16"/>
                <w:szCs w:val="16"/>
                <w:lang w:eastAsia="sl-SI"/>
              </w:rPr>
            </w:pPr>
            <w:r w:rsidRPr="00975E00">
              <w:rPr>
                <w:rFonts w:ascii="Arial CE" w:hAnsi="Arial CE"/>
                <w:sz w:val="16"/>
                <w:szCs w:val="16"/>
                <w:lang w:eastAsia="sl-SI"/>
              </w:rPr>
              <w:t>031</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975E00" w:rsidRPr="00975E00" w:rsidRDefault="00975E00" w:rsidP="00975E00">
            <w:pPr>
              <w:overflowPunct/>
              <w:autoSpaceDE/>
              <w:autoSpaceDN/>
              <w:adjustRightInd/>
              <w:spacing w:before="0" w:after="0"/>
              <w:ind w:left="0"/>
              <w:jc w:val="right"/>
              <w:textAlignment w:val="auto"/>
              <w:rPr>
                <w:rFonts w:ascii="Arial CE" w:hAnsi="Arial CE"/>
                <w:sz w:val="16"/>
                <w:szCs w:val="16"/>
                <w:lang w:eastAsia="sl-SI"/>
              </w:rPr>
            </w:pPr>
            <w:r w:rsidRPr="00975E00">
              <w:rPr>
                <w:rFonts w:ascii="Arial CE" w:hAnsi="Arial CE"/>
                <w:sz w:val="16"/>
                <w:szCs w:val="16"/>
                <w:lang w:eastAsia="sl-SI"/>
              </w:rPr>
              <w:t>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975E00" w:rsidRPr="00975E00" w:rsidRDefault="00975E00" w:rsidP="00975E00">
            <w:pPr>
              <w:overflowPunct/>
              <w:autoSpaceDE/>
              <w:autoSpaceDN/>
              <w:adjustRightInd/>
              <w:spacing w:before="0" w:after="0"/>
              <w:ind w:left="0"/>
              <w:jc w:val="right"/>
              <w:textAlignment w:val="auto"/>
              <w:rPr>
                <w:rFonts w:ascii="Arial CE" w:hAnsi="Arial CE"/>
                <w:sz w:val="16"/>
                <w:szCs w:val="16"/>
                <w:lang w:eastAsia="sl-SI"/>
              </w:rPr>
            </w:pPr>
            <w:r w:rsidRPr="00975E00">
              <w:rPr>
                <w:rFonts w:ascii="Arial CE" w:hAnsi="Arial CE"/>
                <w:sz w:val="16"/>
                <w:szCs w:val="16"/>
                <w:lang w:eastAsia="sl-SI"/>
              </w:rPr>
              <w:t>0</w:t>
            </w:r>
          </w:p>
        </w:tc>
      </w:tr>
      <w:tr w:rsidR="00975E00" w:rsidRPr="00975E00" w:rsidTr="00115381">
        <w:trPr>
          <w:trHeight w:val="450"/>
        </w:trPr>
        <w:tc>
          <w:tcPr>
            <w:tcW w:w="1021" w:type="dxa"/>
            <w:tcBorders>
              <w:top w:val="single" w:sz="4" w:space="0" w:color="auto"/>
              <w:left w:val="single" w:sz="4" w:space="0" w:color="auto"/>
              <w:bottom w:val="single" w:sz="4" w:space="0" w:color="auto"/>
              <w:right w:val="nil"/>
            </w:tcBorders>
            <w:shd w:val="clear" w:color="000000" w:fill="FFFFCC"/>
            <w:noWrap/>
            <w:vAlign w:val="center"/>
            <w:hideMark/>
          </w:tcPr>
          <w:p w:rsidR="00975E00" w:rsidRPr="00975E00" w:rsidRDefault="00975E00" w:rsidP="00975E00">
            <w:pPr>
              <w:overflowPunct/>
              <w:autoSpaceDE/>
              <w:autoSpaceDN/>
              <w:adjustRightInd/>
              <w:spacing w:before="0" w:after="0"/>
              <w:ind w:left="0"/>
              <w:jc w:val="center"/>
              <w:textAlignment w:val="auto"/>
              <w:rPr>
                <w:rFonts w:ascii="Arial CE" w:hAnsi="Arial CE"/>
                <w:sz w:val="16"/>
                <w:szCs w:val="16"/>
                <w:lang w:eastAsia="sl-SI"/>
              </w:rPr>
            </w:pPr>
            <w:r w:rsidRPr="00975E00">
              <w:rPr>
                <w:rFonts w:ascii="Arial CE" w:hAnsi="Arial CE"/>
                <w:sz w:val="16"/>
                <w:szCs w:val="16"/>
                <w:lang w:eastAsia="sl-SI"/>
              </w:rPr>
              <w:t> </w:t>
            </w:r>
          </w:p>
        </w:tc>
        <w:tc>
          <w:tcPr>
            <w:tcW w:w="5515" w:type="dxa"/>
            <w:tcBorders>
              <w:top w:val="single" w:sz="4" w:space="0" w:color="auto"/>
              <w:left w:val="single" w:sz="4" w:space="0" w:color="auto"/>
              <w:bottom w:val="single" w:sz="4" w:space="0" w:color="auto"/>
              <w:right w:val="nil"/>
            </w:tcBorders>
            <w:shd w:val="clear" w:color="000000" w:fill="FFFFCC"/>
            <w:vAlign w:val="center"/>
            <w:hideMark/>
          </w:tcPr>
          <w:p w:rsidR="00975E00" w:rsidRPr="00975E00" w:rsidRDefault="00975E00" w:rsidP="00975E00">
            <w:pPr>
              <w:overflowPunct/>
              <w:autoSpaceDE/>
              <w:autoSpaceDN/>
              <w:adjustRightInd/>
              <w:spacing w:before="0" w:after="0"/>
              <w:ind w:left="0"/>
              <w:textAlignment w:val="auto"/>
              <w:rPr>
                <w:rFonts w:ascii="Arial CE" w:hAnsi="Arial CE"/>
                <w:b/>
                <w:bCs/>
                <w:sz w:val="16"/>
                <w:szCs w:val="16"/>
                <w:lang w:eastAsia="sl-SI"/>
              </w:rPr>
            </w:pPr>
            <w:r w:rsidRPr="00975E00">
              <w:rPr>
                <w:rFonts w:ascii="Arial CE" w:hAnsi="Arial CE"/>
                <w:b/>
                <w:bCs/>
                <w:sz w:val="16"/>
                <w:szCs w:val="16"/>
                <w:lang w:eastAsia="sl-SI"/>
              </w:rPr>
              <w:t>I. AKTIVA SKUPAJ</w:t>
            </w:r>
            <w:r w:rsidRPr="00975E00">
              <w:rPr>
                <w:rFonts w:ascii="Arial CE" w:hAnsi="Arial CE"/>
                <w:b/>
                <w:bCs/>
                <w:sz w:val="16"/>
                <w:szCs w:val="16"/>
                <w:lang w:eastAsia="sl-SI"/>
              </w:rPr>
              <w:br/>
              <w:t>(001+012+023)</w:t>
            </w:r>
          </w:p>
        </w:tc>
        <w:tc>
          <w:tcPr>
            <w:tcW w:w="850"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975E00" w:rsidRPr="00975E00" w:rsidRDefault="00975E00" w:rsidP="00975E00">
            <w:pPr>
              <w:overflowPunct/>
              <w:autoSpaceDE/>
              <w:autoSpaceDN/>
              <w:adjustRightInd/>
              <w:spacing w:before="0" w:after="0"/>
              <w:ind w:left="0"/>
              <w:jc w:val="center"/>
              <w:textAlignment w:val="auto"/>
              <w:rPr>
                <w:rFonts w:ascii="Arial CE" w:hAnsi="Arial CE"/>
                <w:sz w:val="16"/>
                <w:szCs w:val="16"/>
                <w:lang w:eastAsia="sl-SI"/>
              </w:rPr>
            </w:pPr>
            <w:r w:rsidRPr="00975E00">
              <w:rPr>
                <w:rFonts w:ascii="Arial CE" w:hAnsi="Arial CE"/>
                <w:sz w:val="16"/>
                <w:szCs w:val="16"/>
                <w:lang w:eastAsia="sl-SI"/>
              </w:rPr>
              <w:t>032</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975E00" w:rsidRPr="00975E00" w:rsidRDefault="00975E00" w:rsidP="00975E00">
            <w:pPr>
              <w:overflowPunct/>
              <w:autoSpaceDE/>
              <w:autoSpaceDN/>
              <w:adjustRightInd/>
              <w:spacing w:before="0" w:after="0"/>
              <w:ind w:left="0"/>
              <w:jc w:val="right"/>
              <w:textAlignment w:val="auto"/>
              <w:rPr>
                <w:rFonts w:ascii="Arial CE" w:hAnsi="Arial CE"/>
                <w:sz w:val="16"/>
                <w:szCs w:val="16"/>
                <w:lang w:eastAsia="sl-SI"/>
              </w:rPr>
            </w:pPr>
            <w:r w:rsidRPr="00975E00">
              <w:rPr>
                <w:rFonts w:ascii="Arial CE" w:hAnsi="Arial CE"/>
                <w:sz w:val="16"/>
                <w:szCs w:val="16"/>
                <w:lang w:eastAsia="sl-SI"/>
              </w:rPr>
              <w:t>20.498.761</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975E00" w:rsidRPr="00975E00" w:rsidRDefault="00975E00" w:rsidP="00975E00">
            <w:pPr>
              <w:overflowPunct/>
              <w:autoSpaceDE/>
              <w:autoSpaceDN/>
              <w:adjustRightInd/>
              <w:spacing w:before="0" w:after="0"/>
              <w:ind w:left="0"/>
              <w:jc w:val="right"/>
              <w:textAlignment w:val="auto"/>
              <w:rPr>
                <w:rFonts w:ascii="Arial CE" w:hAnsi="Arial CE"/>
                <w:sz w:val="16"/>
                <w:szCs w:val="16"/>
                <w:lang w:eastAsia="sl-SI"/>
              </w:rPr>
            </w:pPr>
            <w:r w:rsidRPr="00975E00">
              <w:rPr>
                <w:rFonts w:ascii="Arial CE" w:hAnsi="Arial CE"/>
                <w:sz w:val="16"/>
                <w:szCs w:val="16"/>
                <w:lang w:eastAsia="sl-SI"/>
              </w:rPr>
              <w:t>16.677.381</w:t>
            </w:r>
          </w:p>
        </w:tc>
      </w:tr>
      <w:tr w:rsidR="00975E00" w:rsidRPr="00975E00" w:rsidTr="00115381">
        <w:trPr>
          <w:trHeight w:val="255"/>
        </w:trPr>
        <w:tc>
          <w:tcPr>
            <w:tcW w:w="1021" w:type="dxa"/>
            <w:tcBorders>
              <w:top w:val="single" w:sz="4" w:space="0" w:color="auto"/>
              <w:left w:val="single" w:sz="4" w:space="0" w:color="auto"/>
              <w:bottom w:val="single" w:sz="4" w:space="0" w:color="auto"/>
              <w:right w:val="nil"/>
            </w:tcBorders>
            <w:shd w:val="clear" w:color="000000" w:fill="FFFFCC"/>
            <w:noWrap/>
            <w:vAlign w:val="center"/>
            <w:hideMark/>
          </w:tcPr>
          <w:p w:rsidR="00975E00" w:rsidRPr="00975E00" w:rsidRDefault="00975E00" w:rsidP="00975E00">
            <w:pPr>
              <w:overflowPunct/>
              <w:autoSpaceDE/>
              <w:autoSpaceDN/>
              <w:adjustRightInd/>
              <w:spacing w:before="0" w:after="0"/>
              <w:ind w:left="0"/>
              <w:jc w:val="center"/>
              <w:textAlignment w:val="auto"/>
              <w:rPr>
                <w:rFonts w:ascii="Arial CE" w:hAnsi="Arial CE"/>
                <w:sz w:val="16"/>
                <w:szCs w:val="16"/>
                <w:lang w:eastAsia="sl-SI"/>
              </w:rPr>
            </w:pPr>
            <w:r w:rsidRPr="00975E00">
              <w:rPr>
                <w:rFonts w:ascii="Arial CE" w:hAnsi="Arial CE"/>
                <w:sz w:val="16"/>
                <w:szCs w:val="16"/>
                <w:lang w:eastAsia="sl-SI"/>
              </w:rPr>
              <w:t>99</w:t>
            </w:r>
          </w:p>
        </w:tc>
        <w:tc>
          <w:tcPr>
            <w:tcW w:w="5515" w:type="dxa"/>
            <w:tcBorders>
              <w:top w:val="single" w:sz="4" w:space="0" w:color="auto"/>
              <w:left w:val="single" w:sz="4" w:space="0" w:color="auto"/>
              <w:bottom w:val="single" w:sz="4" w:space="0" w:color="auto"/>
              <w:right w:val="nil"/>
            </w:tcBorders>
            <w:shd w:val="clear" w:color="000000" w:fill="FFFFCC"/>
            <w:noWrap/>
            <w:vAlign w:val="center"/>
            <w:hideMark/>
          </w:tcPr>
          <w:p w:rsidR="00975E00" w:rsidRPr="00975E00" w:rsidRDefault="00975E00" w:rsidP="00975E00">
            <w:pPr>
              <w:overflowPunct/>
              <w:autoSpaceDE/>
              <w:autoSpaceDN/>
              <w:adjustRightInd/>
              <w:spacing w:before="0" w:after="0"/>
              <w:ind w:left="0"/>
              <w:textAlignment w:val="auto"/>
              <w:rPr>
                <w:rFonts w:ascii="Arial CE" w:hAnsi="Arial CE"/>
                <w:sz w:val="16"/>
                <w:szCs w:val="16"/>
                <w:lang w:eastAsia="sl-SI"/>
              </w:rPr>
            </w:pPr>
            <w:r w:rsidRPr="00975E00">
              <w:rPr>
                <w:rFonts w:ascii="Arial CE" w:hAnsi="Arial CE"/>
                <w:sz w:val="16"/>
                <w:szCs w:val="16"/>
                <w:lang w:eastAsia="sl-SI"/>
              </w:rPr>
              <w:t>AKTIVNI KONTI IZVENBILANČNE EVIDENCE</w:t>
            </w:r>
          </w:p>
        </w:tc>
        <w:tc>
          <w:tcPr>
            <w:tcW w:w="850"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975E00" w:rsidRPr="00975E00" w:rsidRDefault="00975E00" w:rsidP="00975E00">
            <w:pPr>
              <w:overflowPunct/>
              <w:autoSpaceDE/>
              <w:autoSpaceDN/>
              <w:adjustRightInd/>
              <w:spacing w:before="0" w:after="0"/>
              <w:ind w:left="0"/>
              <w:jc w:val="center"/>
              <w:textAlignment w:val="auto"/>
              <w:rPr>
                <w:rFonts w:ascii="Arial CE" w:hAnsi="Arial CE"/>
                <w:sz w:val="16"/>
                <w:szCs w:val="16"/>
                <w:lang w:eastAsia="sl-SI"/>
              </w:rPr>
            </w:pPr>
            <w:r w:rsidRPr="00975E00">
              <w:rPr>
                <w:rFonts w:ascii="Arial CE" w:hAnsi="Arial CE"/>
                <w:sz w:val="16"/>
                <w:szCs w:val="16"/>
                <w:lang w:eastAsia="sl-SI"/>
              </w:rPr>
              <w:t>033</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975E00" w:rsidRPr="00975E00" w:rsidRDefault="00975E00" w:rsidP="00975E00">
            <w:pPr>
              <w:overflowPunct/>
              <w:autoSpaceDE/>
              <w:autoSpaceDN/>
              <w:adjustRightInd/>
              <w:spacing w:before="0" w:after="0"/>
              <w:ind w:left="0"/>
              <w:jc w:val="right"/>
              <w:textAlignment w:val="auto"/>
              <w:rPr>
                <w:rFonts w:ascii="Arial CE" w:hAnsi="Arial CE"/>
                <w:sz w:val="16"/>
                <w:szCs w:val="16"/>
                <w:lang w:eastAsia="sl-SI"/>
              </w:rPr>
            </w:pPr>
            <w:r w:rsidRPr="00975E00">
              <w:rPr>
                <w:rFonts w:ascii="Arial CE" w:hAnsi="Arial CE"/>
                <w:sz w:val="16"/>
                <w:szCs w:val="16"/>
                <w:lang w:eastAsia="sl-SI"/>
              </w:rPr>
              <w:t>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975E00" w:rsidRPr="00975E00" w:rsidRDefault="00975E00" w:rsidP="00975E00">
            <w:pPr>
              <w:overflowPunct/>
              <w:autoSpaceDE/>
              <w:autoSpaceDN/>
              <w:adjustRightInd/>
              <w:spacing w:before="0" w:after="0"/>
              <w:ind w:left="0"/>
              <w:jc w:val="right"/>
              <w:textAlignment w:val="auto"/>
              <w:rPr>
                <w:rFonts w:ascii="Arial CE" w:hAnsi="Arial CE"/>
                <w:sz w:val="16"/>
                <w:szCs w:val="16"/>
                <w:lang w:eastAsia="sl-SI"/>
              </w:rPr>
            </w:pPr>
            <w:r w:rsidRPr="00975E00">
              <w:rPr>
                <w:rFonts w:ascii="Arial CE" w:hAnsi="Arial CE"/>
                <w:sz w:val="16"/>
                <w:szCs w:val="16"/>
                <w:lang w:eastAsia="sl-SI"/>
              </w:rPr>
              <w:t>0</w:t>
            </w:r>
          </w:p>
        </w:tc>
      </w:tr>
      <w:tr w:rsidR="00975E00" w:rsidRPr="00975E00" w:rsidTr="00115381">
        <w:trPr>
          <w:trHeight w:val="450"/>
        </w:trPr>
        <w:tc>
          <w:tcPr>
            <w:tcW w:w="1021" w:type="dxa"/>
            <w:tcBorders>
              <w:top w:val="single" w:sz="4" w:space="0" w:color="auto"/>
              <w:left w:val="single" w:sz="4" w:space="0" w:color="auto"/>
              <w:bottom w:val="single" w:sz="4" w:space="0" w:color="auto"/>
              <w:right w:val="nil"/>
            </w:tcBorders>
            <w:shd w:val="clear" w:color="000000" w:fill="FFFFCC"/>
            <w:noWrap/>
            <w:vAlign w:val="center"/>
            <w:hideMark/>
          </w:tcPr>
          <w:p w:rsidR="00975E00" w:rsidRPr="00975E00" w:rsidRDefault="00975E00" w:rsidP="00975E00">
            <w:pPr>
              <w:overflowPunct/>
              <w:autoSpaceDE/>
              <w:autoSpaceDN/>
              <w:adjustRightInd/>
              <w:spacing w:before="0" w:after="0"/>
              <w:ind w:left="0"/>
              <w:jc w:val="center"/>
              <w:textAlignment w:val="auto"/>
              <w:rPr>
                <w:rFonts w:ascii="Arial CE" w:hAnsi="Arial CE"/>
                <w:sz w:val="16"/>
                <w:szCs w:val="16"/>
                <w:lang w:eastAsia="sl-SI"/>
              </w:rPr>
            </w:pPr>
            <w:r w:rsidRPr="00975E00">
              <w:rPr>
                <w:rFonts w:ascii="Arial CE" w:hAnsi="Arial CE"/>
                <w:sz w:val="16"/>
                <w:szCs w:val="16"/>
                <w:lang w:eastAsia="sl-SI"/>
              </w:rPr>
              <w:t> </w:t>
            </w:r>
          </w:p>
        </w:tc>
        <w:tc>
          <w:tcPr>
            <w:tcW w:w="5515" w:type="dxa"/>
            <w:tcBorders>
              <w:top w:val="single" w:sz="4" w:space="0" w:color="auto"/>
              <w:left w:val="single" w:sz="4" w:space="0" w:color="auto"/>
              <w:bottom w:val="single" w:sz="4" w:space="0" w:color="auto"/>
              <w:right w:val="nil"/>
            </w:tcBorders>
            <w:shd w:val="clear" w:color="000000" w:fill="FFFFCC"/>
            <w:vAlign w:val="center"/>
            <w:hideMark/>
          </w:tcPr>
          <w:p w:rsidR="00975E00" w:rsidRPr="00975E00" w:rsidRDefault="00975E00" w:rsidP="00975E00">
            <w:pPr>
              <w:overflowPunct/>
              <w:autoSpaceDE/>
              <w:autoSpaceDN/>
              <w:adjustRightInd/>
              <w:spacing w:before="0" w:after="0"/>
              <w:ind w:left="0"/>
              <w:textAlignment w:val="auto"/>
              <w:rPr>
                <w:rFonts w:ascii="Arial CE" w:hAnsi="Arial CE"/>
                <w:b/>
                <w:bCs/>
                <w:sz w:val="16"/>
                <w:szCs w:val="16"/>
                <w:lang w:eastAsia="sl-SI"/>
              </w:rPr>
            </w:pPr>
            <w:r w:rsidRPr="00975E00">
              <w:rPr>
                <w:rFonts w:ascii="Arial CE" w:hAnsi="Arial CE"/>
                <w:b/>
                <w:bCs/>
                <w:sz w:val="16"/>
                <w:szCs w:val="16"/>
                <w:lang w:eastAsia="sl-SI"/>
              </w:rPr>
              <w:t>D) KRATKOROČNE OBVEZNOSTI IN PASIVNE ČASOVNE RAZMEJITVE</w:t>
            </w:r>
            <w:r w:rsidRPr="00975E00">
              <w:rPr>
                <w:rFonts w:ascii="Arial CE" w:hAnsi="Arial CE"/>
                <w:b/>
                <w:bCs/>
                <w:sz w:val="16"/>
                <w:szCs w:val="16"/>
                <w:lang w:eastAsia="sl-SI"/>
              </w:rPr>
              <w:br/>
              <w:t>(035+036+037+038+039+040+041+042+043)</w:t>
            </w:r>
          </w:p>
        </w:tc>
        <w:tc>
          <w:tcPr>
            <w:tcW w:w="850"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975E00" w:rsidRPr="00975E00" w:rsidRDefault="00975E00" w:rsidP="00975E00">
            <w:pPr>
              <w:overflowPunct/>
              <w:autoSpaceDE/>
              <w:autoSpaceDN/>
              <w:adjustRightInd/>
              <w:spacing w:before="0" w:after="0"/>
              <w:ind w:left="0"/>
              <w:jc w:val="center"/>
              <w:textAlignment w:val="auto"/>
              <w:rPr>
                <w:rFonts w:ascii="Arial CE" w:hAnsi="Arial CE"/>
                <w:sz w:val="16"/>
                <w:szCs w:val="16"/>
                <w:lang w:eastAsia="sl-SI"/>
              </w:rPr>
            </w:pPr>
            <w:r w:rsidRPr="00975E00">
              <w:rPr>
                <w:rFonts w:ascii="Arial CE" w:hAnsi="Arial CE"/>
                <w:sz w:val="16"/>
                <w:szCs w:val="16"/>
                <w:lang w:eastAsia="sl-SI"/>
              </w:rPr>
              <w:t>034</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975E00" w:rsidRPr="00975E00" w:rsidRDefault="00975E00" w:rsidP="00975E00">
            <w:pPr>
              <w:overflowPunct/>
              <w:autoSpaceDE/>
              <w:autoSpaceDN/>
              <w:adjustRightInd/>
              <w:spacing w:before="0" w:after="0"/>
              <w:ind w:left="0"/>
              <w:jc w:val="right"/>
              <w:textAlignment w:val="auto"/>
              <w:rPr>
                <w:rFonts w:ascii="Arial CE" w:hAnsi="Arial CE"/>
                <w:sz w:val="16"/>
                <w:szCs w:val="16"/>
                <w:lang w:eastAsia="sl-SI"/>
              </w:rPr>
            </w:pPr>
            <w:r w:rsidRPr="00975E00">
              <w:rPr>
                <w:rFonts w:ascii="Arial CE" w:hAnsi="Arial CE"/>
                <w:sz w:val="16"/>
                <w:szCs w:val="16"/>
                <w:lang w:eastAsia="sl-SI"/>
              </w:rPr>
              <w:t>2.173.146</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975E00" w:rsidRPr="00975E00" w:rsidRDefault="00975E00" w:rsidP="00975E00">
            <w:pPr>
              <w:overflowPunct/>
              <w:autoSpaceDE/>
              <w:autoSpaceDN/>
              <w:adjustRightInd/>
              <w:spacing w:before="0" w:after="0"/>
              <w:ind w:left="0"/>
              <w:jc w:val="right"/>
              <w:textAlignment w:val="auto"/>
              <w:rPr>
                <w:rFonts w:ascii="Arial CE" w:hAnsi="Arial CE"/>
                <w:sz w:val="16"/>
                <w:szCs w:val="16"/>
                <w:lang w:eastAsia="sl-SI"/>
              </w:rPr>
            </w:pPr>
            <w:r w:rsidRPr="00975E00">
              <w:rPr>
                <w:rFonts w:ascii="Arial CE" w:hAnsi="Arial CE"/>
                <w:sz w:val="16"/>
                <w:szCs w:val="16"/>
                <w:lang w:eastAsia="sl-SI"/>
              </w:rPr>
              <w:t>1.250.724</w:t>
            </w:r>
          </w:p>
        </w:tc>
      </w:tr>
      <w:tr w:rsidR="00975E00" w:rsidRPr="00975E00" w:rsidTr="00115381">
        <w:trPr>
          <w:trHeight w:val="255"/>
        </w:trPr>
        <w:tc>
          <w:tcPr>
            <w:tcW w:w="1021" w:type="dxa"/>
            <w:tcBorders>
              <w:top w:val="single" w:sz="4" w:space="0" w:color="auto"/>
              <w:left w:val="single" w:sz="4" w:space="0" w:color="auto"/>
              <w:bottom w:val="single" w:sz="4" w:space="0" w:color="auto"/>
              <w:right w:val="nil"/>
            </w:tcBorders>
            <w:shd w:val="clear" w:color="000000" w:fill="FFFFCC"/>
            <w:noWrap/>
            <w:vAlign w:val="center"/>
            <w:hideMark/>
          </w:tcPr>
          <w:p w:rsidR="00975E00" w:rsidRPr="00975E00" w:rsidRDefault="00975E00" w:rsidP="00975E00">
            <w:pPr>
              <w:overflowPunct/>
              <w:autoSpaceDE/>
              <w:autoSpaceDN/>
              <w:adjustRightInd/>
              <w:spacing w:before="0" w:after="0"/>
              <w:ind w:left="0"/>
              <w:jc w:val="center"/>
              <w:textAlignment w:val="auto"/>
              <w:rPr>
                <w:rFonts w:ascii="Arial CE" w:hAnsi="Arial CE"/>
                <w:sz w:val="16"/>
                <w:szCs w:val="16"/>
                <w:lang w:eastAsia="sl-SI"/>
              </w:rPr>
            </w:pPr>
            <w:r w:rsidRPr="00975E00">
              <w:rPr>
                <w:rFonts w:ascii="Arial CE" w:hAnsi="Arial CE"/>
                <w:sz w:val="16"/>
                <w:szCs w:val="16"/>
                <w:lang w:eastAsia="sl-SI"/>
              </w:rPr>
              <w:t>20</w:t>
            </w:r>
          </w:p>
        </w:tc>
        <w:tc>
          <w:tcPr>
            <w:tcW w:w="5515" w:type="dxa"/>
            <w:tcBorders>
              <w:top w:val="single" w:sz="4" w:space="0" w:color="auto"/>
              <w:left w:val="single" w:sz="4" w:space="0" w:color="auto"/>
              <w:bottom w:val="single" w:sz="4" w:space="0" w:color="auto"/>
              <w:right w:val="nil"/>
            </w:tcBorders>
            <w:shd w:val="clear" w:color="000000" w:fill="FFFFCC"/>
            <w:noWrap/>
            <w:vAlign w:val="center"/>
            <w:hideMark/>
          </w:tcPr>
          <w:p w:rsidR="00975E00" w:rsidRPr="00975E00" w:rsidRDefault="00975E00" w:rsidP="00975E00">
            <w:pPr>
              <w:overflowPunct/>
              <w:autoSpaceDE/>
              <w:autoSpaceDN/>
              <w:adjustRightInd/>
              <w:spacing w:before="0" w:after="0"/>
              <w:ind w:left="0"/>
              <w:textAlignment w:val="auto"/>
              <w:rPr>
                <w:rFonts w:ascii="Arial CE" w:hAnsi="Arial CE"/>
                <w:sz w:val="16"/>
                <w:szCs w:val="16"/>
                <w:lang w:eastAsia="sl-SI"/>
              </w:rPr>
            </w:pPr>
            <w:r w:rsidRPr="00975E00">
              <w:rPr>
                <w:rFonts w:ascii="Arial CE" w:hAnsi="Arial CE"/>
                <w:sz w:val="16"/>
                <w:szCs w:val="16"/>
                <w:lang w:eastAsia="sl-SI"/>
              </w:rPr>
              <w:t>KRATKOROČNE OBVEZNOSTI ZA PREJETE PREDUJME IN VARŠČINE</w:t>
            </w:r>
          </w:p>
        </w:tc>
        <w:tc>
          <w:tcPr>
            <w:tcW w:w="850"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975E00" w:rsidRPr="00975E00" w:rsidRDefault="00975E00" w:rsidP="00975E00">
            <w:pPr>
              <w:overflowPunct/>
              <w:autoSpaceDE/>
              <w:autoSpaceDN/>
              <w:adjustRightInd/>
              <w:spacing w:before="0" w:after="0"/>
              <w:ind w:left="0"/>
              <w:jc w:val="center"/>
              <w:textAlignment w:val="auto"/>
              <w:rPr>
                <w:rFonts w:ascii="Arial CE" w:hAnsi="Arial CE"/>
                <w:sz w:val="16"/>
                <w:szCs w:val="16"/>
                <w:lang w:eastAsia="sl-SI"/>
              </w:rPr>
            </w:pPr>
            <w:r w:rsidRPr="00975E00">
              <w:rPr>
                <w:rFonts w:ascii="Arial CE" w:hAnsi="Arial CE"/>
                <w:sz w:val="16"/>
                <w:szCs w:val="16"/>
                <w:lang w:eastAsia="sl-SI"/>
              </w:rPr>
              <w:t>035</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975E00" w:rsidRPr="00975E00" w:rsidRDefault="00975E00" w:rsidP="00975E00">
            <w:pPr>
              <w:overflowPunct/>
              <w:autoSpaceDE/>
              <w:autoSpaceDN/>
              <w:adjustRightInd/>
              <w:spacing w:before="0" w:after="0"/>
              <w:ind w:left="0"/>
              <w:jc w:val="right"/>
              <w:textAlignment w:val="auto"/>
              <w:rPr>
                <w:rFonts w:ascii="Arial CE" w:hAnsi="Arial CE"/>
                <w:sz w:val="16"/>
                <w:szCs w:val="16"/>
                <w:lang w:eastAsia="sl-SI"/>
              </w:rPr>
            </w:pPr>
            <w:r w:rsidRPr="00975E00">
              <w:rPr>
                <w:rFonts w:ascii="Arial CE" w:hAnsi="Arial CE"/>
                <w:sz w:val="16"/>
                <w:szCs w:val="16"/>
                <w:lang w:eastAsia="sl-SI"/>
              </w:rPr>
              <w:t>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975E00" w:rsidRPr="00975E00" w:rsidRDefault="00975E00" w:rsidP="00975E00">
            <w:pPr>
              <w:overflowPunct/>
              <w:autoSpaceDE/>
              <w:autoSpaceDN/>
              <w:adjustRightInd/>
              <w:spacing w:before="0" w:after="0"/>
              <w:ind w:left="0"/>
              <w:jc w:val="right"/>
              <w:textAlignment w:val="auto"/>
              <w:rPr>
                <w:rFonts w:ascii="Arial CE" w:hAnsi="Arial CE"/>
                <w:sz w:val="16"/>
                <w:szCs w:val="16"/>
                <w:lang w:eastAsia="sl-SI"/>
              </w:rPr>
            </w:pPr>
            <w:r w:rsidRPr="00975E00">
              <w:rPr>
                <w:rFonts w:ascii="Arial CE" w:hAnsi="Arial CE"/>
                <w:sz w:val="16"/>
                <w:szCs w:val="16"/>
                <w:lang w:eastAsia="sl-SI"/>
              </w:rPr>
              <w:t>0</w:t>
            </w:r>
          </w:p>
        </w:tc>
      </w:tr>
      <w:tr w:rsidR="00975E00" w:rsidRPr="00975E00" w:rsidTr="00115381">
        <w:trPr>
          <w:trHeight w:val="255"/>
        </w:trPr>
        <w:tc>
          <w:tcPr>
            <w:tcW w:w="1021" w:type="dxa"/>
            <w:tcBorders>
              <w:top w:val="single" w:sz="4" w:space="0" w:color="auto"/>
              <w:left w:val="single" w:sz="4" w:space="0" w:color="auto"/>
              <w:bottom w:val="single" w:sz="4" w:space="0" w:color="auto"/>
              <w:right w:val="nil"/>
            </w:tcBorders>
            <w:shd w:val="clear" w:color="000000" w:fill="FFFFCC"/>
            <w:noWrap/>
            <w:vAlign w:val="center"/>
            <w:hideMark/>
          </w:tcPr>
          <w:p w:rsidR="00975E00" w:rsidRPr="00975E00" w:rsidRDefault="00975E00" w:rsidP="00975E00">
            <w:pPr>
              <w:overflowPunct/>
              <w:autoSpaceDE/>
              <w:autoSpaceDN/>
              <w:adjustRightInd/>
              <w:spacing w:before="0" w:after="0"/>
              <w:ind w:left="0"/>
              <w:jc w:val="center"/>
              <w:textAlignment w:val="auto"/>
              <w:rPr>
                <w:rFonts w:ascii="Arial CE" w:hAnsi="Arial CE"/>
                <w:sz w:val="16"/>
                <w:szCs w:val="16"/>
                <w:lang w:eastAsia="sl-SI"/>
              </w:rPr>
            </w:pPr>
            <w:r w:rsidRPr="00975E00">
              <w:rPr>
                <w:rFonts w:ascii="Arial CE" w:hAnsi="Arial CE"/>
                <w:sz w:val="16"/>
                <w:szCs w:val="16"/>
                <w:lang w:eastAsia="sl-SI"/>
              </w:rPr>
              <w:t>21</w:t>
            </w:r>
          </w:p>
        </w:tc>
        <w:tc>
          <w:tcPr>
            <w:tcW w:w="5515" w:type="dxa"/>
            <w:tcBorders>
              <w:top w:val="single" w:sz="4" w:space="0" w:color="auto"/>
              <w:left w:val="single" w:sz="4" w:space="0" w:color="auto"/>
              <w:bottom w:val="single" w:sz="4" w:space="0" w:color="auto"/>
              <w:right w:val="nil"/>
            </w:tcBorders>
            <w:shd w:val="clear" w:color="000000" w:fill="FFFFCC"/>
            <w:noWrap/>
            <w:vAlign w:val="center"/>
            <w:hideMark/>
          </w:tcPr>
          <w:p w:rsidR="00975E00" w:rsidRPr="00975E00" w:rsidRDefault="00975E00" w:rsidP="00975E00">
            <w:pPr>
              <w:overflowPunct/>
              <w:autoSpaceDE/>
              <w:autoSpaceDN/>
              <w:adjustRightInd/>
              <w:spacing w:before="0" w:after="0"/>
              <w:ind w:left="0"/>
              <w:textAlignment w:val="auto"/>
              <w:rPr>
                <w:rFonts w:ascii="Arial CE" w:hAnsi="Arial CE"/>
                <w:sz w:val="16"/>
                <w:szCs w:val="16"/>
                <w:lang w:eastAsia="sl-SI"/>
              </w:rPr>
            </w:pPr>
            <w:r w:rsidRPr="00975E00">
              <w:rPr>
                <w:rFonts w:ascii="Arial CE" w:hAnsi="Arial CE"/>
                <w:sz w:val="16"/>
                <w:szCs w:val="16"/>
                <w:lang w:eastAsia="sl-SI"/>
              </w:rPr>
              <w:t>KRATKOROČNE OBVEZNOSTI DO ZAPOSLENIH</w:t>
            </w:r>
          </w:p>
        </w:tc>
        <w:tc>
          <w:tcPr>
            <w:tcW w:w="850"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975E00" w:rsidRPr="00975E00" w:rsidRDefault="00975E00" w:rsidP="00975E00">
            <w:pPr>
              <w:overflowPunct/>
              <w:autoSpaceDE/>
              <w:autoSpaceDN/>
              <w:adjustRightInd/>
              <w:spacing w:before="0" w:after="0"/>
              <w:ind w:left="0"/>
              <w:jc w:val="center"/>
              <w:textAlignment w:val="auto"/>
              <w:rPr>
                <w:rFonts w:ascii="Arial CE" w:hAnsi="Arial CE"/>
                <w:sz w:val="16"/>
                <w:szCs w:val="16"/>
                <w:lang w:eastAsia="sl-SI"/>
              </w:rPr>
            </w:pPr>
            <w:r w:rsidRPr="00975E00">
              <w:rPr>
                <w:rFonts w:ascii="Arial CE" w:hAnsi="Arial CE"/>
                <w:sz w:val="16"/>
                <w:szCs w:val="16"/>
                <w:lang w:eastAsia="sl-SI"/>
              </w:rPr>
              <w:t>036</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975E00" w:rsidRPr="00975E00" w:rsidRDefault="00975E00" w:rsidP="00975E00">
            <w:pPr>
              <w:overflowPunct/>
              <w:autoSpaceDE/>
              <w:autoSpaceDN/>
              <w:adjustRightInd/>
              <w:spacing w:before="0" w:after="0"/>
              <w:ind w:left="0"/>
              <w:jc w:val="right"/>
              <w:textAlignment w:val="auto"/>
              <w:rPr>
                <w:rFonts w:ascii="Arial CE" w:hAnsi="Arial CE"/>
                <w:sz w:val="16"/>
                <w:szCs w:val="16"/>
                <w:lang w:eastAsia="sl-SI"/>
              </w:rPr>
            </w:pPr>
            <w:r w:rsidRPr="00975E00">
              <w:rPr>
                <w:rFonts w:ascii="Arial CE" w:hAnsi="Arial CE"/>
                <w:sz w:val="16"/>
                <w:szCs w:val="16"/>
                <w:lang w:eastAsia="sl-SI"/>
              </w:rPr>
              <w:t>22.326</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975E00" w:rsidRPr="00975E00" w:rsidRDefault="00975E00" w:rsidP="00975E00">
            <w:pPr>
              <w:overflowPunct/>
              <w:autoSpaceDE/>
              <w:autoSpaceDN/>
              <w:adjustRightInd/>
              <w:spacing w:before="0" w:after="0"/>
              <w:ind w:left="0"/>
              <w:jc w:val="right"/>
              <w:textAlignment w:val="auto"/>
              <w:rPr>
                <w:rFonts w:ascii="Arial CE" w:hAnsi="Arial CE"/>
                <w:sz w:val="16"/>
                <w:szCs w:val="16"/>
                <w:lang w:eastAsia="sl-SI"/>
              </w:rPr>
            </w:pPr>
            <w:r w:rsidRPr="00975E00">
              <w:rPr>
                <w:rFonts w:ascii="Arial CE" w:hAnsi="Arial CE"/>
                <w:sz w:val="16"/>
                <w:szCs w:val="16"/>
                <w:lang w:eastAsia="sl-SI"/>
              </w:rPr>
              <w:t>21.928</w:t>
            </w:r>
          </w:p>
        </w:tc>
      </w:tr>
      <w:tr w:rsidR="00975E00" w:rsidRPr="00975E00" w:rsidTr="00115381">
        <w:trPr>
          <w:trHeight w:val="255"/>
        </w:trPr>
        <w:tc>
          <w:tcPr>
            <w:tcW w:w="1021" w:type="dxa"/>
            <w:tcBorders>
              <w:top w:val="single" w:sz="4" w:space="0" w:color="auto"/>
              <w:left w:val="single" w:sz="4" w:space="0" w:color="auto"/>
              <w:bottom w:val="single" w:sz="4" w:space="0" w:color="auto"/>
              <w:right w:val="nil"/>
            </w:tcBorders>
            <w:shd w:val="clear" w:color="000000" w:fill="FFFFCC"/>
            <w:noWrap/>
            <w:vAlign w:val="center"/>
            <w:hideMark/>
          </w:tcPr>
          <w:p w:rsidR="00975E00" w:rsidRPr="00975E00" w:rsidRDefault="00975E00" w:rsidP="00975E00">
            <w:pPr>
              <w:overflowPunct/>
              <w:autoSpaceDE/>
              <w:autoSpaceDN/>
              <w:adjustRightInd/>
              <w:spacing w:before="0" w:after="0"/>
              <w:ind w:left="0"/>
              <w:jc w:val="center"/>
              <w:textAlignment w:val="auto"/>
              <w:rPr>
                <w:rFonts w:ascii="Arial CE" w:hAnsi="Arial CE"/>
                <w:sz w:val="16"/>
                <w:szCs w:val="16"/>
                <w:lang w:eastAsia="sl-SI"/>
              </w:rPr>
            </w:pPr>
            <w:r w:rsidRPr="00975E00">
              <w:rPr>
                <w:rFonts w:ascii="Arial CE" w:hAnsi="Arial CE"/>
                <w:sz w:val="16"/>
                <w:szCs w:val="16"/>
                <w:lang w:eastAsia="sl-SI"/>
              </w:rPr>
              <w:t>22</w:t>
            </w:r>
          </w:p>
        </w:tc>
        <w:tc>
          <w:tcPr>
            <w:tcW w:w="5515" w:type="dxa"/>
            <w:tcBorders>
              <w:top w:val="single" w:sz="4" w:space="0" w:color="auto"/>
              <w:left w:val="single" w:sz="4" w:space="0" w:color="auto"/>
              <w:bottom w:val="single" w:sz="4" w:space="0" w:color="auto"/>
              <w:right w:val="nil"/>
            </w:tcBorders>
            <w:shd w:val="clear" w:color="000000" w:fill="FFFFCC"/>
            <w:noWrap/>
            <w:vAlign w:val="center"/>
            <w:hideMark/>
          </w:tcPr>
          <w:p w:rsidR="00975E00" w:rsidRPr="00975E00" w:rsidRDefault="00975E00" w:rsidP="00975E00">
            <w:pPr>
              <w:overflowPunct/>
              <w:autoSpaceDE/>
              <w:autoSpaceDN/>
              <w:adjustRightInd/>
              <w:spacing w:before="0" w:after="0"/>
              <w:ind w:left="0"/>
              <w:textAlignment w:val="auto"/>
              <w:rPr>
                <w:rFonts w:ascii="Arial CE" w:hAnsi="Arial CE"/>
                <w:sz w:val="16"/>
                <w:szCs w:val="16"/>
                <w:lang w:eastAsia="sl-SI"/>
              </w:rPr>
            </w:pPr>
            <w:r w:rsidRPr="00975E00">
              <w:rPr>
                <w:rFonts w:ascii="Arial CE" w:hAnsi="Arial CE"/>
                <w:sz w:val="16"/>
                <w:szCs w:val="16"/>
                <w:lang w:eastAsia="sl-SI"/>
              </w:rPr>
              <w:t>KRATKOROČNE OBVEZNOSTI DO DOBAVITELJEV</w:t>
            </w:r>
          </w:p>
        </w:tc>
        <w:tc>
          <w:tcPr>
            <w:tcW w:w="850"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975E00" w:rsidRPr="00975E00" w:rsidRDefault="00975E00" w:rsidP="00975E00">
            <w:pPr>
              <w:overflowPunct/>
              <w:autoSpaceDE/>
              <w:autoSpaceDN/>
              <w:adjustRightInd/>
              <w:spacing w:before="0" w:after="0"/>
              <w:ind w:left="0"/>
              <w:jc w:val="center"/>
              <w:textAlignment w:val="auto"/>
              <w:rPr>
                <w:rFonts w:ascii="Arial CE" w:hAnsi="Arial CE"/>
                <w:sz w:val="16"/>
                <w:szCs w:val="16"/>
                <w:lang w:eastAsia="sl-SI"/>
              </w:rPr>
            </w:pPr>
            <w:r w:rsidRPr="00975E00">
              <w:rPr>
                <w:rFonts w:ascii="Arial CE" w:hAnsi="Arial CE"/>
                <w:sz w:val="16"/>
                <w:szCs w:val="16"/>
                <w:lang w:eastAsia="sl-SI"/>
              </w:rPr>
              <w:t>037</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975E00" w:rsidRPr="00975E00" w:rsidRDefault="00975E00" w:rsidP="00975E00">
            <w:pPr>
              <w:overflowPunct/>
              <w:autoSpaceDE/>
              <w:autoSpaceDN/>
              <w:adjustRightInd/>
              <w:spacing w:before="0" w:after="0"/>
              <w:ind w:left="0"/>
              <w:jc w:val="right"/>
              <w:textAlignment w:val="auto"/>
              <w:rPr>
                <w:rFonts w:ascii="Arial CE" w:hAnsi="Arial CE"/>
                <w:sz w:val="16"/>
                <w:szCs w:val="16"/>
                <w:lang w:eastAsia="sl-SI"/>
              </w:rPr>
            </w:pPr>
            <w:r w:rsidRPr="00975E00">
              <w:rPr>
                <w:rFonts w:ascii="Arial CE" w:hAnsi="Arial CE"/>
                <w:sz w:val="16"/>
                <w:szCs w:val="16"/>
                <w:lang w:eastAsia="sl-SI"/>
              </w:rPr>
              <w:t>222.231</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975E00" w:rsidRPr="00975E00" w:rsidRDefault="00975E00" w:rsidP="00975E00">
            <w:pPr>
              <w:overflowPunct/>
              <w:autoSpaceDE/>
              <w:autoSpaceDN/>
              <w:adjustRightInd/>
              <w:spacing w:before="0" w:after="0"/>
              <w:ind w:left="0"/>
              <w:jc w:val="right"/>
              <w:textAlignment w:val="auto"/>
              <w:rPr>
                <w:rFonts w:ascii="Arial CE" w:hAnsi="Arial CE"/>
                <w:sz w:val="16"/>
                <w:szCs w:val="16"/>
                <w:lang w:eastAsia="sl-SI"/>
              </w:rPr>
            </w:pPr>
            <w:r w:rsidRPr="00975E00">
              <w:rPr>
                <w:rFonts w:ascii="Arial CE" w:hAnsi="Arial CE"/>
                <w:sz w:val="16"/>
                <w:szCs w:val="16"/>
                <w:lang w:eastAsia="sl-SI"/>
              </w:rPr>
              <w:t>630.640</w:t>
            </w:r>
          </w:p>
        </w:tc>
      </w:tr>
      <w:tr w:rsidR="00975E00" w:rsidRPr="00975E00" w:rsidTr="00115381">
        <w:trPr>
          <w:trHeight w:val="255"/>
        </w:trPr>
        <w:tc>
          <w:tcPr>
            <w:tcW w:w="1021" w:type="dxa"/>
            <w:tcBorders>
              <w:top w:val="single" w:sz="4" w:space="0" w:color="auto"/>
              <w:left w:val="single" w:sz="4" w:space="0" w:color="auto"/>
              <w:bottom w:val="single" w:sz="4" w:space="0" w:color="auto"/>
              <w:right w:val="nil"/>
            </w:tcBorders>
            <w:shd w:val="clear" w:color="000000" w:fill="FFFFCC"/>
            <w:noWrap/>
            <w:vAlign w:val="center"/>
            <w:hideMark/>
          </w:tcPr>
          <w:p w:rsidR="00975E00" w:rsidRPr="00975E00" w:rsidRDefault="00975E00" w:rsidP="00975E00">
            <w:pPr>
              <w:overflowPunct/>
              <w:autoSpaceDE/>
              <w:autoSpaceDN/>
              <w:adjustRightInd/>
              <w:spacing w:before="0" w:after="0"/>
              <w:ind w:left="0"/>
              <w:jc w:val="center"/>
              <w:textAlignment w:val="auto"/>
              <w:rPr>
                <w:rFonts w:ascii="Arial CE" w:hAnsi="Arial CE"/>
                <w:sz w:val="16"/>
                <w:szCs w:val="16"/>
                <w:lang w:eastAsia="sl-SI"/>
              </w:rPr>
            </w:pPr>
            <w:r w:rsidRPr="00975E00">
              <w:rPr>
                <w:rFonts w:ascii="Arial CE" w:hAnsi="Arial CE"/>
                <w:sz w:val="16"/>
                <w:szCs w:val="16"/>
                <w:lang w:eastAsia="sl-SI"/>
              </w:rPr>
              <w:t>23</w:t>
            </w:r>
          </w:p>
        </w:tc>
        <w:tc>
          <w:tcPr>
            <w:tcW w:w="5515" w:type="dxa"/>
            <w:tcBorders>
              <w:top w:val="single" w:sz="4" w:space="0" w:color="auto"/>
              <w:left w:val="single" w:sz="4" w:space="0" w:color="auto"/>
              <w:bottom w:val="single" w:sz="4" w:space="0" w:color="auto"/>
              <w:right w:val="nil"/>
            </w:tcBorders>
            <w:shd w:val="clear" w:color="000000" w:fill="FFFFCC"/>
            <w:noWrap/>
            <w:vAlign w:val="center"/>
            <w:hideMark/>
          </w:tcPr>
          <w:p w:rsidR="00975E00" w:rsidRPr="00975E00" w:rsidRDefault="00975E00" w:rsidP="00975E00">
            <w:pPr>
              <w:overflowPunct/>
              <w:autoSpaceDE/>
              <w:autoSpaceDN/>
              <w:adjustRightInd/>
              <w:spacing w:before="0" w:after="0"/>
              <w:ind w:left="0"/>
              <w:textAlignment w:val="auto"/>
              <w:rPr>
                <w:rFonts w:ascii="Arial CE" w:hAnsi="Arial CE"/>
                <w:sz w:val="16"/>
                <w:szCs w:val="16"/>
                <w:lang w:eastAsia="sl-SI"/>
              </w:rPr>
            </w:pPr>
            <w:r w:rsidRPr="00975E00">
              <w:rPr>
                <w:rFonts w:ascii="Arial CE" w:hAnsi="Arial CE"/>
                <w:sz w:val="16"/>
                <w:szCs w:val="16"/>
                <w:lang w:eastAsia="sl-SI"/>
              </w:rPr>
              <w:t>DRUGE KRATKOROČNE OBVEZNOSTI IZ POSLOVANJA</w:t>
            </w:r>
          </w:p>
        </w:tc>
        <w:tc>
          <w:tcPr>
            <w:tcW w:w="850"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975E00" w:rsidRPr="00975E00" w:rsidRDefault="00975E00" w:rsidP="00975E00">
            <w:pPr>
              <w:overflowPunct/>
              <w:autoSpaceDE/>
              <w:autoSpaceDN/>
              <w:adjustRightInd/>
              <w:spacing w:before="0" w:after="0"/>
              <w:ind w:left="0"/>
              <w:jc w:val="center"/>
              <w:textAlignment w:val="auto"/>
              <w:rPr>
                <w:rFonts w:ascii="Arial CE" w:hAnsi="Arial CE"/>
                <w:sz w:val="16"/>
                <w:szCs w:val="16"/>
                <w:lang w:eastAsia="sl-SI"/>
              </w:rPr>
            </w:pPr>
            <w:r w:rsidRPr="00975E00">
              <w:rPr>
                <w:rFonts w:ascii="Arial CE" w:hAnsi="Arial CE"/>
                <w:sz w:val="16"/>
                <w:szCs w:val="16"/>
                <w:lang w:eastAsia="sl-SI"/>
              </w:rPr>
              <w:t>038</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975E00" w:rsidRPr="00975E00" w:rsidRDefault="00975E00" w:rsidP="00975E00">
            <w:pPr>
              <w:overflowPunct/>
              <w:autoSpaceDE/>
              <w:autoSpaceDN/>
              <w:adjustRightInd/>
              <w:spacing w:before="0" w:after="0"/>
              <w:ind w:left="0"/>
              <w:jc w:val="right"/>
              <w:textAlignment w:val="auto"/>
              <w:rPr>
                <w:rFonts w:ascii="Arial CE" w:hAnsi="Arial CE"/>
                <w:sz w:val="16"/>
                <w:szCs w:val="16"/>
                <w:lang w:eastAsia="sl-SI"/>
              </w:rPr>
            </w:pPr>
            <w:r w:rsidRPr="00975E00">
              <w:rPr>
                <w:rFonts w:ascii="Arial CE" w:hAnsi="Arial CE"/>
                <w:sz w:val="16"/>
                <w:szCs w:val="16"/>
                <w:lang w:eastAsia="sl-SI"/>
              </w:rPr>
              <w:t>37.675</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975E00" w:rsidRPr="00975E00" w:rsidRDefault="00975E00" w:rsidP="00975E00">
            <w:pPr>
              <w:overflowPunct/>
              <w:autoSpaceDE/>
              <w:autoSpaceDN/>
              <w:adjustRightInd/>
              <w:spacing w:before="0" w:after="0"/>
              <w:ind w:left="0"/>
              <w:jc w:val="right"/>
              <w:textAlignment w:val="auto"/>
              <w:rPr>
                <w:rFonts w:ascii="Arial CE" w:hAnsi="Arial CE"/>
                <w:sz w:val="16"/>
                <w:szCs w:val="16"/>
                <w:lang w:eastAsia="sl-SI"/>
              </w:rPr>
            </w:pPr>
            <w:r w:rsidRPr="00975E00">
              <w:rPr>
                <w:rFonts w:ascii="Arial CE" w:hAnsi="Arial CE"/>
                <w:sz w:val="16"/>
                <w:szCs w:val="16"/>
                <w:lang w:eastAsia="sl-SI"/>
              </w:rPr>
              <w:t>13.452</w:t>
            </w:r>
          </w:p>
        </w:tc>
      </w:tr>
      <w:tr w:rsidR="00975E00" w:rsidRPr="00975E00" w:rsidTr="00115381">
        <w:trPr>
          <w:trHeight w:val="255"/>
        </w:trPr>
        <w:tc>
          <w:tcPr>
            <w:tcW w:w="1021" w:type="dxa"/>
            <w:tcBorders>
              <w:top w:val="single" w:sz="4" w:space="0" w:color="auto"/>
              <w:left w:val="single" w:sz="4" w:space="0" w:color="auto"/>
              <w:bottom w:val="single" w:sz="4" w:space="0" w:color="auto"/>
              <w:right w:val="nil"/>
            </w:tcBorders>
            <w:shd w:val="clear" w:color="000000" w:fill="FFFFCC"/>
            <w:noWrap/>
            <w:vAlign w:val="center"/>
            <w:hideMark/>
          </w:tcPr>
          <w:p w:rsidR="00975E00" w:rsidRPr="00975E00" w:rsidRDefault="00975E00" w:rsidP="00975E00">
            <w:pPr>
              <w:overflowPunct/>
              <w:autoSpaceDE/>
              <w:autoSpaceDN/>
              <w:adjustRightInd/>
              <w:spacing w:before="0" w:after="0"/>
              <w:ind w:left="0"/>
              <w:jc w:val="center"/>
              <w:textAlignment w:val="auto"/>
              <w:rPr>
                <w:rFonts w:ascii="Arial CE" w:hAnsi="Arial CE"/>
                <w:sz w:val="16"/>
                <w:szCs w:val="16"/>
                <w:lang w:eastAsia="sl-SI"/>
              </w:rPr>
            </w:pPr>
            <w:r w:rsidRPr="00975E00">
              <w:rPr>
                <w:rFonts w:ascii="Arial CE" w:hAnsi="Arial CE"/>
                <w:sz w:val="16"/>
                <w:szCs w:val="16"/>
                <w:lang w:eastAsia="sl-SI"/>
              </w:rPr>
              <w:t>24</w:t>
            </w:r>
          </w:p>
        </w:tc>
        <w:tc>
          <w:tcPr>
            <w:tcW w:w="5515" w:type="dxa"/>
            <w:tcBorders>
              <w:top w:val="single" w:sz="4" w:space="0" w:color="auto"/>
              <w:left w:val="single" w:sz="4" w:space="0" w:color="auto"/>
              <w:bottom w:val="single" w:sz="4" w:space="0" w:color="auto"/>
              <w:right w:val="nil"/>
            </w:tcBorders>
            <w:shd w:val="clear" w:color="000000" w:fill="FFFFCC"/>
            <w:noWrap/>
            <w:vAlign w:val="center"/>
            <w:hideMark/>
          </w:tcPr>
          <w:p w:rsidR="00975E00" w:rsidRPr="00975E00" w:rsidRDefault="00975E00" w:rsidP="00975E00">
            <w:pPr>
              <w:overflowPunct/>
              <w:autoSpaceDE/>
              <w:autoSpaceDN/>
              <w:adjustRightInd/>
              <w:spacing w:before="0" w:after="0"/>
              <w:ind w:left="0"/>
              <w:textAlignment w:val="auto"/>
              <w:rPr>
                <w:rFonts w:ascii="Arial CE" w:hAnsi="Arial CE"/>
                <w:sz w:val="16"/>
                <w:szCs w:val="16"/>
                <w:lang w:eastAsia="sl-SI"/>
              </w:rPr>
            </w:pPr>
            <w:r w:rsidRPr="00975E00">
              <w:rPr>
                <w:rFonts w:ascii="Arial CE" w:hAnsi="Arial CE"/>
                <w:sz w:val="16"/>
                <w:szCs w:val="16"/>
                <w:lang w:eastAsia="sl-SI"/>
              </w:rPr>
              <w:t>KRATKOROČNE OBVEZNOSTI DO UPORABNIKOV ENOTNEGA KONTNEGA NAČRTA</w:t>
            </w:r>
          </w:p>
        </w:tc>
        <w:tc>
          <w:tcPr>
            <w:tcW w:w="850"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975E00" w:rsidRPr="00975E00" w:rsidRDefault="00975E00" w:rsidP="00975E00">
            <w:pPr>
              <w:overflowPunct/>
              <w:autoSpaceDE/>
              <w:autoSpaceDN/>
              <w:adjustRightInd/>
              <w:spacing w:before="0" w:after="0"/>
              <w:ind w:left="0"/>
              <w:jc w:val="center"/>
              <w:textAlignment w:val="auto"/>
              <w:rPr>
                <w:rFonts w:ascii="Arial CE" w:hAnsi="Arial CE"/>
                <w:sz w:val="16"/>
                <w:szCs w:val="16"/>
                <w:lang w:eastAsia="sl-SI"/>
              </w:rPr>
            </w:pPr>
            <w:r w:rsidRPr="00975E00">
              <w:rPr>
                <w:rFonts w:ascii="Arial CE" w:hAnsi="Arial CE"/>
                <w:sz w:val="16"/>
                <w:szCs w:val="16"/>
                <w:lang w:eastAsia="sl-SI"/>
              </w:rPr>
              <w:t>039</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975E00" w:rsidRPr="00975E00" w:rsidRDefault="00975E00" w:rsidP="00975E00">
            <w:pPr>
              <w:overflowPunct/>
              <w:autoSpaceDE/>
              <w:autoSpaceDN/>
              <w:adjustRightInd/>
              <w:spacing w:before="0" w:after="0"/>
              <w:ind w:left="0"/>
              <w:jc w:val="right"/>
              <w:textAlignment w:val="auto"/>
              <w:rPr>
                <w:rFonts w:ascii="Arial CE" w:hAnsi="Arial CE"/>
                <w:sz w:val="16"/>
                <w:szCs w:val="16"/>
                <w:lang w:eastAsia="sl-SI"/>
              </w:rPr>
            </w:pPr>
            <w:r w:rsidRPr="00975E00">
              <w:rPr>
                <w:rFonts w:ascii="Arial CE" w:hAnsi="Arial CE"/>
                <w:sz w:val="16"/>
                <w:szCs w:val="16"/>
                <w:lang w:eastAsia="sl-SI"/>
              </w:rPr>
              <w:t>1.074.378</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975E00" w:rsidRPr="00975E00" w:rsidRDefault="00975E00" w:rsidP="00975E00">
            <w:pPr>
              <w:overflowPunct/>
              <w:autoSpaceDE/>
              <w:autoSpaceDN/>
              <w:adjustRightInd/>
              <w:spacing w:before="0" w:after="0"/>
              <w:ind w:left="0"/>
              <w:jc w:val="right"/>
              <w:textAlignment w:val="auto"/>
              <w:rPr>
                <w:rFonts w:ascii="Arial CE" w:hAnsi="Arial CE"/>
                <w:sz w:val="16"/>
                <w:szCs w:val="16"/>
                <w:lang w:eastAsia="sl-SI"/>
              </w:rPr>
            </w:pPr>
            <w:r w:rsidRPr="00975E00">
              <w:rPr>
                <w:rFonts w:ascii="Arial CE" w:hAnsi="Arial CE"/>
                <w:sz w:val="16"/>
                <w:szCs w:val="16"/>
                <w:lang w:eastAsia="sl-SI"/>
              </w:rPr>
              <w:t>140.753</w:t>
            </w:r>
          </w:p>
        </w:tc>
      </w:tr>
      <w:tr w:rsidR="00975E00" w:rsidRPr="00975E00" w:rsidTr="00115381">
        <w:trPr>
          <w:trHeight w:val="255"/>
        </w:trPr>
        <w:tc>
          <w:tcPr>
            <w:tcW w:w="1021" w:type="dxa"/>
            <w:tcBorders>
              <w:top w:val="single" w:sz="4" w:space="0" w:color="auto"/>
              <w:left w:val="single" w:sz="4" w:space="0" w:color="auto"/>
              <w:bottom w:val="single" w:sz="4" w:space="0" w:color="auto"/>
              <w:right w:val="nil"/>
            </w:tcBorders>
            <w:shd w:val="clear" w:color="000000" w:fill="FFFFCC"/>
            <w:noWrap/>
            <w:vAlign w:val="center"/>
            <w:hideMark/>
          </w:tcPr>
          <w:p w:rsidR="00975E00" w:rsidRPr="00975E00" w:rsidRDefault="00975E00" w:rsidP="00975E00">
            <w:pPr>
              <w:overflowPunct/>
              <w:autoSpaceDE/>
              <w:autoSpaceDN/>
              <w:adjustRightInd/>
              <w:spacing w:before="0" w:after="0"/>
              <w:ind w:left="0"/>
              <w:jc w:val="center"/>
              <w:textAlignment w:val="auto"/>
              <w:rPr>
                <w:rFonts w:ascii="Arial CE" w:hAnsi="Arial CE"/>
                <w:sz w:val="16"/>
                <w:szCs w:val="16"/>
                <w:lang w:eastAsia="sl-SI"/>
              </w:rPr>
            </w:pPr>
            <w:r w:rsidRPr="00975E00">
              <w:rPr>
                <w:rFonts w:ascii="Arial CE" w:hAnsi="Arial CE"/>
                <w:sz w:val="16"/>
                <w:szCs w:val="16"/>
                <w:lang w:eastAsia="sl-SI"/>
              </w:rPr>
              <w:t>25</w:t>
            </w:r>
          </w:p>
        </w:tc>
        <w:tc>
          <w:tcPr>
            <w:tcW w:w="5515" w:type="dxa"/>
            <w:tcBorders>
              <w:top w:val="single" w:sz="4" w:space="0" w:color="auto"/>
              <w:left w:val="single" w:sz="4" w:space="0" w:color="auto"/>
              <w:bottom w:val="single" w:sz="4" w:space="0" w:color="auto"/>
              <w:right w:val="nil"/>
            </w:tcBorders>
            <w:shd w:val="clear" w:color="000000" w:fill="FFFFCC"/>
            <w:noWrap/>
            <w:vAlign w:val="center"/>
            <w:hideMark/>
          </w:tcPr>
          <w:p w:rsidR="00975E00" w:rsidRPr="00975E00" w:rsidRDefault="00975E00" w:rsidP="00975E00">
            <w:pPr>
              <w:overflowPunct/>
              <w:autoSpaceDE/>
              <w:autoSpaceDN/>
              <w:adjustRightInd/>
              <w:spacing w:before="0" w:after="0"/>
              <w:ind w:left="0"/>
              <w:textAlignment w:val="auto"/>
              <w:rPr>
                <w:rFonts w:ascii="Arial CE" w:hAnsi="Arial CE"/>
                <w:sz w:val="16"/>
                <w:szCs w:val="16"/>
                <w:lang w:eastAsia="sl-SI"/>
              </w:rPr>
            </w:pPr>
            <w:r w:rsidRPr="00975E00">
              <w:rPr>
                <w:rFonts w:ascii="Arial CE" w:hAnsi="Arial CE"/>
                <w:sz w:val="16"/>
                <w:szCs w:val="16"/>
                <w:lang w:eastAsia="sl-SI"/>
              </w:rPr>
              <w:t>KRATKOROČNO OBVEZNOSTI DO FINANCERJEV</w:t>
            </w:r>
          </w:p>
        </w:tc>
        <w:tc>
          <w:tcPr>
            <w:tcW w:w="850"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975E00" w:rsidRPr="00975E00" w:rsidRDefault="00975E00" w:rsidP="00975E00">
            <w:pPr>
              <w:overflowPunct/>
              <w:autoSpaceDE/>
              <w:autoSpaceDN/>
              <w:adjustRightInd/>
              <w:spacing w:before="0" w:after="0"/>
              <w:ind w:left="0"/>
              <w:jc w:val="center"/>
              <w:textAlignment w:val="auto"/>
              <w:rPr>
                <w:rFonts w:ascii="Arial CE" w:hAnsi="Arial CE"/>
                <w:sz w:val="16"/>
                <w:szCs w:val="16"/>
                <w:lang w:eastAsia="sl-SI"/>
              </w:rPr>
            </w:pPr>
            <w:r w:rsidRPr="00975E00">
              <w:rPr>
                <w:rFonts w:ascii="Arial CE" w:hAnsi="Arial CE"/>
                <w:sz w:val="16"/>
                <w:szCs w:val="16"/>
                <w:lang w:eastAsia="sl-SI"/>
              </w:rPr>
              <w:t>040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975E00" w:rsidRPr="00975E00" w:rsidRDefault="00975E00" w:rsidP="00975E00">
            <w:pPr>
              <w:overflowPunct/>
              <w:autoSpaceDE/>
              <w:autoSpaceDN/>
              <w:adjustRightInd/>
              <w:spacing w:before="0" w:after="0"/>
              <w:ind w:left="0"/>
              <w:jc w:val="right"/>
              <w:textAlignment w:val="auto"/>
              <w:rPr>
                <w:rFonts w:ascii="Arial CE" w:hAnsi="Arial CE"/>
                <w:sz w:val="16"/>
                <w:szCs w:val="16"/>
                <w:lang w:eastAsia="sl-SI"/>
              </w:rPr>
            </w:pPr>
            <w:r w:rsidRPr="00975E00">
              <w:rPr>
                <w:rFonts w:ascii="Arial CE" w:hAnsi="Arial CE"/>
                <w:sz w:val="16"/>
                <w:szCs w:val="16"/>
                <w:lang w:eastAsia="sl-SI"/>
              </w:rPr>
              <w:t>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975E00" w:rsidRPr="00975E00" w:rsidRDefault="00975E00" w:rsidP="00975E00">
            <w:pPr>
              <w:overflowPunct/>
              <w:autoSpaceDE/>
              <w:autoSpaceDN/>
              <w:adjustRightInd/>
              <w:spacing w:before="0" w:after="0"/>
              <w:ind w:left="0"/>
              <w:jc w:val="right"/>
              <w:textAlignment w:val="auto"/>
              <w:rPr>
                <w:rFonts w:ascii="Arial CE" w:hAnsi="Arial CE"/>
                <w:sz w:val="16"/>
                <w:szCs w:val="16"/>
                <w:lang w:eastAsia="sl-SI"/>
              </w:rPr>
            </w:pPr>
            <w:r w:rsidRPr="00975E00">
              <w:rPr>
                <w:rFonts w:ascii="Arial CE" w:hAnsi="Arial CE"/>
                <w:sz w:val="16"/>
                <w:szCs w:val="16"/>
                <w:lang w:eastAsia="sl-SI"/>
              </w:rPr>
              <w:t>0</w:t>
            </w:r>
          </w:p>
        </w:tc>
      </w:tr>
      <w:tr w:rsidR="00975E00" w:rsidRPr="00975E00" w:rsidTr="00115381">
        <w:trPr>
          <w:trHeight w:val="255"/>
        </w:trPr>
        <w:tc>
          <w:tcPr>
            <w:tcW w:w="1021" w:type="dxa"/>
            <w:tcBorders>
              <w:top w:val="single" w:sz="4" w:space="0" w:color="auto"/>
              <w:left w:val="single" w:sz="4" w:space="0" w:color="auto"/>
              <w:bottom w:val="single" w:sz="4" w:space="0" w:color="auto"/>
              <w:right w:val="nil"/>
            </w:tcBorders>
            <w:shd w:val="clear" w:color="000000" w:fill="FFFFCC"/>
            <w:noWrap/>
            <w:vAlign w:val="center"/>
            <w:hideMark/>
          </w:tcPr>
          <w:p w:rsidR="00975E00" w:rsidRPr="00975E00" w:rsidRDefault="00975E00" w:rsidP="00975E00">
            <w:pPr>
              <w:overflowPunct/>
              <w:autoSpaceDE/>
              <w:autoSpaceDN/>
              <w:adjustRightInd/>
              <w:spacing w:before="0" w:after="0"/>
              <w:ind w:left="0"/>
              <w:jc w:val="center"/>
              <w:textAlignment w:val="auto"/>
              <w:rPr>
                <w:rFonts w:ascii="Arial CE" w:hAnsi="Arial CE"/>
                <w:sz w:val="16"/>
                <w:szCs w:val="16"/>
                <w:lang w:eastAsia="sl-SI"/>
              </w:rPr>
            </w:pPr>
            <w:r w:rsidRPr="00975E00">
              <w:rPr>
                <w:rFonts w:ascii="Arial CE" w:hAnsi="Arial CE"/>
                <w:sz w:val="16"/>
                <w:szCs w:val="16"/>
                <w:lang w:eastAsia="sl-SI"/>
              </w:rPr>
              <w:t>26</w:t>
            </w:r>
          </w:p>
        </w:tc>
        <w:tc>
          <w:tcPr>
            <w:tcW w:w="5515" w:type="dxa"/>
            <w:tcBorders>
              <w:top w:val="single" w:sz="4" w:space="0" w:color="auto"/>
              <w:left w:val="single" w:sz="4" w:space="0" w:color="auto"/>
              <w:bottom w:val="single" w:sz="4" w:space="0" w:color="auto"/>
              <w:right w:val="nil"/>
            </w:tcBorders>
            <w:shd w:val="clear" w:color="000000" w:fill="FFFFCC"/>
            <w:noWrap/>
            <w:vAlign w:val="center"/>
            <w:hideMark/>
          </w:tcPr>
          <w:p w:rsidR="00975E00" w:rsidRPr="00975E00" w:rsidRDefault="00975E00" w:rsidP="00975E00">
            <w:pPr>
              <w:overflowPunct/>
              <w:autoSpaceDE/>
              <w:autoSpaceDN/>
              <w:adjustRightInd/>
              <w:spacing w:before="0" w:after="0"/>
              <w:ind w:left="0"/>
              <w:textAlignment w:val="auto"/>
              <w:rPr>
                <w:rFonts w:ascii="Arial CE" w:hAnsi="Arial CE"/>
                <w:sz w:val="16"/>
                <w:szCs w:val="16"/>
                <w:lang w:eastAsia="sl-SI"/>
              </w:rPr>
            </w:pPr>
            <w:r w:rsidRPr="00975E00">
              <w:rPr>
                <w:rFonts w:ascii="Arial CE" w:hAnsi="Arial CE"/>
                <w:sz w:val="16"/>
                <w:szCs w:val="16"/>
                <w:lang w:eastAsia="sl-SI"/>
              </w:rPr>
              <w:t>KRATKOROČNE OBVEZNOSTI IZ FINANCIRANJA</w:t>
            </w:r>
          </w:p>
        </w:tc>
        <w:tc>
          <w:tcPr>
            <w:tcW w:w="850"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975E00" w:rsidRPr="00975E00" w:rsidRDefault="00975E00" w:rsidP="00975E00">
            <w:pPr>
              <w:overflowPunct/>
              <w:autoSpaceDE/>
              <w:autoSpaceDN/>
              <w:adjustRightInd/>
              <w:spacing w:before="0" w:after="0"/>
              <w:ind w:left="0"/>
              <w:jc w:val="center"/>
              <w:textAlignment w:val="auto"/>
              <w:rPr>
                <w:rFonts w:ascii="Arial CE" w:hAnsi="Arial CE"/>
                <w:sz w:val="16"/>
                <w:szCs w:val="16"/>
                <w:lang w:eastAsia="sl-SI"/>
              </w:rPr>
            </w:pPr>
            <w:r w:rsidRPr="00975E00">
              <w:rPr>
                <w:rFonts w:ascii="Arial CE" w:hAnsi="Arial CE"/>
                <w:sz w:val="16"/>
                <w:szCs w:val="16"/>
                <w:lang w:eastAsia="sl-SI"/>
              </w:rPr>
              <w:t>041</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975E00" w:rsidRPr="00975E00" w:rsidRDefault="00975E00" w:rsidP="00975E00">
            <w:pPr>
              <w:overflowPunct/>
              <w:autoSpaceDE/>
              <w:autoSpaceDN/>
              <w:adjustRightInd/>
              <w:spacing w:before="0" w:after="0"/>
              <w:ind w:left="0"/>
              <w:jc w:val="right"/>
              <w:textAlignment w:val="auto"/>
              <w:rPr>
                <w:rFonts w:ascii="Arial CE" w:hAnsi="Arial CE"/>
                <w:sz w:val="16"/>
                <w:szCs w:val="16"/>
                <w:lang w:eastAsia="sl-SI"/>
              </w:rPr>
            </w:pPr>
            <w:r w:rsidRPr="00975E00">
              <w:rPr>
                <w:rFonts w:ascii="Arial CE" w:hAnsi="Arial CE"/>
                <w:sz w:val="16"/>
                <w:szCs w:val="16"/>
                <w:lang w:eastAsia="sl-SI"/>
              </w:rPr>
              <w:t>3.936</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975E00" w:rsidRPr="00975E00" w:rsidRDefault="00975E00" w:rsidP="00975E00">
            <w:pPr>
              <w:overflowPunct/>
              <w:autoSpaceDE/>
              <w:autoSpaceDN/>
              <w:adjustRightInd/>
              <w:spacing w:before="0" w:after="0"/>
              <w:ind w:left="0"/>
              <w:jc w:val="right"/>
              <w:textAlignment w:val="auto"/>
              <w:rPr>
                <w:rFonts w:ascii="Arial CE" w:hAnsi="Arial CE"/>
                <w:sz w:val="16"/>
                <w:szCs w:val="16"/>
                <w:lang w:eastAsia="sl-SI"/>
              </w:rPr>
            </w:pPr>
            <w:r w:rsidRPr="00975E00">
              <w:rPr>
                <w:rFonts w:ascii="Arial CE" w:hAnsi="Arial CE"/>
                <w:sz w:val="16"/>
                <w:szCs w:val="16"/>
                <w:lang w:eastAsia="sl-SI"/>
              </w:rPr>
              <w:t>446</w:t>
            </w:r>
          </w:p>
        </w:tc>
      </w:tr>
      <w:tr w:rsidR="00975E00" w:rsidRPr="00975E00" w:rsidTr="00115381">
        <w:trPr>
          <w:trHeight w:val="255"/>
        </w:trPr>
        <w:tc>
          <w:tcPr>
            <w:tcW w:w="1021" w:type="dxa"/>
            <w:tcBorders>
              <w:top w:val="single" w:sz="4" w:space="0" w:color="auto"/>
              <w:left w:val="single" w:sz="4" w:space="0" w:color="auto"/>
              <w:bottom w:val="single" w:sz="4" w:space="0" w:color="auto"/>
              <w:right w:val="nil"/>
            </w:tcBorders>
            <w:shd w:val="clear" w:color="000000" w:fill="FFFFCC"/>
            <w:noWrap/>
            <w:vAlign w:val="center"/>
            <w:hideMark/>
          </w:tcPr>
          <w:p w:rsidR="00975E00" w:rsidRPr="00975E00" w:rsidRDefault="00975E00" w:rsidP="00975E00">
            <w:pPr>
              <w:overflowPunct/>
              <w:autoSpaceDE/>
              <w:autoSpaceDN/>
              <w:adjustRightInd/>
              <w:spacing w:before="0" w:after="0"/>
              <w:ind w:left="0"/>
              <w:jc w:val="center"/>
              <w:textAlignment w:val="auto"/>
              <w:rPr>
                <w:rFonts w:ascii="Arial CE" w:hAnsi="Arial CE"/>
                <w:sz w:val="16"/>
                <w:szCs w:val="16"/>
                <w:lang w:eastAsia="sl-SI"/>
              </w:rPr>
            </w:pPr>
            <w:r w:rsidRPr="00975E00">
              <w:rPr>
                <w:rFonts w:ascii="Arial CE" w:hAnsi="Arial CE"/>
                <w:sz w:val="16"/>
                <w:szCs w:val="16"/>
                <w:lang w:eastAsia="sl-SI"/>
              </w:rPr>
              <w:t>28</w:t>
            </w:r>
          </w:p>
        </w:tc>
        <w:tc>
          <w:tcPr>
            <w:tcW w:w="5515" w:type="dxa"/>
            <w:tcBorders>
              <w:top w:val="single" w:sz="4" w:space="0" w:color="auto"/>
              <w:left w:val="single" w:sz="4" w:space="0" w:color="auto"/>
              <w:bottom w:val="single" w:sz="4" w:space="0" w:color="auto"/>
              <w:right w:val="nil"/>
            </w:tcBorders>
            <w:shd w:val="clear" w:color="000000" w:fill="FFFFCC"/>
            <w:noWrap/>
            <w:vAlign w:val="center"/>
            <w:hideMark/>
          </w:tcPr>
          <w:p w:rsidR="00975E00" w:rsidRPr="00975E00" w:rsidRDefault="00975E00" w:rsidP="00975E00">
            <w:pPr>
              <w:overflowPunct/>
              <w:autoSpaceDE/>
              <w:autoSpaceDN/>
              <w:adjustRightInd/>
              <w:spacing w:before="0" w:after="0"/>
              <w:ind w:left="0"/>
              <w:textAlignment w:val="auto"/>
              <w:rPr>
                <w:rFonts w:ascii="Arial CE" w:hAnsi="Arial CE"/>
                <w:sz w:val="16"/>
                <w:szCs w:val="16"/>
                <w:lang w:eastAsia="sl-SI"/>
              </w:rPr>
            </w:pPr>
            <w:r w:rsidRPr="00975E00">
              <w:rPr>
                <w:rFonts w:ascii="Arial CE" w:hAnsi="Arial CE"/>
                <w:sz w:val="16"/>
                <w:szCs w:val="16"/>
                <w:lang w:eastAsia="sl-SI"/>
              </w:rPr>
              <w:t>NEPLAČANI PRIHODKI</w:t>
            </w:r>
          </w:p>
        </w:tc>
        <w:tc>
          <w:tcPr>
            <w:tcW w:w="850"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975E00" w:rsidRPr="00975E00" w:rsidRDefault="00975E00" w:rsidP="00975E00">
            <w:pPr>
              <w:overflowPunct/>
              <w:autoSpaceDE/>
              <w:autoSpaceDN/>
              <w:adjustRightInd/>
              <w:spacing w:before="0" w:after="0"/>
              <w:ind w:left="0"/>
              <w:jc w:val="center"/>
              <w:textAlignment w:val="auto"/>
              <w:rPr>
                <w:rFonts w:ascii="Arial CE" w:hAnsi="Arial CE"/>
                <w:sz w:val="16"/>
                <w:szCs w:val="16"/>
                <w:lang w:eastAsia="sl-SI"/>
              </w:rPr>
            </w:pPr>
            <w:r w:rsidRPr="00975E00">
              <w:rPr>
                <w:rFonts w:ascii="Arial CE" w:hAnsi="Arial CE"/>
                <w:sz w:val="16"/>
                <w:szCs w:val="16"/>
                <w:lang w:eastAsia="sl-SI"/>
              </w:rPr>
              <w:t>042</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975E00" w:rsidRPr="00975E00" w:rsidRDefault="00975E00" w:rsidP="00975E00">
            <w:pPr>
              <w:overflowPunct/>
              <w:autoSpaceDE/>
              <w:autoSpaceDN/>
              <w:adjustRightInd/>
              <w:spacing w:before="0" w:after="0"/>
              <w:ind w:left="0"/>
              <w:jc w:val="right"/>
              <w:textAlignment w:val="auto"/>
              <w:rPr>
                <w:rFonts w:ascii="Arial CE" w:hAnsi="Arial CE"/>
                <w:sz w:val="16"/>
                <w:szCs w:val="16"/>
                <w:lang w:eastAsia="sl-SI"/>
              </w:rPr>
            </w:pPr>
            <w:r w:rsidRPr="00975E00">
              <w:rPr>
                <w:rFonts w:ascii="Arial CE" w:hAnsi="Arial CE"/>
                <w:sz w:val="16"/>
                <w:szCs w:val="16"/>
                <w:lang w:eastAsia="sl-SI"/>
              </w:rPr>
              <w:t>812.600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975E00" w:rsidRPr="00975E00" w:rsidRDefault="00975E00" w:rsidP="00975E00">
            <w:pPr>
              <w:overflowPunct/>
              <w:autoSpaceDE/>
              <w:autoSpaceDN/>
              <w:adjustRightInd/>
              <w:spacing w:before="0" w:after="0"/>
              <w:ind w:left="0"/>
              <w:jc w:val="right"/>
              <w:textAlignment w:val="auto"/>
              <w:rPr>
                <w:rFonts w:ascii="Arial CE" w:hAnsi="Arial CE"/>
                <w:sz w:val="16"/>
                <w:szCs w:val="16"/>
                <w:lang w:eastAsia="sl-SI"/>
              </w:rPr>
            </w:pPr>
            <w:r w:rsidRPr="00975E00">
              <w:rPr>
                <w:rFonts w:ascii="Arial CE" w:hAnsi="Arial CE"/>
                <w:sz w:val="16"/>
                <w:szCs w:val="16"/>
                <w:lang w:eastAsia="sl-SI"/>
              </w:rPr>
              <w:t>443.505</w:t>
            </w:r>
          </w:p>
        </w:tc>
      </w:tr>
      <w:tr w:rsidR="00975E00" w:rsidRPr="00975E00" w:rsidTr="00115381">
        <w:trPr>
          <w:trHeight w:val="255"/>
        </w:trPr>
        <w:tc>
          <w:tcPr>
            <w:tcW w:w="1021" w:type="dxa"/>
            <w:tcBorders>
              <w:top w:val="single" w:sz="4" w:space="0" w:color="auto"/>
              <w:left w:val="single" w:sz="4" w:space="0" w:color="auto"/>
              <w:bottom w:val="single" w:sz="4" w:space="0" w:color="auto"/>
              <w:right w:val="nil"/>
            </w:tcBorders>
            <w:shd w:val="clear" w:color="000000" w:fill="FFFFCC"/>
            <w:noWrap/>
            <w:vAlign w:val="center"/>
            <w:hideMark/>
          </w:tcPr>
          <w:p w:rsidR="00975E00" w:rsidRPr="00975E00" w:rsidRDefault="00975E00" w:rsidP="00975E00">
            <w:pPr>
              <w:overflowPunct/>
              <w:autoSpaceDE/>
              <w:autoSpaceDN/>
              <w:adjustRightInd/>
              <w:spacing w:before="0" w:after="0"/>
              <w:ind w:left="0"/>
              <w:jc w:val="center"/>
              <w:textAlignment w:val="auto"/>
              <w:rPr>
                <w:rFonts w:ascii="Arial CE" w:hAnsi="Arial CE"/>
                <w:sz w:val="16"/>
                <w:szCs w:val="16"/>
                <w:lang w:eastAsia="sl-SI"/>
              </w:rPr>
            </w:pPr>
            <w:r w:rsidRPr="00975E00">
              <w:rPr>
                <w:rFonts w:ascii="Arial CE" w:hAnsi="Arial CE"/>
                <w:sz w:val="16"/>
                <w:szCs w:val="16"/>
                <w:lang w:eastAsia="sl-SI"/>
              </w:rPr>
              <w:t>29</w:t>
            </w:r>
          </w:p>
        </w:tc>
        <w:tc>
          <w:tcPr>
            <w:tcW w:w="5515" w:type="dxa"/>
            <w:tcBorders>
              <w:top w:val="single" w:sz="4" w:space="0" w:color="auto"/>
              <w:left w:val="single" w:sz="4" w:space="0" w:color="auto"/>
              <w:bottom w:val="single" w:sz="4" w:space="0" w:color="auto"/>
              <w:right w:val="nil"/>
            </w:tcBorders>
            <w:shd w:val="clear" w:color="000000" w:fill="FFFFCC"/>
            <w:noWrap/>
            <w:vAlign w:val="center"/>
            <w:hideMark/>
          </w:tcPr>
          <w:p w:rsidR="00975E00" w:rsidRPr="00975E00" w:rsidRDefault="00975E00" w:rsidP="00975E00">
            <w:pPr>
              <w:overflowPunct/>
              <w:autoSpaceDE/>
              <w:autoSpaceDN/>
              <w:adjustRightInd/>
              <w:spacing w:before="0" w:after="0"/>
              <w:ind w:left="0"/>
              <w:textAlignment w:val="auto"/>
              <w:rPr>
                <w:rFonts w:ascii="Arial CE" w:hAnsi="Arial CE"/>
                <w:sz w:val="16"/>
                <w:szCs w:val="16"/>
                <w:lang w:eastAsia="sl-SI"/>
              </w:rPr>
            </w:pPr>
            <w:r w:rsidRPr="00975E00">
              <w:rPr>
                <w:rFonts w:ascii="Arial CE" w:hAnsi="Arial CE"/>
                <w:sz w:val="16"/>
                <w:szCs w:val="16"/>
                <w:lang w:eastAsia="sl-SI"/>
              </w:rPr>
              <w:t>PASIVNE ČASOVNE RAZMEJITVE</w:t>
            </w:r>
          </w:p>
        </w:tc>
        <w:tc>
          <w:tcPr>
            <w:tcW w:w="850"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975E00" w:rsidRPr="00975E00" w:rsidRDefault="00975E00" w:rsidP="00975E00">
            <w:pPr>
              <w:overflowPunct/>
              <w:autoSpaceDE/>
              <w:autoSpaceDN/>
              <w:adjustRightInd/>
              <w:spacing w:before="0" w:after="0"/>
              <w:ind w:left="0"/>
              <w:jc w:val="center"/>
              <w:textAlignment w:val="auto"/>
              <w:rPr>
                <w:rFonts w:ascii="Arial CE" w:hAnsi="Arial CE"/>
                <w:sz w:val="16"/>
                <w:szCs w:val="16"/>
                <w:lang w:eastAsia="sl-SI"/>
              </w:rPr>
            </w:pPr>
            <w:r w:rsidRPr="00975E00">
              <w:rPr>
                <w:rFonts w:ascii="Arial CE" w:hAnsi="Arial CE"/>
                <w:sz w:val="16"/>
                <w:szCs w:val="16"/>
                <w:lang w:eastAsia="sl-SI"/>
              </w:rPr>
              <w:t>043</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975E00" w:rsidRPr="00975E00" w:rsidRDefault="00975E00" w:rsidP="00975E00">
            <w:pPr>
              <w:overflowPunct/>
              <w:autoSpaceDE/>
              <w:autoSpaceDN/>
              <w:adjustRightInd/>
              <w:spacing w:before="0" w:after="0"/>
              <w:ind w:left="0"/>
              <w:jc w:val="right"/>
              <w:textAlignment w:val="auto"/>
              <w:rPr>
                <w:rFonts w:ascii="Arial CE" w:hAnsi="Arial CE"/>
                <w:sz w:val="16"/>
                <w:szCs w:val="16"/>
                <w:lang w:eastAsia="sl-SI"/>
              </w:rPr>
            </w:pPr>
            <w:r w:rsidRPr="00975E00">
              <w:rPr>
                <w:rFonts w:ascii="Arial CE" w:hAnsi="Arial CE"/>
                <w:sz w:val="16"/>
                <w:szCs w:val="16"/>
                <w:lang w:eastAsia="sl-SI"/>
              </w:rPr>
              <w:t>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975E00" w:rsidRPr="00975E00" w:rsidRDefault="00975E00" w:rsidP="00975E00">
            <w:pPr>
              <w:overflowPunct/>
              <w:autoSpaceDE/>
              <w:autoSpaceDN/>
              <w:adjustRightInd/>
              <w:spacing w:before="0" w:after="0"/>
              <w:ind w:left="0"/>
              <w:jc w:val="right"/>
              <w:textAlignment w:val="auto"/>
              <w:rPr>
                <w:rFonts w:ascii="Arial CE" w:hAnsi="Arial CE"/>
                <w:sz w:val="16"/>
                <w:szCs w:val="16"/>
                <w:lang w:eastAsia="sl-SI"/>
              </w:rPr>
            </w:pPr>
            <w:r w:rsidRPr="00975E00">
              <w:rPr>
                <w:rFonts w:ascii="Arial CE" w:hAnsi="Arial CE"/>
                <w:sz w:val="16"/>
                <w:szCs w:val="16"/>
                <w:lang w:eastAsia="sl-SI"/>
              </w:rPr>
              <w:t>0</w:t>
            </w:r>
          </w:p>
        </w:tc>
      </w:tr>
      <w:tr w:rsidR="00975E00" w:rsidRPr="00975E00" w:rsidTr="00115381">
        <w:trPr>
          <w:trHeight w:val="450"/>
        </w:trPr>
        <w:tc>
          <w:tcPr>
            <w:tcW w:w="1021" w:type="dxa"/>
            <w:tcBorders>
              <w:top w:val="single" w:sz="4" w:space="0" w:color="auto"/>
              <w:left w:val="single" w:sz="4" w:space="0" w:color="auto"/>
              <w:bottom w:val="single" w:sz="4" w:space="0" w:color="auto"/>
              <w:right w:val="nil"/>
            </w:tcBorders>
            <w:shd w:val="clear" w:color="000000" w:fill="FFFFCC"/>
            <w:noWrap/>
            <w:vAlign w:val="center"/>
            <w:hideMark/>
          </w:tcPr>
          <w:p w:rsidR="00975E00" w:rsidRPr="00975E00" w:rsidRDefault="00975E00" w:rsidP="00975E00">
            <w:pPr>
              <w:overflowPunct/>
              <w:autoSpaceDE/>
              <w:autoSpaceDN/>
              <w:adjustRightInd/>
              <w:spacing w:before="0" w:after="0"/>
              <w:ind w:left="0"/>
              <w:jc w:val="center"/>
              <w:textAlignment w:val="auto"/>
              <w:rPr>
                <w:rFonts w:ascii="Arial CE" w:hAnsi="Arial CE"/>
                <w:sz w:val="16"/>
                <w:szCs w:val="16"/>
                <w:lang w:eastAsia="sl-SI"/>
              </w:rPr>
            </w:pPr>
            <w:r w:rsidRPr="00975E00">
              <w:rPr>
                <w:rFonts w:ascii="Arial CE" w:hAnsi="Arial CE"/>
                <w:sz w:val="16"/>
                <w:szCs w:val="16"/>
                <w:lang w:eastAsia="sl-SI"/>
              </w:rPr>
              <w:t> </w:t>
            </w:r>
          </w:p>
        </w:tc>
        <w:tc>
          <w:tcPr>
            <w:tcW w:w="5515" w:type="dxa"/>
            <w:tcBorders>
              <w:top w:val="single" w:sz="4" w:space="0" w:color="auto"/>
              <w:left w:val="single" w:sz="4" w:space="0" w:color="auto"/>
              <w:bottom w:val="single" w:sz="4" w:space="0" w:color="auto"/>
              <w:right w:val="nil"/>
            </w:tcBorders>
            <w:shd w:val="clear" w:color="000000" w:fill="FFFFCC"/>
            <w:vAlign w:val="center"/>
            <w:hideMark/>
          </w:tcPr>
          <w:p w:rsidR="00975E00" w:rsidRPr="00975E00" w:rsidRDefault="00975E00" w:rsidP="00975E00">
            <w:pPr>
              <w:overflowPunct/>
              <w:autoSpaceDE/>
              <w:autoSpaceDN/>
              <w:adjustRightInd/>
              <w:spacing w:before="0" w:after="0"/>
              <w:ind w:left="0"/>
              <w:textAlignment w:val="auto"/>
              <w:rPr>
                <w:rFonts w:ascii="Arial CE" w:hAnsi="Arial CE"/>
                <w:b/>
                <w:bCs/>
                <w:sz w:val="16"/>
                <w:szCs w:val="16"/>
                <w:lang w:eastAsia="sl-SI"/>
              </w:rPr>
            </w:pPr>
            <w:r w:rsidRPr="00975E00">
              <w:rPr>
                <w:rFonts w:ascii="Arial CE" w:hAnsi="Arial CE"/>
                <w:b/>
                <w:bCs/>
                <w:sz w:val="16"/>
                <w:szCs w:val="16"/>
                <w:lang w:eastAsia="sl-SI"/>
              </w:rPr>
              <w:t>E) LASTNI VIRI IN DOLGOROČNE OBVEZNOSTI</w:t>
            </w:r>
            <w:r w:rsidRPr="00975E00">
              <w:rPr>
                <w:rFonts w:ascii="Arial CE" w:hAnsi="Arial CE"/>
                <w:b/>
                <w:bCs/>
                <w:sz w:val="16"/>
                <w:szCs w:val="16"/>
                <w:lang w:eastAsia="sl-SI"/>
              </w:rPr>
              <w:br/>
              <w:t>(045+046+047+048+049+050+051+052-053+054+055+056+057+058-059)</w:t>
            </w:r>
          </w:p>
        </w:tc>
        <w:tc>
          <w:tcPr>
            <w:tcW w:w="850"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975E00" w:rsidRPr="00975E00" w:rsidRDefault="00975E00" w:rsidP="00975E00">
            <w:pPr>
              <w:overflowPunct/>
              <w:autoSpaceDE/>
              <w:autoSpaceDN/>
              <w:adjustRightInd/>
              <w:spacing w:before="0" w:after="0"/>
              <w:ind w:left="0"/>
              <w:jc w:val="center"/>
              <w:textAlignment w:val="auto"/>
              <w:rPr>
                <w:rFonts w:ascii="Arial CE" w:hAnsi="Arial CE"/>
                <w:sz w:val="16"/>
                <w:szCs w:val="16"/>
                <w:lang w:eastAsia="sl-SI"/>
              </w:rPr>
            </w:pPr>
            <w:r w:rsidRPr="00975E00">
              <w:rPr>
                <w:rFonts w:ascii="Arial CE" w:hAnsi="Arial CE"/>
                <w:sz w:val="16"/>
                <w:szCs w:val="16"/>
                <w:lang w:eastAsia="sl-SI"/>
              </w:rPr>
              <w:t>044</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975E00" w:rsidRPr="00975E00" w:rsidRDefault="00975E00" w:rsidP="00975E00">
            <w:pPr>
              <w:overflowPunct/>
              <w:autoSpaceDE/>
              <w:autoSpaceDN/>
              <w:adjustRightInd/>
              <w:spacing w:before="0" w:after="0"/>
              <w:ind w:left="0"/>
              <w:jc w:val="right"/>
              <w:textAlignment w:val="auto"/>
              <w:rPr>
                <w:rFonts w:ascii="Arial CE" w:hAnsi="Arial CE"/>
                <w:sz w:val="16"/>
                <w:szCs w:val="16"/>
                <w:lang w:eastAsia="sl-SI"/>
              </w:rPr>
            </w:pPr>
            <w:r w:rsidRPr="00975E00">
              <w:rPr>
                <w:rFonts w:ascii="Arial CE" w:hAnsi="Arial CE"/>
                <w:sz w:val="16"/>
                <w:szCs w:val="16"/>
                <w:lang w:eastAsia="sl-SI"/>
              </w:rPr>
              <w:t>18.325.615</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975E00" w:rsidRPr="00975E00" w:rsidRDefault="00975E00" w:rsidP="00975E00">
            <w:pPr>
              <w:overflowPunct/>
              <w:autoSpaceDE/>
              <w:autoSpaceDN/>
              <w:adjustRightInd/>
              <w:spacing w:before="0" w:after="0"/>
              <w:ind w:left="0"/>
              <w:jc w:val="right"/>
              <w:textAlignment w:val="auto"/>
              <w:rPr>
                <w:rFonts w:ascii="Arial CE" w:hAnsi="Arial CE"/>
                <w:sz w:val="16"/>
                <w:szCs w:val="16"/>
                <w:lang w:eastAsia="sl-SI"/>
              </w:rPr>
            </w:pPr>
            <w:r w:rsidRPr="00975E00">
              <w:rPr>
                <w:rFonts w:ascii="Arial CE" w:hAnsi="Arial CE"/>
                <w:sz w:val="16"/>
                <w:szCs w:val="16"/>
                <w:lang w:eastAsia="sl-SI"/>
              </w:rPr>
              <w:t>15.426.657</w:t>
            </w:r>
          </w:p>
        </w:tc>
      </w:tr>
      <w:tr w:rsidR="00975E00" w:rsidRPr="00975E00" w:rsidTr="00115381">
        <w:trPr>
          <w:trHeight w:val="255"/>
        </w:trPr>
        <w:tc>
          <w:tcPr>
            <w:tcW w:w="1021" w:type="dxa"/>
            <w:tcBorders>
              <w:top w:val="single" w:sz="4" w:space="0" w:color="auto"/>
              <w:left w:val="single" w:sz="4" w:space="0" w:color="auto"/>
              <w:bottom w:val="single" w:sz="4" w:space="0" w:color="auto"/>
              <w:right w:val="nil"/>
            </w:tcBorders>
            <w:shd w:val="clear" w:color="000000" w:fill="FFFFCC"/>
            <w:noWrap/>
            <w:vAlign w:val="center"/>
            <w:hideMark/>
          </w:tcPr>
          <w:p w:rsidR="00975E00" w:rsidRPr="00975E00" w:rsidRDefault="00975E00" w:rsidP="00975E00">
            <w:pPr>
              <w:overflowPunct/>
              <w:autoSpaceDE/>
              <w:autoSpaceDN/>
              <w:adjustRightInd/>
              <w:spacing w:before="0" w:after="0"/>
              <w:ind w:left="0"/>
              <w:jc w:val="center"/>
              <w:textAlignment w:val="auto"/>
              <w:rPr>
                <w:rFonts w:ascii="Arial CE" w:hAnsi="Arial CE"/>
                <w:sz w:val="16"/>
                <w:szCs w:val="16"/>
                <w:lang w:eastAsia="sl-SI"/>
              </w:rPr>
            </w:pPr>
            <w:r w:rsidRPr="00975E00">
              <w:rPr>
                <w:rFonts w:ascii="Arial CE" w:hAnsi="Arial CE"/>
                <w:sz w:val="16"/>
                <w:szCs w:val="16"/>
                <w:lang w:eastAsia="sl-SI"/>
              </w:rPr>
              <w:t>90</w:t>
            </w:r>
          </w:p>
        </w:tc>
        <w:tc>
          <w:tcPr>
            <w:tcW w:w="5515" w:type="dxa"/>
            <w:tcBorders>
              <w:top w:val="single" w:sz="4" w:space="0" w:color="auto"/>
              <w:left w:val="single" w:sz="4" w:space="0" w:color="auto"/>
              <w:bottom w:val="single" w:sz="4" w:space="0" w:color="auto"/>
              <w:right w:val="nil"/>
            </w:tcBorders>
            <w:shd w:val="clear" w:color="000000" w:fill="FFFFCC"/>
            <w:noWrap/>
            <w:vAlign w:val="center"/>
            <w:hideMark/>
          </w:tcPr>
          <w:p w:rsidR="00975E00" w:rsidRPr="00975E00" w:rsidRDefault="00975E00" w:rsidP="00975E00">
            <w:pPr>
              <w:overflowPunct/>
              <w:autoSpaceDE/>
              <w:autoSpaceDN/>
              <w:adjustRightInd/>
              <w:spacing w:before="0" w:after="0"/>
              <w:ind w:left="0"/>
              <w:textAlignment w:val="auto"/>
              <w:rPr>
                <w:rFonts w:ascii="Arial CE" w:hAnsi="Arial CE"/>
                <w:sz w:val="16"/>
                <w:szCs w:val="16"/>
                <w:lang w:eastAsia="sl-SI"/>
              </w:rPr>
            </w:pPr>
            <w:r w:rsidRPr="00975E00">
              <w:rPr>
                <w:rFonts w:ascii="Arial CE" w:hAnsi="Arial CE"/>
                <w:sz w:val="16"/>
                <w:szCs w:val="16"/>
                <w:lang w:eastAsia="sl-SI"/>
              </w:rPr>
              <w:t>SPLOŠNI SKLAD</w:t>
            </w:r>
          </w:p>
        </w:tc>
        <w:tc>
          <w:tcPr>
            <w:tcW w:w="850"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975E00" w:rsidRPr="00975E00" w:rsidRDefault="00975E00" w:rsidP="00975E00">
            <w:pPr>
              <w:overflowPunct/>
              <w:autoSpaceDE/>
              <w:autoSpaceDN/>
              <w:adjustRightInd/>
              <w:spacing w:before="0" w:after="0"/>
              <w:ind w:left="0"/>
              <w:jc w:val="center"/>
              <w:textAlignment w:val="auto"/>
              <w:rPr>
                <w:rFonts w:ascii="Arial CE" w:hAnsi="Arial CE"/>
                <w:sz w:val="16"/>
                <w:szCs w:val="16"/>
                <w:lang w:eastAsia="sl-SI"/>
              </w:rPr>
            </w:pPr>
            <w:r w:rsidRPr="00975E00">
              <w:rPr>
                <w:rFonts w:ascii="Arial CE" w:hAnsi="Arial CE"/>
                <w:sz w:val="16"/>
                <w:szCs w:val="16"/>
                <w:lang w:eastAsia="sl-SI"/>
              </w:rPr>
              <w:t>045</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975E00" w:rsidRPr="00975E00" w:rsidRDefault="00975E00" w:rsidP="00975E00">
            <w:pPr>
              <w:overflowPunct/>
              <w:autoSpaceDE/>
              <w:autoSpaceDN/>
              <w:adjustRightInd/>
              <w:spacing w:before="0" w:after="0"/>
              <w:ind w:left="0"/>
              <w:jc w:val="right"/>
              <w:textAlignment w:val="auto"/>
              <w:rPr>
                <w:rFonts w:ascii="Arial CE" w:hAnsi="Arial CE"/>
                <w:sz w:val="16"/>
                <w:szCs w:val="16"/>
                <w:lang w:eastAsia="sl-SI"/>
              </w:rPr>
            </w:pPr>
            <w:r w:rsidRPr="00975E00">
              <w:rPr>
                <w:rFonts w:ascii="Arial CE" w:hAnsi="Arial CE"/>
                <w:sz w:val="16"/>
                <w:szCs w:val="16"/>
                <w:lang w:eastAsia="sl-SI"/>
              </w:rPr>
              <w:t>15.945.936</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975E00" w:rsidRPr="00975E00" w:rsidRDefault="00975E00" w:rsidP="00975E00">
            <w:pPr>
              <w:overflowPunct/>
              <w:autoSpaceDE/>
              <w:autoSpaceDN/>
              <w:adjustRightInd/>
              <w:spacing w:before="0" w:after="0"/>
              <w:ind w:left="0"/>
              <w:jc w:val="right"/>
              <w:textAlignment w:val="auto"/>
              <w:rPr>
                <w:rFonts w:ascii="Arial CE" w:hAnsi="Arial CE"/>
                <w:sz w:val="16"/>
                <w:szCs w:val="16"/>
                <w:lang w:eastAsia="sl-SI"/>
              </w:rPr>
            </w:pPr>
            <w:r w:rsidRPr="00975E00">
              <w:rPr>
                <w:rFonts w:ascii="Arial CE" w:hAnsi="Arial CE"/>
                <w:sz w:val="16"/>
                <w:szCs w:val="16"/>
                <w:lang w:eastAsia="sl-SI"/>
              </w:rPr>
              <w:t>13.891.188</w:t>
            </w:r>
          </w:p>
        </w:tc>
      </w:tr>
      <w:tr w:rsidR="00975E00" w:rsidRPr="00975E00" w:rsidTr="00115381">
        <w:trPr>
          <w:trHeight w:val="255"/>
        </w:trPr>
        <w:tc>
          <w:tcPr>
            <w:tcW w:w="1021" w:type="dxa"/>
            <w:tcBorders>
              <w:top w:val="single" w:sz="4" w:space="0" w:color="auto"/>
              <w:left w:val="single" w:sz="4" w:space="0" w:color="auto"/>
              <w:bottom w:val="single" w:sz="4" w:space="0" w:color="auto"/>
              <w:right w:val="nil"/>
            </w:tcBorders>
            <w:shd w:val="clear" w:color="000000" w:fill="FFFFCC"/>
            <w:noWrap/>
            <w:vAlign w:val="center"/>
            <w:hideMark/>
          </w:tcPr>
          <w:p w:rsidR="00975E00" w:rsidRPr="00975E00" w:rsidRDefault="00975E00" w:rsidP="00975E00">
            <w:pPr>
              <w:overflowPunct/>
              <w:autoSpaceDE/>
              <w:autoSpaceDN/>
              <w:adjustRightInd/>
              <w:spacing w:before="0" w:after="0"/>
              <w:ind w:left="0"/>
              <w:jc w:val="center"/>
              <w:textAlignment w:val="auto"/>
              <w:rPr>
                <w:rFonts w:ascii="Arial CE" w:hAnsi="Arial CE"/>
                <w:sz w:val="16"/>
                <w:szCs w:val="16"/>
                <w:lang w:eastAsia="sl-SI"/>
              </w:rPr>
            </w:pPr>
            <w:r w:rsidRPr="00975E00">
              <w:rPr>
                <w:rFonts w:ascii="Arial CE" w:hAnsi="Arial CE"/>
                <w:sz w:val="16"/>
                <w:szCs w:val="16"/>
                <w:lang w:eastAsia="sl-SI"/>
              </w:rPr>
              <w:t>91</w:t>
            </w:r>
          </w:p>
        </w:tc>
        <w:tc>
          <w:tcPr>
            <w:tcW w:w="5515" w:type="dxa"/>
            <w:tcBorders>
              <w:top w:val="single" w:sz="4" w:space="0" w:color="auto"/>
              <w:left w:val="single" w:sz="4" w:space="0" w:color="auto"/>
              <w:bottom w:val="single" w:sz="4" w:space="0" w:color="auto"/>
              <w:right w:val="nil"/>
            </w:tcBorders>
            <w:shd w:val="clear" w:color="000000" w:fill="FFFFCC"/>
            <w:noWrap/>
            <w:vAlign w:val="center"/>
            <w:hideMark/>
          </w:tcPr>
          <w:p w:rsidR="00975E00" w:rsidRPr="00975E00" w:rsidRDefault="00975E00" w:rsidP="00975E00">
            <w:pPr>
              <w:overflowPunct/>
              <w:autoSpaceDE/>
              <w:autoSpaceDN/>
              <w:adjustRightInd/>
              <w:spacing w:before="0" w:after="0"/>
              <w:ind w:left="0"/>
              <w:textAlignment w:val="auto"/>
              <w:rPr>
                <w:rFonts w:ascii="Arial CE" w:hAnsi="Arial CE"/>
                <w:sz w:val="16"/>
                <w:szCs w:val="16"/>
                <w:lang w:eastAsia="sl-SI"/>
              </w:rPr>
            </w:pPr>
            <w:r w:rsidRPr="00975E00">
              <w:rPr>
                <w:rFonts w:ascii="Arial CE" w:hAnsi="Arial CE"/>
                <w:sz w:val="16"/>
                <w:szCs w:val="16"/>
                <w:lang w:eastAsia="sl-SI"/>
              </w:rPr>
              <w:t>REZERVNI SKLAD</w:t>
            </w:r>
          </w:p>
        </w:tc>
        <w:tc>
          <w:tcPr>
            <w:tcW w:w="850"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975E00" w:rsidRPr="00975E00" w:rsidRDefault="00975E00" w:rsidP="00975E00">
            <w:pPr>
              <w:overflowPunct/>
              <w:autoSpaceDE/>
              <w:autoSpaceDN/>
              <w:adjustRightInd/>
              <w:spacing w:before="0" w:after="0"/>
              <w:ind w:left="0"/>
              <w:jc w:val="center"/>
              <w:textAlignment w:val="auto"/>
              <w:rPr>
                <w:rFonts w:ascii="Arial CE" w:hAnsi="Arial CE"/>
                <w:sz w:val="16"/>
                <w:szCs w:val="16"/>
                <w:lang w:eastAsia="sl-SI"/>
              </w:rPr>
            </w:pPr>
            <w:r w:rsidRPr="00975E00">
              <w:rPr>
                <w:rFonts w:ascii="Arial CE" w:hAnsi="Arial CE"/>
                <w:sz w:val="16"/>
                <w:szCs w:val="16"/>
                <w:lang w:eastAsia="sl-SI"/>
              </w:rPr>
              <w:t>046</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975E00" w:rsidRPr="00975E00" w:rsidRDefault="00975E00" w:rsidP="00975E00">
            <w:pPr>
              <w:overflowPunct/>
              <w:autoSpaceDE/>
              <w:autoSpaceDN/>
              <w:adjustRightInd/>
              <w:spacing w:before="0" w:after="0"/>
              <w:ind w:left="0"/>
              <w:jc w:val="right"/>
              <w:textAlignment w:val="auto"/>
              <w:rPr>
                <w:rFonts w:ascii="Arial CE" w:hAnsi="Arial CE"/>
                <w:sz w:val="16"/>
                <w:szCs w:val="16"/>
                <w:lang w:eastAsia="sl-SI"/>
              </w:rPr>
            </w:pPr>
            <w:r w:rsidRPr="00975E00">
              <w:rPr>
                <w:rFonts w:ascii="Arial CE" w:hAnsi="Arial CE"/>
                <w:sz w:val="16"/>
                <w:szCs w:val="16"/>
                <w:lang w:eastAsia="sl-SI"/>
              </w:rPr>
              <w:t>42.179</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975E00" w:rsidRPr="00975E00" w:rsidRDefault="00975E00" w:rsidP="00975E00">
            <w:pPr>
              <w:overflowPunct/>
              <w:autoSpaceDE/>
              <w:autoSpaceDN/>
              <w:adjustRightInd/>
              <w:spacing w:before="0" w:after="0"/>
              <w:ind w:left="0"/>
              <w:jc w:val="right"/>
              <w:textAlignment w:val="auto"/>
              <w:rPr>
                <w:rFonts w:ascii="Arial CE" w:hAnsi="Arial CE"/>
                <w:sz w:val="16"/>
                <w:szCs w:val="16"/>
                <w:lang w:eastAsia="sl-SI"/>
              </w:rPr>
            </w:pPr>
            <w:r w:rsidRPr="00975E00">
              <w:rPr>
                <w:rFonts w:ascii="Arial CE" w:hAnsi="Arial CE"/>
                <w:sz w:val="16"/>
                <w:szCs w:val="16"/>
                <w:lang w:eastAsia="sl-SI"/>
              </w:rPr>
              <w:t>58.802</w:t>
            </w:r>
          </w:p>
        </w:tc>
      </w:tr>
      <w:tr w:rsidR="00975E00" w:rsidRPr="00975E00" w:rsidTr="00115381">
        <w:trPr>
          <w:trHeight w:val="255"/>
        </w:trPr>
        <w:tc>
          <w:tcPr>
            <w:tcW w:w="1021" w:type="dxa"/>
            <w:tcBorders>
              <w:top w:val="single" w:sz="4" w:space="0" w:color="auto"/>
              <w:left w:val="single" w:sz="4" w:space="0" w:color="auto"/>
              <w:bottom w:val="single" w:sz="4" w:space="0" w:color="auto"/>
              <w:right w:val="nil"/>
            </w:tcBorders>
            <w:shd w:val="clear" w:color="000000" w:fill="FFFFCC"/>
            <w:noWrap/>
            <w:vAlign w:val="center"/>
            <w:hideMark/>
          </w:tcPr>
          <w:p w:rsidR="00975E00" w:rsidRPr="00975E00" w:rsidRDefault="00975E00" w:rsidP="00975E00">
            <w:pPr>
              <w:overflowPunct/>
              <w:autoSpaceDE/>
              <w:autoSpaceDN/>
              <w:adjustRightInd/>
              <w:spacing w:before="0" w:after="0"/>
              <w:ind w:left="0"/>
              <w:jc w:val="center"/>
              <w:textAlignment w:val="auto"/>
              <w:rPr>
                <w:rFonts w:ascii="Arial CE" w:hAnsi="Arial CE"/>
                <w:sz w:val="16"/>
                <w:szCs w:val="16"/>
                <w:lang w:eastAsia="sl-SI"/>
              </w:rPr>
            </w:pPr>
            <w:r w:rsidRPr="00975E00">
              <w:rPr>
                <w:rFonts w:ascii="Arial CE" w:hAnsi="Arial CE"/>
                <w:sz w:val="16"/>
                <w:szCs w:val="16"/>
                <w:lang w:eastAsia="sl-SI"/>
              </w:rPr>
              <w:t>92</w:t>
            </w:r>
          </w:p>
        </w:tc>
        <w:tc>
          <w:tcPr>
            <w:tcW w:w="5515" w:type="dxa"/>
            <w:tcBorders>
              <w:top w:val="single" w:sz="4" w:space="0" w:color="auto"/>
              <w:left w:val="single" w:sz="4" w:space="0" w:color="auto"/>
              <w:bottom w:val="single" w:sz="4" w:space="0" w:color="auto"/>
              <w:right w:val="nil"/>
            </w:tcBorders>
            <w:shd w:val="clear" w:color="000000" w:fill="FFFFCC"/>
            <w:noWrap/>
            <w:vAlign w:val="center"/>
            <w:hideMark/>
          </w:tcPr>
          <w:p w:rsidR="00975E00" w:rsidRPr="00975E00" w:rsidRDefault="00975E00" w:rsidP="00975E00">
            <w:pPr>
              <w:overflowPunct/>
              <w:autoSpaceDE/>
              <w:autoSpaceDN/>
              <w:adjustRightInd/>
              <w:spacing w:before="0" w:after="0"/>
              <w:ind w:left="0"/>
              <w:textAlignment w:val="auto"/>
              <w:rPr>
                <w:rFonts w:ascii="Arial CE" w:hAnsi="Arial CE"/>
                <w:sz w:val="16"/>
                <w:szCs w:val="16"/>
                <w:lang w:eastAsia="sl-SI"/>
              </w:rPr>
            </w:pPr>
            <w:r w:rsidRPr="00975E00">
              <w:rPr>
                <w:rFonts w:ascii="Arial CE" w:hAnsi="Arial CE"/>
                <w:sz w:val="16"/>
                <w:szCs w:val="16"/>
                <w:lang w:eastAsia="sl-SI"/>
              </w:rPr>
              <w:t>DOLGOROČNE PASIVNE ČASOVNE RAZMEJITVE</w:t>
            </w:r>
          </w:p>
        </w:tc>
        <w:tc>
          <w:tcPr>
            <w:tcW w:w="850"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975E00" w:rsidRPr="00975E00" w:rsidRDefault="00975E00" w:rsidP="00975E00">
            <w:pPr>
              <w:overflowPunct/>
              <w:autoSpaceDE/>
              <w:autoSpaceDN/>
              <w:adjustRightInd/>
              <w:spacing w:before="0" w:after="0"/>
              <w:ind w:left="0"/>
              <w:jc w:val="center"/>
              <w:textAlignment w:val="auto"/>
              <w:rPr>
                <w:rFonts w:ascii="Arial CE" w:hAnsi="Arial CE"/>
                <w:sz w:val="16"/>
                <w:szCs w:val="16"/>
                <w:lang w:eastAsia="sl-SI"/>
              </w:rPr>
            </w:pPr>
            <w:r w:rsidRPr="00975E00">
              <w:rPr>
                <w:rFonts w:ascii="Arial CE" w:hAnsi="Arial CE"/>
                <w:sz w:val="16"/>
                <w:szCs w:val="16"/>
                <w:lang w:eastAsia="sl-SI"/>
              </w:rPr>
              <w:t>047</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975E00" w:rsidRPr="00975E00" w:rsidRDefault="00975E00" w:rsidP="00975E00">
            <w:pPr>
              <w:overflowPunct/>
              <w:autoSpaceDE/>
              <w:autoSpaceDN/>
              <w:adjustRightInd/>
              <w:spacing w:before="0" w:after="0"/>
              <w:ind w:left="0"/>
              <w:jc w:val="right"/>
              <w:textAlignment w:val="auto"/>
              <w:rPr>
                <w:rFonts w:ascii="Arial CE" w:hAnsi="Arial CE"/>
                <w:sz w:val="16"/>
                <w:szCs w:val="16"/>
                <w:lang w:eastAsia="sl-SI"/>
              </w:rPr>
            </w:pPr>
            <w:r w:rsidRPr="00975E00">
              <w:rPr>
                <w:rFonts w:ascii="Arial CE" w:hAnsi="Arial CE"/>
                <w:sz w:val="16"/>
                <w:szCs w:val="16"/>
                <w:lang w:eastAsia="sl-SI"/>
              </w:rPr>
              <w:t>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975E00" w:rsidRPr="00975E00" w:rsidRDefault="00975E00" w:rsidP="00975E00">
            <w:pPr>
              <w:overflowPunct/>
              <w:autoSpaceDE/>
              <w:autoSpaceDN/>
              <w:adjustRightInd/>
              <w:spacing w:before="0" w:after="0"/>
              <w:ind w:left="0"/>
              <w:jc w:val="right"/>
              <w:textAlignment w:val="auto"/>
              <w:rPr>
                <w:rFonts w:ascii="Arial CE" w:hAnsi="Arial CE"/>
                <w:sz w:val="16"/>
                <w:szCs w:val="16"/>
                <w:lang w:eastAsia="sl-SI"/>
              </w:rPr>
            </w:pPr>
            <w:r w:rsidRPr="00975E00">
              <w:rPr>
                <w:rFonts w:ascii="Arial CE" w:hAnsi="Arial CE"/>
                <w:sz w:val="16"/>
                <w:szCs w:val="16"/>
                <w:lang w:eastAsia="sl-SI"/>
              </w:rPr>
              <w:t>0</w:t>
            </w:r>
          </w:p>
        </w:tc>
      </w:tr>
      <w:tr w:rsidR="00975E00" w:rsidRPr="00975E00" w:rsidTr="00115381">
        <w:trPr>
          <w:trHeight w:val="255"/>
        </w:trPr>
        <w:tc>
          <w:tcPr>
            <w:tcW w:w="1021" w:type="dxa"/>
            <w:tcBorders>
              <w:top w:val="single" w:sz="4" w:space="0" w:color="auto"/>
              <w:left w:val="single" w:sz="4" w:space="0" w:color="auto"/>
              <w:bottom w:val="single" w:sz="4" w:space="0" w:color="auto"/>
              <w:right w:val="nil"/>
            </w:tcBorders>
            <w:shd w:val="clear" w:color="000000" w:fill="FFFFCC"/>
            <w:noWrap/>
            <w:vAlign w:val="center"/>
            <w:hideMark/>
          </w:tcPr>
          <w:p w:rsidR="00975E00" w:rsidRPr="00975E00" w:rsidRDefault="00975E00" w:rsidP="00975E00">
            <w:pPr>
              <w:overflowPunct/>
              <w:autoSpaceDE/>
              <w:autoSpaceDN/>
              <w:adjustRightInd/>
              <w:spacing w:before="0" w:after="0"/>
              <w:ind w:left="0"/>
              <w:jc w:val="center"/>
              <w:textAlignment w:val="auto"/>
              <w:rPr>
                <w:rFonts w:ascii="Arial CE" w:hAnsi="Arial CE"/>
                <w:sz w:val="16"/>
                <w:szCs w:val="16"/>
                <w:lang w:eastAsia="sl-SI"/>
              </w:rPr>
            </w:pPr>
            <w:r w:rsidRPr="00975E00">
              <w:rPr>
                <w:rFonts w:ascii="Arial CE" w:hAnsi="Arial CE"/>
                <w:sz w:val="16"/>
                <w:szCs w:val="16"/>
                <w:lang w:eastAsia="sl-SI"/>
              </w:rPr>
              <w:t>93</w:t>
            </w:r>
          </w:p>
        </w:tc>
        <w:tc>
          <w:tcPr>
            <w:tcW w:w="5515" w:type="dxa"/>
            <w:tcBorders>
              <w:top w:val="single" w:sz="4" w:space="0" w:color="auto"/>
              <w:left w:val="single" w:sz="4" w:space="0" w:color="auto"/>
              <w:bottom w:val="single" w:sz="4" w:space="0" w:color="auto"/>
              <w:right w:val="nil"/>
            </w:tcBorders>
            <w:shd w:val="clear" w:color="000000" w:fill="FFFFCC"/>
            <w:noWrap/>
            <w:vAlign w:val="center"/>
            <w:hideMark/>
          </w:tcPr>
          <w:p w:rsidR="00975E00" w:rsidRPr="00975E00" w:rsidRDefault="00975E00" w:rsidP="00975E00">
            <w:pPr>
              <w:overflowPunct/>
              <w:autoSpaceDE/>
              <w:autoSpaceDN/>
              <w:adjustRightInd/>
              <w:spacing w:before="0" w:after="0"/>
              <w:ind w:left="0"/>
              <w:textAlignment w:val="auto"/>
              <w:rPr>
                <w:rFonts w:ascii="Arial CE" w:hAnsi="Arial CE"/>
                <w:sz w:val="16"/>
                <w:szCs w:val="16"/>
                <w:lang w:eastAsia="sl-SI"/>
              </w:rPr>
            </w:pPr>
            <w:r w:rsidRPr="00975E00">
              <w:rPr>
                <w:rFonts w:ascii="Arial CE" w:hAnsi="Arial CE"/>
                <w:sz w:val="16"/>
                <w:szCs w:val="16"/>
                <w:lang w:eastAsia="sl-SI"/>
              </w:rPr>
              <w:t>DOLGOROČNE REZERVACIJE</w:t>
            </w:r>
          </w:p>
        </w:tc>
        <w:tc>
          <w:tcPr>
            <w:tcW w:w="850"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975E00" w:rsidRPr="00975E00" w:rsidRDefault="00975E00" w:rsidP="00975E00">
            <w:pPr>
              <w:overflowPunct/>
              <w:autoSpaceDE/>
              <w:autoSpaceDN/>
              <w:adjustRightInd/>
              <w:spacing w:before="0" w:after="0"/>
              <w:ind w:left="0"/>
              <w:jc w:val="center"/>
              <w:textAlignment w:val="auto"/>
              <w:rPr>
                <w:rFonts w:ascii="Arial CE" w:hAnsi="Arial CE"/>
                <w:sz w:val="16"/>
                <w:szCs w:val="16"/>
                <w:lang w:eastAsia="sl-SI"/>
              </w:rPr>
            </w:pPr>
            <w:r w:rsidRPr="00975E00">
              <w:rPr>
                <w:rFonts w:ascii="Arial CE" w:hAnsi="Arial CE"/>
                <w:sz w:val="16"/>
                <w:szCs w:val="16"/>
                <w:lang w:eastAsia="sl-SI"/>
              </w:rPr>
              <w:t>048</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975E00" w:rsidRPr="00975E00" w:rsidRDefault="00975E00" w:rsidP="00975E00">
            <w:pPr>
              <w:overflowPunct/>
              <w:autoSpaceDE/>
              <w:autoSpaceDN/>
              <w:adjustRightInd/>
              <w:spacing w:before="0" w:after="0"/>
              <w:ind w:left="0"/>
              <w:jc w:val="right"/>
              <w:textAlignment w:val="auto"/>
              <w:rPr>
                <w:rFonts w:ascii="Arial CE" w:hAnsi="Arial CE"/>
                <w:sz w:val="16"/>
                <w:szCs w:val="16"/>
                <w:lang w:eastAsia="sl-SI"/>
              </w:rPr>
            </w:pPr>
            <w:r w:rsidRPr="00975E00">
              <w:rPr>
                <w:rFonts w:ascii="Arial CE" w:hAnsi="Arial CE"/>
                <w:sz w:val="16"/>
                <w:szCs w:val="16"/>
                <w:lang w:eastAsia="sl-SI"/>
              </w:rPr>
              <w:t>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975E00" w:rsidRPr="00975E00" w:rsidRDefault="00975E00" w:rsidP="00975E00">
            <w:pPr>
              <w:overflowPunct/>
              <w:autoSpaceDE/>
              <w:autoSpaceDN/>
              <w:adjustRightInd/>
              <w:spacing w:before="0" w:after="0"/>
              <w:ind w:left="0"/>
              <w:jc w:val="right"/>
              <w:textAlignment w:val="auto"/>
              <w:rPr>
                <w:rFonts w:ascii="Arial CE" w:hAnsi="Arial CE"/>
                <w:sz w:val="16"/>
                <w:szCs w:val="16"/>
                <w:lang w:eastAsia="sl-SI"/>
              </w:rPr>
            </w:pPr>
            <w:r w:rsidRPr="00975E00">
              <w:rPr>
                <w:rFonts w:ascii="Arial CE" w:hAnsi="Arial CE"/>
                <w:sz w:val="16"/>
                <w:szCs w:val="16"/>
                <w:lang w:eastAsia="sl-SI"/>
              </w:rPr>
              <w:t>0</w:t>
            </w:r>
          </w:p>
        </w:tc>
      </w:tr>
      <w:tr w:rsidR="00975E00" w:rsidRPr="00975E00" w:rsidTr="00115381">
        <w:trPr>
          <w:trHeight w:val="255"/>
        </w:trPr>
        <w:tc>
          <w:tcPr>
            <w:tcW w:w="1021" w:type="dxa"/>
            <w:tcBorders>
              <w:top w:val="single" w:sz="4" w:space="0" w:color="auto"/>
              <w:left w:val="single" w:sz="4" w:space="0" w:color="auto"/>
              <w:bottom w:val="single" w:sz="4" w:space="0" w:color="auto"/>
              <w:right w:val="nil"/>
            </w:tcBorders>
            <w:shd w:val="clear" w:color="000000" w:fill="FFFFCC"/>
            <w:noWrap/>
            <w:vAlign w:val="center"/>
            <w:hideMark/>
          </w:tcPr>
          <w:p w:rsidR="00975E00" w:rsidRPr="00975E00" w:rsidRDefault="00975E00" w:rsidP="00975E00">
            <w:pPr>
              <w:overflowPunct/>
              <w:autoSpaceDE/>
              <w:autoSpaceDN/>
              <w:adjustRightInd/>
              <w:spacing w:before="0" w:after="0"/>
              <w:ind w:left="0"/>
              <w:jc w:val="center"/>
              <w:textAlignment w:val="auto"/>
              <w:rPr>
                <w:rFonts w:ascii="Arial CE" w:hAnsi="Arial CE"/>
                <w:sz w:val="16"/>
                <w:szCs w:val="16"/>
                <w:lang w:eastAsia="sl-SI"/>
              </w:rPr>
            </w:pPr>
            <w:r w:rsidRPr="00975E00">
              <w:rPr>
                <w:rFonts w:ascii="Arial CE" w:hAnsi="Arial CE"/>
                <w:sz w:val="16"/>
                <w:szCs w:val="16"/>
                <w:lang w:eastAsia="sl-SI"/>
              </w:rPr>
              <w:t>940</w:t>
            </w:r>
          </w:p>
        </w:tc>
        <w:tc>
          <w:tcPr>
            <w:tcW w:w="5515" w:type="dxa"/>
            <w:tcBorders>
              <w:top w:val="single" w:sz="4" w:space="0" w:color="auto"/>
              <w:left w:val="single" w:sz="4" w:space="0" w:color="auto"/>
              <w:bottom w:val="single" w:sz="4" w:space="0" w:color="auto"/>
              <w:right w:val="nil"/>
            </w:tcBorders>
            <w:shd w:val="clear" w:color="000000" w:fill="FFFFCC"/>
            <w:noWrap/>
            <w:vAlign w:val="center"/>
            <w:hideMark/>
          </w:tcPr>
          <w:p w:rsidR="00975E00" w:rsidRPr="00975E00" w:rsidRDefault="00975E00" w:rsidP="00975E00">
            <w:pPr>
              <w:overflowPunct/>
              <w:autoSpaceDE/>
              <w:autoSpaceDN/>
              <w:adjustRightInd/>
              <w:spacing w:before="0" w:after="0"/>
              <w:ind w:left="0"/>
              <w:textAlignment w:val="auto"/>
              <w:rPr>
                <w:rFonts w:ascii="Arial CE" w:hAnsi="Arial CE"/>
                <w:sz w:val="16"/>
                <w:szCs w:val="16"/>
                <w:lang w:eastAsia="sl-SI"/>
              </w:rPr>
            </w:pPr>
            <w:r w:rsidRPr="00975E00">
              <w:rPr>
                <w:rFonts w:ascii="Arial CE" w:hAnsi="Arial CE"/>
                <w:sz w:val="16"/>
                <w:szCs w:val="16"/>
                <w:lang w:eastAsia="sl-SI"/>
              </w:rPr>
              <w:t>SKLAD NAMENSKEGA PREMOŽENJA V JAVNIH SKLADIH</w:t>
            </w:r>
          </w:p>
        </w:tc>
        <w:tc>
          <w:tcPr>
            <w:tcW w:w="850"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975E00" w:rsidRPr="00975E00" w:rsidRDefault="00975E00" w:rsidP="00975E00">
            <w:pPr>
              <w:overflowPunct/>
              <w:autoSpaceDE/>
              <w:autoSpaceDN/>
              <w:adjustRightInd/>
              <w:spacing w:before="0" w:after="0"/>
              <w:ind w:left="0"/>
              <w:jc w:val="center"/>
              <w:textAlignment w:val="auto"/>
              <w:rPr>
                <w:rFonts w:ascii="Arial CE" w:hAnsi="Arial CE"/>
                <w:sz w:val="16"/>
                <w:szCs w:val="16"/>
                <w:lang w:eastAsia="sl-SI"/>
              </w:rPr>
            </w:pPr>
            <w:r w:rsidRPr="00975E00">
              <w:rPr>
                <w:rFonts w:ascii="Arial CE" w:hAnsi="Arial CE"/>
                <w:sz w:val="16"/>
                <w:szCs w:val="16"/>
                <w:lang w:eastAsia="sl-SI"/>
              </w:rPr>
              <w:t>049</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975E00" w:rsidRPr="00975E00" w:rsidRDefault="00975E00" w:rsidP="00975E00">
            <w:pPr>
              <w:overflowPunct/>
              <w:autoSpaceDE/>
              <w:autoSpaceDN/>
              <w:adjustRightInd/>
              <w:spacing w:before="0" w:after="0"/>
              <w:ind w:left="0"/>
              <w:jc w:val="right"/>
              <w:textAlignment w:val="auto"/>
              <w:rPr>
                <w:rFonts w:ascii="Arial CE" w:hAnsi="Arial CE"/>
                <w:sz w:val="16"/>
                <w:szCs w:val="16"/>
                <w:lang w:eastAsia="sl-SI"/>
              </w:rPr>
            </w:pPr>
            <w:r w:rsidRPr="00975E00">
              <w:rPr>
                <w:rFonts w:ascii="Arial CE" w:hAnsi="Arial CE"/>
                <w:sz w:val="16"/>
                <w:szCs w:val="16"/>
                <w:lang w:eastAsia="sl-SI"/>
              </w:rPr>
              <w:t>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975E00" w:rsidRPr="00975E00" w:rsidRDefault="00975E00" w:rsidP="00975E00">
            <w:pPr>
              <w:overflowPunct/>
              <w:autoSpaceDE/>
              <w:autoSpaceDN/>
              <w:adjustRightInd/>
              <w:spacing w:before="0" w:after="0"/>
              <w:ind w:left="0"/>
              <w:jc w:val="right"/>
              <w:textAlignment w:val="auto"/>
              <w:rPr>
                <w:rFonts w:ascii="Arial CE" w:hAnsi="Arial CE"/>
                <w:sz w:val="16"/>
                <w:szCs w:val="16"/>
                <w:lang w:eastAsia="sl-SI"/>
              </w:rPr>
            </w:pPr>
            <w:r w:rsidRPr="00975E00">
              <w:rPr>
                <w:rFonts w:ascii="Arial CE" w:hAnsi="Arial CE"/>
                <w:sz w:val="16"/>
                <w:szCs w:val="16"/>
                <w:lang w:eastAsia="sl-SI"/>
              </w:rPr>
              <w:t>0</w:t>
            </w:r>
          </w:p>
        </w:tc>
      </w:tr>
      <w:tr w:rsidR="00975E00" w:rsidRPr="00975E00" w:rsidTr="00115381">
        <w:trPr>
          <w:trHeight w:val="675"/>
        </w:trPr>
        <w:tc>
          <w:tcPr>
            <w:tcW w:w="1021" w:type="dxa"/>
            <w:tcBorders>
              <w:top w:val="single" w:sz="4" w:space="0" w:color="auto"/>
              <w:left w:val="single" w:sz="4" w:space="0" w:color="auto"/>
              <w:bottom w:val="single" w:sz="4" w:space="0" w:color="auto"/>
              <w:right w:val="nil"/>
            </w:tcBorders>
            <w:shd w:val="clear" w:color="000000" w:fill="FFFFCC"/>
            <w:noWrap/>
            <w:vAlign w:val="center"/>
            <w:hideMark/>
          </w:tcPr>
          <w:p w:rsidR="00975E00" w:rsidRPr="00975E00" w:rsidRDefault="00975E00" w:rsidP="00975E00">
            <w:pPr>
              <w:overflowPunct/>
              <w:autoSpaceDE/>
              <w:autoSpaceDN/>
              <w:adjustRightInd/>
              <w:spacing w:before="0" w:after="0"/>
              <w:ind w:left="0"/>
              <w:jc w:val="center"/>
              <w:textAlignment w:val="auto"/>
              <w:rPr>
                <w:rFonts w:ascii="Arial CE" w:hAnsi="Arial CE"/>
                <w:sz w:val="16"/>
                <w:szCs w:val="16"/>
                <w:lang w:eastAsia="sl-SI"/>
              </w:rPr>
            </w:pPr>
            <w:r w:rsidRPr="00975E00">
              <w:rPr>
                <w:rFonts w:ascii="Arial CE" w:hAnsi="Arial CE"/>
                <w:sz w:val="16"/>
                <w:szCs w:val="16"/>
                <w:lang w:eastAsia="sl-SI"/>
              </w:rPr>
              <w:t>9410</w:t>
            </w:r>
          </w:p>
        </w:tc>
        <w:tc>
          <w:tcPr>
            <w:tcW w:w="5515" w:type="dxa"/>
            <w:tcBorders>
              <w:top w:val="single" w:sz="4" w:space="0" w:color="auto"/>
              <w:left w:val="single" w:sz="4" w:space="0" w:color="auto"/>
              <w:bottom w:val="single" w:sz="4" w:space="0" w:color="auto"/>
              <w:right w:val="nil"/>
            </w:tcBorders>
            <w:shd w:val="clear" w:color="000000" w:fill="FFFFCC"/>
            <w:vAlign w:val="center"/>
            <w:hideMark/>
          </w:tcPr>
          <w:p w:rsidR="00975E00" w:rsidRPr="00975E00" w:rsidRDefault="00975E00" w:rsidP="00975E00">
            <w:pPr>
              <w:overflowPunct/>
              <w:autoSpaceDE/>
              <w:autoSpaceDN/>
              <w:adjustRightInd/>
              <w:spacing w:before="0" w:after="0"/>
              <w:ind w:left="0"/>
              <w:textAlignment w:val="auto"/>
              <w:rPr>
                <w:rFonts w:ascii="Arial CE" w:hAnsi="Arial CE"/>
                <w:sz w:val="16"/>
                <w:szCs w:val="16"/>
                <w:lang w:eastAsia="sl-SI"/>
              </w:rPr>
            </w:pPr>
            <w:r w:rsidRPr="00975E00">
              <w:rPr>
                <w:rFonts w:ascii="Arial CE" w:hAnsi="Arial CE"/>
                <w:sz w:val="16"/>
                <w:szCs w:val="16"/>
                <w:lang w:eastAsia="sl-SI"/>
              </w:rPr>
              <w:t>SKLAD PREMOŽENJA V DRUGIH PRAVNIH OSEBAH JAVNEGA PRAVA, KI JE V NJIHOVI LASTI, ZA NEOPREDMETENA SREDSTVA IN OPREDMETENA OSNOVNA SREDSTVA</w:t>
            </w:r>
          </w:p>
        </w:tc>
        <w:tc>
          <w:tcPr>
            <w:tcW w:w="850"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975E00" w:rsidRPr="00975E00" w:rsidRDefault="00975E00" w:rsidP="00975E00">
            <w:pPr>
              <w:overflowPunct/>
              <w:autoSpaceDE/>
              <w:autoSpaceDN/>
              <w:adjustRightInd/>
              <w:spacing w:before="0" w:after="0"/>
              <w:ind w:left="0"/>
              <w:jc w:val="center"/>
              <w:textAlignment w:val="auto"/>
              <w:rPr>
                <w:rFonts w:ascii="Arial CE" w:hAnsi="Arial CE"/>
                <w:sz w:val="16"/>
                <w:szCs w:val="16"/>
                <w:lang w:eastAsia="sl-SI"/>
              </w:rPr>
            </w:pPr>
            <w:r w:rsidRPr="00975E00">
              <w:rPr>
                <w:rFonts w:ascii="Arial CE" w:hAnsi="Arial CE"/>
                <w:sz w:val="16"/>
                <w:szCs w:val="16"/>
                <w:lang w:eastAsia="sl-SI"/>
              </w:rPr>
              <w:t>050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975E00" w:rsidRPr="00975E00" w:rsidRDefault="00975E00" w:rsidP="00975E00">
            <w:pPr>
              <w:overflowPunct/>
              <w:autoSpaceDE/>
              <w:autoSpaceDN/>
              <w:adjustRightInd/>
              <w:spacing w:before="0" w:after="0"/>
              <w:ind w:left="0"/>
              <w:jc w:val="right"/>
              <w:textAlignment w:val="auto"/>
              <w:rPr>
                <w:rFonts w:ascii="Arial CE" w:hAnsi="Arial CE"/>
                <w:sz w:val="16"/>
                <w:szCs w:val="16"/>
                <w:lang w:eastAsia="sl-SI"/>
              </w:rPr>
            </w:pPr>
            <w:r w:rsidRPr="00975E00">
              <w:rPr>
                <w:rFonts w:ascii="Arial CE" w:hAnsi="Arial CE"/>
                <w:sz w:val="16"/>
                <w:szCs w:val="16"/>
                <w:lang w:eastAsia="sl-SI"/>
              </w:rPr>
              <w:t>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975E00" w:rsidRPr="00975E00" w:rsidRDefault="00975E00" w:rsidP="00975E00">
            <w:pPr>
              <w:overflowPunct/>
              <w:autoSpaceDE/>
              <w:autoSpaceDN/>
              <w:adjustRightInd/>
              <w:spacing w:before="0" w:after="0"/>
              <w:ind w:left="0"/>
              <w:jc w:val="right"/>
              <w:textAlignment w:val="auto"/>
              <w:rPr>
                <w:rFonts w:ascii="Arial CE" w:hAnsi="Arial CE"/>
                <w:sz w:val="16"/>
                <w:szCs w:val="16"/>
                <w:lang w:eastAsia="sl-SI"/>
              </w:rPr>
            </w:pPr>
            <w:r w:rsidRPr="00975E00">
              <w:rPr>
                <w:rFonts w:ascii="Arial CE" w:hAnsi="Arial CE"/>
                <w:sz w:val="16"/>
                <w:szCs w:val="16"/>
                <w:lang w:eastAsia="sl-SI"/>
              </w:rPr>
              <w:t>0</w:t>
            </w:r>
          </w:p>
        </w:tc>
      </w:tr>
      <w:tr w:rsidR="00975E00" w:rsidRPr="00975E00" w:rsidTr="00115381">
        <w:trPr>
          <w:trHeight w:val="450"/>
        </w:trPr>
        <w:tc>
          <w:tcPr>
            <w:tcW w:w="1021" w:type="dxa"/>
            <w:tcBorders>
              <w:top w:val="single" w:sz="4" w:space="0" w:color="auto"/>
              <w:left w:val="single" w:sz="4" w:space="0" w:color="auto"/>
              <w:bottom w:val="single" w:sz="4" w:space="0" w:color="auto"/>
              <w:right w:val="nil"/>
            </w:tcBorders>
            <w:shd w:val="clear" w:color="000000" w:fill="FFFFCC"/>
            <w:noWrap/>
            <w:vAlign w:val="center"/>
            <w:hideMark/>
          </w:tcPr>
          <w:p w:rsidR="00975E00" w:rsidRPr="00975E00" w:rsidRDefault="00975E00" w:rsidP="00975E00">
            <w:pPr>
              <w:overflowPunct/>
              <w:autoSpaceDE/>
              <w:autoSpaceDN/>
              <w:adjustRightInd/>
              <w:spacing w:before="0" w:after="0"/>
              <w:ind w:left="0"/>
              <w:jc w:val="center"/>
              <w:textAlignment w:val="auto"/>
              <w:rPr>
                <w:rFonts w:ascii="Arial CE" w:hAnsi="Arial CE"/>
                <w:sz w:val="16"/>
                <w:szCs w:val="16"/>
                <w:lang w:eastAsia="sl-SI"/>
              </w:rPr>
            </w:pPr>
            <w:r w:rsidRPr="00975E00">
              <w:rPr>
                <w:rFonts w:ascii="Arial CE" w:hAnsi="Arial CE"/>
                <w:sz w:val="16"/>
                <w:szCs w:val="16"/>
                <w:lang w:eastAsia="sl-SI"/>
              </w:rPr>
              <w:t>9411</w:t>
            </w:r>
          </w:p>
        </w:tc>
        <w:tc>
          <w:tcPr>
            <w:tcW w:w="5515" w:type="dxa"/>
            <w:tcBorders>
              <w:top w:val="single" w:sz="4" w:space="0" w:color="auto"/>
              <w:left w:val="single" w:sz="4" w:space="0" w:color="auto"/>
              <w:bottom w:val="single" w:sz="4" w:space="0" w:color="auto"/>
              <w:right w:val="nil"/>
            </w:tcBorders>
            <w:shd w:val="clear" w:color="000000" w:fill="FFFFCC"/>
            <w:vAlign w:val="center"/>
            <w:hideMark/>
          </w:tcPr>
          <w:p w:rsidR="00975E00" w:rsidRPr="00975E00" w:rsidRDefault="00975E00" w:rsidP="00975E00">
            <w:pPr>
              <w:overflowPunct/>
              <w:autoSpaceDE/>
              <w:autoSpaceDN/>
              <w:adjustRightInd/>
              <w:spacing w:before="0" w:after="0"/>
              <w:ind w:left="0"/>
              <w:textAlignment w:val="auto"/>
              <w:rPr>
                <w:rFonts w:ascii="Arial CE" w:hAnsi="Arial CE"/>
                <w:sz w:val="16"/>
                <w:szCs w:val="16"/>
                <w:lang w:eastAsia="sl-SI"/>
              </w:rPr>
            </w:pPr>
            <w:r w:rsidRPr="00975E00">
              <w:rPr>
                <w:rFonts w:ascii="Arial CE" w:hAnsi="Arial CE"/>
                <w:sz w:val="16"/>
                <w:szCs w:val="16"/>
                <w:lang w:eastAsia="sl-SI"/>
              </w:rPr>
              <w:t>SKLAD  PREMOŽENJA V DRUGIH PRAVNIH OSEBAH JAVNEGA PRAVA, KI JE V NJIHOVI LASTI, ZA FINANČNE NALOŽBE</w:t>
            </w:r>
          </w:p>
        </w:tc>
        <w:tc>
          <w:tcPr>
            <w:tcW w:w="850"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975E00" w:rsidRPr="00975E00" w:rsidRDefault="00975E00" w:rsidP="00975E00">
            <w:pPr>
              <w:overflowPunct/>
              <w:autoSpaceDE/>
              <w:autoSpaceDN/>
              <w:adjustRightInd/>
              <w:spacing w:before="0" w:after="0"/>
              <w:ind w:left="0"/>
              <w:jc w:val="center"/>
              <w:textAlignment w:val="auto"/>
              <w:rPr>
                <w:rFonts w:ascii="Arial CE" w:hAnsi="Arial CE"/>
                <w:sz w:val="16"/>
                <w:szCs w:val="16"/>
                <w:lang w:eastAsia="sl-SI"/>
              </w:rPr>
            </w:pPr>
            <w:r w:rsidRPr="00975E00">
              <w:rPr>
                <w:rFonts w:ascii="Arial CE" w:hAnsi="Arial CE"/>
                <w:sz w:val="16"/>
                <w:szCs w:val="16"/>
                <w:lang w:eastAsia="sl-SI"/>
              </w:rPr>
              <w:t>051</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975E00" w:rsidRPr="00975E00" w:rsidRDefault="00975E00" w:rsidP="00975E00">
            <w:pPr>
              <w:overflowPunct/>
              <w:autoSpaceDE/>
              <w:autoSpaceDN/>
              <w:adjustRightInd/>
              <w:spacing w:before="0" w:after="0"/>
              <w:ind w:left="0"/>
              <w:jc w:val="right"/>
              <w:textAlignment w:val="auto"/>
              <w:rPr>
                <w:rFonts w:ascii="Arial CE" w:hAnsi="Arial CE"/>
                <w:sz w:val="16"/>
                <w:szCs w:val="16"/>
                <w:lang w:eastAsia="sl-SI"/>
              </w:rPr>
            </w:pPr>
            <w:r w:rsidRPr="00975E00">
              <w:rPr>
                <w:rFonts w:ascii="Arial CE" w:hAnsi="Arial CE"/>
                <w:sz w:val="16"/>
                <w:szCs w:val="16"/>
                <w:lang w:eastAsia="sl-SI"/>
              </w:rPr>
              <w:t>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975E00" w:rsidRPr="00975E00" w:rsidRDefault="00975E00" w:rsidP="00975E00">
            <w:pPr>
              <w:overflowPunct/>
              <w:autoSpaceDE/>
              <w:autoSpaceDN/>
              <w:adjustRightInd/>
              <w:spacing w:before="0" w:after="0"/>
              <w:ind w:left="0"/>
              <w:jc w:val="right"/>
              <w:textAlignment w:val="auto"/>
              <w:rPr>
                <w:rFonts w:ascii="Arial CE" w:hAnsi="Arial CE"/>
                <w:sz w:val="16"/>
                <w:szCs w:val="16"/>
                <w:lang w:eastAsia="sl-SI"/>
              </w:rPr>
            </w:pPr>
            <w:r w:rsidRPr="00975E00">
              <w:rPr>
                <w:rFonts w:ascii="Arial CE" w:hAnsi="Arial CE"/>
                <w:sz w:val="16"/>
                <w:szCs w:val="16"/>
                <w:lang w:eastAsia="sl-SI"/>
              </w:rPr>
              <w:t>0</w:t>
            </w:r>
          </w:p>
        </w:tc>
      </w:tr>
      <w:tr w:rsidR="00975E00" w:rsidRPr="00975E00" w:rsidTr="00115381">
        <w:trPr>
          <w:trHeight w:val="255"/>
        </w:trPr>
        <w:tc>
          <w:tcPr>
            <w:tcW w:w="1021" w:type="dxa"/>
            <w:tcBorders>
              <w:top w:val="single" w:sz="4" w:space="0" w:color="auto"/>
              <w:left w:val="single" w:sz="4" w:space="0" w:color="auto"/>
              <w:bottom w:val="single" w:sz="4" w:space="0" w:color="auto"/>
              <w:right w:val="nil"/>
            </w:tcBorders>
            <w:shd w:val="clear" w:color="000000" w:fill="FFFFCC"/>
            <w:noWrap/>
            <w:vAlign w:val="center"/>
            <w:hideMark/>
          </w:tcPr>
          <w:p w:rsidR="00975E00" w:rsidRPr="00975E00" w:rsidRDefault="00975E00" w:rsidP="00975E00">
            <w:pPr>
              <w:overflowPunct/>
              <w:autoSpaceDE/>
              <w:autoSpaceDN/>
              <w:adjustRightInd/>
              <w:spacing w:before="0" w:after="0"/>
              <w:ind w:left="0"/>
              <w:jc w:val="center"/>
              <w:textAlignment w:val="auto"/>
              <w:rPr>
                <w:rFonts w:ascii="Arial CE" w:hAnsi="Arial CE"/>
                <w:sz w:val="16"/>
                <w:szCs w:val="16"/>
                <w:lang w:eastAsia="sl-SI"/>
              </w:rPr>
            </w:pPr>
            <w:r w:rsidRPr="00975E00">
              <w:rPr>
                <w:rFonts w:ascii="Arial CE" w:hAnsi="Arial CE"/>
                <w:sz w:val="16"/>
                <w:szCs w:val="16"/>
                <w:lang w:eastAsia="sl-SI"/>
              </w:rPr>
              <w:t>9412</w:t>
            </w:r>
          </w:p>
        </w:tc>
        <w:tc>
          <w:tcPr>
            <w:tcW w:w="5515" w:type="dxa"/>
            <w:tcBorders>
              <w:top w:val="single" w:sz="4" w:space="0" w:color="auto"/>
              <w:left w:val="single" w:sz="4" w:space="0" w:color="auto"/>
              <w:bottom w:val="single" w:sz="4" w:space="0" w:color="auto"/>
              <w:right w:val="nil"/>
            </w:tcBorders>
            <w:shd w:val="clear" w:color="000000" w:fill="FFFFCC"/>
            <w:noWrap/>
            <w:vAlign w:val="center"/>
            <w:hideMark/>
          </w:tcPr>
          <w:p w:rsidR="00975E00" w:rsidRPr="00975E00" w:rsidRDefault="00975E00" w:rsidP="00975E00">
            <w:pPr>
              <w:overflowPunct/>
              <w:autoSpaceDE/>
              <w:autoSpaceDN/>
              <w:adjustRightInd/>
              <w:spacing w:before="0" w:after="0"/>
              <w:ind w:left="0"/>
              <w:textAlignment w:val="auto"/>
              <w:rPr>
                <w:rFonts w:ascii="Arial CE" w:hAnsi="Arial CE"/>
                <w:sz w:val="16"/>
                <w:szCs w:val="16"/>
                <w:lang w:eastAsia="sl-SI"/>
              </w:rPr>
            </w:pPr>
            <w:r w:rsidRPr="00975E00">
              <w:rPr>
                <w:rFonts w:ascii="Arial CE" w:hAnsi="Arial CE"/>
                <w:sz w:val="16"/>
                <w:szCs w:val="16"/>
                <w:lang w:eastAsia="sl-SI"/>
              </w:rPr>
              <w:t>PRESEŽEK PRIHODKOV NAD ODHODKI</w:t>
            </w:r>
          </w:p>
        </w:tc>
        <w:tc>
          <w:tcPr>
            <w:tcW w:w="850"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975E00" w:rsidRPr="00975E00" w:rsidRDefault="00975E00" w:rsidP="00975E00">
            <w:pPr>
              <w:overflowPunct/>
              <w:autoSpaceDE/>
              <w:autoSpaceDN/>
              <w:adjustRightInd/>
              <w:spacing w:before="0" w:after="0"/>
              <w:ind w:left="0"/>
              <w:jc w:val="center"/>
              <w:textAlignment w:val="auto"/>
              <w:rPr>
                <w:rFonts w:ascii="Arial CE" w:hAnsi="Arial CE"/>
                <w:sz w:val="16"/>
                <w:szCs w:val="16"/>
                <w:lang w:eastAsia="sl-SI"/>
              </w:rPr>
            </w:pPr>
            <w:r w:rsidRPr="00975E00">
              <w:rPr>
                <w:rFonts w:ascii="Arial CE" w:hAnsi="Arial CE"/>
                <w:sz w:val="16"/>
                <w:szCs w:val="16"/>
                <w:lang w:eastAsia="sl-SI"/>
              </w:rPr>
              <w:t>052</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975E00" w:rsidRPr="00975E00" w:rsidRDefault="00975E00" w:rsidP="00975E00">
            <w:pPr>
              <w:overflowPunct/>
              <w:autoSpaceDE/>
              <w:autoSpaceDN/>
              <w:adjustRightInd/>
              <w:spacing w:before="0" w:after="0"/>
              <w:ind w:left="0"/>
              <w:jc w:val="right"/>
              <w:textAlignment w:val="auto"/>
              <w:rPr>
                <w:rFonts w:ascii="Arial CE" w:hAnsi="Arial CE"/>
                <w:sz w:val="16"/>
                <w:szCs w:val="16"/>
                <w:lang w:eastAsia="sl-SI"/>
              </w:rPr>
            </w:pPr>
            <w:r w:rsidRPr="00975E00">
              <w:rPr>
                <w:rFonts w:ascii="Arial CE" w:hAnsi="Arial CE"/>
                <w:sz w:val="16"/>
                <w:szCs w:val="16"/>
                <w:lang w:eastAsia="sl-SI"/>
              </w:rPr>
              <w:t>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975E00" w:rsidRPr="00975E00" w:rsidRDefault="00975E00" w:rsidP="00975E00">
            <w:pPr>
              <w:overflowPunct/>
              <w:autoSpaceDE/>
              <w:autoSpaceDN/>
              <w:adjustRightInd/>
              <w:spacing w:before="0" w:after="0"/>
              <w:ind w:left="0"/>
              <w:jc w:val="right"/>
              <w:textAlignment w:val="auto"/>
              <w:rPr>
                <w:rFonts w:ascii="Arial CE" w:hAnsi="Arial CE"/>
                <w:sz w:val="16"/>
                <w:szCs w:val="16"/>
                <w:lang w:eastAsia="sl-SI"/>
              </w:rPr>
            </w:pPr>
            <w:r w:rsidRPr="00975E00">
              <w:rPr>
                <w:rFonts w:ascii="Arial CE" w:hAnsi="Arial CE"/>
                <w:sz w:val="16"/>
                <w:szCs w:val="16"/>
                <w:lang w:eastAsia="sl-SI"/>
              </w:rPr>
              <w:t>0</w:t>
            </w:r>
          </w:p>
        </w:tc>
      </w:tr>
      <w:tr w:rsidR="00975E00" w:rsidRPr="00975E00" w:rsidTr="00115381">
        <w:trPr>
          <w:trHeight w:val="255"/>
        </w:trPr>
        <w:tc>
          <w:tcPr>
            <w:tcW w:w="1021" w:type="dxa"/>
            <w:tcBorders>
              <w:top w:val="single" w:sz="4" w:space="0" w:color="auto"/>
              <w:left w:val="single" w:sz="4" w:space="0" w:color="auto"/>
              <w:bottom w:val="single" w:sz="4" w:space="0" w:color="auto"/>
              <w:right w:val="nil"/>
            </w:tcBorders>
            <w:shd w:val="clear" w:color="000000" w:fill="FFFFCC"/>
            <w:noWrap/>
            <w:vAlign w:val="center"/>
            <w:hideMark/>
          </w:tcPr>
          <w:p w:rsidR="00975E00" w:rsidRPr="00975E00" w:rsidRDefault="00975E00" w:rsidP="00975E00">
            <w:pPr>
              <w:overflowPunct/>
              <w:autoSpaceDE/>
              <w:autoSpaceDN/>
              <w:adjustRightInd/>
              <w:spacing w:before="0" w:after="0"/>
              <w:ind w:left="0"/>
              <w:jc w:val="center"/>
              <w:textAlignment w:val="auto"/>
              <w:rPr>
                <w:rFonts w:ascii="Arial CE" w:hAnsi="Arial CE"/>
                <w:sz w:val="16"/>
                <w:szCs w:val="16"/>
                <w:lang w:eastAsia="sl-SI"/>
              </w:rPr>
            </w:pPr>
            <w:r w:rsidRPr="00975E00">
              <w:rPr>
                <w:rFonts w:ascii="Arial CE" w:hAnsi="Arial CE"/>
                <w:sz w:val="16"/>
                <w:szCs w:val="16"/>
                <w:lang w:eastAsia="sl-SI"/>
              </w:rPr>
              <w:t>9413</w:t>
            </w:r>
          </w:p>
        </w:tc>
        <w:tc>
          <w:tcPr>
            <w:tcW w:w="5515" w:type="dxa"/>
            <w:tcBorders>
              <w:top w:val="single" w:sz="4" w:space="0" w:color="auto"/>
              <w:left w:val="single" w:sz="4" w:space="0" w:color="auto"/>
              <w:bottom w:val="single" w:sz="4" w:space="0" w:color="auto"/>
              <w:right w:val="nil"/>
            </w:tcBorders>
            <w:shd w:val="clear" w:color="000000" w:fill="FFFFCC"/>
            <w:noWrap/>
            <w:vAlign w:val="center"/>
            <w:hideMark/>
          </w:tcPr>
          <w:p w:rsidR="00975E00" w:rsidRPr="00975E00" w:rsidRDefault="00975E00" w:rsidP="00975E00">
            <w:pPr>
              <w:overflowPunct/>
              <w:autoSpaceDE/>
              <w:autoSpaceDN/>
              <w:adjustRightInd/>
              <w:spacing w:before="0" w:after="0"/>
              <w:ind w:left="0"/>
              <w:textAlignment w:val="auto"/>
              <w:rPr>
                <w:rFonts w:ascii="Arial CE" w:hAnsi="Arial CE"/>
                <w:sz w:val="16"/>
                <w:szCs w:val="16"/>
                <w:lang w:eastAsia="sl-SI"/>
              </w:rPr>
            </w:pPr>
            <w:r w:rsidRPr="00975E00">
              <w:rPr>
                <w:rFonts w:ascii="Arial CE" w:hAnsi="Arial CE"/>
                <w:sz w:val="16"/>
                <w:szCs w:val="16"/>
                <w:lang w:eastAsia="sl-SI"/>
              </w:rPr>
              <w:t>PRESEŽEK ODHODKOV NAD PRIHODKI</w:t>
            </w:r>
          </w:p>
        </w:tc>
        <w:tc>
          <w:tcPr>
            <w:tcW w:w="850"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975E00" w:rsidRPr="00975E00" w:rsidRDefault="00975E00" w:rsidP="00975E00">
            <w:pPr>
              <w:overflowPunct/>
              <w:autoSpaceDE/>
              <w:autoSpaceDN/>
              <w:adjustRightInd/>
              <w:spacing w:before="0" w:after="0"/>
              <w:ind w:left="0"/>
              <w:jc w:val="center"/>
              <w:textAlignment w:val="auto"/>
              <w:rPr>
                <w:rFonts w:ascii="Arial CE" w:hAnsi="Arial CE"/>
                <w:sz w:val="16"/>
                <w:szCs w:val="16"/>
                <w:lang w:eastAsia="sl-SI"/>
              </w:rPr>
            </w:pPr>
            <w:r w:rsidRPr="00975E00">
              <w:rPr>
                <w:rFonts w:ascii="Arial CE" w:hAnsi="Arial CE"/>
                <w:sz w:val="16"/>
                <w:szCs w:val="16"/>
                <w:lang w:eastAsia="sl-SI"/>
              </w:rPr>
              <w:t>053</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975E00" w:rsidRPr="00975E00" w:rsidRDefault="00975E00" w:rsidP="00975E00">
            <w:pPr>
              <w:overflowPunct/>
              <w:autoSpaceDE/>
              <w:autoSpaceDN/>
              <w:adjustRightInd/>
              <w:spacing w:before="0" w:after="0"/>
              <w:ind w:left="0"/>
              <w:jc w:val="right"/>
              <w:textAlignment w:val="auto"/>
              <w:rPr>
                <w:rFonts w:ascii="Arial CE" w:hAnsi="Arial CE"/>
                <w:sz w:val="16"/>
                <w:szCs w:val="16"/>
                <w:lang w:eastAsia="sl-SI"/>
              </w:rPr>
            </w:pPr>
            <w:r w:rsidRPr="00975E00">
              <w:rPr>
                <w:rFonts w:ascii="Arial CE" w:hAnsi="Arial CE"/>
                <w:sz w:val="16"/>
                <w:szCs w:val="16"/>
                <w:lang w:eastAsia="sl-SI"/>
              </w:rPr>
              <w:t>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975E00" w:rsidRPr="00975E00" w:rsidRDefault="00975E00" w:rsidP="00975E00">
            <w:pPr>
              <w:overflowPunct/>
              <w:autoSpaceDE/>
              <w:autoSpaceDN/>
              <w:adjustRightInd/>
              <w:spacing w:before="0" w:after="0"/>
              <w:ind w:left="0"/>
              <w:jc w:val="right"/>
              <w:textAlignment w:val="auto"/>
              <w:rPr>
                <w:rFonts w:ascii="Arial CE" w:hAnsi="Arial CE"/>
                <w:sz w:val="16"/>
                <w:szCs w:val="16"/>
                <w:lang w:eastAsia="sl-SI"/>
              </w:rPr>
            </w:pPr>
            <w:r w:rsidRPr="00975E00">
              <w:rPr>
                <w:rFonts w:ascii="Arial CE" w:hAnsi="Arial CE"/>
                <w:sz w:val="16"/>
                <w:szCs w:val="16"/>
                <w:lang w:eastAsia="sl-SI"/>
              </w:rPr>
              <w:t>0</w:t>
            </w:r>
          </w:p>
        </w:tc>
      </w:tr>
      <w:tr w:rsidR="00975E00" w:rsidRPr="00975E00" w:rsidTr="00115381">
        <w:trPr>
          <w:trHeight w:val="255"/>
        </w:trPr>
        <w:tc>
          <w:tcPr>
            <w:tcW w:w="1021" w:type="dxa"/>
            <w:tcBorders>
              <w:top w:val="single" w:sz="4" w:space="0" w:color="auto"/>
              <w:left w:val="single" w:sz="4" w:space="0" w:color="auto"/>
              <w:bottom w:val="single" w:sz="4" w:space="0" w:color="auto"/>
              <w:right w:val="nil"/>
            </w:tcBorders>
            <w:shd w:val="clear" w:color="000000" w:fill="FFFFCC"/>
            <w:noWrap/>
            <w:vAlign w:val="center"/>
            <w:hideMark/>
          </w:tcPr>
          <w:p w:rsidR="00975E00" w:rsidRPr="00975E00" w:rsidRDefault="00975E00" w:rsidP="00975E00">
            <w:pPr>
              <w:overflowPunct/>
              <w:autoSpaceDE/>
              <w:autoSpaceDN/>
              <w:adjustRightInd/>
              <w:spacing w:before="0" w:after="0"/>
              <w:ind w:left="0"/>
              <w:jc w:val="center"/>
              <w:textAlignment w:val="auto"/>
              <w:rPr>
                <w:rFonts w:ascii="Arial CE" w:hAnsi="Arial CE"/>
                <w:sz w:val="16"/>
                <w:szCs w:val="16"/>
                <w:lang w:eastAsia="sl-SI"/>
              </w:rPr>
            </w:pPr>
            <w:r w:rsidRPr="00975E00">
              <w:rPr>
                <w:rFonts w:ascii="Arial CE" w:hAnsi="Arial CE"/>
                <w:sz w:val="16"/>
                <w:szCs w:val="16"/>
                <w:lang w:eastAsia="sl-SI"/>
              </w:rPr>
              <w:t>96</w:t>
            </w:r>
          </w:p>
        </w:tc>
        <w:tc>
          <w:tcPr>
            <w:tcW w:w="5515" w:type="dxa"/>
            <w:tcBorders>
              <w:top w:val="single" w:sz="4" w:space="0" w:color="auto"/>
              <w:left w:val="single" w:sz="4" w:space="0" w:color="auto"/>
              <w:bottom w:val="single" w:sz="4" w:space="0" w:color="auto"/>
              <w:right w:val="nil"/>
            </w:tcBorders>
            <w:shd w:val="clear" w:color="000000" w:fill="FFFFCC"/>
            <w:noWrap/>
            <w:vAlign w:val="center"/>
            <w:hideMark/>
          </w:tcPr>
          <w:p w:rsidR="00975E00" w:rsidRPr="00975E00" w:rsidRDefault="00975E00" w:rsidP="00975E00">
            <w:pPr>
              <w:overflowPunct/>
              <w:autoSpaceDE/>
              <w:autoSpaceDN/>
              <w:adjustRightInd/>
              <w:spacing w:before="0" w:after="0"/>
              <w:ind w:left="0"/>
              <w:textAlignment w:val="auto"/>
              <w:rPr>
                <w:rFonts w:ascii="Arial CE" w:hAnsi="Arial CE"/>
                <w:sz w:val="16"/>
                <w:szCs w:val="16"/>
                <w:lang w:eastAsia="sl-SI"/>
              </w:rPr>
            </w:pPr>
            <w:r w:rsidRPr="00975E00">
              <w:rPr>
                <w:rFonts w:ascii="Arial CE" w:hAnsi="Arial CE"/>
                <w:sz w:val="16"/>
                <w:szCs w:val="16"/>
                <w:lang w:eastAsia="sl-SI"/>
              </w:rPr>
              <w:t>DOLGOROČNE FINANČNE OBVEZNOSTI</w:t>
            </w:r>
          </w:p>
        </w:tc>
        <w:tc>
          <w:tcPr>
            <w:tcW w:w="850"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975E00" w:rsidRPr="00975E00" w:rsidRDefault="00975E00" w:rsidP="00975E00">
            <w:pPr>
              <w:overflowPunct/>
              <w:autoSpaceDE/>
              <w:autoSpaceDN/>
              <w:adjustRightInd/>
              <w:spacing w:before="0" w:after="0"/>
              <w:ind w:left="0"/>
              <w:jc w:val="center"/>
              <w:textAlignment w:val="auto"/>
              <w:rPr>
                <w:rFonts w:ascii="Arial CE" w:hAnsi="Arial CE"/>
                <w:sz w:val="16"/>
                <w:szCs w:val="16"/>
                <w:lang w:eastAsia="sl-SI"/>
              </w:rPr>
            </w:pPr>
            <w:r w:rsidRPr="00975E00">
              <w:rPr>
                <w:rFonts w:ascii="Arial CE" w:hAnsi="Arial CE"/>
                <w:sz w:val="16"/>
                <w:szCs w:val="16"/>
                <w:lang w:eastAsia="sl-SI"/>
              </w:rPr>
              <w:t>054</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975E00" w:rsidRPr="00975E00" w:rsidRDefault="00975E00" w:rsidP="00975E00">
            <w:pPr>
              <w:overflowPunct/>
              <w:autoSpaceDE/>
              <w:autoSpaceDN/>
              <w:adjustRightInd/>
              <w:spacing w:before="0" w:after="0"/>
              <w:ind w:left="0"/>
              <w:jc w:val="right"/>
              <w:textAlignment w:val="auto"/>
              <w:rPr>
                <w:rFonts w:ascii="Arial CE" w:hAnsi="Arial CE"/>
                <w:sz w:val="16"/>
                <w:szCs w:val="16"/>
                <w:lang w:eastAsia="sl-SI"/>
              </w:rPr>
            </w:pPr>
            <w:r w:rsidRPr="00975E00">
              <w:rPr>
                <w:rFonts w:ascii="Arial CE" w:hAnsi="Arial CE"/>
                <w:sz w:val="16"/>
                <w:szCs w:val="16"/>
                <w:lang w:eastAsia="sl-SI"/>
              </w:rPr>
              <w:t>2.337.500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975E00" w:rsidRPr="00975E00" w:rsidRDefault="00975E00" w:rsidP="00975E00">
            <w:pPr>
              <w:overflowPunct/>
              <w:autoSpaceDE/>
              <w:autoSpaceDN/>
              <w:adjustRightInd/>
              <w:spacing w:before="0" w:after="0"/>
              <w:ind w:left="0"/>
              <w:jc w:val="right"/>
              <w:textAlignment w:val="auto"/>
              <w:rPr>
                <w:rFonts w:ascii="Arial CE" w:hAnsi="Arial CE"/>
                <w:sz w:val="16"/>
                <w:szCs w:val="16"/>
                <w:lang w:eastAsia="sl-SI"/>
              </w:rPr>
            </w:pPr>
            <w:r w:rsidRPr="00975E00">
              <w:rPr>
                <w:rFonts w:ascii="Arial CE" w:hAnsi="Arial CE"/>
                <w:sz w:val="16"/>
                <w:szCs w:val="16"/>
                <w:lang w:eastAsia="sl-SI"/>
              </w:rPr>
              <w:t>1.476.667</w:t>
            </w:r>
          </w:p>
        </w:tc>
      </w:tr>
      <w:tr w:rsidR="00975E00" w:rsidRPr="00975E00" w:rsidTr="00115381">
        <w:trPr>
          <w:trHeight w:val="255"/>
        </w:trPr>
        <w:tc>
          <w:tcPr>
            <w:tcW w:w="1021" w:type="dxa"/>
            <w:tcBorders>
              <w:top w:val="single" w:sz="4" w:space="0" w:color="auto"/>
              <w:left w:val="single" w:sz="4" w:space="0" w:color="auto"/>
              <w:bottom w:val="single" w:sz="4" w:space="0" w:color="auto"/>
              <w:right w:val="nil"/>
            </w:tcBorders>
            <w:shd w:val="clear" w:color="000000" w:fill="FFFFCC"/>
            <w:noWrap/>
            <w:vAlign w:val="center"/>
            <w:hideMark/>
          </w:tcPr>
          <w:p w:rsidR="00975E00" w:rsidRPr="00975E00" w:rsidRDefault="00975E00" w:rsidP="00975E00">
            <w:pPr>
              <w:overflowPunct/>
              <w:autoSpaceDE/>
              <w:autoSpaceDN/>
              <w:adjustRightInd/>
              <w:spacing w:before="0" w:after="0"/>
              <w:ind w:left="0"/>
              <w:jc w:val="center"/>
              <w:textAlignment w:val="auto"/>
              <w:rPr>
                <w:rFonts w:ascii="Arial CE" w:hAnsi="Arial CE"/>
                <w:sz w:val="16"/>
                <w:szCs w:val="16"/>
                <w:lang w:eastAsia="sl-SI"/>
              </w:rPr>
            </w:pPr>
            <w:r w:rsidRPr="00975E00">
              <w:rPr>
                <w:rFonts w:ascii="Arial CE" w:hAnsi="Arial CE"/>
                <w:sz w:val="16"/>
                <w:szCs w:val="16"/>
                <w:lang w:eastAsia="sl-SI"/>
              </w:rPr>
              <w:t>97</w:t>
            </w:r>
          </w:p>
        </w:tc>
        <w:tc>
          <w:tcPr>
            <w:tcW w:w="5515" w:type="dxa"/>
            <w:tcBorders>
              <w:top w:val="single" w:sz="4" w:space="0" w:color="auto"/>
              <w:left w:val="single" w:sz="4" w:space="0" w:color="auto"/>
              <w:bottom w:val="single" w:sz="4" w:space="0" w:color="auto"/>
              <w:right w:val="nil"/>
            </w:tcBorders>
            <w:shd w:val="clear" w:color="000000" w:fill="FFFFCC"/>
            <w:noWrap/>
            <w:vAlign w:val="center"/>
            <w:hideMark/>
          </w:tcPr>
          <w:p w:rsidR="00975E00" w:rsidRPr="00975E00" w:rsidRDefault="00975E00" w:rsidP="00975E00">
            <w:pPr>
              <w:overflowPunct/>
              <w:autoSpaceDE/>
              <w:autoSpaceDN/>
              <w:adjustRightInd/>
              <w:spacing w:before="0" w:after="0"/>
              <w:ind w:left="0"/>
              <w:textAlignment w:val="auto"/>
              <w:rPr>
                <w:rFonts w:ascii="Arial CE" w:hAnsi="Arial CE"/>
                <w:sz w:val="16"/>
                <w:szCs w:val="16"/>
                <w:lang w:eastAsia="sl-SI"/>
              </w:rPr>
            </w:pPr>
            <w:r w:rsidRPr="00975E00">
              <w:rPr>
                <w:rFonts w:ascii="Arial CE" w:hAnsi="Arial CE"/>
                <w:sz w:val="16"/>
                <w:szCs w:val="16"/>
                <w:lang w:eastAsia="sl-SI"/>
              </w:rPr>
              <w:t>DRUGE DOLGOROČNE OBVEZNOSTI</w:t>
            </w:r>
          </w:p>
        </w:tc>
        <w:tc>
          <w:tcPr>
            <w:tcW w:w="850"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975E00" w:rsidRPr="00975E00" w:rsidRDefault="00975E00" w:rsidP="00975E00">
            <w:pPr>
              <w:overflowPunct/>
              <w:autoSpaceDE/>
              <w:autoSpaceDN/>
              <w:adjustRightInd/>
              <w:spacing w:before="0" w:after="0"/>
              <w:ind w:left="0"/>
              <w:jc w:val="center"/>
              <w:textAlignment w:val="auto"/>
              <w:rPr>
                <w:rFonts w:ascii="Arial CE" w:hAnsi="Arial CE"/>
                <w:sz w:val="16"/>
                <w:szCs w:val="16"/>
                <w:lang w:eastAsia="sl-SI"/>
              </w:rPr>
            </w:pPr>
            <w:r w:rsidRPr="00975E00">
              <w:rPr>
                <w:rFonts w:ascii="Arial CE" w:hAnsi="Arial CE"/>
                <w:sz w:val="16"/>
                <w:szCs w:val="16"/>
                <w:lang w:eastAsia="sl-SI"/>
              </w:rPr>
              <w:t>055</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975E00" w:rsidRPr="00975E00" w:rsidRDefault="00975E00" w:rsidP="00975E00">
            <w:pPr>
              <w:overflowPunct/>
              <w:autoSpaceDE/>
              <w:autoSpaceDN/>
              <w:adjustRightInd/>
              <w:spacing w:before="0" w:after="0"/>
              <w:ind w:left="0"/>
              <w:jc w:val="right"/>
              <w:textAlignment w:val="auto"/>
              <w:rPr>
                <w:rFonts w:ascii="Arial CE" w:hAnsi="Arial CE"/>
                <w:sz w:val="16"/>
                <w:szCs w:val="16"/>
                <w:lang w:eastAsia="sl-SI"/>
              </w:rPr>
            </w:pPr>
            <w:r w:rsidRPr="00975E00">
              <w:rPr>
                <w:rFonts w:ascii="Arial CE" w:hAnsi="Arial CE"/>
                <w:sz w:val="16"/>
                <w:szCs w:val="16"/>
                <w:lang w:eastAsia="sl-SI"/>
              </w:rPr>
              <w:t>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975E00" w:rsidRPr="00975E00" w:rsidRDefault="00975E00" w:rsidP="00975E00">
            <w:pPr>
              <w:overflowPunct/>
              <w:autoSpaceDE/>
              <w:autoSpaceDN/>
              <w:adjustRightInd/>
              <w:spacing w:before="0" w:after="0"/>
              <w:ind w:left="0"/>
              <w:jc w:val="right"/>
              <w:textAlignment w:val="auto"/>
              <w:rPr>
                <w:rFonts w:ascii="Arial CE" w:hAnsi="Arial CE"/>
                <w:sz w:val="16"/>
                <w:szCs w:val="16"/>
                <w:lang w:eastAsia="sl-SI"/>
              </w:rPr>
            </w:pPr>
            <w:r w:rsidRPr="00975E00">
              <w:rPr>
                <w:rFonts w:ascii="Arial CE" w:hAnsi="Arial CE"/>
                <w:sz w:val="16"/>
                <w:szCs w:val="16"/>
                <w:lang w:eastAsia="sl-SI"/>
              </w:rPr>
              <w:t>0</w:t>
            </w:r>
          </w:p>
        </w:tc>
      </w:tr>
      <w:tr w:rsidR="00975E00" w:rsidRPr="00975E00" w:rsidTr="00115381">
        <w:trPr>
          <w:trHeight w:val="450"/>
        </w:trPr>
        <w:tc>
          <w:tcPr>
            <w:tcW w:w="1021" w:type="dxa"/>
            <w:tcBorders>
              <w:top w:val="single" w:sz="4" w:space="0" w:color="auto"/>
              <w:left w:val="single" w:sz="4" w:space="0" w:color="auto"/>
              <w:bottom w:val="single" w:sz="4" w:space="0" w:color="auto"/>
              <w:right w:val="nil"/>
            </w:tcBorders>
            <w:shd w:val="clear" w:color="000000" w:fill="FFFFCC"/>
            <w:noWrap/>
            <w:vAlign w:val="center"/>
            <w:hideMark/>
          </w:tcPr>
          <w:p w:rsidR="00975E00" w:rsidRPr="00975E00" w:rsidRDefault="00975E00" w:rsidP="00975E00">
            <w:pPr>
              <w:overflowPunct/>
              <w:autoSpaceDE/>
              <w:autoSpaceDN/>
              <w:adjustRightInd/>
              <w:spacing w:before="0" w:after="0"/>
              <w:ind w:left="0"/>
              <w:jc w:val="center"/>
              <w:textAlignment w:val="auto"/>
              <w:rPr>
                <w:rFonts w:ascii="Arial CE" w:hAnsi="Arial CE"/>
                <w:sz w:val="16"/>
                <w:szCs w:val="16"/>
                <w:lang w:eastAsia="sl-SI"/>
              </w:rPr>
            </w:pPr>
            <w:r w:rsidRPr="00975E00">
              <w:rPr>
                <w:rFonts w:ascii="Arial CE" w:hAnsi="Arial CE"/>
                <w:sz w:val="16"/>
                <w:szCs w:val="16"/>
                <w:lang w:eastAsia="sl-SI"/>
              </w:rPr>
              <w:t>980</w:t>
            </w:r>
          </w:p>
        </w:tc>
        <w:tc>
          <w:tcPr>
            <w:tcW w:w="5515" w:type="dxa"/>
            <w:tcBorders>
              <w:top w:val="single" w:sz="4" w:space="0" w:color="auto"/>
              <w:left w:val="single" w:sz="4" w:space="0" w:color="auto"/>
              <w:bottom w:val="single" w:sz="4" w:space="0" w:color="auto"/>
              <w:right w:val="nil"/>
            </w:tcBorders>
            <w:shd w:val="clear" w:color="000000" w:fill="FFFFCC"/>
            <w:vAlign w:val="center"/>
            <w:hideMark/>
          </w:tcPr>
          <w:p w:rsidR="00975E00" w:rsidRPr="00975E00" w:rsidRDefault="00975E00" w:rsidP="00975E00">
            <w:pPr>
              <w:overflowPunct/>
              <w:autoSpaceDE/>
              <w:autoSpaceDN/>
              <w:adjustRightInd/>
              <w:spacing w:before="0" w:after="0"/>
              <w:ind w:left="0"/>
              <w:textAlignment w:val="auto"/>
              <w:rPr>
                <w:rFonts w:ascii="Arial CE" w:hAnsi="Arial CE"/>
                <w:sz w:val="16"/>
                <w:szCs w:val="16"/>
                <w:lang w:eastAsia="sl-SI"/>
              </w:rPr>
            </w:pPr>
            <w:r w:rsidRPr="00975E00">
              <w:rPr>
                <w:rFonts w:ascii="Arial CE" w:hAnsi="Arial CE"/>
                <w:sz w:val="16"/>
                <w:szCs w:val="16"/>
                <w:lang w:eastAsia="sl-SI"/>
              </w:rPr>
              <w:t>OBVEZNOSTI ZA NEOPREDMETENA SREDSTVA IN OPREDMETENA OSNOVNA SREDSTVA</w:t>
            </w:r>
          </w:p>
        </w:tc>
        <w:tc>
          <w:tcPr>
            <w:tcW w:w="850"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975E00" w:rsidRPr="00975E00" w:rsidRDefault="00975E00" w:rsidP="00975E00">
            <w:pPr>
              <w:overflowPunct/>
              <w:autoSpaceDE/>
              <w:autoSpaceDN/>
              <w:adjustRightInd/>
              <w:spacing w:before="0" w:after="0"/>
              <w:ind w:left="0"/>
              <w:jc w:val="center"/>
              <w:textAlignment w:val="auto"/>
              <w:rPr>
                <w:rFonts w:ascii="Arial CE" w:hAnsi="Arial CE"/>
                <w:sz w:val="16"/>
                <w:szCs w:val="16"/>
                <w:lang w:eastAsia="sl-SI"/>
              </w:rPr>
            </w:pPr>
            <w:r w:rsidRPr="00975E00">
              <w:rPr>
                <w:rFonts w:ascii="Arial CE" w:hAnsi="Arial CE"/>
                <w:sz w:val="16"/>
                <w:szCs w:val="16"/>
                <w:lang w:eastAsia="sl-SI"/>
              </w:rPr>
              <w:t>056</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975E00" w:rsidRPr="00975E00" w:rsidRDefault="00975E00" w:rsidP="00975E00">
            <w:pPr>
              <w:overflowPunct/>
              <w:autoSpaceDE/>
              <w:autoSpaceDN/>
              <w:adjustRightInd/>
              <w:spacing w:before="0" w:after="0"/>
              <w:ind w:left="0"/>
              <w:jc w:val="right"/>
              <w:textAlignment w:val="auto"/>
              <w:rPr>
                <w:rFonts w:ascii="Arial CE" w:hAnsi="Arial CE"/>
                <w:sz w:val="16"/>
                <w:szCs w:val="16"/>
                <w:lang w:eastAsia="sl-SI"/>
              </w:rPr>
            </w:pPr>
            <w:r w:rsidRPr="00975E00">
              <w:rPr>
                <w:rFonts w:ascii="Arial CE" w:hAnsi="Arial CE"/>
                <w:sz w:val="16"/>
                <w:szCs w:val="16"/>
                <w:lang w:eastAsia="sl-SI"/>
              </w:rPr>
              <w:t>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975E00" w:rsidRPr="00975E00" w:rsidRDefault="00975E00" w:rsidP="00975E00">
            <w:pPr>
              <w:overflowPunct/>
              <w:autoSpaceDE/>
              <w:autoSpaceDN/>
              <w:adjustRightInd/>
              <w:spacing w:before="0" w:after="0"/>
              <w:ind w:left="0"/>
              <w:jc w:val="right"/>
              <w:textAlignment w:val="auto"/>
              <w:rPr>
                <w:rFonts w:ascii="Arial CE" w:hAnsi="Arial CE"/>
                <w:sz w:val="16"/>
                <w:szCs w:val="16"/>
                <w:lang w:eastAsia="sl-SI"/>
              </w:rPr>
            </w:pPr>
            <w:r w:rsidRPr="00975E00">
              <w:rPr>
                <w:rFonts w:ascii="Arial CE" w:hAnsi="Arial CE"/>
                <w:sz w:val="16"/>
                <w:szCs w:val="16"/>
                <w:lang w:eastAsia="sl-SI"/>
              </w:rPr>
              <w:t>0</w:t>
            </w:r>
          </w:p>
        </w:tc>
      </w:tr>
      <w:tr w:rsidR="00975E00" w:rsidRPr="00975E00" w:rsidTr="00115381">
        <w:trPr>
          <w:trHeight w:val="255"/>
        </w:trPr>
        <w:tc>
          <w:tcPr>
            <w:tcW w:w="1021" w:type="dxa"/>
            <w:tcBorders>
              <w:top w:val="single" w:sz="4" w:space="0" w:color="auto"/>
              <w:left w:val="single" w:sz="4" w:space="0" w:color="auto"/>
              <w:bottom w:val="single" w:sz="4" w:space="0" w:color="auto"/>
              <w:right w:val="nil"/>
            </w:tcBorders>
            <w:shd w:val="clear" w:color="000000" w:fill="FFFFCC"/>
            <w:noWrap/>
            <w:vAlign w:val="center"/>
            <w:hideMark/>
          </w:tcPr>
          <w:p w:rsidR="00975E00" w:rsidRPr="00975E00" w:rsidRDefault="00975E00" w:rsidP="00975E00">
            <w:pPr>
              <w:overflowPunct/>
              <w:autoSpaceDE/>
              <w:autoSpaceDN/>
              <w:adjustRightInd/>
              <w:spacing w:before="0" w:after="0"/>
              <w:ind w:left="0"/>
              <w:jc w:val="center"/>
              <w:textAlignment w:val="auto"/>
              <w:rPr>
                <w:rFonts w:ascii="Arial CE" w:hAnsi="Arial CE"/>
                <w:sz w:val="16"/>
                <w:szCs w:val="16"/>
                <w:lang w:eastAsia="sl-SI"/>
              </w:rPr>
            </w:pPr>
            <w:r w:rsidRPr="00975E00">
              <w:rPr>
                <w:rFonts w:ascii="Arial CE" w:hAnsi="Arial CE"/>
                <w:sz w:val="16"/>
                <w:szCs w:val="16"/>
                <w:lang w:eastAsia="sl-SI"/>
              </w:rPr>
              <w:t>981</w:t>
            </w:r>
          </w:p>
        </w:tc>
        <w:tc>
          <w:tcPr>
            <w:tcW w:w="5515" w:type="dxa"/>
            <w:tcBorders>
              <w:top w:val="single" w:sz="4" w:space="0" w:color="auto"/>
              <w:left w:val="single" w:sz="4" w:space="0" w:color="auto"/>
              <w:bottom w:val="single" w:sz="4" w:space="0" w:color="auto"/>
              <w:right w:val="nil"/>
            </w:tcBorders>
            <w:shd w:val="clear" w:color="000000" w:fill="FFFFCC"/>
            <w:vAlign w:val="center"/>
            <w:hideMark/>
          </w:tcPr>
          <w:p w:rsidR="00975E00" w:rsidRPr="00975E00" w:rsidRDefault="00975E00" w:rsidP="00975E00">
            <w:pPr>
              <w:overflowPunct/>
              <w:autoSpaceDE/>
              <w:autoSpaceDN/>
              <w:adjustRightInd/>
              <w:spacing w:before="0" w:after="0"/>
              <w:ind w:left="0"/>
              <w:textAlignment w:val="auto"/>
              <w:rPr>
                <w:rFonts w:ascii="Arial CE" w:hAnsi="Arial CE"/>
                <w:sz w:val="16"/>
                <w:szCs w:val="16"/>
                <w:lang w:eastAsia="sl-SI"/>
              </w:rPr>
            </w:pPr>
            <w:r w:rsidRPr="00975E00">
              <w:rPr>
                <w:rFonts w:ascii="Arial CE" w:hAnsi="Arial CE"/>
                <w:sz w:val="16"/>
                <w:szCs w:val="16"/>
                <w:lang w:eastAsia="sl-SI"/>
              </w:rPr>
              <w:t>OBVEZNOSTI ZA DOLGOROČNE FINANČNE NALOŽBE</w:t>
            </w:r>
          </w:p>
        </w:tc>
        <w:tc>
          <w:tcPr>
            <w:tcW w:w="850"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975E00" w:rsidRPr="00975E00" w:rsidRDefault="00975E00" w:rsidP="00975E00">
            <w:pPr>
              <w:overflowPunct/>
              <w:autoSpaceDE/>
              <w:autoSpaceDN/>
              <w:adjustRightInd/>
              <w:spacing w:before="0" w:after="0"/>
              <w:ind w:left="0"/>
              <w:jc w:val="center"/>
              <w:textAlignment w:val="auto"/>
              <w:rPr>
                <w:rFonts w:ascii="Arial CE" w:hAnsi="Arial CE"/>
                <w:sz w:val="16"/>
                <w:szCs w:val="16"/>
                <w:lang w:eastAsia="sl-SI"/>
              </w:rPr>
            </w:pPr>
            <w:r w:rsidRPr="00975E00">
              <w:rPr>
                <w:rFonts w:ascii="Arial CE" w:hAnsi="Arial CE"/>
                <w:sz w:val="16"/>
                <w:szCs w:val="16"/>
                <w:lang w:eastAsia="sl-SI"/>
              </w:rPr>
              <w:t>057</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975E00" w:rsidRPr="00975E00" w:rsidRDefault="00975E00" w:rsidP="00975E00">
            <w:pPr>
              <w:overflowPunct/>
              <w:autoSpaceDE/>
              <w:autoSpaceDN/>
              <w:adjustRightInd/>
              <w:spacing w:before="0" w:after="0"/>
              <w:ind w:left="0"/>
              <w:jc w:val="right"/>
              <w:textAlignment w:val="auto"/>
              <w:rPr>
                <w:rFonts w:ascii="Arial CE" w:hAnsi="Arial CE"/>
                <w:sz w:val="16"/>
                <w:szCs w:val="16"/>
                <w:lang w:eastAsia="sl-SI"/>
              </w:rPr>
            </w:pPr>
            <w:r w:rsidRPr="00975E00">
              <w:rPr>
                <w:rFonts w:ascii="Arial CE" w:hAnsi="Arial CE"/>
                <w:sz w:val="16"/>
                <w:szCs w:val="16"/>
                <w:lang w:eastAsia="sl-SI"/>
              </w:rPr>
              <w:t>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975E00" w:rsidRPr="00975E00" w:rsidRDefault="00975E00" w:rsidP="00975E00">
            <w:pPr>
              <w:overflowPunct/>
              <w:autoSpaceDE/>
              <w:autoSpaceDN/>
              <w:adjustRightInd/>
              <w:spacing w:before="0" w:after="0"/>
              <w:ind w:left="0"/>
              <w:jc w:val="right"/>
              <w:textAlignment w:val="auto"/>
              <w:rPr>
                <w:rFonts w:ascii="Arial CE" w:hAnsi="Arial CE"/>
                <w:sz w:val="16"/>
                <w:szCs w:val="16"/>
                <w:lang w:eastAsia="sl-SI"/>
              </w:rPr>
            </w:pPr>
            <w:r w:rsidRPr="00975E00">
              <w:rPr>
                <w:rFonts w:ascii="Arial CE" w:hAnsi="Arial CE"/>
                <w:sz w:val="16"/>
                <w:szCs w:val="16"/>
                <w:lang w:eastAsia="sl-SI"/>
              </w:rPr>
              <w:t>0</w:t>
            </w:r>
          </w:p>
        </w:tc>
      </w:tr>
      <w:tr w:rsidR="00975E00" w:rsidRPr="00975E00" w:rsidTr="00115381">
        <w:trPr>
          <w:trHeight w:val="255"/>
        </w:trPr>
        <w:tc>
          <w:tcPr>
            <w:tcW w:w="1021" w:type="dxa"/>
            <w:tcBorders>
              <w:top w:val="single" w:sz="4" w:space="0" w:color="auto"/>
              <w:left w:val="single" w:sz="4" w:space="0" w:color="auto"/>
              <w:bottom w:val="single" w:sz="4" w:space="0" w:color="auto"/>
              <w:right w:val="nil"/>
            </w:tcBorders>
            <w:shd w:val="clear" w:color="000000" w:fill="FFFFCC"/>
            <w:noWrap/>
            <w:vAlign w:val="center"/>
            <w:hideMark/>
          </w:tcPr>
          <w:p w:rsidR="00975E00" w:rsidRPr="00975E00" w:rsidRDefault="00975E00" w:rsidP="00975E00">
            <w:pPr>
              <w:overflowPunct/>
              <w:autoSpaceDE/>
              <w:autoSpaceDN/>
              <w:adjustRightInd/>
              <w:spacing w:before="0" w:after="0"/>
              <w:ind w:left="0"/>
              <w:jc w:val="center"/>
              <w:textAlignment w:val="auto"/>
              <w:rPr>
                <w:rFonts w:ascii="Arial CE" w:hAnsi="Arial CE"/>
                <w:sz w:val="16"/>
                <w:szCs w:val="16"/>
                <w:lang w:eastAsia="sl-SI"/>
              </w:rPr>
            </w:pPr>
            <w:r w:rsidRPr="00975E00">
              <w:rPr>
                <w:rFonts w:ascii="Arial CE" w:hAnsi="Arial CE"/>
                <w:sz w:val="16"/>
                <w:szCs w:val="16"/>
                <w:lang w:eastAsia="sl-SI"/>
              </w:rPr>
              <w:t>985</w:t>
            </w:r>
          </w:p>
        </w:tc>
        <w:tc>
          <w:tcPr>
            <w:tcW w:w="5515" w:type="dxa"/>
            <w:tcBorders>
              <w:top w:val="single" w:sz="4" w:space="0" w:color="auto"/>
              <w:left w:val="single" w:sz="4" w:space="0" w:color="auto"/>
              <w:bottom w:val="single" w:sz="4" w:space="0" w:color="auto"/>
              <w:right w:val="nil"/>
            </w:tcBorders>
            <w:shd w:val="clear" w:color="000000" w:fill="FFFFCC"/>
            <w:vAlign w:val="center"/>
            <w:hideMark/>
          </w:tcPr>
          <w:p w:rsidR="00975E00" w:rsidRPr="00975E00" w:rsidRDefault="00975E00" w:rsidP="00975E00">
            <w:pPr>
              <w:overflowPunct/>
              <w:autoSpaceDE/>
              <w:autoSpaceDN/>
              <w:adjustRightInd/>
              <w:spacing w:before="0" w:after="0"/>
              <w:ind w:left="0"/>
              <w:textAlignment w:val="auto"/>
              <w:rPr>
                <w:rFonts w:ascii="Arial CE" w:hAnsi="Arial CE"/>
                <w:sz w:val="16"/>
                <w:szCs w:val="16"/>
                <w:lang w:eastAsia="sl-SI"/>
              </w:rPr>
            </w:pPr>
            <w:r w:rsidRPr="00975E00">
              <w:rPr>
                <w:rFonts w:ascii="Arial CE" w:hAnsi="Arial CE"/>
                <w:sz w:val="16"/>
                <w:szCs w:val="16"/>
                <w:lang w:eastAsia="sl-SI"/>
              </w:rPr>
              <w:t>PRESEŽEK PRIHODKOV NAD ODHODKI</w:t>
            </w:r>
          </w:p>
        </w:tc>
        <w:tc>
          <w:tcPr>
            <w:tcW w:w="850"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975E00" w:rsidRPr="00975E00" w:rsidRDefault="00975E00" w:rsidP="00975E00">
            <w:pPr>
              <w:overflowPunct/>
              <w:autoSpaceDE/>
              <w:autoSpaceDN/>
              <w:adjustRightInd/>
              <w:spacing w:before="0" w:after="0"/>
              <w:ind w:left="0"/>
              <w:jc w:val="center"/>
              <w:textAlignment w:val="auto"/>
              <w:rPr>
                <w:rFonts w:ascii="Arial CE" w:hAnsi="Arial CE"/>
                <w:sz w:val="16"/>
                <w:szCs w:val="16"/>
                <w:lang w:eastAsia="sl-SI"/>
              </w:rPr>
            </w:pPr>
            <w:r w:rsidRPr="00975E00">
              <w:rPr>
                <w:rFonts w:ascii="Arial CE" w:hAnsi="Arial CE"/>
                <w:sz w:val="16"/>
                <w:szCs w:val="16"/>
                <w:lang w:eastAsia="sl-SI"/>
              </w:rPr>
              <w:t>058</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975E00" w:rsidRPr="00975E00" w:rsidRDefault="00975E00" w:rsidP="00975E00">
            <w:pPr>
              <w:overflowPunct/>
              <w:autoSpaceDE/>
              <w:autoSpaceDN/>
              <w:adjustRightInd/>
              <w:spacing w:before="0" w:after="0"/>
              <w:ind w:left="0"/>
              <w:jc w:val="right"/>
              <w:textAlignment w:val="auto"/>
              <w:rPr>
                <w:rFonts w:ascii="Arial CE" w:hAnsi="Arial CE"/>
                <w:sz w:val="16"/>
                <w:szCs w:val="16"/>
                <w:lang w:eastAsia="sl-SI"/>
              </w:rPr>
            </w:pPr>
            <w:r w:rsidRPr="00975E00">
              <w:rPr>
                <w:rFonts w:ascii="Arial CE" w:hAnsi="Arial CE"/>
                <w:sz w:val="16"/>
                <w:szCs w:val="16"/>
                <w:lang w:eastAsia="sl-SI"/>
              </w:rPr>
              <w:t>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975E00" w:rsidRPr="00975E00" w:rsidRDefault="00975E00" w:rsidP="00975E00">
            <w:pPr>
              <w:overflowPunct/>
              <w:autoSpaceDE/>
              <w:autoSpaceDN/>
              <w:adjustRightInd/>
              <w:spacing w:before="0" w:after="0"/>
              <w:ind w:left="0"/>
              <w:jc w:val="right"/>
              <w:textAlignment w:val="auto"/>
              <w:rPr>
                <w:rFonts w:ascii="Arial CE" w:hAnsi="Arial CE"/>
                <w:sz w:val="16"/>
                <w:szCs w:val="16"/>
                <w:lang w:eastAsia="sl-SI"/>
              </w:rPr>
            </w:pPr>
            <w:r w:rsidRPr="00975E00">
              <w:rPr>
                <w:rFonts w:ascii="Arial CE" w:hAnsi="Arial CE"/>
                <w:sz w:val="16"/>
                <w:szCs w:val="16"/>
                <w:lang w:eastAsia="sl-SI"/>
              </w:rPr>
              <w:t>0</w:t>
            </w:r>
          </w:p>
        </w:tc>
      </w:tr>
      <w:tr w:rsidR="00975E00" w:rsidRPr="00975E00" w:rsidTr="00115381">
        <w:trPr>
          <w:trHeight w:val="255"/>
        </w:trPr>
        <w:tc>
          <w:tcPr>
            <w:tcW w:w="1021" w:type="dxa"/>
            <w:tcBorders>
              <w:top w:val="single" w:sz="4" w:space="0" w:color="auto"/>
              <w:left w:val="single" w:sz="4" w:space="0" w:color="auto"/>
              <w:bottom w:val="single" w:sz="4" w:space="0" w:color="auto"/>
              <w:right w:val="nil"/>
            </w:tcBorders>
            <w:shd w:val="clear" w:color="000000" w:fill="FFFFCC"/>
            <w:noWrap/>
            <w:vAlign w:val="center"/>
            <w:hideMark/>
          </w:tcPr>
          <w:p w:rsidR="00975E00" w:rsidRPr="00975E00" w:rsidRDefault="00975E00" w:rsidP="00975E00">
            <w:pPr>
              <w:overflowPunct/>
              <w:autoSpaceDE/>
              <w:autoSpaceDN/>
              <w:adjustRightInd/>
              <w:spacing w:before="0" w:after="0"/>
              <w:ind w:left="0"/>
              <w:jc w:val="center"/>
              <w:textAlignment w:val="auto"/>
              <w:rPr>
                <w:rFonts w:ascii="Arial CE" w:hAnsi="Arial CE"/>
                <w:sz w:val="16"/>
                <w:szCs w:val="16"/>
                <w:lang w:eastAsia="sl-SI"/>
              </w:rPr>
            </w:pPr>
            <w:r w:rsidRPr="00975E00">
              <w:rPr>
                <w:rFonts w:ascii="Arial CE" w:hAnsi="Arial CE"/>
                <w:sz w:val="16"/>
                <w:szCs w:val="16"/>
                <w:lang w:eastAsia="sl-SI"/>
              </w:rPr>
              <w:t>986</w:t>
            </w:r>
          </w:p>
        </w:tc>
        <w:tc>
          <w:tcPr>
            <w:tcW w:w="5515" w:type="dxa"/>
            <w:tcBorders>
              <w:top w:val="single" w:sz="4" w:space="0" w:color="auto"/>
              <w:left w:val="single" w:sz="4" w:space="0" w:color="auto"/>
              <w:bottom w:val="single" w:sz="4" w:space="0" w:color="auto"/>
              <w:right w:val="nil"/>
            </w:tcBorders>
            <w:shd w:val="clear" w:color="000000" w:fill="FFFFCC"/>
            <w:vAlign w:val="center"/>
            <w:hideMark/>
          </w:tcPr>
          <w:p w:rsidR="00975E00" w:rsidRPr="00975E00" w:rsidRDefault="00975E00" w:rsidP="00975E00">
            <w:pPr>
              <w:overflowPunct/>
              <w:autoSpaceDE/>
              <w:autoSpaceDN/>
              <w:adjustRightInd/>
              <w:spacing w:before="0" w:after="0"/>
              <w:ind w:left="0"/>
              <w:textAlignment w:val="auto"/>
              <w:rPr>
                <w:rFonts w:ascii="Arial CE" w:hAnsi="Arial CE"/>
                <w:sz w:val="16"/>
                <w:szCs w:val="16"/>
                <w:lang w:eastAsia="sl-SI"/>
              </w:rPr>
            </w:pPr>
            <w:r w:rsidRPr="00975E00">
              <w:rPr>
                <w:rFonts w:ascii="Arial CE" w:hAnsi="Arial CE"/>
                <w:sz w:val="16"/>
                <w:szCs w:val="16"/>
                <w:lang w:eastAsia="sl-SI"/>
              </w:rPr>
              <w:t>PRESEŽEK ODHODKOV NAD PRIHODKI</w:t>
            </w:r>
          </w:p>
        </w:tc>
        <w:tc>
          <w:tcPr>
            <w:tcW w:w="850"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975E00" w:rsidRPr="00975E00" w:rsidRDefault="00975E00" w:rsidP="00975E00">
            <w:pPr>
              <w:overflowPunct/>
              <w:autoSpaceDE/>
              <w:autoSpaceDN/>
              <w:adjustRightInd/>
              <w:spacing w:before="0" w:after="0"/>
              <w:ind w:left="0"/>
              <w:jc w:val="center"/>
              <w:textAlignment w:val="auto"/>
              <w:rPr>
                <w:rFonts w:ascii="Arial CE" w:hAnsi="Arial CE"/>
                <w:sz w:val="16"/>
                <w:szCs w:val="16"/>
                <w:lang w:eastAsia="sl-SI"/>
              </w:rPr>
            </w:pPr>
            <w:r w:rsidRPr="00975E00">
              <w:rPr>
                <w:rFonts w:ascii="Arial CE" w:hAnsi="Arial CE"/>
                <w:sz w:val="16"/>
                <w:szCs w:val="16"/>
                <w:lang w:eastAsia="sl-SI"/>
              </w:rPr>
              <w:t>059</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975E00" w:rsidRPr="00975E00" w:rsidRDefault="00975E00" w:rsidP="00975E00">
            <w:pPr>
              <w:overflowPunct/>
              <w:autoSpaceDE/>
              <w:autoSpaceDN/>
              <w:adjustRightInd/>
              <w:spacing w:before="0" w:after="0"/>
              <w:ind w:left="0"/>
              <w:jc w:val="right"/>
              <w:textAlignment w:val="auto"/>
              <w:rPr>
                <w:rFonts w:ascii="Arial CE" w:hAnsi="Arial CE"/>
                <w:sz w:val="16"/>
                <w:szCs w:val="16"/>
                <w:lang w:eastAsia="sl-SI"/>
              </w:rPr>
            </w:pPr>
            <w:r w:rsidRPr="00975E00">
              <w:rPr>
                <w:rFonts w:ascii="Arial CE" w:hAnsi="Arial CE"/>
                <w:sz w:val="16"/>
                <w:szCs w:val="16"/>
                <w:lang w:eastAsia="sl-SI"/>
              </w:rPr>
              <w:t>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975E00" w:rsidRPr="00975E00" w:rsidRDefault="00975E00" w:rsidP="00975E00">
            <w:pPr>
              <w:overflowPunct/>
              <w:autoSpaceDE/>
              <w:autoSpaceDN/>
              <w:adjustRightInd/>
              <w:spacing w:before="0" w:after="0"/>
              <w:ind w:left="0"/>
              <w:jc w:val="right"/>
              <w:textAlignment w:val="auto"/>
              <w:rPr>
                <w:rFonts w:ascii="Arial CE" w:hAnsi="Arial CE"/>
                <w:sz w:val="16"/>
                <w:szCs w:val="16"/>
                <w:lang w:eastAsia="sl-SI"/>
              </w:rPr>
            </w:pPr>
            <w:r w:rsidRPr="00975E00">
              <w:rPr>
                <w:rFonts w:ascii="Arial CE" w:hAnsi="Arial CE"/>
                <w:sz w:val="16"/>
                <w:szCs w:val="16"/>
                <w:lang w:eastAsia="sl-SI"/>
              </w:rPr>
              <w:t>0</w:t>
            </w:r>
          </w:p>
        </w:tc>
      </w:tr>
      <w:tr w:rsidR="00975E00" w:rsidRPr="00975E00" w:rsidTr="00115381">
        <w:trPr>
          <w:trHeight w:val="450"/>
        </w:trPr>
        <w:tc>
          <w:tcPr>
            <w:tcW w:w="1021" w:type="dxa"/>
            <w:tcBorders>
              <w:top w:val="single" w:sz="4" w:space="0" w:color="auto"/>
              <w:left w:val="single" w:sz="4" w:space="0" w:color="auto"/>
              <w:bottom w:val="single" w:sz="4" w:space="0" w:color="auto"/>
              <w:right w:val="nil"/>
            </w:tcBorders>
            <w:shd w:val="clear" w:color="000000" w:fill="FFFFCC"/>
            <w:noWrap/>
            <w:vAlign w:val="center"/>
            <w:hideMark/>
          </w:tcPr>
          <w:p w:rsidR="00975E00" w:rsidRPr="00975E00" w:rsidRDefault="00975E00" w:rsidP="00975E00">
            <w:pPr>
              <w:overflowPunct/>
              <w:autoSpaceDE/>
              <w:autoSpaceDN/>
              <w:adjustRightInd/>
              <w:spacing w:before="0" w:after="0"/>
              <w:ind w:left="0"/>
              <w:jc w:val="center"/>
              <w:textAlignment w:val="auto"/>
              <w:rPr>
                <w:rFonts w:ascii="Arial CE" w:hAnsi="Arial CE"/>
                <w:sz w:val="16"/>
                <w:szCs w:val="16"/>
                <w:lang w:eastAsia="sl-SI"/>
              </w:rPr>
            </w:pPr>
            <w:r w:rsidRPr="00975E00">
              <w:rPr>
                <w:rFonts w:ascii="Arial CE" w:hAnsi="Arial CE"/>
                <w:sz w:val="16"/>
                <w:szCs w:val="16"/>
                <w:lang w:eastAsia="sl-SI"/>
              </w:rPr>
              <w:t> </w:t>
            </w:r>
          </w:p>
        </w:tc>
        <w:tc>
          <w:tcPr>
            <w:tcW w:w="5515" w:type="dxa"/>
            <w:tcBorders>
              <w:top w:val="single" w:sz="4" w:space="0" w:color="auto"/>
              <w:left w:val="single" w:sz="4" w:space="0" w:color="auto"/>
              <w:bottom w:val="single" w:sz="4" w:space="0" w:color="auto"/>
              <w:right w:val="nil"/>
            </w:tcBorders>
            <w:shd w:val="clear" w:color="000000" w:fill="FFFFCC"/>
            <w:vAlign w:val="center"/>
            <w:hideMark/>
          </w:tcPr>
          <w:p w:rsidR="00975E00" w:rsidRPr="00975E00" w:rsidRDefault="00975E00" w:rsidP="00975E00">
            <w:pPr>
              <w:overflowPunct/>
              <w:autoSpaceDE/>
              <w:autoSpaceDN/>
              <w:adjustRightInd/>
              <w:spacing w:before="0" w:after="0"/>
              <w:ind w:left="0"/>
              <w:textAlignment w:val="auto"/>
              <w:rPr>
                <w:rFonts w:ascii="Arial CE" w:hAnsi="Arial CE"/>
                <w:b/>
                <w:bCs/>
                <w:sz w:val="16"/>
                <w:szCs w:val="16"/>
                <w:lang w:eastAsia="sl-SI"/>
              </w:rPr>
            </w:pPr>
            <w:r w:rsidRPr="00975E00">
              <w:rPr>
                <w:rFonts w:ascii="Arial CE" w:hAnsi="Arial CE"/>
                <w:b/>
                <w:bCs/>
                <w:sz w:val="16"/>
                <w:szCs w:val="16"/>
                <w:lang w:eastAsia="sl-SI"/>
              </w:rPr>
              <w:t>I. PASIVA SKUPAJ</w:t>
            </w:r>
            <w:r w:rsidRPr="00975E00">
              <w:rPr>
                <w:rFonts w:ascii="Arial CE" w:hAnsi="Arial CE"/>
                <w:b/>
                <w:bCs/>
                <w:sz w:val="16"/>
                <w:szCs w:val="16"/>
                <w:lang w:eastAsia="sl-SI"/>
              </w:rPr>
              <w:br/>
              <w:t>(034+044)</w:t>
            </w:r>
          </w:p>
        </w:tc>
        <w:tc>
          <w:tcPr>
            <w:tcW w:w="850"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975E00" w:rsidRPr="00975E00" w:rsidRDefault="00975E00" w:rsidP="00975E00">
            <w:pPr>
              <w:overflowPunct/>
              <w:autoSpaceDE/>
              <w:autoSpaceDN/>
              <w:adjustRightInd/>
              <w:spacing w:before="0" w:after="0"/>
              <w:ind w:left="0"/>
              <w:jc w:val="center"/>
              <w:textAlignment w:val="auto"/>
              <w:rPr>
                <w:rFonts w:ascii="Arial CE" w:hAnsi="Arial CE"/>
                <w:sz w:val="16"/>
                <w:szCs w:val="16"/>
                <w:lang w:eastAsia="sl-SI"/>
              </w:rPr>
            </w:pPr>
            <w:r w:rsidRPr="00975E00">
              <w:rPr>
                <w:rFonts w:ascii="Arial CE" w:hAnsi="Arial CE"/>
                <w:sz w:val="16"/>
                <w:szCs w:val="16"/>
                <w:lang w:eastAsia="sl-SI"/>
              </w:rPr>
              <w:t>060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975E00" w:rsidRPr="00975E00" w:rsidRDefault="00975E00" w:rsidP="00975E00">
            <w:pPr>
              <w:overflowPunct/>
              <w:autoSpaceDE/>
              <w:autoSpaceDN/>
              <w:adjustRightInd/>
              <w:spacing w:before="0" w:after="0"/>
              <w:ind w:left="0"/>
              <w:jc w:val="right"/>
              <w:textAlignment w:val="auto"/>
              <w:rPr>
                <w:rFonts w:ascii="Arial CE" w:hAnsi="Arial CE"/>
                <w:sz w:val="16"/>
                <w:szCs w:val="16"/>
                <w:lang w:eastAsia="sl-SI"/>
              </w:rPr>
            </w:pPr>
            <w:r w:rsidRPr="00975E00">
              <w:rPr>
                <w:rFonts w:ascii="Arial CE" w:hAnsi="Arial CE"/>
                <w:sz w:val="16"/>
                <w:szCs w:val="16"/>
                <w:lang w:eastAsia="sl-SI"/>
              </w:rPr>
              <w:t>20.498.761</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975E00" w:rsidRPr="00975E00" w:rsidRDefault="00975E00" w:rsidP="00975E00">
            <w:pPr>
              <w:overflowPunct/>
              <w:autoSpaceDE/>
              <w:autoSpaceDN/>
              <w:adjustRightInd/>
              <w:spacing w:before="0" w:after="0"/>
              <w:ind w:left="0"/>
              <w:jc w:val="right"/>
              <w:textAlignment w:val="auto"/>
              <w:rPr>
                <w:rFonts w:ascii="Arial CE" w:hAnsi="Arial CE"/>
                <w:sz w:val="16"/>
                <w:szCs w:val="16"/>
                <w:lang w:eastAsia="sl-SI"/>
              </w:rPr>
            </w:pPr>
            <w:r w:rsidRPr="00975E00">
              <w:rPr>
                <w:rFonts w:ascii="Arial CE" w:hAnsi="Arial CE"/>
                <w:sz w:val="16"/>
                <w:szCs w:val="16"/>
                <w:lang w:eastAsia="sl-SI"/>
              </w:rPr>
              <w:t>16.677.381</w:t>
            </w:r>
          </w:p>
        </w:tc>
      </w:tr>
      <w:tr w:rsidR="00975E00" w:rsidRPr="00975E00" w:rsidTr="00115381">
        <w:trPr>
          <w:trHeight w:val="270"/>
        </w:trPr>
        <w:tc>
          <w:tcPr>
            <w:tcW w:w="1021" w:type="dxa"/>
            <w:tcBorders>
              <w:top w:val="single" w:sz="4" w:space="0" w:color="auto"/>
              <w:left w:val="single" w:sz="4" w:space="0" w:color="auto"/>
              <w:bottom w:val="single" w:sz="4" w:space="0" w:color="auto"/>
              <w:right w:val="nil"/>
            </w:tcBorders>
            <w:shd w:val="clear" w:color="000000" w:fill="FFFFCC"/>
            <w:noWrap/>
            <w:vAlign w:val="center"/>
            <w:hideMark/>
          </w:tcPr>
          <w:p w:rsidR="00975E00" w:rsidRPr="00975E00" w:rsidRDefault="00975E00" w:rsidP="00975E00">
            <w:pPr>
              <w:overflowPunct/>
              <w:autoSpaceDE/>
              <w:autoSpaceDN/>
              <w:adjustRightInd/>
              <w:spacing w:before="0" w:after="0"/>
              <w:ind w:left="0"/>
              <w:jc w:val="center"/>
              <w:textAlignment w:val="auto"/>
              <w:rPr>
                <w:rFonts w:ascii="Arial CE" w:hAnsi="Arial CE"/>
                <w:sz w:val="16"/>
                <w:szCs w:val="16"/>
                <w:lang w:eastAsia="sl-SI"/>
              </w:rPr>
            </w:pPr>
            <w:r w:rsidRPr="00975E00">
              <w:rPr>
                <w:rFonts w:ascii="Arial CE" w:hAnsi="Arial CE"/>
                <w:sz w:val="16"/>
                <w:szCs w:val="16"/>
                <w:lang w:eastAsia="sl-SI"/>
              </w:rPr>
              <w:t>99</w:t>
            </w:r>
          </w:p>
        </w:tc>
        <w:tc>
          <w:tcPr>
            <w:tcW w:w="5515" w:type="dxa"/>
            <w:tcBorders>
              <w:top w:val="single" w:sz="4" w:space="0" w:color="auto"/>
              <w:left w:val="single" w:sz="4" w:space="0" w:color="auto"/>
              <w:bottom w:val="single" w:sz="4" w:space="0" w:color="auto"/>
              <w:right w:val="nil"/>
            </w:tcBorders>
            <w:shd w:val="clear" w:color="000000" w:fill="FFFFCC"/>
            <w:noWrap/>
            <w:vAlign w:val="center"/>
            <w:hideMark/>
          </w:tcPr>
          <w:p w:rsidR="00975E00" w:rsidRPr="00975E00" w:rsidRDefault="00975E00" w:rsidP="00975E00">
            <w:pPr>
              <w:overflowPunct/>
              <w:autoSpaceDE/>
              <w:autoSpaceDN/>
              <w:adjustRightInd/>
              <w:spacing w:before="0" w:after="0"/>
              <w:ind w:left="0"/>
              <w:textAlignment w:val="auto"/>
              <w:rPr>
                <w:rFonts w:ascii="Arial CE" w:hAnsi="Arial CE"/>
                <w:sz w:val="16"/>
                <w:szCs w:val="16"/>
                <w:lang w:eastAsia="sl-SI"/>
              </w:rPr>
            </w:pPr>
            <w:r w:rsidRPr="00975E00">
              <w:rPr>
                <w:rFonts w:ascii="Arial CE" w:hAnsi="Arial CE"/>
                <w:sz w:val="16"/>
                <w:szCs w:val="16"/>
                <w:lang w:eastAsia="sl-SI"/>
              </w:rPr>
              <w:t>PASIVNI KONTI IZVENBILANČNE EVIDENCE</w:t>
            </w:r>
          </w:p>
        </w:tc>
        <w:tc>
          <w:tcPr>
            <w:tcW w:w="850"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975E00" w:rsidRPr="00975E00" w:rsidRDefault="00975E00" w:rsidP="00975E00">
            <w:pPr>
              <w:overflowPunct/>
              <w:autoSpaceDE/>
              <w:autoSpaceDN/>
              <w:adjustRightInd/>
              <w:spacing w:before="0" w:after="0"/>
              <w:ind w:left="0"/>
              <w:jc w:val="center"/>
              <w:textAlignment w:val="auto"/>
              <w:rPr>
                <w:rFonts w:ascii="Arial CE" w:hAnsi="Arial CE"/>
                <w:sz w:val="16"/>
                <w:szCs w:val="16"/>
                <w:lang w:eastAsia="sl-SI"/>
              </w:rPr>
            </w:pPr>
            <w:r w:rsidRPr="00975E00">
              <w:rPr>
                <w:rFonts w:ascii="Arial CE" w:hAnsi="Arial CE"/>
                <w:sz w:val="16"/>
                <w:szCs w:val="16"/>
                <w:lang w:eastAsia="sl-SI"/>
              </w:rPr>
              <w:t>061</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975E00" w:rsidRPr="00975E00" w:rsidRDefault="00975E00" w:rsidP="00975E00">
            <w:pPr>
              <w:overflowPunct/>
              <w:autoSpaceDE/>
              <w:autoSpaceDN/>
              <w:adjustRightInd/>
              <w:spacing w:before="0" w:after="0"/>
              <w:ind w:left="0"/>
              <w:jc w:val="right"/>
              <w:textAlignment w:val="auto"/>
              <w:rPr>
                <w:rFonts w:ascii="Arial CE" w:hAnsi="Arial CE"/>
                <w:sz w:val="16"/>
                <w:szCs w:val="16"/>
                <w:lang w:eastAsia="sl-SI"/>
              </w:rPr>
            </w:pPr>
            <w:r w:rsidRPr="00975E00">
              <w:rPr>
                <w:rFonts w:ascii="Arial CE" w:hAnsi="Arial CE"/>
                <w:sz w:val="16"/>
                <w:szCs w:val="16"/>
                <w:lang w:eastAsia="sl-SI"/>
              </w:rPr>
              <w:t>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975E00" w:rsidRPr="00975E00" w:rsidRDefault="00975E00" w:rsidP="00975E00">
            <w:pPr>
              <w:overflowPunct/>
              <w:autoSpaceDE/>
              <w:autoSpaceDN/>
              <w:adjustRightInd/>
              <w:spacing w:before="0" w:after="0"/>
              <w:ind w:left="0"/>
              <w:jc w:val="right"/>
              <w:textAlignment w:val="auto"/>
              <w:rPr>
                <w:rFonts w:ascii="Arial CE" w:hAnsi="Arial CE"/>
                <w:sz w:val="16"/>
                <w:szCs w:val="16"/>
                <w:lang w:eastAsia="sl-SI"/>
              </w:rPr>
            </w:pPr>
            <w:r w:rsidRPr="00975E00">
              <w:rPr>
                <w:rFonts w:ascii="Arial CE" w:hAnsi="Arial CE"/>
                <w:sz w:val="16"/>
                <w:szCs w:val="16"/>
                <w:lang w:eastAsia="sl-SI"/>
              </w:rPr>
              <w:t>0</w:t>
            </w:r>
          </w:p>
        </w:tc>
      </w:tr>
    </w:tbl>
    <w:p w:rsidR="00975E00" w:rsidRPr="00975E00" w:rsidRDefault="00975E00" w:rsidP="00975E00">
      <w:pPr>
        <w:overflowPunct/>
        <w:autoSpaceDE/>
        <w:autoSpaceDN/>
        <w:adjustRightInd/>
        <w:spacing w:before="0" w:after="200" w:line="276" w:lineRule="auto"/>
        <w:ind w:left="0"/>
        <w:textAlignment w:val="auto"/>
        <w:rPr>
          <w:rFonts w:asciiTheme="minorHAnsi" w:eastAsiaTheme="minorHAnsi" w:hAnsiTheme="minorHAnsi" w:cstheme="minorBidi"/>
          <w:sz w:val="22"/>
          <w:szCs w:val="22"/>
        </w:rPr>
      </w:pPr>
    </w:p>
    <w:p w:rsidR="00D56796" w:rsidRDefault="00D56796" w:rsidP="00D56796">
      <w:pPr>
        <w:pStyle w:val="Odstavekseznama"/>
        <w:spacing w:line="288" w:lineRule="auto"/>
        <w:ind w:left="360"/>
        <w:jc w:val="both"/>
        <w:rPr>
          <w:szCs w:val="24"/>
        </w:rPr>
      </w:pPr>
    </w:p>
    <w:p w:rsidR="00975E00" w:rsidRDefault="00975E00" w:rsidP="00D56796">
      <w:pPr>
        <w:pStyle w:val="Odstavekseznama"/>
        <w:spacing w:line="288" w:lineRule="auto"/>
        <w:ind w:left="360"/>
        <w:jc w:val="both"/>
        <w:rPr>
          <w:szCs w:val="24"/>
        </w:rPr>
      </w:pPr>
    </w:p>
    <w:p w:rsidR="00975E00" w:rsidRDefault="00975E00" w:rsidP="00D56796">
      <w:pPr>
        <w:pStyle w:val="Odstavekseznama"/>
        <w:spacing w:line="288" w:lineRule="auto"/>
        <w:ind w:left="360"/>
        <w:jc w:val="both"/>
        <w:rPr>
          <w:szCs w:val="24"/>
        </w:rPr>
      </w:pPr>
    </w:p>
    <w:p w:rsidR="00975E00" w:rsidRDefault="00975E00" w:rsidP="00D56796">
      <w:pPr>
        <w:pStyle w:val="Odstavekseznama"/>
        <w:spacing w:line="288" w:lineRule="auto"/>
        <w:ind w:left="360"/>
        <w:jc w:val="both"/>
        <w:rPr>
          <w:szCs w:val="24"/>
        </w:rPr>
      </w:pPr>
    </w:p>
    <w:p w:rsidR="00975E00" w:rsidRDefault="00975E00" w:rsidP="00D56796">
      <w:pPr>
        <w:pStyle w:val="Odstavekseznama"/>
        <w:spacing w:line="288" w:lineRule="auto"/>
        <w:ind w:left="360"/>
        <w:jc w:val="both"/>
        <w:rPr>
          <w:szCs w:val="24"/>
        </w:rPr>
      </w:pPr>
    </w:p>
    <w:p w:rsidR="00975E00" w:rsidRDefault="00975E00" w:rsidP="00D56796">
      <w:pPr>
        <w:pStyle w:val="Odstavekseznama"/>
        <w:spacing w:line="288" w:lineRule="auto"/>
        <w:ind w:left="360"/>
        <w:jc w:val="both"/>
        <w:rPr>
          <w:szCs w:val="24"/>
        </w:rPr>
      </w:pPr>
    </w:p>
    <w:p w:rsidR="00975E00" w:rsidRDefault="00975E00" w:rsidP="00D56796">
      <w:pPr>
        <w:pStyle w:val="Odstavekseznama"/>
        <w:spacing w:line="288" w:lineRule="auto"/>
        <w:ind w:left="360"/>
        <w:jc w:val="both"/>
        <w:rPr>
          <w:szCs w:val="24"/>
        </w:rPr>
      </w:pPr>
    </w:p>
    <w:p w:rsidR="00965530" w:rsidRPr="00463F81" w:rsidRDefault="00965530" w:rsidP="00D56796">
      <w:pPr>
        <w:pStyle w:val="Telobesedila"/>
        <w:rPr>
          <w:lang w:eastAsia="en-US"/>
        </w:rPr>
      </w:pPr>
    </w:p>
    <w:p w:rsidR="009A3DA8" w:rsidRPr="00463F81" w:rsidRDefault="009A3DA8" w:rsidP="00955FB3">
      <w:pPr>
        <w:pStyle w:val="Naslov2"/>
      </w:pPr>
      <w:bookmarkStart w:id="385" w:name="_Toc382644729"/>
      <w:bookmarkStart w:id="386" w:name="_Toc415568908"/>
      <w:r w:rsidRPr="00463F81">
        <w:lastRenderedPageBreak/>
        <w:t>POROČILO O UPRAVLJANJU DENARNIH SREDSTEV SISTEMA ENOTNEGA ZAKLADNIŠKEGA RAČUNA OBČINE POLJČANE</w:t>
      </w:r>
      <w:bookmarkEnd w:id="385"/>
      <w:bookmarkEnd w:id="386"/>
    </w:p>
    <w:p w:rsidR="00D56796" w:rsidRPr="00463F81" w:rsidRDefault="00D56796" w:rsidP="00D56796">
      <w:pPr>
        <w:overflowPunct/>
        <w:spacing w:before="0" w:after="0" w:line="288" w:lineRule="auto"/>
        <w:ind w:left="0"/>
        <w:textAlignment w:val="auto"/>
        <w:rPr>
          <w:rFonts w:eastAsiaTheme="minorEastAsia"/>
          <w:b/>
          <w:bCs/>
          <w:i/>
          <w:iCs/>
          <w:szCs w:val="24"/>
          <w:lang w:val="pt-BR"/>
        </w:rPr>
      </w:pPr>
    </w:p>
    <w:p w:rsidR="00D56796" w:rsidRPr="00463F81" w:rsidRDefault="00D56796" w:rsidP="006147C2">
      <w:pPr>
        <w:pStyle w:val="Naslov3"/>
        <w:rPr>
          <w:rFonts w:eastAsiaTheme="minorEastAsia"/>
          <w:lang w:val="pt-BR"/>
        </w:rPr>
      </w:pPr>
      <w:bookmarkStart w:id="387" w:name="_Toc383591666"/>
      <w:bookmarkStart w:id="388" w:name="_Toc415568909"/>
      <w:r w:rsidRPr="00463F81">
        <w:rPr>
          <w:rFonts w:eastAsiaTheme="minorEastAsia"/>
          <w:lang w:val="pt-BR"/>
        </w:rPr>
        <w:t xml:space="preserve">Uvod in </w:t>
      </w:r>
      <w:r w:rsidRPr="006147C2">
        <w:rPr>
          <w:rFonts w:eastAsiaTheme="minorEastAsia"/>
        </w:rPr>
        <w:t>razkritje</w:t>
      </w:r>
      <w:r w:rsidRPr="00463F81">
        <w:rPr>
          <w:rFonts w:eastAsiaTheme="minorEastAsia"/>
          <w:lang w:val="pt-BR"/>
        </w:rPr>
        <w:t xml:space="preserve"> račnovodskih pravil</w:t>
      </w:r>
      <w:bookmarkEnd w:id="387"/>
      <w:bookmarkEnd w:id="388"/>
    </w:p>
    <w:p w:rsidR="00D56796" w:rsidRPr="00463F81" w:rsidRDefault="00D56796" w:rsidP="00D56796">
      <w:pPr>
        <w:overflowPunct/>
        <w:spacing w:before="0" w:after="0" w:line="288" w:lineRule="auto"/>
        <w:ind w:left="0"/>
        <w:jc w:val="both"/>
        <w:textAlignment w:val="auto"/>
        <w:rPr>
          <w:rFonts w:eastAsiaTheme="minorEastAsia"/>
          <w:b/>
          <w:bCs/>
          <w:i/>
          <w:iCs/>
          <w:szCs w:val="24"/>
          <w:lang w:val="pt-BR"/>
        </w:rPr>
      </w:pPr>
      <w:r w:rsidRPr="00463F81">
        <w:rPr>
          <w:rFonts w:eastAsiaTheme="minorEastAsia"/>
          <w:bCs/>
          <w:i/>
          <w:iCs/>
          <w:szCs w:val="24"/>
          <w:lang w:val="pt-BR"/>
        </w:rPr>
        <w:t>Upravljanje denarnih sredstev sistema enotnega zakladniškega računa ob</w:t>
      </w:r>
      <w:r w:rsidRPr="00463F81">
        <w:rPr>
          <w:rFonts w:eastAsiaTheme="minorEastAsia"/>
          <w:i/>
          <w:iCs/>
          <w:szCs w:val="24"/>
          <w:lang w:val="pt-BR"/>
        </w:rPr>
        <w:t>či</w:t>
      </w:r>
      <w:r w:rsidRPr="00463F81">
        <w:rPr>
          <w:rFonts w:eastAsiaTheme="minorEastAsia"/>
          <w:bCs/>
          <w:i/>
          <w:iCs/>
          <w:szCs w:val="24"/>
          <w:lang w:val="pt-BR"/>
        </w:rPr>
        <w:t>ne (v nadaljnjem besedilu: EZRO) izvršuje upravljavec EZRO tako, da nalaga prosta denarna sredstva sistema EZRO v obliki nočnih depozitov. EZRO je poseben transakcijski ra</w:t>
      </w:r>
      <w:r w:rsidRPr="00463F81">
        <w:rPr>
          <w:rFonts w:eastAsiaTheme="minorEastAsia"/>
          <w:i/>
          <w:iCs/>
          <w:szCs w:val="24"/>
          <w:lang w:val="pt-BR"/>
        </w:rPr>
        <w:t>č</w:t>
      </w:r>
      <w:r w:rsidRPr="00463F81">
        <w:rPr>
          <w:rFonts w:eastAsiaTheme="minorEastAsia"/>
          <w:bCs/>
          <w:i/>
          <w:iCs/>
          <w:szCs w:val="24"/>
          <w:lang w:val="pt-BR"/>
        </w:rPr>
        <w:t>un ob</w:t>
      </w:r>
      <w:r w:rsidRPr="00463F81">
        <w:rPr>
          <w:rFonts w:eastAsiaTheme="minorEastAsia"/>
          <w:i/>
          <w:iCs/>
          <w:szCs w:val="24"/>
          <w:lang w:val="pt-BR"/>
        </w:rPr>
        <w:t>č</w:t>
      </w:r>
      <w:r w:rsidRPr="00463F81">
        <w:rPr>
          <w:rFonts w:eastAsiaTheme="minorEastAsia"/>
          <w:bCs/>
          <w:i/>
          <w:iCs/>
          <w:szCs w:val="24"/>
          <w:lang w:val="pt-BR"/>
        </w:rPr>
        <w:t>ine, odprt pri Banki Slovenije, preko katerega se evidentira denarni tok prora</w:t>
      </w:r>
      <w:r w:rsidRPr="00463F81">
        <w:rPr>
          <w:rFonts w:eastAsiaTheme="minorEastAsia"/>
          <w:i/>
          <w:iCs/>
          <w:szCs w:val="24"/>
          <w:lang w:val="pt-BR"/>
        </w:rPr>
        <w:t>č</w:t>
      </w:r>
      <w:r w:rsidRPr="00463F81">
        <w:rPr>
          <w:rFonts w:eastAsiaTheme="minorEastAsia"/>
          <w:bCs/>
          <w:i/>
          <w:iCs/>
          <w:szCs w:val="24"/>
          <w:lang w:val="pt-BR"/>
        </w:rPr>
        <w:t>unskih uporabnikov (v nadaljnjem besedilu: PU), vklju</w:t>
      </w:r>
      <w:r w:rsidRPr="00463F81">
        <w:rPr>
          <w:rFonts w:eastAsiaTheme="minorEastAsia"/>
          <w:i/>
          <w:iCs/>
          <w:szCs w:val="24"/>
          <w:lang w:val="pt-BR"/>
        </w:rPr>
        <w:t>č</w:t>
      </w:r>
      <w:r w:rsidRPr="00463F81">
        <w:rPr>
          <w:rFonts w:eastAsiaTheme="minorEastAsia"/>
          <w:bCs/>
          <w:i/>
          <w:iCs/>
          <w:szCs w:val="24"/>
          <w:lang w:val="pt-BR"/>
        </w:rPr>
        <w:t>enih v sistem EZRO. V sistem EZRO so vključeni vsi PU ob</w:t>
      </w:r>
      <w:r w:rsidRPr="00463F81">
        <w:rPr>
          <w:rFonts w:eastAsiaTheme="minorEastAsia"/>
          <w:i/>
          <w:iCs/>
          <w:szCs w:val="24"/>
          <w:lang w:val="pt-BR"/>
        </w:rPr>
        <w:t>č</w:t>
      </w:r>
      <w:r w:rsidRPr="00463F81">
        <w:rPr>
          <w:rFonts w:eastAsiaTheme="minorEastAsia"/>
          <w:bCs/>
          <w:i/>
          <w:iCs/>
          <w:szCs w:val="24"/>
          <w:lang w:val="pt-BR"/>
        </w:rPr>
        <w:t>inskega prora</w:t>
      </w:r>
      <w:r w:rsidRPr="00463F81">
        <w:rPr>
          <w:rFonts w:eastAsiaTheme="minorEastAsia"/>
          <w:i/>
          <w:iCs/>
          <w:szCs w:val="24"/>
          <w:lang w:val="pt-BR"/>
        </w:rPr>
        <w:t>č</w:t>
      </w:r>
      <w:r w:rsidRPr="00463F81">
        <w:rPr>
          <w:rFonts w:eastAsiaTheme="minorEastAsia"/>
          <w:bCs/>
          <w:i/>
          <w:iCs/>
          <w:szCs w:val="24"/>
          <w:lang w:val="pt-BR"/>
        </w:rPr>
        <w:t>una. Informacijski tok poteka preko podra</w:t>
      </w:r>
      <w:r w:rsidRPr="00463F81">
        <w:rPr>
          <w:rFonts w:eastAsiaTheme="minorEastAsia"/>
          <w:i/>
          <w:iCs/>
          <w:szCs w:val="24"/>
          <w:lang w:val="pt-BR"/>
        </w:rPr>
        <w:t>č</w:t>
      </w:r>
      <w:r w:rsidRPr="00463F81">
        <w:rPr>
          <w:rFonts w:eastAsiaTheme="minorEastAsia"/>
          <w:bCs/>
          <w:i/>
          <w:iCs/>
          <w:szCs w:val="24"/>
          <w:lang w:val="pt-BR"/>
        </w:rPr>
        <w:t>unov, odprtih v Upravi RS za javna pla</w:t>
      </w:r>
      <w:r w:rsidRPr="00463F81">
        <w:rPr>
          <w:rFonts w:eastAsiaTheme="minorEastAsia"/>
          <w:i/>
          <w:iCs/>
          <w:szCs w:val="24"/>
          <w:lang w:val="pt-BR"/>
        </w:rPr>
        <w:t>č</w:t>
      </w:r>
      <w:r w:rsidRPr="00463F81">
        <w:rPr>
          <w:rFonts w:eastAsiaTheme="minorEastAsia"/>
          <w:bCs/>
          <w:i/>
          <w:iCs/>
          <w:szCs w:val="24"/>
          <w:lang w:val="pt-BR"/>
        </w:rPr>
        <w:t>ila (v nadaljnjem besedilu: UJP). Za namene upravljanja denarnih sredstev sistema EZRO je v UJP odprt zakladniški podra</w:t>
      </w:r>
      <w:r w:rsidRPr="00463F81">
        <w:rPr>
          <w:rFonts w:eastAsiaTheme="minorEastAsia"/>
          <w:i/>
          <w:iCs/>
          <w:szCs w:val="24"/>
          <w:lang w:val="pt-BR"/>
        </w:rPr>
        <w:t>č</w:t>
      </w:r>
      <w:r w:rsidRPr="00463F81">
        <w:rPr>
          <w:rFonts w:eastAsiaTheme="minorEastAsia"/>
          <w:bCs/>
          <w:i/>
          <w:iCs/>
          <w:szCs w:val="24"/>
          <w:lang w:val="pt-BR"/>
        </w:rPr>
        <w:t>un občine (v nadaljnjem besedilu: ZP). Na podlagi zakona, ki ureja pla</w:t>
      </w:r>
      <w:r w:rsidRPr="00463F81">
        <w:rPr>
          <w:rFonts w:eastAsiaTheme="minorEastAsia"/>
          <w:i/>
          <w:iCs/>
          <w:szCs w:val="24"/>
          <w:lang w:val="pt-BR"/>
        </w:rPr>
        <w:t>č</w:t>
      </w:r>
      <w:r w:rsidRPr="00463F81">
        <w:rPr>
          <w:rFonts w:eastAsiaTheme="minorEastAsia"/>
          <w:bCs/>
          <w:i/>
          <w:iCs/>
          <w:szCs w:val="24"/>
          <w:lang w:val="pt-BR"/>
        </w:rPr>
        <w:t>ilne storitve in sisteme, imajo podračuni PU status transakcijskih računov pri poslovnih bankah</w:t>
      </w:r>
      <w:r w:rsidRPr="00463F81">
        <w:rPr>
          <w:rFonts w:eastAsiaTheme="minorEastAsia"/>
          <w:b/>
          <w:bCs/>
          <w:i/>
          <w:iCs/>
          <w:szCs w:val="24"/>
          <w:lang w:val="pt-BR"/>
        </w:rPr>
        <w:t>.</w:t>
      </w:r>
    </w:p>
    <w:p w:rsidR="00D56796" w:rsidRPr="00463F81" w:rsidRDefault="00D56796" w:rsidP="00D56796">
      <w:pPr>
        <w:overflowPunct/>
        <w:spacing w:before="0" w:after="0" w:line="288" w:lineRule="auto"/>
        <w:ind w:left="0"/>
        <w:textAlignment w:val="auto"/>
        <w:rPr>
          <w:rFonts w:eastAsiaTheme="minorEastAsia"/>
          <w:b/>
          <w:bCs/>
          <w:i/>
          <w:iCs/>
          <w:szCs w:val="24"/>
          <w:lang w:val="pt-BR"/>
        </w:rPr>
      </w:pPr>
    </w:p>
    <w:p w:rsidR="00D56796" w:rsidRPr="00463F81" w:rsidRDefault="00D56796" w:rsidP="00D56796">
      <w:pPr>
        <w:overflowPunct/>
        <w:spacing w:before="0" w:after="0" w:line="288" w:lineRule="auto"/>
        <w:ind w:left="0"/>
        <w:textAlignment w:val="auto"/>
        <w:rPr>
          <w:rFonts w:eastAsiaTheme="minorEastAsia"/>
          <w:b/>
          <w:bCs/>
          <w:i/>
          <w:iCs/>
          <w:szCs w:val="24"/>
          <w:lang w:val="pt-BR"/>
        </w:rPr>
      </w:pPr>
    </w:p>
    <w:p w:rsidR="00D56796" w:rsidRPr="00463F81" w:rsidRDefault="00D56796" w:rsidP="00D56796">
      <w:pPr>
        <w:overflowPunct/>
        <w:autoSpaceDE/>
        <w:autoSpaceDN/>
        <w:adjustRightInd/>
        <w:spacing w:before="0" w:after="0" w:line="288" w:lineRule="auto"/>
        <w:ind w:left="0"/>
        <w:contextualSpacing/>
        <w:textAlignment w:val="auto"/>
        <w:rPr>
          <w:rFonts w:eastAsiaTheme="minorEastAsia"/>
          <w:b/>
          <w:bCs/>
          <w:i/>
          <w:iCs/>
          <w:szCs w:val="24"/>
          <w:lang w:val="pt-BR"/>
        </w:rPr>
      </w:pPr>
      <w:r w:rsidRPr="00463F81">
        <w:rPr>
          <w:rFonts w:eastAsiaTheme="minorEastAsia"/>
          <w:b/>
          <w:bCs/>
          <w:i/>
          <w:iCs/>
          <w:szCs w:val="24"/>
          <w:lang w:val="pt-BR"/>
        </w:rPr>
        <w:t>Razkritja ra</w:t>
      </w:r>
      <w:r w:rsidRPr="00463F81">
        <w:rPr>
          <w:rFonts w:eastAsiaTheme="minorEastAsia"/>
          <w:i/>
          <w:iCs/>
          <w:szCs w:val="24"/>
          <w:lang w:val="pt-BR"/>
        </w:rPr>
        <w:t>č</w:t>
      </w:r>
      <w:r w:rsidRPr="00463F81">
        <w:rPr>
          <w:rFonts w:eastAsiaTheme="minorEastAsia"/>
          <w:b/>
          <w:bCs/>
          <w:i/>
          <w:iCs/>
          <w:szCs w:val="24"/>
          <w:lang w:val="pt-BR"/>
        </w:rPr>
        <w:t>unovodskih pravil</w:t>
      </w:r>
    </w:p>
    <w:p w:rsidR="00D56796" w:rsidRPr="00463F81" w:rsidRDefault="00D56796" w:rsidP="00D56796">
      <w:pPr>
        <w:overflowPunct/>
        <w:spacing w:before="0" w:after="0" w:line="288" w:lineRule="auto"/>
        <w:ind w:left="0"/>
        <w:textAlignment w:val="auto"/>
        <w:rPr>
          <w:rFonts w:eastAsiaTheme="minorEastAsia"/>
          <w:b/>
          <w:bCs/>
          <w:i/>
          <w:iCs/>
          <w:szCs w:val="24"/>
          <w:lang w:val="pt-BR"/>
        </w:rPr>
      </w:pPr>
    </w:p>
    <w:p w:rsidR="00D56796" w:rsidRPr="00463F81" w:rsidRDefault="00D56796" w:rsidP="00D56796">
      <w:pPr>
        <w:overflowPunct/>
        <w:spacing w:before="0" w:after="0" w:line="288" w:lineRule="auto"/>
        <w:ind w:left="0"/>
        <w:jc w:val="both"/>
        <w:textAlignment w:val="auto"/>
        <w:rPr>
          <w:rFonts w:eastAsiaTheme="minorEastAsia"/>
          <w:bCs/>
          <w:i/>
          <w:iCs/>
          <w:szCs w:val="24"/>
          <w:lang w:val="pt-BR"/>
        </w:rPr>
      </w:pPr>
      <w:r w:rsidRPr="00463F81">
        <w:rPr>
          <w:rFonts w:eastAsiaTheme="minorEastAsia"/>
          <w:bCs/>
          <w:i/>
          <w:iCs/>
          <w:szCs w:val="24"/>
          <w:lang w:val="pt-BR"/>
        </w:rPr>
        <w:t>Na podlagi Pravilnika o vodenju ra</w:t>
      </w:r>
      <w:r w:rsidRPr="00463F81">
        <w:rPr>
          <w:rFonts w:eastAsiaTheme="minorEastAsia"/>
          <w:i/>
          <w:iCs/>
          <w:szCs w:val="24"/>
          <w:lang w:val="pt-BR"/>
        </w:rPr>
        <w:t>č</w:t>
      </w:r>
      <w:r w:rsidRPr="00463F81">
        <w:rPr>
          <w:rFonts w:eastAsiaTheme="minorEastAsia"/>
          <w:bCs/>
          <w:i/>
          <w:iCs/>
          <w:szCs w:val="24"/>
          <w:lang w:val="pt-BR"/>
        </w:rPr>
        <w:t>unovodskih evidenc upravljanja denarnih sredstev sistema enotnega zakladniškega računa (Uradni list RS št. 120/07, 104/09) so za upravljavca EZRO za leto 2013 izdelani samostojni računovodski izkazi.</w:t>
      </w:r>
    </w:p>
    <w:p w:rsidR="00D56796" w:rsidRPr="00463F81" w:rsidRDefault="00D56796" w:rsidP="00D56796">
      <w:pPr>
        <w:overflowPunct/>
        <w:spacing w:before="0" w:after="0" w:line="288" w:lineRule="auto"/>
        <w:ind w:left="0"/>
        <w:jc w:val="both"/>
        <w:textAlignment w:val="auto"/>
        <w:rPr>
          <w:rFonts w:eastAsiaTheme="minorEastAsia"/>
          <w:bCs/>
          <w:i/>
          <w:iCs/>
          <w:szCs w:val="24"/>
          <w:lang w:val="pt-BR"/>
        </w:rPr>
      </w:pPr>
      <w:r w:rsidRPr="00463F81">
        <w:rPr>
          <w:rFonts w:eastAsiaTheme="minorEastAsia"/>
          <w:bCs/>
          <w:i/>
          <w:iCs/>
          <w:szCs w:val="24"/>
          <w:lang w:val="pt-BR"/>
        </w:rPr>
        <w:t>V poslovnih knjigah EZRO so v izkazu prihodkov in odhodkov izkazani:</w:t>
      </w:r>
    </w:p>
    <w:p w:rsidR="00D56796" w:rsidRPr="00463F81" w:rsidRDefault="00D56796" w:rsidP="00D56796">
      <w:pPr>
        <w:overflowPunct/>
        <w:spacing w:before="0" w:after="0" w:line="288" w:lineRule="auto"/>
        <w:ind w:left="0"/>
        <w:jc w:val="both"/>
        <w:textAlignment w:val="auto"/>
        <w:rPr>
          <w:rFonts w:eastAsiaTheme="minorEastAsia"/>
          <w:bCs/>
          <w:i/>
          <w:iCs/>
          <w:szCs w:val="24"/>
          <w:lang w:val="pt-BR"/>
        </w:rPr>
      </w:pPr>
      <w:r w:rsidRPr="00463F81">
        <w:rPr>
          <w:rFonts w:eastAsiaTheme="minorEastAsia"/>
          <w:bCs/>
          <w:i/>
          <w:iCs/>
          <w:szCs w:val="24"/>
          <w:lang w:val="pt-BR"/>
        </w:rPr>
        <w:t>a) tokovi izkaza prihodkov in odhodkov, tj. prejete in plačane obresti, stroški upravljanja ter nakazilo prora</w:t>
      </w:r>
      <w:r w:rsidRPr="00463F81">
        <w:rPr>
          <w:rFonts w:eastAsiaTheme="minorEastAsia"/>
          <w:i/>
          <w:iCs/>
          <w:szCs w:val="24"/>
          <w:lang w:val="pt-BR"/>
        </w:rPr>
        <w:t>č</w:t>
      </w:r>
      <w:r w:rsidRPr="00463F81">
        <w:rPr>
          <w:rFonts w:eastAsiaTheme="minorEastAsia"/>
          <w:bCs/>
          <w:i/>
          <w:iCs/>
          <w:szCs w:val="24"/>
          <w:lang w:val="pt-BR"/>
        </w:rPr>
        <w:t>unu pripadajočega dela presežka;</w:t>
      </w:r>
    </w:p>
    <w:p w:rsidR="00D56796" w:rsidRPr="00463F81" w:rsidRDefault="00D56796" w:rsidP="00D56796">
      <w:pPr>
        <w:overflowPunct/>
        <w:spacing w:before="0" w:after="0" w:line="288" w:lineRule="auto"/>
        <w:ind w:left="0"/>
        <w:jc w:val="both"/>
        <w:textAlignment w:val="auto"/>
        <w:rPr>
          <w:rFonts w:eastAsiaTheme="minorEastAsia"/>
          <w:bCs/>
          <w:i/>
          <w:iCs/>
          <w:szCs w:val="24"/>
          <w:lang w:val="pt-BR"/>
        </w:rPr>
      </w:pPr>
      <w:r w:rsidRPr="00463F81">
        <w:rPr>
          <w:rFonts w:eastAsiaTheme="minorEastAsia"/>
          <w:bCs/>
          <w:i/>
          <w:iCs/>
          <w:szCs w:val="24"/>
          <w:lang w:val="pt-BR"/>
        </w:rPr>
        <w:t>b) v tokovih pa se ne izkažejo:</w:t>
      </w:r>
    </w:p>
    <w:p w:rsidR="00D56796" w:rsidRPr="00463F81" w:rsidRDefault="00D56796" w:rsidP="00085698">
      <w:pPr>
        <w:numPr>
          <w:ilvl w:val="0"/>
          <w:numId w:val="14"/>
        </w:numPr>
        <w:overflowPunct/>
        <w:autoSpaceDE/>
        <w:autoSpaceDN/>
        <w:adjustRightInd/>
        <w:spacing w:before="0" w:after="0" w:line="288" w:lineRule="auto"/>
        <w:jc w:val="both"/>
        <w:textAlignment w:val="auto"/>
        <w:rPr>
          <w:rFonts w:eastAsiaTheme="minorEastAsia"/>
          <w:bCs/>
          <w:i/>
          <w:iCs/>
          <w:szCs w:val="24"/>
          <w:lang w:val="pt-BR"/>
        </w:rPr>
      </w:pPr>
      <w:r w:rsidRPr="00463F81">
        <w:rPr>
          <w:rFonts w:eastAsiaTheme="minorEastAsia"/>
          <w:bCs/>
          <w:i/>
          <w:iCs/>
          <w:szCs w:val="24"/>
          <w:lang w:val="pt-BR"/>
        </w:rPr>
        <w:t>nalaganja prostih denarnih sredstev EZRO izven sistema EZRO v obliki no</w:t>
      </w:r>
      <w:r w:rsidRPr="00463F81">
        <w:rPr>
          <w:rFonts w:eastAsiaTheme="minorEastAsia"/>
          <w:i/>
          <w:iCs/>
          <w:szCs w:val="24"/>
          <w:lang w:val="pt-BR"/>
        </w:rPr>
        <w:t>č</w:t>
      </w:r>
      <w:r w:rsidRPr="00463F81">
        <w:rPr>
          <w:rFonts w:eastAsiaTheme="minorEastAsia"/>
          <w:bCs/>
          <w:i/>
          <w:iCs/>
          <w:szCs w:val="24"/>
          <w:lang w:val="pt-BR"/>
        </w:rPr>
        <w:t>nih depozitov na poslovne banke in</w:t>
      </w:r>
    </w:p>
    <w:p w:rsidR="007816EE" w:rsidRPr="00965530" w:rsidRDefault="00D56796" w:rsidP="007816EE">
      <w:pPr>
        <w:numPr>
          <w:ilvl w:val="0"/>
          <w:numId w:val="14"/>
        </w:numPr>
        <w:overflowPunct/>
        <w:autoSpaceDE/>
        <w:autoSpaceDN/>
        <w:adjustRightInd/>
        <w:spacing w:before="0" w:after="0" w:line="288" w:lineRule="auto"/>
        <w:jc w:val="both"/>
        <w:textAlignment w:val="auto"/>
        <w:rPr>
          <w:rFonts w:eastAsiaTheme="minorEastAsia"/>
          <w:bCs/>
          <w:i/>
          <w:iCs/>
          <w:szCs w:val="24"/>
          <w:lang w:val="pt-BR"/>
        </w:rPr>
      </w:pPr>
      <w:r w:rsidRPr="00463F81">
        <w:rPr>
          <w:rFonts w:eastAsiaTheme="minorEastAsia"/>
          <w:bCs/>
          <w:i/>
          <w:iCs/>
          <w:szCs w:val="24"/>
          <w:lang w:val="pt-BR"/>
        </w:rPr>
        <w:t>navidezne nočne vloge, to so le navidezni tokovi, ki nadomeš</w:t>
      </w:r>
      <w:r w:rsidRPr="00463F81">
        <w:rPr>
          <w:rFonts w:eastAsiaTheme="minorEastAsia"/>
          <w:i/>
          <w:iCs/>
          <w:szCs w:val="24"/>
          <w:lang w:val="pt-BR"/>
        </w:rPr>
        <w:t>č</w:t>
      </w:r>
      <w:r w:rsidRPr="00463F81">
        <w:rPr>
          <w:rFonts w:eastAsiaTheme="minorEastAsia"/>
          <w:bCs/>
          <w:i/>
          <w:iCs/>
          <w:szCs w:val="24"/>
          <w:lang w:val="pt-BR"/>
        </w:rPr>
        <w:t>ajo no</w:t>
      </w:r>
      <w:r w:rsidRPr="00463F81">
        <w:rPr>
          <w:rFonts w:eastAsiaTheme="minorEastAsia"/>
          <w:i/>
          <w:iCs/>
          <w:szCs w:val="24"/>
          <w:lang w:val="pt-BR"/>
        </w:rPr>
        <w:t>č</w:t>
      </w:r>
      <w:r w:rsidRPr="00463F81">
        <w:rPr>
          <w:rFonts w:eastAsiaTheme="minorEastAsia"/>
          <w:bCs/>
          <w:i/>
          <w:iCs/>
          <w:szCs w:val="24"/>
          <w:lang w:val="pt-BR"/>
        </w:rPr>
        <w:t>ne prenose stanj računov PU EZR, ki bi se sicer izvajali preko plačilnega prometa, in torej predstavljajo navidezno združevanje denarnih sredstev podra</w:t>
      </w:r>
      <w:r w:rsidRPr="00463F81">
        <w:rPr>
          <w:rFonts w:eastAsiaTheme="minorEastAsia"/>
          <w:i/>
          <w:iCs/>
          <w:szCs w:val="24"/>
          <w:lang w:val="pt-BR"/>
        </w:rPr>
        <w:t>č</w:t>
      </w:r>
      <w:r w:rsidRPr="00463F81">
        <w:rPr>
          <w:rFonts w:eastAsiaTheme="minorEastAsia"/>
          <w:bCs/>
          <w:i/>
          <w:iCs/>
          <w:szCs w:val="24"/>
          <w:lang w:val="pt-BR"/>
        </w:rPr>
        <w:t>unov PU EZR v poslovnih knjigah pravljavca EZR (v nadaljnjembesedilu: stanja podra</w:t>
      </w:r>
      <w:r w:rsidRPr="00463F81">
        <w:rPr>
          <w:rFonts w:eastAsiaTheme="minorEastAsia"/>
          <w:i/>
          <w:iCs/>
          <w:szCs w:val="24"/>
          <w:lang w:val="pt-BR"/>
        </w:rPr>
        <w:t>č</w:t>
      </w:r>
      <w:r w:rsidR="00965530">
        <w:rPr>
          <w:rFonts w:eastAsiaTheme="minorEastAsia"/>
          <w:bCs/>
          <w:i/>
          <w:iCs/>
          <w:szCs w:val="24"/>
          <w:lang w:val="pt-BR"/>
        </w:rPr>
        <w:t>unov PU EZRO).</w:t>
      </w:r>
    </w:p>
    <w:p w:rsidR="00D56796" w:rsidRPr="00463F81" w:rsidRDefault="00D56796" w:rsidP="008F7313">
      <w:pPr>
        <w:pStyle w:val="Naslov3"/>
        <w:rPr>
          <w:rFonts w:eastAsiaTheme="minorEastAsia"/>
          <w:lang w:val="pt-BR"/>
        </w:rPr>
      </w:pPr>
      <w:bookmarkStart w:id="389" w:name="_Toc415568910"/>
      <w:r w:rsidRPr="00463F81">
        <w:rPr>
          <w:rFonts w:eastAsiaTheme="minorEastAsia"/>
          <w:lang w:val="pt-BR"/>
        </w:rPr>
        <w:t xml:space="preserve">Obrazložitev </w:t>
      </w:r>
      <w:r w:rsidRPr="00463F81">
        <w:rPr>
          <w:rFonts w:eastAsiaTheme="minorEastAsia"/>
        </w:rPr>
        <w:t>podatkov</w:t>
      </w:r>
      <w:r w:rsidRPr="00463F81">
        <w:rPr>
          <w:rFonts w:eastAsiaTheme="minorEastAsia"/>
          <w:lang w:val="pt-BR"/>
        </w:rPr>
        <w:t xml:space="preserve"> bilance stanja z vidika upravljanja denarnih sredstev </w:t>
      </w:r>
      <w:r w:rsidRPr="00463F81">
        <w:t>sistema</w:t>
      </w:r>
      <w:r w:rsidRPr="00463F81">
        <w:rPr>
          <w:rFonts w:eastAsiaTheme="minorEastAsia"/>
          <w:bCs/>
          <w:i/>
          <w:lang w:val="pt-BR"/>
        </w:rPr>
        <w:t xml:space="preserve"> </w:t>
      </w:r>
      <w:r w:rsidRPr="00463F81">
        <w:t>EZRO</w:t>
      </w:r>
      <w:bookmarkEnd w:id="389"/>
    </w:p>
    <w:p w:rsidR="00D56796" w:rsidRPr="00463F81" w:rsidRDefault="00D56796" w:rsidP="00D56796">
      <w:pPr>
        <w:overflowPunct/>
        <w:spacing w:before="0" w:after="0" w:line="288" w:lineRule="auto"/>
        <w:ind w:left="0"/>
        <w:textAlignment w:val="auto"/>
        <w:rPr>
          <w:rFonts w:eastAsiaTheme="minorEastAsia"/>
          <w:b/>
          <w:bCs/>
          <w:i/>
          <w:iCs/>
          <w:szCs w:val="24"/>
          <w:lang w:val="pt-BR"/>
        </w:rPr>
      </w:pPr>
    </w:p>
    <w:p w:rsidR="00D56796" w:rsidRPr="00463F81" w:rsidRDefault="00D56796" w:rsidP="00D56796">
      <w:pPr>
        <w:overflowPunct/>
        <w:autoSpaceDE/>
        <w:autoSpaceDN/>
        <w:adjustRightInd/>
        <w:spacing w:before="0" w:after="0" w:line="288" w:lineRule="auto"/>
        <w:ind w:left="720"/>
        <w:contextualSpacing/>
        <w:textAlignment w:val="auto"/>
        <w:rPr>
          <w:rFonts w:eastAsiaTheme="minorEastAsia"/>
          <w:b/>
          <w:bCs/>
          <w:i/>
          <w:iCs/>
          <w:szCs w:val="24"/>
          <w:u w:val="single"/>
          <w:lang w:val="pt-BR"/>
        </w:rPr>
      </w:pPr>
      <w:r w:rsidRPr="00463F81">
        <w:rPr>
          <w:rFonts w:eastAsiaTheme="minorEastAsia"/>
          <w:b/>
          <w:bCs/>
          <w:i/>
          <w:iCs/>
          <w:szCs w:val="24"/>
          <w:u w:val="single"/>
          <w:lang w:val="pt-BR"/>
        </w:rPr>
        <w:t>Obrazložitev dobroimetja EZRO pri bankah in drugih finančnih ustanovah</w:t>
      </w:r>
    </w:p>
    <w:p w:rsidR="00D56796" w:rsidRPr="00463F81" w:rsidRDefault="00D56796" w:rsidP="00D56796">
      <w:pPr>
        <w:overflowPunct/>
        <w:spacing w:before="0" w:after="0" w:line="288" w:lineRule="auto"/>
        <w:ind w:left="0"/>
        <w:textAlignment w:val="auto"/>
        <w:rPr>
          <w:rFonts w:eastAsiaTheme="minorEastAsia"/>
          <w:b/>
          <w:bCs/>
          <w:i/>
          <w:iCs/>
          <w:szCs w:val="24"/>
          <w:lang w:val="pt-BR"/>
        </w:rPr>
      </w:pPr>
    </w:p>
    <w:p w:rsidR="0031386A" w:rsidRPr="0031386A" w:rsidRDefault="0031386A" w:rsidP="0031386A">
      <w:pPr>
        <w:overflowPunct/>
        <w:spacing w:before="0" w:after="0" w:line="288" w:lineRule="auto"/>
        <w:ind w:left="0"/>
        <w:jc w:val="both"/>
        <w:textAlignment w:val="auto"/>
        <w:rPr>
          <w:rFonts w:ascii="Arial" w:eastAsiaTheme="minorEastAsia" w:hAnsi="Arial" w:cs="Arial"/>
          <w:bCs/>
          <w:i/>
          <w:iCs/>
          <w:sz w:val="20"/>
          <w:lang w:val="pt-BR"/>
        </w:rPr>
      </w:pPr>
      <w:r w:rsidRPr="0031386A">
        <w:rPr>
          <w:rFonts w:ascii="Arial" w:eastAsiaTheme="minorEastAsia" w:hAnsi="Arial" w:cs="Arial"/>
          <w:bCs/>
          <w:i/>
          <w:iCs/>
          <w:sz w:val="20"/>
          <w:lang w:val="pt-BR"/>
        </w:rPr>
        <w:lastRenderedPageBreak/>
        <w:t>Dobroimetje EZRO pri bankah in drugih finan</w:t>
      </w:r>
      <w:r w:rsidRPr="0031386A">
        <w:rPr>
          <w:rFonts w:ascii="Arial" w:eastAsiaTheme="minorEastAsia" w:hAnsi="Arial" w:cs="Arial"/>
          <w:i/>
          <w:iCs/>
          <w:sz w:val="20"/>
          <w:lang w:val="pt-BR"/>
        </w:rPr>
        <w:t>č</w:t>
      </w:r>
      <w:r w:rsidRPr="0031386A">
        <w:rPr>
          <w:rFonts w:ascii="Arial" w:eastAsiaTheme="minorEastAsia" w:hAnsi="Arial" w:cs="Arial"/>
          <w:bCs/>
          <w:i/>
          <w:iCs/>
          <w:sz w:val="20"/>
          <w:lang w:val="pt-BR"/>
        </w:rPr>
        <w:t>nih ustanovah je sestavljeno iz denarja na ra</w:t>
      </w:r>
      <w:r w:rsidRPr="0031386A">
        <w:rPr>
          <w:rFonts w:ascii="Arial" w:eastAsiaTheme="minorEastAsia" w:hAnsi="Arial" w:cs="Arial"/>
          <w:i/>
          <w:iCs/>
          <w:sz w:val="20"/>
          <w:lang w:val="pt-BR"/>
        </w:rPr>
        <w:t>č</w:t>
      </w:r>
      <w:r w:rsidRPr="0031386A">
        <w:rPr>
          <w:rFonts w:ascii="Arial" w:eastAsiaTheme="minorEastAsia" w:hAnsi="Arial" w:cs="Arial"/>
          <w:bCs/>
          <w:i/>
          <w:iCs/>
          <w:sz w:val="20"/>
          <w:lang w:val="pt-BR"/>
        </w:rPr>
        <w:t>unu EZRO in no</w:t>
      </w:r>
      <w:r w:rsidRPr="0031386A">
        <w:rPr>
          <w:rFonts w:ascii="Arial" w:eastAsiaTheme="minorEastAsia" w:hAnsi="Arial" w:cs="Arial"/>
          <w:i/>
          <w:iCs/>
          <w:sz w:val="20"/>
          <w:lang w:val="pt-BR"/>
        </w:rPr>
        <w:t>č</w:t>
      </w:r>
      <w:r w:rsidRPr="0031386A">
        <w:rPr>
          <w:rFonts w:ascii="Arial" w:eastAsiaTheme="minorEastAsia" w:hAnsi="Arial" w:cs="Arial"/>
          <w:bCs/>
          <w:i/>
          <w:iCs/>
          <w:sz w:val="20"/>
          <w:lang w:val="pt-BR"/>
        </w:rPr>
        <w:t>nih depozitov. Dobroimetje pri bankah in drugih finan</w:t>
      </w:r>
      <w:r w:rsidRPr="0031386A">
        <w:rPr>
          <w:rFonts w:ascii="Arial" w:eastAsiaTheme="minorEastAsia" w:hAnsi="Arial" w:cs="Arial"/>
          <w:i/>
          <w:iCs/>
          <w:sz w:val="20"/>
          <w:lang w:val="pt-BR"/>
        </w:rPr>
        <w:t>č</w:t>
      </w:r>
      <w:r w:rsidRPr="0031386A">
        <w:rPr>
          <w:rFonts w:ascii="Arial" w:eastAsiaTheme="minorEastAsia" w:hAnsi="Arial" w:cs="Arial"/>
          <w:bCs/>
          <w:i/>
          <w:iCs/>
          <w:sz w:val="20"/>
          <w:lang w:val="pt-BR"/>
        </w:rPr>
        <w:t xml:space="preserve">nih ustanovah ZP-ja na dan 31. 12. 2014 znaša 71.080,35 €. </w:t>
      </w:r>
    </w:p>
    <w:p w:rsidR="0031386A" w:rsidRPr="0031386A" w:rsidRDefault="0031386A" w:rsidP="0031386A">
      <w:pPr>
        <w:overflowPunct/>
        <w:spacing w:before="0" w:after="0" w:line="288" w:lineRule="auto"/>
        <w:ind w:left="0"/>
        <w:jc w:val="both"/>
        <w:textAlignment w:val="auto"/>
        <w:rPr>
          <w:rFonts w:ascii="Arial" w:eastAsiaTheme="minorEastAsia" w:hAnsi="Arial" w:cs="Arial"/>
          <w:bCs/>
          <w:i/>
          <w:iCs/>
          <w:sz w:val="20"/>
          <w:lang w:val="pt-BR"/>
        </w:rPr>
      </w:pPr>
    </w:p>
    <w:p w:rsidR="0031386A" w:rsidRPr="0031386A" w:rsidRDefault="0031386A" w:rsidP="0031386A">
      <w:pPr>
        <w:overflowPunct/>
        <w:spacing w:before="0" w:after="0" w:line="288" w:lineRule="auto"/>
        <w:ind w:left="0"/>
        <w:jc w:val="both"/>
        <w:textAlignment w:val="auto"/>
        <w:rPr>
          <w:rFonts w:ascii="Arial" w:eastAsiaTheme="minorEastAsia" w:hAnsi="Arial" w:cs="Arial"/>
          <w:bCs/>
          <w:i/>
          <w:iCs/>
          <w:sz w:val="20"/>
          <w:lang w:val="pt-BR"/>
        </w:rPr>
      </w:pPr>
      <w:r w:rsidRPr="0031386A">
        <w:rPr>
          <w:rFonts w:ascii="Arial" w:eastAsiaTheme="minorEastAsia" w:hAnsi="Arial" w:cs="Arial"/>
          <w:bCs/>
          <w:i/>
          <w:iCs/>
          <w:sz w:val="20"/>
          <w:lang w:val="pt-BR"/>
        </w:rPr>
        <w:t>Struktura dobroimetja EZRO pri bankah in drugih finan</w:t>
      </w:r>
      <w:r w:rsidRPr="0031386A">
        <w:rPr>
          <w:rFonts w:ascii="Arial" w:eastAsiaTheme="minorEastAsia" w:hAnsi="Arial" w:cs="Arial"/>
          <w:i/>
          <w:iCs/>
          <w:sz w:val="20"/>
          <w:lang w:val="pt-BR"/>
        </w:rPr>
        <w:t>č</w:t>
      </w:r>
      <w:r w:rsidRPr="0031386A">
        <w:rPr>
          <w:rFonts w:ascii="Arial" w:eastAsiaTheme="minorEastAsia" w:hAnsi="Arial" w:cs="Arial"/>
          <w:bCs/>
          <w:i/>
          <w:iCs/>
          <w:sz w:val="20"/>
          <w:lang w:val="pt-BR"/>
        </w:rPr>
        <w:t>nih ustanovah :</w:t>
      </w:r>
    </w:p>
    <w:tbl>
      <w:tblPr>
        <w:tblW w:w="9060" w:type="dxa"/>
        <w:tblInd w:w="93" w:type="dxa"/>
        <w:tblLook w:val="0000" w:firstRow="0" w:lastRow="0" w:firstColumn="0" w:lastColumn="0" w:noHBand="0" w:noVBand="0"/>
      </w:tblPr>
      <w:tblGrid>
        <w:gridCol w:w="6620"/>
        <w:gridCol w:w="2440"/>
      </w:tblGrid>
      <w:tr w:rsidR="0031386A" w:rsidRPr="0031386A" w:rsidTr="00115381">
        <w:trPr>
          <w:trHeight w:val="450"/>
        </w:trPr>
        <w:tc>
          <w:tcPr>
            <w:tcW w:w="6620" w:type="dxa"/>
            <w:tcBorders>
              <w:top w:val="single" w:sz="4" w:space="0" w:color="auto"/>
              <w:left w:val="single" w:sz="4" w:space="0" w:color="auto"/>
              <w:bottom w:val="double" w:sz="6" w:space="0" w:color="auto"/>
              <w:right w:val="single" w:sz="4" w:space="0" w:color="auto"/>
            </w:tcBorders>
            <w:shd w:val="clear" w:color="auto" w:fill="auto"/>
            <w:noWrap/>
            <w:vAlign w:val="bottom"/>
          </w:tcPr>
          <w:p w:rsidR="0031386A" w:rsidRPr="0031386A" w:rsidRDefault="0031386A" w:rsidP="0031386A">
            <w:pPr>
              <w:overflowPunct/>
              <w:autoSpaceDE/>
              <w:autoSpaceDN/>
              <w:adjustRightInd/>
              <w:spacing w:before="0" w:after="0" w:line="288" w:lineRule="auto"/>
              <w:ind w:left="0"/>
              <w:textAlignment w:val="auto"/>
              <w:rPr>
                <w:rFonts w:ascii="Arial" w:eastAsiaTheme="minorEastAsia" w:hAnsi="Arial" w:cs="Arial"/>
                <w:b/>
                <w:bCs/>
                <w:i/>
                <w:iCs/>
                <w:sz w:val="20"/>
              </w:rPr>
            </w:pPr>
            <w:r w:rsidRPr="0031386A">
              <w:rPr>
                <w:rFonts w:ascii="Arial" w:eastAsiaTheme="minorEastAsia" w:hAnsi="Arial" w:cs="Arial"/>
                <w:b/>
                <w:bCs/>
                <w:i/>
                <w:iCs/>
                <w:sz w:val="20"/>
              </w:rPr>
              <w:t xml:space="preserve">Dobroimetje pri bankah in drugih finančnih inštitucijah </w:t>
            </w:r>
          </w:p>
        </w:tc>
        <w:tc>
          <w:tcPr>
            <w:tcW w:w="2440" w:type="dxa"/>
            <w:tcBorders>
              <w:top w:val="single" w:sz="4" w:space="0" w:color="auto"/>
              <w:left w:val="nil"/>
              <w:bottom w:val="double" w:sz="6" w:space="0" w:color="auto"/>
              <w:right w:val="single" w:sz="4" w:space="0" w:color="auto"/>
            </w:tcBorders>
            <w:shd w:val="clear" w:color="auto" w:fill="auto"/>
            <w:noWrap/>
            <w:vAlign w:val="bottom"/>
          </w:tcPr>
          <w:p w:rsidR="0031386A" w:rsidRPr="0031386A" w:rsidRDefault="0031386A" w:rsidP="0031386A">
            <w:pPr>
              <w:overflowPunct/>
              <w:autoSpaceDE/>
              <w:autoSpaceDN/>
              <w:adjustRightInd/>
              <w:spacing w:before="0" w:after="0" w:line="288" w:lineRule="auto"/>
              <w:ind w:left="0"/>
              <w:jc w:val="right"/>
              <w:textAlignment w:val="auto"/>
              <w:rPr>
                <w:rFonts w:ascii="Arial" w:eastAsiaTheme="minorEastAsia" w:hAnsi="Arial" w:cs="Arial"/>
                <w:b/>
                <w:bCs/>
                <w:i/>
                <w:iCs/>
                <w:sz w:val="20"/>
              </w:rPr>
            </w:pPr>
            <w:r w:rsidRPr="0031386A">
              <w:rPr>
                <w:rFonts w:ascii="Arial" w:eastAsiaTheme="minorEastAsia" w:hAnsi="Arial" w:cs="Arial"/>
                <w:b/>
                <w:bCs/>
                <w:i/>
                <w:iCs/>
                <w:sz w:val="20"/>
              </w:rPr>
              <w:t>Stanje</w:t>
            </w:r>
          </w:p>
        </w:tc>
      </w:tr>
      <w:tr w:rsidR="0031386A" w:rsidRPr="0031386A" w:rsidTr="00115381">
        <w:trPr>
          <w:trHeight w:val="315"/>
        </w:trPr>
        <w:tc>
          <w:tcPr>
            <w:tcW w:w="6620" w:type="dxa"/>
            <w:tcBorders>
              <w:top w:val="nil"/>
              <w:left w:val="single" w:sz="4" w:space="0" w:color="auto"/>
              <w:bottom w:val="single" w:sz="4" w:space="0" w:color="auto"/>
              <w:right w:val="single" w:sz="4" w:space="0" w:color="auto"/>
            </w:tcBorders>
            <w:shd w:val="clear" w:color="auto" w:fill="auto"/>
            <w:noWrap/>
            <w:vAlign w:val="bottom"/>
          </w:tcPr>
          <w:p w:rsidR="0031386A" w:rsidRPr="0031386A" w:rsidRDefault="0031386A" w:rsidP="0031386A">
            <w:pPr>
              <w:overflowPunct/>
              <w:autoSpaceDE/>
              <w:autoSpaceDN/>
              <w:adjustRightInd/>
              <w:spacing w:before="0" w:after="0" w:line="288" w:lineRule="auto"/>
              <w:ind w:left="0"/>
              <w:textAlignment w:val="auto"/>
              <w:rPr>
                <w:rFonts w:ascii="Arial" w:eastAsiaTheme="minorEastAsia" w:hAnsi="Arial" w:cs="Arial"/>
                <w:i/>
                <w:iCs/>
                <w:sz w:val="20"/>
              </w:rPr>
            </w:pPr>
            <w:r w:rsidRPr="0031386A">
              <w:rPr>
                <w:rFonts w:ascii="Arial" w:eastAsiaTheme="minorEastAsia" w:hAnsi="Arial" w:cs="Arial"/>
                <w:i/>
                <w:iCs/>
                <w:sz w:val="20"/>
              </w:rPr>
              <w:t xml:space="preserve">Denar na računu EZRO </w:t>
            </w:r>
          </w:p>
        </w:tc>
        <w:tc>
          <w:tcPr>
            <w:tcW w:w="2440" w:type="dxa"/>
            <w:tcBorders>
              <w:top w:val="nil"/>
              <w:left w:val="nil"/>
              <w:bottom w:val="single" w:sz="4" w:space="0" w:color="auto"/>
              <w:right w:val="single" w:sz="4" w:space="0" w:color="auto"/>
            </w:tcBorders>
            <w:shd w:val="clear" w:color="auto" w:fill="auto"/>
            <w:noWrap/>
            <w:vAlign w:val="bottom"/>
          </w:tcPr>
          <w:p w:rsidR="0031386A" w:rsidRPr="0031386A" w:rsidRDefault="0031386A" w:rsidP="0031386A">
            <w:pPr>
              <w:overflowPunct/>
              <w:autoSpaceDE/>
              <w:autoSpaceDN/>
              <w:adjustRightInd/>
              <w:spacing w:before="0" w:after="0" w:line="288" w:lineRule="auto"/>
              <w:ind w:left="0"/>
              <w:jc w:val="right"/>
              <w:textAlignment w:val="auto"/>
              <w:rPr>
                <w:rFonts w:ascii="Arial" w:eastAsiaTheme="minorEastAsia" w:hAnsi="Arial" w:cs="Arial"/>
                <w:i/>
                <w:iCs/>
                <w:sz w:val="20"/>
              </w:rPr>
            </w:pPr>
            <w:r w:rsidRPr="0031386A">
              <w:rPr>
                <w:rFonts w:ascii="Arial" w:eastAsiaTheme="minorEastAsia" w:hAnsi="Arial" w:cs="Arial"/>
                <w:i/>
                <w:iCs/>
                <w:sz w:val="20"/>
              </w:rPr>
              <w:t>332</w:t>
            </w:r>
          </w:p>
        </w:tc>
      </w:tr>
      <w:tr w:rsidR="0031386A" w:rsidRPr="0031386A" w:rsidTr="00115381">
        <w:trPr>
          <w:trHeight w:val="300"/>
        </w:trPr>
        <w:tc>
          <w:tcPr>
            <w:tcW w:w="6620" w:type="dxa"/>
            <w:tcBorders>
              <w:top w:val="nil"/>
              <w:left w:val="single" w:sz="4" w:space="0" w:color="auto"/>
              <w:bottom w:val="single" w:sz="4" w:space="0" w:color="auto"/>
              <w:right w:val="single" w:sz="4" w:space="0" w:color="auto"/>
            </w:tcBorders>
            <w:shd w:val="clear" w:color="auto" w:fill="auto"/>
            <w:noWrap/>
            <w:vAlign w:val="bottom"/>
          </w:tcPr>
          <w:p w:rsidR="0031386A" w:rsidRPr="0031386A" w:rsidRDefault="0031386A" w:rsidP="0031386A">
            <w:pPr>
              <w:overflowPunct/>
              <w:autoSpaceDE/>
              <w:autoSpaceDN/>
              <w:adjustRightInd/>
              <w:spacing w:before="0" w:after="0" w:line="288" w:lineRule="auto"/>
              <w:ind w:left="0"/>
              <w:textAlignment w:val="auto"/>
              <w:rPr>
                <w:rFonts w:ascii="Arial" w:eastAsiaTheme="minorEastAsia" w:hAnsi="Arial" w:cs="Arial"/>
                <w:i/>
                <w:iCs/>
                <w:sz w:val="20"/>
              </w:rPr>
            </w:pPr>
            <w:r w:rsidRPr="0031386A">
              <w:rPr>
                <w:rFonts w:ascii="Arial" w:eastAsiaTheme="minorEastAsia" w:hAnsi="Arial" w:cs="Arial"/>
                <w:i/>
                <w:iCs/>
                <w:sz w:val="20"/>
              </w:rPr>
              <w:t xml:space="preserve">Nočni depoziti </w:t>
            </w:r>
          </w:p>
        </w:tc>
        <w:tc>
          <w:tcPr>
            <w:tcW w:w="2440" w:type="dxa"/>
            <w:tcBorders>
              <w:top w:val="nil"/>
              <w:left w:val="nil"/>
              <w:bottom w:val="single" w:sz="4" w:space="0" w:color="auto"/>
              <w:right w:val="single" w:sz="4" w:space="0" w:color="auto"/>
            </w:tcBorders>
            <w:shd w:val="clear" w:color="auto" w:fill="auto"/>
            <w:noWrap/>
            <w:vAlign w:val="bottom"/>
          </w:tcPr>
          <w:p w:rsidR="0031386A" w:rsidRPr="0031386A" w:rsidRDefault="0031386A" w:rsidP="0031386A">
            <w:pPr>
              <w:overflowPunct/>
              <w:autoSpaceDE/>
              <w:autoSpaceDN/>
              <w:adjustRightInd/>
              <w:spacing w:before="0" w:after="0" w:line="288" w:lineRule="auto"/>
              <w:ind w:left="0"/>
              <w:jc w:val="right"/>
              <w:textAlignment w:val="auto"/>
              <w:rPr>
                <w:rFonts w:ascii="Arial" w:eastAsiaTheme="minorEastAsia" w:hAnsi="Arial" w:cs="Arial"/>
                <w:i/>
                <w:iCs/>
                <w:sz w:val="20"/>
              </w:rPr>
            </w:pPr>
            <w:r w:rsidRPr="0031386A">
              <w:rPr>
                <w:rFonts w:ascii="Arial" w:eastAsiaTheme="minorEastAsia" w:hAnsi="Arial" w:cs="Arial"/>
                <w:i/>
                <w:iCs/>
                <w:sz w:val="20"/>
              </w:rPr>
              <w:t>71.080</w:t>
            </w:r>
          </w:p>
        </w:tc>
      </w:tr>
      <w:tr w:rsidR="0031386A" w:rsidRPr="0031386A" w:rsidTr="00115381">
        <w:trPr>
          <w:trHeight w:val="300"/>
        </w:trPr>
        <w:tc>
          <w:tcPr>
            <w:tcW w:w="6620" w:type="dxa"/>
            <w:tcBorders>
              <w:top w:val="nil"/>
              <w:left w:val="single" w:sz="4" w:space="0" w:color="auto"/>
              <w:bottom w:val="double" w:sz="6" w:space="0" w:color="auto"/>
              <w:right w:val="single" w:sz="4" w:space="0" w:color="auto"/>
            </w:tcBorders>
            <w:shd w:val="clear" w:color="auto" w:fill="auto"/>
            <w:noWrap/>
            <w:vAlign w:val="bottom"/>
          </w:tcPr>
          <w:p w:rsidR="0031386A" w:rsidRPr="0031386A" w:rsidRDefault="0031386A" w:rsidP="0031386A">
            <w:pPr>
              <w:overflowPunct/>
              <w:autoSpaceDE/>
              <w:autoSpaceDN/>
              <w:adjustRightInd/>
              <w:spacing w:before="0" w:after="0" w:line="288" w:lineRule="auto"/>
              <w:ind w:left="0"/>
              <w:textAlignment w:val="auto"/>
              <w:rPr>
                <w:rFonts w:ascii="Arial" w:eastAsiaTheme="minorEastAsia" w:hAnsi="Arial" w:cs="Arial"/>
                <w:b/>
                <w:bCs/>
                <w:i/>
                <w:iCs/>
                <w:sz w:val="20"/>
              </w:rPr>
            </w:pPr>
            <w:r w:rsidRPr="0031386A">
              <w:rPr>
                <w:rFonts w:ascii="Arial" w:eastAsiaTheme="minorEastAsia" w:hAnsi="Arial" w:cs="Arial"/>
                <w:b/>
                <w:bCs/>
                <w:i/>
                <w:iCs/>
                <w:sz w:val="20"/>
              </w:rPr>
              <w:t>Skupaj</w:t>
            </w:r>
          </w:p>
        </w:tc>
        <w:tc>
          <w:tcPr>
            <w:tcW w:w="2440" w:type="dxa"/>
            <w:tcBorders>
              <w:top w:val="nil"/>
              <w:left w:val="nil"/>
              <w:bottom w:val="double" w:sz="6" w:space="0" w:color="auto"/>
              <w:right w:val="single" w:sz="4" w:space="0" w:color="auto"/>
            </w:tcBorders>
            <w:shd w:val="clear" w:color="auto" w:fill="auto"/>
            <w:noWrap/>
            <w:vAlign w:val="bottom"/>
          </w:tcPr>
          <w:p w:rsidR="0031386A" w:rsidRPr="0031386A" w:rsidRDefault="0031386A" w:rsidP="0031386A">
            <w:pPr>
              <w:overflowPunct/>
              <w:autoSpaceDE/>
              <w:autoSpaceDN/>
              <w:adjustRightInd/>
              <w:spacing w:before="0" w:after="0" w:line="288" w:lineRule="auto"/>
              <w:ind w:left="0"/>
              <w:jc w:val="right"/>
              <w:textAlignment w:val="auto"/>
              <w:rPr>
                <w:rFonts w:ascii="Arial" w:eastAsiaTheme="minorEastAsia" w:hAnsi="Arial" w:cs="Arial"/>
                <w:b/>
                <w:bCs/>
                <w:i/>
                <w:iCs/>
                <w:sz w:val="20"/>
              </w:rPr>
            </w:pPr>
            <w:r w:rsidRPr="0031386A">
              <w:rPr>
                <w:rFonts w:ascii="Arial" w:eastAsiaTheme="minorEastAsia" w:hAnsi="Arial" w:cs="Arial"/>
                <w:b/>
                <w:bCs/>
                <w:i/>
                <w:iCs/>
                <w:sz w:val="20"/>
              </w:rPr>
              <w:t>71.413</w:t>
            </w:r>
          </w:p>
        </w:tc>
      </w:tr>
    </w:tbl>
    <w:p w:rsidR="0031386A" w:rsidRPr="0031386A" w:rsidRDefault="0031386A" w:rsidP="0031386A">
      <w:pPr>
        <w:overflowPunct/>
        <w:spacing w:before="0" w:after="0" w:line="288" w:lineRule="auto"/>
        <w:ind w:left="0"/>
        <w:textAlignment w:val="auto"/>
        <w:rPr>
          <w:rFonts w:ascii="Arial" w:eastAsiaTheme="minorEastAsia" w:hAnsi="Arial" w:cs="Arial"/>
          <w:bCs/>
          <w:i/>
          <w:iCs/>
          <w:sz w:val="20"/>
          <w:lang w:val="pt-BR"/>
        </w:rPr>
      </w:pPr>
    </w:p>
    <w:p w:rsidR="0031386A" w:rsidRPr="0031386A" w:rsidRDefault="0031386A" w:rsidP="0031386A">
      <w:pPr>
        <w:overflowPunct/>
        <w:spacing w:before="0" w:after="0" w:line="288" w:lineRule="auto"/>
        <w:ind w:left="0"/>
        <w:jc w:val="both"/>
        <w:textAlignment w:val="auto"/>
        <w:rPr>
          <w:rFonts w:ascii="Arial" w:eastAsiaTheme="minorEastAsia" w:hAnsi="Arial" w:cs="Arial"/>
          <w:bCs/>
          <w:iCs/>
          <w:sz w:val="20"/>
          <w:lang w:val="pt-BR"/>
        </w:rPr>
      </w:pPr>
      <w:r w:rsidRPr="0031386A">
        <w:rPr>
          <w:rFonts w:ascii="Arial" w:eastAsiaTheme="minorEastAsia" w:hAnsi="Arial" w:cs="Arial"/>
          <w:bCs/>
          <w:iCs/>
          <w:sz w:val="20"/>
          <w:lang w:val="pt-BR"/>
        </w:rPr>
        <w:t>Denarna stanja EZRO so denarna sredstva na podračunih proračunskih uporabnikov v okviru EZRO in denarna sredstva zakladniškega podračuna občine, zaradi česar je stanje denarnih sredstev v poslovni knjigi EZRO enako stanju denarnih sredstev na EZRO pri Banki Slovenije.</w:t>
      </w:r>
    </w:p>
    <w:p w:rsidR="0031386A" w:rsidRPr="0031386A" w:rsidRDefault="0031386A" w:rsidP="0031386A">
      <w:pPr>
        <w:overflowPunct/>
        <w:spacing w:before="0" w:after="0" w:line="288" w:lineRule="auto"/>
        <w:ind w:left="0"/>
        <w:textAlignment w:val="auto"/>
        <w:rPr>
          <w:rFonts w:ascii="Arial" w:eastAsiaTheme="minorEastAsia" w:hAnsi="Arial" w:cs="Arial"/>
          <w:bCs/>
          <w:iCs/>
          <w:sz w:val="20"/>
          <w:lang w:val="pt-BR"/>
        </w:rPr>
      </w:pPr>
    </w:p>
    <w:p w:rsidR="0031386A" w:rsidRPr="0031386A" w:rsidRDefault="0031386A" w:rsidP="0031386A">
      <w:pPr>
        <w:overflowPunct/>
        <w:spacing w:before="0" w:after="0" w:line="288" w:lineRule="auto"/>
        <w:ind w:left="0"/>
        <w:textAlignment w:val="auto"/>
        <w:rPr>
          <w:rFonts w:ascii="Arial" w:eastAsiaTheme="minorEastAsia" w:hAnsi="Arial" w:cs="Arial"/>
          <w:bCs/>
          <w:iCs/>
          <w:sz w:val="20"/>
          <w:lang w:val="pt-BR"/>
        </w:rPr>
      </w:pPr>
      <w:r w:rsidRPr="0031386A">
        <w:rPr>
          <w:rFonts w:ascii="Arial" w:eastAsiaTheme="minorEastAsia" w:hAnsi="Arial" w:cs="Arial"/>
          <w:bCs/>
          <w:iCs/>
          <w:sz w:val="20"/>
          <w:lang w:val="pt-BR"/>
        </w:rPr>
        <w:t>Stanje denarnih sredstev EZRO glede na porazdelitev denarnih sredstev na neposredne in posredne proračunske uporabnike občine:</w:t>
      </w:r>
    </w:p>
    <w:tbl>
      <w:tblPr>
        <w:tblW w:w="9060" w:type="dxa"/>
        <w:tblInd w:w="93" w:type="dxa"/>
        <w:tblLook w:val="0000" w:firstRow="0" w:lastRow="0" w:firstColumn="0" w:lastColumn="0" w:noHBand="0" w:noVBand="0"/>
      </w:tblPr>
      <w:tblGrid>
        <w:gridCol w:w="6620"/>
        <w:gridCol w:w="2440"/>
      </w:tblGrid>
      <w:tr w:rsidR="0031386A" w:rsidRPr="0031386A" w:rsidTr="00115381">
        <w:trPr>
          <w:trHeight w:val="450"/>
        </w:trPr>
        <w:tc>
          <w:tcPr>
            <w:tcW w:w="6620" w:type="dxa"/>
            <w:tcBorders>
              <w:top w:val="single" w:sz="4" w:space="0" w:color="auto"/>
              <w:left w:val="single" w:sz="4" w:space="0" w:color="auto"/>
              <w:bottom w:val="double" w:sz="6" w:space="0" w:color="auto"/>
              <w:right w:val="single" w:sz="4" w:space="0" w:color="auto"/>
            </w:tcBorders>
            <w:shd w:val="clear" w:color="auto" w:fill="auto"/>
            <w:noWrap/>
            <w:vAlign w:val="bottom"/>
          </w:tcPr>
          <w:p w:rsidR="0031386A" w:rsidRPr="0031386A" w:rsidRDefault="0031386A" w:rsidP="0031386A">
            <w:pPr>
              <w:overflowPunct/>
              <w:autoSpaceDE/>
              <w:autoSpaceDN/>
              <w:adjustRightInd/>
              <w:spacing w:before="0" w:after="0" w:line="288" w:lineRule="auto"/>
              <w:ind w:left="0"/>
              <w:textAlignment w:val="auto"/>
              <w:rPr>
                <w:rFonts w:ascii="Arial" w:eastAsiaTheme="minorEastAsia" w:hAnsi="Arial" w:cs="Arial"/>
                <w:b/>
                <w:bCs/>
                <w:i/>
                <w:iCs/>
                <w:sz w:val="20"/>
              </w:rPr>
            </w:pPr>
            <w:r w:rsidRPr="0031386A">
              <w:rPr>
                <w:rFonts w:ascii="Arial" w:eastAsiaTheme="minorEastAsia" w:hAnsi="Arial" w:cs="Arial"/>
                <w:b/>
                <w:bCs/>
                <w:i/>
                <w:iCs/>
                <w:sz w:val="20"/>
              </w:rPr>
              <w:t xml:space="preserve">Denarna sredstva (po podatkih UJP) </w:t>
            </w:r>
          </w:p>
        </w:tc>
        <w:tc>
          <w:tcPr>
            <w:tcW w:w="2440" w:type="dxa"/>
            <w:tcBorders>
              <w:top w:val="single" w:sz="4" w:space="0" w:color="auto"/>
              <w:left w:val="nil"/>
              <w:bottom w:val="double" w:sz="6" w:space="0" w:color="auto"/>
              <w:right w:val="single" w:sz="4" w:space="0" w:color="auto"/>
            </w:tcBorders>
            <w:shd w:val="clear" w:color="auto" w:fill="auto"/>
            <w:noWrap/>
            <w:vAlign w:val="bottom"/>
          </w:tcPr>
          <w:p w:rsidR="0031386A" w:rsidRPr="0031386A" w:rsidRDefault="0031386A" w:rsidP="0031386A">
            <w:pPr>
              <w:overflowPunct/>
              <w:autoSpaceDE/>
              <w:autoSpaceDN/>
              <w:adjustRightInd/>
              <w:spacing w:before="0" w:after="0" w:line="288" w:lineRule="auto"/>
              <w:ind w:left="0"/>
              <w:jc w:val="right"/>
              <w:textAlignment w:val="auto"/>
              <w:rPr>
                <w:rFonts w:ascii="Arial" w:eastAsiaTheme="minorEastAsia" w:hAnsi="Arial" w:cs="Arial"/>
                <w:b/>
                <w:bCs/>
                <w:i/>
                <w:iCs/>
                <w:sz w:val="20"/>
              </w:rPr>
            </w:pPr>
            <w:r w:rsidRPr="0031386A">
              <w:rPr>
                <w:rFonts w:ascii="Arial" w:eastAsiaTheme="minorEastAsia" w:hAnsi="Arial" w:cs="Arial"/>
                <w:b/>
                <w:bCs/>
                <w:i/>
                <w:iCs/>
                <w:sz w:val="20"/>
              </w:rPr>
              <w:t>Stanje</w:t>
            </w:r>
          </w:p>
        </w:tc>
      </w:tr>
      <w:tr w:rsidR="0031386A" w:rsidRPr="0031386A" w:rsidTr="00115381">
        <w:trPr>
          <w:trHeight w:val="315"/>
        </w:trPr>
        <w:tc>
          <w:tcPr>
            <w:tcW w:w="6620" w:type="dxa"/>
            <w:tcBorders>
              <w:top w:val="nil"/>
              <w:left w:val="single" w:sz="4" w:space="0" w:color="auto"/>
              <w:bottom w:val="single" w:sz="4" w:space="0" w:color="auto"/>
              <w:right w:val="single" w:sz="4" w:space="0" w:color="auto"/>
            </w:tcBorders>
            <w:shd w:val="clear" w:color="auto" w:fill="auto"/>
            <w:noWrap/>
            <w:vAlign w:val="bottom"/>
          </w:tcPr>
          <w:p w:rsidR="0031386A" w:rsidRPr="0031386A" w:rsidRDefault="0031386A" w:rsidP="0031386A">
            <w:pPr>
              <w:numPr>
                <w:ilvl w:val="0"/>
                <w:numId w:val="15"/>
              </w:numPr>
              <w:overflowPunct/>
              <w:autoSpaceDE/>
              <w:autoSpaceDN/>
              <w:adjustRightInd/>
              <w:spacing w:before="0" w:after="0" w:line="288" w:lineRule="auto"/>
              <w:contextualSpacing/>
              <w:textAlignment w:val="auto"/>
              <w:rPr>
                <w:rFonts w:ascii="Arial" w:eastAsiaTheme="minorEastAsia" w:hAnsi="Arial" w:cs="Arial"/>
                <w:i/>
                <w:iCs/>
                <w:sz w:val="20"/>
              </w:rPr>
            </w:pPr>
            <w:r w:rsidRPr="0031386A">
              <w:rPr>
                <w:rFonts w:ascii="Arial" w:eastAsiaTheme="minorEastAsia" w:hAnsi="Arial" w:cs="Arial"/>
                <w:i/>
                <w:iCs/>
                <w:sz w:val="20"/>
              </w:rPr>
              <w:t>Posredni proračunski uporabniki občine – OŠ Poljčane</w:t>
            </w:r>
          </w:p>
        </w:tc>
        <w:tc>
          <w:tcPr>
            <w:tcW w:w="2440" w:type="dxa"/>
            <w:tcBorders>
              <w:top w:val="nil"/>
              <w:left w:val="nil"/>
              <w:bottom w:val="single" w:sz="4" w:space="0" w:color="auto"/>
              <w:right w:val="single" w:sz="4" w:space="0" w:color="auto"/>
            </w:tcBorders>
            <w:shd w:val="clear" w:color="auto" w:fill="auto"/>
            <w:noWrap/>
            <w:vAlign w:val="bottom"/>
          </w:tcPr>
          <w:p w:rsidR="0031386A" w:rsidRPr="0031386A" w:rsidRDefault="0031386A" w:rsidP="0031386A">
            <w:pPr>
              <w:overflowPunct/>
              <w:autoSpaceDE/>
              <w:autoSpaceDN/>
              <w:adjustRightInd/>
              <w:spacing w:before="0" w:after="0" w:line="288" w:lineRule="auto"/>
              <w:ind w:left="0"/>
              <w:jc w:val="right"/>
              <w:textAlignment w:val="auto"/>
              <w:rPr>
                <w:rFonts w:ascii="Arial" w:eastAsiaTheme="minorEastAsia" w:hAnsi="Arial" w:cs="Arial"/>
                <w:i/>
                <w:iCs/>
                <w:sz w:val="20"/>
              </w:rPr>
            </w:pPr>
            <w:r w:rsidRPr="0031386A">
              <w:rPr>
                <w:rFonts w:ascii="Arial" w:eastAsiaTheme="minorEastAsia" w:hAnsi="Arial" w:cs="Arial"/>
                <w:i/>
                <w:iCs/>
                <w:sz w:val="20"/>
              </w:rPr>
              <w:t>42.677</w:t>
            </w:r>
          </w:p>
        </w:tc>
      </w:tr>
      <w:tr w:rsidR="0031386A" w:rsidRPr="0031386A" w:rsidTr="00115381">
        <w:trPr>
          <w:trHeight w:val="300"/>
        </w:trPr>
        <w:tc>
          <w:tcPr>
            <w:tcW w:w="6620" w:type="dxa"/>
            <w:tcBorders>
              <w:top w:val="nil"/>
              <w:left w:val="single" w:sz="4" w:space="0" w:color="auto"/>
              <w:bottom w:val="single" w:sz="4" w:space="0" w:color="auto"/>
              <w:right w:val="single" w:sz="4" w:space="0" w:color="auto"/>
            </w:tcBorders>
            <w:shd w:val="clear" w:color="auto" w:fill="auto"/>
            <w:noWrap/>
            <w:vAlign w:val="bottom"/>
          </w:tcPr>
          <w:p w:rsidR="0031386A" w:rsidRPr="0031386A" w:rsidRDefault="0031386A" w:rsidP="0031386A">
            <w:pPr>
              <w:numPr>
                <w:ilvl w:val="0"/>
                <w:numId w:val="15"/>
              </w:numPr>
              <w:overflowPunct/>
              <w:autoSpaceDE/>
              <w:autoSpaceDN/>
              <w:adjustRightInd/>
              <w:spacing w:before="0" w:after="0" w:line="288" w:lineRule="auto"/>
              <w:contextualSpacing/>
              <w:textAlignment w:val="auto"/>
              <w:rPr>
                <w:rFonts w:ascii="Arial" w:eastAsiaTheme="minorEastAsia" w:hAnsi="Arial" w:cs="Arial"/>
                <w:i/>
                <w:iCs/>
                <w:sz w:val="20"/>
              </w:rPr>
            </w:pPr>
            <w:r w:rsidRPr="0031386A">
              <w:rPr>
                <w:rFonts w:ascii="Arial" w:eastAsiaTheme="minorEastAsia" w:hAnsi="Arial" w:cs="Arial"/>
                <w:i/>
                <w:iCs/>
                <w:sz w:val="20"/>
              </w:rPr>
              <w:t>Občina Poljčane</w:t>
            </w:r>
          </w:p>
        </w:tc>
        <w:tc>
          <w:tcPr>
            <w:tcW w:w="2440" w:type="dxa"/>
            <w:tcBorders>
              <w:top w:val="nil"/>
              <w:left w:val="nil"/>
              <w:bottom w:val="single" w:sz="4" w:space="0" w:color="auto"/>
              <w:right w:val="single" w:sz="4" w:space="0" w:color="auto"/>
            </w:tcBorders>
            <w:shd w:val="clear" w:color="auto" w:fill="auto"/>
            <w:noWrap/>
            <w:vAlign w:val="bottom"/>
          </w:tcPr>
          <w:p w:rsidR="0031386A" w:rsidRPr="0031386A" w:rsidRDefault="0031386A" w:rsidP="0031386A">
            <w:pPr>
              <w:overflowPunct/>
              <w:autoSpaceDE/>
              <w:autoSpaceDN/>
              <w:adjustRightInd/>
              <w:spacing w:before="0" w:after="0" w:line="288" w:lineRule="auto"/>
              <w:ind w:left="0"/>
              <w:jc w:val="right"/>
              <w:textAlignment w:val="auto"/>
              <w:rPr>
                <w:rFonts w:ascii="Arial" w:eastAsiaTheme="minorEastAsia" w:hAnsi="Arial" w:cs="Arial"/>
                <w:i/>
                <w:iCs/>
                <w:sz w:val="20"/>
              </w:rPr>
            </w:pPr>
            <w:r w:rsidRPr="0031386A">
              <w:rPr>
                <w:rFonts w:ascii="Arial" w:eastAsiaTheme="minorEastAsia" w:hAnsi="Arial" w:cs="Arial"/>
                <w:i/>
                <w:iCs/>
                <w:sz w:val="20"/>
              </w:rPr>
              <w:t>28.403</w:t>
            </w:r>
          </w:p>
        </w:tc>
      </w:tr>
      <w:tr w:rsidR="0031386A" w:rsidRPr="0031386A" w:rsidTr="00115381">
        <w:trPr>
          <w:trHeight w:val="315"/>
        </w:trPr>
        <w:tc>
          <w:tcPr>
            <w:tcW w:w="6620" w:type="dxa"/>
            <w:tcBorders>
              <w:top w:val="nil"/>
              <w:left w:val="single" w:sz="4" w:space="0" w:color="auto"/>
              <w:bottom w:val="single" w:sz="4" w:space="0" w:color="auto"/>
              <w:right w:val="single" w:sz="4" w:space="0" w:color="auto"/>
            </w:tcBorders>
            <w:shd w:val="clear" w:color="auto" w:fill="auto"/>
            <w:noWrap/>
          </w:tcPr>
          <w:p w:rsidR="0031386A" w:rsidRPr="0031386A" w:rsidRDefault="0031386A" w:rsidP="0031386A">
            <w:pPr>
              <w:overflowPunct/>
              <w:autoSpaceDE/>
              <w:autoSpaceDN/>
              <w:adjustRightInd/>
              <w:spacing w:before="0" w:after="0"/>
              <w:ind w:left="0"/>
              <w:textAlignment w:val="auto"/>
              <w:rPr>
                <w:rFonts w:asciiTheme="minorHAnsi" w:eastAsiaTheme="minorEastAsia" w:hAnsiTheme="minorHAnsi" w:cstheme="minorBidi"/>
                <w:i/>
                <w:iCs/>
                <w:sz w:val="20"/>
              </w:rPr>
            </w:pPr>
            <w:r w:rsidRPr="0031386A">
              <w:rPr>
                <w:rFonts w:asciiTheme="minorHAnsi" w:eastAsiaTheme="minorEastAsia" w:hAnsiTheme="minorHAnsi" w:cstheme="minorBidi"/>
                <w:i/>
                <w:iCs/>
                <w:sz w:val="20"/>
              </w:rPr>
              <w:t>3. Skupaj podračuni proračunskih uporabnikov EZRO (3=1+2)</w:t>
            </w:r>
          </w:p>
        </w:tc>
        <w:tc>
          <w:tcPr>
            <w:tcW w:w="2440" w:type="dxa"/>
            <w:tcBorders>
              <w:top w:val="nil"/>
              <w:left w:val="nil"/>
              <w:bottom w:val="single" w:sz="4" w:space="0" w:color="auto"/>
              <w:right w:val="single" w:sz="4" w:space="0" w:color="auto"/>
            </w:tcBorders>
            <w:shd w:val="clear" w:color="auto" w:fill="auto"/>
            <w:noWrap/>
          </w:tcPr>
          <w:p w:rsidR="0031386A" w:rsidRPr="0031386A" w:rsidRDefault="0031386A" w:rsidP="0031386A">
            <w:pPr>
              <w:overflowPunct/>
              <w:autoSpaceDE/>
              <w:autoSpaceDN/>
              <w:adjustRightInd/>
              <w:spacing w:before="0" w:after="0"/>
              <w:ind w:left="0"/>
              <w:jc w:val="right"/>
              <w:textAlignment w:val="auto"/>
              <w:rPr>
                <w:rFonts w:asciiTheme="minorHAnsi" w:eastAsiaTheme="minorEastAsia" w:hAnsiTheme="minorHAnsi" w:cstheme="minorBidi"/>
                <w:i/>
                <w:iCs/>
                <w:sz w:val="20"/>
              </w:rPr>
            </w:pPr>
            <w:r w:rsidRPr="0031386A">
              <w:rPr>
                <w:rFonts w:asciiTheme="minorHAnsi" w:eastAsiaTheme="minorEastAsia" w:hAnsiTheme="minorHAnsi" w:cstheme="minorBidi"/>
                <w:i/>
                <w:iCs/>
                <w:sz w:val="20"/>
              </w:rPr>
              <w:t>71.080</w:t>
            </w:r>
          </w:p>
        </w:tc>
      </w:tr>
      <w:tr w:rsidR="0031386A" w:rsidRPr="0031386A" w:rsidTr="00115381">
        <w:trPr>
          <w:trHeight w:val="315"/>
        </w:trPr>
        <w:tc>
          <w:tcPr>
            <w:tcW w:w="6620" w:type="dxa"/>
            <w:tcBorders>
              <w:top w:val="nil"/>
              <w:left w:val="single" w:sz="4" w:space="0" w:color="auto"/>
              <w:bottom w:val="single" w:sz="4" w:space="0" w:color="auto"/>
              <w:right w:val="single" w:sz="4" w:space="0" w:color="auto"/>
            </w:tcBorders>
            <w:shd w:val="clear" w:color="auto" w:fill="auto"/>
            <w:noWrap/>
            <w:vAlign w:val="bottom"/>
          </w:tcPr>
          <w:p w:rsidR="0031386A" w:rsidRPr="0031386A" w:rsidRDefault="0031386A" w:rsidP="0031386A">
            <w:pPr>
              <w:overflowPunct/>
              <w:autoSpaceDE/>
              <w:autoSpaceDN/>
              <w:adjustRightInd/>
              <w:spacing w:before="0" w:after="0" w:line="288" w:lineRule="auto"/>
              <w:ind w:left="0"/>
              <w:textAlignment w:val="auto"/>
              <w:rPr>
                <w:rFonts w:ascii="Arial" w:eastAsiaTheme="minorEastAsia" w:hAnsi="Arial" w:cs="Arial"/>
                <w:i/>
                <w:iCs/>
                <w:sz w:val="20"/>
              </w:rPr>
            </w:pPr>
            <w:r w:rsidRPr="0031386A">
              <w:rPr>
                <w:rFonts w:ascii="Arial" w:eastAsiaTheme="minorEastAsia" w:hAnsi="Arial" w:cs="Arial"/>
                <w:i/>
                <w:iCs/>
                <w:sz w:val="20"/>
              </w:rPr>
              <w:t>4. Zakladniški podračun občine</w:t>
            </w:r>
          </w:p>
        </w:tc>
        <w:tc>
          <w:tcPr>
            <w:tcW w:w="2440" w:type="dxa"/>
            <w:tcBorders>
              <w:top w:val="nil"/>
              <w:left w:val="nil"/>
              <w:bottom w:val="single" w:sz="4" w:space="0" w:color="auto"/>
              <w:right w:val="single" w:sz="4" w:space="0" w:color="auto"/>
            </w:tcBorders>
            <w:shd w:val="clear" w:color="auto" w:fill="auto"/>
            <w:noWrap/>
            <w:vAlign w:val="bottom"/>
          </w:tcPr>
          <w:p w:rsidR="0031386A" w:rsidRPr="0031386A" w:rsidRDefault="0031386A" w:rsidP="0031386A">
            <w:pPr>
              <w:overflowPunct/>
              <w:autoSpaceDE/>
              <w:autoSpaceDN/>
              <w:adjustRightInd/>
              <w:spacing w:before="0" w:after="0" w:line="288" w:lineRule="auto"/>
              <w:ind w:left="0"/>
              <w:jc w:val="right"/>
              <w:textAlignment w:val="auto"/>
              <w:rPr>
                <w:rFonts w:ascii="Arial" w:eastAsiaTheme="minorEastAsia" w:hAnsi="Arial" w:cs="Arial"/>
                <w:i/>
                <w:iCs/>
                <w:sz w:val="20"/>
              </w:rPr>
            </w:pPr>
            <w:r w:rsidRPr="0031386A">
              <w:rPr>
                <w:rFonts w:ascii="Arial" w:eastAsiaTheme="minorEastAsia" w:hAnsi="Arial" w:cs="Arial"/>
                <w:i/>
                <w:iCs/>
                <w:sz w:val="20"/>
              </w:rPr>
              <w:t>-71.413</w:t>
            </w:r>
          </w:p>
        </w:tc>
      </w:tr>
      <w:tr w:rsidR="0031386A" w:rsidRPr="0031386A" w:rsidTr="00115381">
        <w:trPr>
          <w:trHeight w:val="300"/>
        </w:trPr>
        <w:tc>
          <w:tcPr>
            <w:tcW w:w="6620" w:type="dxa"/>
            <w:tcBorders>
              <w:top w:val="nil"/>
              <w:left w:val="single" w:sz="4" w:space="0" w:color="auto"/>
              <w:bottom w:val="single" w:sz="4" w:space="0" w:color="auto"/>
              <w:right w:val="single" w:sz="4" w:space="0" w:color="auto"/>
            </w:tcBorders>
            <w:shd w:val="clear" w:color="auto" w:fill="auto"/>
            <w:noWrap/>
            <w:vAlign w:val="bottom"/>
          </w:tcPr>
          <w:p w:rsidR="0031386A" w:rsidRPr="0031386A" w:rsidRDefault="0031386A" w:rsidP="0031386A">
            <w:pPr>
              <w:overflowPunct/>
              <w:autoSpaceDE/>
              <w:autoSpaceDN/>
              <w:adjustRightInd/>
              <w:spacing w:before="0" w:after="0" w:line="288" w:lineRule="auto"/>
              <w:ind w:left="0"/>
              <w:textAlignment w:val="auto"/>
              <w:rPr>
                <w:rFonts w:ascii="Arial" w:eastAsiaTheme="minorEastAsia" w:hAnsi="Arial" w:cs="Arial"/>
                <w:i/>
                <w:iCs/>
                <w:sz w:val="20"/>
              </w:rPr>
            </w:pPr>
            <w:r w:rsidRPr="0031386A">
              <w:rPr>
                <w:rFonts w:ascii="Arial" w:eastAsiaTheme="minorEastAsia" w:hAnsi="Arial" w:cs="Arial"/>
                <w:i/>
                <w:iCs/>
                <w:sz w:val="20"/>
              </w:rPr>
              <w:t>5. EZRO (5=3+4)</w:t>
            </w:r>
          </w:p>
        </w:tc>
        <w:tc>
          <w:tcPr>
            <w:tcW w:w="2440" w:type="dxa"/>
            <w:tcBorders>
              <w:top w:val="nil"/>
              <w:left w:val="nil"/>
              <w:bottom w:val="single" w:sz="4" w:space="0" w:color="auto"/>
              <w:right w:val="single" w:sz="4" w:space="0" w:color="auto"/>
            </w:tcBorders>
            <w:shd w:val="clear" w:color="auto" w:fill="auto"/>
            <w:noWrap/>
            <w:vAlign w:val="bottom"/>
          </w:tcPr>
          <w:p w:rsidR="0031386A" w:rsidRPr="0031386A" w:rsidRDefault="0031386A" w:rsidP="0031386A">
            <w:pPr>
              <w:overflowPunct/>
              <w:autoSpaceDE/>
              <w:autoSpaceDN/>
              <w:adjustRightInd/>
              <w:spacing w:before="0" w:after="0" w:line="288" w:lineRule="auto"/>
              <w:ind w:left="0"/>
              <w:jc w:val="right"/>
              <w:textAlignment w:val="auto"/>
              <w:rPr>
                <w:rFonts w:ascii="Arial" w:eastAsiaTheme="minorEastAsia" w:hAnsi="Arial" w:cs="Arial"/>
                <w:i/>
                <w:iCs/>
                <w:sz w:val="20"/>
              </w:rPr>
            </w:pPr>
            <w:r w:rsidRPr="0031386A">
              <w:rPr>
                <w:rFonts w:ascii="Arial" w:eastAsiaTheme="minorEastAsia" w:hAnsi="Arial" w:cs="Arial"/>
                <w:i/>
                <w:iCs/>
                <w:sz w:val="20"/>
              </w:rPr>
              <w:t>332</w:t>
            </w:r>
          </w:p>
        </w:tc>
      </w:tr>
    </w:tbl>
    <w:p w:rsidR="0031386A" w:rsidRPr="0031386A" w:rsidRDefault="0031386A" w:rsidP="0031386A">
      <w:pPr>
        <w:overflowPunct/>
        <w:spacing w:before="0" w:after="0" w:line="288" w:lineRule="auto"/>
        <w:ind w:left="0"/>
        <w:textAlignment w:val="auto"/>
        <w:rPr>
          <w:rFonts w:ascii="Arial" w:eastAsiaTheme="minorEastAsia" w:hAnsi="Arial" w:cs="Arial"/>
          <w:bCs/>
          <w:iCs/>
          <w:sz w:val="20"/>
          <w:lang w:val="pt-BR"/>
        </w:rPr>
      </w:pPr>
    </w:p>
    <w:p w:rsidR="0031386A" w:rsidRPr="0031386A" w:rsidRDefault="0031386A" w:rsidP="0031386A">
      <w:pPr>
        <w:overflowPunct/>
        <w:spacing w:before="0" w:after="0" w:line="288" w:lineRule="auto"/>
        <w:ind w:left="0"/>
        <w:textAlignment w:val="auto"/>
        <w:rPr>
          <w:rFonts w:ascii="Arial" w:eastAsiaTheme="minorEastAsia" w:hAnsi="Arial" w:cs="Arial"/>
          <w:bCs/>
          <w:iCs/>
          <w:sz w:val="20"/>
          <w:lang w:val="pt-BR"/>
        </w:rPr>
      </w:pPr>
    </w:p>
    <w:p w:rsidR="0031386A" w:rsidRPr="0031386A" w:rsidRDefault="0031386A" w:rsidP="0031386A">
      <w:pPr>
        <w:overflowPunct/>
        <w:spacing w:before="0" w:after="0" w:line="288" w:lineRule="auto"/>
        <w:ind w:left="0"/>
        <w:textAlignment w:val="auto"/>
        <w:rPr>
          <w:rFonts w:ascii="Arial" w:eastAsiaTheme="minorEastAsia" w:hAnsi="Arial" w:cs="Arial"/>
          <w:b/>
          <w:bCs/>
          <w:i/>
          <w:iCs/>
          <w:sz w:val="20"/>
          <w:lang w:val="pt-BR"/>
        </w:rPr>
      </w:pPr>
    </w:p>
    <w:p w:rsidR="0031386A" w:rsidRPr="0031386A" w:rsidRDefault="0031386A" w:rsidP="0031386A">
      <w:pPr>
        <w:overflowPunct/>
        <w:autoSpaceDE/>
        <w:autoSpaceDN/>
        <w:adjustRightInd/>
        <w:spacing w:before="0" w:after="0" w:line="288" w:lineRule="auto"/>
        <w:ind w:left="720"/>
        <w:contextualSpacing/>
        <w:textAlignment w:val="auto"/>
        <w:rPr>
          <w:rFonts w:ascii="Arial" w:eastAsiaTheme="minorEastAsia" w:hAnsi="Arial" w:cs="Arial"/>
          <w:b/>
          <w:bCs/>
          <w:i/>
          <w:iCs/>
          <w:sz w:val="20"/>
          <w:lang w:val="pt-BR"/>
        </w:rPr>
      </w:pPr>
      <w:r w:rsidRPr="0031386A">
        <w:rPr>
          <w:rFonts w:ascii="Arial" w:eastAsiaTheme="minorEastAsia" w:hAnsi="Arial" w:cs="Arial"/>
          <w:b/>
          <w:bCs/>
          <w:i/>
          <w:iCs/>
          <w:sz w:val="20"/>
          <w:lang w:val="pt-BR"/>
        </w:rPr>
        <w:t>Zapadle ter nezapadle terjatve in obveznosti iz financiranja</w:t>
      </w:r>
    </w:p>
    <w:p w:rsidR="0031386A" w:rsidRPr="0031386A" w:rsidRDefault="0031386A" w:rsidP="0031386A">
      <w:pPr>
        <w:overflowPunct/>
        <w:spacing w:before="0" w:after="0" w:line="288" w:lineRule="auto"/>
        <w:ind w:left="0"/>
        <w:textAlignment w:val="auto"/>
        <w:rPr>
          <w:rFonts w:ascii="Arial" w:eastAsiaTheme="minorEastAsia" w:hAnsi="Arial" w:cs="Arial"/>
          <w:bCs/>
          <w:i/>
          <w:iCs/>
          <w:sz w:val="20"/>
          <w:lang w:val="pt-BR"/>
        </w:rPr>
      </w:pPr>
    </w:p>
    <w:p w:rsidR="0031386A" w:rsidRPr="0031386A" w:rsidRDefault="0031386A" w:rsidP="0031386A">
      <w:pPr>
        <w:overflowPunct/>
        <w:spacing w:before="0" w:after="0" w:line="288" w:lineRule="auto"/>
        <w:ind w:left="0"/>
        <w:jc w:val="both"/>
        <w:textAlignment w:val="auto"/>
        <w:rPr>
          <w:rFonts w:ascii="Arial" w:eastAsiaTheme="minorEastAsia" w:hAnsi="Arial" w:cs="Arial"/>
          <w:bCs/>
          <w:i/>
          <w:iCs/>
          <w:sz w:val="20"/>
          <w:lang w:val="pt-BR"/>
        </w:rPr>
      </w:pPr>
      <w:r w:rsidRPr="0031386A">
        <w:rPr>
          <w:rFonts w:ascii="Arial" w:eastAsiaTheme="minorEastAsia" w:hAnsi="Arial" w:cs="Arial"/>
          <w:bCs/>
          <w:i/>
          <w:iCs/>
          <w:sz w:val="20"/>
          <w:lang w:val="pt-BR"/>
        </w:rPr>
        <w:t>ZP nima zapadlih nepla</w:t>
      </w:r>
      <w:r w:rsidRPr="0031386A">
        <w:rPr>
          <w:rFonts w:ascii="Arial" w:eastAsiaTheme="minorEastAsia" w:hAnsi="Arial" w:cs="Arial"/>
          <w:i/>
          <w:iCs/>
          <w:sz w:val="20"/>
          <w:lang w:val="pt-BR"/>
        </w:rPr>
        <w:t>č</w:t>
      </w:r>
      <w:r w:rsidRPr="0031386A">
        <w:rPr>
          <w:rFonts w:ascii="Arial" w:eastAsiaTheme="minorEastAsia" w:hAnsi="Arial" w:cs="Arial"/>
          <w:bCs/>
          <w:i/>
          <w:iCs/>
          <w:sz w:val="20"/>
          <w:lang w:val="pt-BR"/>
        </w:rPr>
        <w:t xml:space="preserve">anih terjatev ter obveznosti. Stanje nezapadlih obveznosti znaša 71.434 € in je sestavljeno iz obveznosti zakladniškega podračuna do proračunskih uporabnikov za presežek EZR v višini 333 €, za obresti za stanja podračunov (konti skupine 24) v višini 21 € in stanja proračunskih uporabnikov v višini 71.080 €. </w:t>
      </w:r>
    </w:p>
    <w:p w:rsidR="0031386A" w:rsidRPr="0031386A" w:rsidRDefault="0031386A" w:rsidP="0031386A">
      <w:pPr>
        <w:overflowPunct/>
        <w:spacing w:before="0" w:after="0" w:line="288" w:lineRule="auto"/>
        <w:ind w:left="0"/>
        <w:jc w:val="both"/>
        <w:textAlignment w:val="auto"/>
        <w:rPr>
          <w:rFonts w:ascii="Arial" w:eastAsiaTheme="minorEastAsia" w:hAnsi="Arial" w:cs="Arial"/>
          <w:bCs/>
          <w:i/>
          <w:iCs/>
          <w:sz w:val="20"/>
          <w:lang w:val="pt-BR"/>
        </w:rPr>
      </w:pPr>
    </w:p>
    <w:p w:rsidR="0031386A" w:rsidRPr="0031386A" w:rsidRDefault="0031386A" w:rsidP="0031386A">
      <w:pPr>
        <w:overflowPunct/>
        <w:spacing w:before="0" w:after="0" w:line="288" w:lineRule="auto"/>
        <w:ind w:left="0"/>
        <w:jc w:val="both"/>
        <w:textAlignment w:val="auto"/>
        <w:rPr>
          <w:rFonts w:ascii="Arial" w:eastAsiaTheme="minorEastAsia" w:hAnsi="Arial" w:cs="Arial"/>
          <w:bCs/>
          <w:i/>
          <w:iCs/>
          <w:sz w:val="20"/>
          <w:lang w:val="pt-BR"/>
        </w:rPr>
      </w:pPr>
      <w:r w:rsidRPr="0031386A">
        <w:rPr>
          <w:rFonts w:ascii="Arial" w:eastAsiaTheme="minorEastAsia" w:hAnsi="Arial" w:cs="Arial"/>
          <w:bCs/>
          <w:i/>
          <w:iCs/>
          <w:sz w:val="20"/>
          <w:lang w:val="pt-BR"/>
        </w:rPr>
        <w:t>Stanje nezapadlih terjatev znaša 42 eur in je stavljeno iz terjatev iz naslova obresti za nočne depozite pri poslovnih bankah in obresti za stanje sredstev EZRO pri Banki Slovenije.</w:t>
      </w:r>
    </w:p>
    <w:p w:rsidR="0031386A" w:rsidRPr="0031386A" w:rsidRDefault="0031386A" w:rsidP="0031386A">
      <w:pPr>
        <w:overflowPunct/>
        <w:spacing w:before="0" w:after="0" w:line="288" w:lineRule="auto"/>
        <w:ind w:left="0"/>
        <w:jc w:val="both"/>
        <w:textAlignment w:val="auto"/>
        <w:rPr>
          <w:rFonts w:ascii="Arial" w:eastAsiaTheme="minorEastAsia" w:hAnsi="Arial" w:cs="Arial"/>
          <w:bCs/>
          <w:i/>
          <w:iCs/>
          <w:sz w:val="20"/>
          <w:lang w:val="pt-BR"/>
        </w:rPr>
      </w:pPr>
    </w:p>
    <w:p w:rsidR="0031386A" w:rsidRPr="0031386A" w:rsidRDefault="0031386A" w:rsidP="0031386A">
      <w:pPr>
        <w:overflowPunct/>
        <w:autoSpaceDE/>
        <w:autoSpaceDN/>
        <w:adjustRightInd/>
        <w:spacing w:before="0" w:after="0" w:line="288" w:lineRule="auto"/>
        <w:ind w:left="360"/>
        <w:contextualSpacing/>
        <w:jc w:val="both"/>
        <w:textAlignment w:val="auto"/>
        <w:rPr>
          <w:rFonts w:ascii="Arial" w:eastAsiaTheme="minorEastAsia" w:hAnsi="Arial" w:cs="Arial"/>
          <w:b/>
          <w:bCs/>
          <w:i/>
          <w:iCs/>
          <w:sz w:val="20"/>
          <w:lang w:val="pt-BR"/>
        </w:rPr>
      </w:pPr>
      <w:r w:rsidRPr="0031386A">
        <w:rPr>
          <w:rFonts w:ascii="Arial" w:eastAsiaTheme="minorEastAsia" w:hAnsi="Arial" w:cs="Arial"/>
          <w:b/>
          <w:bCs/>
          <w:i/>
          <w:iCs/>
          <w:sz w:val="20"/>
          <w:lang w:val="pt-BR"/>
        </w:rPr>
        <w:t>Sredstva splošnega sklada in prenosa presežka</w:t>
      </w:r>
    </w:p>
    <w:p w:rsidR="0031386A" w:rsidRPr="0031386A" w:rsidRDefault="0031386A" w:rsidP="0031386A">
      <w:pPr>
        <w:overflowPunct/>
        <w:spacing w:before="0" w:after="0" w:line="288" w:lineRule="auto"/>
        <w:ind w:left="0"/>
        <w:jc w:val="both"/>
        <w:textAlignment w:val="auto"/>
        <w:rPr>
          <w:rFonts w:ascii="Arial" w:eastAsiaTheme="minorEastAsia" w:hAnsi="Arial" w:cs="Arial"/>
          <w:bCs/>
          <w:i/>
          <w:iCs/>
          <w:sz w:val="20"/>
          <w:lang w:val="pt-BR"/>
        </w:rPr>
      </w:pPr>
    </w:p>
    <w:p w:rsidR="0031386A" w:rsidRPr="0031386A" w:rsidRDefault="0031386A" w:rsidP="0031386A">
      <w:pPr>
        <w:overflowPunct/>
        <w:spacing w:before="0" w:after="0" w:line="288" w:lineRule="auto"/>
        <w:ind w:left="0"/>
        <w:textAlignment w:val="auto"/>
        <w:rPr>
          <w:rFonts w:ascii="Arial" w:eastAsiaTheme="minorEastAsia" w:hAnsi="Arial" w:cs="Arial"/>
          <w:bCs/>
          <w:i/>
          <w:iCs/>
          <w:sz w:val="20"/>
          <w:lang w:val="pt-BR"/>
        </w:rPr>
      </w:pPr>
    </w:p>
    <w:tbl>
      <w:tblPr>
        <w:tblW w:w="9174" w:type="dxa"/>
        <w:tblInd w:w="93" w:type="dxa"/>
        <w:tblLook w:val="0000" w:firstRow="0" w:lastRow="0" w:firstColumn="0" w:lastColumn="0" w:noHBand="0" w:noVBand="0"/>
      </w:tblPr>
      <w:tblGrid>
        <w:gridCol w:w="794"/>
        <w:gridCol w:w="5940"/>
        <w:gridCol w:w="2440"/>
      </w:tblGrid>
      <w:tr w:rsidR="0031386A" w:rsidRPr="0031386A" w:rsidTr="00115381">
        <w:trPr>
          <w:trHeight w:val="450"/>
        </w:trPr>
        <w:tc>
          <w:tcPr>
            <w:tcW w:w="794" w:type="dxa"/>
            <w:tcBorders>
              <w:top w:val="single" w:sz="4" w:space="0" w:color="auto"/>
              <w:left w:val="single" w:sz="4" w:space="0" w:color="auto"/>
              <w:bottom w:val="double" w:sz="6" w:space="0" w:color="auto"/>
              <w:right w:val="single" w:sz="4" w:space="0" w:color="auto"/>
            </w:tcBorders>
            <w:shd w:val="clear" w:color="auto" w:fill="auto"/>
            <w:noWrap/>
            <w:vAlign w:val="bottom"/>
          </w:tcPr>
          <w:p w:rsidR="0031386A" w:rsidRPr="0031386A" w:rsidRDefault="0031386A" w:rsidP="0031386A">
            <w:pPr>
              <w:overflowPunct/>
              <w:autoSpaceDE/>
              <w:autoSpaceDN/>
              <w:adjustRightInd/>
              <w:spacing w:before="0" w:after="0" w:line="288" w:lineRule="auto"/>
              <w:ind w:left="0"/>
              <w:textAlignment w:val="auto"/>
              <w:rPr>
                <w:rFonts w:ascii="Arial" w:eastAsiaTheme="minorEastAsia" w:hAnsi="Arial" w:cs="Arial"/>
                <w:b/>
                <w:bCs/>
                <w:i/>
                <w:iCs/>
                <w:sz w:val="20"/>
              </w:rPr>
            </w:pPr>
            <w:r w:rsidRPr="0031386A">
              <w:rPr>
                <w:rFonts w:ascii="Arial" w:eastAsiaTheme="minorEastAsia" w:hAnsi="Arial" w:cs="Arial"/>
                <w:b/>
                <w:bCs/>
                <w:i/>
                <w:iCs/>
                <w:sz w:val="20"/>
              </w:rPr>
              <w:t xml:space="preserve">Konto </w:t>
            </w:r>
          </w:p>
        </w:tc>
        <w:tc>
          <w:tcPr>
            <w:tcW w:w="5940" w:type="dxa"/>
            <w:tcBorders>
              <w:top w:val="single" w:sz="4" w:space="0" w:color="auto"/>
              <w:left w:val="nil"/>
              <w:bottom w:val="double" w:sz="6" w:space="0" w:color="auto"/>
              <w:right w:val="single" w:sz="4" w:space="0" w:color="auto"/>
            </w:tcBorders>
            <w:shd w:val="clear" w:color="auto" w:fill="auto"/>
            <w:noWrap/>
            <w:vAlign w:val="bottom"/>
          </w:tcPr>
          <w:p w:rsidR="0031386A" w:rsidRPr="0031386A" w:rsidRDefault="0031386A" w:rsidP="0031386A">
            <w:pPr>
              <w:overflowPunct/>
              <w:autoSpaceDE/>
              <w:autoSpaceDN/>
              <w:adjustRightInd/>
              <w:spacing w:before="0" w:after="0" w:line="288" w:lineRule="auto"/>
              <w:ind w:left="0"/>
              <w:textAlignment w:val="auto"/>
              <w:rPr>
                <w:rFonts w:ascii="Arial" w:eastAsiaTheme="minorEastAsia" w:hAnsi="Arial" w:cs="Arial"/>
                <w:b/>
                <w:bCs/>
                <w:i/>
                <w:iCs/>
                <w:sz w:val="20"/>
              </w:rPr>
            </w:pPr>
            <w:r w:rsidRPr="0031386A">
              <w:rPr>
                <w:rFonts w:ascii="Arial" w:eastAsiaTheme="minorEastAsia" w:hAnsi="Arial" w:cs="Arial"/>
                <w:b/>
                <w:bCs/>
                <w:i/>
                <w:iCs/>
                <w:sz w:val="20"/>
              </w:rPr>
              <w:t>Denarni tokovi upravljanja sredstev sistema EZRO</w:t>
            </w:r>
          </w:p>
        </w:tc>
        <w:tc>
          <w:tcPr>
            <w:tcW w:w="2440" w:type="dxa"/>
            <w:tcBorders>
              <w:top w:val="single" w:sz="4" w:space="0" w:color="auto"/>
              <w:left w:val="nil"/>
              <w:bottom w:val="double" w:sz="6" w:space="0" w:color="auto"/>
              <w:right w:val="single" w:sz="4" w:space="0" w:color="auto"/>
            </w:tcBorders>
            <w:shd w:val="clear" w:color="auto" w:fill="auto"/>
            <w:noWrap/>
            <w:vAlign w:val="bottom"/>
          </w:tcPr>
          <w:p w:rsidR="0031386A" w:rsidRPr="0031386A" w:rsidRDefault="0031386A" w:rsidP="0031386A">
            <w:pPr>
              <w:overflowPunct/>
              <w:autoSpaceDE/>
              <w:autoSpaceDN/>
              <w:adjustRightInd/>
              <w:spacing w:before="0" w:after="0" w:line="288" w:lineRule="auto"/>
              <w:ind w:left="0"/>
              <w:jc w:val="right"/>
              <w:textAlignment w:val="auto"/>
              <w:rPr>
                <w:rFonts w:ascii="Arial" w:eastAsiaTheme="minorEastAsia" w:hAnsi="Arial" w:cs="Arial"/>
                <w:b/>
                <w:bCs/>
                <w:i/>
                <w:iCs/>
                <w:sz w:val="20"/>
              </w:rPr>
            </w:pPr>
            <w:r w:rsidRPr="0031386A">
              <w:rPr>
                <w:rFonts w:ascii="Arial" w:eastAsiaTheme="minorEastAsia" w:hAnsi="Arial" w:cs="Arial"/>
                <w:b/>
                <w:bCs/>
                <w:i/>
                <w:iCs/>
                <w:sz w:val="20"/>
              </w:rPr>
              <w:t xml:space="preserve">Znesek </w:t>
            </w:r>
          </w:p>
        </w:tc>
      </w:tr>
      <w:tr w:rsidR="0031386A" w:rsidRPr="0031386A" w:rsidTr="00115381">
        <w:trPr>
          <w:trHeight w:val="315"/>
        </w:trPr>
        <w:tc>
          <w:tcPr>
            <w:tcW w:w="794" w:type="dxa"/>
            <w:tcBorders>
              <w:top w:val="nil"/>
              <w:left w:val="single" w:sz="4" w:space="0" w:color="auto"/>
              <w:bottom w:val="single" w:sz="4" w:space="0" w:color="auto"/>
              <w:right w:val="single" w:sz="4" w:space="0" w:color="auto"/>
            </w:tcBorders>
            <w:shd w:val="clear" w:color="auto" w:fill="auto"/>
            <w:noWrap/>
            <w:vAlign w:val="bottom"/>
          </w:tcPr>
          <w:p w:rsidR="0031386A" w:rsidRPr="0031386A" w:rsidRDefault="0031386A" w:rsidP="0031386A">
            <w:pPr>
              <w:overflowPunct/>
              <w:autoSpaceDE/>
              <w:autoSpaceDN/>
              <w:adjustRightInd/>
              <w:spacing w:before="0" w:after="0" w:line="288" w:lineRule="auto"/>
              <w:ind w:left="0"/>
              <w:textAlignment w:val="auto"/>
              <w:rPr>
                <w:rFonts w:ascii="Arial" w:eastAsiaTheme="minorEastAsia" w:hAnsi="Arial" w:cs="Arial"/>
                <w:i/>
                <w:iCs/>
                <w:sz w:val="20"/>
              </w:rPr>
            </w:pPr>
            <w:r w:rsidRPr="0031386A">
              <w:rPr>
                <w:rFonts w:ascii="Arial" w:eastAsiaTheme="minorEastAsia" w:hAnsi="Arial" w:cs="Arial"/>
                <w:i/>
                <w:iCs/>
                <w:sz w:val="20"/>
              </w:rPr>
              <w:t>7102</w:t>
            </w:r>
          </w:p>
        </w:tc>
        <w:tc>
          <w:tcPr>
            <w:tcW w:w="5940" w:type="dxa"/>
            <w:tcBorders>
              <w:top w:val="nil"/>
              <w:left w:val="nil"/>
              <w:bottom w:val="single" w:sz="4" w:space="0" w:color="auto"/>
              <w:right w:val="single" w:sz="4" w:space="0" w:color="auto"/>
            </w:tcBorders>
            <w:shd w:val="clear" w:color="auto" w:fill="auto"/>
            <w:noWrap/>
            <w:vAlign w:val="bottom"/>
          </w:tcPr>
          <w:p w:rsidR="0031386A" w:rsidRPr="0031386A" w:rsidRDefault="0031386A" w:rsidP="0031386A">
            <w:pPr>
              <w:overflowPunct/>
              <w:autoSpaceDE/>
              <w:autoSpaceDN/>
              <w:adjustRightInd/>
              <w:spacing w:before="0" w:after="0" w:line="288" w:lineRule="auto"/>
              <w:ind w:left="0"/>
              <w:textAlignment w:val="auto"/>
              <w:rPr>
                <w:rFonts w:ascii="Arial" w:eastAsiaTheme="minorEastAsia" w:hAnsi="Arial" w:cs="Arial"/>
                <w:i/>
                <w:iCs/>
                <w:sz w:val="20"/>
              </w:rPr>
            </w:pPr>
            <w:r w:rsidRPr="0031386A">
              <w:rPr>
                <w:rFonts w:ascii="Arial" w:eastAsiaTheme="minorEastAsia" w:hAnsi="Arial" w:cs="Arial"/>
                <w:i/>
                <w:iCs/>
                <w:sz w:val="20"/>
              </w:rPr>
              <w:t>Prihodki od obresti</w:t>
            </w:r>
          </w:p>
        </w:tc>
        <w:tc>
          <w:tcPr>
            <w:tcW w:w="2440" w:type="dxa"/>
            <w:tcBorders>
              <w:top w:val="nil"/>
              <w:left w:val="nil"/>
              <w:bottom w:val="single" w:sz="4" w:space="0" w:color="auto"/>
              <w:right w:val="single" w:sz="4" w:space="0" w:color="auto"/>
            </w:tcBorders>
            <w:shd w:val="clear" w:color="auto" w:fill="auto"/>
            <w:noWrap/>
            <w:vAlign w:val="bottom"/>
          </w:tcPr>
          <w:p w:rsidR="0031386A" w:rsidRPr="0031386A" w:rsidRDefault="0031386A" w:rsidP="0031386A">
            <w:pPr>
              <w:overflowPunct/>
              <w:autoSpaceDE/>
              <w:autoSpaceDN/>
              <w:adjustRightInd/>
              <w:spacing w:before="0" w:after="0" w:line="288" w:lineRule="auto"/>
              <w:ind w:left="0"/>
              <w:jc w:val="right"/>
              <w:textAlignment w:val="auto"/>
              <w:rPr>
                <w:rFonts w:ascii="Arial" w:eastAsiaTheme="minorEastAsia" w:hAnsi="Arial" w:cs="Arial"/>
                <w:i/>
                <w:iCs/>
                <w:sz w:val="20"/>
              </w:rPr>
            </w:pPr>
            <w:r w:rsidRPr="0031386A">
              <w:rPr>
                <w:rFonts w:ascii="Arial" w:eastAsiaTheme="minorEastAsia" w:hAnsi="Arial" w:cs="Arial"/>
                <w:i/>
                <w:iCs/>
                <w:sz w:val="20"/>
              </w:rPr>
              <w:t>1.608</w:t>
            </w:r>
          </w:p>
        </w:tc>
      </w:tr>
      <w:tr w:rsidR="0031386A" w:rsidRPr="0031386A" w:rsidTr="00115381">
        <w:trPr>
          <w:trHeight w:val="300"/>
        </w:trPr>
        <w:tc>
          <w:tcPr>
            <w:tcW w:w="794" w:type="dxa"/>
            <w:tcBorders>
              <w:top w:val="nil"/>
              <w:left w:val="single" w:sz="4" w:space="0" w:color="auto"/>
              <w:bottom w:val="single" w:sz="4" w:space="0" w:color="auto"/>
              <w:right w:val="single" w:sz="4" w:space="0" w:color="auto"/>
            </w:tcBorders>
            <w:shd w:val="clear" w:color="auto" w:fill="auto"/>
            <w:noWrap/>
            <w:vAlign w:val="bottom"/>
          </w:tcPr>
          <w:p w:rsidR="0031386A" w:rsidRPr="0031386A" w:rsidRDefault="0031386A" w:rsidP="0031386A">
            <w:pPr>
              <w:overflowPunct/>
              <w:autoSpaceDE/>
              <w:autoSpaceDN/>
              <w:adjustRightInd/>
              <w:spacing w:before="0" w:after="0" w:line="288" w:lineRule="auto"/>
              <w:ind w:left="0"/>
              <w:textAlignment w:val="auto"/>
              <w:rPr>
                <w:rFonts w:ascii="Arial" w:eastAsiaTheme="minorEastAsia" w:hAnsi="Arial" w:cs="Arial"/>
                <w:i/>
                <w:iCs/>
                <w:sz w:val="20"/>
              </w:rPr>
            </w:pPr>
            <w:r w:rsidRPr="0031386A">
              <w:rPr>
                <w:rFonts w:ascii="Arial" w:eastAsiaTheme="minorEastAsia" w:hAnsi="Arial" w:cs="Arial"/>
                <w:i/>
                <w:iCs/>
                <w:sz w:val="20"/>
              </w:rPr>
              <w:t>4035</w:t>
            </w:r>
          </w:p>
        </w:tc>
        <w:tc>
          <w:tcPr>
            <w:tcW w:w="5940" w:type="dxa"/>
            <w:tcBorders>
              <w:top w:val="nil"/>
              <w:left w:val="nil"/>
              <w:bottom w:val="single" w:sz="4" w:space="0" w:color="auto"/>
              <w:right w:val="single" w:sz="4" w:space="0" w:color="auto"/>
            </w:tcBorders>
            <w:shd w:val="clear" w:color="auto" w:fill="auto"/>
            <w:noWrap/>
            <w:vAlign w:val="bottom"/>
          </w:tcPr>
          <w:p w:rsidR="0031386A" w:rsidRPr="0031386A" w:rsidRDefault="0031386A" w:rsidP="0031386A">
            <w:pPr>
              <w:overflowPunct/>
              <w:autoSpaceDE/>
              <w:autoSpaceDN/>
              <w:adjustRightInd/>
              <w:spacing w:before="0" w:after="0" w:line="288" w:lineRule="auto"/>
              <w:ind w:left="0"/>
              <w:textAlignment w:val="auto"/>
              <w:rPr>
                <w:rFonts w:ascii="Arial" w:eastAsiaTheme="minorEastAsia" w:hAnsi="Arial" w:cs="Arial"/>
                <w:i/>
                <w:iCs/>
                <w:sz w:val="20"/>
              </w:rPr>
            </w:pPr>
            <w:r w:rsidRPr="0031386A">
              <w:rPr>
                <w:rFonts w:ascii="Arial" w:eastAsiaTheme="minorEastAsia" w:hAnsi="Arial" w:cs="Arial"/>
                <w:i/>
                <w:iCs/>
                <w:sz w:val="20"/>
              </w:rPr>
              <w:t>Plačila obresti subjektom vključenim v sistem EZRO</w:t>
            </w:r>
          </w:p>
        </w:tc>
        <w:tc>
          <w:tcPr>
            <w:tcW w:w="2440" w:type="dxa"/>
            <w:tcBorders>
              <w:top w:val="nil"/>
              <w:left w:val="nil"/>
              <w:bottom w:val="single" w:sz="4" w:space="0" w:color="auto"/>
              <w:right w:val="single" w:sz="4" w:space="0" w:color="auto"/>
            </w:tcBorders>
            <w:shd w:val="clear" w:color="auto" w:fill="auto"/>
            <w:noWrap/>
            <w:vAlign w:val="bottom"/>
          </w:tcPr>
          <w:p w:rsidR="0031386A" w:rsidRPr="0031386A" w:rsidRDefault="0031386A" w:rsidP="0031386A">
            <w:pPr>
              <w:overflowPunct/>
              <w:autoSpaceDE/>
              <w:autoSpaceDN/>
              <w:adjustRightInd/>
              <w:spacing w:before="0" w:after="0" w:line="288" w:lineRule="auto"/>
              <w:ind w:left="0"/>
              <w:jc w:val="right"/>
              <w:textAlignment w:val="auto"/>
              <w:rPr>
                <w:rFonts w:ascii="Arial" w:eastAsiaTheme="minorEastAsia" w:hAnsi="Arial" w:cs="Arial"/>
                <w:i/>
                <w:iCs/>
                <w:sz w:val="20"/>
              </w:rPr>
            </w:pPr>
            <w:r w:rsidRPr="0031386A">
              <w:rPr>
                <w:rFonts w:ascii="Arial" w:eastAsiaTheme="minorEastAsia" w:hAnsi="Arial" w:cs="Arial"/>
                <w:i/>
                <w:iCs/>
                <w:sz w:val="20"/>
              </w:rPr>
              <w:t>1.276</w:t>
            </w:r>
          </w:p>
        </w:tc>
      </w:tr>
      <w:tr w:rsidR="0031386A" w:rsidRPr="0031386A" w:rsidTr="00115381">
        <w:trPr>
          <w:trHeight w:val="690"/>
        </w:trPr>
        <w:tc>
          <w:tcPr>
            <w:tcW w:w="794" w:type="dxa"/>
            <w:tcBorders>
              <w:top w:val="nil"/>
              <w:left w:val="single" w:sz="4" w:space="0" w:color="auto"/>
              <w:bottom w:val="double" w:sz="6" w:space="0" w:color="auto"/>
              <w:right w:val="single" w:sz="4" w:space="0" w:color="auto"/>
            </w:tcBorders>
            <w:shd w:val="clear" w:color="auto" w:fill="auto"/>
            <w:noWrap/>
            <w:vAlign w:val="bottom"/>
          </w:tcPr>
          <w:p w:rsidR="0031386A" w:rsidRPr="0031386A" w:rsidRDefault="0031386A" w:rsidP="0031386A">
            <w:pPr>
              <w:overflowPunct/>
              <w:autoSpaceDE/>
              <w:autoSpaceDN/>
              <w:adjustRightInd/>
              <w:spacing w:before="0" w:after="0" w:line="288" w:lineRule="auto"/>
              <w:ind w:left="0"/>
              <w:textAlignment w:val="auto"/>
              <w:rPr>
                <w:rFonts w:ascii="Arial" w:eastAsiaTheme="minorEastAsia" w:hAnsi="Arial" w:cs="Arial"/>
                <w:b/>
                <w:bCs/>
                <w:i/>
                <w:iCs/>
                <w:sz w:val="20"/>
              </w:rPr>
            </w:pPr>
            <w:r w:rsidRPr="0031386A">
              <w:rPr>
                <w:rFonts w:ascii="Arial" w:eastAsiaTheme="minorEastAsia" w:hAnsi="Arial" w:cs="Arial"/>
                <w:b/>
                <w:bCs/>
                <w:i/>
                <w:iCs/>
                <w:sz w:val="20"/>
              </w:rPr>
              <w:t> </w:t>
            </w:r>
          </w:p>
        </w:tc>
        <w:tc>
          <w:tcPr>
            <w:tcW w:w="5940" w:type="dxa"/>
            <w:tcBorders>
              <w:top w:val="nil"/>
              <w:left w:val="nil"/>
              <w:bottom w:val="double" w:sz="6" w:space="0" w:color="auto"/>
              <w:right w:val="single" w:sz="4" w:space="0" w:color="auto"/>
            </w:tcBorders>
            <w:shd w:val="clear" w:color="auto" w:fill="auto"/>
            <w:vAlign w:val="bottom"/>
          </w:tcPr>
          <w:p w:rsidR="0031386A" w:rsidRPr="0031386A" w:rsidRDefault="0031386A" w:rsidP="0031386A">
            <w:pPr>
              <w:overflowPunct/>
              <w:autoSpaceDE/>
              <w:autoSpaceDN/>
              <w:adjustRightInd/>
              <w:spacing w:before="0" w:after="0" w:line="288" w:lineRule="auto"/>
              <w:ind w:left="0"/>
              <w:textAlignment w:val="auto"/>
              <w:rPr>
                <w:rFonts w:ascii="Arial" w:eastAsiaTheme="minorEastAsia" w:hAnsi="Arial" w:cs="Arial"/>
                <w:b/>
                <w:bCs/>
                <w:i/>
                <w:iCs/>
                <w:sz w:val="20"/>
              </w:rPr>
            </w:pPr>
            <w:r w:rsidRPr="0031386A">
              <w:rPr>
                <w:rFonts w:ascii="Arial" w:eastAsiaTheme="minorEastAsia" w:hAnsi="Arial" w:cs="Arial"/>
                <w:b/>
                <w:bCs/>
                <w:i/>
                <w:iCs/>
                <w:sz w:val="20"/>
              </w:rPr>
              <w:t xml:space="preserve">Presežek upravljanja denarnih sredstev sistema EZRO tekočega leta </w:t>
            </w:r>
          </w:p>
        </w:tc>
        <w:tc>
          <w:tcPr>
            <w:tcW w:w="2440" w:type="dxa"/>
            <w:tcBorders>
              <w:top w:val="nil"/>
              <w:left w:val="nil"/>
              <w:bottom w:val="double" w:sz="6" w:space="0" w:color="auto"/>
              <w:right w:val="single" w:sz="4" w:space="0" w:color="auto"/>
            </w:tcBorders>
            <w:shd w:val="clear" w:color="auto" w:fill="auto"/>
            <w:noWrap/>
            <w:vAlign w:val="bottom"/>
          </w:tcPr>
          <w:p w:rsidR="0031386A" w:rsidRPr="0031386A" w:rsidRDefault="0031386A" w:rsidP="0031386A">
            <w:pPr>
              <w:overflowPunct/>
              <w:autoSpaceDE/>
              <w:autoSpaceDN/>
              <w:adjustRightInd/>
              <w:spacing w:before="0" w:after="0" w:line="288" w:lineRule="auto"/>
              <w:ind w:left="0"/>
              <w:jc w:val="right"/>
              <w:textAlignment w:val="auto"/>
              <w:rPr>
                <w:rFonts w:ascii="Arial" w:eastAsiaTheme="minorEastAsia" w:hAnsi="Arial" w:cs="Arial"/>
                <w:b/>
                <w:bCs/>
                <w:i/>
                <w:iCs/>
                <w:sz w:val="20"/>
              </w:rPr>
            </w:pPr>
            <w:r w:rsidRPr="0031386A">
              <w:rPr>
                <w:rFonts w:ascii="Arial" w:eastAsiaTheme="minorEastAsia" w:hAnsi="Arial" w:cs="Arial"/>
                <w:b/>
                <w:bCs/>
                <w:i/>
                <w:iCs/>
                <w:sz w:val="20"/>
              </w:rPr>
              <w:t>332</w:t>
            </w:r>
          </w:p>
        </w:tc>
      </w:tr>
    </w:tbl>
    <w:p w:rsidR="0031386A" w:rsidRPr="0031386A" w:rsidRDefault="0031386A" w:rsidP="0031386A">
      <w:pPr>
        <w:overflowPunct/>
        <w:spacing w:before="0" w:after="0" w:line="288" w:lineRule="auto"/>
        <w:ind w:left="0"/>
        <w:jc w:val="both"/>
        <w:textAlignment w:val="auto"/>
        <w:rPr>
          <w:rFonts w:asciiTheme="minorHAnsi" w:eastAsiaTheme="minorEastAsia" w:hAnsiTheme="minorHAnsi" w:cstheme="minorBidi"/>
          <w:i/>
          <w:iCs/>
          <w:sz w:val="22"/>
          <w:szCs w:val="22"/>
        </w:rPr>
      </w:pPr>
    </w:p>
    <w:p w:rsidR="00D56796" w:rsidRPr="00463F81" w:rsidRDefault="0031386A" w:rsidP="0031386A">
      <w:pPr>
        <w:overflowPunct/>
        <w:spacing w:before="0" w:after="0" w:line="288" w:lineRule="auto"/>
        <w:ind w:left="0"/>
        <w:jc w:val="both"/>
        <w:textAlignment w:val="auto"/>
        <w:rPr>
          <w:rFonts w:eastAsiaTheme="minorEastAsia"/>
          <w:i/>
          <w:iCs/>
          <w:szCs w:val="24"/>
        </w:rPr>
      </w:pPr>
      <w:r w:rsidRPr="0031386A">
        <w:rPr>
          <w:rFonts w:asciiTheme="minorHAnsi" w:eastAsiaTheme="minorEastAsia" w:hAnsiTheme="minorHAnsi" w:cstheme="minorBidi"/>
          <w:i/>
          <w:iCs/>
          <w:sz w:val="22"/>
          <w:szCs w:val="22"/>
        </w:rPr>
        <w:lastRenderedPageBreak/>
        <w:t>Sredstva presežka med prihodki in odhodki se prenesejo v splošni sklad EZRO, ki pa se na podlagi Pravilnika o načinu ter rokih izdelave obračuna, poročanja in razporejanja presežka upravljanja s prostimi denarnimi sredstvi na računih vključenih v sistem EZR v letu 2015 prenese v dobro občine</w:t>
      </w:r>
    </w:p>
    <w:p w:rsidR="00D56796" w:rsidRPr="00463F81" w:rsidRDefault="00D56796" w:rsidP="00D56796">
      <w:pPr>
        <w:pStyle w:val="Telobesedila"/>
        <w:rPr>
          <w:lang w:eastAsia="en-US"/>
        </w:rPr>
      </w:pPr>
    </w:p>
    <w:p w:rsidR="00455BEE" w:rsidRPr="00C53783" w:rsidRDefault="009A3DA8" w:rsidP="00C53783">
      <w:pPr>
        <w:pStyle w:val="Naslov2"/>
      </w:pPr>
      <w:bookmarkStart w:id="390" w:name="_Toc382644730"/>
      <w:bookmarkStart w:id="391" w:name="_Toc415568911"/>
      <w:r w:rsidRPr="00463F81">
        <w:t>PRILOGE</w:t>
      </w:r>
      <w:bookmarkEnd w:id="390"/>
      <w:bookmarkEnd w:id="391"/>
    </w:p>
    <w:p w:rsidR="009A3DA8" w:rsidRDefault="009A3DA8" w:rsidP="008F7313">
      <w:pPr>
        <w:pStyle w:val="Naslov3"/>
      </w:pPr>
      <w:bookmarkStart w:id="392" w:name="_Toc415568912"/>
      <w:r w:rsidRPr="00463F81">
        <w:t>Poročilo o prerazporeditvah proračunskih sredstev</w:t>
      </w:r>
      <w:bookmarkEnd w:id="392"/>
    </w:p>
    <w:p w:rsidR="0093285F" w:rsidRDefault="0093285F" w:rsidP="0093285F"/>
    <w:p w:rsidR="0093285F" w:rsidRPr="0093285F" w:rsidRDefault="00541233" w:rsidP="0093285F">
      <w:pPr>
        <w:jc w:val="both"/>
      </w:pPr>
      <w:r>
        <w:t>V skladu s 5. č</w:t>
      </w:r>
      <w:r w:rsidR="0093285F">
        <w:t>lenom Odloka o proračunu Občine Poljčane je osnova za prerazporejanje pravic porabe zadnji sprejeti proračun, spremembe proračuna ali rebalans proračuna. O prerazporeditvah pravic porabe v posebnem delu med proračunskimi postavkami v okviru posameznega področja proračunske porabe proračuna odloča župan.</w:t>
      </w:r>
      <w:r>
        <w:t xml:space="preserve"> V priloženi tabeli so prikazane vse prerazporeditve pravic porabe sredstev.</w:t>
      </w:r>
    </w:p>
    <w:p w:rsidR="00AA402A" w:rsidRDefault="00541233" w:rsidP="00AA402A">
      <w:pPr>
        <w:pStyle w:val="Telobesedila"/>
        <w:rPr>
          <w:lang w:eastAsia="en-US"/>
        </w:rPr>
      </w:pPr>
      <w:r w:rsidRPr="00541233">
        <w:rPr>
          <w:noProof/>
        </w:rPr>
        <w:lastRenderedPageBreak/>
        <w:drawing>
          <wp:inline distT="0" distB="0" distL="0" distR="0" wp14:anchorId="664A096E" wp14:editId="4158B3C0">
            <wp:extent cx="5760720" cy="8703758"/>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60720" cy="8703758"/>
                    </a:xfrm>
                    <a:prstGeom prst="rect">
                      <a:avLst/>
                    </a:prstGeom>
                    <a:noFill/>
                    <a:ln>
                      <a:noFill/>
                    </a:ln>
                  </pic:spPr>
                </pic:pic>
              </a:graphicData>
            </a:graphic>
          </wp:inline>
        </w:drawing>
      </w:r>
    </w:p>
    <w:p w:rsidR="007329E7" w:rsidRPr="007329E7" w:rsidRDefault="007329E7" w:rsidP="007329E7">
      <w:pPr>
        <w:overflowPunct/>
        <w:autoSpaceDE/>
        <w:autoSpaceDN/>
        <w:adjustRightInd/>
        <w:spacing w:before="0" w:after="0"/>
        <w:ind w:left="0"/>
        <w:jc w:val="center"/>
        <w:textAlignment w:val="auto"/>
        <w:rPr>
          <w:szCs w:val="24"/>
          <w:lang w:eastAsia="sl-SI"/>
        </w:rPr>
      </w:pPr>
    </w:p>
    <w:p w:rsidR="007329E7" w:rsidRPr="007329E7" w:rsidRDefault="007329E7" w:rsidP="007329E7">
      <w:pPr>
        <w:overflowPunct/>
        <w:autoSpaceDE/>
        <w:autoSpaceDN/>
        <w:adjustRightInd/>
        <w:spacing w:before="0" w:after="0"/>
        <w:ind w:left="0"/>
        <w:jc w:val="both"/>
        <w:textAlignment w:val="auto"/>
        <w:rPr>
          <w:b/>
          <w:szCs w:val="24"/>
          <w:lang w:eastAsia="sl-SI"/>
        </w:rPr>
      </w:pPr>
    </w:p>
    <w:p w:rsidR="007329E7" w:rsidRPr="007329E7" w:rsidRDefault="007329E7" w:rsidP="007329E7">
      <w:pPr>
        <w:pBdr>
          <w:bottom w:val="single" w:sz="4" w:space="1" w:color="auto"/>
        </w:pBdr>
        <w:overflowPunct/>
        <w:autoSpaceDE/>
        <w:autoSpaceDN/>
        <w:adjustRightInd/>
        <w:spacing w:before="0" w:after="0"/>
        <w:ind w:left="0"/>
        <w:jc w:val="center"/>
        <w:textAlignment w:val="auto"/>
        <w:rPr>
          <w:b/>
          <w:spacing w:val="30"/>
          <w:szCs w:val="24"/>
          <w:lang w:eastAsia="sl-SI"/>
        </w:rPr>
      </w:pPr>
      <w:r>
        <w:rPr>
          <w:b/>
          <w:noProof/>
          <w:szCs w:val="24"/>
          <w:lang w:eastAsia="sl-SI"/>
        </w:rPr>
        <w:drawing>
          <wp:anchor distT="0" distB="0" distL="114300" distR="114300" simplePos="0" relativeHeight="251667456" behindDoc="0" locked="0" layoutInCell="1" allowOverlap="1">
            <wp:simplePos x="0" y="0"/>
            <wp:positionH relativeFrom="column">
              <wp:align>center</wp:align>
            </wp:positionH>
            <wp:positionV relativeFrom="paragraph">
              <wp:posOffset>-262890</wp:posOffset>
            </wp:positionV>
            <wp:extent cx="485775" cy="520065"/>
            <wp:effectExtent l="0" t="0" r="0" b="0"/>
            <wp:wrapSquare wrapText="bothSides"/>
            <wp:docPr id="1" name="Slika 1" descr="POLJCANE_grb_osnutek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LJCANE_grb_osnutek25"/>
                    <pic:cNvPicPr>
                      <a:picLocks noChangeAspect="1" noChangeArrowheads="1"/>
                    </pic:cNvPicPr>
                  </pic:nvPicPr>
                  <pic:blipFill>
                    <a:blip r:embed="rId9" cstate="print">
                      <a:extLst>
                        <a:ext uri="{28A0092B-C50C-407E-A947-70E740481C1C}">
                          <a14:useLocalDpi xmlns:a14="http://schemas.microsoft.com/office/drawing/2010/main" val="0"/>
                        </a:ext>
                      </a:extLst>
                    </a:blip>
                    <a:srcRect l="20959" t="34218" r="21483" b="22227"/>
                    <a:stretch>
                      <a:fillRect/>
                    </a:stretch>
                  </pic:blipFill>
                  <pic:spPr bwMode="auto">
                    <a:xfrm>
                      <a:off x="0" y="0"/>
                      <a:ext cx="485775" cy="520065"/>
                    </a:xfrm>
                    <a:prstGeom prst="rect">
                      <a:avLst/>
                    </a:prstGeom>
                    <a:noFill/>
                  </pic:spPr>
                </pic:pic>
              </a:graphicData>
            </a:graphic>
            <wp14:sizeRelH relativeFrom="page">
              <wp14:pctWidth>0</wp14:pctWidth>
            </wp14:sizeRelH>
            <wp14:sizeRelV relativeFrom="page">
              <wp14:pctHeight>0</wp14:pctHeight>
            </wp14:sizeRelV>
          </wp:anchor>
        </w:drawing>
      </w:r>
    </w:p>
    <w:p w:rsidR="007329E7" w:rsidRPr="007329E7" w:rsidRDefault="007329E7" w:rsidP="007329E7">
      <w:pPr>
        <w:pBdr>
          <w:bottom w:val="single" w:sz="4" w:space="1" w:color="auto"/>
        </w:pBdr>
        <w:overflowPunct/>
        <w:autoSpaceDE/>
        <w:autoSpaceDN/>
        <w:adjustRightInd/>
        <w:spacing w:before="0" w:after="0"/>
        <w:ind w:left="0"/>
        <w:jc w:val="center"/>
        <w:textAlignment w:val="auto"/>
        <w:rPr>
          <w:b/>
          <w:spacing w:val="30"/>
          <w:szCs w:val="24"/>
          <w:lang w:eastAsia="sl-SI"/>
        </w:rPr>
      </w:pPr>
    </w:p>
    <w:p w:rsidR="007329E7" w:rsidRPr="007329E7" w:rsidRDefault="007329E7" w:rsidP="007329E7">
      <w:pPr>
        <w:pBdr>
          <w:bottom w:val="single" w:sz="4" w:space="1" w:color="auto"/>
        </w:pBdr>
        <w:overflowPunct/>
        <w:autoSpaceDE/>
        <w:autoSpaceDN/>
        <w:adjustRightInd/>
        <w:spacing w:before="0" w:after="0"/>
        <w:ind w:left="0"/>
        <w:jc w:val="center"/>
        <w:textAlignment w:val="auto"/>
        <w:rPr>
          <w:b/>
          <w:spacing w:val="30"/>
          <w:szCs w:val="24"/>
          <w:lang w:eastAsia="sl-SI"/>
        </w:rPr>
      </w:pPr>
      <w:r w:rsidRPr="007329E7">
        <w:rPr>
          <w:b/>
          <w:szCs w:val="24"/>
          <w:lang w:eastAsia="sl-SI"/>
        </w:rPr>
        <w:t>OBČINA  POLJČANE</w:t>
      </w:r>
    </w:p>
    <w:p w:rsidR="007329E7" w:rsidRPr="007329E7" w:rsidRDefault="007329E7" w:rsidP="007329E7">
      <w:pPr>
        <w:pBdr>
          <w:bottom w:val="single" w:sz="4" w:space="1" w:color="auto"/>
        </w:pBdr>
        <w:overflowPunct/>
        <w:autoSpaceDE/>
        <w:autoSpaceDN/>
        <w:adjustRightInd/>
        <w:spacing w:before="0" w:after="0"/>
        <w:ind w:left="0"/>
        <w:jc w:val="center"/>
        <w:textAlignment w:val="auto"/>
        <w:rPr>
          <w:b/>
          <w:spacing w:val="30"/>
          <w:szCs w:val="24"/>
          <w:lang w:eastAsia="sl-SI"/>
        </w:rPr>
      </w:pPr>
      <w:r w:rsidRPr="007329E7">
        <w:rPr>
          <w:b/>
          <w:spacing w:val="30"/>
          <w:szCs w:val="24"/>
          <w:lang w:eastAsia="sl-SI"/>
        </w:rPr>
        <w:t>Župan</w:t>
      </w:r>
    </w:p>
    <w:p w:rsidR="007329E7" w:rsidRPr="007329E7" w:rsidRDefault="007329E7" w:rsidP="007329E7">
      <w:pPr>
        <w:pBdr>
          <w:bottom w:val="single" w:sz="4" w:space="1" w:color="auto"/>
          <w:between w:val="single" w:sz="4" w:space="1" w:color="auto"/>
        </w:pBdr>
        <w:overflowPunct/>
        <w:autoSpaceDE/>
        <w:autoSpaceDN/>
        <w:adjustRightInd/>
        <w:spacing w:before="0" w:after="0"/>
        <w:ind w:left="0"/>
        <w:jc w:val="center"/>
        <w:textAlignment w:val="auto"/>
        <w:rPr>
          <w:szCs w:val="24"/>
          <w:lang w:eastAsia="sl-SI"/>
        </w:rPr>
      </w:pPr>
      <w:r w:rsidRPr="007329E7">
        <w:rPr>
          <w:szCs w:val="24"/>
          <w:lang w:eastAsia="sl-SI"/>
        </w:rPr>
        <w:t>Bistriška cesta 65,  2319 Poljčane</w:t>
      </w:r>
    </w:p>
    <w:p w:rsidR="007329E7" w:rsidRPr="007329E7" w:rsidRDefault="007329E7" w:rsidP="007329E7">
      <w:pPr>
        <w:pBdr>
          <w:bottom w:val="single" w:sz="4" w:space="1" w:color="auto"/>
        </w:pBdr>
        <w:overflowPunct/>
        <w:autoSpaceDE/>
        <w:autoSpaceDN/>
        <w:adjustRightInd/>
        <w:spacing w:before="0" w:after="0"/>
        <w:ind w:left="0"/>
        <w:jc w:val="center"/>
        <w:textAlignment w:val="auto"/>
        <w:rPr>
          <w:szCs w:val="24"/>
          <w:lang w:eastAsia="sl-SI"/>
        </w:rPr>
      </w:pPr>
      <w:r w:rsidRPr="007329E7">
        <w:rPr>
          <w:b/>
          <w:szCs w:val="24"/>
          <w:lang w:eastAsia="sl-SI"/>
        </w:rPr>
        <w:t>telefon:</w:t>
      </w:r>
      <w:r w:rsidRPr="007329E7">
        <w:rPr>
          <w:szCs w:val="24"/>
          <w:lang w:eastAsia="sl-SI"/>
        </w:rPr>
        <w:t xml:space="preserve"> 02 8029 220        </w:t>
      </w:r>
      <w:proofErr w:type="spellStart"/>
      <w:r w:rsidRPr="007329E7">
        <w:rPr>
          <w:b/>
          <w:szCs w:val="24"/>
          <w:lang w:eastAsia="sl-SI"/>
        </w:rPr>
        <w:t>fax</w:t>
      </w:r>
      <w:proofErr w:type="spellEnd"/>
      <w:r w:rsidRPr="007329E7">
        <w:rPr>
          <w:b/>
          <w:szCs w:val="24"/>
          <w:lang w:eastAsia="sl-SI"/>
        </w:rPr>
        <w:t>:</w:t>
      </w:r>
      <w:r w:rsidRPr="007329E7">
        <w:rPr>
          <w:szCs w:val="24"/>
          <w:lang w:eastAsia="sl-SI"/>
        </w:rPr>
        <w:t xml:space="preserve"> 02 8029 226         </w:t>
      </w:r>
      <w:r w:rsidRPr="007329E7">
        <w:rPr>
          <w:b/>
          <w:szCs w:val="24"/>
          <w:lang w:eastAsia="sl-SI"/>
        </w:rPr>
        <w:t>e-</w:t>
      </w:r>
      <w:proofErr w:type="spellStart"/>
      <w:r w:rsidRPr="007329E7">
        <w:rPr>
          <w:b/>
          <w:szCs w:val="24"/>
          <w:lang w:eastAsia="sl-SI"/>
        </w:rPr>
        <w:t>mail</w:t>
      </w:r>
      <w:proofErr w:type="spellEnd"/>
      <w:r w:rsidRPr="007329E7">
        <w:rPr>
          <w:b/>
          <w:szCs w:val="24"/>
          <w:lang w:eastAsia="sl-SI"/>
        </w:rPr>
        <w:t>:</w:t>
      </w:r>
      <w:r w:rsidRPr="007329E7">
        <w:rPr>
          <w:szCs w:val="24"/>
          <w:lang w:eastAsia="sl-SI"/>
        </w:rPr>
        <w:t xml:space="preserve"> obcina@poljcane.si</w:t>
      </w:r>
    </w:p>
    <w:p w:rsidR="007329E7" w:rsidRPr="007329E7" w:rsidRDefault="007329E7" w:rsidP="007329E7">
      <w:pPr>
        <w:overflowPunct/>
        <w:autoSpaceDE/>
        <w:autoSpaceDN/>
        <w:adjustRightInd/>
        <w:spacing w:before="0" w:after="0"/>
        <w:ind w:left="0"/>
        <w:jc w:val="both"/>
        <w:textAlignment w:val="auto"/>
        <w:rPr>
          <w:szCs w:val="24"/>
          <w:lang w:eastAsia="sl-SI"/>
        </w:rPr>
      </w:pPr>
    </w:p>
    <w:p w:rsidR="007329E7" w:rsidRPr="007329E7" w:rsidRDefault="007329E7" w:rsidP="007329E7">
      <w:pPr>
        <w:overflowPunct/>
        <w:autoSpaceDE/>
        <w:autoSpaceDN/>
        <w:adjustRightInd/>
        <w:spacing w:before="0" w:after="0"/>
        <w:ind w:left="0"/>
        <w:jc w:val="both"/>
        <w:textAlignment w:val="auto"/>
        <w:rPr>
          <w:szCs w:val="24"/>
          <w:lang w:eastAsia="sl-SI"/>
        </w:rPr>
      </w:pPr>
      <w:r w:rsidRPr="007329E7">
        <w:rPr>
          <w:szCs w:val="24"/>
          <w:lang w:eastAsia="sl-SI"/>
        </w:rPr>
        <w:t>Številka: 9000-0001/2015-4</w:t>
      </w:r>
    </w:p>
    <w:p w:rsidR="007329E7" w:rsidRPr="007329E7" w:rsidRDefault="007329E7" w:rsidP="007329E7">
      <w:pPr>
        <w:overflowPunct/>
        <w:autoSpaceDE/>
        <w:autoSpaceDN/>
        <w:adjustRightInd/>
        <w:snapToGrid w:val="0"/>
        <w:spacing w:before="0" w:after="0"/>
        <w:ind w:left="0"/>
        <w:jc w:val="both"/>
        <w:textAlignment w:val="auto"/>
        <w:rPr>
          <w:szCs w:val="24"/>
          <w:lang w:eastAsia="sl-SI"/>
        </w:rPr>
      </w:pPr>
      <w:r w:rsidRPr="007329E7">
        <w:rPr>
          <w:szCs w:val="24"/>
          <w:lang w:eastAsia="sl-SI"/>
        </w:rPr>
        <w:t>Datum: 25. 3. 2015</w:t>
      </w:r>
    </w:p>
    <w:p w:rsidR="007329E7" w:rsidRPr="007329E7" w:rsidRDefault="007329E7" w:rsidP="007329E7">
      <w:pPr>
        <w:overflowPunct/>
        <w:autoSpaceDE/>
        <w:autoSpaceDN/>
        <w:adjustRightInd/>
        <w:spacing w:before="0" w:after="0"/>
        <w:ind w:left="0"/>
        <w:jc w:val="both"/>
        <w:textAlignment w:val="auto"/>
        <w:rPr>
          <w:b/>
          <w:szCs w:val="24"/>
          <w:lang w:eastAsia="sl-SI"/>
        </w:rPr>
      </w:pPr>
    </w:p>
    <w:p w:rsidR="007329E7" w:rsidRPr="007329E7" w:rsidRDefault="007329E7" w:rsidP="007329E7">
      <w:pPr>
        <w:overflowPunct/>
        <w:autoSpaceDE/>
        <w:autoSpaceDN/>
        <w:adjustRightInd/>
        <w:spacing w:before="0" w:after="0"/>
        <w:ind w:left="0"/>
        <w:jc w:val="both"/>
        <w:textAlignment w:val="auto"/>
        <w:rPr>
          <w:b/>
          <w:szCs w:val="24"/>
          <w:lang w:eastAsia="sl-SI"/>
        </w:rPr>
      </w:pPr>
    </w:p>
    <w:p w:rsidR="007329E7" w:rsidRPr="007329E7" w:rsidRDefault="007329E7" w:rsidP="007329E7">
      <w:pPr>
        <w:overflowPunct/>
        <w:autoSpaceDE/>
        <w:autoSpaceDN/>
        <w:adjustRightInd/>
        <w:spacing w:before="0" w:after="0"/>
        <w:ind w:left="0"/>
        <w:jc w:val="both"/>
        <w:textAlignment w:val="auto"/>
        <w:rPr>
          <w:b/>
          <w:szCs w:val="24"/>
          <w:lang w:eastAsia="sl-SI"/>
        </w:rPr>
      </w:pPr>
    </w:p>
    <w:p w:rsidR="007329E7" w:rsidRPr="007329E7" w:rsidRDefault="007329E7" w:rsidP="007329E7">
      <w:pPr>
        <w:overflowPunct/>
        <w:autoSpaceDE/>
        <w:autoSpaceDN/>
        <w:adjustRightInd/>
        <w:spacing w:before="0" w:after="0"/>
        <w:ind w:left="0"/>
        <w:jc w:val="both"/>
        <w:textAlignment w:val="auto"/>
        <w:rPr>
          <w:b/>
          <w:szCs w:val="24"/>
          <w:lang w:eastAsia="sl-SI"/>
        </w:rPr>
      </w:pPr>
      <w:r w:rsidRPr="007329E7">
        <w:rPr>
          <w:b/>
          <w:szCs w:val="24"/>
          <w:lang w:eastAsia="sl-SI"/>
        </w:rPr>
        <w:t>OBČINA POLJČANE</w:t>
      </w:r>
    </w:p>
    <w:p w:rsidR="007329E7" w:rsidRPr="007329E7" w:rsidRDefault="007329E7" w:rsidP="007329E7">
      <w:pPr>
        <w:overflowPunct/>
        <w:autoSpaceDE/>
        <w:autoSpaceDN/>
        <w:adjustRightInd/>
        <w:spacing w:before="0" w:after="0"/>
        <w:ind w:left="0"/>
        <w:jc w:val="both"/>
        <w:textAlignment w:val="auto"/>
        <w:rPr>
          <w:b/>
          <w:spacing w:val="20"/>
          <w:szCs w:val="24"/>
          <w:lang w:eastAsia="sl-SI"/>
        </w:rPr>
      </w:pPr>
      <w:r w:rsidRPr="007329E7">
        <w:rPr>
          <w:b/>
          <w:spacing w:val="20"/>
          <w:szCs w:val="24"/>
          <w:lang w:eastAsia="sl-SI"/>
        </w:rPr>
        <w:t>Občinski svet</w:t>
      </w:r>
    </w:p>
    <w:p w:rsidR="007329E7" w:rsidRPr="007329E7" w:rsidRDefault="007329E7" w:rsidP="007329E7">
      <w:pPr>
        <w:overflowPunct/>
        <w:autoSpaceDE/>
        <w:autoSpaceDN/>
        <w:adjustRightInd/>
        <w:snapToGrid w:val="0"/>
        <w:spacing w:before="0" w:after="0"/>
        <w:ind w:left="0"/>
        <w:jc w:val="both"/>
        <w:textAlignment w:val="auto"/>
        <w:rPr>
          <w:b/>
          <w:szCs w:val="24"/>
          <w:lang w:eastAsia="sl-SI"/>
        </w:rPr>
      </w:pPr>
    </w:p>
    <w:p w:rsidR="007329E7" w:rsidRPr="007329E7" w:rsidRDefault="007329E7" w:rsidP="007329E7">
      <w:pPr>
        <w:overflowPunct/>
        <w:autoSpaceDE/>
        <w:autoSpaceDN/>
        <w:adjustRightInd/>
        <w:spacing w:before="0" w:after="0"/>
        <w:ind w:left="0"/>
        <w:jc w:val="both"/>
        <w:textAlignment w:val="auto"/>
        <w:rPr>
          <w:b/>
          <w:bCs/>
          <w:szCs w:val="24"/>
          <w:lang w:eastAsia="sl-SI"/>
        </w:rPr>
      </w:pPr>
    </w:p>
    <w:p w:rsidR="007329E7" w:rsidRPr="007329E7" w:rsidRDefault="007329E7" w:rsidP="007329E7">
      <w:pPr>
        <w:overflowPunct/>
        <w:autoSpaceDE/>
        <w:autoSpaceDN/>
        <w:adjustRightInd/>
        <w:spacing w:before="0" w:after="0"/>
        <w:ind w:left="0"/>
        <w:jc w:val="both"/>
        <w:textAlignment w:val="auto"/>
        <w:rPr>
          <w:b/>
          <w:bCs/>
          <w:szCs w:val="24"/>
          <w:lang w:eastAsia="sl-SI"/>
        </w:rPr>
      </w:pPr>
      <w:r w:rsidRPr="007329E7">
        <w:rPr>
          <w:b/>
          <w:bCs/>
          <w:szCs w:val="24"/>
          <w:lang w:eastAsia="sl-SI"/>
        </w:rPr>
        <w:t xml:space="preserve">ZADEVA: Poročilo o realizaciji načrta ravnanja z nepremičnim premoženjem in poročilo o realizaciji načrta ravnanja s premičnim premoženjem Občine Poljčane v  letu 2014 </w:t>
      </w:r>
    </w:p>
    <w:p w:rsidR="007329E7" w:rsidRPr="007329E7" w:rsidRDefault="007329E7" w:rsidP="007329E7">
      <w:pPr>
        <w:overflowPunct/>
        <w:autoSpaceDE/>
        <w:autoSpaceDN/>
        <w:adjustRightInd/>
        <w:spacing w:before="0" w:after="0"/>
        <w:ind w:left="0"/>
        <w:jc w:val="both"/>
        <w:textAlignment w:val="auto"/>
        <w:rPr>
          <w:b/>
          <w:szCs w:val="24"/>
          <w:lang w:eastAsia="sl-SI"/>
        </w:rPr>
      </w:pPr>
    </w:p>
    <w:p w:rsidR="007329E7" w:rsidRPr="007329E7" w:rsidRDefault="007329E7" w:rsidP="007329E7">
      <w:pPr>
        <w:overflowPunct/>
        <w:spacing w:before="120" w:after="0"/>
        <w:ind w:left="0"/>
        <w:jc w:val="both"/>
        <w:textAlignment w:val="auto"/>
        <w:rPr>
          <w:szCs w:val="24"/>
          <w:lang w:eastAsia="sl-SI"/>
        </w:rPr>
      </w:pPr>
    </w:p>
    <w:p w:rsidR="007329E7" w:rsidRPr="007329E7" w:rsidRDefault="007329E7" w:rsidP="007329E7">
      <w:pPr>
        <w:numPr>
          <w:ilvl w:val="0"/>
          <w:numId w:val="25"/>
        </w:numPr>
        <w:tabs>
          <w:tab w:val="num" w:pos="360"/>
        </w:tabs>
        <w:overflowPunct/>
        <w:autoSpaceDE/>
        <w:autoSpaceDN/>
        <w:adjustRightInd/>
        <w:spacing w:before="0" w:after="0"/>
        <w:ind w:left="360"/>
        <w:textAlignment w:val="auto"/>
        <w:rPr>
          <w:b/>
          <w:szCs w:val="24"/>
          <w:u w:val="single"/>
          <w:lang w:eastAsia="sl-SI"/>
        </w:rPr>
      </w:pPr>
      <w:r w:rsidRPr="007329E7">
        <w:rPr>
          <w:b/>
          <w:szCs w:val="24"/>
          <w:u w:val="single"/>
          <w:lang w:eastAsia="sl-SI"/>
        </w:rPr>
        <w:t>Pravna podlaga:</w:t>
      </w:r>
    </w:p>
    <w:p w:rsidR="007329E7" w:rsidRPr="007329E7" w:rsidRDefault="007329E7" w:rsidP="007329E7">
      <w:pPr>
        <w:overflowPunct/>
        <w:autoSpaceDE/>
        <w:autoSpaceDN/>
        <w:adjustRightInd/>
        <w:spacing w:before="0" w:after="0"/>
        <w:ind w:left="0"/>
        <w:textAlignment w:val="auto"/>
        <w:rPr>
          <w:b/>
          <w:szCs w:val="24"/>
          <w:u w:val="single"/>
          <w:lang w:eastAsia="sl-SI"/>
        </w:rPr>
      </w:pPr>
    </w:p>
    <w:p w:rsidR="007329E7" w:rsidRPr="007329E7" w:rsidRDefault="007329E7" w:rsidP="007329E7">
      <w:pPr>
        <w:overflowPunct/>
        <w:autoSpaceDE/>
        <w:autoSpaceDN/>
        <w:adjustRightInd/>
        <w:spacing w:before="0" w:after="0"/>
        <w:ind w:left="0"/>
        <w:jc w:val="both"/>
        <w:textAlignment w:val="auto"/>
        <w:rPr>
          <w:szCs w:val="24"/>
          <w:lang w:eastAsia="sl-SI"/>
        </w:rPr>
      </w:pPr>
      <w:r w:rsidRPr="007329E7">
        <w:rPr>
          <w:szCs w:val="24"/>
          <w:lang w:eastAsia="sl-SI"/>
        </w:rPr>
        <w:t>15. člen Zakona o stvarnem premoženju države in samoupravnih lokalnih skupnosti (Ur. l. RS št. 86/10, 75/12, 47/13 – ZDU-1G, 50/14 in 90/14 – ZDU-1) določa, da župan predloži občinskemu svetu p</w:t>
      </w:r>
      <w:r w:rsidRPr="007329E7">
        <w:rPr>
          <w:bCs/>
          <w:szCs w:val="24"/>
          <w:lang w:eastAsia="sl-SI"/>
        </w:rPr>
        <w:t>oročilo o realizaciji načrta ravnanja z nepremičnim premoženjem in poročilo o realizaciji načrta ravnanja s premičnim premoženjem občine</w:t>
      </w:r>
      <w:r w:rsidRPr="007329E7">
        <w:rPr>
          <w:szCs w:val="24"/>
          <w:lang w:eastAsia="sl-SI"/>
        </w:rPr>
        <w:t xml:space="preserve"> skupaj z zaključnim računom proračuna.</w:t>
      </w:r>
    </w:p>
    <w:p w:rsidR="007329E7" w:rsidRPr="007329E7" w:rsidRDefault="007329E7" w:rsidP="007329E7">
      <w:pPr>
        <w:overflowPunct/>
        <w:autoSpaceDE/>
        <w:autoSpaceDN/>
        <w:adjustRightInd/>
        <w:spacing w:before="0" w:after="0"/>
        <w:ind w:left="0"/>
        <w:jc w:val="both"/>
        <w:textAlignment w:val="auto"/>
        <w:rPr>
          <w:szCs w:val="24"/>
          <w:lang w:eastAsia="sl-SI"/>
        </w:rPr>
      </w:pPr>
    </w:p>
    <w:p w:rsidR="007329E7" w:rsidRPr="007329E7" w:rsidRDefault="007329E7" w:rsidP="007329E7">
      <w:pPr>
        <w:overflowPunct/>
        <w:spacing w:before="120" w:after="0"/>
        <w:ind w:left="0"/>
        <w:jc w:val="both"/>
        <w:textAlignment w:val="auto"/>
        <w:rPr>
          <w:szCs w:val="24"/>
          <w:lang w:eastAsia="sl-SI"/>
        </w:rPr>
      </w:pPr>
      <w:r w:rsidRPr="007329E7">
        <w:rPr>
          <w:szCs w:val="24"/>
          <w:lang w:eastAsia="sl-SI"/>
        </w:rPr>
        <w:t>Načrt ravnanja s stvarnim premoženjem Občine Poljčane, ki je obsegal Načrt ravnanja z nepremičnim premoženjem Občine Poljčane in Načrt ravnanja s premičnim premoženjem Občine Poljčane za leto 2014 je Občinski svet Občine Poljčane sprejel v okviru Proračuna Občine Poljčane za leto 2014 na 26. redni seji, dne 2. 7. 2014.</w:t>
      </w:r>
    </w:p>
    <w:p w:rsidR="007329E7" w:rsidRPr="007329E7" w:rsidRDefault="007329E7" w:rsidP="007329E7">
      <w:pPr>
        <w:overflowPunct/>
        <w:autoSpaceDE/>
        <w:autoSpaceDN/>
        <w:adjustRightInd/>
        <w:spacing w:before="0" w:after="0"/>
        <w:ind w:left="0"/>
        <w:jc w:val="both"/>
        <w:textAlignment w:val="auto"/>
        <w:rPr>
          <w:szCs w:val="24"/>
          <w:lang w:eastAsia="sl-SI"/>
        </w:rPr>
      </w:pPr>
    </w:p>
    <w:p w:rsidR="007329E7" w:rsidRPr="007329E7" w:rsidRDefault="007329E7" w:rsidP="007329E7">
      <w:pPr>
        <w:overflowPunct/>
        <w:autoSpaceDE/>
        <w:autoSpaceDN/>
        <w:adjustRightInd/>
        <w:spacing w:before="0" w:after="0"/>
        <w:ind w:left="0"/>
        <w:jc w:val="both"/>
        <w:textAlignment w:val="auto"/>
        <w:rPr>
          <w:szCs w:val="24"/>
          <w:lang w:eastAsia="sl-SI"/>
        </w:rPr>
      </w:pPr>
    </w:p>
    <w:p w:rsidR="007329E7" w:rsidRPr="007329E7" w:rsidRDefault="007329E7" w:rsidP="007329E7">
      <w:pPr>
        <w:numPr>
          <w:ilvl w:val="0"/>
          <w:numId w:val="25"/>
        </w:numPr>
        <w:tabs>
          <w:tab w:val="num" w:pos="360"/>
        </w:tabs>
        <w:overflowPunct/>
        <w:autoSpaceDE/>
        <w:autoSpaceDN/>
        <w:adjustRightInd/>
        <w:spacing w:before="0" w:after="0"/>
        <w:ind w:left="360"/>
        <w:textAlignment w:val="auto"/>
        <w:rPr>
          <w:b/>
          <w:szCs w:val="24"/>
          <w:u w:val="single"/>
          <w:lang w:eastAsia="sl-SI"/>
        </w:rPr>
      </w:pPr>
      <w:r w:rsidRPr="007329E7">
        <w:rPr>
          <w:b/>
          <w:szCs w:val="24"/>
          <w:u w:val="single"/>
          <w:lang w:eastAsia="sl-SI"/>
        </w:rPr>
        <w:t>Realizacija letnega načrta ravnanja z nepremičnim premoženjem Občine Poljčane za leto 2014</w:t>
      </w:r>
    </w:p>
    <w:p w:rsidR="007329E7" w:rsidRPr="007329E7" w:rsidRDefault="007329E7" w:rsidP="007329E7">
      <w:pPr>
        <w:overflowPunct/>
        <w:autoSpaceDE/>
        <w:autoSpaceDN/>
        <w:adjustRightInd/>
        <w:spacing w:before="0" w:after="0"/>
        <w:ind w:left="360"/>
        <w:textAlignment w:val="auto"/>
        <w:rPr>
          <w:b/>
          <w:szCs w:val="24"/>
          <w:u w:val="single"/>
          <w:lang w:eastAsia="sl-SI"/>
        </w:rPr>
      </w:pPr>
    </w:p>
    <w:p w:rsidR="007329E7" w:rsidRPr="007329E7" w:rsidRDefault="007329E7" w:rsidP="007329E7">
      <w:pPr>
        <w:overflowPunct/>
        <w:autoSpaceDE/>
        <w:autoSpaceDN/>
        <w:adjustRightInd/>
        <w:spacing w:before="0" w:after="0"/>
        <w:ind w:left="0"/>
        <w:jc w:val="both"/>
        <w:textAlignment w:val="auto"/>
        <w:rPr>
          <w:b/>
          <w:color w:val="000000"/>
          <w:szCs w:val="24"/>
          <w:u w:val="single"/>
          <w:lang w:eastAsia="sl-SI"/>
        </w:rPr>
      </w:pPr>
      <w:r w:rsidRPr="007329E7">
        <w:rPr>
          <w:b/>
          <w:color w:val="000000"/>
          <w:szCs w:val="24"/>
          <w:u w:val="single"/>
          <w:lang w:eastAsia="sl-SI"/>
        </w:rPr>
        <w:t>2.1. Realizacija letnega načrta pridobivanja nepremičnega premoženja v last Občine Poljčane za leto 2014</w:t>
      </w:r>
    </w:p>
    <w:p w:rsidR="007329E7" w:rsidRPr="007329E7" w:rsidRDefault="007329E7" w:rsidP="007329E7">
      <w:pPr>
        <w:overflowPunct/>
        <w:autoSpaceDE/>
        <w:autoSpaceDN/>
        <w:adjustRightInd/>
        <w:spacing w:before="0" w:after="0"/>
        <w:ind w:left="0"/>
        <w:jc w:val="both"/>
        <w:textAlignment w:val="auto"/>
        <w:rPr>
          <w:b/>
          <w:szCs w:val="24"/>
          <w:lang w:eastAsia="sl-SI"/>
        </w:rPr>
      </w:pPr>
    </w:p>
    <w:p w:rsidR="007329E7" w:rsidRPr="007329E7" w:rsidRDefault="007329E7" w:rsidP="007329E7">
      <w:pPr>
        <w:overflowPunct/>
        <w:autoSpaceDE/>
        <w:autoSpaceDN/>
        <w:adjustRightInd/>
        <w:spacing w:before="0" w:after="0"/>
        <w:ind w:left="0"/>
        <w:jc w:val="both"/>
        <w:textAlignment w:val="auto"/>
        <w:rPr>
          <w:bCs/>
          <w:szCs w:val="24"/>
          <w:lang w:eastAsia="sl-SI"/>
        </w:rPr>
      </w:pPr>
      <w:r w:rsidRPr="007329E7">
        <w:rPr>
          <w:szCs w:val="24"/>
          <w:lang w:eastAsia="sl-SI"/>
        </w:rPr>
        <w:t xml:space="preserve">V letu 2014 je Občina Poljčane pridobila v last nepremično premoženje, v skupni vrednosti </w:t>
      </w:r>
      <w:r w:rsidRPr="007329E7">
        <w:rPr>
          <w:b/>
          <w:bCs/>
          <w:color w:val="000000"/>
          <w:szCs w:val="24"/>
          <w:lang w:eastAsia="sl-SI"/>
        </w:rPr>
        <w:t>53.570,94 EUR.</w:t>
      </w:r>
    </w:p>
    <w:p w:rsidR="007329E7" w:rsidRPr="007329E7" w:rsidRDefault="007329E7" w:rsidP="007329E7">
      <w:pPr>
        <w:overflowPunct/>
        <w:autoSpaceDE/>
        <w:autoSpaceDN/>
        <w:adjustRightInd/>
        <w:spacing w:before="0" w:after="0"/>
        <w:ind w:left="0"/>
        <w:jc w:val="both"/>
        <w:textAlignment w:val="auto"/>
        <w:rPr>
          <w:szCs w:val="24"/>
          <w:lang w:eastAsia="sl-SI"/>
        </w:rPr>
      </w:pPr>
    </w:p>
    <w:p w:rsidR="007329E7" w:rsidRPr="007329E7" w:rsidRDefault="007329E7" w:rsidP="007329E7">
      <w:pPr>
        <w:overflowPunct/>
        <w:autoSpaceDE/>
        <w:autoSpaceDN/>
        <w:adjustRightInd/>
        <w:spacing w:before="0" w:after="0"/>
        <w:ind w:left="0"/>
        <w:jc w:val="both"/>
        <w:textAlignment w:val="auto"/>
        <w:rPr>
          <w:szCs w:val="24"/>
          <w:lang w:eastAsia="sl-SI"/>
        </w:rPr>
      </w:pPr>
    </w:p>
    <w:tbl>
      <w:tblPr>
        <w:tblW w:w="9906" w:type="dxa"/>
        <w:jc w:val="center"/>
        <w:tblInd w:w="55" w:type="dxa"/>
        <w:tblCellMar>
          <w:left w:w="70" w:type="dxa"/>
          <w:right w:w="70" w:type="dxa"/>
        </w:tblCellMar>
        <w:tblLook w:val="04A0" w:firstRow="1" w:lastRow="0" w:firstColumn="1" w:lastColumn="0" w:noHBand="0" w:noVBand="1"/>
      </w:tblPr>
      <w:tblGrid>
        <w:gridCol w:w="535"/>
        <w:gridCol w:w="3679"/>
        <w:gridCol w:w="988"/>
        <w:gridCol w:w="197"/>
        <w:gridCol w:w="1481"/>
        <w:gridCol w:w="3026"/>
      </w:tblGrid>
      <w:tr w:rsidR="007329E7" w:rsidRPr="007329E7" w:rsidTr="007451C5">
        <w:trPr>
          <w:trHeight w:val="683"/>
          <w:jc w:val="center"/>
        </w:trPr>
        <w:tc>
          <w:tcPr>
            <w:tcW w:w="535" w:type="dxa"/>
            <w:tcBorders>
              <w:top w:val="single" w:sz="8" w:space="0" w:color="auto"/>
              <w:left w:val="single" w:sz="8" w:space="0" w:color="auto"/>
              <w:bottom w:val="nil"/>
              <w:right w:val="single" w:sz="4" w:space="0" w:color="auto"/>
            </w:tcBorders>
            <w:shd w:val="clear" w:color="000000" w:fill="C0C0C0"/>
            <w:vAlign w:val="center"/>
            <w:hideMark/>
          </w:tcPr>
          <w:p w:rsidR="007329E7" w:rsidRPr="007329E7" w:rsidRDefault="007329E7" w:rsidP="007329E7">
            <w:pPr>
              <w:overflowPunct/>
              <w:autoSpaceDE/>
              <w:autoSpaceDN/>
              <w:adjustRightInd/>
              <w:spacing w:before="0" w:after="0"/>
              <w:ind w:left="0"/>
              <w:jc w:val="center"/>
              <w:textAlignment w:val="auto"/>
              <w:rPr>
                <w:b/>
                <w:bCs/>
                <w:sz w:val="20"/>
                <w:lang w:eastAsia="sl-SI"/>
              </w:rPr>
            </w:pPr>
            <w:proofErr w:type="spellStart"/>
            <w:r w:rsidRPr="007329E7">
              <w:rPr>
                <w:b/>
                <w:bCs/>
                <w:sz w:val="20"/>
                <w:lang w:eastAsia="sl-SI"/>
              </w:rPr>
              <w:lastRenderedPageBreak/>
              <w:t>Zap</w:t>
            </w:r>
            <w:proofErr w:type="spellEnd"/>
            <w:r w:rsidRPr="007329E7">
              <w:rPr>
                <w:b/>
                <w:bCs/>
                <w:sz w:val="20"/>
                <w:lang w:eastAsia="sl-SI"/>
              </w:rPr>
              <w:t xml:space="preserve">. št. </w:t>
            </w:r>
          </w:p>
        </w:tc>
        <w:tc>
          <w:tcPr>
            <w:tcW w:w="3679" w:type="dxa"/>
            <w:tcBorders>
              <w:top w:val="single" w:sz="8" w:space="0" w:color="auto"/>
              <w:left w:val="nil"/>
              <w:bottom w:val="nil"/>
              <w:right w:val="single" w:sz="4" w:space="0" w:color="auto"/>
            </w:tcBorders>
            <w:shd w:val="clear" w:color="000000" w:fill="C0C0C0"/>
            <w:vAlign w:val="center"/>
            <w:hideMark/>
          </w:tcPr>
          <w:p w:rsidR="007329E7" w:rsidRPr="007329E7" w:rsidRDefault="007329E7" w:rsidP="007329E7">
            <w:pPr>
              <w:overflowPunct/>
              <w:autoSpaceDE/>
              <w:autoSpaceDN/>
              <w:adjustRightInd/>
              <w:spacing w:before="0" w:after="0"/>
              <w:ind w:left="0"/>
              <w:jc w:val="center"/>
              <w:textAlignment w:val="auto"/>
              <w:rPr>
                <w:b/>
                <w:bCs/>
                <w:sz w:val="20"/>
                <w:lang w:eastAsia="sl-SI"/>
              </w:rPr>
            </w:pPr>
            <w:r w:rsidRPr="007329E7">
              <w:rPr>
                <w:b/>
                <w:bCs/>
                <w:sz w:val="20"/>
                <w:lang w:eastAsia="sl-SI"/>
              </w:rPr>
              <w:t>LOKACIJA</w:t>
            </w:r>
          </w:p>
        </w:tc>
        <w:tc>
          <w:tcPr>
            <w:tcW w:w="1185" w:type="dxa"/>
            <w:gridSpan w:val="2"/>
            <w:tcBorders>
              <w:top w:val="single" w:sz="8" w:space="0" w:color="auto"/>
              <w:left w:val="nil"/>
              <w:bottom w:val="single" w:sz="8" w:space="0" w:color="auto"/>
              <w:right w:val="single" w:sz="4" w:space="0" w:color="000000"/>
            </w:tcBorders>
            <w:shd w:val="clear" w:color="000000" w:fill="C0C0C0"/>
            <w:vAlign w:val="center"/>
            <w:hideMark/>
          </w:tcPr>
          <w:p w:rsidR="007329E7" w:rsidRPr="007329E7" w:rsidRDefault="007329E7" w:rsidP="007329E7">
            <w:pPr>
              <w:overflowPunct/>
              <w:autoSpaceDE/>
              <w:autoSpaceDN/>
              <w:adjustRightInd/>
              <w:spacing w:before="0" w:after="0"/>
              <w:ind w:left="0"/>
              <w:jc w:val="center"/>
              <w:textAlignment w:val="auto"/>
              <w:rPr>
                <w:b/>
                <w:bCs/>
                <w:sz w:val="20"/>
                <w:lang w:eastAsia="sl-SI"/>
              </w:rPr>
            </w:pPr>
            <w:r w:rsidRPr="007329E7">
              <w:rPr>
                <w:b/>
                <w:bCs/>
                <w:sz w:val="20"/>
                <w:lang w:eastAsia="sl-SI"/>
              </w:rPr>
              <w:br/>
              <w:t>VELIKOST (v m</w:t>
            </w:r>
            <w:r w:rsidRPr="007329E7">
              <w:rPr>
                <w:b/>
                <w:bCs/>
                <w:sz w:val="20"/>
                <w:vertAlign w:val="superscript"/>
                <w:lang w:eastAsia="sl-SI"/>
              </w:rPr>
              <w:t>2</w:t>
            </w:r>
            <w:r w:rsidRPr="007329E7">
              <w:rPr>
                <w:b/>
                <w:bCs/>
                <w:sz w:val="20"/>
                <w:lang w:eastAsia="sl-SI"/>
              </w:rPr>
              <w:t>)</w:t>
            </w:r>
          </w:p>
        </w:tc>
        <w:tc>
          <w:tcPr>
            <w:tcW w:w="1481" w:type="dxa"/>
            <w:tcBorders>
              <w:top w:val="single" w:sz="8" w:space="0" w:color="auto"/>
              <w:left w:val="nil"/>
              <w:bottom w:val="nil"/>
              <w:right w:val="single" w:sz="8" w:space="0" w:color="auto"/>
            </w:tcBorders>
            <w:shd w:val="clear" w:color="000000" w:fill="C0C0C0"/>
            <w:vAlign w:val="center"/>
            <w:hideMark/>
          </w:tcPr>
          <w:p w:rsidR="007329E7" w:rsidRPr="007329E7" w:rsidRDefault="007329E7" w:rsidP="007329E7">
            <w:pPr>
              <w:overflowPunct/>
              <w:autoSpaceDE/>
              <w:autoSpaceDN/>
              <w:adjustRightInd/>
              <w:spacing w:before="0" w:after="0"/>
              <w:ind w:left="0"/>
              <w:jc w:val="center"/>
              <w:textAlignment w:val="auto"/>
              <w:rPr>
                <w:b/>
                <w:bCs/>
                <w:sz w:val="20"/>
                <w:lang w:eastAsia="sl-SI"/>
              </w:rPr>
            </w:pPr>
            <w:r w:rsidRPr="007329E7">
              <w:rPr>
                <w:b/>
                <w:bCs/>
                <w:sz w:val="20"/>
                <w:lang w:eastAsia="sl-SI"/>
              </w:rPr>
              <w:t>VREDNOST</w:t>
            </w:r>
          </w:p>
        </w:tc>
        <w:tc>
          <w:tcPr>
            <w:tcW w:w="3026" w:type="dxa"/>
            <w:tcBorders>
              <w:top w:val="single" w:sz="8" w:space="0" w:color="auto"/>
              <w:left w:val="single" w:sz="4" w:space="0" w:color="auto"/>
              <w:bottom w:val="nil"/>
              <w:right w:val="single" w:sz="8" w:space="0" w:color="auto"/>
            </w:tcBorders>
            <w:shd w:val="clear" w:color="000000" w:fill="C0C0C0"/>
            <w:vAlign w:val="center"/>
            <w:hideMark/>
          </w:tcPr>
          <w:p w:rsidR="007329E7" w:rsidRPr="007329E7" w:rsidRDefault="007329E7" w:rsidP="007329E7">
            <w:pPr>
              <w:overflowPunct/>
              <w:autoSpaceDE/>
              <w:autoSpaceDN/>
              <w:adjustRightInd/>
              <w:spacing w:before="0" w:after="0"/>
              <w:ind w:left="0"/>
              <w:jc w:val="center"/>
              <w:textAlignment w:val="auto"/>
              <w:rPr>
                <w:b/>
                <w:bCs/>
                <w:sz w:val="20"/>
                <w:lang w:eastAsia="sl-SI"/>
              </w:rPr>
            </w:pPr>
            <w:r w:rsidRPr="007329E7">
              <w:rPr>
                <w:b/>
                <w:bCs/>
                <w:sz w:val="20"/>
                <w:lang w:eastAsia="sl-SI"/>
              </w:rPr>
              <w:t>POGODBA</w:t>
            </w:r>
          </w:p>
        </w:tc>
      </w:tr>
      <w:tr w:rsidR="007329E7" w:rsidRPr="007329E7" w:rsidTr="007451C5">
        <w:trPr>
          <w:trHeight w:val="360"/>
          <w:jc w:val="center"/>
        </w:trPr>
        <w:tc>
          <w:tcPr>
            <w:tcW w:w="535"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7329E7" w:rsidRPr="007329E7" w:rsidRDefault="007329E7" w:rsidP="007329E7">
            <w:pPr>
              <w:overflowPunct/>
              <w:autoSpaceDE/>
              <w:autoSpaceDN/>
              <w:adjustRightInd/>
              <w:spacing w:before="0" w:after="0"/>
              <w:ind w:left="0"/>
              <w:jc w:val="center"/>
              <w:textAlignment w:val="auto"/>
              <w:rPr>
                <w:b/>
                <w:bCs/>
                <w:sz w:val="20"/>
                <w:lang w:eastAsia="sl-SI"/>
              </w:rPr>
            </w:pPr>
            <w:r w:rsidRPr="007329E7">
              <w:rPr>
                <w:b/>
                <w:bCs/>
                <w:sz w:val="20"/>
                <w:lang w:eastAsia="sl-SI"/>
              </w:rPr>
              <w:t>1</w:t>
            </w:r>
          </w:p>
        </w:tc>
        <w:tc>
          <w:tcPr>
            <w:tcW w:w="3679" w:type="dxa"/>
            <w:tcBorders>
              <w:top w:val="single" w:sz="8" w:space="0" w:color="auto"/>
              <w:left w:val="nil"/>
              <w:bottom w:val="single" w:sz="4" w:space="0" w:color="auto"/>
              <w:right w:val="nil"/>
            </w:tcBorders>
            <w:shd w:val="clear" w:color="auto" w:fill="auto"/>
            <w:noWrap/>
            <w:vAlign w:val="bottom"/>
            <w:hideMark/>
          </w:tcPr>
          <w:p w:rsidR="007329E7" w:rsidRPr="007329E7" w:rsidRDefault="007329E7" w:rsidP="007329E7">
            <w:pPr>
              <w:overflowPunct/>
              <w:autoSpaceDE/>
              <w:autoSpaceDN/>
              <w:adjustRightInd/>
              <w:spacing w:before="0" w:after="0"/>
              <w:ind w:left="0"/>
              <w:textAlignment w:val="auto"/>
              <w:rPr>
                <w:b/>
                <w:bCs/>
                <w:sz w:val="20"/>
                <w:lang w:eastAsia="sl-SI"/>
              </w:rPr>
            </w:pPr>
            <w:r w:rsidRPr="007329E7">
              <w:rPr>
                <w:b/>
                <w:bCs/>
                <w:sz w:val="20"/>
                <w:lang w:eastAsia="sl-SI"/>
              </w:rPr>
              <w:t>Odkup zemljišč zaradi razširitve cest</w:t>
            </w:r>
          </w:p>
        </w:tc>
        <w:tc>
          <w:tcPr>
            <w:tcW w:w="988" w:type="dxa"/>
            <w:tcBorders>
              <w:top w:val="nil"/>
              <w:left w:val="nil"/>
              <w:bottom w:val="single" w:sz="4" w:space="0" w:color="auto"/>
              <w:right w:val="nil"/>
            </w:tcBorders>
            <w:shd w:val="clear" w:color="auto" w:fill="auto"/>
            <w:noWrap/>
            <w:vAlign w:val="bottom"/>
            <w:hideMark/>
          </w:tcPr>
          <w:p w:rsidR="007329E7" w:rsidRPr="007329E7" w:rsidRDefault="007329E7" w:rsidP="007329E7">
            <w:pPr>
              <w:overflowPunct/>
              <w:autoSpaceDE/>
              <w:autoSpaceDN/>
              <w:adjustRightInd/>
              <w:spacing w:before="0" w:after="0"/>
              <w:ind w:left="0"/>
              <w:textAlignment w:val="auto"/>
              <w:rPr>
                <w:b/>
                <w:bCs/>
                <w:sz w:val="20"/>
                <w:lang w:eastAsia="sl-SI"/>
              </w:rPr>
            </w:pPr>
            <w:r w:rsidRPr="007329E7">
              <w:rPr>
                <w:b/>
                <w:bCs/>
                <w:sz w:val="20"/>
                <w:lang w:eastAsia="sl-SI"/>
              </w:rPr>
              <w:t> </w:t>
            </w:r>
          </w:p>
        </w:tc>
        <w:tc>
          <w:tcPr>
            <w:tcW w:w="197" w:type="dxa"/>
            <w:tcBorders>
              <w:top w:val="nil"/>
              <w:left w:val="nil"/>
              <w:bottom w:val="single" w:sz="4" w:space="0" w:color="auto"/>
              <w:right w:val="nil"/>
            </w:tcBorders>
            <w:shd w:val="clear" w:color="auto" w:fill="auto"/>
            <w:noWrap/>
            <w:vAlign w:val="bottom"/>
            <w:hideMark/>
          </w:tcPr>
          <w:p w:rsidR="007329E7" w:rsidRPr="007329E7" w:rsidRDefault="007329E7" w:rsidP="007329E7">
            <w:pPr>
              <w:overflowPunct/>
              <w:autoSpaceDE/>
              <w:autoSpaceDN/>
              <w:adjustRightInd/>
              <w:spacing w:before="0" w:after="0"/>
              <w:ind w:left="0"/>
              <w:textAlignment w:val="auto"/>
              <w:rPr>
                <w:b/>
                <w:bCs/>
                <w:sz w:val="20"/>
                <w:lang w:eastAsia="sl-SI"/>
              </w:rPr>
            </w:pPr>
            <w:r w:rsidRPr="007329E7">
              <w:rPr>
                <w:b/>
                <w:bCs/>
                <w:sz w:val="20"/>
                <w:lang w:eastAsia="sl-SI"/>
              </w:rPr>
              <w:t> </w:t>
            </w:r>
          </w:p>
        </w:tc>
        <w:tc>
          <w:tcPr>
            <w:tcW w:w="1481" w:type="dxa"/>
            <w:tcBorders>
              <w:top w:val="single" w:sz="8" w:space="0" w:color="auto"/>
              <w:left w:val="nil"/>
              <w:bottom w:val="single" w:sz="4" w:space="0" w:color="auto"/>
              <w:right w:val="nil"/>
            </w:tcBorders>
            <w:shd w:val="clear" w:color="auto" w:fill="auto"/>
            <w:noWrap/>
            <w:vAlign w:val="bottom"/>
            <w:hideMark/>
          </w:tcPr>
          <w:p w:rsidR="007329E7" w:rsidRPr="007329E7" w:rsidRDefault="007329E7" w:rsidP="007329E7">
            <w:pPr>
              <w:overflowPunct/>
              <w:autoSpaceDE/>
              <w:autoSpaceDN/>
              <w:adjustRightInd/>
              <w:spacing w:before="0" w:after="0"/>
              <w:ind w:left="0"/>
              <w:jc w:val="right"/>
              <w:textAlignment w:val="auto"/>
              <w:rPr>
                <w:sz w:val="20"/>
                <w:lang w:eastAsia="sl-SI"/>
              </w:rPr>
            </w:pPr>
            <w:r w:rsidRPr="007329E7">
              <w:rPr>
                <w:sz w:val="20"/>
                <w:lang w:eastAsia="sl-SI"/>
              </w:rPr>
              <w:t> </w:t>
            </w:r>
          </w:p>
        </w:tc>
        <w:tc>
          <w:tcPr>
            <w:tcW w:w="3026" w:type="dxa"/>
            <w:tcBorders>
              <w:top w:val="single" w:sz="8" w:space="0" w:color="auto"/>
              <w:left w:val="nil"/>
              <w:bottom w:val="single" w:sz="4" w:space="0" w:color="auto"/>
              <w:right w:val="single" w:sz="8" w:space="0" w:color="auto"/>
            </w:tcBorders>
            <w:shd w:val="clear" w:color="auto" w:fill="auto"/>
            <w:noWrap/>
            <w:vAlign w:val="bottom"/>
            <w:hideMark/>
          </w:tcPr>
          <w:p w:rsidR="007329E7" w:rsidRPr="007329E7" w:rsidRDefault="007329E7" w:rsidP="007329E7">
            <w:pPr>
              <w:overflowPunct/>
              <w:autoSpaceDE/>
              <w:autoSpaceDN/>
              <w:adjustRightInd/>
              <w:spacing w:before="0" w:after="0"/>
              <w:ind w:left="0"/>
              <w:jc w:val="right"/>
              <w:textAlignment w:val="auto"/>
              <w:rPr>
                <w:sz w:val="20"/>
                <w:lang w:eastAsia="sl-SI"/>
              </w:rPr>
            </w:pPr>
            <w:r w:rsidRPr="007329E7">
              <w:rPr>
                <w:sz w:val="20"/>
                <w:lang w:eastAsia="sl-SI"/>
              </w:rPr>
              <w:t> </w:t>
            </w:r>
          </w:p>
        </w:tc>
      </w:tr>
      <w:tr w:rsidR="007329E7" w:rsidRPr="007329E7" w:rsidTr="007451C5">
        <w:trPr>
          <w:trHeight w:val="360"/>
          <w:jc w:val="center"/>
        </w:trPr>
        <w:tc>
          <w:tcPr>
            <w:tcW w:w="535" w:type="dxa"/>
            <w:tcBorders>
              <w:top w:val="nil"/>
              <w:left w:val="single" w:sz="8" w:space="0" w:color="auto"/>
              <w:bottom w:val="single" w:sz="4" w:space="0" w:color="auto"/>
              <w:right w:val="single" w:sz="4" w:space="0" w:color="auto"/>
            </w:tcBorders>
            <w:shd w:val="clear" w:color="auto" w:fill="auto"/>
            <w:noWrap/>
            <w:vAlign w:val="bottom"/>
            <w:hideMark/>
          </w:tcPr>
          <w:p w:rsidR="007329E7" w:rsidRPr="007329E7" w:rsidRDefault="007329E7" w:rsidP="007329E7">
            <w:pPr>
              <w:overflowPunct/>
              <w:autoSpaceDE/>
              <w:autoSpaceDN/>
              <w:adjustRightInd/>
              <w:spacing w:before="0" w:after="0"/>
              <w:ind w:left="0"/>
              <w:jc w:val="center"/>
              <w:textAlignment w:val="auto"/>
              <w:rPr>
                <w:b/>
                <w:bCs/>
                <w:sz w:val="20"/>
                <w:lang w:eastAsia="sl-SI"/>
              </w:rPr>
            </w:pPr>
            <w:r w:rsidRPr="007329E7">
              <w:rPr>
                <w:b/>
                <w:bCs/>
                <w:sz w:val="20"/>
                <w:lang w:eastAsia="sl-SI"/>
              </w:rPr>
              <w:t> </w:t>
            </w:r>
          </w:p>
        </w:tc>
        <w:tc>
          <w:tcPr>
            <w:tcW w:w="3679" w:type="dxa"/>
            <w:tcBorders>
              <w:top w:val="nil"/>
              <w:left w:val="nil"/>
              <w:bottom w:val="single" w:sz="4" w:space="0" w:color="auto"/>
              <w:right w:val="single" w:sz="4" w:space="0" w:color="auto"/>
            </w:tcBorders>
            <w:shd w:val="clear" w:color="auto" w:fill="auto"/>
            <w:noWrap/>
            <w:vAlign w:val="bottom"/>
            <w:hideMark/>
          </w:tcPr>
          <w:p w:rsidR="007329E7" w:rsidRPr="007329E7" w:rsidRDefault="007329E7" w:rsidP="007329E7">
            <w:pPr>
              <w:overflowPunct/>
              <w:autoSpaceDE/>
              <w:autoSpaceDN/>
              <w:adjustRightInd/>
              <w:spacing w:before="0" w:after="0"/>
              <w:ind w:left="0"/>
              <w:textAlignment w:val="auto"/>
              <w:rPr>
                <w:b/>
                <w:bCs/>
                <w:sz w:val="20"/>
                <w:lang w:eastAsia="sl-SI"/>
              </w:rPr>
            </w:pPr>
            <w:r w:rsidRPr="007329E7">
              <w:rPr>
                <w:b/>
                <w:bCs/>
                <w:sz w:val="20"/>
                <w:lang w:eastAsia="sl-SI"/>
              </w:rPr>
              <w:t>LC 440401  Sp. Brežnica - Stanovsko</w:t>
            </w:r>
          </w:p>
        </w:tc>
        <w:tc>
          <w:tcPr>
            <w:tcW w:w="988" w:type="dxa"/>
            <w:tcBorders>
              <w:top w:val="nil"/>
              <w:left w:val="nil"/>
              <w:bottom w:val="single" w:sz="4" w:space="0" w:color="auto"/>
              <w:right w:val="nil"/>
            </w:tcBorders>
            <w:shd w:val="clear" w:color="auto" w:fill="auto"/>
            <w:noWrap/>
            <w:vAlign w:val="bottom"/>
            <w:hideMark/>
          </w:tcPr>
          <w:p w:rsidR="007329E7" w:rsidRPr="007329E7" w:rsidRDefault="007329E7" w:rsidP="007329E7">
            <w:pPr>
              <w:overflowPunct/>
              <w:autoSpaceDE/>
              <w:autoSpaceDN/>
              <w:adjustRightInd/>
              <w:spacing w:before="0" w:after="0"/>
              <w:ind w:left="0"/>
              <w:jc w:val="right"/>
              <w:textAlignment w:val="auto"/>
              <w:rPr>
                <w:sz w:val="20"/>
                <w:lang w:eastAsia="sl-SI"/>
              </w:rPr>
            </w:pPr>
            <w:r w:rsidRPr="007329E7">
              <w:rPr>
                <w:sz w:val="20"/>
                <w:lang w:eastAsia="sl-SI"/>
              </w:rPr>
              <w:t> </w:t>
            </w:r>
          </w:p>
        </w:tc>
        <w:tc>
          <w:tcPr>
            <w:tcW w:w="197" w:type="dxa"/>
            <w:tcBorders>
              <w:top w:val="nil"/>
              <w:left w:val="nil"/>
              <w:bottom w:val="single" w:sz="4" w:space="0" w:color="auto"/>
              <w:right w:val="single" w:sz="4" w:space="0" w:color="auto"/>
            </w:tcBorders>
            <w:shd w:val="clear" w:color="auto" w:fill="auto"/>
            <w:noWrap/>
            <w:vAlign w:val="bottom"/>
            <w:hideMark/>
          </w:tcPr>
          <w:p w:rsidR="007329E7" w:rsidRPr="007329E7" w:rsidRDefault="007329E7" w:rsidP="007329E7">
            <w:pPr>
              <w:overflowPunct/>
              <w:autoSpaceDE/>
              <w:autoSpaceDN/>
              <w:adjustRightInd/>
              <w:spacing w:before="0" w:after="0"/>
              <w:ind w:left="0"/>
              <w:jc w:val="center"/>
              <w:textAlignment w:val="auto"/>
              <w:rPr>
                <w:sz w:val="20"/>
                <w:lang w:eastAsia="sl-SI"/>
              </w:rPr>
            </w:pPr>
            <w:r w:rsidRPr="007329E7">
              <w:rPr>
                <w:sz w:val="20"/>
                <w:lang w:eastAsia="sl-SI"/>
              </w:rPr>
              <w:t> </w:t>
            </w:r>
          </w:p>
        </w:tc>
        <w:tc>
          <w:tcPr>
            <w:tcW w:w="1481" w:type="dxa"/>
            <w:tcBorders>
              <w:top w:val="nil"/>
              <w:left w:val="nil"/>
              <w:bottom w:val="single" w:sz="4" w:space="0" w:color="auto"/>
              <w:right w:val="single" w:sz="4" w:space="0" w:color="auto"/>
            </w:tcBorders>
            <w:shd w:val="clear" w:color="auto" w:fill="auto"/>
            <w:noWrap/>
            <w:vAlign w:val="bottom"/>
            <w:hideMark/>
          </w:tcPr>
          <w:p w:rsidR="007329E7" w:rsidRPr="007329E7" w:rsidRDefault="007329E7" w:rsidP="007329E7">
            <w:pPr>
              <w:overflowPunct/>
              <w:autoSpaceDE/>
              <w:autoSpaceDN/>
              <w:adjustRightInd/>
              <w:spacing w:before="0" w:after="0"/>
              <w:ind w:left="0"/>
              <w:textAlignment w:val="auto"/>
              <w:rPr>
                <w:sz w:val="20"/>
                <w:lang w:eastAsia="sl-SI"/>
              </w:rPr>
            </w:pPr>
            <w:r w:rsidRPr="007329E7">
              <w:rPr>
                <w:sz w:val="20"/>
                <w:lang w:eastAsia="sl-SI"/>
              </w:rPr>
              <w:t> </w:t>
            </w:r>
          </w:p>
        </w:tc>
        <w:tc>
          <w:tcPr>
            <w:tcW w:w="3026" w:type="dxa"/>
            <w:tcBorders>
              <w:top w:val="nil"/>
              <w:left w:val="nil"/>
              <w:bottom w:val="single" w:sz="4" w:space="0" w:color="auto"/>
              <w:right w:val="single" w:sz="8" w:space="0" w:color="auto"/>
            </w:tcBorders>
            <w:shd w:val="clear" w:color="auto" w:fill="auto"/>
            <w:noWrap/>
            <w:vAlign w:val="bottom"/>
            <w:hideMark/>
          </w:tcPr>
          <w:p w:rsidR="007329E7" w:rsidRPr="007329E7" w:rsidRDefault="007329E7" w:rsidP="007329E7">
            <w:pPr>
              <w:overflowPunct/>
              <w:autoSpaceDE/>
              <w:autoSpaceDN/>
              <w:adjustRightInd/>
              <w:spacing w:before="0" w:after="0"/>
              <w:ind w:left="0"/>
              <w:textAlignment w:val="auto"/>
              <w:rPr>
                <w:sz w:val="20"/>
                <w:lang w:eastAsia="sl-SI"/>
              </w:rPr>
            </w:pPr>
            <w:r w:rsidRPr="007329E7">
              <w:rPr>
                <w:sz w:val="20"/>
                <w:lang w:eastAsia="sl-SI"/>
              </w:rPr>
              <w:t> </w:t>
            </w:r>
          </w:p>
        </w:tc>
      </w:tr>
      <w:tr w:rsidR="007329E7" w:rsidRPr="007329E7" w:rsidTr="007451C5">
        <w:trPr>
          <w:trHeight w:val="360"/>
          <w:jc w:val="center"/>
        </w:trPr>
        <w:tc>
          <w:tcPr>
            <w:tcW w:w="535" w:type="dxa"/>
            <w:tcBorders>
              <w:top w:val="nil"/>
              <w:left w:val="single" w:sz="8" w:space="0" w:color="auto"/>
              <w:bottom w:val="single" w:sz="4" w:space="0" w:color="auto"/>
              <w:right w:val="single" w:sz="4" w:space="0" w:color="auto"/>
            </w:tcBorders>
            <w:shd w:val="clear" w:color="auto" w:fill="auto"/>
            <w:noWrap/>
            <w:vAlign w:val="bottom"/>
            <w:hideMark/>
          </w:tcPr>
          <w:p w:rsidR="007329E7" w:rsidRPr="007329E7" w:rsidRDefault="007329E7" w:rsidP="007329E7">
            <w:pPr>
              <w:overflowPunct/>
              <w:autoSpaceDE/>
              <w:autoSpaceDN/>
              <w:adjustRightInd/>
              <w:spacing w:before="0" w:after="0"/>
              <w:ind w:left="0"/>
              <w:jc w:val="center"/>
              <w:textAlignment w:val="auto"/>
              <w:rPr>
                <w:b/>
                <w:bCs/>
                <w:sz w:val="20"/>
                <w:lang w:eastAsia="sl-SI"/>
              </w:rPr>
            </w:pPr>
            <w:r w:rsidRPr="007329E7">
              <w:rPr>
                <w:b/>
                <w:bCs/>
                <w:sz w:val="20"/>
                <w:lang w:eastAsia="sl-SI"/>
              </w:rPr>
              <w:t> </w:t>
            </w:r>
          </w:p>
        </w:tc>
        <w:tc>
          <w:tcPr>
            <w:tcW w:w="3679" w:type="dxa"/>
            <w:tcBorders>
              <w:top w:val="nil"/>
              <w:left w:val="nil"/>
              <w:bottom w:val="single" w:sz="4" w:space="0" w:color="auto"/>
              <w:right w:val="single" w:sz="4" w:space="0" w:color="auto"/>
            </w:tcBorders>
            <w:shd w:val="clear" w:color="auto" w:fill="auto"/>
            <w:noWrap/>
            <w:vAlign w:val="bottom"/>
            <w:hideMark/>
          </w:tcPr>
          <w:p w:rsidR="007329E7" w:rsidRPr="007329E7" w:rsidRDefault="007329E7" w:rsidP="007329E7">
            <w:pPr>
              <w:overflowPunct/>
              <w:autoSpaceDE/>
              <w:autoSpaceDN/>
              <w:adjustRightInd/>
              <w:spacing w:before="0" w:after="0"/>
              <w:ind w:left="0"/>
              <w:textAlignment w:val="auto"/>
              <w:rPr>
                <w:sz w:val="20"/>
                <w:lang w:eastAsia="sl-SI"/>
              </w:rPr>
            </w:pPr>
            <w:proofErr w:type="spellStart"/>
            <w:r w:rsidRPr="007329E7">
              <w:rPr>
                <w:sz w:val="20"/>
                <w:lang w:eastAsia="sl-SI"/>
              </w:rPr>
              <w:t>parc</w:t>
            </w:r>
            <w:proofErr w:type="spellEnd"/>
            <w:r w:rsidRPr="007329E7">
              <w:rPr>
                <w:sz w:val="20"/>
                <w:lang w:eastAsia="sl-SI"/>
              </w:rPr>
              <w:t>. št. 296/7 k.o. Pekel</w:t>
            </w:r>
          </w:p>
        </w:tc>
        <w:tc>
          <w:tcPr>
            <w:tcW w:w="988" w:type="dxa"/>
            <w:tcBorders>
              <w:top w:val="nil"/>
              <w:left w:val="nil"/>
              <w:bottom w:val="single" w:sz="4" w:space="0" w:color="auto"/>
              <w:right w:val="nil"/>
            </w:tcBorders>
            <w:shd w:val="clear" w:color="auto" w:fill="auto"/>
            <w:noWrap/>
            <w:vAlign w:val="bottom"/>
            <w:hideMark/>
          </w:tcPr>
          <w:p w:rsidR="007329E7" w:rsidRPr="007329E7" w:rsidRDefault="007329E7" w:rsidP="007329E7">
            <w:pPr>
              <w:overflowPunct/>
              <w:autoSpaceDE/>
              <w:autoSpaceDN/>
              <w:adjustRightInd/>
              <w:spacing w:before="0" w:after="0"/>
              <w:ind w:left="0"/>
              <w:jc w:val="right"/>
              <w:textAlignment w:val="auto"/>
              <w:rPr>
                <w:sz w:val="20"/>
                <w:lang w:eastAsia="sl-SI"/>
              </w:rPr>
            </w:pPr>
            <w:r w:rsidRPr="007329E7">
              <w:rPr>
                <w:sz w:val="20"/>
                <w:lang w:eastAsia="sl-SI"/>
              </w:rPr>
              <w:t>27</w:t>
            </w:r>
          </w:p>
        </w:tc>
        <w:tc>
          <w:tcPr>
            <w:tcW w:w="197" w:type="dxa"/>
            <w:tcBorders>
              <w:top w:val="nil"/>
              <w:left w:val="nil"/>
              <w:bottom w:val="single" w:sz="4" w:space="0" w:color="auto"/>
              <w:right w:val="single" w:sz="4" w:space="0" w:color="auto"/>
            </w:tcBorders>
            <w:shd w:val="clear" w:color="auto" w:fill="auto"/>
            <w:noWrap/>
            <w:vAlign w:val="bottom"/>
            <w:hideMark/>
          </w:tcPr>
          <w:p w:rsidR="007329E7" w:rsidRPr="007329E7" w:rsidRDefault="007329E7" w:rsidP="007329E7">
            <w:pPr>
              <w:overflowPunct/>
              <w:autoSpaceDE/>
              <w:autoSpaceDN/>
              <w:adjustRightInd/>
              <w:spacing w:before="0" w:after="0"/>
              <w:ind w:left="0"/>
              <w:textAlignment w:val="auto"/>
              <w:rPr>
                <w:sz w:val="20"/>
                <w:lang w:eastAsia="sl-SI"/>
              </w:rPr>
            </w:pPr>
            <w:r w:rsidRPr="007329E7">
              <w:rPr>
                <w:sz w:val="20"/>
                <w:lang w:eastAsia="sl-SI"/>
              </w:rPr>
              <w:t> </w:t>
            </w:r>
          </w:p>
        </w:tc>
        <w:tc>
          <w:tcPr>
            <w:tcW w:w="1481" w:type="dxa"/>
            <w:tcBorders>
              <w:top w:val="nil"/>
              <w:left w:val="nil"/>
              <w:bottom w:val="single" w:sz="4" w:space="0" w:color="auto"/>
              <w:right w:val="single" w:sz="4" w:space="0" w:color="auto"/>
            </w:tcBorders>
            <w:shd w:val="clear" w:color="auto" w:fill="auto"/>
            <w:noWrap/>
            <w:vAlign w:val="bottom"/>
            <w:hideMark/>
          </w:tcPr>
          <w:p w:rsidR="007329E7" w:rsidRPr="007329E7" w:rsidRDefault="007329E7" w:rsidP="007329E7">
            <w:pPr>
              <w:overflowPunct/>
              <w:autoSpaceDE/>
              <w:autoSpaceDN/>
              <w:adjustRightInd/>
              <w:spacing w:before="0" w:after="0"/>
              <w:ind w:left="0"/>
              <w:jc w:val="right"/>
              <w:textAlignment w:val="auto"/>
              <w:rPr>
                <w:sz w:val="20"/>
                <w:lang w:eastAsia="sl-SI"/>
              </w:rPr>
            </w:pPr>
            <w:r w:rsidRPr="007329E7">
              <w:rPr>
                <w:sz w:val="20"/>
                <w:lang w:eastAsia="sl-SI"/>
              </w:rPr>
              <w:t>33,66 EUR</w:t>
            </w:r>
          </w:p>
        </w:tc>
        <w:tc>
          <w:tcPr>
            <w:tcW w:w="3026" w:type="dxa"/>
            <w:tcBorders>
              <w:top w:val="nil"/>
              <w:left w:val="nil"/>
              <w:bottom w:val="single" w:sz="4" w:space="0" w:color="auto"/>
              <w:right w:val="single" w:sz="8" w:space="0" w:color="auto"/>
            </w:tcBorders>
            <w:shd w:val="clear" w:color="auto" w:fill="auto"/>
            <w:noWrap/>
            <w:vAlign w:val="bottom"/>
            <w:hideMark/>
          </w:tcPr>
          <w:p w:rsidR="007329E7" w:rsidRPr="007329E7" w:rsidRDefault="007329E7" w:rsidP="007329E7">
            <w:pPr>
              <w:overflowPunct/>
              <w:autoSpaceDE/>
              <w:autoSpaceDN/>
              <w:adjustRightInd/>
              <w:spacing w:before="0" w:after="0"/>
              <w:ind w:left="0"/>
              <w:textAlignment w:val="auto"/>
              <w:rPr>
                <w:sz w:val="20"/>
                <w:lang w:eastAsia="sl-SI"/>
              </w:rPr>
            </w:pPr>
            <w:r w:rsidRPr="007329E7">
              <w:rPr>
                <w:sz w:val="20"/>
                <w:lang w:eastAsia="sl-SI"/>
              </w:rPr>
              <w:t>Kupoprodajna pogodba  z dne 16. 12. 2013</w:t>
            </w:r>
          </w:p>
        </w:tc>
      </w:tr>
      <w:tr w:rsidR="007329E7" w:rsidRPr="007329E7" w:rsidTr="007451C5">
        <w:trPr>
          <w:trHeight w:val="360"/>
          <w:jc w:val="center"/>
        </w:trPr>
        <w:tc>
          <w:tcPr>
            <w:tcW w:w="535" w:type="dxa"/>
            <w:tcBorders>
              <w:top w:val="nil"/>
              <w:left w:val="single" w:sz="8" w:space="0" w:color="auto"/>
              <w:bottom w:val="single" w:sz="4" w:space="0" w:color="auto"/>
              <w:right w:val="single" w:sz="4" w:space="0" w:color="auto"/>
            </w:tcBorders>
            <w:shd w:val="clear" w:color="auto" w:fill="auto"/>
            <w:noWrap/>
            <w:vAlign w:val="bottom"/>
            <w:hideMark/>
          </w:tcPr>
          <w:p w:rsidR="007329E7" w:rsidRPr="007329E7" w:rsidRDefault="007329E7" w:rsidP="007329E7">
            <w:pPr>
              <w:overflowPunct/>
              <w:autoSpaceDE/>
              <w:autoSpaceDN/>
              <w:adjustRightInd/>
              <w:spacing w:before="0" w:after="0"/>
              <w:ind w:left="0"/>
              <w:jc w:val="center"/>
              <w:textAlignment w:val="auto"/>
              <w:rPr>
                <w:b/>
                <w:bCs/>
                <w:sz w:val="20"/>
                <w:lang w:eastAsia="sl-SI"/>
              </w:rPr>
            </w:pPr>
            <w:r w:rsidRPr="007329E7">
              <w:rPr>
                <w:b/>
                <w:bCs/>
                <w:sz w:val="20"/>
                <w:lang w:eastAsia="sl-SI"/>
              </w:rPr>
              <w:t> </w:t>
            </w:r>
          </w:p>
        </w:tc>
        <w:tc>
          <w:tcPr>
            <w:tcW w:w="3679" w:type="dxa"/>
            <w:tcBorders>
              <w:top w:val="nil"/>
              <w:left w:val="nil"/>
              <w:bottom w:val="single" w:sz="4" w:space="0" w:color="auto"/>
              <w:right w:val="single" w:sz="4" w:space="0" w:color="auto"/>
            </w:tcBorders>
            <w:shd w:val="clear" w:color="auto" w:fill="auto"/>
            <w:noWrap/>
            <w:vAlign w:val="bottom"/>
            <w:hideMark/>
          </w:tcPr>
          <w:p w:rsidR="007329E7" w:rsidRPr="007329E7" w:rsidRDefault="007329E7" w:rsidP="007329E7">
            <w:pPr>
              <w:overflowPunct/>
              <w:autoSpaceDE/>
              <w:autoSpaceDN/>
              <w:adjustRightInd/>
              <w:spacing w:before="0" w:after="0"/>
              <w:ind w:left="0"/>
              <w:textAlignment w:val="auto"/>
              <w:rPr>
                <w:sz w:val="20"/>
                <w:lang w:eastAsia="sl-SI"/>
              </w:rPr>
            </w:pPr>
            <w:proofErr w:type="spellStart"/>
            <w:r w:rsidRPr="007329E7">
              <w:rPr>
                <w:sz w:val="20"/>
                <w:lang w:eastAsia="sl-SI"/>
              </w:rPr>
              <w:t>parc</w:t>
            </w:r>
            <w:proofErr w:type="spellEnd"/>
            <w:r w:rsidRPr="007329E7">
              <w:rPr>
                <w:sz w:val="20"/>
                <w:lang w:eastAsia="sl-SI"/>
              </w:rPr>
              <w:t>. št. 261/7 k.o. Pekel</w:t>
            </w:r>
          </w:p>
        </w:tc>
        <w:tc>
          <w:tcPr>
            <w:tcW w:w="988" w:type="dxa"/>
            <w:tcBorders>
              <w:top w:val="nil"/>
              <w:left w:val="nil"/>
              <w:bottom w:val="single" w:sz="4" w:space="0" w:color="auto"/>
              <w:right w:val="nil"/>
            </w:tcBorders>
            <w:shd w:val="clear" w:color="auto" w:fill="auto"/>
            <w:noWrap/>
            <w:vAlign w:val="bottom"/>
            <w:hideMark/>
          </w:tcPr>
          <w:p w:rsidR="007329E7" w:rsidRPr="007329E7" w:rsidRDefault="007329E7" w:rsidP="007329E7">
            <w:pPr>
              <w:overflowPunct/>
              <w:autoSpaceDE/>
              <w:autoSpaceDN/>
              <w:adjustRightInd/>
              <w:spacing w:before="0" w:after="0"/>
              <w:ind w:left="0"/>
              <w:jc w:val="right"/>
              <w:textAlignment w:val="auto"/>
              <w:rPr>
                <w:sz w:val="20"/>
                <w:lang w:eastAsia="sl-SI"/>
              </w:rPr>
            </w:pPr>
            <w:r w:rsidRPr="007329E7">
              <w:rPr>
                <w:sz w:val="20"/>
                <w:lang w:eastAsia="sl-SI"/>
              </w:rPr>
              <w:t>221</w:t>
            </w:r>
          </w:p>
        </w:tc>
        <w:tc>
          <w:tcPr>
            <w:tcW w:w="197" w:type="dxa"/>
            <w:tcBorders>
              <w:top w:val="nil"/>
              <w:left w:val="nil"/>
              <w:bottom w:val="single" w:sz="4" w:space="0" w:color="auto"/>
              <w:right w:val="single" w:sz="4" w:space="0" w:color="auto"/>
            </w:tcBorders>
            <w:shd w:val="clear" w:color="auto" w:fill="auto"/>
            <w:noWrap/>
            <w:vAlign w:val="bottom"/>
            <w:hideMark/>
          </w:tcPr>
          <w:p w:rsidR="007329E7" w:rsidRPr="007329E7" w:rsidRDefault="007329E7" w:rsidP="007329E7">
            <w:pPr>
              <w:overflowPunct/>
              <w:autoSpaceDE/>
              <w:autoSpaceDN/>
              <w:adjustRightInd/>
              <w:spacing w:before="0" w:after="0"/>
              <w:ind w:left="0"/>
              <w:textAlignment w:val="auto"/>
              <w:rPr>
                <w:sz w:val="20"/>
                <w:lang w:eastAsia="sl-SI"/>
              </w:rPr>
            </w:pPr>
            <w:r w:rsidRPr="007329E7">
              <w:rPr>
                <w:sz w:val="20"/>
                <w:lang w:eastAsia="sl-SI"/>
              </w:rPr>
              <w:t> </w:t>
            </w:r>
          </w:p>
        </w:tc>
        <w:tc>
          <w:tcPr>
            <w:tcW w:w="1481" w:type="dxa"/>
            <w:tcBorders>
              <w:top w:val="nil"/>
              <w:left w:val="nil"/>
              <w:bottom w:val="single" w:sz="4" w:space="0" w:color="auto"/>
              <w:right w:val="single" w:sz="4" w:space="0" w:color="auto"/>
            </w:tcBorders>
            <w:shd w:val="clear" w:color="auto" w:fill="auto"/>
            <w:noWrap/>
            <w:vAlign w:val="bottom"/>
            <w:hideMark/>
          </w:tcPr>
          <w:p w:rsidR="007329E7" w:rsidRPr="007329E7" w:rsidRDefault="007329E7" w:rsidP="007329E7">
            <w:pPr>
              <w:overflowPunct/>
              <w:autoSpaceDE/>
              <w:autoSpaceDN/>
              <w:adjustRightInd/>
              <w:spacing w:before="0" w:after="0"/>
              <w:ind w:left="0"/>
              <w:jc w:val="right"/>
              <w:textAlignment w:val="auto"/>
              <w:rPr>
                <w:sz w:val="20"/>
                <w:lang w:eastAsia="sl-SI"/>
              </w:rPr>
            </w:pPr>
            <w:r w:rsidRPr="007329E7">
              <w:rPr>
                <w:sz w:val="20"/>
                <w:lang w:eastAsia="sl-SI"/>
              </w:rPr>
              <w:t>269,28 EUR</w:t>
            </w:r>
          </w:p>
        </w:tc>
        <w:tc>
          <w:tcPr>
            <w:tcW w:w="3026" w:type="dxa"/>
            <w:tcBorders>
              <w:top w:val="nil"/>
              <w:left w:val="nil"/>
              <w:bottom w:val="single" w:sz="4" w:space="0" w:color="auto"/>
              <w:right w:val="single" w:sz="8" w:space="0" w:color="auto"/>
            </w:tcBorders>
            <w:shd w:val="clear" w:color="auto" w:fill="auto"/>
            <w:noWrap/>
            <w:vAlign w:val="bottom"/>
            <w:hideMark/>
          </w:tcPr>
          <w:p w:rsidR="007329E7" w:rsidRPr="007329E7" w:rsidRDefault="007329E7" w:rsidP="007329E7">
            <w:pPr>
              <w:overflowPunct/>
              <w:autoSpaceDE/>
              <w:autoSpaceDN/>
              <w:adjustRightInd/>
              <w:spacing w:before="0" w:after="0"/>
              <w:ind w:left="0"/>
              <w:textAlignment w:val="auto"/>
              <w:rPr>
                <w:sz w:val="20"/>
                <w:lang w:eastAsia="sl-SI"/>
              </w:rPr>
            </w:pPr>
            <w:r w:rsidRPr="007329E7">
              <w:rPr>
                <w:sz w:val="20"/>
                <w:lang w:eastAsia="sl-SI"/>
              </w:rPr>
              <w:t>Kupoprodajna pogodba  z dne 12. 11. 2013</w:t>
            </w:r>
          </w:p>
        </w:tc>
      </w:tr>
      <w:tr w:rsidR="007329E7" w:rsidRPr="007329E7" w:rsidTr="007451C5">
        <w:trPr>
          <w:trHeight w:val="360"/>
          <w:jc w:val="center"/>
        </w:trPr>
        <w:tc>
          <w:tcPr>
            <w:tcW w:w="535" w:type="dxa"/>
            <w:tcBorders>
              <w:top w:val="nil"/>
              <w:left w:val="single" w:sz="8" w:space="0" w:color="auto"/>
              <w:bottom w:val="single" w:sz="4" w:space="0" w:color="auto"/>
              <w:right w:val="single" w:sz="4" w:space="0" w:color="auto"/>
            </w:tcBorders>
            <w:shd w:val="clear" w:color="auto" w:fill="auto"/>
            <w:noWrap/>
            <w:vAlign w:val="bottom"/>
            <w:hideMark/>
          </w:tcPr>
          <w:p w:rsidR="007329E7" w:rsidRPr="007329E7" w:rsidRDefault="007329E7" w:rsidP="007329E7">
            <w:pPr>
              <w:overflowPunct/>
              <w:autoSpaceDE/>
              <w:autoSpaceDN/>
              <w:adjustRightInd/>
              <w:spacing w:before="0" w:after="0"/>
              <w:ind w:left="0"/>
              <w:jc w:val="center"/>
              <w:textAlignment w:val="auto"/>
              <w:rPr>
                <w:b/>
                <w:bCs/>
                <w:sz w:val="20"/>
                <w:lang w:eastAsia="sl-SI"/>
              </w:rPr>
            </w:pPr>
            <w:r w:rsidRPr="007329E7">
              <w:rPr>
                <w:b/>
                <w:bCs/>
                <w:sz w:val="20"/>
                <w:lang w:eastAsia="sl-SI"/>
              </w:rPr>
              <w:t> </w:t>
            </w:r>
          </w:p>
        </w:tc>
        <w:tc>
          <w:tcPr>
            <w:tcW w:w="3679" w:type="dxa"/>
            <w:tcBorders>
              <w:top w:val="nil"/>
              <w:left w:val="nil"/>
              <w:bottom w:val="single" w:sz="4" w:space="0" w:color="auto"/>
              <w:right w:val="single" w:sz="4" w:space="0" w:color="auto"/>
            </w:tcBorders>
            <w:shd w:val="clear" w:color="auto" w:fill="auto"/>
            <w:noWrap/>
            <w:vAlign w:val="bottom"/>
            <w:hideMark/>
          </w:tcPr>
          <w:p w:rsidR="007329E7" w:rsidRPr="007329E7" w:rsidRDefault="007329E7" w:rsidP="007329E7">
            <w:pPr>
              <w:overflowPunct/>
              <w:autoSpaceDE/>
              <w:autoSpaceDN/>
              <w:adjustRightInd/>
              <w:spacing w:before="0" w:after="0"/>
              <w:ind w:left="0"/>
              <w:textAlignment w:val="auto"/>
              <w:rPr>
                <w:sz w:val="20"/>
                <w:lang w:eastAsia="sl-SI"/>
              </w:rPr>
            </w:pPr>
            <w:proofErr w:type="spellStart"/>
            <w:r w:rsidRPr="007329E7">
              <w:rPr>
                <w:sz w:val="20"/>
                <w:lang w:eastAsia="sl-SI"/>
              </w:rPr>
              <w:t>parc</w:t>
            </w:r>
            <w:proofErr w:type="spellEnd"/>
            <w:r w:rsidRPr="007329E7">
              <w:rPr>
                <w:sz w:val="20"/>
                <w:lang w:eastAsia="sl-SI"/>
              </w:rPr>
              <w:t>. št. 232/4 k.o. Pekel</w:t>
            </w:r>
          </w:p>
        </w:tc>
        <w:tc>
          <w:tcPr>
            <w:tcW w:w="988" w:type="dxa"/>
            <w:tcBorders>
              <w:top w:val="nil"/>
              <w:left w:val="nil"/>
              <w:bottom w:val="single" w:sz="4" w:space="0" w:color="auto"/>
              <w:right w:val="nil"/>
            </w:tcBorders>
            <w:shd w:val="clear" w:color="auto" w:fill="auto"/>
            <w:noWrap/>
            <w:vAlign w:val="bottom"/>
            <w:hideMark/>
          </w:tcPr>
          <w:p w:rsidR="007329E7" w:rsidRPr="007329E7" w:rsidRDefault="007329E7" w:rsidP="007329E7">
            <w:pPr>
              <w:overflowPunct/>
              <w:autoSpaceDE/>
              <w:autoSpaceDN/>
              <w:adjustRightInd/>
              <w:spacing w:before="0" w:after="0"/>
              <w:ind w:left="0"/>
              <w:jc w:val="right"/>
              <w:textAlignment w:val="auto"/>
              <w:rPr>
                <w:sz w:val="20"/>
                <w:lang w:eastAsia="sl-SI"/>
              </w:rPr>
            </w:pPr>
            <w:r w:rsidRPr="007329E7">
              <w:rPr>
                <w:sz w:val="20"/>
                <w:lang w:eastAsia="sl-SI"/>
              </w:rPr>
              <w:t>21</w:t>
            </w:r>
          </w:p>
        </w:tc>
        <w:tc>
          <w:tcPr>
            <w:tcW w:w="197" w:type="dxa"/>
            <w:tcBorders>
              <w:top w:val="nil"/>
              <w:left w:val="nil"/>
              <w:bottom w:val="single" w:sz="4" w:space="0" w:color="auto"/>
              <w:right w:val="single" w:sz="4" w:space="0" w:color="auto"/>
            </w:tcBorders>
            <w:shd w:val="clear" w:color="auto" w:fill="auto"/>
            <w:noWrap/>
            <w:vAlign w:val="bottom"/>
            <w:hideMark/>
          </w:tcPr>
          <w:p w:rsidR="007329E7" w:rsidRPr="007329E7" w:rsidRDefault="007329E7" w:rsidP="007329E7">
            <w:pPr>
              <w:overflowPunct/>
              <w:autoSpaceDE/>
              <w:autoSpaceDN/>
              <w:adjustRightInd/>
              <w:spacing w:before="0" w:after="0"/>
              <w:ind w:left="0"/>
              <w:textAlignment w:val="auto"/>
              <w:rPr>
                <w:sz w:val="20"/>
                <w:lang w:eastAsia="sl-SI"/>
              </w:rPr>
            </w:pPr>
            <w:r w:rsidRPr="007329E7">
              <w:rPr>
                <w:sz w:val="20"/>
                <w:lang w:eastAsia="sl-SI"/>
              </w:rPr>
              <w:t> </w:t>
            </w:r>
          </w:p>
        </w:tc>
        <w:tc>
          <w:tcPr>
            <w:tcW w:w="1481" w:type="dxa"/>
            <w:tcBorders>
              <w:top w:val="nil"/>
              <w:left w:val="nil"/>
              <w:bottom w:val="single" w:sz="4" w:space="0" w:color="auto"/>
              <w:right w:val="single" w:sz="4" w:space="0" w:color="auto"/>
            </w:tcBorders>
            <w:shd w:val="clear" w:color="auto" w:fill="auto"/>
            <w:noWrap/>
            <w:vAlign w:val="bottom"/>
            <w:hideMark/>
          </w:tcPr>
          <w:p w:rsidR="007329E7" w:rsidRPr="007329E7" w:rsidRDefault="007329E7" w:rsidP="007329E7">
            <w:pPr>
              <w:overflowPunct/>
              <w:autoSpaceDE/>
              <w:autoSpaceDN/>
              <w:adjustRightInd/>
              <w:spacing w:before="0" w:after="0"/>
              <w:ind w:left="0"/>
              <w:jc w:val="right"/>
              <w:textAlignment w:val="auto"/>
              <w:rPr>
                <w:sz w:val="20"/>
                <w:lang w:eastAsia="sl-SI"/>
              </w:rPr>
            </w:pPr>
            <w:r w:rsidRPr="007329E7">
              <w:rPr>
                <w:sz w:val="20"/>
                <w:lang w:eastAsia="sl-SI"/>
              </w:rPr>
              <w:t>31,00 EUR</w:t>
            </w:r>
          </w:p>
        </w:tc>
        <w:tc>
          <w:tcPr>
            <w:tcW w:w="3026" w:type="dxa"/>
            <w:tcBorders>
              <w:top w:val="nil"/>
              <w:left w:val="nil"/>
              <w:bottom w:val="single" w:sz="4" w:space="0" w:color="auto"/>
              <w:right w:val="single" w:sz="8" w:space="0" w:color="auto"/>
            </w:tcBorders>
            <w:shd w:val="clear" w:color="auto" w:fill="auto"/>
            <w:noWrap/>
            <w:vAlign w:val="bottom"/>
            <w:hideMark/>
          </w:tcPr>
          <w:p w:rsidR="007329E7" w:rsidRPr="007329E7" w:rsidRDefault="007329E7" w:rsidP="007329E7">
            <w:pPr>
              <w:overflowPunct/>
              <w:autoSpaceDE/>
              <w:autoSpaceDN/>
              <w:adjustRightInd/>
              <w:spacing w:before="0" w:after="0"/>
              <w:ind w:left="0"/>
              <w:textAlignment w:val="auto"/>
              <w:rPr>
                <w:sz w:val="20"/>
                <w:lang w:eastAsia="sl-SI"/>
              </w:rPr>
            </w:pPr>
            <w:r w:rsidRPr="007329E7">
              <w:rPr>
                <w:sz w:val="20"/>
                <w:lang w:eastAsia="sl-SI"/>
              </w:rPr>
              <w:t>Kupoprodajna pogodba  z dne 12. 11. 2013</w:t>
            </w:r>
          </w:p>
        </w:tc>
      </w:tr>
      <w:tr w:rsidR="007329E7" w:rsidRPr="007329E7" w:rsidTr="007451C5">
        <w:trPr>
          <w:trHeight w:val="360"/>
          <w:jc w:val="center"/>
        </w:trPr>
        <w:tc>
          <w:tcPr>
            <w:tcW w:w="535" w:type="dxa"/>
            <w:tcBorders>
              <w:top w:val="nil"/>
              <w:left w:val="single" w:sz="8" w:space="0" w:color="auto"/>
              <w:bottom w:val="single" w:sz="4" w:space="0" w:color="auto"/>
              <w:right w:val="single" w:sz="4" w:space="0" w:color="auto"/>
            </w:tcBorders>
            <w:shd w:val="clear" w:color="auto" w:fill="auto"/>
            <w:noWrap/>
            <w:vAlign w:val="bottom"/>
            <w:hideMark/>
          </w:tcPr>
          <w:p w:rsidR="007329E7" w:rsidRPr="007329E7" w:rsidRDefault="007329E7" w:rsidP="007329E7">
            <w:pPr>
              <w:overflowPunct/>
              <w:autoSpaceDE/>
              <w:autoSpaceDN/>
              <w:adjustRightInd/>
              <w:spacing w:before="0" w:after="0"/>
              <w:ind w:left="0"/>
              <w:jc w:val="center"/>
              <w:textAlignment w:val="auto"/>
              <w:rPr>
                <w:b/>
                <w:bCs/>
                <w:sz w:val="20"/>
                <w:lang w:eastAsia="sl-SI"/>
              </w:rPr>
            </w:pPr>
            <w:r w:rsidRPr="007329E7">
              <w:rPr>
                <w:b/>
                <w:bCs/>
                <w:sz w:val="20"/>
                <w:lang w:eastAsia="sl-SI"/>
              </w:rPr>
              <w:t> </w:t>
            </w:r>
          </w:p>
        </w:tc>
        <w:tc>
          <w:tcPr>
            <w:tcW w:w="3679" w:type="dxa"/>
            <w:tcBorders>
              <w:top w:val="nil"/>
              <w:left w:val="nil"/>
              <w:bottom w:val="single" w:sz="4" w:space="0" w:color="auto"/>
              <w:right w:val="single" w:sz="4" w:space="0" w:color="auto"/>
            </w:tcBorders>
            <w:shd w:val="clear" w:color="auto" w:fill="auto"/>
            <w:noWrap/>
            <w:vAlign w:val="bottom"/>
            <w:hideMark/>
          </w:tcPr>
          <w:p w:rsidR="007329E7" w:rsidRPr="007329E7" w:rsidRDefault="007329E7" w:rsidP="007329E7">
            <w:pPr>
              <w:overflowPunct/>
              <w:autoSpaceDE/>
              <w:autoSpaceDN/>
              <w:adjustRightInd/>
              <w:spacing w:before="0" w:after="0"/>
              <w:ind w:left="0"/>
              <w:textAlignment w:val="auto"/>
              <w:rPr>
                <w:sz w:val="20"/>
                <w:lang w:eastAsia="sl-SI"/>
              </w:rPr>
            </w:pPr>
            <w:proofErr w:type="spellStart"/>
            <w:r w:rsidRPr="007329E7">
              <w:rPr>
                <w:sz w:val="20"/>
                <w:lang w:eastAsia="sl-SI"/>
              </w:rPr>
              <w:t>parc</w:t>
            </w:r>
            <w:proofErr w:type="spellEnd"/>
            <w:r w:rsidRPr="007329E7">
              <w:rPr>
                <w:sz w:val="20"/>
                <w:lang w:eastAsia="sl-SI"/>
              </w:rPr>
              <w:t>. št. 233/2 k.o. Pekel</w:t>
            </w:r>
          </w:p>
        </w:tc>
        <w:tc>
          <w:tcPr>
            <w:tcW w:w="988" w:type="dxa"/>
            <w:tcBorders>
              <w:top w:val="nil"/>
              <w:left w:val="nil"/>
              <w:bottom w:val="single" w:sz="4" w:space="0" w:color="auto"/>
              <w:right w:val="nil"/>
            </w:tcBorders>
            <w:shd w:val="clear" w:color="auto" w:fill="auto"/>
            <w:noWrap/>
            <w:vAlign w:val="bottom"/>
            <w:hideMark/>
          </w:tcPr>
          <w:p w:rsidR="007329E7" w:rsidRPr="007329E7" w:rsidRDefault="007329E7" w:rsidP="007329E7">
            <w:pPr>
              <w:overflowPunct/>
              <w:autoSpaceDE/>
              <w:autoSpaceDN/>
              <w:adjustRightInd/>
              <w:spacing w:before="0" w:after="0"/>
              <w:ind w:left="0"/>
              <w:jc w:val="right"/>
              <w:textAlignment w:val="auto"/>
              <w:rPr>
                <w:sz w:val="20"/>
                <w:lang w:eastAsia="sl-SI"/>
              </w:rPr>
            </w:pPr>
            <w:r w:rsidRPr="007329E7">
              <w:rPr>
                <w:sz w:val="20"/>
                <w:lang w:eastAsia="sl-SI"/>
              </w:rPr>
              <w:t>125</w:t>
            </w:r>
          </w:p>
        </w:tc>
        <w:tc>
          <w:tcPr>
            <w:tcW w:w="197" w:type="dxa"/>
            <w:tcBorders>
              <w:top w:val="nil"/>
              <w:left w:val="nil"/>
              <w:bottom w:val="single" w:sz="4" w:space="0" w:color="auto"/>
              <w:right w:val="single" w:sz="4" w:space="0" w:color="auto"/>
            </w:tcBorders>
            <w:shd w:val="clear" w:color="auto" w:fill="auto"/>
            <w:noWrap/>
            <w:vAlign w:val="bottom"/>
            <w:hideMark/>
          </w:tcPr>
          <w:p w:rsidR="007329E7" w:rsidRPr="007329E7" w:rsidRDefault="007329E7" w:rsidP="007329E7">
            <w:pPr>
              <w:overflowPunct/>
              <w:autoSpaceDE/>
              <w:autoSpaceDN/>
              <w:adjustRightInd/>
              <w:spacing w:before="0" w:after="0"/>
              <w:ind w:left="0"/>
              <w:textAlignment w:val="auto"/>
              <w:rPr>
                <w:sz w:val="20"/>
                <w:lang w:eastAsia="sl-SI"/>
              </w:rPr>
            </w:pPr>
            <w:r w:rsidRPr="007329E7">
              <w:rPr>
                <w:sz w:val="20"/>
                <w:lang w:eastAsia="sl-SI"/>
              </w:rPr>
              <w:t> </w:t>
            </w:r>
          </w:p>
        </w:tc>
        <w:tc>
          <w:tcPr>
            <w:tcW w:w="1481" w:type="dxa"/>
            <w:tcBorders>
              <w:top w:val="nil"/>
              <w:left w:val="nil"/>
              <w:bottom w:val="single" w:sz="4" w:space="0" w:color="auto"/>
              <w:right w:val="single" w:sz="4" w:space="0" w:color="auto"/>
            </w:tcBorders>
            <w:shd w:val="clear" w:color="auto" w:fill="auto"/>
            <w:noWrap/>
            <w:vAlign w:val="bottom"/>
            <w:hideMark/>
          </w:tcPr>
          <w:p w:rsidR="007329E7" w:rsidRPr="007329E7" w:rsidRDefault="007329E7" w:rsidP="007329E7">
            <w:pPr>
              <w:overflowPunct/>
              <w:autoSpaceDE/>
              <w:autoSpaceDN/>
              <w:adjustRightInd/>
              <w:spacing w:before="0" w:after="0"/>
              <w:ind w:left="0"/>
              <w:jc w:val="right"/>
              <w:textAlignment w:val="auto"/>
              <w:rPr>
                <w:sz w:val="20"/>
                <w:lang w:eastAsia="sl-SI"/>
              </w:rPr>
            </w:pPr>
            <w:r w:rsidRPr="007329E7">
              <w:rPr>
                <w:sz w:val="20"/>
                <w:lang w:eastAsia="sl-SI"/>
              </w:rPr>
              <w:t>183,60 EUR</w:t>
            </w:r>
          </w:p>
        </w:tc>
        <w:tc>
          <w:tcPr>
            <w:tcW w:w="3026" w:type="dxa"/>
            <w:tcBorders>
              <w:top w:val="nil"/>
              <w:left w:val="nil"/>
              <w:bottom w:val="single" w:sz="4" w:space="0" w:color="auto"/>
              <w:right w:val="single" w:sz="8" w:space="0" w:color="auto"/>
            </w:tcBorders>
            <w:shd w:val="clear" w:color="auto" w:fill="auto"/>
            <w:noWrap/>
            <w:vAlign w:val="bottom"/>
            <w:hideMark/>
          </w:tcPr>
          <w:p w:rsidR="007329E7" w:rsidRPr="007329E7" w:rsidRDefault="007329E7" w:rsidP="007329E7">
            <w:pPr>
              <w:overflowPunct/>
              <w:autoSpaceDE/>
              <w:autoSpaceDN/>
              <w:adjustRightInd/>
              <w:spacing w:before="0" w:after="0"/>
              <w:ind w:left="0"/>
              <w:textAlignment w:val="auto"/>
              <w:rPr>
                <w:sz w:val="20"/>
                <w:lang w:eastAsia="sl-SI"/>
              </w:rPr>
            </w:pPr>
            <w:r w:rsidRPr="007329E7">
              <w:rPr>
                <w:sz w:val="20"/>
                <w:lang w:eastAsia="sl-SI"/>
              </w:rPr>
              <w:t>Kupoprodajna pogodba  z dne 12. 11. 2013</w:t>
            </w:r>
          </w:p>
        </w:tc>
      </w:tr>
      <w:tr w:rsidR="007329E7" w:rsidRPr="007329E7" w:rsidTr="007451C5">
        <w:trPr>
          <w:trHeight w:val="360"/>
          <w:jc w:val="center"/>
        </w:trPr>
        <w:tc>
          <w:tcPr>
            <w:tcW w:w="535" w:type="dxa"/>
            <w:tcBorders>
              <w:top w:val="nil"/>
              <w:left w:val="single" w:sz="8" w:space="0" w:color="auto"/>
              <w:bottom w:val="single" w:sz="4" w:space="0" w:color="auto"/>
              <w:right w:val="single" w:sz="4" w:space="0" w:color="auto"/>
            </w:tcBorders>
            <w:shd w:val="clear" w:color="auto" w:fill="auto"/>
            <w:noWrap/>
            <w:vAlign w:val="bottom"/>
            <w:hideMark/>
          </w:tcPr>
          <w:p w:rsidR="007329E7" w:rsidRPr="007329E7" w:rsidRDefault="007329E7" w:rsidP="007329E7">
            <w:pPr>
              <w:overflowPunct/>
              <w:autoSpaceDE/>
              <w:autoSpaceDN/>
              <w:adjustRightInd/>
              <w:spacing w:before="0" w:after="0"/>
              <w:ind w:left="0"/>
              <w:jc w:val="center"/>
              <w:textAlignment w:val="auto"/>
              <w:rPr>
                <w:b/>
                <w:bCs/>
                <w:sz w:val="20"/>
                <w:lang w:eastAsia="sl-SI"/>
              </w:rPr>
            </w:pPr>
            <w:r w:rsidRPr="007329E7">
              <w:rPr>
                <w:b/>
                <w:bCs/>
                <w:sz w:val="20"/>
                <w:lang w:eastAsia="sl-SI"/>
              </w:rPr>
              <w:t> </w:t>
            </w:r>
          </w:p>
        </w:tc>
        <w:tc>
          <w:tcPr>
            <w:tcW w:w="3679" w:type="dxa"/>
            <w:tcBorders>
              <w:top w:val="nil"/>
              <w:left w:val="nil"/>
              <w:bottom w:val="single" w:sz="4" w:space="0" w:color="auto"/>
              <w:right w:val="single" w:sz="4" w:space="0" w:color="auto"/>
            </w:tcBorders>
            <w:shd w:val="clear" w:color="auto" w:fill="auto"/>
            <w:noWrap/>
            <w:vAlign w:val="bottom"/>
            <w:hideMark/>
          </w:tcPr>
          <w:p w:rsidR="007329E7" w:rsidRPr="007329E7" w:rsidRDefault="007329E7" w:rsidP="007329E7">
            <w:pPr>
              <w:overflowPunct/>
              <w:autoSpaceDE/>
              <w:autoSpaceDN/>
              <w:adjustRightInd/>
              <w:spacing w:before="0" w:after="0"/>
              <w:ind w:left="0"/>
              <w:textAlignment w:val="auto"/>
              <w:rPr>
                <w:sz w:val="20"/>
                <w:lang w:eastAsia="sl-SI"/>
              </w:rPr>
            </w:pPr>
            <w:proofErr w:type="spellStart"/>
            <w:r w:rsidRPr="007329E7">
              <w:rPr>
                <w:sz w:val="20"/>
                <w:lang w:eastAsia="sl-SI"/>
              </w:rPr>
              <w:t>parc</w:t>
            </w:r>
            <w:proofErr w:type="spellEnd"/>
            <w:r w:rsidRPr="007329E7">
              <w:rPr>
                <w:sz w:val="20"/>
                <w:lang w:eastAsia="sl-SI"/>
              </w:rPr>
              <w:t>. št. 246/21 k.o. Pekel</w:t>
            </w:r>
          </w:p>
        </w:tc>
        <w:tc>
          <w:tcPr>
            <w:tcW w:w="988" w:type="dxa"/>
            <w:tcBorders>
              <w:top w:val="nil"/>
              <w:left w:val="nil"/>
              <w:bottom w:val="single" w:sz="4" w:space="0" w:color="auto"/>
              <w:right w:val="nil"/>
            </w:tcBorders>
            <w:shd w:val="clear" w:color="auto" w:fill="auto"/>
            <w:noWrap/>
            <w:vAlign w:val="bottom"/>
            <w:hideMark/>
          </w:tcPr>
          <w:p w:rsidR="007329E7" w:rsidRPr="007329E7" w:rsidRDefault="007329E7" w:rsidP="007329E7">
            <w:pPr>
              <w:overflowPunct/>
              <w:autoSpaceDE/>
              <w:autoSpaceDN/>
              <w:adjustRightInd/>
              <w:spacing w:before="0" w:after="0"/>
              <w:ind w:left="0"/>
              <w:jc w:val="right"/>
              <w:textAlignment w:val="auto"/>
              <w:rPr>
                <w:sz w:val="20"/>
                <w:lang w:eastAsia="sl-SI"/>
              </w:rPr>
            </w:pPr>
            <w:r w:rsidRPr="007329E7">
              <w:rPr>
                <w:sz w:val="20"/>
                <w:lang w:eastAsia="sl-SI"/>
              </w:rPr>
              <w:t>336</w:t>
            </w:r>
          </w:p>
        </w:tc>
        <w:tc>
          <w:tcPr>
            <w:tcW w:w="197" w:type="dxa"/>
            <w:tcBorders>
              <w:top w:val="nil"/>
              <w:left w:val="nil"/>
              <w:bottom w:val="single" w:sz="4" w:space="0" w:color="auto"/>
              <w:right w:val="single" w:sz="4" w:space="0" w:color="auto"/>
            </w:tcBorders>
            <w:shd w:val="clear" w:color="auto" w:fill="auto"/>
            <w:noWrap/>
            <w:vAlign w:val="bottom"/>
            <w:hideMark/>
          </w:tcPr>
          <w:p w:rsidR="007329E7" w:rsidRPr="007329E7" w:rsidRDefault="007329E7" w:rsidP="007329E7">
            <w:pPr>
              <w:overflowPunct/>
              <w:autoSpaceDE/>
              <w:autoSpaceDN/>
              <w:adjustRightInd/>
              <w:spacing w:before="0" w:after="0"/>
              <w:ind w:left="0"/>
              <w:textAlignment w:val="auto"/>
              <w:rPr>
                <w:sz w:val="20"/>
                <w:lang w:eastAsia="sl-SI"/>
              </w:rPr>
            </w:pPr>
            <w:r w:rsidRPr="007329E7">
              <w:rPr>
                <w:sz w:val="20"/>
                <w:lang w:eastAsia="sl-SI"/>
              </w:rPr>
              <w:t> </w:t>
            </w:r>
          </w:p>
        </w:tc>
        <w:tc>
          <w:tcPr>
            <w:tcW w:w="1481" w:type="dxa"/>
            <w:tcBorders>
              <w:top w:val="nil"/>
              <w:left w:val="nil"/>
              <w:bottom w:val="nil"/>
              <w:right w:val="single" w:sz="4" w:space="0" w:color="auto"/>
            </w:tcBorders>
            <w:shd w:val="clear" w:color="auto" w:fill="auto"/>
            <w:noWrap/>
            <w:vAlign w:val="bottom"/>
            <w:hideMark/>
          </w:tcPr>
          <w:p w:rsidR="007329E7" w:rsidRPr="007329E7" w:rsidRDefault="007329E7" w:rsidP="007329E7">
            <w:pPr>
              <w:overflowPunct/>
              <w:autoSpaceDE/>
              <w:autoSpaceDN/>
              <w:adjustRightInd/>
              <w:spacing w:before="0" w:after="0"/>
              <w:ind w:left="0"/>
              <w:textAlignment w:val="auto"/>
              <w:rPr>
                <w:sz w:val="20"/>
                <w:lang w:eastAsia="sl-SI"/>
              </w:rPr>
            </w:pPr>
            <w:r w:rsidRPr="007329E7">
              <w:rPr>
                <w:sz w:val="20"/>
                <w:lang w:eastAsia="sl-SI"/>
              </w:rPr>
              <w:t> </w:t>
            </w:r>
          </w:p>
        </w:tc>
        <w:tc>
          <w:tcPr>
            <w:tcW w:w="3026" w:type="dxa"/>
            <w:tcBorders>
              <w:top w:val="nil"/>
              <w:left w:val="nil"/>
              <w:bottom w:val="nil"/>
              <w:right w:val="single" w:sz="8" w:space="0" w:color="auto"/>
            </w:tcBorders>
            <w:shd w:val="clear" w:color="auto" w:fill="auto"/>
            <w:noWrap/>
            <w:vAlign w:val="bottom"/>
            <w:hideMark/>
          </w:tcPr>
          <w:p w:rsidR="007329E7" w:rsidRPr="007329E7" w:rsidRDefault="007329E7" w:rsidP="007329E7">
            <w:pPr>
              <w:overflowPunct/>
              <w:autoSpaceDE/>
              <w:autoSpaceDN/>
              <w:adjustRightInd/>
              <w:spacing w:before="0" w:after="0"/>
              <w:ind w:left="0"/>
              <w:textAlignment w:val="auto"/>
              <w:rPr>
                <w:sz w:val="20"/>
                <w:lang w:eastAsia="sl-SI"/>
              </w:rPr>
            </w:pPr>
            <w:r w:rsidRPr="007329E7">
              <w:rPr>
                <w:sz w:val="20"/>
                <w:lang w:eastAsia="sl-SI"/>
              </w:rPr>
              <w:t> </w:t>
            </w:r>
          </w:p>
        </w:tc>
      </w:tr>
      <w:tr w:rsidR="007329E7" w:rsidRPr="007329E7" w:rsidTr="007451C5">
        <w:trPr>
          <w:trHeight w:val="360"/>
          <w:jc w:val="center"/>
        </w:trPr>
        <w:tc>
          <w:tcPr>
            <w:tcW w:w="535" w:type="dxa"/>
            <w:tcBorders>
              <w:top w:val="nil"/>
              <w:left w:val="single" w:sz="8" w:space="0" w:color="auto"/>
              <w:bottom w:val="single" w:sz="4" w:space="0" w:color="auto"/>
              <w:right w:val="single" w:sz="4" w:space="0" w:color="auto"/>
            </w:tcBorders>
            <w:shd w:val="clear" w:color="auto" w:fill="auto"/>
            <w:noWrap/>
            <w:vAlign w:val="bottom"/>
            <w:hideMark/>
          </w:tcPr>
          <w:p w:rsidR="007329E7" w:rsidRPr="007329E7" w:rsidRDefault="007329E7" w:rsidP="007329E7">
            <w:pPr>
              <w:overflowPunct/>
              <w:autoSpaceDE/>
              <w:autoSpaceDN/>
              <w:adjustRightInd/>
              <w:spacing w:before="0" w:after="0"/>
              <w:ind w:left="0"/>
              <w:jc w:val="center"/>
              <w:textAlignment w:val="auto"/>
              <w:rPr>
                <w:b/>
                <w:bCs/>
                <w:sz w:val="20"/>
                <w:lang w:eastAsia="sl-SI"/>
              </w:rPr>
            </w:pPr>
            <w:r w:rsidRPr="007329E7">
              <w:rPr>
                <w:b/>
                <w:bCs/>
                <w:sz w:val="20"/>
                <w:lang w:eastAsia="sl-SI"/>
              </w:rPr>
              <w:t> </w:t>
            </w:r>
          </w:p>
        </w:tc>
        <w:tc>
          <w:tcPr>
            <w:tcW w:w="3679" w:type="dxa"/>
            <w:tcBorders>
              <w:top w:val="nil"/>
              <w:left w:val="nil"/>
              <w:bottom w:val="single" w:sz="4" w:space="0" w:color="auto"/>
              <w:right w:val="single" w:sz="4" w:space="0" w:color="auto"/>
            </w:tcBorders>
            <w:shd w:val="clear" w:color="auto" w:fill="auto"/>
            <w:noWrap/>
            <w:vAlign w:val="bottom"/>
            <w:hideMark/>
          </w:tcPr>
          <w:p w:rsidR="007329E7" w:rsidRPr="007329E7" w:rsidRDefault="007329E7" w:rsidP="007329E7">
            <w:pPr>
              <w:overflowPunct/>
              <w:autoSpaceDE/>
              <w:autoSpaceDN/>
              <w:adjustRightInd/>
              <w:spacing w:before="0" w:after="0"/>
              <w:ind w:left="0"/>
              <w:textAlignment w:val="auto"/>
              <w:rPr>
                <w:sz w:val="20"/>
                <w:lang w:eastAsia="sl-SI"/>
              </w:rPr>
            </w:pPr>
            <w:proofErr w:type="spellStart"/>
            <w:r w:rsidRPr="007329E7">
              <w:rPr>
                <w:sz w:val="20"/>
                <w:lang w:eastAsia="sl-SI"/>
              </w:rPr>
              <w:t>parc</w:t>
            </w:r>
            <w:proofErr w:type="spellEnd"/>
            <w:r w:rsidRPr="007329E7">
              <w:rPr>
                <w:sz w:val="20"/>
                <w:lang w:eastAsia="sl-SI"/>
              </w:rPr>
              <w:t>. št. 228/388 k.o. Stanovsko</w:t>
            </w:r>
          </w:p>
        </w:tc>
        <w:tc>
          <w:tcPr>
            <w:tcW w:w="988" w:type="dxa"/>
            <w:tcBorders>
              <w:top w:val="nil"/>
              <w:left w:val="nil"/>
              <w:bottom w:val="single" w:sz="4" w:space="0" w:color="auto"/>
              <w:right w:val="nil"/>
            </w:tcBorders>
            <w:shd w:val="clear" w:color="auto" w:fill="auto"/>
            <w:noWrap/>
            <w:vAlign w:val="bottom"/>
            <w:hideMark/>
          </w:tcPr>
          <w:p w:rsidR="007329E7" w:rsidRPr="007329E7" w:rsidRDefault="007329E7" w:rsidP="007329E7">
            <w:pPr>
              <w:overflowPunct/>
              <w:autoSpaceDE/>
              <w:autoSpaceDN/>
              <w:adjustRightInd/>
              <w:spacing w:before="0" w:after="0"/>
              <w:ind w:left="0"/>
              <w:jc w:val="right"/>
              <w:textAlignment w:val="auto"/>
              <w:rPr>
                <w:sz w:val="20"/>
                <w:lang w:eastAsia="sl-SI"/>
              </w:rPr>
            </w:pPr>
            <w:r w:rsidRPr="007329E7">
              <w:rPr>
                <w:sz w:val="20"/>
                <w:lang w:eastAsia="sl-SI"/>
              </w:rPr>
              <w:t>1478</w:t>
            </w:r>
          </w:p>
        </w:tc>
        <w:tc>
          <w:tcPr>
            <w:tcW w:w="197" w:type="dxa"/>
            <w:tcBorders>
              <w:top w:val="nil"/>
              <w:left w:val="nil"/>
              <w:bottom w:val="single" w:sz="4" w:space="0" w:color="auto"/>
              <w:right w:val="single" w:sz="4" w:space="0" w:color="auto"/>
            </w:tcBorders>
            <w:shd w:val="clear" w:color="auto" w:fill="auto"/>
            <w:noWrap/>
            <w:vAlign w:val="bottom"/>
            <w:hideMark/>
          </w:tcPr>
          <w:p w:rsidR="007329E7" w:rsidRPr="007329E7" w:rsidRDefault="007329E7" w:rsidP="007329E7">
            <w:pPr>
              <w:overflowPunct/>
              <w:autoSpaceDE/>
              <w:autoSpaceDN/>
              <w:adjustRightInd/>
              <w:spacing w:before="0" w:after="0"/>
              <w:ind w:left="0"/>
              <w:textAlignment w:val="auto"/>
              <w:rPr>
                <w:sz w:val="20"/>
                <w:lang w:eastAsia="sl-SI"/>
              </w:rPr>
            </w:pPr>
            <w:r w:rsidRPr="007329E7">
              <w:rPr>
                <w:sz w:val="20"/>
                <w:lang w:eastAsia="sl-SI"/>
              </w:rPr>
              <w:t> </w:t>
            </w:r>
          </w:p>
        </w:tc>
        <w:tc>
          <w:tcPr>
            <w:tcW w:w="1481" w:type="dxa"/>
            <w:tcBorders>
              <w:top w:val="nil"/>
              <w:left w:val="nil"/>
              <w:bottom w:val="nil"/>
              <w:right w:val="single" w:sz="4" w:space="0" w:color="auto"/>
            </w:tcBorders>
            <w:shd w:val="clear" w:color="auto" w:fill="auto"/>
            <w:noWrap/>
            <w:vAlign w:val="bottom"/>
            <w:hideMark/>
          </w:tcPr>
          <w:p w:rsidR="007329E7" w:rsidRPr="007329E7" w:rsidRDefault="007329E7" w:rsidP="007329E7">
            <w:pPr>
              <w:overflowPunct/>
              <w:autoSpaceDE/>
              <w:autoSpaceDN/>
              <w:adjustRightInd/>
              <w:spacing w:before="0" w:after="0"/>
              <w:ind w:left="0"/>
              <w:textAlignment w:val="auto"/>
              <w:rPr>
                <w:sz w:val="20"/>
                <w:lang w:eastAsia="sl-SI"/>
              </w:rPr>
            </w:pPr>
            <w:r w:rsidRPr="007329E7">
              <w:rPr>
                <w:sz w:val="20"/>
                <w:lang w:eastAsia="sl-SI"/>
              </w:rPr>
              <w:t> </w:t>
            </w:r>
          </w:p>
        </w:tc>
        <w:tc>
          <w:tcPr>
            <w:tcW w:w="3026" w:type="dxa"/>
            <w:tcBorders>
              <w:top w:val="nil"/>
              <w:left w:val="nil"/>
              <w:bottom w:val="nil"/>
              <w:right w:val="single" w:sz="8" w:space="0" w:color="auto"/>
            </w:tcBorders>
            <w:shd w:val="clear" w:color="auto" w:fill="auto"/>
            <w:noWrap/>
            <w:vAlign w:val="bottom"/>
            <w:hideMark/>
          </w:tcPr>
          <w:p w:rsidR="007329E7" w:rsidRPr="007329E7" w:rsidRDefault="007329E7" w:rsidP="007329E7">
            <w:pPr>
              <w:overflowPunct/>
              <w:autoSpaceDE/>
              <w:autoSpaceDN/>
              <w:adjustRightInd/>
              <w:spacing w:before="0" w:after="0"/>
              <w:ind w:left="0"/>
              <w:textAlignment w:val="auto"/>
              <w:rPr>
                <w:sz w:val="20"/>
                <w:lang w:eastAsia="sl-SI"/>
              </w:rPr>
            </w:pPr>
            <w:r w:rsidRPr="007329E7">
              <w:rPr>
                <w:sz w:val="20"/>
                <w:lang w:eastAsia="sl-SI"/>
              </w:rPr>
              <w:t> </w:t>
            </w:r>
          </w:p>
        </w:tc>
      </w:tr>
      <w:tr w:rsidR="007329E7" w:rsidRPr="007329E7" w:rsidTr="007451C5">
        <w:trPr>
          <w:trHeight w:val="360"/>
          <w:jc w:val="center"/>
        </w:trPr>
        <w:tc>
          <w:tcPr>
            <w:tcW w:w="535" w:type="dxa"/>
            <w:tcBorders>
              <w:top w:val="nil"/>
              <w:left w:val="single" w:sz="8" w:space="0" w:color="auto"/>
              <w:bottom w:val="single" w:sz="4" w:space="0" w:color="auto"/>
              <w:right w:val="single" w:sz="4" w:space="0" w:color="auto"/>
            </w:tcBorders>
            <w:shd w:val="clear" w:color="auto" w:fill="auto"/>
            <w:noWrap/>
            <w:vAlign w:val="bottom"/>
            <w:hideMark/>
          </w:tcPr>
          <w:p w:rsidR="007329E7" w:rsidRPr="007329E7" w:rsidRDefault="007329E7" w:rsidP="007329E7">
            <w:pPr>
              <w:overflowPunct/>
              <w:autoSpaceDE/>
              <w:autoSpaceDN/>
              <w:adjustRightInd/>
              <w:spacing w:before="0" w:after="0"/>
              <w:ind w:left="0"/>
              <w:jc w:val="center"/>
              <w:textAlignment w:val="auto"/>
              <w:rPr>
                <w:b/>
                <w:bCs/>
                <w:sz w:val="20"/>
                <w:lang w:eastAsia="sl-SI"/>
              </w:rPr>
            </w:pPr>
            <w:r w:rsidRPr="007329E7">
              <w:rPr>
                <w:b/>
                <w:bCs/>
                <w:sz w:val="20"/>
                <w:lang w:eastAsia="sl-SI"/>
              </w:rPr>
              <w:t> </w:t>
            </w:r>
          </w:p>
        </w:tc>
        <w:tc>
          <w:tcPr>
            <w:tcW w:w="3679" w:type="dxa"/>
            <w:tcBorders>
              <w:top w:val="nil"/>
              <w:left w:val="nil"/>
              <w:bottom w:val="single" w:sz="4" w:space="0" w:color="auto"/>
              <w:right w:val="single" w:sz="4" w:space="0" w:color="auto"/>
            </w:tcBorders>
            <w:shd w:val="clear" w:color="auto" w:fill="auto"/>
            <w:noWrap/>
            <w:vAlign w:val="bottom"/>
            <w:hideMark/>
          </w:tcPr>
          <w:p w:rsidR="007329E7" w:rsidRPr="007329E7" w:rsidRDefault="007329E7" w:rsidP="007329E7">
            <w:pPr>
              <w:overflowPunct/>
              <w:autoSpaceDE/>
              <w:autoSpaceDN/>
              <w:adjustRightInd/>
              <w:spacing w:before="0" w:after="0"/>
              <w:ind w:left="0"/>
              <w:textAlignment w:val="auto"/>
              <w:rPr>
                <w:sz w:val="20"/>
                <w:lang w:eastAsia="sl-SI"/>
              </w:rPr>
            </w:pPr>
            <w:proofErr w:type="spellStart"/>
            <w:r w:rsidRPr="007329E7">
              <w:rPr>
                <w:sz w:val="20"/>
                <w:lang w:eastAsia="sl-SI"/>
              </w:rPr>
              <w:t>parc</w:t>
            </w:r>
            <w:proofErr w:type="spellEnd"/>
            <w:r w:rsidRPr="007329E7">
              <w:rPr>
                <w:sz w:val="20"/>
                <w:lang w:eastAsia="sl-SI"/>
              </w:rPr>
              <w:t>. št. 228/376 k.o. Stanovsko</w:t>
            </w:r>
          </w:p>
        </w:tc>
        <w:tc>
          <w:tcPr>
            <w:tcW w:w="988" w:type="dxa"/>
            <w:tcBorders>
              <w:top w:val="nil"/>
              <w:left w:val="nil"/>
              <w:bottom w:val="single" w:sz="4" w:space="0" w:color="auto"/>
              <w:right w:val="nil"/>
            </w:tcBorders>
            <w:shd w:val="clear" w:color="auto" w:fill="auto"/>
            <w:noWrap/>
            <w:vAlign w:val="bottom"/>
            <w:hideMark/>
          </w:tcPr>
          <w:p w:rsidR="007329E7" w:rsidRPr="007329E7" w:rsidRDefault="007329E7" w:rsidP="007329E7">
            <w:pPr>
              <w:overflowPunct/>
              <w:autoSpaceDE/>
              <w:autoSpaceDN/>
              <w:adjustRightInd/>
              <w:spacing w:before="0" w:after="0"/>
              <w:ind w:left="0"/>
              <w:jc w:val="right"/>
              <w:textAlignment w:val="auto"/>
              <w:rPr>
                <w:sz w:val="20"/>
                <w:lang w:eastAsia="sl-SI"/>
              </w:rPr>
            </w:pPr>
            <w:r w:rsidRPr="007329E7">
              <w:rPr>
                <w:sz w:val="20"/>
                <w:lang w:eastAsia="sl-SI"/>
              </w:rPr>
              <w:t>176</w:t>
            </w:r>
          </w:p>
        </w:tc>
        <w:tc>
          <w:tcPr>
            <w:tcW w:w="197" w:type="dxa"/>
            <w:tcBorders>
              <w:top w:val="nil"/>
              <w:left w:val="nil"/>
              <w:bottom w:val="single" w:sz="4" w:space="0" w:color="auto"/>
              <w:right w:val="single" w:sz="4" w:space="0" w:color="auto"/>
            </w:tcBorders>
            <w:shd w:val="clear" w:color="auto" w:fill="auto"/>
            <w:noWrap/>
            <w:vAlign w:val="bottom"/>
            <w:hideMark/>
          </w:tcPr>
          <w:p w:rsidR="007329E7" w:rsidRPr="007329E7" w:rsidRDefault="007329E7" w:rsidP="007329E7">
            <w:pPr>
              <w:overflowPunct/>
              <w:autoSpaceDE/>
              <w:autoSpaceDN/>
              <w:adjustRightInd/>
              <w:spacing w:before="0" w:after="0"/>
              <w:ind w:left="0"/>
              <w:textAlignment w:val="auto"/>
              <w:rPr>
                <w:sz w:val="20"/>
                <w:lang w:eastAsia="sl-SI"/>
              </w:rPr>
            </w:pPr>
            <w:r w:rsidRPr="007329E7">
              <w:rPr>
                <w:sz w:val="20"/>
                <w:lang w:eastAsia="sl-SI"/>
              </w:rPr>
              <w:t> </w:t>
            </w:r>
          </w:p>
        </w:tc>
        <w:tc>
          <w:tcPr>
            <w:tcW w:w="1481" w:type="dxa"/>
            <w:tcBorders>
              <w:top w:val="nil"/>
              <w:left w:val="nil"/>
              <w:bottom w:val="single" w:sz="4" w:space="0" w:color="auto"/>
              <w:right w:val="single" w:sz="4" w:space="0" w:color="auto"/>
            </w:tcBorders>
            <w:shd w:val="clear" w:color="auto" w:fill="auto"/>
            <w:noWrap/>
            <w:vAlign w:val="bottom"/>
            <w:hideMark/>
          </w:tcPr>
          <w:p w:rsidR="007329E7" w:rsidRPr="007329E7" w:rsidRDefault="007329E7" w:rsidP="007329E7">
            <w:pPr>
              <w:overflowPunct/>
              <w:autoSpaceDE/>
              <w:autoSpaceDN/>
              <w:adjustRightInd/>
              <w:spacing w:before="0" w:after="0"/>
              <w:ind w:left="0"/>
              <w:jc w:val="right"/>
              <w:textAlignment w:val="auto"/>
              <w:rPr>
                <w:sz w:val="20"/>
                <w:lang w:eastAsia="sl-SI"/>
              </w:rPr>
            </w:pPr>
            <w:r w:rsidRPr="007329E7">
              <w:rPr>
                <w:sz w:val="20"/>
                <w:lang w:eastAsia="sl-SI"/>
              </w:rPr>
              <w:t>2.491,86 EUR</w:t>
            </w:r>
          </w:p>
        </w:tc>
        <w:tc>
          <w:tcPr>
            <w:tcW w:w="3026" w:type="dxa"/>
            <w:tcBorders>
              <w:top w:val="nil"/>
              <w:left w:val="nil"/>
              <w:bottom w:val="single" w:sz="4" w:space="0" w:color="auto"/>
              <w:right w:val="single" w:sz="8" w:space="0" w:color="auto"/>
            </w:tcBorders>
            <w:shd w:val="clear" w:color="auto" w:fill="auto"/>
            <w:noWrap/>
            <w:vAlign w:val="bottom"/>
            <w:hideMark/>
          </w:tcPr>
          <w:p w:rsidR="007329E7" w:rsidRPr="007329E7" w:rsidRDefault="007329E7" w:rsidP="007329E7">
            <w:pPr>
              <w:overflowPunct/>
              <w:autoSpaceDE/>
              <w:autoSpaceDN/>
              <w:adjustRightInd/>
              <w:spacing w:before="0" w:after="0"/>
              <w:ind w:left="0"/>
              <w:textAlignment w:val="auto"/>
              <w:rPr>
                <w:sz w:val="20"/>
                <w:lang w:eastAsia="sl-SI"/>
              </w:rPr>
            </w:pPr>
            <w:r w:rsidRPr="007329E7">
              <w:rPr>
                <w:sz w:val="20"/>
                <w:lang w:eastAsia="sl-SI"/>
              </w:rPr>
              <w:t>Kupoprodajna pogodba  z dne 26. 11. 2013</w:t>
            </w:r>
          </w:p>
        </w:tc>
      </w:tr>
      <w:tr w:rsidR="007329E7" w:rsidRPr="007329E7" w:rsidTr="007451C5">
        <w:trPr>
          <w:trHeight w:val="291"/>
          <w:jc w:val="center"/>
        </w:trPr>
        <w:tc>
          <w:tcPr>
            <w:tcW w:w="535" w:type="dxa"/>
            <w:tcBorders>
              <w:top w:val="nil"/>
              <w:left w:val="single" w:sz="8" w:space="0" w:color="auto"/>
              <w:bottom w:val="single" w:sz="4" w:space="0" w:color="auto"/>
              <w:right w:val="single" w:sz="4" w:space="0" w:color="auto"/>
            </w:tcBorders>
            <w:shd w:val="clear" w:color="auto" w:fill="auto"/>
            <w:noWrap/>
            <w:vAlign w:val="bottom"/>
            <w:hideMark/>
          </w:tcPr>
          <w:p w:rsidR="007329E7" w:rsidRPr="007329E7" w:rsidRDefault="007329E7" w:rsidP="007329E7">
            <w:pPr>
              <w:overflowPunct/>
              <w:autoSpaceDE/>
              <w:autoSpaceDN/>
              <w:adjustRightInd/>
              <w:spacing w:before="0" w:after="0"/>
              <w:ind w:left="0"/>
              <w:jc w:val="center"/>
              <w:textAlignment w:val="auto"/>
              <w:rPr>
                <w:b/>
                <w:bCs/>
                <w:sz w:val="20"/>
                <w:lang w:eastAsia="sl-SI"/>
              </w:rPr>
            </w:pPr>
            <w:r w:rsidRPr="007329E7">
              <w:rPr>
                <w:b/>
                <w:bCs/>
                <w:sz w:val="20"/>
                <w:lang w:eastAsia="sl-SI"/>
              </w:rPr>
              <w:t> </w:t>
            </w:r>
          </w:p>
        </w:tc>
        <w:tc>
          <w:tcPr>
            <w:tcW w:w="3679" w:type="dxa"/>
            <w:tcBorders>
              <w:top w:val="nil"/>
              <w:left w:val="nil"/>
              <w:bottom w:val="single" w:sz="4" w:space="0" w:color="auto"/>
              <w:right w:val="single" w:sz="4" w:space="0" w:color="auto"/>
            </w:tcBorders>
            <w:shd w:val="clear" w:color="auto" w:fill="auto"/>
            <w:noWrap/>
            <w:vAlign w:val="bottom"/>
            <w:hideMark/>
          </w:tcPr>
          <w:p w:rsidR="007329E7" w:rsidRPr="007329E7" w:rsidRDefault="007329E7" w:rsidP="007329E7">
            <w:pPr>
              <w:overflowPunct/>
              <w:autoSpaceDE/>
              <w:autoSpaceDN/>
              <w:adjustRightInd/>
              <w:spacing w:before="0" w:after="0"/>
              <w:ind w:left="0"/>
              <w:textAlignment w:val="auto"/>
              <w:rPr>
                <w:sz w:val="20"/>
                <w:lang w:eastAsia="sl-SI"/>
              </w:rPr>
            </w:pPr>
            <w:r w:rsidRPr="007329E7">
              <w:rPr>
                <w:sz w:val="20"/>
                <w:lang w:eastAsia="sl-SI"/>
              </w:rPr>
              <w:t> </w:t>
            </w:r>
          </w:p>
        </w:tc>
        <w:tc>
          <w:tcPr>
            <w:tcW w:w="988" w:type="dxa"/>
            <w:tcBorders>
              <w:top w:val="nil"/>
              <w:left w:val="nil"/>
              <w:bottom w:val="single" w:sz="4" w:space="0" w:color="auto"/>
              <w:right w:val="nil"/>
            </w:tcBorders>
            <w:shd w:val="clear" w:color="auto" w:fill="auto"/>
            <w:noWrap/>
            <w:vAlign w:val="bottom"/>
            <w:hideMark/>
          </w:tcPr>
          <w:p w:rsidR="007329E7" w:rsidRPr="007329E7" w:rsidRDefault="007329E7" w:rsidP="007329E7">
            <w:pPr>
              <w:overflowPunct/>
              <w:autoSpaceDE/>
              <w:autoSpaceDN/>
              <w:adjustRightInd/>
              <w:spacing w:before="0" w:after="0"/>
              <w:ind w:left="0"/>
              <w:jc w:val="right"/>
              <w:textAlignment w:val="auto"/>
              <w:rPr>
                <w:sz w:val="20"/>
                <w:lang w:eastAsia="sl-SI"/>
              </w:rPr>
            </w:pPr>
            <w:r w:rsidRPr="007329E7">
              <w:rPr>
                <w:sz w:val="20"/>
                <w:lang w:eastAsia="sl-SI"/>
              </w:rPr>
              <w:t> </w:t>
            </w:r>
          </w:p>
        </w:tc>
        <w:tc>
          <w:tcPr>
            <w:tcW w:w="197" w:type="dxa"/>
            <w:tcBorders>
              <w:top w:val="nil"/>
              <w:left w:val="nil"/>
              <w:bottom w:val="single" w:sz="4" w:space="0" w:color="auto"/>
              <w:right w:val="single" w:sz="4" w:space="0" w:color="auto"/>
            </w:tcBorders>
            <w:shd w:val="clear" w:color="auto" w:fill="auto"/>
            <w:noWrap/>
            <w:vAlign w:val="bottom"/>
            <w:hideMark/>
          </w:tcPr>
          <w:p w:rsidR="007329E7" w:rsidRPr="007329E7" w:rsidRDefault="007329E7" w:rsidP="007329E7">
            <w:pPr>
              <w:overflowPunct/>
              <w:autoSpaceDE/>
              <w:autoSpaceDN/>
              <w:adjustRightInd/>
              <w:spacing w:before="0" w:after="0"/>
              <w:ind w:left="0"/>
              <w:textAlignment w:val="auto"/>
              <w:rPr>
                <w:sz w:val="20"/>
                <w:lang w:eastAsia="sl-SI"/>
              </w:rPr>
            </w:pPr>
            <w:r w:rsidRPr="007329E7">
              <w:rPr>
                <w:sz w:val="20"/>
                <w:lang w:eastAsia="sl-SI"/>
              </w:rPr>
              <w:t> </w:t>
            </w:r>
          </w:p>
        </w:tc>
        <w:tc>
          <w:tcPr>
            <w:tcW w:w="1481" w:type="dxa"/>
            <w:tcBorders>
              <w:top w:val="nil"/>
              <w:left w:val="nil"/>
              <w:bottom w:val="single" w:sz="4" w:space="0" w:color="auto"/>
              <w:right w:val="single" w:sz="4" w:space="0" w:color="auto"/>
            </w:tcBorders>
            <w:shd w:val="clear" w:color="auto" w:fill="auto"/>
            <w:noWrap/>
            <w:vAlign w:val="bottom"/>
            <w:hideMark/>
          </w:tcPr>
          <w:p w:rsidR="007329E7" w:rsidRPr="007329E7" w:rsidRDefault="007329E7" w:rsidP="007329E7">
            <w:pPr>
              <w:overflowPunct/>
              <w:autoSpaceDE/>
              <w:autoSpaceDN/>
              <w:adjustRightInd/>
              <w:spacing w:before="0" w:after="0"/>
              <w:ind w:left="0"/>
              <w:jc w:val="right"/>
              <w:textAlignment w:val="auto"/>
              <w:rPr>
                <w:sz w:val="20"/>
                <w:lang w:eastAsia="sl-SI"/>
              </w:rPr>
            </w:pPr>
            <w:r w:rsidRPr="007329E7">
              <w:rPr>
                <w:sz w:val="20"/>
                <w:lang w:eastAsia="sl-SI"/>
              </w:rPr>
              <w:t> </w:t>
            </w:r>
          </w:p>
        </w:tc>
        <w:tc>
          <w:tcPr>
            <w:tcW w:w="3026" w:type="dxa"/>
            <w:tcBorders>
              <w:top w:val="nil"/>
              <w:left w:val="nil"/>
              <w:bottom w:val="single" w:sz="4" w:space="0" w:color="auto"/>
              <w:right w:val="single" w:sz="8" w:space="0" w:color="auto"/>
            </w:tcBorders>
            <w:shd w:val="clear" w:color="auto" w:fill="auto"/>
            <w:noWrap/>
            <w:vAlign w:val="bottom"/>
            <w:hideMark/>
          </w:tcPr>
          <w:p w:rsidR="007329E7" w:rsidRPr="007329E7" w:rsidRDefault="007329E7" w:rsidP="007329E7">
            <w:pPr>
              <w:overflowPunct/>
              <w:autoSpaceDE/>
              <w:autoSpaceDN/>
              <w:adjustRightInd/>
              <w:spacing w:before="0" w:after="0"/>
              <w:ind w:left="0"/>
              <w:jc w:val="right"/>
              <w:textAlignment w:val="auto"/>
              <w:rPr>
                <w:sz w:val="20"/>
                <w:lang w:eastAsia="sl-SI"/>
              </w:rPr>
            </w:pPr>
            <w:r w:rsidRPr="007329E7">
              <w:rPr>
                <w:sz w:val="20"/>
                <w:lang w:eastAsia="sl-SI"/>
              </w:rPr>
              <w:t> </w:t>
            </w:r>
          </w:p>
        </w:tc>
      </w:tr>
      <w:tr w:rsidR="007329E7" w:rsidRPr="007329E7" w:rsidTr="007451C5">
        <w:trPr>
          <w:trHeight w:val="360"/>
          <w:jc w:val="center"/>
        </w:trPr>
        <w:tc>
          <w:tcPr>
            <w:tcW w:w="535" w:type="dxa"/>
            <w:tcBorders>
              <w:top w:val="nil"/>
              <w:left w:val="single" w:sz="8" w:space="0" w:color="auto"/>
              <w:bottom w:val="single" w:sz="4" w:space="0" w:color="auto"/>
              <w:right w:val="single" w:sz="4" w:space="0" w:color="auto"/>
            </w:tcBorders>
            <w:shd w:val="clear" w:color="auto" w:fill="auto"/>
            <w:noWrap/>
            <w:vAlign w:val="bottom"/>
            <w:hideMark/>
          </w:tcPr>
          <w:p w:rsidR="007329E7" w:rsidRPr="007329E7" w:rsidRDefault="007329E7" w:rsidP="007329E7">
            <w:pPr>
              <w:overflowPunct/>
              <w:autoSpaceDE/>
              <w:autoSpaceDN/>
              <w:adjustRightInd/>
              <w:spacing w:before="0" w:after="0"/>
              <w:ind w:left="0"/>
              <w:jc w:val="center"/>
              <w:textAlignment w:val="auto"/>
              <w:rPr>
                <w:b/>
                <w:bCs/>
                <w:sz w:val="20"/>
                <w:lang w:eastAsia="sl-SI"/>
              </w:rPr>
            </w:pPr>
            <w:r w:rsidRPr="007329E7">
              <w:rPr>
                <w:b/>
                <w:bCs/>
                <w:sz w:val="20"/>
                <w:lang w:eastAsia="sl-SI"/>
              </w:rPr>
              <w:t> </w:t>
            </w:r>
          </w:p>
        </w:tc>
        <w:tc>
          <w:tcPr>
            <w:tcW w:w="3679" w:type="dxa"/>
            <w:tcBorders>
              <w:top w:val="nil"/>
              <w:left w:val="nil"/>
              <w:bottom w:val="single" w:sz="4" w:space="0" w:color="auto"/>
              <w:right w:val="nil"/>
            </w:tcBorders>
            <w:shd w:val="clear" w:color="auto" w:fill="auto"/>
            <w:noWrap/>
            <w:vAlign w:val="bottom"/>
            <w:hideMark/>
          </w:tcPr>
          <w:p w:rsidR="007329E7" w:rsidRPr="007329E7" w:rsidRDefault="007329E7" w:rsidP="007329E7">
            <w:pPr>
              <w:overflowPunct/>
              <w:autoSpaceDE/>
              <w:autoSpaceDN/>
              <w:adjustRightInd/>
              <w:spacing w:before="0" w:after="0"/>
              <w:ind w:left="0"/>
              <w:textAlignment w:val="auto"/>
              <w:rPr>
                <w:b/>
                <w:bCs/>
                <w:sz w:val="20"/>
                <w:lang w:eastAsia="sl-SI"/>
              </w:rPr>
            </w:pPr>
            <w:r w:rsidRPr="007329E7">
              <w:rPr>
                <w:b/>
                <w:bCs/>
                <w:sz w:val="20"/>
                <w:lang w:eastAsia="sl-SI"/>
              </w:rPr>
              <w:t xml:space="preserve">LC 440481 Vrhole pri Laporju - Modraže </w:t>
            </w:r>
          </w:p>
        </w:tc>
        <w:tc>
          <w:tcPr>
            <w:tcW w:w="988" w:type="dxa"/>
            <w:tcBorders>
              <w:top w:val="nil"/>
              <w:left w:val="nil"/>
              <w:bottom w:val="single" w:sz="4" w:space="0" w:color="auto"/>
              <w:right w:val="nil"/>
            </w:tcBorders>
            <w:shd w:val="clear" w:color="auto" w:fill="auto"/>
            <w:noWrap/>
            <w:vAlign w:val="bottom"/>
            <w:hideMark/>
          </w:tcPr>
          <w:p w:rsidR="007329E7" w:rsidRPr="007329E7" w:rsidRDefault="007329E7" w:rsidP="007329E7">
            <w:pPr>
              <w:overflowPunct/>
              <w:autoSpaceDE/>
              <w:autoSpaceDN/>
              <w:adjustRightInd/>
              <w:spacing w:before="0" w:after="0"/>
              <w:ind w:left="0"/>
              <w:jc w:val="right"/>
              <w:textAlignment w:val="auto"/>
              <w:rPr>
                <w:sz w:val="20"/>
                <w:lang w:eastAsia="sl-SI"/>
              </w:rPr>
            </w:pPr>
            <w:r w:rsidRPr="007329E7">
              <w:rPr>
                <w:sz w:val="20"/>
                <w:lang w:eastAsia="sl-SI"/>
              </w:rPr>
              <w:t> </w:t>
            </w:r>
          </w:p>
        </w:tc>
        <w:tc>
          <w:tcPr>
            <w:tcW w:w="197" w:type="dxa"/>
            <w:tcBorders>
              <w:top w:val="nil"/>
              <w:left w:val="nil"/>
              <w:bottom w:val="single" w:sz="4" w:space="0" w:color="auto"/>
              <w:right w:val="nil"/>
            </w:tcBorders>
            <w:shd w:val="clear" w:color="auto" w:fill="auto"/>
            <w:noWrap/>
            <w:vAlign w:val="bottom"/>
            <w:hideMark/>
          </w:tcPr>
          <w:p w:rsidR="007329E7" w:rsidRPr="007329E7" w:rsidRDefault="007329E7" w:rsidP="007329E7">
            <w:pPr>
              <w:overflowPunct/>
              <w:autoSpaceDE/>
              <w:autoSpaceDN/>
              <w:adjustRightInd/>
              <w:spacing w:before="0" w:after="0"/>
              <w:ind w:left="0"/>
              <w:jc w:val="center"/>
              <w:textAlignment w:val="auto"/>
              <w:rPr>
                <w:sz w:val="20"/>
                <w:lang w:eastAsia="sl-SI"/>
              </w:rPr>
            </w:pPr>
            <w:r w:rsidRPr="007329E7">
              <w:rPr>
                <w:sz w:val="20"/>
                <w:lang w:eastAsia="sl-SI"/>
              </w:rPr>
              <w:t> </w:t>
            </w:r>
          </w:p>
        </w:tc>
        <w:tc>
          <w:tcPr>
            <w:tcW w:w="1481" w:type="dxa"/>
            <w:tcBorders>
              <w:top w:val="nil"/>
              <w:left w:val="nil"/>
              <w:bottom w:val="single" w:sz="4" w:space="0" w:color="auto"/>
              <w:right w:val="nil"/>
            </w:tcBorders>
            <w:shd w:val="clear" w:color="auto" w:fill="auto"/>
            <w:noWrap/>
            <w:vAlign w:val="bottom"/>
            <w:hideMark/>
          </w:tcPr>
          <w:p w:rsidR="007329E7" w:rsidRPr="007329E7" w:rsidRDefault="007329E7" w:rsidP="007329E7">
            <w:pPr>
              <w:overflowPunct/>
              <w:autoSpaceDE/>
              <w:autoSpaceDN/>
              <w:adjustRightInd/>
              <w:spacing w:before="0" w:after="0"/>
              <w:ind w:left="0"/>
              <w:textAlignment w:val="auto"/>
              <w:rPr>
                <w:sz w:val="20"/>
                <w:lang w:eastAsia="sl-SI"/>
              </w:rPr>
            </w:pPr>
            <w:r w:rsidRPr="007329E7">
              <w:rPr>
                <w:sz w:val="20"/>
                <w:lang w:eastAsia="sl-SI"/>
              </w:rPr>
              <w:t> </w:t>
            </w:r>
          </w:p>
        </w:tc>
        <w:tc>
          <w:tcPr>
            <w:tcW w:w="3026" w:type="dxa"/>
            <w:tcBorders>
              <w:top w:val="nil"/>
              <w:left w:val="nil"/>
              <w:bottom w:val="single" w:sz="4" w:space="0" w:color="auto"/>
              <w:right w:val="single" w:sz="8" w:space="0" w:color="auto"/>
            </w:tcBorders>
            <w:shd w:val="clear" w:color="auto" w:fill="auto"/>
            <w:noWrap/>
            <w:vAlign w:val="bottom"/>
            <w:hideMark/>
          </w:tcPr>
          <w:p w:rsidR="007329E7" w:rsidRPr="007329E7" w:rsidRDefault="007329E7" w:rsidP="007329E7">
            <w:pPr>
              <w:overflowPunct/>
              <w:autoSpaceDE/>
              <w:autoSpaceDN/>
              <w:adjustRightInd/>
              <w:spacing w:before="0" w:after="0"/>
              <w:ind w:left="0"/>
              <w:textAlignment w:val="auto"/>
              <w:rPr>
                <w:sz w:val="20"/>
                <w:lang w:eastAsia="sl-SI"/>
              </w:rPr>
            </w:pPr>
            <w:r w:rsidRPr="007329E7">
              <w:rPr>
                <w:sz w:val="20"/>
                <w:lang w:eastAsia="sl-SI"/>
              </w:rPr>
              <w:t> </w:t>
            </w:r>
          </w:p>
        </w:tc>
      </w:tr>
      <w:tr w:rsidR="007329E7" w:rsidRPr="007329E7" w:rsidTr="007451C5">
        <w:trPr>
          <w:trHeight w:val="360"/>
          <w:jc w:val="center"/>
        </w:trPr>
        <w:tc>
          <w:tcPr>
            <w:tcW w:w="535" w:type="dxa"/>
            <w:tcBorders>
              <w:top w:val="nil"/>
              <w:left w:val="single" w:sz="8" w:space="0" w:color="auto"/>
              <w:bottom w:val="single" w:sz="4" w:space="0" w:color="auto"/>
              <w:right w:val="single" w:sz="4" w:space="0" w:color="auto"/>
            </w:tcBorders>
            <w:shd w:val="clear" w:color="auto" w:fill="auto"/>
            <w:noWrap/>
            <w:vAlign w:val="bottom"/>
            <w:hideMark/>
          </w:tcPr>
          <w:p w:rsidR="007329E7" w:rsidRPr="007329E7" w:rsidRDefault="007329E7" w:rsidP="007329E7">
            <w:pPr>
              <w:overflowPunct/>
              <w:autoSpaceDE/>
              <w:autoSpaceDN/>
              <w:adjustRightInd/>
              <w:spacing w:before="0" w:after="0"/>
              <w:ind w:left="0"/>
              <w:jc w:val="center"/>
              <w:textAlignment w:val="auto"/>
              <w:rPr>
                <w:b/>
                <w:bCs/>
                <w:sz w:val="20"/>
                <w:lang w:eastAsia="sl-SI"/>
              </w:rPr>
            </w:pPr>
            <w:r w:rsidRPr="007329E7">
              <w:rPr>
                <w:b/>
                <w:bCs/>
                <w:sz w:val="20"/>
                <w:lang w:eastAsia="sl-SI"/>
              </w:rPr>
              <w:t> </w:t>
            </w:r>
          </w:p>
        </w:tc>
        <w:tc>
          <w:tcPr>
            <w:tcW w:w="3679" w:type="dxa"/>
            <w:tcBorders>
              <w:top w:val="nil"/>
              <w:left w:val="nil"/>
              <w:bottom w:val="single" w:sz="4" w:space="0" w:color="auto"/>
              <w:right w:val="single" w:sz="4" w:space="0" w:color="auto"/>
            </w:tcBorders>
            <w:shd w:val="clear" w:color="auto" w:fill="auto"/>
            <w:noWrap/>
            <w:vAlign w:val="bottom"/>
            <w:hideMark/>
          </w:tcPr>
          <w:p w:rsidR="007329E7" w:rsidRPr="007329E7" w:rsidRDefault="007329E7" w:rsidP="007329E7">
            <w:pPr>
              <w:overflowPunct/>
              <w:autoSpaceDE/>
              <w:autoSpaceDN/>
              <w:adjustRightInd/>
              <w:spacing w:before="0" w:after="0"/>
              <w:ind w:left="0"/>
              <w:textAlignment w:val="auto"/>
              <w:rPr>
                <w:sz w:val="20"/>
                <w:lang w:eastAsia="sl-SI"/>
              </w:rPr>
            </w:pPr>
            <w:proofErr w:type="spellStart"/>
            <w:r w:rsidRPr="007329E7">
              <w:rPr>
                <w:sz w:val="20"/>
                <w:lang w:eastAsia="sl-SI"/>
              </w:rPr>
              <w:t>parc</w:t>
            </w:r>
            <w:proofErr w:type="spellEnd"/>
            <w:r w:rsidRPr="007329E7">
              <w:rPr>
                <w:sz w:val="20"/>
                <w:lang w:eastAsia="sl-SI"/>
              </w:rPr>
              <w:t>. št. 406/7 k.o. Modraže</w:t>
            </w:r>
          </w:p>
        </w:tc>
        <w:tc>
          <w:tcPr>
            <w:tcW w:w="988" w:type="dxa"/>
            <w:tcBorders>
              <w:top w:val="nil"/>
              <w:left w:val="nil"/>
              <w:bottom w:val="single" w:sz="4" w:space="0" w:color="auto"/>
              <w:right w:val="nil"/>
            </w:tcBorders>
            <w:shd w:val="clear" w:color="auto" w:fill="auto"/>
            <w:noWrap/>
            <w:vAlign w:val="bottom"/>
            <w:hideMark/>
          </w:tcPr>
          <w:p w:rsidR="007329E7" w:rsidRPr="007329E7" w:rsidRDefault="007329E7" w:rsidP="007329E7">
            <w:pPr>
              <w:overflowPunct/>
              <w:autoSpaceDE/>
              <w:autoSpaceDN/>
              <w:adjustRightInd/>
              <w:spacing w:before="0" w:after="0"/>
              <w:ind w:left="0"/>
              <w:jc w:val="right"/>
              <w:textAlignment w:val="auto"/>
              <w:rPr>
                <w:sz w:val="20"/>
                <w:lang w:eastAsia="sl-SI"/>
              </w:rPr>
            </w:pPr>
            <w:r w:rsidRPr="007329E7">
              <w:rPr>
                <w:sz w:val="20"/>
                <w:lang w:eastAsia="sl-SI"/>
              </w:rPr>
              <w:t>439</w:t>
            </w:r>
          </w:p>
        </w:tc>
        <w:tc>
          <w:tcPr>
            <w:tcW w:w="197" w:type="dxa"/>
            <w:tcBorders>
              <w:top w:val="nil"/>
              <w:left w:val="nil"/>
              <w:bottom w:val="single" w:sz="4" w:space="0" w:color="auto"/>
              <w:right w:val="single" w:sz="4" w:space="0" w:color="auto"/>
            </w:tcBorders>
            <w:shd w:val="clear" w:color="auto" w:fill="auto"/>
            <w:noWrap/>
            <w:vAlign w:val="bottom"/>
            <w:hideMark/>
          </w:tcPr>
          <w:p w:rsidR="007329E7" w:rsidRPr="007329E7" w:rsidRDefault="007329E7" w:rsidP="007329E7">
            <w:pPr>
              <w:overflowPunct/>
              <w:autoSpaceDE/>
              <w:autoSpaceDN/>
              <w:adjustRightInd/>
              <w:spacing w:before="0" w:after="0"/>
              <w:ind w:left="0"/>
              <w:textAlignment w:val="auto"/>
              <w:rPr>
                <w:sz w:val="20"/>
                <w:lang w:eastAsia="sl-SI"/>
              </w:rPr>
            </w:pPr>
            <w:r w:rsidRPr="007329E7">
              <w:rPr>
                <w:sz w:val="20"/>
                <w:lang w:eastAsia="sl-SI"/>
              </w:rPr>
              <w:t> </w:t>
            </w:r>
          </w:p>
        </w:tc>
        <w:tc>
          <w:tcPr>
            <w:tcW w:w="1481" w:type="dxa"/>
            <w:tcBorders>
              <w:top w:val="nil"/>
              <w:left w:val="nil"/>
              <w:bottom w:val="single" w:sz="4" w:space="0" w:color="auto"/>
              <w:right w:val="single" w:sz="4" w:space="0" w:color="auto"/>
            </w:tcBorders>
            <w:shd w:val="clear" w:color="auto" w:fill="auto"/>
            <w:noWrap/>
            <w:vAlign w:val="bottom"/>
            <w:hideMark/>
          </w:tcPr>
          <w:p w:rsidR="007329E7" w:rsidRPr="007329E7" w:rsidRDefault="007329E7" w:rsidP="007329E7">
            <w:pPr>
              <w:overflowPunct/>
              <w:autoSpaceDE/>
              <w:autoSpaceDN/>
              <w:adjustRightInd/>
              <w:spacing w:before="0" w:after="0"/>
              <w:ind w:left="0"/>
              <w:jc w:val="right"/>
              <w:textAlignment w:val="auto"/>
              <w:rPr>
                <w:sz w:val="20"/>
                <w:lang w:eastAsia="sl-SI"/>
              </w:rPr>
            </w:pPr>
            <w:r w:rsidRPr="007329E7">
              <w:rPr>
                <w:sz w:val="20"/>
                <w:lang w:eastAsia="sl-SI"/>
              </w:rPr>
              <w:t>490,62 EUR</w:t>
            </w:r>
          </w:p>
        </w:tc>
        <w:tc>
          <w:tcPr>
            <w:tcW w:w="3026" w:type="dxa"/>
            <w:tcBorders>
              <w:top w:val="nil"/>
              <w:left w:val="nil"/>
              <w:bottom w:val="single" w:sz="4" w:space="0" w:color="auto"/>
              <w:right w:val="single" w:sz="8" w:space="0" w:color="auto"/>
            </w:tcBorders>
            <w:shd w:val="clear" w:color="auto" w:fill="auto"/>
            <w:noWrap/>
            <w:vAlign w:val="bottom"/>
            <w:hideMark/>
          </w:tcPr>
          <w:p w:rsidR="007329E7" w:rsidRPr="007329E7" w:rsidRDefault="007329E7" w:rsidP="007329E7">
            <w:pPr>
              <w:overflowPunct/>
              <w:autoSpaceDE/>
              <w:autoSpaceDN/>
              <w:adjustRightInd/>
              <w:spacing w:before="0" w:after="0"/>
              <w:ind w:left="0"/>
              <w:textAlignment w:val="auto"/>
              <w:rPr>
                <w:sz w:val="20"/>
                <w:lang w:eastAsia="sl-SI"/>
              </w:rPr>
            </w:pPr>
            <w:r w:rsidRPr="007329E7">
              <w:rPr>
                <w:sz w:val="20"/>
                <w:lang w:eastAsia="sl-SI"/>
              </w:rPr>
              <w:t>Kupoprodajna pogodba  z dne 5. 12. 2013</w:t>
            </w:r>
          </w:p>
        </w:tc>
      </w:tr>
      <w:tr w:rsidR="007329E7" w:rsidRPr="007329E7" w:rsidTr="007451C5">
        <w:trPr>
          <w:trHeight w:val="360"/>
          <w:jc w:val="center"/>
        </w:trPr>
        <w:tc>
          <w:tcPr>
            <w:tcW w:w="535" w:type="dxa"/>
            <w:tcBorders>
              <w:top w:val="nil"/>
              <w:left w:val="single" w:sz="8" w:space="0" w:color="auto"/>
              <w:bottom w:val="single" w:sz="4" w:space="0" w:color="auto"/>
              <w:right w:val="single" w:sz="4" w:space="0" w:color="auto"/>
            </w:tcBorders>
            <w:shd w:val="clear" w:color="auto" w:fill="auto"/>
            <w:noWrap/>
            <w:vAlign w:val="bottom"/>
            <w:hideMark/>
          </w:tcPr>
          <w:p w:rsidR="007329E7" w:rsidRPr="007329E7" w:rsidRDefault="007329E7" w:rsidP="007329E7">
            <w:pPr>
              <w:overflowPunct/>
              <w:autoSpaceDE/>
              <w:autoSpaceDN/>
              <w:adjustRightInd/>
              <w:spacing w:before="0" w:after="0"/>
              <w:ind w:left="0"/>
              <w:jc w:val="center"/>
              <w:textAlignment w:val="auto"/>
              <w:rPr>
                <w:b/>
                <w:bCs/>
                <w:sz w:val="20"/>
                <w:lang w:eastAsia="sl-SI"/>
              </w:rPr>
            </w:pPr>
            <w:r w:rsidRPr="007329E7">
              <w:rPr>
                <w:b/>
                <w:bCs/>
                <w:sz w:val="20"/>
                <w:lang w:eastAsia="sl-SI"/>
              </w:rPr>
              <w:t> </w:t>
            </w:r>
          </w:p>
        </w:tc>
        <w:tc>
          <w:tcPr>
            <w:tcW w:w="3679" w:type="dxa"/>
            <w:tcBorders>
              <w:top w:val="nil"/>
              <w:left w:val="nil"/>
              <w:bottom w:val="single" w:sz="4" w:space="0" w:color="auto"/>
              <w:right w:val="single" w:sz="4" w:space="0" w:color="auto"/>
            </w:tcBorders>
            <w:shd w:val="clear" w:color="auto" w:fill="auto"/>
            <w:noWrap/>
            <w:vAlign w:val="bottom"/>
            <w:hideMark/>
          </w:tcPr>
          <w:p w:rsidR="007329E7" w:rsidRPr="007329E7" w:rsidRDefault="007329E7" w:rsidP="007329E7">
            <w:pPr>
              <w:overflowPunct/>
              <w:autoSpaceDE/>
              <w:autoSpaceDN/>
              <w:adjustRightInd/>
              <w:spacing w:before="0" w:after="0"/>
              <w:ind w:left="0"/>
              <w:textAlignment w:val="auto"/>
              <w:rPr>
                <w:sz w:val="20"/>
                <w:lang w:eastAsia="sl-SI"/>
              </w:rPr>
            </w:pPr>
            <w:proofErr w:type="spellStart"/>
            <w:r w:rsidRPr="007329E7">
              <w:rPr>
                <w:sz w:val="20"/>
                <w:lang w:eastAsia="sl-SI"/>
              </w:rPr>
              <w:t>parc</w:t>
            </w:r>
            <w:proofErr w:type="spellEnd"/>
            <w:r w:rsidRPr="007329E7">
              <w:rPr>
                <w:sz w:val="20"/>
                <w:lang w:eastAsia="sl-SI"/>
              </w:rPr>
              <w:t>. št. 401/10 k.o. Modraže</w:t>
            </w:r>
          </w:p>
        </w:tc>
        <w:tc>
          <w:tcPr>
            <w:tcW w:w="988" w:type="dxa"/>
            <w:tcBorders>
              <w:top w:val="nil"/>
              <w:left w:val="nil"/>
              <w:bottom w:val="single" w:sz="4" w:space="0" w:color="auto"/>
              <w:right w:val="nil"/>
            </w:tcBorders>
            <w:shd w:val="clear" w:color="auto" w:fill="auto"/>
            <w:noWrap/>
            <w:vAlign w:val="bottom"/>
            <w:hideMark/>
          </w:tcPr>
          <w:p w:rsidR="007329E7" w:rsidRPr="007329E7" w:rsidRDefault="007329E7" w:rsidP="007329E7">
            <w:pPr>
              <w:overflowPunct/>
              <w:autoSpaceDE/>
              <w:autoSpaceDN/>
              <w:adjustRightInd/>
              <w:spacing w:before="0" w:after="0"/>
              <w:ind w:left="0"/>
              <w:jc w:val="right"/>
              <w:textAlignment w:val="auto"/>
              <w:rPr>
                <w:sz w:val="20"/>
                <w:lang w:eastAsia="sl-SI"/>
              </w:rPr>
            </w:pPr>
            <w:r w:rsidRPr="007329E7">
              <w:rPr>
                <w:sz w:val="20"/>
                <w:lang w:eastAsia="sl-SI"/>
              </w:rPr>
              <w:t>2071</w:t>
            </w:r>
          </w:p>
        </w:tc>
        <w:tc>
          <w:tcPr>
            <w:tcW w:w="197" w:type="dxa"/>
            <w:tcBorders>
              <w:top w:val="nil"/>
              <w:left w:val="nil"/>
              <w:bottom w:val="single" w:sz="4" w:space="0" w:color="auto"/>
              <w:right w:val="single" w:sz="4" w:space="0" w:color="auto"/>
            </w:tcBorders>
            <w:shd w:val="clear" w:color="auto" w:fill="auto"/>
            <w:noWrap/>
            <w:vAlign w:val="bottom"/>
            <w:hideMark/>
          </w:tcPr>
          <w:p w:rsidR="007329E7" w:rsidRPr="007329E7" w:rsidRDefault="007329E7" w:rsidP="007329E7">
            <w:pPr>
              <w:overflowPunct/>
              <w:autoSpaceDE/>
              <w:autoSpaceDN/>
              <w:adjustRightInd/>
              <w:spacing w:before="0" w:after="0"/>
              <w:ind w:left="0"/>
              <w:textAlignment w:val="auto"/>
              <w:rPr>
                <w:sz w:val="20"/>
                <w:lang w:eastAsia="sl-SI"/>
              </w:rPr>
            </w:pPr>
            <w:r w:rsidRPr="007329E7">
              <w:rPr>
                <w:sz w:val="20"/>
                <w:lang w:eastAsia="sl-SI"/>
              </w:rPr>
              <w:t> </w:t>
            </w:r>
          </w:p>
        </w:tc>
        <w:tc>
          <w:tcPr>
            <w:tcW w:w="1481" w:type="dxa"/>
            <w:tcBorders>
              <w:top w:val="nil"/>
              <w:left w:val="nil"/>
              <w:bottom w:val="single" w:sz="4" w:space="0" w:color="auto"/>
              <w:right w:val="single" w:sz="4" w:space="0" w:color="auto"/>
            </w:tcBorders>
            <w:shd w:val="clear" w:color="auto" w:fill="auto"/>
            <w:noWrap/>
            <w:vAlign w:val="bottom"/>
            <w:hideMark/>
          </w:tcPr>
          <w:p w:rsidR="007329E7" w:rsidRPr="007329E7" w:rsidRDefault="007329E7" w:rsidP="007329E7">
            <w:pPr>
              <w:overflowPunct/>
              <w:autoSpaceDE/>
              <w:autoSpaceDN/>
              <w:adjustRightInd/>
              <w:spacing w:before="0" w:after="0"/>
              <w:ind w:left="0"/>
              <w:jc w:val="right"/>
              <w:textAlignment w:val="auto"/>
              <w:rPr>
                <w:sz w:val="20"/>
                <w:lang w:eastAsia="sl-SI"/>
              </w:rPr>
            </w:pPr>
            <w:r w:rsidRPr="007329E7">
              <w:rPr>
                <w:sz w:val="20"/>
                <w:lang w:eastAsia="sl-SI"/>
              </w:rPr>
              <w:t>2.172,60 EUR</w:t>
            </w:r>
          </w:p>
        </w:tc>
        <w:tc>
          <w:tcPr>
            <w:tcW w:w="3026" w:type="dxa"/>
            <w:tcBorders>
              <w:top w:val="nil"/>
              <w:left w:val="nil"/>
              <w:bottom w:val="single" w:sz="4" w:space="0" w:color="auto"/>
              <w:right w:val="single" w:sz="8" w:space="0" w:color="auto"/>
            </w:tcBorders>
            <w:shd w:val="clear" w:color="auto" w:fill="auto"/>
            <w:noWrap/>
            <w:vAlign w:val="bottom"/>
            <w:hideMark/>
          </w:tcPr>
          <w:p w:rsidR="007329E7" w:rsidRPr="007329E7" w:rsidRDefault="007329E7" w:rsidP="007329E7">
            <w:pPr>
              <w:overflowPunct/>
              <w:autoSpaceDE/>
              <w:autoSpaceDN/>
              <w:adjustRightInd/>
              <w:spacing w:before="0" w:after="0"/>
              <w:ind w:left="0"/>
              <w:textAlignment w:val="auto"/>
              <w:rPr>
                <w:sz w:val="20"/>
                <w:lang w:eastAsia="sl-SI"/>
              </w:rPr>
            </w:pPr>
            <w:r w:rsidRPr="007329E7">
              <w:rPr>
                <w:sz w:val="20"/>
                <w:lang w:eastAsia="sl-SI"/>
              </w:rPr>
              <w:t>Kupoprodajna pogodba  z dne 20. 12. 2013</w:t>
            </w:r>
          </w:p>
        </w:tc>
      </w:tr>
      <w:tr w:rsidR="007329E7" w:rsidRPr="007329E7" w:rsidTr="007451C5">
        <w:trPr>
          <w:trHeight w:val="360"/>
          <w:jc w:val="center"/>
        </w:trPr>
        <w:tc>
          <w:tcPr>
            <w:tcW w:w="535" w:type="dxa"/>
            <w:tcBorders>
              <w:top w:val="nil"/>
              <w:left w:val="single" w:sz="8" w:space="0" w:color="auto"/>
              <w:bottom w:val="single" w:sz="4" w:space="0" w:color="auto"/>
              <w:right w:val="single" w:sz="4" w:space="0" w:color="auto"/>
            </w:tcBorders>
            <w:shd w:val="clear" w:color="auto" w:fill="auto"/>
            <w:noWrap/>
            <w:vAlign w:val="bottom"/>
            <w:hideMark/>
          </w:tcPr>
          <w:p w:rsidR="007329E7" w:rsidRPr="007329E7" w:rsidRDefault="007329E7" w:rsidP="007329E7">
            <w:pPr>
              <w:overflowPunct/>
              <w:autoSpaceDE/>
              <w:autoSpaceDN/>
              <w:adjustRightInd/>
              <w:spacing w:before="0" w:after="0"/>
              <w:ind w:left="0"/>
              <w:jc w:val="center"/>
              <w:textAlignment w:val="auto"/>
              <w:rPr>
                <w:b/>
                <w:bCs/>
                <w:sz w:val="20"/>
                <w:lang w:eastAsia="sl-SI"/>
              </w:rPr>
            </w:pPr>
            <w:r w:rsidRPr="007329E7">
              <w:rPr>
                <w:b/>
                <w:bCs/>
                <w:sz w:val="20"/>
                <w:lang w:eastAsia="sl-SI"/>
              </w:rPr>
              <w:t> </w:t>
            </w:r>
          </w:p>
        </w:tc>
        <w:tc>
          <w:tcPr>
            <w:tcW w:w="3679" w:type="dxa"/>
            <w:tcBorders>
              <w:top w:val="nil"/>
              <w:left w:val="nil"/>
              <w:bottom w:val="single" w:sz="4" w:space="0" w:color="auto"/>
              <w:right w:val="single" w:sz="4" w:space="0" w:color="auto"/>
            </w:tcBorders>
            <w:shd w:val="clear" w:color="auto" w:fill="auto"/>
            <w:noWrap/>
            <w:vAlign w:val="bottom"/>
            <w:hideMark/>
          </w:tcPr>
          <w:p w:rsidR="007329E7" w:rsidRPr="007329E7" w:rsidRDefault="007329E7" w:rsidP="007329E7">
            <w:pPr>
              <w:overflowPunct/>
              <w:autoSpaceDE/>
              <w:autoSpaceDN/>
              <w:adjustRightInd/>
              <w:spacing w:before="0" w:after="0"/>
              <w:ind w:left="0"/>
              <w:textAlignment w:val="auto"/>
              <w:rPr>
                <w:sz w:val="20"/>
                <w:lang w:eastAsia="sl-SI"/>
              </w:rPr>
            </w:pPr>
            <w:proofErr w:type="spellStart"/>
            <w:r w:rsidRPr="007329E7">
              <w:rPr>
                <w:sz w:val="20"/>
                <w:lang w:eastAsia="sl-SI"/>
              </w:rPr>
              <w:t>parc</w:t>
            </w:r>
            <w:proofErr w:type="spellEnd"/>
            <w:r w:rsidRPr="007329E7">
              <w:rPr>
                <w:sz w:val="20"/>
                <w:lang w:eastAsia="sl-SI"/>
              </w:rPr>
              <w:t>. št. 397/2 k.o. Modraže</w:t>
            </w:r>
          </w:p>
        </w:tc>
        <w:tc>
          <w:tcPr>
            <w:tcW w:w="988" w:type="dxa"/>
            <w:tcBorders>
              <w:top w:val="nil"/>
              <w:left w:val="nil"/>
              <w:bottom w:val="single" w:sz="4" w:space="0" w:color="auto"/>
              <w:right w:val="nil"/>
            </w:tcBorders>
            <w:shd w:val="clear" w:color="auto" w:fill="auto"/>
            <w:noWrap/>
            <w:vAlign w:val="bottom"/>
            <w:hideMark/>
          </w:tcPr>
          <w:p w:rsidR="007329E7" w:rsidRPr="007329E7" w:rsidRDefault="007329E7" w:rsidP="007329E7">
            <w:pPr>
              <w:overflowPunct/>
              <w:autoSpaceDE/>
              <w:autoSpaceDN/>
              <w:adjustRightInd/>
              <w:spacing w:before="0" w:after="0"/>
              <w:ind w:left="0"/>
              <w:jc w:val="right"/>
              <w:textAlignment w:val="auto"/>
              <w:rPr>
                <w:sz w:val="20"/>
                <w:lang w:eastAsia="sl-SI"/>
              </w:rPr>
            </w:pPr>
            <w:r w:rsidRPr="007329E7">
              <w:rPr>
                <w:sz w:val="20"/>
                <w:lang w:eastAsia="sl-SI"/>
              </w:rPr>
              <w:t>1226</w:t>
            </w:r>
          </w:p>
        </w:tc>
        <w:tc>
          <w:tcPr>
            <w:tcW w:w="197" w:type="dxa"/>
            <w:tcBorders>
              <w:top w:val="nil"/>
              <w:left w:val="nil"/>
              <w:bottom w:val="single" w:sz="4" w:space="0" w:color="auto"/>
              <w:right w:val="single" w:sz="4" w:space="0" w:color="auto"/>
            </w:tcBorders>
            <w:shd w:val="clear" w:color="auto" w:fill="auto"/>
            <w:noWrap/>
            <w:vAlign w:val="bottom"/>
            <w:hideMark/>
          </w:tcPr>
          <w:p w:rsidR="007329E7" w:rsidRPr="007329E7" w:rsidRDefault="007329E7" w:rsidP="007329E7">
            <w:pPr>
              <w:overflowPunct/>
              <w:autoSpaceDE/>
              <w:autoSpaceDN/>
              <w:adjustRightInd/>
              <w:spacing w:before="0" w:after="0"/>
              <w:ind w:left="0"/>
              <w:textAlignment w:val="auto"/>
              <w:rPr>
                <w:sz w:val="20"/>
                <w:lang w:eastAsia="sl-SI"/>
              </w:rPr>
            </w:pPr>
            <w:r w:rsidRPr="007329E7">
              <w:rPr>
                <w:sz w:val="20"/>
                <w:lang w:eastAsia="sl-SI"/>
              </w:rPr>
              <w:t> </w:t>
            </w:r>
          </w:p>
        </w:tc>
        <w:tc>
          <w:tcPr>
            <w:tcW w:w="1481" w:type="dxa"/>
            <w:tcBorders>
              <w:top w:val="nil"/>
              <w:left w:val="nil"/>
              <w:bottom w:val="single" w:sz="4" w:space="0" w:color="auto"/>
              <w:right w:val="single" w:sz="4" w:space="0" w:color="auto"/>
            </w:tcBorders>
            <w:shd w:val="clear" w:color="auto" w:fill="auto"/>
            <w:noWrap/>
            <w:vAlign w:val="bottom"/>
            <w:hideMark/>
          </w:tcPr>
          <w:p w:rsidR="007329E7" w:rsidRPr="007329E7" w:rsidRDefault="007329E7" w:rsidP="007329E7">
            <w:pPr>
              <w:overflowPunct/>
              <w:autoSpaceDE/>
              <w:autoSpaceDN/>
              <w:adjustRightInd/>
              <w:spacing w:before="0" w:after="0"/>
              <w:ind w:left="0"/>
              <w:jc w:val="right"/>
              <w:textAlignment w:val="auto"/>
              <w:rPr>
                <w:sz w:val="20"/>
                <w:lang w:eastAsia="sl-SI"/>
              </w:rPr>
            </w:pPr>
            <w:r w:rsidRPr="007329E7">
              <w:rPr>
                <w:sz w:val="20"/>
                <w:lang w:eastAsia="sl-SI"/>
              </w:rPr>
              <w:t>727,70 EUR</w:t>
            </w:r>
          </w:p>
        </w:tc>
        <w:tc>
          <w:tcPr>
            <w:tcW w:w="3026" w:type="dxa"/>
            <w:tcBorders>
              <w:top w:val="nil"/>
              <w:left w:val="nil"/>
              <w:bottom w:val="single" w:sz="4" w:space="0" w:color="auto"/>
              <w:right w:val="single" w:sz="8" w:space="0" w:color="auto"/>
            </w:tcBorders>
            <w:shd w:val="clear" w:color="auto" w:fill="auto"/>
            <w:noWrap/>
            <w:vAlign w:val="bottom"/>
            <w:hideMark/>
          </w:tcPr>
          <w:p w:rsidR="007329E7" w:rsidRPr="007329E7" w:rsidRDefault="007329E7" w:rsidP="007329E7">
            <w:pPr>
              <w:overflowPunct/>
              <w:autoSpaceDE/>
              <w:autoSpaceDN/>
              <w:adjustRightInd/>
              <w:spacing w:before="0" w:after="0"/>
              <w:ind w:left="0"/>
              <w:textAlignment w:val="auto"/>
              <w:rPr>
                <w:sz w:val="20"/>
                <w:lang w:eastAsia="sl-SI"/>
              </w:rPr>
            </w:pPr>
            <w:r w:rsidRPr="007329E7">
              <w:rPr>
                <w:sz w:val="20"/>
                <w:lang w:eastAsia="sl-SI"/>
              </w:rPr>
              <w:t>Kupoprodajna pogodba  z dne 6. 11. 2013</w:t>
            </w:r>
          </w:p>
        </w:tc>
      </w:tr>
      <w:tr w:rsidR="007329E7" w:rsidRPr="007329E7" w:rsidTr="007451C5">
        <w:trPr>
          <w:trHeight w:val="360"/>
          <w:jc w:val="center"/>
        </w:trPr>
        <w:tc>
          <w:tcPr>
            <w:tcW w:w="535" w:type="dxa"/>
            <w:tcBorders>
              <w:top w:val="nil"/>
              <w:left w:val="single" w:sz="8" w:space="0" w:color="auto"/>
              <w:bottom w:val="single" w:sz="4" w:space="0" w:color="auto"/>
              <w:right w:val="single" w:sz="4" w:space="0" w:color="auto"/>
            </w:tcBorders>
            <w:shd w:val="clear" w:color="auto" w:fill="auto"/>
            <w:noWrap/>
            <w:vAlign w:val="bottom"/>
            <w:hideMark/>
          </w:tcPr>
          <w:p w:rsidR="007329E7" w:rsidRPr="007329E7" w:rsidRDefault="007329E7" w:rsidP="007329E7">
            <w:pPr>
              <w:overflowPunct/>
              <w:autoSpaceDE/>
              <w:autoSpaceDN/>
              <w:adjustRightInd/>
              <w:spacing w:before="0" w:after="0"/>
              <w:ind w:left="0"/>
              <w:jc w:val="center"/>
              <w:textAlignment w:val="auto"/>
              <w:rPr>
                <w:b/>
                <w:bCs/>
                <w:sz w:val="20"/>
                <w:lang w:eastAsia="sl-SI"/>
              </w:rPr>
            </w:pPr>
            <w:r w:rsidRPr="007329E7">
              <w:rPr>
                <w:b/>
                <w:bCs/>
                <w:sz w:val="20"/>
                <w:lang w:eastAsia="sl-SI"/>
              </w:rPr>
              <w:t> </w:t>
            </w:r>
          </w:p>
        </w:tc>
        <w:tc>
          <w:tcPr>
            <w:tcW w:w="3679" w:type="dxa"/>
            <w:tcBorders>
              <w:top w:val="nil"/>
              <w:left w:val="nil"/>
              <w:bottom w:val="single" w:sz="4" w:space="0" w:color="auto"/>
              <w:right w:val="single" w:sz="4" w:space="0" w:color="auto"/>
            </w:tcBorders>
            <w:shd w:val="clear" w:color="auto" w:fill="auto"/>
            <w:noWrap/>
            <w:vAlign w:val="bottom"/>
            <w:hideMark/>
          </w:tcPr>
          <w:p w:rsidR="007329E7" w:rsidRPr="007329E7" w:rsidRDefault="007329E7" w:rsidP="007329E7">
            <w:pPr>
              <w:overflowPunct/>
              <w:autoSpaceDE/>
              <w:autoSpaceDN/>
              <w:adjustRightInd/>
              <w:spacing w:before="0" w:after="0"/>
              <w:ind w:left="0"/>
              <w:textAlignment w:val="auto"/>
              <w:rPr>
                <w:sz w:val="20"/>
                <w:lang w:eastAsia="sl-SI"/>
              </w:rPr>
            </w:pPr>
            <w:proofErr w:type="spellStart"/>
            <w:r w:rsidRPr="007329E7">
              <w:rPr>
                <w:sz w:val="20"/>
                <w:lang w:eastAsia="sl-SI"/>
              </w:rPr>
              <w:t>parc</w:t>
            </w:r>
            <w:proofErr w:type="spellEnd"/>
            <w:r w:rsidRPr="007329E7">
              <w:rPr>
                <w:sz w:val="20"/>
                <w:lang w:eastAsia="sl-SI"/>
              </w:rPr>
              <w:t>. št. 398/38 k.o. Modraže</w:t>
            </w:r>
          </w:p>
        </w:tc>
        <w:tc>
          <w:tcPr>
            <w:tcW w:w="988" w:type="dxa"/>
            <w:tcBorders>
              <w:top w:val="nil"/>
              <w:left w:val="nil"/>
              <w:bottom w:val="single" w:sz="4" w:space="0" w:color="auto"/>
              <w:right w:val="nil"/>
            </w:tcBorders>
            <w:shd w:val="clear" w:color="auto" w:fill="auto"/>
            <w:noWrap/>
            <w:vAlign w:val="bottom"/>
            <w:hideMark/>
          </w:tcPr>
          <w:p w:rsidR="007329E7" w:rsidRPr="007329E7" w:rsidRDefault="007329E7" w:rsidP="007329E7">
            <w:pPr>
              <w:overflowPunct/>
              <w:autoSpaceDE/>
              <w:autoSpaceDN/>
              <w:adjustRightInd/>
              <w:spacing w:before="0" w:after="0"/>
              <w:ind w:left="0"/>
              <w:jc w:val="right"/>
              <w:textAlignment w:val="auto"/>
              <w:rPr>
                <w:sz w:val="20"/>
                <w:lang w:eastAsia="sl-SI"/>
              </w:rPr>
            </w:pPr>
            <w:r w:rsidRPr="007329E7">
              <w:rPr>
                <w:sz w:val="20"/>
                <w:lang w:eastAsia="sl-SI"/>
              </w:rPr>
              <w:t>374</w:t>
            </w:r>
          </w:p>
        </w:tc>
        <w:tc>
          <w:tcPr>
            <w:tcW w:w="197" w:type="dxa"/>
            <w:tcBorders>
              <w:top w:val="nil"/>
              <w:left w:val="nil"/>
              <w:bottom w:val="single" w:sz="4" w:space="0" w:color="auto"/>
              <w:right w:val="single" w:sz="4" w:space="0" w:color="auto"/>
            </w:tcBorders>
            <w:shd w:val="clear" w:color="auto" w:fill="auto"/>
            <w:noWrap/>
            <w:vAlign w:val="bottom"/>
            <w:hideMark/>
          </w:tcPr>
          <w:p w:rsidR="007329E7" w:rsidRPr="007329E7" w:rsidRDefault="007329E7" w:rsidP="007329E7">
            <w:pPr>
              <w:overflowPunct/>
              <w:autoSpaceDE/>
              <w:autoSpaceDN/>
              <w:adjustRightInd/>
              <w:spacing w:before="0" w:after="0"/>
              <w:ind w:left="0"/>
              <w:textAlignment w:val="auto"/>
              <w:rPr>
                <w:sz w:val="20"/>
                <w:lang w:eastAsia="sl-SI"/>
              </w:rPr>
            </w:pPr>
            <w:r w:rsidRPr="007329E7">
              <w:rPr>
                <w:sz w:val="20"/>
                <w:lang w:eastAsia="sl-SI"/>
              </w:rPr>
              <w:t> </w:t>
            </w:r>
          </w:p>
        </w:tc>
        <w:tc>
          <w:tcPr>
            <w:tcW w:w="1481" w:type="dxa"/>
            <w:tcBorders>
              <w:top w:val="nil"/>
              <w:left w:val="nil"/>
              <w:bottom w:val="nil"/>
              <w:right w:val="single" w:sz="4" w:space="0" w:color="auto"/>
            </w:tcBorders>
            <w:shd w:val="clear" w:color="auto" w:fill="auto"/>
            <w:noWrap/>
            <w:vAlign w:val="bottom"/>
            <w:hideMark/>
          </w:tcPr>
          <w:p w:rsidR="007329E7" w:rsidRPr="007329E7" w:rsidRDefault="007329E7" w:rsidP="007329E7">
            <w:pPr>
              <w:overflowPunct/>
              <w:autoSpaceDE/>
              <w:autoSpaceDN/>
              <w:adjustRightInd/>
              <w:spacing w:before="0" w:after="0"/>
              <w:ind w:left="0"/>
              <w:textAlignment w:val="auto"/>
              <w:rPr>
                <w:sz w:val="20"/>
                <w:lang w:eastAsia="sl-SI"/>
              </w:rPr>
            </w:pPr>
            <w:r w:rsidRPr="007329E7">
              <w:rPr>
                <w:sz w:val="20"/>
                <w:lang w:eastAsia="sl-SI"/>
              </w:rPr>
              <w:t> </w:t>
            </w:r>
          </w:p>
        </w:tc>
        <w:tc>
          <w:tcPr>
            <w:tcW w:w="3026" w:type="dxa"/>
            <w:tcBorders>
              <w:top w:val="nil"/>
              <w:left w:val="nil"/>
              <w:bottom w:val="nil"/>
              <w:right w:val="single" w:sz="8" w:space="0" w:color="auto"/>
            </w:tcBorders>
            <w:shd w:val="clear" w:color="auto" w:fill="auto"/>
            <w:noWrap/>
            <w:vAlign w:val="bottom"/>
            <w:hideMark/>
          </w:tcPr>
          <w:p w:rsidR="007329E7" w:rsidRPr="007329E7" w:rsidRDefault="007329E7" w:rsidP="007329E7">
            <w:pPr>
              <w:overflowPunct/>
              <w:autoSpaceDE/>
              <w:autoSpaceDN/>
              <w:adjustRightInd/>
              <w:spacing w:before="0" w:after="0"/>
              <w:ind w:left="0"/>
              <w:textAlignment w:val="auto"/>
              <w:rPr>
                <w:sz w:val="20"/>
                <w:lang w:eastAsia="sl-SI"/>
              </w:rPr>
            </w:pPr>
            <w:r w:rsidRPr="007329E7">
              <w:rPr>
                <w:sz w:val="20"/>
                <w:lang w:eastAsia="sl-SI"/>
              </w:rPr>
              <w:t> </w:t>
            </w:r>
          </w:p>
        </w:tc>
      </w:tr>
      <w:tr w:rsidR="007329E7" w:rsidRPr="007329E7" w:rsidTr="007451C5">
        <w:trPr>
          <w:trHeight w:val="360"/>
          <w:jc w:val="center"/>
        </w:trPr>
        <w:tc>
          <w:tcPr>
            <w:tcW w:w="535" w:type="dxa"/>
            <w:tcBorders>
              <w:top w:val="nil"/>
              <w:left w:val="single" w:sz="8" w:space="0" w:color="auto"/>
              <w:bottom w:val="single" w:sz="4" w:space="0" w:color="auto"/>
              <w:right w:val="single" w:sz="4" w:space="0" w:color="auto"/>
            </w:tcBorders>
            <w:shd w:val="clear" w:color="auto" w:fill="auto"/>
            <w:noWrap/>
            <w:vAlign w:val="bottom"/>
            <w:hideMark/>
          </w:tcPr>
          <w:p w:rsidR="007329E7" w:rsidRPr="007329E7" w:rsidRDefault="007329E7" w:rsidP="007329E7">
            <w:pPr>
              <w:overflowPunct/>
              <w:autoSpaceDE/>
              <w:autoSpaceDN/>
              <w:adjustRightInd/>
              <w:spacing w:before="0" w:after="0"/>
              <w:ind w:left="0"/>
              <w:jc w:val="center"/>
              <w:textAlignment w:val="auto"/>
              <w:rPr>
                <w:b/>
                <w:bCs/>
                <w:sz w:val="20"/>
                <w:lang w:eastAsia="sl-SI"/>
              </w:rPr>
            </w:pPr>
            <w:r w:rsidRPr="007329E7">
              <w:rPr>
                <w:b/>
                <w:bCs/>
                <w:sz w:val="20"/>
                <w:lang w:eastAsia="sl-SI"/>
              </w:rPr>
              <w:t> </w:t>
            </w:r>
          </w:p>
        </w:tc>
        <w:tc>
          <w:tcPr>
            <w:tcW w:w="3679" w:type="dxa"/>
            <w:tcBorders>
              <w:top w:val="nil"/>
              <w:left w:val="nil"/>
              <w:bottom w:val="single" w:sz="4" w:space="0" w:color="auto"/>
              <w:right w:val="single" w:sz="4" w:space="0" w:color="auto"/>
            </w:tcBorders>
            <w:shd w:val="clear" w:color="auto" w:fill="auto"/>
            <w:noWrap/>
            <w:vAlign w:val="bottom"/>
            <w:hideMark/>
          </w:tcPr>
          <w:p w:rsidR="007329E7" w:rsidRPr="007329E7" w:rsidRDefault="007329E7" w:rsidP="007329E7">
            <w:pPr>
              <w:overflowPunct/>
              <w:autoSpaceDE/>
              <w:autoSpaceDN/>
              <w:adjustRightInd/>
              <w:spacing w:before="0" w:after="0"/>
              <w:ind w:left="0"/>
              <w:textAlignment w:val="auto"/>
              <w:rPr>
                <w:sz w:val="20"/>
                <w:lang w:eastAsia="sl-SI"/>
              </w:rPr>
            </w:pPr>
            <w:proofErr w:type="spellStart"/>
            <w:r w:rsidRPr="007329E7">
              <w:rPr>
                <w:sz w:val="20"/>
                <w:lang w:eastAsia="sl-SI"/>
              </w:rPr>
              <w:t>parc</w:t>
            </w:r>
            <w:proofErr w:type="spellEnd"/>
            <w:r w:rsidRPr="007329E7">
              <w:rPr>
                <w:sz w:val="20"/>
                <w:lang w:eastAsia="sl-SI"/>
              </w:rPr>
              <w:t>. št. 398/33 k.o. Modraže</w:t>
            </w:r>
          </w:p>
        </w:tc>
        <w:tc>
          <w:tcPr>
            <w:tcW w:w="988" w:type="dxa"/>
            <w:tcBorders>
              <w:top w:val="nil"/>
              <w:left w:val="nil"/>
              <w:bottom w:val="single" w:sz="4" w:space="0" w:color="auto"/>
              <w:right w:val="nil"/>
            </w:tcBorders>
            <w:shd w:val="clear" w:color="auto" w:fill="auto"/>
            <w:noWrap/>
            <w:vAlign w:val="bottom"/>
            <w:hideMark/>
          </w:tcPr>
          <w:p w:rsidR="007329E7" w:rsidRPr="007329E7" w:rsidRDefault="007329E7" w:rsidP="007329E7">
            <w:pPr>
              <w:overflowPunct/>
              <w:autoSpaceDE/>
              <w:autoSpaceDN/>
              <w:adjustRightInd/>
              <w:spacing w:before="0" w:after="0"/>
              <w:ind w:left="0"/>
              <w:jc w:val="right"/>
              <w:textAlignment w:val="auto"/>
              <w:rPr>
                <w:sz w:val="20"/>
                <w:lang w:eastAsia="sl-SI"/>
              </w:rPr>
            </w:pPr>
            <w:r w:rsidRPr="007329E7">
              <w:rPr>
                <w:sz w:val="20"/>
                <w:lang w:eastAsia="sl-SI"/>
              </w:rPr>
              <w:t>70</w:t>
            </w:r>
          </w:p>
        </w:tc>
        <w:tc>
          <w:tcPr>
            <w:tcW w:w="197" w:type="dxa"/>
            <w:tcBorders>
              <w:top w:val="nil"/>
              <w:left w:val="nil"/>
              <w:bottom w:val="single" w:sz="4" w:space="0" w:color="auto"/>
              <w:right w:val="single" w:sz="4" w:space="0" w:color="auto"/>
            </w:tcBorders>
            <w:shd w:val="clear" w:color="auto" w:fill="auto"/>
            <w:noWrap/>
            <w:vAlign w:val="bottom"/>
            <w:hideMark/>
          </w:tcPr>
          <w:p w:rsidR="007329E7" w:rsidRPr="007329E7" w:rsidRDefault="007329E7" w:rsidP="007329E7">
            <w:pPr>
              <w:overflowPunct/>
              <w:autoSpaceDE/>
              <w:autoSpaceDN/>
              <w:adjustRightInd/>
              <w:spacing w:before="0" w:after="0"/>
              <w:ind w:left="0"/>
              <w:textAlignment w:val="auto"/>
              <w:rPr>
                <w:sz w:val="20"/>
                <w:lang w:eastAsia="sl-SI"/>
              </w:rPr>
            </w:pPr>
            <w:r w:rsidRPr="007329E7">
              <w:rPr>
                <w:sz w:val="20"/>
                <w:lang w:eastAsia="sl-SI"/>
              </w:rPr>
              <w:t> </w:t>
            </w:r>
          </w:p>
        </w:tc>
        <w:tc>
          <w:tcPr>
            <w:tcW w:w="1481" w:type="dxa"/>
            <w:tcBorders>
              <w:top w:val="nil"/>
              <w:left w:val="nil"/>
              <w:bottom w:val="nil"/>
              <w:right w:val="single" w:sz="4" w:space="0" w:color="auto"/>
            </w:tcBorders>
            <w:shd w:val="clear" w:color="auto" w:fill="auto"/>
            <w:noWrap/>
            <w:vAlign w:val="bottom"/>
            <w:hideMark/>
          </w:tcPr>
          <w:p w:rsidR="007329E7" w:rsidRPr="007329E7" w:rsidRDefault="007329E7" w:rsidP="007329E7">
            <w:pPr>
              <w:overflowPunct/>
              <w:autoSpaceDE/>
              <w:autoSpaceDN/>
              <w:adjustRightInd/>
              <w:spacing w:before="0" w:after="0"/>
              <w:ind w:left="0"/>
              <w:textAlignment w:val="auto"/>
              <w:rPr>
                <w:sz w:val="20"/>
                <w:lang w:eastAsia="sl-SI"/>
              </w:rPr>
            </w:pPr>
            <w:r w:rsidRPr="007329E7">
              <w:rPr>
                <w:sz w:val="20"/>
                <w:lang w:eastAsia="sl-SI"/>
              </w:rPr>
              <w:t> </w:t>
            </w:r>
          </w:p>
        </w:tc>
        <w:tc>
          <w:tcPr>
            <w:tcW w:w="3026" w:type="dxa"/>
            <w:tcBorders>
              <w:top w:val="nil"/>
              <w:left w:val="nil"/>
              <w:bottom w:val="nil"/>
              <w:right w:val="single" w:sz="8" w:space="0" w:color="auto"/>
            </w:tcBorders>
            <w:shd w:val="clear" w:color="auto" w:fill="auto"/>
            <w:noWrap/>
            <w:vAlign w:val="bottom"/>
            <w:hideMark/>
          </w:tcPr>
          <w:p w:rsidR="007329E7" w:rsidRPr="007329E7" w:rsidRDefault="007329E7" w:rsidP="007329E7">
            <w:pPr>
              <w:overflowPunct/>
              <w:autoSpaceDE/>
              <w:autoSpaceDN/>
              <w:adjustRightInd/>
              <w:spacing w:before="0" w:after="0"/>
              <w:ind w:left="0"/>
              <w:textAlignment w:val="auto"/>
              <w:rPr>
                <w:sz w:val="20"/>
                <w:lang w:eastAsia="sl-SI"/>
              </w:rPr>
            </w:pPr>
            <w:r w:rsidRPr="007329E7">
              <w:rPr>
                <w:sz w:val="20"/>
                <w:lang w:eastAsia="sl-SI"/>
              </w:rPr>
              <w:t> </w:t>
            </w:r>
          </w:p>
        </w:tc>
      </w:tr>
      <w:tr w:rsidR="007329E7" w:rsidRPr="007329E7" w:rsidTr="007451C5">
        <w:trPr>
          <w:trHeight w:val="360"/>
          <w:jc w:val="center"/>
        </w:trPr>
        <w:tc>
          <w:tcPr>
            <w:tcW w:w="535" w:type="dxa"/>
            <w:tcBorders>
              <w:top w:val="nil"/>
              <w:left w:val="single" w:sz="8" w:space="0" w:color="auto"/>
              <w:bottom w:val="single" w:sz="4" w:space="0" w:color="auto"/>
              <w:right w:val="single" w:sz="4" w:space="0" w:color="auto"/>
            </w:tcBorders>
            <w:shd w:val="clear" w:color="auto" w:fill="auto"/>
            <w:noWrap/>
            <w:vAlign w:val="bottom"/>
            <w:hideMark/>
          </w:tcPr>
          <w:p w:rsidR="007329E7" w:rsidRPr="007329E7" w:rsidRDefault="007329E7" w:rsidP="007329E7">
            <w:pPr>
              <w:overflowPunct/>
              <w:autoSpaceDE/>
              <w:autoSpaceDN/>
              <w:adjustRightInd/>
              <w:spacing w:before="0" w:after="0"/>
              <w:ind w:left="0"/>
              <w:jc w:val="center"/>
              <w:textAlignment w:val="auto"/>
              <w:rPr>
                <w:b/>
                <w:bCs/>
                <w:sz w:val="20"/>
                <w:lang w:eastAsia="sl-SI"/>
              </w:rPr>
            </w:pPr>
            <w:r w:rsidRPr="007329E7">
              <w:rPr>
                <w:b/>
                <w:bCs/>
                <w:sz w:val="20"/>
                <w:lang w:eastAsia="sl-SI"/>
              </w:rPr>
              <w:t> </w:t>
            </w:r>
          </w:p>
        </w:tc>
        <w:tc>
          <w:tcPr>
            <w:tcW w:w="3679" w:type="dxa"/>
            <w:tcBorders>
              <w:top w:val="nil"/>
              <w:left w:val="nil"/>
              <w:bottom w:val="single" w:sz="4" w:space="0" w:color="auto"/>
              <w:right w:val="single" w:sz="4" w:space="0" w:color="auto"/>
            </w:tcBorders>
            <w:shd w:val="clear" w:color="auto" w:fill="auto"/>
            <w:noWrap/>
            <w:vAlign w:val="bottom"/>
            <w:hideMark/>
          </w:tcPr>
          <w:p w:rsidR="007329E7" w:rsidRPr="007329E7" w:rsidRDefault="007329E7" w:rsidP="007329E7">
            <w:pPr>
              <w:overflowPunct/>
              <w:autoSpaceDE/>
              <w:autoSpaceDN/>
              <w:adjustRightInd/>
              <w:spacing w:before="0" w:after="0"/>
              <w:ind w:left="0"/>
              <w:textAlignment w:val="auto"/>
              <w:rPr>
                <w:sz w:val="20"/>
                <w:lang w:eastAsia="sl-SI"/>
              </w:rPr>
            </w:pPr>
            <w:proofErr w:type="spellStart"/>
            <w:r w:rsidRPr="007329E7">
              <w:rPr>
                <w:sz w:val="20"/>
                <w:lang w:eastAsia="sl-SI"/>
              </w:rPr>
              <w:t>parc</w:t>
            </w:r>
            <w:proofErr w:type="spellEnd"/>
            <w:r w:rsidRPr="007329E7">
              <w:rPr>
                <w:sz w:val="20"/>
                <w:lang w:eastAsia="sl-SI"/>
              </w:rPr>
              <w:t>. št. 398/29 k.o. Modraže</w:t>
            </w:r>
          </w:p>
        </w:tc>
        <w:tc>
          <w:tcPr>
            <w:tcW w:w="988" w:type="dxa"/>
            <w:tcBorders>
              <w:top w:val="nil"/>
              <w:left w:val="nil"/>
              <w:bottom w:val="single" w:sz="4" w:space="0" w:color="auto"/>
              <w:right w:val="nil"/>
            </w:tcBorders>
            <w:shd w:val="clear" w:color="auto" w:fill="auto"/>
            <w:noWrap/>
            <w:vAlign w:val="bottom"/>
            <w:hideMark/>
          </w:tcPr>
          <w:p w:rsidR="007329E7" w:rsidRPr="007329E7" w:rsidRDefault="007329E7" w:rsidP="007329E7">
            <w:pPr>
              <w:overflowPunct/>
              <w:autoSpaceDE/>
              <w:autoSpaceDN/>
              <w:adjustRightInd/>
              <w:spacing w:before="0" w:after="0"/>
              <w:ind w:left="0"/>
              <w:jc w:val="right"/>
              <w:textAlignment w:val="auto"/>
              <w:rPr>
                <w:sz w:val="20"/>
                <w:lang w:eastAsia="sl-SI"/>
              </w:rPr>
            </w:pPr>
            <w:r w:rsidRPr="007329E7">
              <w:rPr>
                <w:sz w:val="20"/>
                <w:lang w:eastAsia="sl-SI"/>
              </w:rPr>
              <w:t>91</w:t>
            </w:r>
          </w:p>
        </w:tc>
        <w:tc>
          <w:tcPr>
            <w:tcW w:w="197" w:type="dxa"/>
            <w:tcBorders>
              <w:top w:val="nil"/>
              <w:left w:val="nil"/>
              <w:bottom w:val="single" w:sz="4" w:space="0" w:color="auto"/>
              <w:right w:val="single" w:sz="4" w:space="0" w:color="auto"/>
            </w:tcBorders>
            <w:shd w:val="clear" w:color="auto" w:fill="auto"/>
            <w:noWrap/>
            <w:vAlign w:val="bottom"/>
            <w:hideMark/>
          </w:tcPr>
          <w:p w:rsidR="007329E7" w:rsidRPr="007329E7" w:rsidRDefault="007329E7" w:rsidP="007329E7">
            <w:pPr>
              <w:overflowPunct/>
              <w:autoSpaceDE/>
              <w:autoSpaceDN/>
              <w:adjustRightInd/>
              <w:spacing w:before="0" w:after="0"/>
              <w:ind w:left="0"/>
              <w:textAlignment w:val="auto"/>
              <w:rPr>
                <w:sz w:val="20"/>
                <w:lang w:eastAsia="sl-SI"/>
              </w:rPr>
            </w:pPr>
            <w:r w:rsidRPr="007329E7">
              <w:rPr>
                <w:sz w:val="20"/>
                <w:lang w:eastAsia="sl-SI"/>
              </w:rPr>
              <w:t> </w:t>
            </w:r>
          </w:p>
        </w:tc>
        <w:tc>
          <w:tcPr>
            <w:tcW w:w="1481" w:type="dxa"/>
            <w:tcBorders>
              <w:top w:val="nil"/>
              <w:left w:val="nil"/>
              <w:bottom w:val="single" w:sz="4" w:space="0" w:color="auto"/>
              <w:right w:val="single" w:sz="4" w:space="0" w:color="auto"/>
            </w:tcBorders>
            <w:shd w:val="clear" w:color="auto" w:fill="auto"/>
            <w:noWrap/>
            <w:vAlign w:val="bottom"/>
            <w:hideMark/>
          </w:tcPr>
          <w:p w:rsidR="007329E7" w:rsidRPr="007329E7" w:rsidRDefault="007329E7" w:rsidP="007329E7">
            <w:pPr>
              <w:overflowPunct/>
              <w:autoSpaceDE/>
              <w:autoSpaceDN/>
              <w:adjustRightInd/>
              <w:spacing w:before="0" w:after="0"/>
              <w:ind w:left="0"/>
              <w:jc w:val="right"/>
              <w:textAlignment w:val="auto"/>
              <w:rPr>
                <w:sz w:val="20"/>
                <w:lang w:eastAsia="sl-SI"/>
              </w:rPr>
            </w:pPr>
            <w:r w:rsidRPr="007329E7">
              <w:rPr>
                <w:sz w:val="20"/>
                <w:lang w:eastAsia="sl-SI"/>
              </w:rPr>
              <w:t>385,56 EUR</w:t>
            </w:r>
          </w:p>
        </w:tc>
        <w:tc>
          <w:tcPr>
            <w:tcW w:w="3026" w:type="dxa"/>
            <w:tcBorders>
              <w:top w:val="nil"/>
              <w:left w:val="nil"/>
              <w:bottom w:val="single" w:sz="4" w:space="0" w:color="auto"/>
              <w:right w:val="single" w:sz="8" w:space="0" w:color="auto"/>
            </w:tcBorders>
            <w:shd w:val="clear" w:color="auto" w:fill="auto"/>
            <w:noWrap/>
            <w:vAlign w:val="bottom"/>
            <w:hideMark/>
          </w:tcPr>
          <w:p w:rsidR="007329E7" w:rsidRPr="007329E7" w:rsidRDefault="007329E7" w:rsidP="007329E7">
            <w:pPr>
              <w:overflowPunct/>
              <w:autoSpaceDE/>
              <w:autoSpaceDN/>
              <w:adjustRightInd/>
              <w:spacing w:before="0" w:after="0"/>
              <w:ind w:left="0"/>
              <w:textAlignment w:val="auto"/>
              <w:rPr>
                <w:sz w:val="20"/>
                <w:lang w:eastAsia="sl-SI"/>
              </w:rPr>
            </w:pPr>
            <w:r w:rsidRPr="007329E7">
              <w:rPr>
                <w:sz w:val="20"/>
                <w:lang w:eastAsia="sl-SI"/>
              </w:rPr>
              <w:t>Kupoprodajna pogodba  z dne 13. 11. 2013</w:t>
            </w:r>
          </w:p>
        </w:tc>
      </w:tr>
      <w:tr w:rsidR="007329E7" w:rsidRPr="007329E7" w:rsidTr="007451C5">
        <w:trPr>
          <w:trHeight w:val="360"/>
          <w:jc w:val="center"/>
        </w:trPr>
        <w:tc>
          <w:tcPr>
            <w:tcW w:w="535" w:type="dxa"/>
            <w:tcBorders>
              <w:top w:val="nil"/>
              <w:left w:val="single" w:sz="8" w:space="0" w:color="auto"/>
              <w:bottom w:val="single" w:sz="4" w:space="0" w:color="auto"/>
              <w:right w:val="single" w:sz="4" w:space="0" w:color="auto"/>
            </w:tcBorders>
            <w:shd w:val="clear" w:color="auto" w:fill="auto"/>
            <w:noWrap/>
            <w:vAlign w:val="bottom"/>
            <w:hideMark/>
          </w:tcPr>
          <w:p w:rsidR="007329E7" w:rsidRPr="007329E7" w:rsidRDefault="007329E7" w:rsidP="007329E7">
            <w:pPr>
              <w:overflowPunct/>
              <w:autoSpaceDE/>
              <w:autoSpaceDN/>
              <w:adjustRightInd/>
              <w:spacing w:before="0" w:after="0"/>
              <w:ind w:left="0"/>
              <w:jc w:val="center"/>
              <w:textAlignment w:val="auto"/>
              <w:rPr>
                <w:b/>
                <w:bCs/>
                <w:sz w:val="20"/>
                <w:lang w:eastAsia="sl-SI"/>
              </w:rPr>
            </w:pPr>
            <w:r w:rsidRPr="007329E7">
              <w:rPr>
                <w:b/>
                <w:bCs/>
                <w:sz w:val="20"/>
                <w:lang w:eastAsia="sl-SI"/>
              </w:rPr>
              <w:t> </w:t>
            </w:r>
          </w:p>
        </w:tc>
        <w:tc>
          <w:tcPr>
            <w:tcW w:w="3679" w:type="dxa"/>
            <w:tcBorders>
              <w:top w:val="nil"/>
              <w:left w:val="nil"/>
              <w:bottom w:val="single" w:sz="4" w:space="0" w:color="auto"/>
              <w:right w:val="single" w:sz="4" w:space="0" w:color="auto"/>
            </w:tcBorders>
            <w:shd w:val="clear" w:color="auto" w:fill="auto"/>
            <w:noWrap/>
            <w:vAlign w:val="bottom"/>
            <w:hideMark/>
          </w:tcPr>
          <w:p w:rsidR="007329E7" w:rsidRPr="007329E7" w:rsidRDefault="007329E7" w:rsidP="007329E7">
            <w:pPr>
              <w:overflowPunct/>
              <w:autoSpaceDE/>
              <w:autoSpaceDN/>
              <w:adjustRightInd/>
              <w:spacing w:before="0" w:after="0"/>
              <w:ind w:left="0"/>
              <w:textAlignment w:val="auto"/>
              <w:rPr>
                <w:sz w:val="20"/>
                <w:lang w:eastAsia="sl-SI"/>
              </w:rPr>
            </w:pPr>
            <w:proofErr w:type="spellStart"/>
            <w:r w:rsidRPr="007329E7">
              <w:rPr>
                <w:sz w:val="20"/>
                <w:lang w:eastAsia="sl-SI"/>
              </w:rPr>
              <w:t>parc</w:t>
            </w:r>
            <w:proofErr w:type="spellEnd"/>
            <w:r w:rsidRPr="007329E7">
              <w:rPr>
                <w:sz w:val="20"/>
                <w:lang w:eastAsia="sl-SI"/>
              </w:rPr>
              <w:t>. št. 398/26 k.o. Modraže</w:t>
            </w:r>
          </w:p>
        </w:tc>
        <w:tc>
          <w:tcPr>
            <w:tcW w:w="988" w:type="dxa"/>
            <w:tcBorders>
              <w:top w:val="nil"/>
              <w:left w:val="nil"/>
              <w:bottom w:val="single" w:sz="4" w:space="0" w:color="auto"/>
              <w:right w:val="nil"/>
            </w:tcBorders>
            <w:shd w:val="clear" w:color="auto" w:fill="auto"/>
            <w:noWrap/>
            <w:vAlign w:val="bottom"/>
            <w:hideMark/>
          </w:tcPr>
          <w:p w:rsidR="007329E7" w:rsidRPr="007329E7" w:rsidRDefault="007329E7" w:rsidP="007329E7">
            <w:pPr>
              <w:overflowPunct/>
              <w:autoSpaceDE/>
              <w:autoSpaceDN/>
              <w:adjustRightInd/>
              <w:spacing w:before="0" w:after="0"/>
              <w:ind w:left="0"/>
              <w:jc w:val="right"/>
              <w:textAlignment w:val="auto"/>
              <w:rPr>
                <w:sz w:val="20"/>
                <w:lang w:eastAsia="sl-SI"/>
              </w:rPr>
            </w:pPr>
            <w:r w:rsidRPr="007329E7">
              <w:rPr>
                <w:sz w:val="20"/>
                <w:lang w:eastAsia="sl-SI"/>
              </w:rPr>
              <w:t>131</w:t>
            </w:r>
          </w:p>
        </w:tc>
        <w:tc>
          <w:tcPr>
            <w:tcW w:w="197" w:type="dxa"/>
            <w:tcBorders>
              <w:top w:val="nil"/>
              <w:left w:val="nil"/>
              <w:bottom w:val="single" w:sz="4" w:space="0" w:color="auto"/>
              <w:right w:val="single" w:sz="4" w:space="0" w:color="auto"/>
            </w:tcBorders>
            <w:shd w:val="clear" w:color="auto" w:fill="auto"/>
            <w:noWrap/>
            <w:vAlign w:val="bottom"/>
            <w:hideMark/>
          </w:tcPr>
          <w:p w:rsidR="007329E7" w:rsidRPr="007329E7" w:rsidRDefault="007329E7" w:rsidP="007329E7">
            <w:pPr>
              <w:overflowPunct/>
              <w:autoSpaceDE/>
              <w:autoSpaceDN/>
              <w:adjustRightInd/>
              <w:spacing w:before="0" w:after="0"/>
              <w:ind w:left="0"/>
              <w:textAlignment w:val="auto"/>
              <w:rPr>
                <w:sz w:val="20"/>
                <w:lang w:eastAsia="sl-SI"/>
              </w:rPr>
            </w:pPr>
            <w:r w:rsidRPr="007329E7">
              <w:rPr>
                <w:sz w:val="20"/>
                <w:lang w:eastAsia="sl-SI"/>
              </w:rPr>
              <w:t> </w:t>
            </w:r>
          </w:p>
        </w:tc>
        <w:tc>
          <w:tcPr>
            <w:tcW w:w="1481" w:type="dxa"/>
            <w:tcBorders>
              <w:top w:val="nil"/>
              <w:left w:val="nil"/>
              <w:bottom w:val="single" w:sz="4" w:space="0" w:color="auto"/>
              <w:right w:val="single" w:sz="4" w:space="0" w:color="auto"/>
            </w:tcBorders>
            <w:shd w:val="clear" w:color="auto" w:fill="auto"/>
            <w:noWrap/>
            <w:vAlign w:val="bottom"/>
            <w:hideMark/>
          </w:tcPr>
          <w:p w:rsidR="007329E7" w:rsidRPr="007329E7" w:rsidRDefault="007329E7" w:rsidP="007329E7">
            <w:pPr>
              <w:overflowPunct/>
              <w:autoSpaceDE/>
              <w:autoSpaceDN/>
              <w:adjustRightInd/>
              <w:spacing w:before="0" w:after="0"/>
              <w:ind w:left="0"/>
              <w:jc w:val="right"/>
              <w:textAlignment w:val="auto"/>
              <w:rPr>
                <w:sz w:val="20"/>
                <w:lang w:eastAsia="sl-SI"/>
              </w:rPr>
            </w:pPr>
            <w:r w:rsidRPr="007329E7">
              <w:rPr>
                <w:sz w:val="20"/>
                <w:lang w:eastAsia="sl-SI"/>
              </w:rPr>
              <w:t>134,86 EUR</w:t>
            </w:r>
          </w:p>
        </w:tc>
        <w:tc>
          <w:tcPr>
            <w:tcW w:w="3026" w:type="dxa"/>
            <w:tcBorders>
              <w:top w:val="nil"/>
              <w:left w:val="nil"/>
              <w:bottom w:val="single" w:sz="4" w:space="0" w:color="auto"/>
              <w:right w:val="single" w:sz="8" w:space="0" w:color="auto"/>
            </w:tcBorders>
            <w:shd w:val="clear" w:color="auto" w:fill="auto"/>
            <w:noWrap/>
            <w:vAlign w:val="bottom"/>
            <w:hideMark/>
          </w:tcPr>
          <w:p w:rsidR="007329E7" w:rsidRPr="007329E7" w:rsidRDefault="007329E7" w:rsidP="007329E7">
            <w:pPr>
              <w:overflowPunct/>
              <w:autoSpaceDE/>
              <w:autoSpaceDN/>
              <w:adjustRightInd/>
              <w:spacing w:before="0" w:after="0"/>
              <w:ind w:left="0"/>
              <w:textAlignment w:val="auto"/>
              <w:rPr>
                <w:sz w:val="20"/>
                <w:lang w:eastAsia="sl-SI"/>
              </w:rPr>
            </w:pPr>
            <w:r w:rsidRPr="007329E7">
              <w:rPr>
                <w:sz w:val="20"/>
                <w:lang w:eastAsia="sl-SI"/>
              </w:rPr>
              <w:t>Kupoprodajna pogodba  z dne 6. 11. 2013</w:t>
            </w:r>
          </w:p>
        </w:tc>
      </w:tr>
      <w:tr w:rsidR="007329E7" w:rsidRPr="007329E7" w:rsidTr="007451C5">
        <w:trPr>
          <w:trHeight w:val="360"/>
          <w:jc w:val="center"/>
        </w:trPr>
        <w:tc>
          <w:tcPr>
            <w:tcW w:w="535" w:type="dxa"/>
            <w:tcBorders>
              <w:top w:val="nil"/>
              <w:left w:val="single" w:sz="8" w:space="0" w:color="auto"/>
              <w:bottom w:val="single" w:sz="4" w:space="0" w:color="auto"/>
              <w:right w:val="single" w:sz="4" w:space="0" w:color="auto"/>
            </w:tcBorders>
            <w:shd w:val="clear" w:color="auto" w:fill="auto"/>
            <w:noWrap/>
            <w:vAlign w:val="bottom"/>
            <w:hideMark/>
          </w:tcPr>
          <w:p w:rsidR="007329E7" w:rsidRPr="007329E7" w:rsidRDefault="007329E7" w:rsidP="007329E7">
            <w:pPr>
              <w:overflowPunct/>
              <w:autoSpaceDE/>
              <w:autoSpaceDN/>
              <w:adjustRightInd/>
              <w:spacing w:before="0" w:after="0"/>
              <w:ind w:left="0"/>
              <w:jc w:val="center"/>
              <w:textAlignment w:val="auto"/>
              <w:rPr>
                <w:b/>
                <w:bCs/>
                <w:sz w:val="20"/>
                <w:lang w:eastAsia="sl-SI"/>
              </w:rPr>
            </w:pPr>
            <w:r w:rsidRPr="007329E7">
              <w:rPr>
                <w:b/>
                <w:bCs/>
                <w:sz w:val="20"/>
                <w:lang w:eastAsia="sl-SI"/>
              </w:rPr>
              <w:t> </w:t>
            </w:r>
          </w:p>
        </w:tc>
        <w:tc>
          <w:tcPr>
            <w:tcW w:w="3679" w:type="dxa"/>
            <w:tcBorders>
              <w:top w:val="nil"/>
              <w:left w:val="nil"/>
              <w:bottom w:val="single" w:sz="4" w:space="0" w:color="auto"/>
              <w:right w:val="single" w:sz="4" w:space="0" w:color="auto"/>
            </w:tcBorders>
            <w:shd w:val="clear" w:color="auto" w:fill="auto"/>
            <w:noWrap/>
            <w:vAlign w:val="bottom"/>
            <w:hideMark/>
          </w:tcPr>
          <w:p w:rsidR="007329E7" w:rsidRPr="007329E7" w:rsidRDefault="007329E7" w:rsidP="007329E7">
            <w:pPr>
              <w:overflowPunct/>
              <w:autoSpaceDE/>
              <w:autoSpaceDN/>
              <w:adjustRightInd/>
              <w:spacing w:before="0" w:after="0"/>
              <w:ind w:left="0"/>
              <w:textAlignment w:val="auto"/>
              <w:rPr>
                <w:sz w:val="20"/>
                <w:lang w:eastAsia="sl-SI"/>
              </w:rPr>
            </w:pPr>
            <w:proofErr w:type="spellStart"/>
            <w:r w:rsidRPr="007329E7">
              <w:rPr>
                <w:sz w:val="20"/>
                <w:lang w:eastAsia="sl-SI"/>
              </w:rPr>
              <w:t>parc</w:t>
            </w:r>
            <w:proofErr w:type="spellEnd"/>
            <w:r w:rsidRPr="007329E7">
              <w:rPr>
                <w:sz w:val="20"/>
                <w:lang w:eastAsia="sl-SI"/>
              </w:rPr>
              <w:t>. št. 398/24 k.o. Modraže</w:t>
            </w:r>
          </w:p>
        </w:tc>
        <w:tc>
          <w:tcPr>
            <w:tcW w:w="988" w:type="dxa"/>
            <w:tcBorders>
              <w:top w:val="nil"/>
              <w:left w:val="nil"/>
              <w:bottom w:val="single" w:sz="4" w:space="0" w:color="auto"/>
              <w:right w:val="nil"/>
            </w:tcBorders>
            <w:shd w:val="clear" w:color="auto" w:fill="auto"/>
            <w:noWrap/>
            <w:vAlign w:val="bottom"/>
            <w:hideMark/>
          </w:tcPr>
          <w:p w:rsidR="007329E7" w:rsidRPr="007329E7" w:rsidRDefault="007329E7" w:rsidP="007329E7">
            <w:pPr>
              <w:overflowPunct/>
              <w:autoSpaceDE/>
              <w:autoSpaceDN/>
              <w:adjustRightInd/>
              <w:spacing w:before="0" w:after="0"/>
              <w:ind w:left="0"/>
              <w:jc w:val="right"/>
              <w:textAlignment w:val="auto"/>
              <w:rPr>
                <w:sz w:val="20"/>
                <w:lang w:eastAsia="sl-SI"/>
              </w:rPr>
            </w:pPr>
            <w:r w:rsidRPr="007329E7">
              <w:rPr>
                <w:sz w:val="20"/>
                <w:lang w:eastAsia="sl-SI"/>
              </w:rPr>
              <w:t>971</w:t>
            </w:r>
          </w:p>
        </w:tc>
        <w:tc>
          <w:tcPr>
            <w:tcW w:w="197" w:type="dxa"/>
            <w:tcBorders>
              <w:top w:val="nil"/>
              <w:left w:val="nil"/>
              <w:bottom w:val="single" w:sz="4" w:space="0" w:color="auto"/>
              <w:right w:val="single" w:sz="4" w:space="0" w:color="auto"/>
            </w:tcBorders>
            <w:shd w:val="clear" w:color="auto" w:fill="auto"/>
            <w:noWrap/>
            <w:vAlign w:val="bottom"/>
            <w:hideMark/>
          </w:tcPr>
          <w:p w:rsidR="007329E7" w:rsidRPr="007329E7" w:rsidRDefault="007329E7" w:rsidP="007329E7">
            <w:pPr>
              <w:overflowPunct/>
              <w:autoSpaceDE/>
              <w:autoSpaceDN/>
              <w:adjustRightInd/>
              <w:spacing w:before="0" w:after="0"/>
              <w:ind w:left="0"/>
              <w:textAlignment w:val="auto"/>
              <w:rPr>
                <w:sz w:val="20"/>
                <w:lang w:eastAsia="sl-SI"/>
              </w:rPr>
            </w:pPr>
            <w:r w:rsidRPr="007329E7">
              <w:rPr>
                <w:sz w:val="20"/>
                <w:lang w:eastAsia="sl-SI"/>
              </w:rPr>
              <w:t> </w:t>
            </w:r>
          </w:p>
        </w:tc>
        <w:tc>
          <w:tcPr>
            <w:tcW w:w="1481" w:type="dxa"/>
            <w:tcBorders>
              <w:top w:val="nil"/>
              <w:left w:val="nil"/>
              <w:bottom w:val="single" w:sz="4" w:space="0" w:color="auto"/>
              <w:right w:val="single" w:sz="4" w:space="0" w:color="auto"/>
            </w:tcBorders>
            <w:shd w:val="clear" w:color="auto" w:fill="auto"/>
            <w:noWrap/>
            <w:vAlign w:val="bottom"/>
            <w:hideMark/>
          </w:tcPr>
          <w:p w:rsidR="007329E7" w:rsidRPr="007329E7" w:rsidRDefault="007329E7" w:rsidP="007329E7">
            <w:pPr>
              <w:overflowPunct/>
              <w:autoSpaceDE/>
              <w:autoSpaceDN/>
              <w:adjustRightInd/>
              <w:spacing w:before="0" w:after="0"/>
              <w:ind w:left="0"/>
              <w:jc w:val="right"/>
              <w:textAlignment w:val="auto"/>
              <w:rPr>
                <w:sz w:val="20"/>
                <w:lang w:eastAsia="sl-SI"/>
              </w:rPr>
            </w:pPr>
            <w:r w:rsidRPr="007329E7">
              <w:rPr>
                <w:sz w:val="20"/>
                <w:lang w:eastAsia="sl-SI"/>
              </w:rPr>
              <w:t>644,34 EUR</w:t>
            </w:r>
          </w:p>
        </w:tc>
        <w:tc>
          <w:tcPr>
            <w:tcW w:w="3026" w:type="dxa"/>
            <w:tcBorders>
              <w:top w:val="nil"/>
              <w:left w:val="nil"/>
              <w:bottom w:val="single" w:sz="4" w:space="0" w:color="auto"/>
              <w:right w:val="single" w:sz="8" w:space="0" w:color="auto"/>
            </w:tcBorders>
            <w:shd w:val="clear" w:color="auto" w:fill="auto"/>
            <w:noWrap/>
            <w:vAlign w:val="bottom"/>
            <w:hideMark/>
          </w:tcPr>
          <w:p w:rsidR="007329E7" w:rsidRPr="007329E7" w:rsidRDefault="007329E7" w:rsidP="007329E7">
            <w:pPr>
              <w:overflowPunct/>
              <w:autoSpaceDE/>
              <w:autoSpaceDN/>
              <w:adjustRightInd/>
              <w:spacing w:before="0" w:after="0"/>
              <w:ind w:left="0"/>
              <w:textAlignment w:val="auto"/>
              <w:rPr>
                <w:sz w:val="20"/>
                <w:lang w:eastAsia="sl-SI"/>
              </w:rPr>
            </w:pPr>
            <w:r w:rsidRPr="007329E7">
              <w:rPr>
                <w:sz w:val="20"/>
                <w:lang w:eastAsia="sl-SI"/>
              </w:rPr>
              <w:t>Kupoprodajna pogodba  z dne 6. 11. 2013</w:t>
            </w:r>
          </w:p>
        </w:tc>
      </w:tr>
      <w:tr w:rsidR="007329E7" w:rsidRPr="007329E7" w:rsidTr="007451C5">
        <w:trPr>
          <w:trHeight w:val="360"/>
          <w:jc w:val="center"/>
        </w:trPr>
        <w:tc>
          <w:tcPr>
            <w:tcW w:w="535" w:type="dxa"/>
            <w:tcBorders>
              <w:top w:val="nil"/>
              <w:left w:val="single" w:sz="8" w:space="0" w:color="auto"/>
              <w:bottom w:val="single" w:sz="4" w:space="0" w:color="auto"/>
              <w:right w:val="single" w:sz="4" w:space="0" w:color="auto"/>
            </w:tcBorders>
            <w:shd w:val="clear" w:color="auto" w:fill="auto"/>
            <w:noWrap/>
            <w:vAlign w:val="bottom"/>
            <w:hideMark/>
          </w:tcPr>
          <w:p w:rsidR="007329E7" w:rsidRPr="007329E7" w:rsidRDefault="007329E7" w:rsidP="007329E7">
            <w:pPr>
              <w:overflowPunct/>
              <w:autoSpaceDE/>
              <w:autoSpaceDN/>
              <w:adjustRightInd/>
              <w:spacing w:before="0" w:after="0"/>
              <w:ind w:left="0"/>
              <w:jc w:val="center"/>
              <w:textAlignment w:val="auto"/>
              <w:rPr>
                <w:b/>
                <w:bCs/>
                <w:sz w:val="20"/>
                <w:lang w:eastAsia="sl-SI"/>
              </w:rPr>
            </w:pPr>
            <w:r w:rsidRPr="007329E7">
              <w:rPr>
                <w:b/>
                <w:bCs/>
                <w:sz w:val="20"/>
                <w:lang w:eastAsia="sl-SI"/>
              </w:rPr>
              <w:t> </w:t>
            </w:r>
          </w:p>
        </w:tc>
        <w:tc>
          <w:tcPr>
            <w:tcW w:w="3679" w:type="dxa"/>
            <w:tcBorders>
              <w:top w:val="nil"/>
              <w:left w:val="nil"/>
              <w:bottom w:val="single" w:sz="4" w:space="0" w:color="auto"/>
              <w:right w:val="single" w:sz="4" w:space="0" w:color="auto"/>
            </w:tcBorders>
            <w:shd w:val="clear" w:color="auto" w:fill="auto"/>
            <w:noWrap/>
            <w:vAlign w:val="bottom"/>
            <w:hideMark/>
          </w:tcPr>
          <w:p w:rsidR="007329E7" w:rsidRPr="007329E7" w:rsidRDefault="007329E7" w:rsidP="007329E7">
            <w:pPr>
              <w:overflowPunct/>
              <w:autoSpaceDE/>
              <w:autoSpaceDN/>
              <w:adjustRightInd/>
              <w:spacing w:before="0" w:after="0"/>
              <w:ind w:left="0"/>
              <w:textAlignment w:val="auto"/>
              <w:rPr>
                <w:sz w:val="20"/>
                <w:lang w:eastAsia="sl-SI"/>
              </w:rPr>
            </w:pPr>
            <w:proofErr w:type="spellStart"/>
            <w:r w:rsidRPr="007329E7">
              <w:rPr>
                <w:sz w:val="20"/>
                <w:lang w:eastAsia="sl-SI"/>
              </w:rPr>
              <w:t>parc</w:t>
            </w:r>
            <w:proofErr w:type="spellEnd"/>
            <w:r w:rsidRPr="007329E7">
              <w:rPr>
                <w:sz w:val="20"/>
                <w:lang w:eastAsia="sl-SI"/>
              </w:rPr>
              <w:t>. št. 398/22 k.o. Modraže</w:t>
            </w:r>
          </w:p>
        </w:tc>
        <w:tc>
          <w:tcPr>
            <w:tcW w:w="988" w:type="dxa"/>
            <w:tcBorders>
              <w:top w:val="nil"/>
              <w:left w:val="nil"/>
              <w:bottom w:val="single" w:sz="4" w:space="0" w:color="auto"/>
              <w:right w:val="nil"/>
            </w:tcBorders>
            <w:shd w:val="clear" w:color="auto" w:fill="auto"/>
            <w:noWrap/>
            <w:vAlign w:val="bottom"/>
            <w:hideMark/>
          </w:tcPr>
          <w:p w:rsidR="007329E7" w:rsidRPr="007329E7" w:rsidRDefault="007329E7" w:rsidP="007329E7">
            <w:pPr>
              <w:overflowPunct/>
              <w:autoSpaceDE/>
              <w:autoSpaceDN/>
              <w:adjustRightInd/>
              <w:spacing w:before="0" w:after="0"/>
              <w:ind w:left="0"/>
              <w:jc w:val="right"/>
              <w:textAlignment w:val="auto"/>
              <w:rPr>
                <w:sz w:val="20"/>
                <w:lang w:eastAsia="sl-SI"/>
              </w:rPr>
            </w:pPr>
            <w:r w:rsidRPr="007329E7">
              <w:rPr>
                <w:sz w:val="20"/>
                <w:lang w:eastAsia="sl-SI"/>
              </w:rPr>
              <w:t>1186</w:t>
            </w:r>
          </w:p>
        </w:tc>
        <w:tc>
          <w:tcPr>
            <w:tcW w:w="197" w:type="dxa"/>
            <w:tcBorders>
              <w:top w:val="nil"/>
              <w:left w:val="nil"/>
              <w:bottom w:val="single" w:sz="4" w:space="0" w:color="auto"/>
              <w:right w:val="single" w:sz="4" w:space="0" w:color="auto"/>
            </w:tcBorders>
            <w:shd w:val="clear" w:color="auto" w:fill="auto"/>
            <w:noWrap/>
            <w:vAlign w:val="bottom"/>
            <w:hideMark/>
          </w:tcPr>
          <w:p w:rsidR="007329E7" w:rsidRPr="007329E7" w:rsidRDefault="007329E7" w:rsidP="007329E7">
            <w:pPr>
              <w:overflowPunct/>
              <w:autoSpaceDE/>
              <w:autoSpaceDN/>
              <w:adjustRightInd/>
              <w:spacing w:before="0" w:after="0"/>
              <w:ind w:left="0"/>
              <w:textAlignment w:val="auto"/>
              <w:rPr>
                <w:sz w:val="20"/>
                <w:lang w:eastAsia="sl-SI"/>
              </w:rPr>
            </w:pPr>
            <w:r w:rsidRPr="007329E7">
              <w:rPr>
                <w:sz w:val="20"/>
                <w:lang w:eastAsia="sl-SI"/>
              </w:rPr>
              <w:t> </w:t>
            </w:r>
          </w:p>
        </w:tc>
        <w:tc>
          <w:tcPr>
            <w:tcW w:w="1481" w:type="dxa"/>
            <w:tcBorders>
              <w:top w:val="nil"/>
              <w:left w:val="nil"/>
              <w:bottom w:val="single" w:sz="4" w:space="0" w:color="auto"/>
              <w:right w:val="single" w:sz="4" w:space="0" w:color="auto"/>
            </w:tcBorders>
            <w:shd w:val="clear" w:color="auto" w:fill="auto"/>
            <w:noWrap/>
            <w:vAlign w:val="bottom"/>
            <w:hideMark/>
          </w:tcPr>
          <w:p w:rsidR="007329E7" w:rsidRPr="007329E7" w:rsidRDefault="007329E7" w:rsidP="007329E7">
            <w:pPr>
              <w:overflowPunct/>
              <w:autoSpaceDE/>
              <w:autoSpaceDN/>
              <w:adjustRightInd/>
              <w:spacing w:before="0" w:after="0"/>
              <w:ind w:left="0"/>
              <w:jc w:val="right"/>
              <w:textAlignment w:val="auto"/>
              <w:rPr>
                <w:sz w:val="20"/>
                <w:lang w:eastAsia="sl-SI"/>
              </w:rPr>
            </w:pPr>
            <w:r w:rsidRPr="007329E7">
              <w:rPr>
                <w:sz w:val="20"/>
                <w:lang w:eastAsia="sl-SI"/>
              </w:rPr>
              <w:t>859,86 EUR</w:t>
            </w:r>
          </w:p>
        </w:tc>
        <w:tc>
          <w:tcPr>
            <w:tcW w:w="3026" w:type="dxa"/>
            <w:tcBorders>
              <w:top w:val="nil"/>
              <w:left w:val="nil"/>
              <w:bottom w:val="single" w:sz="4" w:space="0" w:color="auto"/>
              <w:right w:val="single" w:sz="8" w:space="0" w:color="auto"/>
            </w:tcBorders>
            <w:shd w:val="clear" w:color="auto" w:fill="auto"/>
            <w:noWrap/>
            <w:vAlign w:val="bottom"/>
            <w:hideMark/>
          </w:tcPr>
          <w:p w:rsidR="007329E7" w:rsidRPr="007329E7" w:rsidRDefault="007329E7" w:rsidP="007329E7">
            <w:pPr>
              <w:overflowPunct/>
              <w:autoSpaceDE/>
              <w:autoSpaceDN/>
              <w:adjustRightInd/>
              <w:spacing w:before="0" w:after="0"/>
              <w:ind w:left="0"/>
              <w:textAlignment w:val="auto"/>
              <w:rPr>
                <w:sz w:val="20"/>
                <w:lang w:eastAsia="sl-SI"/>
              </w:rPr>
            </w:pPr>
            <w:r w:rsidRPr="007329E7">
              <w:rPr>
                <w:sz w:val="20"/>
                <w:lang w:eastAsia="sl-SI"/>
              </w:rPr>
              <w:t>Kupoprodajna pogodba  z dne 12. 11. 2013</w:t>
            </w:r>
          </w:p>
        </w:tc>
      </w:tr>
      <w:tr w:rsidR="007329E7" w:rsidRPr="007329E7" w:rsidTr="007451C5">
        <w:trPr>
          <w:trHeight w:val="219"/>
          <w:jc w:val="center"/>
        </w:trPr>
        <w:tc>
          <w:tcPr>
            <w:tcW w:w="535" w:type="dxa"/>
            <w:tcBorders>
              <w:top w:val="nil"/>
              <w:left w:val="single" w:sz="8" w:space="0" w:color="auto"/>
              <w:bottom w:val="single" w:sz="8" w:space="0" w:color="auto"/>
              <w:right w:val="single" w:sz="4" w:space="0" w:color="auto"/>
            </w:tcBorders>
            <w:shd w:val="clear" w:color="auto" w:fill="auto"/>
            <w:noWrap/>
            <w:vAlign w:val="bottom"/>
            <w:hideMark/>
          </w:tcPr>
          <w:p w:rsidR="007329E7" w:rsidRPr="007329E7" w:rsidRDefault="007329E7" w:rsidP="007329E7">
            <w:pPr>
              <w:overflowPunct/>
              <w:autoSpaceDE/>
              <w:autoSpaceDN/>
              <w:adjustRightInd/>
              <w:spacing w:before="0" w:after="0"/>
              <w:ind w:left="0"/>
              <w:jc w:val="center"/>
              <w:textAlignment w:val="auto"/>
              <w:rPr>
                <w:b/>
                <w:bCs/>
                <w:sz w:val="20"/>
                <w:lang w:eastAsia="sl-SI"/>
              </w:rPr>
            </w:pPr>
            <w:r w:rsidRPr="007329E7">
              <w:rPr>
                <w:b/>
                <w:bCs/>
                <w:sz w:val="20"/>
                <w:lang w:eastAsia="sl-SI"/>
              </w:rPr>
              <w:t> </w:t>
            </w:r>
          </w:p>
        </w:tc>
        <w:tc>
          <w:tcPr>
            <w:tcW w:w="3679" w:type="dxa"/>
            <w:tcBorders>
              <w:top w:val="nil"/>
              <w:left w:val="nil"/>
              <w:bottom w:val="single" w:sz="8" w:space="0" w:color="auto"/>
              <w:right w:val="single" w:sz="4" w:space="0" w:color="auto"/>
            </w:tcBorders>
            <w:shd w:val="clear" w:color="auto" w:fill="auto"/>
            <w:noWrap/>
            <w:vAlign w:val="bottom"/>
            <w:hideMark/>
          </w:tcPr>
          <w:p w:rsidR="007329E7" w:rsidRPr="007329E7" w:rsidRDefault="007329E7" w:rsidP="007329E7">
            <w:pPr>
              <w:overflowPunct/>
              <w:autoSpaceDE/>
              <w:autoSpaceDN/>
              <w:adjustRightInd/>
              <w:spacing w:before="0" w:after="0"/>
              <w:ind w:left="0"/>
              <w:textAlignment w:val="auto"/>
              <w:rPr>
                <w:sz w:val="20"/>
                <w:lang w:eastAsia="sl-SI"/>
              </w:rPr>
            </w:pPr>
            <w:r w:rsidRPr="007329E7">
              <w:rPr>
                <w:sz w:val="20"/>
                <w:lang w:eastAsia="sl-SI"/>
              </w:rPr>
              <w:t> </w:t>
            </w:r>
          </w:p>
        </w:tc>
        <w:tc>
          <w:tcPr>
            <w:tcW w:w="988" w:type="dxa"/>
            <w:tcBorders>
              <w:top w:val="nil"/>
              <w:left w:val="nil"/>
              <w:bottom w:val="single" w:sz="8" w:space="0" w:color="auto"/>
              <w:right w:val="nil"/>
            </w:tcBorders>
            <w:shd w:val="clear" w:color="auto" w:fill="auto"/>
            <w:noWrap/>
            <w:vAlign w:val="bottom"/>
            <w:hideMark/>
          </w:tcPr>
          <w:p w:rsidR="007329E7" w:rsidRPr="007329E7" w:rsidRDefault="007329E7" w:rsidP="007329E7">
            <w:pPr>
              <w:overflowPunct/>
              <w:autoSpaceDE/>
              <w:autoSpaceDN/>
              <w:adjustRightInd/>
              <w:spacing w:before="0" w:after="0"/>
              <w:ind w:left="0"/>
              <w:jc w:val="right"/>
              <w:textAlignment w:val="auto"/>
              <w:rPr>
                <w:sz w:val="20"/>
                <w:lang w:eastAsia="sl-SI"/>
              </w:rPr>
            </w:pPr>
            <w:r w:rsidRPr="007329E7">
              <w:rPr>
                <w:sz w:val="20"/>
                <w:lang w:eastAsia="sl-SI"/>
              </w:rPr>
              <w:t> </w:t>
            </w:r>
          </w:p>
        </w:tc>
        <w:tc>
          <w:tcPr>
            <w:tcW w:w="197" w:type="dxa"/>
            <w:tcBorders>
              <w:top w:val="nil"/>
              <w:left w:val="nil"/>
              <w:bottom w:val="single" w:sz="8" w:space="0" w:color="auto"/>
              <w:right w:val="single" w:sz="4" w:space="0" w:color="auto"/>
            </w:tcBorders>
            <w:shd w:val="clear" w:color="auto" w:fill="auto"/>
            <w:noWrap/>
            <w:vAlign w:val="bottom"/>
            <w:hideMark/>
          </w:tcPr>
          <w:p w:rsidR="007329E7" w:rsidRPr="007329E7" w:rsidRDefault="007329E7" w:rsidP="007329E7">
            <w:pPr>
              <w:overflowPunct/>
              <w:autoSpaceDE/>
              <w:autoSpaceDN/>
              <w:adjustRightInd/>
              <w:spacing w:before="0" w:after="0"/>
              <w:ind w:left="0"/>
              <w:jc w:val="center"/>
              <w:textAlignment w:val="auto"/>
              <w:rPr>
                <w:sz w:val="20"/>
                <w:lang w:eastAsia="sl-SI"/>
              </w:rPr>
            </w:pPr>
            <w:r w:rsidRPr="007329E7">
              <w:rPr>
                <w:sz w:val="20"/>
                <w:lang w:eastAsia="sl-SI"/>
              </w:rPr>
              <w:t> </w:t>
            </w:r>
          </w:p>
        </w:tc>
        <w:tc>
          <w:tcPr>
            <w:tcW w:w="1481" w:type="dxa"/>
            <w:tcBorders>
              <w:top w:val="nil"/>
              <w:left w:val="nil"/>
              <w:bottom w:val="single" w:sz="8" w:space="0" w:color="auto"/>
              <w:right w:val="single" w:sz="4" w:space="0" w:color="auto"/>
            </w:tcBorders>
            <w:shd w:val="clear" w:color="auto" w:fill="auto"/>
            <w:noWrap/>
            <w:vAlign w:val="bottom"/>
            <w:hideMark/>
          </w:tcPr>
          <w:p w:rsidR="007329E7" w:rsidRPr="007329E7" w:rsidRDefault="007329E7" w:rsidP="007329E7">
            <w:pPr>
              <w:overflowPunct/>
              <w:autoSpaceDE/>
              <w:autoSpaceDN/>
              <w:adjustRightInd/>
              <w:spacing w:before="0" w:after="0"/>
              <w:ind w:left="0"/>
              <w:jc w:val="right"/>
              <w:textAlignment w:val="auto"/>
              <w:rPr>
                <w:sz w:val="20"/>
                <w:lang w:eastAsia="sl-SI"/>
              </w:rPr>
            </w:pPr>
            <w:r w:rsidRPr="007329E7">
              <w:rPr>
                <w:sz w:val="20"/>
                <w:lang w:eastAsia="sl-SI"/>
              </w:rPr>
              <w:t> </w:t>
            </w:r>
          </w:p>
        </w:tc>
        <w:tc>
          <w:tcPr>
            <w:tcW w:w="3026" w:type="dxa"/>
            <w:tcBorders>
              <w:top w:val="nil"/>
              <w:left w:val="nil"/>
              <w:bottom w:val="single" w:sz="8" w:space="0" w:color="auto"/>
              <w:right w:val="single" w:sz="8" w:space="0" w:color="auto"/>
            </w:tcBorders>
            <w:shd w:val="clear" w:color="auto" w:fill="auto"/>
            <w:noWrap/>
            <w:vAlign w:val="bottom"/>
            <w:hideMark/>
          </w:tcPr>
          <w:p w:rsidR="007329E7" w:rsidRPr="007329E7" w:rsidRDefault="007329E7" w:rsidP="007329E7">
            <w:pPr>
              <w:overflowPunct/>
              <w:autoSpaceDE/>
              <w:autoSpaceDN/>
              <w:adjustRightInd/>
              <w:spacing w:before="0" w:after="0"/>
              <w:ind w:left="0"/>
              <w:jc w:val="right"/>
              <w:textAlignment w:val="auto"/>
              <w:rPr>
                <w:sz w:val="20"/>
                <w:lang w:eastAsia="sl-SI"/>
              </w:rPr>
            </w:pPr>
            <w:r w:rsidRPr="007329E7">
              <w:rPr>
                <w:sz w:val="20"/>
                <w:lang w:eastAsia="sl-SI"/>
              </w:rPr>
              <w:t> </w:t>
            </w:r>
          </w:p>
        </w:tc>
      </w:tr>
      <w:tr w:rsidR="007329E7" w:rsidRPr="007329E7" w:rsidTr="007451C5">
        <w:trPr>
          <w:trHeight w:val="360"/>
          <w:jc w:val="center"/>
        </w:trPr>
        <w:tc>
          <w:tcPr>
            <w:tcW w:w="535" w:type="dxa"/>
            <w:tcBorders>
              <w:top w:val="nil"/>
              <w:left w:val="single" w:sz="8" w:space="0" w:color="auto"/>
              <w:bottom w:val="single" w:sz="4" w:space="0" w:color="auto"/>
              <w:right w:val="single" w:sz="4" w:space="0" w:color="auto"/>
            </w:tcBorders>
            <w:shd w:val="clear" w:color="auto" w:fill="auto"/>
            <w:noWrap/>
            <w:vAlign w:val="bottom"/>
            <w:hideMark/>
          </w:tcPr>
          <w:p w:rsidR="007329E7" w:rsidRPr="007329E7" w:rsidRDefault="007329E7" w:rsidP="007329E7">
            <w:pPr>
              <w:overflowPunct/>
              <w:autoSpaceDE/>
              <w:autoSpaceDN/>
              <w:adjustRightInd/>
              <w:spacing w:before="0" w:after="0"/>
              <w:ind w:left="0"/>
              <w:jc w:val="center"/>
              <w:textAlignment w:val="auto"/>
              <w:rPr>
                <w:b/>
                <w:bCs/>
                <w:sz w:val="20"/>
                <w:lang w:eastAsia="sl-SI"/>
              </w:rPr>
            </w:pPr>
            <w:r w:rsidRPr="007329E7">
              <w:rPr>
                <w:b/>
                <w:bCs/>
                <w:sz w:val="20"/>
                <w:lang w:eastAsia="sl-SI"/>
              </w:rPr>
              <w:t>2</w:t>
            </w:r>
          </w:p>
        </w:tc>
        <w:tc>
          <w:tcPr>
            <w:tcW w:w="6345" w:type="dxa"/>
            <w:gridSpan w:val="4"/>
            <w:tcBorders>
              <w:top w:val="single" w:sz="8" w:space="0" w:color="auto"/>
              <w:left w:val="single" w:sz="4" w:space="0" w:color="auto"/>
              <w:bottom w:val="single" w:sz="4" w:space="0" w:color="auto"/>
              <w:right w:val="nil"/>
            </w:tcBorders>
            <w:shd w:val="clear" w:color="auto" w:fill="auto"/>
            <w:noWrap/>
            <w:vAlign w:val="bottom"/>
            <w:hideMark/>
          </w:tcPr>
          <w:p w:rsidR="007329E7" w:rsidRPr="007329E7" w:rsidRDefault="007329E7" w:rsidP="007329E7">
            <w:pPr>
              <w:overflowPunct/>
              <w:autoSpaceDE/>
              <w:autoSpaceDN/>
              <w:adjustRightInd/>
              <w:spacing w:before="0" w:after="0"/>
              <w:ind w:left="0"/>
              <w:textAlignment w:val="auto"/>
              <w:rPr>
                <w:b/>
                <w:bCs/>
                <w:sz w:val="20"/>
                <w:lang w:eastAsia="sl-SI"/>
              </w:rPr>
            </w:pPr>
            <w:r w:rsidRPr="007329E7">
              <w:rPr>
                <w:b/>
                <w:bCs/>
                <w:sz w:val="20"/>
                <w:lang w:eastAsia="sl-SI"/>
              </w:rPr>
              <w:t>Odkup nepremičnine za gradnjo centralne čistilne naprave</w:t>
            </w:r>
          </w:p>
        </w:tc>
        <w:tc>
          <w:tcPr>
            <w:tcW w:w="3026" w:type="dxa"/>
            <w:tcBorders>
              <w:top w:val="nil"/>
              <w:left w:val="nil"/>
              <w:bottom w:val="single" w:sz="4" w:space="0" w:color="auto"/>
              <w:right w:val="single" w:sz="8" w:space="0" w:color="auto"/>
            </w:tcBorders>
            <w:shd w:val="clear" w:color="auto" w:fill="auto"/>
            <w:noWrap/>
            <w:vAlign w:val="bottom"/>
            <w:hideMark/>
          </w:tcPr>
          <w:p w:rsidR="007329E7" w:rsidRPr="007329E7" w:rsidRDefault="007329E7" w:rsidP="007329E7">
            <w:pPr>
              <w:overflowPunct/>
              <w:autoSpaceDE/>
              <w:autoSpaceDN/>
              <w:adjustRightInd/>
              <w:spacing w:before="0" w:after="0"/>
              <w:ind w:left="0"/>
              <w:jc w:val="right"/>
              <w:textAlignment w:val="auto"/>
              <w:rPr>
                <w:sz w:val="20"/>
                <w:lang w:eastAsia="sl-SI"/>
              </w:rPr>
            </w:pPr>
            <w:r w:rsidRPr="007329E7">
              <w:rPr>
                <w:sz w:val="20"/>
                <w:lang w:eastAsia="sl-SI"/>
              </w:rPr>
              <w:t> </w:t>
            </w:r>
          </w:p>
        </w:tc>
      </w:tr>
      <w:tr w:rsidR="007329E7" w:rsidRPr="007329E7" w:rsidTr="007451C5">
        <w:trPr>
          <w:trHeight w:val="360"/>
          <w:jc w:val="center"/>
        </w:trPr>
        <w:tc>
          <w:tcPr>
            <w:tcW w:w="535" w:type="dxa"/>
            <w:tcBorders>
              <w:top w:val="nil"/>
              <w:left w:val="single" w:sz="8" w:space="0" w:color="auto"/>
              <w:bottom w:val="single" w:sz="4" w:space="0" w:color="auto"/>
              <w:right w:val="single" w:sz="4" w:space="0" w:color="auto"/>
            </w:tcBorders>
            <w:shd w:val="clear" w:color="auto" w:fill="auto"/>
            <w:noWrap/>
            <w:vAlign w:val="bottom"/>
            <w:hideMark/>
          </w:tcPr>
          <w:p w:rsidR="007329E7" w:rsidRPr="007329E7" w:rsidRDefault="007329E7" w:rsidP="007329E7">
            <w:pPr>
              <w:overflowPunct/>
              <w:autoSpaceDE/>
              <w:autoSpaceDN/>
              <w:adjustRightInd/>
              <w:spacing w:before="0" w:after="0"/>
              <w:ind w:left="0"/>
              <w:jc w:val="center"/>
              <w:textAlignment w:val="auto"/>
              <w:rPr>
                <w:b/>
                <w:bCs/>
                <w:sz w:val="20"/>
                <w:lang w:eastAsia="sl-SI"/>
              </w:rPr>
            </w:pPr>
            <w:r w:rsidRPr="007329E7">
              <w:rPr>
                <w:b/>
                <w:bCs/>
                <w:sz w:val="20"/>
                <w:lang w:eastAsia="sl-SI"/>
              </w:rPr>
              <w:t> </w:t>
            </w:r>
          </w:p>
        </w:tc>
        <w:tc>
          <w:tcPr>
            <w:tcW w:w="3679" w:type="dxa"/>
            <w:tcBorders>
              <w:top w:val="nil"/>
              <w:left w:val="nil"/>
              <w:bottom w:val="single" w:sz="4" w:space="0" w:color="auto"/>
              <w:right w:val="single" w:sz="4" w:space="0" w:color="auto"/>
            </w:tcBorders>
            <w:shd w:val="clear" w:color="auto" w:fill="auto"/>
            <w:noWrap/>
            <w:vAlign w:val="bottom"/>
            <w:hideMark/>
          </w:tcPr>
          <w:p w:rsidR="007329E7" w:rsidRPr="007329E7" w:rsidRDefault="007329E7" w:rsidP="007329E7">
            <w:pPr>
              <w:overflowPunct/>
              <w:autoSpaceDE/>
              <w:autoSpaceDN/>
              <w:adjustRightInd/>
              <w:spacing w:before="0" w:after="0"/>
              <w:ind w:left="0"/>
              <w:textAlignment w:val="auto"/>
              <w:rPr>
                <w:sz w:val="20"/>
                <w:lang w:eastAsia="sl-SI"/>
              </w:rPr>
            </w:pPr>
            <w:proofErr w:type="spellStart"/>
            <w:r w:rsidRPr="007329E7">
              <w:rPr>
                <w:sz w:val="20"/>
                <w:lang w:eastAsia="sl-SI"/>
              </w:rPr>
              <w:t>parc</w:t>
            </w:r>
            <w:proofErr w:type="spellEnd"/>
            <w:r w:rsidRPr="007329E7">
              <w:rPr>
                <w:sz w:val="20"/>
                <w:lang w:eastAsia="sl-SI"/>
              </w:rPr>
              <w:t>. št. 399/4 k.o. Brezje pri Poljčanah</w:t>
            </w:r>
          </w:p>
        </w:tc>
        <w:tc>
          <w:tcPr>
            <w:tcW w:w="988" w:type="dxa"/>
            <w:tcBorders>
              <w:top w:val="nil"/>
              <w:left w:val="nil"/>
              <w:bottom w:val="single" w:sz="4" w:space="0" w:color="auto"/>
              <w:right w:val="nil"/>
            </w:tcBorders>
            <w:shd w:val="clear" w:color="auto" w:fill="auto"/>
            <w:noWrap/>
            <w:vAlign w:val="bottom"/>
            <w:hideMark/>
          </w:tcPr>
          <w:p w:rsidR="007329E7" w:rsidRPr="007329E7" w:rsidRDefault="007329E7" w:rsidP="007329E7">
            <w:pPr>
              <w:overflowPunct/>
              <w:autoSpaceDE/>
              <w:autoSpaceDN/>
              <w:adjustRightInd/>
              <w:spacing w:before="0" w:after="0"/>
              <w:ind w:left="0"/>
              <w:jc w:val="right"/>
              <w:textAlignment w:val="auto"/>
              <w:rPr>
                <w:sz w:val="20"/>
                <w:lang w:eastAsia="sl-SI"/>
              </w:rPr>
            </w:pPr>
            <w:r w:rsidRPr="007329E7">
              <w:rPr>
                <w:sz w:val="20"/>
                <w:lang w:eastAsia="sl-SI"/>
              </w:rPr>
              <w:t>4982</w:t>
            </w:r>
          </w:p>
        </w:tc>
        <w:tc>
          <w:tcPr>
            <w:tcW w:w="197" w:type="dxa"/>
            <w:tcBorders>
              <w:top w:val="nil"/>
              <w:left w:val="nil"/>
              <w:bottom w:val="single" w:sz="4" w:space="0" w:color="auto"/>
              <w:right w:val="single" w:sz="4" w:space="0" w:color="auto"/>
            </w:tcBorders>
            <w:shd w:val="clear" w:color="auto" w:fill="auto"/>
            <w:noWrap/>
            <w:vAlign w:val="bottom"/>
            <w:hideMark/>
          </w:tcPr>
          <w:p w:rsidR="007329E7" w:rsidRPr="007329E7" w:rsidRDefault="007329E7" w:rsidP="007329E7">
            <w:pPr>
              <w:overflowPunct/>
              <w:autoSpaceDE/>
              <w:autoSpaceDN/>
              <w:adjustRightInd/>
              <w:spacing w:before="0" w:after="0"/>
              <w:ind w:left="0"/>
              <w:jc w:val="center"/>
              <w:textAlignment w:val="auto"/>
              <w:rPr>
                <w:sz w:val="20"/>
                <w:lang w:eastAsia="sl-SI"/>
              </w:rPr>
            </w:pPr>
            <w:r w:rsidRPr="007329E7">
              <w:rPr>
                <w:sz w:val="20"/>
                <w:lang w:eastAsia="sl-SI"/>
              </w:rPr>
              <w:t> </w:t>
            </w:r>
          </w:p>
        </w:tc>
        <w:tc>
          <w:tcPr>
            <w:tcW w:w="1481" w:type="dxa"/>
            <w:tcBorders>
              <w:top w:val="nil"/>
              <w:left w:val="nil"/>
              <w:bottom w:val="single" w:sz="4" w:space="0" w:color="auto"/>
              <w:right w:val="single" w:sz="4" w:space="0" w:color="auto"/>
            </w:tcBorders>
            <w:shd w:val="clear" w:color="auto" w:fill="auto"/>
            <w:noWrap/>
            <w:vAlign w:val="bottom"/>
            <w:hideMark/>
          </w:tcPr>
          <w:p w:rsidR="007329E7" w:rsidRPr="007329E7" w:rsidRDefault="007329E7" w:rsidP="007329E7">
            <w:pPr>
              <w:overflowPunct/>
              <w:autoSpaceDE/>
              <w:autoSpaceDN/>
              <w:adjustRightInd/>
              <w:spacing w:before="0" w:after="0"/>
              <w:ind w:left="0"/>
              <w:jc w:val="right"/>
              <w:textAlignment w:val="auto"/>
              <w:rPr>
                <w:sz w:val="20"/>
                <w:lang w:eastAsia="sl-SI"/>
              </w:rPr>
            </w:pPr>
            <w:r w:rsidRPr="007329E7">
              <w:rPr>
                <w:sz w:val="20"/>
                <w:lang w:eastAsia="sl-SI"/>
              </w:rPr>
              <w:t>30.500,00 EUR</w:t>
            </w:r>
          </w:p>
        </w:tc>
        <w:tc>
          <w:tcPr>
            <w:tcW w:w="3026" w:type="dxa"/>
            <w:tcBorders>
              <w:top w:val="nil"/>
              <w:left w:val="nil"/>
              <w:bottom w:val="single" w:sz="4" w:space="0" w:color="auto"/>
              <w:right w:val="single" w:sz="8" w:space="0" w:color="auto"/>
            </w:tcBorders>
            <w:shd w:val="clear" w:color="auto" w:fill="auto"/>
            <w:noWrap/>
            <w:vAlign w:val="bottom"/>
            <w:hideMark/>
          </w:tcPr>
          <w:p w:rsidR="007329E7" w:rsidRPr="007329E7" w:rsidRDefault="007329E7" w:rsidP="007329E7">
            <w:pPr>
              <w:overflowPunct/>
              <w:autoSpaceDE/>
              <w:autoSpaceDN/>
              <w:adjustRightInd/>
              <w:spacing w:before="0" w:after="0"/>
              <w:ind w:left="0"/>
              <w:textAlignment w:val="auto"/>
              <w:rPr>
                <w:color w:val="000000"/>
                <w:sz w:val="20"/>
                <w:lang w:eastAsia="sl-SI"/>
              </w:rPr>
            </w:pPr>
            <w:r w:rsidRPr="007329E7">
              <w:rPr>
                <w:color w:val="000000"/>
                <w:sz w:val="20"/>
                <w:lang w:eastAsia="sl-SI"/>
              </w:rPr>
              <w:t>Kupoprodajna pogodba z dne 3. 3. 2014</w:t>
            </w:r>
          </w:p>
        </w:tc>
      </w:tr>
      <w:tr w:rsidR="007329E7" w:rsidRPr="007329E7" w:rsidTr="007451C5">
        <w:trPr>
          <w:trHeight w:val="265"/>
          <w:jc w:val="center"/>
        </w:trPr>
        <w:tc>
          <w:tcPr>
            <w:tcW w:w="535" w:type="dxa"/>
            <w:tcBorders>
              <w:top w:val="nil"/>
              <w:left w:val="single" w:sz="8" w:space="0" w:color="auto"/>
              <w:bottom w:val="single" w:sz="8" w:space="0" w:color="auto"/>
              <w:right w:val="single" w:sz="4" w:space="0" w:color="auto"/>
            </w:tcBorders>
            <w:shd w:val="clear" w:color="auto" w:fill="auto"/>
            <w:noWrap/>
            <w:vAlign w:val="bottom"/>
            <w:hideMark/>
          </w:tcPr>
          <w:p w:rsidR="007329E7" w:rsidRPr="007329E7" w:rsidRDefault="007329E7" w:rsidP="007329E7">
            <w:pPr>
              <w:overflowPunct/>
              <w:autoSpaceDE/>
              <w:autoSpaceDN/>
              <w:adjustRightInd/>
              <w:spacing w:before="0" w:after="0"/>
              <w:ind w:left="0"/>
              <w:jc w:val="center"/>
              <w:textAlignment w:val="auto"/>
              <w:rPr>
                <w:b/>
                <w:bCs/>
                <w:sz w:val="20"/>
                <w:lang w:eastAsia="sl-SI"/>
              </w:rPr>
            </w:pPr>
            <w:r w:rsidRPr="007329E7">
              <w:rPr>
                <w:b/>
                <w:bCs/>
                <w:sz w:val="20"/>
                <w:lang w:eastAsia="sl-SI"/>
              </w:rPr>
              <w:t> </w:t>
            </w:r>
          </w:p>
        </w:tc>
        <w:tc>
          <w:tcPr>
            <w:tcW w:w="3679" w:type="dxa"/>
            <w:tcBorders>
              <w:top w:val="nil"/>
              <w:left w:val="nil"/>
              <w:bottom w:val="single" w:sz="8" w:space="0" w:color="auto"/>
              <w:right w:val="single" w:sz="4" w:space="0" w:color="auto"/>
            </w:tcBorders>
            <w:shd w:val="clear" w:color="auto" w:fill="auto"/>
            <w:noWrap/>
            <w:vAlign w:val="bottom"/>
            <w:hideMark/>
          </w:tcPr>
          <w:p w:rsidR="007329E7" w:rsidRPr="007329E7" w:rsidRDefault="007329E7" w:rsidP="007329E7">
            <w:pPr>
              <w:overflowPunct/>
              <w:autoSpaceDE/>
              <w:autoSpaceDN/>
              <w:adjustRightInd/>
              <w:spacing w:before="0" w:after="0"/>
              <w:ind w:left="0"/>
              <w:textAlignment w:val="auto"/>
              <w:rPr>
                <w:sz w:val="20"/>
                <w:lang w:eastAsia="sl-SI"/>
              </w:rPr>
            </w:pPr>
            <w:r w:rsidRPr="007329E7">
              <w:rPr>
                <w:sz w:val="20"/>
                <w:lang w:eastAsia="sl-SI"/>
              </w:rPr>
              <w:t> </w:t>
            </w:r>
          </w:p>
        </w:tc>
        <w:tc>
          <w:tcPr>
            <w:tcW w:w="988" w:type="dxa"/>
            <w:tcBorders>
              <w:top w:val="nil"/>
              <w:left w:val="nil"/>
              <w:bottom w:val="single" w:sz="8" w:space="0" w:color="auto"/>
              <w:right w:val="nil"/>
            </w:tcBorders>
            <w:shd w:val="clear" w:color="auto" w:fill="auto"/>
            <w:noWrap/>
            <w:vAlign w:val="bottom"/>
            <w:hideMark/>
          </w:tcPr>
          <w:p w:rsidR="007329E7" w:rsidRPr="007329E7" w:rsidRDefault="007329E7" w:rsidP="007329E7">
            <w:pPr>
              <w:overflowPunct/>
              <w:autoSpaceDE/>
              <w:autoSpaceDN/>
              <w:adjustRightInd/>
              <w:spacing w:before="0" w:after="0"/>
              <w:ind w:left="0"/>
              <w:jc w:val="right"/>
              <w:textAlignment w:val="auto"/>
              <w:rPr>
                <w:sz w:val="20"/>
                <w:lang w:eastAsia="sl-SI"/>
              </w:rPr>
            </w:pPr>
            <w:r w:rsidRPr="007329E7">
              <w:rPr>
                <w:sz w:val="20"/>
                <w:lang w:eastAsia="sl-SI"/>
              </w:rPr>
              <w:t> </w:t>
            </w:r>
          </w:p>
        </w:tc>
        <w:tc>
          <w:tcPr>
            <w:tcW w:w="197" w:type="dxa"/>
            <w:tcBorders>
              <w:top w:val="nil"/>
              <w:left w:val="nil"/>
              <w:bottom w:val="single" w:sz="8" w:space="0" w:color="auto"/>
              <w:right w:val="single" w:sz="4" w:space="0" w:color="auto"/>
            </w:tcBorders>
            <w:shd w:val="clear" w:color="auto" w:fill="auto"/>
            <w:noWrap/>
            <w:vAlign w:val="bottom"/>
            <w:hideMark/>
          </w:tcPr>
          <w:p w:rsidR="007329E7" w:rsidRPr="007329E7" w:rsidRDefault="007329E7" w:rsidP="007329E7">
            <w:pPr>
              <w:overflowPunct/>
              <w:autoSpaceDE/>
              <w:autoSpaceDN/>
              <w:adjustRightInd/>
              <w:spacing w:before="0" w:after="0"/>
              <w:ind w:left="0"/>
              <w:jc w:val="center"/>
              <w:textAlignment w:val="auto"/>
              <w:rPr>
                <w:sz w:val="20"/>
                <w:lang w:eastAsia="sl-SI"/>
              </w:rPr>
            </w:pPr>
            <w:r w:rsidRPr="007329E7">
              <w:rPr>
                <w:sz w:val="20"/>
                <w:lang w:eastAsia="sl-SI"/>
              </w:rPr>
              <w:t> </w:t>
            </w:r>
          </w:p>
        </w:tc>
        <w:tc>
          <w:tcPr>
            <w:tcW w:w="1481" w:type="dxa"/>
            <w:tcBorders>
              <w:top w:val="nil"/>
              <w:left w:val="nil"/>
              <w:bottom w:val="single" w:sz="8" w:space="0" w:color="auto"/>
              <w:right w:val="single" w:sz="4" w:space="0" w:color="auto"/>
            </w:tcBorders>
            <w:shd w:val="clear" w:color="auto" w:fill="auto"/>
            <w:noWrap/>
            <w:vAlign w:val="bottom"/>
            <w:hideMark/>
          </w:tcPr>
          <w:p w:rsidR="007329E7" w:rsidRPr="007329E7" w:rsidRDefault="007329E7" w:rsidP="007329E7">
            <w:pPr>
              <w:overflowPunct/>
              <w:autoSpaceDE/>
              <w:autoSpaceDN/>
              <w:adjustRightInd/>
              <w:spacing w:before="0" w:after="0"/>
              <w:ind w:left="0"/>
              <w:jc w:val="right"/>
              <w:textAlignment w:val="auto"/>
              <w:rPr>
                <w:sz w:val="20"/>
                <w:lang w:eastAsia="sl-SI"/>
              </w:rPr>
            </w:pPr>
            <w:r w:rsidRPr="007329E7">
              <w:rPr>
                <w:sz w:val="20"/>
                <w:lang w:eastAsia="sl-SI"/>
              </w:rPr>
              <w:t> </w:t>
            </w:r>
          </w:p>
        </w:tc>
        <w:tc>
          <w:tcPr>
            <w:tcW w:w="3026" w:type="dxa"/>
            <w:tcBorders>
              <w:top w:val="nil"/>
              <w:left w:val="nil"/>
              <w:bottom w:val="single" w:sz="8" w:space="0" w:color="auto"/>
              <w:right w:val="single" w:sz="8" w:space="0" w:color="auto"/>
            </w:tcBorders>
            <w:shd w:val="clear" w:color="auto" w:fill="auto"/>
            <w:noWrap/>
            <w:vAlign w:val="bottom"/>
            <w:hideMark/>
          </w:tcPr>
          <w:p w:rsidR="007329E7" w:rsidRPr="007329E7" w:rsidRDefault="007329E7" w:rsidP="007329E7">
            <w:pPr>
              <w:overflowPunct/>
              <w:autoSpaceDE/>
              <w:autoSpaceDN/>
              <w:adjustRightInd/>
              <w:spacing w:before="0" w:after="0"/>
              <w:ind w:left="0"/>
              <w:jc w:val="right"/>
              <w:textAlignment w:val="auto"/>
              <w:rPr>
                <w:sz w:val="20"/>
                <w:lang w:eastAsia="sl-SI"/>
              </w:rPr>
            </w:pPr>
            <w:r w:rsidRPr="007329E7">
              <w:rPr>
                <w:sz w:val="20"/>
                <w:lang w:eastAsia="sl-SI"/>
              </w:rPr>
              <w:t> </w:t>
            </w:r>
          </w:p>
        </w:tc>
      </w:tr>
      <w:tr w:rsidR="007329E7" w:rsidRPr="007329E7" w:rsidTr="007451C5">
        <w:trPr>
          <w:trHeight w:val="360"/>
          <w:jc w:val="center"/>
        </w:trPr>
        <w:tc>
          <w:tcPr>
            <w:tcW w:w="535"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7329E7" w:rsidRPr="007329E7" w:rsidRDefault="007329E7" w:rsidP="007329E7">
            <w:pPr>
              <w:overflowPunct/>
              <w:autoSpaceDE/>
              <w:autoSpaceDN/>
              <w:adjustRightInd/>
              <w:spacing w:before="0" w:after="0"/>
              <w:ind w:left="0"/>
              <w:jc w:val="center"/>
              <w:textAlignment w:val="auto"/>
              <w:rPr>
                <w:b/>
                <w:bCs/>
                <w:sz w:val="20"/>
                <w:lang w:eastAsia="sl-SI"/>
              </w:rPr>
            </w:pPr>
            <w:r w:rsidRPr="007329E7">
              <w:rPr>
                <w:b/>
                <w:bCs/>
                <w:sz w:val="20"/>
                <w:lang w:eastAsia="sl-SI"/>
              </w:rPr>
              <w:t>3</w:t>
            </w:r>
          </w:p>
        </w:tc>
        <w:tc>
          <w:tcPr>
            <w:tcW w:w="6345" w:type="dxa"/>
            <w:gridSpan w:val="4"/>
            <w:tcBorders>
              <w:top w:val="single" w:sz="8" w:space="0" w:color="auto"/>
              <w:left w:val="single" w:sz="4" w:space="0" w:color="auto"/>
              <w:bottom w:val="single" w:sz="4" w:space="0" w:color="auto"/>
              <w:right w:val="nil"/>
            </w:tcBorders>
            <w:shd w:val="clear" w:color="auto" w:fill="auto"/>
            <w:noWrap/>
            <w:vAlign w:val="bottom"/>
            <w:hideMark/>
          </w:tcPr>
          <w:p w:rsidR="007329E7" w:rsidRPr="007329E7" w:rsidRDefault="007329E7" w:rsidP="007329E7">
            <w:pPr>
              <w:overflowPunct/>
              <w:autoSpaceDE/>
              <w:autoSpaceDN/>
              <w:adjustRightInd/>
              <w:spacing w:before="0" w:after="0"/>
              <w:ind w:left="0"/>
              <w:textAlignment w:val="auto"/>
              <w:rPr>
                <w:b/>
                <w:bCs/>
                <w:sz w:val="20"/>
                <w:lang w:eastAsia="sl-SI"/>
              </w:rPr>
            </w:pPr>
            <w:r w:rsidRPr="007329E7">
              <w:rPr>
                <w:b/>
                <w:bCs/>
                <w:sz w:val="20"/>
                <w:lang w:eastAsia="sl-SI"/>
              </w:rPr>
              <w:t>Odkup nepremičnine v Križeči vasi (skedenj s pripadajočim zemljiščem)</w:t>
            </w:r>
          </w:p>
        </w:tc>
        <w:tc>
          <w:tcPr>
            <w:tcW w:w="3026" w:type="dxa"/>
            <w:tcBorders>
              <w:top w:val="single" w:sz="8" w:space="0" w:color="auto"/>
              <w:left w:val="nil"/>
              <w:bottom w:val="single" w:sz="4" w:space="0" w:color="auto"/>
              <w:right w:val="single" w:sz="8" w:space="0" w:color="auto"/>
            </w:tcBorders>
            <w:shd w:val="clear" w:color="auto" w:fill="auto"/>
            <w:noWrap/>
            <w:vAlign w:val="bottom"/>
            <w:hideMark/>
          </w:tcPr>
          <w:p w:rsidR="007329E7" w:rsidRPr="007329E7" w:rsidRDefault="007329E7" w:rsidP="007329E7">
            <w:pPr>
              <w:overflowPunct/>
              <w:autoSpaceDE/>
              <w:autoSpaceDN/>
              <w:adjustRightInd/>
              <w:spacing w:before="0" w:after="0"/>
              <w:ind w:left="0"/>
              <w:jc w:val="right"/>
              <w:textAlignment w:val="auto"/>
              <w:rPr>
                <w:sz w:val="20"/>
                <w:lang w:eastAsia="sl-SI"/>
              </w:rPr>
            </w:pPr>
            <w:r w:rsidRPr="007329E7">
              <w:rPr>
                <w:sz w:val="20"/>
                <w:lang w:eastAsia="sl-SI"/>
              </w:rPr>
              <w:t> </w:t>
            </w:r>
          </w:p>
        </w:tc>
      </w:tr>
      <w:tr w:rsidR="007329E7" w:rsidRPr="007329E7" w:rsidTr="007451C5">
        <w:trPr>
          <w:trHeight w:val="360"/>
          <w:jc w:val="center"/>
        </w:trPr>
        <w:tc>
          <w:tcPr>
            <w:tcW w:w="535" w:type="dxa"/>
            <w:tcBorders>
              <w:top w:val="nil"/>
              <w:left w:val="single" w:sz="8" w:space="0" w:color="auto"/>
              <w:bottom w:val="single" w:sz="4" w:space="0" w:color="auto"/>
              <w:right w:val="single" w:sz="4" w:space="0" w:color="auto"/>
            </w:tcBorders>
            <w:shd w:val="clear" w:color="auto" w:fill="auto"/>
            <w:noWrap/>
            <w:vAlign w:val="bottom"/>
            <w:hideMark/>
          </w:tcPr>
          <w:p w:rsidR="007329E7" w:rsidRPr="007329E7" w:rsidRDefault="007329E7" w:rsidP="007329E7">
            <w:pPr>
              <w:overflowPunct/>
              <w:autoSpaceDE/>
              <w:autoSpaceDN/>
              <w:adjustRightInd/>
              <w:spacing w:before="0" w:after="0"/>
              <w:ind w:left="0"/>
              <w:jc w:val="center"/>
              <w:textAlignment w:val="auto"/>
              <w:rPr>
                <w:b/>
                <w:bCs/>
                <w:sz w:val="20"/>
                <w:lang w:eastAsia="sl-SI"/>
              </w:rPr>
            </w:pPr>
            <w:r w:rsidRPr="007329E7">
              <w:rPr>
                <w:b/>
                <w:bCs/>
                <w:sz w:val="20"/>
                <w:lang w:eastAsia="sl-SI"/>
              </w:rPr>
              <w:t> </w:t>
            </w:r>
          </w:p>
        </w:tc>
        <w:tc>
          <w:tcPr>
            <w:tcW w:w="3679" w:type="dxa"/>
            <w:tcBorders>
              <w:top w:val="nil"/>
              <w:left w:val="nil"/>
              <w:bottom w:val="single" w:sz="4" w:space="0" w:color="auto"/>
              <w:right w:val="single" w:sz="4" w:space="0" w:color="auto"/>
            </w:tcBorders>
            <w:shd w:val="clear" w:color="auto" w:fill="auto"/>
            <w:noWrap/>
            <w:vAlign w:val="bottom"/>
            <w:hideMark/>
          </w:tcPr>
          <w:p w:rsidR="007329E7" w:rsidRPr="007329E7" w:rsidRDefault="007329E7" w:rsidP="007329E7">
            <w:pPr>
              <w:overflowPunct/>
              <w:autoSpaceDE/>
              <w:autoSpaceDN/>
              <w:adjustRightInd/>
              <w:spacing w:before="0" w:after="0"/>
              <w:ind w:left="0"/>
              <w:textAlignment w:val="auto"/>
              <w:rPr>
                <w:sz w:val="20"/>
                <w:lang w:eastAsia="sl-SI"/>
              </w:rPr>
            </w:pPr>
            <w:proofErr w:type="spellStart"/>
            <w:r w:rsidRPr="007329E7">
              <w:rPr>
                <w:sz w:val="20"/>
                <w:lang w:eastAsia="sl-SI"/>
              </w:rPr>
              <w:t>parc</w:t>
            </w:r>
            <w:proofErr w:type="spellEnd"/>
            <w:r w:rsidRPr="007329E7">
              <w:rPr>
                <w:sz w:val="20"/>
                <w:lang w:eastAsia="sl-SI"/>
              </w:rPr>
              <w:t>. št. 790/6 k.o. Brezje pri Poljčanah</w:t>
            </w:r>
          </w:p>
        </w:tc>
        <w:tc>
          <w:tcPr>
            <w:tcW w:w="988" w:type="dxa"/>
            <w:tcBorders>
              <w:top w:val="nil"/>
              <w:left w:val="nil"/>
              <w:bottom w:val="single" w:sz="4" w:space="0" w:color="auto"/>
              <w:right w:val="nil"/>
            </w:tcBorders>
            <w:shd w:val="clear" w:color="auto" w:fill="auto"/>
            <w:noWrap/>
            <w:vAlign w:val="bottom"/>
            <w:hideMark/>
          </w:tcPr>
          <w:p w:rsidR="007329E7" w:rsidRPr="007329E7" w:rsidRDefault="007329E7" w:rsidP="007329E7">
            <w:pPr>
              <w:overflowPunct/>
              <w:autoSpaceDE/>
              <w:autoSpaceDN/>
              <w:adjustRightInd/>
              <w:spacing w:before="0" w:after="0"/>
              <w:ind w:left="0"/>
              <w:jc w:val="right"/>
              <w:textAlignment w:val="auto"/>
              <w:rPr>
                <w:sz w:val="20"/>
                <w:lang w:eastAsia="sl-SI"/>
              </w:rPr>
            </w:pPr>
            <w:r w:rsidRPr="007329E7">
              <w:rPr>
                <w:sz w:val="20"/>
                <w:lang w:eastAsia="sl-SI"/>
              </w:rPr>
              <w:t>701</w:t>
            </w:r>
          </w:p>
        </w:tc>
        <w:tc>
          <w:tcPr>
            <w:tcW w:w="197" w:type="dxa"/>
            <w:tcBorders>
              <w:top w:val="nil"/>
              <w:left w:val="nil"/>
              <w:bottom w:val="single" w:sz="4" w:space="0" w:color="auto"/>
              <w:right w:val="single" w:sz="4" w:space="0" w:color="auto"/>
            </w:tcBorders>
            <w:shd w:val="clear" w:color="auto" w:fill="auto"/>
            <w:noWrap/>
            <w:vAlign w:val="bottom"/>
            <w:hideMark/>
          </w:tcPr>
          <w:p w:rsidR="007329E7" w:rsidRPr="007329E7" w:rsidRDefault="007329E7" w:rsidP="007329E7">
            <w:pPr>
              <w:overflowPunct/>
              <w:autoSpaceDE/>
              <w:autoSpaceDN/>
              <w:adjustRightInd/>
              <w:spacing w:before="0" w:after="0"/>
              <w:ind w:left="0"/>
              <w:jc w:val="center"/>
              <w:textAlignment w:val="auto"/>
              <w:rPr>
                <w:sz w:val="20"/>
                <w:lang w:eastAsia="sl-SI"/>
              </w:rPr>
            </w:pPr>
            <w:r w:rsidRPr="007329E7">
              <w:rPr>
                <w:sz w:val="20"/>
                <w:lang w:eastAsia="sl-SI"/>
              </w:rPr>
              <w:t> </w:t>
            </w:r>
          </w:p>
        </w:tc>
        <w:tc>
          <w:tcPr>
            <w:tcW w:w="1481" w:type="dxa"/>
            <w:tcBorders>
              <w:top w:val="nil"/>
              <w:left w:val="nil"/>
              <w:bottom w:val="nil"/>
              <w:right w:val="single" w:sz="4" w:space="0" w:color="auto"/>
            </w:tcBorders>
            <w:shd w:val="clear" w:color="auto" w:fill="auto"/>
            <w:noWrap/>
            <w:vAlign w:val="bottom"/>
            <w:hideMark/>
          </w:tcPr>
          <w:p w:rsidR="007329E7" w:rsidRPr="007329E7" w:rsidRDefault="007329E7" w:rsidP="007329E7">
            <w:pPr>
              <w:overflowPunct/>
              <w:autoSpaceDE/>
              <w:autoSpaceDN/>
              <w:adjustRightInd/>
              <w:spacing w:before="0" w:after="0"/>
              <w:ind w:left="0"/>
              <w:textAlignment w:val="auto"/>
              <w:rPr>
                <w:sz w:val="20"/>
                <w:lang w:eastAsia="sl-SI"/>
              </w:rPr>
            </w:pPr>
            <w:r w:rsidRPr="007329E7">
              <w:rPr>
                <w:sz w:val="20"/>
                <w:lang w:eastAsia="sl-SI"/>
              </w:rPr>
              <w:t> </w:t>
            </w:r>
          </w:p>
        </w:tc>
        <w:tc>
          <w:tcPr>
            <w:tcW w:w="3026" w:type="dxa"/>
            <w:tcBorders>
              <w:top w:val="nil"/>
              <w:left w:val="nil"/>
              <w:bottom w:val="nil"/>
              <w:right w:val="single" w:sz="8" w:space="0" w:color="auto"/>
            </w:tcBorders>
            <w:shd w:val="clear" w:color="auto" w:fill="auto"/>
            <w:noWrap/>
            <w:vAlign w:val="bottom"/>
            <w:hideMark/>
          </w:tcPr>
          <w:p w:rsidR="007329E7" w:rsidRPr="007329E7" w:rsidRDefault="007329E7" w:rsidP="007329E7">
            <w:pPr>
              <w:overflowPunct/>
              <w:autoSpaceDE/>
              <w:autoSpaceDN/>
              <w:adjustRightInd/>
              <w:spacing w:before="0" w:after="0"/>
              <w:ind w:left="0"/>
              <w:textAlignment w:val="auto"/>
              <w:rPr>
                <w:sz w:val="20"/>
                <w:lang w:eastAsia="sl-SI"/>
              </w:rPr>
            </w:pPr>
            <w:r w:rsidRPr="007329E7">
              <w:rPr>
                <w:sz w:val="20"/>
                <w:lang w:eastAsia="sl-SI"/>
              </w:rPr>
              <w:t> </w:t>
            </w:r>
          </w:p>
        </w:tc>
      </w:tr>
      <w:tr w:rsidR="007329E7" w:rsidRPr="007329E7" w:rsidTr="007451C5">
        <w:trPr>
          <w:trHeight w:val="360"/>
          <w:jc w:val="center"/>
        </w:trPr>
        <w:tc>
          <w:tcPr>
            <w:tcW w:w="535" w:type="dxa"/>
            <w:tcBorders>
              <w:top w:val="nil"/>
              <w:left w:val="single" w:sz="8" w:space="0" w:color="auto"/>
              <w:bottom w:val="single" w:sz="4" w:space="0" w:color="auto"/>
              <w:right w:val="single" w:sz="4" w:space="0" w:color="auto"/>
            </w:tcBorders>
            <w:shd w:val="clear" w:color="auto" w:fill="auto"/>
            <w:noWrap/>
            <w:vAlign w:val="bottom"/>
            <w:hideMark/>
          </w:tcPr>
          <w:p w:rsidR="007329E7" w:rsidRPr="007329E7" w:rsidRDefault="007329E7" w:rsidP="007329E7">
            <w:pPr>
              <w:overflowPunct/>
              <w:autoSpaceDE/>
              <w:autoSpaceDN/>
              <w:adjustRightInd/>
              <w:spacing w:before="0" w:after="0"/>
              <w:ind w:left="0"/>
              <w:jc w:val="center"/>
              <w:textAlignment w:val="auto"/>
              <w:rPr>
                <w:b/>
                <w:bCs/>
                <w:sz w:val="20"/>
                <w:lang w:eastAsia="sl-SI"/>
              </w:rPr>
            </w:pPr>
            <w:r w:rsidRPr="007329E7">
              <w:rPr>
                <w:b/>
                <w:bCs/>
                <w:sz w:val="20"/>
                <w:lang w:eastAsia="sl-SI"/>
              </w:rPr>
              <w:t> </w:t>
            </w:r>
          </w:p>
        </w:tc>
        <w:tc>
          <w:tcPr>
            <w:tcW w:w="3679" w:type="dxa"/>
            <w:tcBorders>
              <w:top w:val="nil"/>
              <w:left w:val="nil"/>
              <w:bottom w:val="single" w:sz="4" w:space="0" w:color="auto"/>
              <w:right w:val="single" w:sz="4" w:space="0" w:color="auto"/>
            </w:tcBorders>
            <w:shd w:val="clear" w:color="auto" w:fill="auto"/>
            <w:noWrap/>
            <w:vAlign w:val="bottom"/>
            <w:hideMark/>
          </w:tcPr>
          <w:p w:rsidR="007329E7" w:rsidRPr="007329E7" w:rsidRDefault="007329E7" w:rsidP="007329E7">
            <w:pPr>
              <w:overflowPunct/>
              <w:autoSpaceDE/>
              <w:autoSpaceDN/>
              <w:adjustRightInd/>
              <w:spacing w:before="0" w:after="0"/>
              <w:ind w:left="0"/>
              <w:textAlignment w:val="auto"/>
              <w:rPr>
                <w:sz w:val="20"/>
                <w:lang w:eastAsia="sl-SI"/>
              </w:rPr>
            </w:pPr>
            <w:r w:rsidRPr="007329E7">
              <w:rPr>
                <w:sz w:val="20"/>
                <w:lang w:eastAsia="sl-SI"/>
              </w:rPr>
              <w:t>stavba št. 648</w:t>
            </w:r>
          </w:p>
        </w:tc>
        <w:tc>
          <w:tcPr>
            <w:tcW w:w="988" w:type="dxa"/>
            <w:tcBorders>
              <w:top w:val="nil"/>
              <w:left w:val="nil"/>
              <w:bottom w:val="single" w:sz="4" w:space="0" w:color="auto"/>
              <w:right w:val="nil"/>
            </w:tcBorders>
            <w:shd w:val="clear" w:color="auto" w:fill="auto"/>
            <w:noWrap/>
            <w:vAlign w:val="bottom"/>
            <w:hideMark/>
          </w:tcPr>
          <w:p w:rsidR="007329E7" w:rsidRPr="007329E7" w:rsidRDefault="007329E7" w:rsidP="007329E7">
            <w:pPr>
              <w:overflowPunct/>
              <w:autoSpaceDE/>
              <w:autoSpaceDN/>
              <w:adjustRightInd/>
              <w:spacing w:before="0" w:after="0"/>
              <w:ind w:left="0"/>
              <w:jc w:val="right"/>
              <w:textAlignment w:val="auto"/>
              <w:rPr>
                <w:sz w:val="20"/>
                <w:lang w:eastAsia="sl-SI"/>
              </w:rPr>
            </w:pPr>
            <w:r w:rsidRPr="007329E7">
              <w:rPr>
                <w:sz w:val="20"/>
                <w:lang w:eastAsia="sl-SI"/>
              </w:rPr>
              <w:t>84</w:t>
            </w:r>
          </w:p>
        </w:tc>
        <w:tc>
          <w:tcPr>
            <w:tcW w:w="197" w:type="dxa"/>
            <w:tcBorders>
              <w:top w:val="nil"/>
              <w:left w:val="nil"/>
              <w:bottom w:val="single" w:sz="4" w:space="0" w:color="auto"/>
              <w:right w:val="single" w:sz="4" w:space="0" w:color="auto"/>
            </w:tcBorders>
            <w:shd w:val="clear" w:color="auto" w:fill="auto"/>
            <w:noWrap/>
            <w:vAlign w:val="bottom"/>
            <w:hideMark/>
          </w:tcPr>
          <w:p w:rsidR="007329E7" w:rsidRPr="007329E7" w:rsidRDefault="007329E7" w:rsidP="007329E7">
            <w:pPr>
              <w:overflowPunct/>
              <w:autoSpaceDE/>
              <w:autoSpaceDN/>
              <w:adjustRightInd/>
              <w:spacing w:before="0" w:after="0"/>
              <w:ind w:left="0"/>
              <w:jc w:val="center"/>
              <w:textAlignment w:val="auto"/>
              <w:rPr>
                <w:sz w:val="20"/>
                <w:lang w:eastAsia="sl-SI"/>
              </w:rPr>
            </w:pPr>
            <w:r w:rsidRPr="007329E7">
              <w:rPr>
                <w:sz w:val="20"/>
                <w:lang w:eastAsia="sl-SI"/>
              </w:rPr>
              <w:t> </w:t>
            </w:r>
          </w:p>
        </w:tc>
        <w:tc>
          <w:tcPr>
            <w:tcW w:w="1481" w:type="dxa"/>
            <w:tcBorders>
              <w:top w:val="nil"/>
              <w:left w:val="nil"/>
              <w:bottom w:val="single" w:sz="4" w:space="0" w:color="auto"/>
              <w:right w:val="single" w:sz="4" w:space="0" w:color="auto"/>
            </w:tcBorders>
            <w:shd w:val="clear" w:color="auto" w:fill="auto"/>
            <w:noWrap/>
            <w:vAlign w:val="bottom"/>
            <w:hideMark/>
          </w:tcPr>
          <w:p w:rsidR="007329E7" w:rsidRPr="007329E7" w:rsidRDefault="007329E7" w:rsidP="007329E7">
            <w:pPr>
              <w:overflowPunct/>
              <w:autoSpaceDE/>
              <w:autoSpaceDN/>
              <w:adjustRightInd/>
              <w:spacing w:before="0" w:after="0"/>
              <w:ind w:left="0"/>
              <w:jc w:val="right"/>
              <w:textAlignment w:val="auto"/>
              <w:rPr>
                <w:color w:val="000000"/>
                <w:sz w:val="20"/>
                <w:lang w:eastAsia="sl-SI"/>
              </w:rPr>
            </w:pPr>
            <w:r w:rsidRPr="007329E7">
              <w:rPr>
                <w:color w:val="000000"/>
                <w:sz w:val="20"/>
                <w:lang w:eastAsia="sl-SI"/>
              </w:rPr>
              <w:t>14.382,00 EUR</w:t>
            </w:r>
          </w:p>
        </w:tc>
        <w:tc>
          <w:tcPr>
            <w:tcW w:w="3026" w:type="dxa"/>
            <w:tcBorders>
              <w:top w:val="nil"/>
              <w:left w:val="nil"/>
              <w:bottom w:val="single" w:sz="4" w:space="0" w:color="auto"/>
              <w:right w:val="single" w:sz="8" w:space="0" w:color="auto"/>
            </w:tcBorders>
            <w:shd w:val="clear" w:color="auto" w:fill="auto"/>
            <w:noWrap/>
            <w:vAlign w:val="bottom"/>
            <w:hideMark/>
          </w:tcPr>
          <w:p w:rsidR="007329E7" w:rsidRPr="007329E7" w:rsidRDefault="007329E7" w:rsidP="007329E7">
            <w:pPr>
              <w:overflowPunct/>
              <w:autoSpaceDE/>
              <w:autoSpaceDN/>
              <w:adjustRightInd/>
              <w:spacing w:before="0" w:after="0"/>
              <w:ind w:left="0"/>
              <w:textAlignment w:val="auto"/>
              <w:rPr>
                <w:color w:val="000000"/>
                <w:sz w:val="20"/>
                <w:lang w:eastAsia="sl-SI"/>
              </w:rPr>
            </w:pPr>
            <w:r w:rsidRPr="007329E7">
              <w:rPr>
                <w:color w:val="000000"/>
                <w:sz w:val="20"/>
                <w:lang w:eastAsia="sl-SI"/>
              </w:rPr>
              <w:t>Kupoprodajna pogodba z dne 7. 5. 2014</w:t>
            </w:r>
          </w:p>
        </w:tc>
      </w:tr>
      <w:tr w:rsidR="007329E7" w:rsidRPr="007329E7" w:rsidTr="007451C5">
        <w:trPr>
          <w:trHeight w:val="245"/>
          <w:jc w:val="center"/>
        </w:trPr>
        <w:tc>
          <w:tcPr>
            <w:tcW w:w="535" w:type="dxa"/>
            <w:tcBorders>
              <w:top w:val="nil"/>
              <w:left w:val="single" w:sz="8" w:space="0" w:color="auto"/>
              <w:bottom w:val="single" w:sz="8" w:space="0" w:color="auto"/>
              <w:right w:val="single" w:sz="4" w:space="0" w:color="auto"/>
            </w:tcBorders>
            <w:shd w:val="clear" w:color="auto" w:fill="auto"/>
            <w:noWrap/>
            <w:vAlign w:val="bottom"/>
            <w:hideMark/>
          </w:tcPr>
          <w:p w:rsidR="007329E7" w:rsidRPr="007329E7" w:rsidRDefault="007329E7" w:rsidP="007329E7">
            <w:pPr>
              <w:overflowPunct/>
              <w:autoSpaceDE/>
              <w:autoSpaceDN/>
              <w:adjustRightInd/>
              <w:spacing w:before="0" w:after="0"/>
              <w:ind w:left="0"/>
              <w:jc w:val="center"/>
              <w:textAlignment w:val="auto"/>
              <w:rPr>
                <w:b/>
                <w:bCs/>
                <w:sz w:val="20"/>
                <w:lang w:eastAsia="sl-SI"/>
              </w:rPr>
            </w:pPr>
            <w:r w:rsidRPr="007329E7">
              <w:rPr>
                <w:b/>
                <w:bCs/>
                <w:sz w:val="20"/>
                <w:lang w:eastAsia="sl-SI"/>
              </w:rPr>
              <w:t> </w:t>
            </w:r>
          </w:p>
        </w:tc>
        <w:tc>
          <w:tcPr>
            <w:tcW w:w="3679" w:type="dxa"/>
            <w:tcBorders>
              <w:top w:val="nil"/>
              <w:left w:val="nil"/>
              <w:bottom w:val="single" w:sz="8" w:space="0" w:color="auto"/>
              <w:right w:val="single" w:sz="4" w:space="0" w:color="auto"/>
            </w:tcBorders>
            <w:shd w:val="clear" w:color="auto" w:fill="auto"/>
            <w:noWrap/>
            <w:vAlign w:val="bottom"/>
            <w:hideMark/>
          </w:tcPr>
          <w:p w:rsidR="007329E7" w:rsidRPr="007329E7" w:rsidRDefault="007329E7" w:rsidP="007329E7">
            <w:pPr>
              <w:overflowPunct/>
              <w:autoSpaceDE/>
              <w:autoSpaceDN/>
              <w:adjustRightInd/>
              <w:spacing w:before="0" w:after="0"/>
              <w:ind w:left="0"/>
              <w:textAlignment w:val="auto"/>
              <w:rPr>
                <w:sz w:val="20"/>
                <w:lang w:eastAsia="sl-SI"/>
              </w:rPr>
            </w:pPr>
            <w:r w:rsidRPr="007329E7">
              <w:rPr>
                <w:sz w:val="20"/>
                <w:lang w:eastAsia="sl-SI"/>
              </w:rPr>
              <w:t> </w:t>
            </w:r>
          </w:p>
        </w:tc>
        <w:tc>
          <w:tcPr>
            <w:tcW w:w="988" w:type="dxa"/>
            <w:tcBorders>
              <w:top w:val="nil"/>
              <w:left w:val="nil"/>
              <w:bottom w:val="single" w:sz="8" w:space="0" w:color="auto"/>
              <w:right w:val="nil"/>
            </w:tcBorders>
            <w:shd w:val="clear" w:color="auto" w:fill="auto"/>
            <w:noWrap/>
            <w:vAlign w:val="bottom"/>
            <w:hideMark/>
          </w:tcPr>
          <w:p w:rsidR="007329E7" w:rsidRPr="007329E7" w:rsidRDefault="007329E7" w:rsidP="007329E7">
            <w:pPr>
              <w:overflowPunct/>
              <w:autoSpaceDE/>
              <w:autoSpaceDN/>
              <w:adjustRightInd/>
              <w:spacing w:before="0" w:after="0"/>
              <w:ind w:left="0"/>
              <w:jc w:val="right"/>
              <w:textAlignment w:val="auto"/>
              <w:rPr>
                <w:sz w:val="20"/>
                <w:lang w:eastAsia="sl-SI"/>
              </w:rPr>
            </w:pPr>
            <w:r w:rsidRPr="007329E7">
              <w:rPr>
                <w:sz w:val="20"/>
                <w:lang w:eastAsia="sl-SI"/>
              </w:rPr>
              <w:t> </w:t>
            </w:r>
          </w:p>
        </w:tc>
        <w:tc>
          <w:tcPr>
            <w:tcW w:w="197" w:type="dxa"/>
            <w:tcBorders>
              <w:top w:val="nil"/>
              <w:left w:val="nil"/>
              <w:bottom w:val="single" w:sz="8" w:space="0" w:color="auto"/>
              <w:right w:val="single" w:sz="4" w:space="0" w:color="auto"/>
            </w:tcBorders>
            <w:shd w:val="clear" w:color="auto" w:fill="auto"/>
            <w:noWrap/>
            <w:vAlign w:val="bottom"/>
            <w:hideMark/>
          </w:tcPr>
          <w:p w:rsidR="007329E7" w:rsidRPr="007329E7" w:rsidRDefault="007329E7" w:rsidP="007329E7">
            <w:pPr>
              <w:overflowPunct/>
              <w:autoSpaceDE/>
              <w:autoSpaceDN/>
              <w:adjustRightInd/>
              <w:spacing w:before="0" w:after="0"/>
              <w:ind w:left="0"/>
              <w:jc w:val="center"/>
              <w:textAlignment w:val="auto"/>
              <w:rPr>
                <w:sz w:val="20"/>
                <w:lang w:eastAsia="sl-SI"/>
              </w:rPr>
            </w:pPr>
            <w:r w:rsidRPr="007329E7">
              <w:rPr>
                <w:sz w:val="20"/>
                <w:lang w:eastAsia="sl-SI"/>
              </w:rPr>
              <w:t> </w:t>
            </w:r>
          </w:p>
        </w:tc>
        <w:tc>
          <w:tcPr>
            <w:tcW w:w="1481" w:type="dxa"/>
            <w:tcBorders>
              <w:top w:val="nil"/>
              <w:left w:val="nil"/>
              <w:bottom w:val="single" w:sz="8" w:space="0" w:color="auto"/>
              <w:right w:val="single" w:sz="4" w:space="0" w:color="auto"/>
            </w:tcBorders>
            <w:shd w:val="clear" w:color="auto" w:fill="auto"/>
            <w:noWrap/>
            <w:vAlign w:val="bottom"/>
            <w:hideMark/>
          </w:tcPr>
          <w:p w:rsidR="007329E7" w:rsidRPr="007329E7" w:rsidRDefault="007329E7" w:rsidP="007329E7">
            <w:pPr>
              <w:overflowPunct/>
              <w:autoSpaceDE/>
              <w:autoSpaceDN/>
              <w:adjustRightInd/>
              <w:spacing w:before="0" w:after="0"/>
              <w:ind w:left="0"/>
              <w:jc w:val="right"/>
              <w:textAlignment w:val="auto"/>
              <w:rPr>
                <w:sz w:val="20"/>
                <w:lang w:eastAsia="sl-SI"/>
              </w:rPr>
            </w:pPr>
            <w:r w:rsidRPr="007329E7">
              <w:rPr>
                <w:sz w:val="20"/>
                <w:lang w:eastAsia="sl-SI"/>
              </w:rPr>
              <w:t> </w:t>
            </w:r>
          </w:p>
        </w:tc>
        <w:tc>
          <w:tcPr>
            <w:tcW w:w="3026" w:type="dxa"/>
            <w:tcBorders>
              <w:top w:val="nil"/>
              <w:left w:val="nil"/>
              <w:bottom w:val="single" w:sz="8" w:space="0" w:color="auto"/>
              <w:right w:val="single" w:sz="8" w:space="0" w:color="auto"/>
            </w:tcBorders>
            <w:shd w:val="clear" w:color="auto" w:fill="auto"/>
            <w:noWrap/>
            <w:vAlign w:val="bottom"/>
            <w:hideMark/>
          </w:tcPr>
          <w:p w:rsidR="007329E7" w:rsidRPr="007329E7" w:rsidRDefault="007329E7" w:rsidP="007329E7">
            <w:pPr>
              <w:overflowPunct/>
              <w:autoSpaceDE/>
              <w:autoSpaceDN/>
              <w:adjustRightInd/>
              <w:spacing w:before="0" w:after="0"/>
              <w:ind w:left="0"/>
              <w:jc w:val="right"/>
              <w:textAlignment w:val="auto"/>
              <w:rPr>
                <w:sz w:val="20"/>
                <w:lang w:eastAsia="sl-SI"/>
              </w:rPr>
            </w:pPr>
            <w:r w:rsidRPr="007329E7">
              <w:rPr>
                <w:sz w:val="20"/>
                <w:lang w:eastAsia="sl-SI"/>
              </w:rPr>
              <w:t> </w:t>
            </w:r>
          </w:p>
        </w:tc>
      </w:tr>
      <w:tr w:rsidR="007329E7" w:rsidRPr="007329E7" w:rsidTr="007451C5">
        <w:trPr>
          <w:trHeight w:val="360"/>
          <w:jc w:val="center"/>
        </w:trPr>
        <w:tc>
          <w:tcPr>
            <w:tcW w:w="535" w:type="dxa"/>
            <w:tcBorders>
              <w:top w:val="nil"/>
              <w:left w:val="single" w:sz="8" w:space="0" w:color="auto"/>
              <w:bottom w:val="single" w:sz="4" w:space="0" w:color="auto"/>
              <w:right w:val="single" w:sz="4" w:space="0" w:color="auto"/>
            </w:tcBorders>
            <w:shd w:val="clear" w:color="auto" w:fill="auto"/>
            <w:noWrap/>
            <w:vAlign w:val="bottom"/>
            <w:hideMark/>
          </w:tcPr>
          <w:p w:rsidR="007329E7" w:rsidRPr="007329E7" w:rsidRDefault="007329E7" w:rsidP="007329E7">
            <w:pPr>
              <w:overflowPunct/>
              <w:autoSpaceDE/>
              <w:autoSpaceDN/>
              <w:adjustRightInd/>
              <w:spacing w:before="0" w:after="0"/>
              <w:ind w:left="0"/>
              <w:jc w:val="center"/>
              <w:textAlignment w:val="auto"/>
              <w:rPr>
                <w:b/>
                <w:bCs/>
                <w:sz w:val="20"/>
                <w:lang w:eastAsia="sl-SI"/>
              </w:rPr>
            </w:pPr>
            <w:r w:rsidRPr="007329E7">
              <w:rPr>
                <w:b/>
                <w:bCs/>
                <w:sz w:val="20"/>
                <w:lang w:eastAsia="sl-SI"/>
              </w:rPr>
              <w:t>4</w:t>
            </w:r>
          </w:p>
        </w:tc>
        <w:tc>
          <w:tcPr>
            <w:tcW w:w="3679" w:type="dxa"/>
            <w:tcBorders>
              <w:top w:val="nil"/>
              <w:left w:val="nil"/>
              <w:bottom w:val="single" w:sz="4" w:space="0" w:color="auto"/>
              <w:right w:val="nil"/>
            </w:tcBorders>
            <w:shd w:val="clear" w:color="auto" w:fill="auto"/>
            <w:noWrap/>
            <w:vAlign w:val="bottom"/>
            <w:hideMark/>
          </w:tcPr>
          <w:p w:rsidR="007329E7" w:rsidRPr="007329E7" w:rsidRDefault="007329E7" w:rsidP="007329E7">
            <w:pPr>
              <w:overflowPunct/>
              <w:autoSpaceDE/>
              <w:autoSpaceDN/>
              <w:adjustRightInd/>
              <w:spacing w:before="0" w:after="0"/>
              <w:ind w:left="0"/>
              <w:textAlignment w:val="auto"/>
              <w:rPr>
                <w:b/>
                <w:bCs/>
                <w:sz w:val="20"/>
                <w:lang w:eastAsia="sl-SI"/>
              </w:rPr>
            </w:pPr>
            <w:r w:rsidRPr="007329E7">
              <w:rPr>
                <w:b/>
                <w:bCs/>
                <w:sz w:val="20"/>
                <w:lang w:eastAsia="sl-SI"/>
              </w:rPr>
              <w:t>Odkup dela LC 440411 Poljčane - Laporje</w:t>
            </w:r>
          </w:p>
        </w:tc>
        <w:tc>
          <w:tcPr>
            <w:tcW w:w="988" w:type="dxa"/>
            <w:tcBorders>
              <w:top w:val="nil"/>
              <w:left w:val="nil"/>
              <w:bottom w:val="single" w:sz="4" w:space="0" w:color="auto"/>
              <w:right w:val="nil"/>
            </w:tcBorders>
            <w:shd w:val="clear" w:color="auto" w:fill="auto"/>
            <w:noWrap/>
            <w:vAlign w:val="bottom"/>
            <w:hideMark/>
          </w:tcPr>
          <w:p w:rsidR="007329E7" w:rsidRPr="007329E7" w:rsidRDefault="007329E7" w:rsidP="007329E7">
            <w:pPr>
              <w:overflowPunct/>
              <w:autoSpaceDE/>
              <w:autoSpaceDN/>
              <w:adjustRightInd/>
              <w:spacing w:before="0" w:after="0"/>
              <w:ind w:left="0"/>
              <w:textAlignment w:val="auto"/>
              <w:rPr>
                <w:b/>
                <w:bCs/>
                <w:sz w:val="20"/>
                <w:lang w:eastAsia="sl-SI"/>
              </w:rPr>
            </w:pPr>
            <w:r w:rsidRPr="007329E7">
              <w:rPr>
                <w:b/>
                <w:bCs/>
                <w:sz w:val="20"/>
                <w:lang w:eastAsia="sl-SI"/>
              </w:rPr>
              <w:t> </w:t>
            </w:r>
          </w:p>
        </w:tc>
        <w:tc>
          <w:tcPr>
            <w:tcW w:w="197" w:type="dxa"/>
            <w:tcBorders>
              <w:top w:val="nil"/>
              <w:left w:val="nil"/>
              <w:bottom w:val="single" w:sz="4" w:space="0" w:color="auto"/>
              <w:right w:val="nil"/>
            </w:tcBorders>
            <w:shd w:val="clear" w:color="auto" w:fill="auto"/>
            <w:noWrap/>
            <w:vAlign w:val="bottom"/>
            <w:hideMark/>
          </w:tcPr>
          <w:p w:rsidR="007329E7" w:rsidRPr="007329E7" w:rsidRDefault="007329E7" w:rsidP="007329E7">
            <w:pPr>
              <w:overflowPunct/>
              <w:autoSpaceDE/>
              <w:autoSpaceDN/>
              <w:adjustRightInd/>
              <w:spacing w:before="0" w:after="0"/>
              <w:ind w:left="0"/>
              <w:textAlignment w:val="auto"/>
              <w:rPr>
                <w:b/>
                <w:bCs/>
                <w:sz w:val="20"/>
                <w:lang w:eastAsia="sl-SI"/>
              </w:rPr>
            </w:pPr>
            <w:r w:rsidRPr="007329E7">
              <w:rPr>
                <w:b/>
                <w:bCs/>
                <w:sz w:val="20"/>
                <w:lang w:eastAsia="sl-SI"/>
              </w:rPr>
              <w:t> </w:t>
            </w:r>
          </w:p>
        </w:tc>
        <w:tc>
          <w:tcPr>
            <w:tcW w:w="1481" w:type="dxa"/>
            <w:tcBorders>
              <w:top w:val="nil"/>
              <w:left w:val="nil"/>
              <w:bottom w:val="single" w:sz="4" w:space="0" w:color="auto"/>
              <w:right w:val="nil"/>
            </w:tcBorders>
            <w:shd w:val="clear" w:color="auto" w:fill="auto"/>
            <w:noWrap/>
            <w:vAlign w:val="bottom"/>
            <w:hideMark/>
          </w:tcPr>
          <w:p w:rsidR="007329E7" w:rsidRPr="007329E7" w:rsidRDefault="007329E7" w:rsidP="007329E7">
            <w:pPr>
              <w:overflowPunct/>
              <w:autoSpaceDE/>
              <w:autoSpaceDN/>
              <w:adjustRightInd/>
              <w:spacing w:before="0" w:after="0"/>
              <w:ind w:left="0"/>
              <w:jc w:val="right"/>
              <w:textAlignment w:val="auto"/>
              <w:rPr>
                <w:sz w:val="20"/>
                <w:lang w:eastAsia="sl-SI"/>
              </w:rPr>
            </w:pPr>
            <w:r w:rsidRPr="007329E7">
              <w:rPr>
                <w:sz w:val="20"/>
                <w:lang w:eastAsia="sl-SI"/>
              </w:rPr>
              <w:t> </w:t>
            </w:r>
          </w:p>
        </w:tc>
        <w:tc>
          <w:tcPr>
            <w:tcW w:w="3026" w:type="dxa"/>
            <w:tcBorders>
              <w:top w:val="nil"/>
              <w:left w:val="nil"/>
              <w:bottom w:val="single" w:sz="4" w:space="0" w:color="auto"/>
              <w:right w:val="single" w:sz="8" w:space="0" w:color="auto"/>
            </w:tcBorders>
            <w:shd w:val="clear" w:color="auto" w:fill="auto"/>
            <w:noWrap/>
            <w:vAlign w:val="bottom"/>
            <w:hideMark/>
          </w:tcPr>
          <w:p w:rsidR="007329E7" w:rsidRPr="007329E7" w:rsidRDefault="007329E7" w:rsidP="007329E7">
            <w:pPr>
              <w:overflowPunct/>
              <w:autoSpaceDE/>
              <w:autoSpaceDN/>
              <w:adjustRightInd/>
              <w:spacing w:before="0" w:after="0"/>
              <w:ind w:left="0"/>
              <w:jc w:val="right"/>
              <w:textAlignment w:val="auto"/>
              <w:rPr>
                <w:sz w:val="20"/>
                <w:lang w:eastAsia="sl-SI"/>
              </w:rPr>
            </w:pPr>
            <w:r w:rsidRPr="007329E7">
              <w:rPr>
                <w:sz w:val="20"/>
                <w:lang w:eastAsia="sl-SI"/>
              </w:rPr>
              <w:t> </w:t>
            </w:r>
          </w:p>
        </w:tc>
      </w:tr>
      <w:tr w:rsidR="007329E7" w:rsidRPr="007329E7" w:rsidTr="007451C5">
        <w:trPr>
          <w:trHeight w:val="360"/>
          <w:jc w:val="center"/>
        </w:trPr>
        <w:tc>
          <w:tcPr>
            <w:tcW w:w="535" w:type="dxa"/>
            <w:tcBorders>
              <w:top w:val="nil"/>
              <w:left w:val="single" w:sz="8" w:space="0" w:color="auto"/>
              <w:bottom w:val="single" w:sz="4" w:space="0" w:color="auto"/>
              <w:right w:val="single" w:sz="4" w:space="0" w:color="auto"/>
            </w:tcBorders>
            <w:shd w:val="clear" w:color="auto" w:fill="auto"/>
            <w:noWrap/>
            <w:vAlign w:val="bottom"/>
            <w:hideMark/>
          </w:tcPr>
          <w:p w:rsidR="007329E7" w:rsidRPr="007329E7" w:rsidRDefault="007329E7" w:rsidP="007329E7">
            <w:pPr>
              <w:overflowPunct/>
              <w:autoSpaceDE/>
              <w:autoSpaceDN/>
              <w:adjustRightInd/>
              <w:spacing w:before="0" w:after="0"/>
              <w:ind w:left="0"/>
              <w:jc w:val="center"/>
              <w:textAlignment w:val="auto"/>
              <w:rPr>
                <w:b/>
                <w:bCs/>
                <w:sz w:val="20"/>
                <w:lang w:eastAsia="sl-SI"/>
              </w:rPr>
            </w:pPr>
            <w:r w:rsidRPr="007329E7">
              <w:rPr>
                <w:b/>
                <w:bCs/>
                <w:sz w:val="20"/>
                <w:lang w:eastAsia="sl-SI"/>
              </w:rPr>
              <w:t> </w:t>
            </w:r>
          </w:p>
        </w:tc>
        <w:tc>
          <w:tcPr>
            <w:tcW w:w="3679" w:type="dxa"/>
            <w:tcBorders>
              <w:top w:val="nil"/>
              <w:left w:val="nil"/>
              <w:bottom w:val="single" w:sz="4" w:space="0" w:color="auto"/>
              <w:right w:val="single" w:sz="4" w:space="0" w:color="auto"/>
            </w:tcBorders>
            <w:shd w:val="clear" w:color="auto" w:fill="auto"/>
            <w:noWrap/>
            <w:vAlign w:val="bottom"/>
            <w:hideMark/>
          </w:tcPr>
          <w:p w:rsidR="007329E7" w:rsidRPr="007329E7" w:rsidRDefault="007329E7" w:rsidP="007329E7">
            <w:pPr>
              <w:overflowPunct/>
              <w:autoSpaceDE/>
              <w:autoSpaceDN/>
              <w:adjustRightInd/>
              <w:spacing w:before="0" w:after="0"/>
              <w:ind w:left="0"/>
              <w:textAlignment w:val="auto"/>
              <w:rPr>
                <w:sz w:val="20"/>
                <w:lang w:eastAsia="sl-SI"/>
              </w:rPr>
            </w:pPr>
            <w:proofErr w:type="spellStart"/>
            <w:r w:rsidRPr="007329E7">
              <w:rPr>
                <w:sz w:val="20"/>
                <w:lang w:eastAsia="sl-SI"/>
              </w:rPr>
              <w:t>parc</w:t>
            </w:r>
            <w:proofErr w:type="spellEnd"/>
            <w:r w:rsidRPr="007329E7">
              <w:rPr>
                <w:sz w:val="20"/>
                <w:lang w:eastAsia="sl-SI"/>
              </w:rPr>
              <w:t>. št. 736/10 k.o. Pekel</w:t>
            </w:r>
          </w:p>
        </w:tc>
        <w:tc>
          <w:tcPr>
            <w:tcW w:w="988" w:type="dxa"/>
            <w:tcBorders>
              <w:top w:val="nil"/>
              <w:left w:val="nil"/>
              <w:bottom w:val="single" w:sz="4" w:space="0" w:color="auto"/>
              <w:right w:val="nil"/>
            </w:tcBorders>
            <w:shd w:val="clear" w:color="auto" w:fill="auto"/>
            <w:noWrap/>
            <w:vAlign w:val="bottom"/>
            <w:hideMark/>
          </w:tcPr>
          <w:p w:rsidR="007329E7" w:rsidRPr="007329E7" w:rsidRDefault="007329E7" w:rsidP="007329E7">
            <w:pPr>
              <w:overflowPunct/>
              <w:autoSpaceDE/>
              <w:autoSpaceDN/>
              <w:adjustRightInd/>
              <w:spacing w:before="0" w:after="0"/>
              <w:ind w:left="0"/>
              <w:jc w:val="right"/>
              <w:textAlignment w:val="auto"/>
              <w:rPr>
                <w:sz w:val="20"/>
                <w:lang w:eastAsia="sl-SI"/>
              </w:rPr>
            </w:pPr>
            <w:r w:rsidRPr="007329E7">
              <w:rPr>
                <w:sz w:val="20"/>
                <w:lang w:eastAsia="sl-SI"/>
              </w:rPr>
              <w:t>44</w:t>
            </w:r>
          </w:p>
        </w:tc>
        <w:tc>
          <w:tcPr>
            <w:tcW w:w="197" w:type="dxa"/>
            <w:tcBorders>
              <w:top w:val="nil"/>
              <w:left w:val="nil"/>
              <w:bottom w:val="single" w:sz="4" w:space="0" w:color="auto"/>
              <w:right w:val="single" w:sz="4" w:space="0" w:color="auto"/>
            </w:tcBorders>
            <w:shd w:val="clear" w:color="auto" w:fill="auto"/>
            <w:noWrap/>
            <w:vAlign w:val="bottom"/>
            <w:hideMark/>
          </w:tcPr>
          <w:p w:rsidR="007329E7" w:rsidRPr="007329E7" w:rsidRDefault="007329E7" w:rsidP="007329E7">
            <w:pPr>
              <w:overflowPunct/>
              <w:autoSpaceDE/>
              <w:autoSpaceDN/>
              <w:adjustRightInd/>
              <w:spacing w:before="0" w:after="0"/>
              <w:ind w:left="0"/>
              <w:jc w:val="center"/>
              <w:textAlignment w:val="auto"/>
              <w:rPr>
                <w:sz w:val="20"/>
                <w:lang w:eastAsia="sl-SI"/>
              </w:rPr>
            </w:pPr>
            <w:r w:rsidRPr="007329E7">
              <w:rPr>
                <w:sz w:val="20"/>
                <w:lang w:eastAsia="sl-SI"/>
              </w:rPr>
              <w:t> </w:t>
            </w:r>
          </w:p>
        </w:tc>
        <w:tc>
          <w:tcPr>
            <w:tcW w:w="1481" w:type="dxa"/>
            <w:tcBorders>
              <w:top w:val="nil"/>
              <w:left w:val="nil"/>
              <w:bottom w:val="single" w:sz="4" w:space="0" w:color="auto"/>
              <w:right w:val="single" w:sz="4" w:space="0" w:color="auto"/>
            </w:tcBorders>
            <w:shd w:val="clear" w:color="auto" w:fill="auto"/>
            <w:noWrap/>
            <w:vAlign w:val="bottom"/>
            <w:hideMark/>
          </w:tcPr>
          <w:p w:rsidR="007329E7" w:rsidRPr="007329E7" w:rsidRDefault="007329E7" w:rsidP="007329E7">
            <w:pPr>
              <w:overflowPunct/>
              <w:autoSpaceDE/>
              <w:autoSpaceDN/>
              <w:adjustRightInd/>
              <w:spacing w:before="0" w:after="0"/>
              <w:ind w:left="0"/>
              <w:jc w:val="right"/>
              <w:textAlignment w:val="auto"/>
              <w:rPr>
                <w:sz w:val="20"/>
                <w:lang w:eastAsia="sl-SI"/>
              </w:rPr>
            </w:pPr>
            <w:r w:rsidRPr="007329E7">
              <w:rPr>
                <w:sz w:val="20"/>
                <w:lang w:eastAsia="sl-SI"/>
              </w:rPr>
              <w:t>264,00 EUR</w:t>
            </w:r>
          </w:p>
        </w:tc>
        <w:tc>
          <w:tcPr>
            <w:tcW w:w="3026" w:type="dxa"/>
            <w:tcBorders>
              <w:top w:val="nil"/>
              <w:left w:val="nil"/>
              <w:bottom w:val="single" w:sz="4" w:space="0" w:color="auto"/>
              <w:right w:val="single" w:sz="8" w:space="0" w:color="auto"/>
            </w:tcBorders>
            <w:shd w:val="clear" w:color="auto" w:fill="auto"/>
            <w:noWrap/>
            <w:vAlign w:val="bottom"/>
            <w:hideMark/>
          </w:tcPr>
          <w:p w:rsidR="007329E7" w:rsidRPr="007329E7" w:rsidRDefault="007329E7" w:rsidP="007329E7">
            <w:pPr>
              <w:overflowPunct/>
              <w:autoSpaceDE/>
              <w:autoSpaceDN/>
              <w:adjustRightInd/>
              <w:spacing w:before="0" w:after="0"/>
              <w:ind w:left="0"/>
              <w:textAlignment w:val="auto"/>
              <w:rPr>
                <w:color w:val="000000"/>
                <w:sz w:val="20"/>
                <w:lang w:eastAsia="sl-SI"/>
              </w:rPr>
            </w:pPr>
            <w:r w:rsidRPr="007329E7">
              <w:rPr>
                <w:color w:val="000000"/>
                <w:sz w:val="20"/>
                <w:lang w:eastAsia="sl-SI"/>
              </w:rPr>
              <w:t>Kupoprodajna pogodba z dne 8. 5. 2014</w:t>
            </w:r>
          </w:p>
        </w:tc>
      </w:tr>
      <w:tr w:rsidR="007329E7" w:rsidRPr="007329E7" w:rsidTr="007451C5">
        <w:trPr>
          <w:trHeight w:val="360"/>
          <w:jc w:val="center"/>
        </w:trPr>
        <w:tc>
          <w:tcPr>
            <w:tcW w:w="535" w:type="dxa"/>
            <w:tcBorders>
              <w:top w:val="nil"/>
              <w:left w:val="single" w:sz="8" w:space="0" w:color="auto"/>
              <w:bottom w:val="single" w:sz="8" w:space="0" w:color="auto"/>
              <w:right w:val="single" w:sz="4" w:space="0" w:color="auto"/>
            </w:tcBorders>
            <w:shd w:val="clear" w:color="auto" w:fill="auto"/>
            <w:vAlign w:val="bottom"/>
            <w:hideMark/>
          </w:tcPr>
          <w:p w:rsidR="007329E7" w:rsidRPr="007329E7" w:rsidRDefault="007329E7" w:rsidP="007329E7">
            <w:pPr>
              <w:overflowPunct/>
              <w:autoSpaceDE/>
              <w:autoSpaceDN/>
              <w:adjustRightInd/>
              <w:spacing w:before="0" w:after="0"/>
              <w:ind w:left="0"/>
              <w:textAlignment w:val="auto"/>
              <w:rPr>
                <w:sz w:val="20"/>
                <w:lang w:eastAsia="sl-SI"/>
              </w:rPr>
            </w:pPr>
            <w:r w:rsidRPr="007329E7">
              <w:rPr>
                <w:sz w:val="20"/>
                <w:lang w:eastAsia="sl-SI"/>
              </w:rPr>
              <w:t> </w:t>
            </w:r>
          </w:p>
        </w:tc>
        <w:tc>
          <w:tcPr>
            <w:tcW w:w="3679" w:type="dxa"/>
            <w:tcBorders>
              <w:top w:val="nil"/>
              <w:left w:val="nil"/>
              <w:bottom w:val="single" w:sz="8" w:space="0" w:color="auto"/>
              <w:right w:val="single" w:sz="4" w:space="0" w:color="auto"/>
            </w:tcBorders>
            <w:shd w:val="clear" w:color="auto" w:fill="auto"/>
            <w:noWrap/>
            <w:vAlign w:val="bottom"/>
            <w:hideMark/>
          </w:tcPr>
          <w:p w:rsidR="007329E7" w:rsidRPr="007329E7" w:rsidRDefault="007329E7" w:rsidP="007329E7">
            <w:pPr>
              <w:overflowPunct/>
              <w:autoSpaceDE/>
              <w:autoSpaceDN/>
              <w:adjustRightInd/>
              <w:spacing w:before="0" w:after="0"/>
              <w:ind w:left="0"/>
              <w:textAlignment w:val="auto"/>
              <w:rPr>
                <w:sz w:val="20"/>
                <w:lang w:eastAsia="sl-SI"/>
              </w:rPr>
            </w:pPr>
            <w:r w:rsidRPr="007329E7">
              <w:rPr>
                <w:sz w:val="20"/>
                <w:lang w:eastAsia="sl-SI"/>
              </w:rPr>
              <w:t> </w:t>
            </w:r>
          </w:p>
        </w:tc>
        <w:tc>
          <w:tcPr>
            <w:tcW w:w="988" w:type="dxa"/>
            <w:tcBorders>
              <w:top w:val="nil"/>
              <w:left w:val="nil"/>
              <w:bottom w:val="single" w:sz="8" w:space="0" w:color="auto"/>
              <w:right w:val="nil"/>
            </w:tcBorders>
            <w:shd w:val="clear" w:color="auto" w:fill="auto"/>
            <w:noWrap/>
            <w:vAlign w:val="bottom"/>
            <w:hideMark/>
          </w:tcPr>
          <w:p w:rsidR="007329E7" w:rsidRPr="007329E7" w:rsidRDefault="007329E7" w:rsidP="007329E7">
            <w:pPr>
              <w:overflowPunct/>
              <w:autoSpaceDE/>
              <w:autoSpaceDN/>
              <w:adjustRightInd/>
              <w:spacing w:before="0" w:after="0"/>
              <w:ind w:left="0"/>
              <w:jc w:val="right"/>
              <w:textAlignment w:val="auto"/>
              <w:rPr>
                <w:sz w:val="20"/>
                <w:lang w:eastAsia="sl-SI"/>
              </w:rPr>
            </w:pPr>
            <w:r w:rsidRPr="007329E7">
              <w:rPr>
                <w:sz w:val="20"/>
                <w:lang w:eastAsia="sl-SI"/>
              </w:rPr>
              <w:t> </w:t>
            </w:r>
          </w:p>
        </w:tc>
        <w:tc>
          <w:tcPr>
            <w:tcW w:w="197" w:type="dxa"/>
            <w:tcBorders>
              <w:top w:val="nil"/>
              <w:left w:val="nil"/>
              <w:bottom w:val="single" w:sz="8" w:space="0" w:color="auto"/>
              <w:right w:val="single" w:sz="4" w:space="0" w:color="auto"/>
            </w:tcBorders>
            <w:shd w:val="clear" w:color="auto" w:fill="auto"/>
            <w:noWrap/>
            <w:vAlign w:val="bottom"/>
            <w:hideMark/>
          </w:tcPr>
          <w:p w:rsidR="007329E7" w:rsidRPr="007329E7" w:rsidRDefault="007329E7" w:rsidP="007329E7">
            <w:pPr>
              <w:overflowPunct/>
              <w:autoSpaceDE/>
              <w:autoSpaceDN/>
              <w:adjustRightInd/>
              <w:spacing w:before="0" w:after="0"/>
              <w:ind w:left="0"/>
              <w:jc w:val="center"/>
              <w:textAlignment w:val="auto"/>
              <w:rPr>
                <w:sz w:val="20"/>
                <w:lang w:eastAsia="sl-SI"/>
              </w:rPr>
            </w:pPr>
            <w:r w:rsidRPr="007329E7">
              <w:rPr>
                <w:sz w:val="20"/>
                <w:lang w:eastAsia="sl-SI"/>
              </w:rPr>
              <w:t> </w:t>
            </w:r>
          </w:p>
        </w:tc>
        <w:tc>
          <w:tcPr>
            <w:tcW w:w="1481" w:type="dxa"/>
            <w:tcBorders>
              <w:top w:val="nil"/>
              <w:left w:val="nil"/>
              <w:bottom w:val="single" w:sz="8" w:space="0" w:color="auto"/>
              <w:right w:val="single" w:sz="4" w:space="0" w:color="auto"/>
            </w:tcBorders>
            <w:shd w:val="clear" w:color="auto" w:fill="auto"/>
            <w:noWrap/>
            <w:vAlign w:val="bottom"/>
            <w:hideMark/>
          </w:tcPr>
          <w:p w:rsidR="007329E7" w:rsidRPr="007329E7" w:rsidRDefault="007329E7" w:rsidP="007329E7">
            <w:pPr>
              <w:overflowPunct/>
              <w:autoSpaceDE/>
              <w:autoSpaceDN/>
              <w:adjustRightInd/>
              <w:spacing w:before="0" w:after="0"/>
              <w:ind w:left="0"/>
              <w:jc w:val="right"/>
              <w:textAlignment w:val="auto"/>
              <w:rPr>
                <w:sz w:val="20"/>
                <w:lang w:eastAsia="sl-SI"/>
              </w:rPr>
            </w:pPr>
            <w:r w:rsidRPr="007329E7">
              <w:rPr>
                <w:sz w:val="20"/>
                <w:lang w:eastAsia="sl-SI"/>
              </w:rPr>
              <w:t> </w:t>
            </w:r>
          </w:p>
        </w:tc>
        <w:tc>
          <w:tcPr>
            <w:tcW w:w="3026" w:type="dxa"/>
            <w:tcBorders>
              <w:top w:val="nil"/>
              <w:left w:val="nil"/>
              <w:bottom w:val="single" w:sz="8" w:space="0" w:color="auto"/>
              <w:right w:val="single" w:sz="8" w:space="0" w:color="auto"/>
            </w:tcBorders>
            <w:shd w:val="clear" w:color="auto" w:fill="auto"/>
            <w:noWrap/>
            <w:vAlign w:val="bottom"/>
            <w:hideMark/>
          </w:tcPr>
          <w:p w:rsidR="007329E7" w:rsidRPr="007329E7" w:rsidRDefault="007329E7" w:rsidP="007329E7">
            <w:pPr>
              <w:overflowPunct/>
              <w:autoSpaceDE/>
              <w:autoSpaceDN/>
              <w:adjustRightInd/>
              <w:spacing w:before="0" w:after="0"/>
              <w:ind w:left="0"/>
              <w:jc w:val="right"/>
              <w:textAlignment w:val="auto"/>
              <w:rPr>
                <w:sz w:val="20"/>
                <w:lang w:eastAsia="sl-SI"/>
              </w:rPr>
            </w:pPr>
            <w:r w:rsidRPr="007329E7">
              <w:rPr>
                <w:sz w:val="20"/>
                <w:lang w:eastAsia="sl-SI"/>
              </w:rPr>
              <w:t> </w:t>
            </w:r>
          </w:p>
        </w:tc>
      </w:tr>
      <w:tr w:rsidR="007329E7" w:rsidRPr="007329E7" w:rsidTr="007451C5">
        <w:trPr>
          <w:trHeight w:val="360"/>
          <w:jc w:val="center"/>
        </w:trPr>
        <w:tc>
          <w:tcPr>
            <w:tcW w:w="535" w:type="dxa"/>
            <w:tcBorders>
              <w:top w:val="nil"/>
              <w:left w:val="nil"/>
              <w:bottom w:val="nil"/>
              <w:right w:val="nil"/>
            </w:tcBorders>
            <w:shd w:val="clear" w:color="auto" w:fill="auto"/>
            <w:noWrap/>
            <w:vAlign w:val="bottom"/>
            <w:hideMark/>
          </w:tcPr>
          <w:p w:rsidR="007329E7" w:rsidRPr="007329E7" w:rsidRDefault="007329E7" w:rsidP="007329E7">
            <w:pPr>
              <w:overflowPunct/>
              <w:autoSpaceDE/>
              <w:autoSpaceDN/>
              <w:adjustRightInd/>
              <w:spacing w:before="0" w:after="0"/>
              <w:ind w:left="0"/>
              <w:textAlignment w:val="auto"/>
              <w:rPr>
                <w:b/>
                <w:bCs/>
                <w:sz w:val="20"/>
                <w:lang w:eastAsia="sl-SI"/>
              </w:rPr>
            </w:pPr>
          </w:p>
        </w:tc>
        <w:tc>
          <w:tcPr>
            <w:tcW w:w="3679" w:type="dxa"/>
            <w:tcBorders>
              <w:top w:val="nil"/>
              <w:left w:val="single" w:sz="8" w:space="0" w:color="auto"/>
              <w:bottom w:val="single" w:sz="8" w:space="0" w:color="auto"/>
              <w:right w:val="nil"/>
            </w:tcBorders>
            <w:shd w:val="clear" w:color="000000" w:fill="FFFFFF"/>
            <w:vAlign w:val="center"/>
            <w:hideMark/>
          </w:tcPr>
          <w:p w:rsidR="007329E7" w:rsidRPr="007329E7" w:rsidRDefault="007329E7" w:rsidP="007329E7">
            <w:pPr>
              <w:overflowPunct/>
              <w:autoSpaceDE/>
              <w:autoSpaceDN/>
              <w:adjustRightInd/>
              <w:spacing w:before="0" w:after="0"/>
              <w:ind w:left="0"/>
              <w:textAlignment w:val="auto"/>
              <w:rPr>
                <w:b/>
                <w:bCs/>
                <w:sz w:val="20"/>
                <w:lang w:eastAsia="sl-SI"/>
              </w:rPr>
            </w:pPr>
            <w:r w:rsidRPr="007329E7">
              <w:rPr>
                <w:b/>
                <w:bCs/>
                <w:sz w:val="20"/>
                <w:lang w:eastAsia="sl-SI"/>
              </w:rPr>
              <w:t>SKUPAJ</w:t>
            </w:r>
          </w:p>
        </w:tc>
        <w:tc>
          <w:tcPr>
            <w:tcW w:w="988" w:type="dxa"/>
            <w:tcBorders>
              <w:top w:val="nil"/>
              <w:left w:val="nil"/>
              <w:bottom w:val="single" w:sz="8" w:space="0" w:color="auto"/>
              <w:right w:val="nil"/>
            </w:tcBorders>
            <w:shd w:val="clear" w:color="000000" w:fill="FFFFFF"/>
            <w:vAlign w:val="center"/>
            <w:hideMark/>
          </w:tcPr>
          <w:p w:rsidR="007329E7" w:rsidRPr="007329E7" w:rsidRDefault="007329E7" w:rsidP="007329E7">
            <w:pPr>
              <w:overflowPunct/>
              <w:autoSpaceDE/>
              <w:autoSpaceDN/>
              <w:adjustRightInd/>
              <w:spacing w:before="0" w:after="0"/>
              <w:ind w:left="0"/>
              <w:textAlignment w:val="auto"/>
              <w:rPr>
                <w:b/>
                <w:bCs/>
                <w:sz w:val="20"/>
                <w:lang w:eastAsia="sl-SI"/>
              </w:rPr>
            </w:pPr>
            <w:r w:rsidRPr="007329E7">
              <w:rPr>
                <w:b/>
                <w:bCs/>
                <w:sz w:val="20"/>
                <w:lang w:eastAsia="sl-SI"/>
              </w:rPr>
              <w:t> </w:t>
            </w:r>
          </w:p>
        </w:tc>
        <w:tc>
          <w:tcPr>
            <w:tcW w:w="197" w:type="dxa"/>
            <w:tcBorders>
              <w:top w:val="nil"/>
              <w:left w:val="nil"/>
              <w:bottom w:val="single" w:sz="8" w:space="0" w:color="auto"/>
              <w:right w:val="nil"/>
            </w:tcBorders>
            <w:shd w:val="clear" w:color="000000" w:fill="FFFFFF"/>
            <w:vAlign w:val="center"/>
            <w:hideMark/>
          </w:tcPr>
          <w:p w:rsidR="007329E7" w:rsidRPr="007329E7" w:rsidRDefault="007329E7" w:rsidP="007329E7">
            <w:pPr>
              <w:overflowPunct/>
              <w:autoSpaceDE/>
              <w:autoSpaceDN/>
              <w:adjustRightInd/>
              <w:spacing w:before="0" w:after="0"/>
              <w:ind w:left="0"/>
              <w:textAlignment w:val="auto"/>
              <w:rPr>
                <w:b/>
                <w:bCs/>
                <w:sz w:val="20"/>
                <w:lang w:eastAsia="sl-SI"/>
              </w:rPr>
            </w:pPr>
            <w:r w:rsidRPr="007329E7">
              <w:rPr>
                <w:b/>
                <w:bCs/>
                <w:sz w:val="20"/>
                <w:lang w:eastAsia="sl-SI"/>
              </w:rPr>
              <w:t> </w:t>
            </w:r>
          </w:p>
        </w:tc>
        <w:tc>
          <w:tcPr>
            <w:tcW w:w="1481" w:type="dxa"/>
            <w:tcBorders>
              <w:top w:val="nil"/>
              <w:left w:val="single" w:sz="4" w:space="0" w:color="auto"/>
              <w:bottom w:val="single" w:sz="8" w:space="0" w:color="auto"/>
              <w:right w:val="single" w:sz="8" w:space="0" w:color="auto"/>
            </w:tcBorders>
            <w:shd w:val="clear" w:color="auto" w:fill="auto"/>
            <w:noWrap/>
            <w:vAlign w:val="bottom"/>
            <w:hideMark/>
          </w:tcPr>
          <w:p w:rsidR="007329E7" w:rsidRPr="007329E7" w:rsidRDefault="007329E7" w:rsidP="007329E7">
            <w:pPr>
              <w:overflowPunct/>
              <w:autoSpaceDE/>
              <w:autoSpaceDN/>
              <w:adjustRightInd/>
              <w:spacing w:before="0" w:after="0"/>
              <w:ind w:left="0"/>
              <w:jc w:val="right"/>
              <w:textAlignment w:val="auto"/>
              <w:rPr>
                <w:b/>
                <w:bCs/>
                <w:sz w:val="20"/>
                <w:lang w:eastAsia="sl-SI"/>
              </w:rPr>
            </w:pPr>
            <w:r w:rsidRPr="007329E7">
              <w:rPr>
                <w:b/>
                <w:bCs/>
                <w:sz w:val="20"/>
                <w:lang w:eastAsia="sl-SI"/>
              </w:rPr>
              <w:t>53.570,94 EUR</w:t>
            </w:r>
          </w:p>
        </w:tc>
        <w:tc>
          <w:tcPr>
            <w:tcW w:w="3026" w:type="dxa"/>
            <w:tcBorders>
              <w:top w:val="nil"/>
              <w:left w:val="nil"/>
              <w:bottom w:val="nil"/>
              <w:right w:val="nil"/>
            </w:tcBorders>
            <w:shd w:val="clear" w:color="auto" w:fill="auto"/>
            <w:noWrap/>
            <w:vAlign w:val="bottom"/>
            <w:hideMark/>
          </w:tcPr>
          <w:p w:rsidR="007329E7" w:rsidRPr="007329E7" w:rsidRDefault="007329E7" w:rsidP="007329E7">
            <w:pPr>
              <w:overflowPunct/>
              <w:autoSpaceDE/>
              <w:autoSpaceDN/>
              <w:adjustRightInd/>
              <w:spacing w:before="0" w:after="0"/>
              <w:ind w:left="0"/>
              <w:textAlignment w:val="auto"/>
              <w:rPr>
                <w:b/>
                <w:bCs/>
                <w:sz w:val="20"/>
                <w:lang w:eastAsia="sl-SI"/>
              </w:rPr>
            </w:pPr>
          </w:p>
        </w:tc>
      </w:tr>
    </w:tbl>
    <w:p w:rsidR="007329E7" w:rsidRPr="007329E7" w:rsidRDefault="007329E7" w:rsidP="007329E7">
      <w:pPr>
        <w:overflowPunct/>
        <w:autoSpaceDE/>
        <w:autoSpaceDN/>
        <w:adjustRightInd/>
        <w:spacing w:before="0" w:after="0"/>
        <w:ind w:left="0"/>
        <w:jc w:val="both"/>
        <w:textAlignment w:val="auto"/>
        <w:rPr>
          <w:b/>
          <w:color w:val="000000"/>
          <w:szCs w:val="24"/>
          <w:u w:val="single"/>
          <w:lang w:eastAsia="sl-SI"/>
        </w:rPr>
      </w:pPr>
      <w:r w:rsidRPr="007329E7">
        <w:rPr>
          <w:b/>
          <w:color w:val="000000"/>
          <w:szCs w:val="24"/>
          <w:u w:val="single"/>
          <w:lang w:eastAsia="sl-SI"/>
        </w:rPr>
        <w:t>2.2. Realizacija letnega načrta razpolaganja z nepremičnim premoženjem Občine Poljčane za leto 2014</w:t>
      </w:r>
    </w:p>
    <w:p w:rsidR="007329E7" w:rsidRPr="007329E7" w:rsidRDefault="007329E7" w:rsidP="007329E7">
      <w:pPr>
        <w:overflowPunct/>
        <w:autoSpaceDE/>
        <w:autoSpaceDN/>
        <w:adjustRightInd/>
        <w:spacing w:before="0" w:after="0"/>
        <w:ind w:left="0"/>
        <w:jc w:val="both"/>
        <w:textAlignment w:val="auto"/>
        <w:rPr>
          <w:b/>
          <w:szCs w:val="24"/>
          <w:lang w:eastAsia="sl-SI"/>
        </w:rPr>
      </w:pPr>
    </w:p>
    <w:p w:rsidR="007329E7" w:rsidRPr="007329E7" w:rsidRDefault="007329E7" w:rsidP="007329E7">
      <w:pPr>
        <w:overflowPunct/>
        <w:autoSpaceDE/>
        <w:autoSpaceDN/>
        <w:adjustRightInd/>
        <w:spacing w:before="0" w:after="0"/>
        <w:ind w:left="0"/>
        <w:jc w:val="both"/>
        <w:textAlignment w:val="auto"/>
        <w:rPr>
          <w:b/>
          <w:bCs/>
          <w:szCs w:val="24"/>
          <w:lang w:eastAsia="sl-SI"/>
        </w:rPr>
      </w:pPr>
      <w:r w:rsidRPr="007329E7">
        <w:rPr>
          <w:szCs w:val="24"/>
          <w:lang w:eastAsia="sl-SI"/>
        </w:rPr>
        <w:t xml:space="preserve">V letu 2014 je Občina Poljčane prodala nepremično stvarno premoženje v skupni vrednosti </w:t>
      </w:r>
      <w:r w:rsidRPr="007329E7">
        <w:rPr>
          <w:b/>
          <w:bCs/>
          <w:szCs w:val="24"/>
          <w:lang w:eastAsia="sl-SI"/>
        </w:rPr>
        <w:t>24.708,34</w:t>
      </w:r>
      <w:r w:rsidRPr="007329E7">
        <w:rPr>
          <w:sz w:val="20"/>
          <w:lang w:eastAsia="sl-SI"/>
        </w:rPr>
        <w:t xml:space="preserve"> </w:t>
      </w:r>
      <w:r w:rsidRPr="007329E7">
        <w:rPr>
          <w:b/>
          <w:bCs/>
          <w:szCs w:val="24"/>
          <w:lang w:eastAsia="sl-SI"/>
        </w:rPr>
        <w:t>EUR</w:t>
      </w:r>
    </w:p>
    <w:p w:rsidR="007329E7" w:rsidRPr="007329E7" w:rsidRDefault="007329E7" w:rsidP="007329E7">
      <w:pPr>
        <w:overflowPunct/>
        <w:autoSpaceDE/>
        <w:autoSpaceDN/>
        <w:adjustRightInd/>
        <w:spacing w:before="0" w:after="0"/>
        <w:ind w:left="0"/>
        <w:jc w:val="both"/>
        <w:textAlignment w:val="auto"/>
        <w:rPr>
          <w:b/>
          <w:bCs/>
          <w:szCs w:val="24"/>
          <w:lang w:eastAsia="sl-SI"/>
        </w:rPr>
      </w:pPr>
    </w:p>
    <w:p w:rsidR="007329E7" w:rsidRPr="007329E7" w:rsidRDefault="007329E7" w:rsidP="007329E7">
      <w:pPr>
        <w:overflowPunct/>
        <w:autoSpaceDE/>
        <w:autoSpaceDN/>
        <w:adjustRightInd/>
        <w:spacing w:before="0" w:after="0"/>
        <w:ind w:left="0"/>
        <w:jc w:val="both"/>
        <w:textAlignment w:val="auto"/>
        <w:rPr>
          <w:b/>
          <w:bCs/>
          <w:szCs w:val="24"/>
          <w:lang w:eastAsia="sl-SI"/>
        </w:rPr>
      </w:pPr>
    </w:p>
    <w:p w:rsidR="007329E7" w:rsidRPr="007329E7" w:rsidRDefault="007329E7" w:rsidP="007329E7">
      <w:pPr>
        <w:overflowPunct/>
        <w:autoSpaceDE/>
        <w:autoSpaceDN/>
        <w:adjustRightInd/>
        <w:spacing w:before="0" w:after="0"/>
        <w:ind w:left="0"/>
        <w:jc w:val="both"/>
        <w:textAlignment w:val="auto"/>
        <w:rPr>
          <w:bCs/>
          <w:szCs w:val="24"/>
          <w:lang w:eastAsia="sl-SI"/>
        </w:rPr>
      </w:pPr>
      <w:r w:rsidRPr="007329E7">
        <w:rPr>
          <w:bCs/>
          <w:szCs w:val="24"/>
          <w:lang w:eastAsia="sl-SI"/>
        </w:rPr>
        <w:t>Javno zbiranje ponudb za prodajo nepremičnin, katerega predmet so bila stavbna zemljišča in posamezni deli stavb, predvideni za prodajo, je bilo v Uradnem listu Republike Slovenije in na uradni spletni strani občine (</w:t>
      </w:r>
      <w:hyperlink r:id="rId21" w:history="1">
        <w:r w:rsidRPr="007329E7">
          <w:rPr>
            <w:bCs/>
            <w:color w:val="0000FF"/>
            <w:szCs w:val="24"/>
            <w:u w:val="single"/>
            <w:lang w:eastAsia="sl-SI"/>
          </w:rPr>
          <w:t>www.poljcane.si</w:t>
        </w:r>
      </w:hyperlink>
      <w:r w:rsidRPr="007329E7">
        <w:rPr>
          <w:bCs/>
          <w:szCs w:val="24"/>
          <w:lang w:eastAsia="sl-SI"/>
        </w:rPr>
        <w:t>) dne 10. 10. 2014. Ponudbe ni dal nihče.</w:t>
      </w:r>
    </w:p>
    <w:p w:rsidR="007329E7" w:rsidRPr="007329E7" w:rsidRDefault="007329E7" w:rsidP="007329E7">
      <w:pPr>
        <w:overflowPunct/>
        <w:autoSpaceDE/>
        <w:autoSpaceDN/>
        <w:adjustRightInd/>
        <w:spacing w:before="0" w:after="0"/>
        <w:ind w:left="0"/>
        <w:jc w:val="both"/>
        <w:textAlignment w:val="auto"/>
        <w:rPr>
          <w:bCs/>
          <w:szCs w:val="24"/>
          <w:lang w:eastAsia="sl-SI"/>
        </w:rPr>
      </w:pPr>
    </w:p>
    <w:p w:rsidR="007329E7" w:rsidRPr="007329E7" w:rsidRDefault="007329E7" w:rsidP="007329E7">
      <w:pPr>
        <w:overflowPunct/>
        <w:autoSpaceDE/>
        <w:autoSpaceDN/>
        <w:adjustRightInd/>
        <w:spacing w:before="0" w:after="0"/>
        <w:ind w:left="0"/>
        <w:jc w:val="both"/>
        <w:textAlignment w:val="auto"/>
        <w:rPr>
          <w:szCs w:val="24"/>
          <w:lang w:eastAsia="sl-SI"/>
        </w:rPr>
      </w:pPr>
      <w:r w:rsidRPr="007329E7">
        <w:rPr>
          <w:szCs w:val="24"/>
          <w:lang w:eastAsia="sl-SI"/>
        </w:rPr>
        <w:t>Na podlagi neposredne pogodbe so bila prodana naslednja</w:t>
      </w:r>
    </w:p>
    <w:tbl>
      <w:tblPr>
        <w:tblW w:w="8924" w:type="dxa"/>
        <w:tblInd w:w="55" w:type="dxa"/>
        <w:tblCellMar>
          <w:left w:w="70" w:type="dxa"/>
          <w:right w:w="70" w:type="dxa"/>
        </w:tblCellMar>
        <w:tblLook w:val="04A0" w:firstRow="1" w:lastRow="0" w:firstColumn="1" w:lastColumn="0" w:noHBand="0" w:noVBand="1"/>
      </w:tblPr>
      <w:tblGrid>
        <w:gridCol w:w="568"/>
        <w:gridCol w:w="1872"/>
        <w:gridCol w:w="936"/>
        <w:gridCol w:w="916"/>
        <w:gridCol w:w="202"/>
        <w:gridCol w:w="1540"/>
        <w:gridCol w:w="3000"/>
      </w:tblGrid>
      <w:tr w:rsidR="007329E7" w:rsidRPr="007329E7" w:rsidTr="007451C5">
        <w:trPr>
          <w:trHeight w:val="450"/>
        </w:trPr>
        <w:tc>
          <w:tcPr>
            <w:tcW w:w="2440" w:type="dxa"/>
            <w:gridSpan w:val="2"/>
            <w:tcBorders>
              <w:top w:val="nil"/>
              <w:left w:val="nil"/>
              <w:bottom w:val="nil"/>
              <w:right w:val="nil"/>
            </w:tcBorders>
            <w:shd w:val="clear" w:color="auto" w:fill="auto"/>
            <w:noWrap/>
            <w:vAlign w:val="center"/>
            <w:hideMark/>
          </w:tcPr>
          <w:p w:rsidR="007329E7" w:rsidRPr="007329E7" w:rsidRDefault="007329E7" w:rsidP="007329E7">
            <w:pPr>
              <w:overflowPunct/>
              <w:autoSpaceDE/>
              <w:autoSpaceDN/>
              <w:adjustRightInd/>
              <w:spacing w:before="0" w:after="0"/>
              <w:ind w:left="0"/>
              <w:textAlignment w:val="auto"/>
              <w:rPr>
                <w:sz w:val="20"/>
                <w:lang w:eastAsia="sl-SI"/>
              </w:rPr>
            </w:pPr>
            <w:r w:rsidRPr="007329E7">
              <w:rPr>
                <w:sz w:val="20"/>
                <w:lang w:eastAsia="sl-SI"/>
              </w:rPr>
              <w:t>STAVBNA ZEMLJIŠČA</w:t>
            </w:r>
          </w:p>
        </w:tc>
        <w:tc>
          <w:tcPr>
            <w:tcW w:w="936" w:type="dxa"/>
            <w:tcBorders>
              <w:top w:val="nil"/>
              <w:left w:val="nil"/>
              <w:bottom w:val="nil"/>
              <w:right w:val="nil"/>
            </w:tcBorders>
            <w:shd w:val="clear" w:color="auto" w:fill="auto"/>
            <w:noWrap/>
            <w:vAlign w:val="bottom"/>
            <w:hideMark/>
          </w:tcPr>
          <w:p w:rsidR="007329E7" w:rsidRPr="007329E7" w:rsidRDefault="007329E7" w:rsidP="007329E7">
            <w:pPr>
              <w:overflowPunct/>
              <w:autoSpaceDE/>
              <w:autoSpaceDN/>
              <w:adjustRightInd/>
              <w:spacing w:before="0" w:after="0"/>
              <w:ind w:left="0"/>
              <w:jc w:val="center"/>
              <w:textAlignment w:val="auto"/>
              <w:rPr>
                <w:sz w:val="20"/>
                <w:lang w:eastAsia="sl-SI"/>
              </w:rPr>
            </w:pPr>
          </w:p>
        </w:tc>
        <w:tc>
          <w:tcPr>
            <w:tcW w:w="864" w:type="dxa"/>
            <w:tcBorders>
              <w:top w:val="nil"/>
              <w:left w:val="nil"/>
              <w:bottom w:val="nil"/>
              <w:right w:val="nil"/>
            </w:tcBorders>
            <w:shd w:val="clear" w:color="auto" w:fill="auto"/>
            <w:noWrap/>
            <w:vAlign w:val="bottom"/>
            <w:hideMark/>
          </w:tcPr>
          <w:p w:rsidR="007329E7" w:rsidRPr="007329E7" w:rsidRDefault="007329E7" w:rsidP="007329E7">
            <w:pPr>
              <w:overflowPunct/>
              <w:autoSpaceDE/>
              <w:autoSpaceDN/>
              <w:adjustRightInd/>
              <w:spacing w:before="0" w:after="0"/>
              <w:ind w:left="0"/>
              <w:jc w:val="center"/>
              <w:textAlignment w:val="auto"/>
              <w:rPr>
                <w:sz w:val="20"/>
                <w:lang w:eastAsia="sl-SI"/>
              </w:rPr>
            </w:pPr>
          </w:p>
        </w:tc>
        <w:tc>
          <w:tcPr>
            <w:tcW w:w="144" w:type="dxa"/>
            <w:tcBorders>
              <w:top w:val="nil"/>
              <w:left w:val="nil"/>
              <w:bottom w:val="nil"/>
              <w:right w:val="nil"/>
            </w:tcBorders>
            <w:shd w:val="clear" w:color="auto" w:fill="auto"/>
            <w:noWrap/>
            <w:vAlign w:val="bottom"/>
            <w:hideMark/>
          </w:tcPr>
          <w:p w:rsidR="007329E7" w:rsidRPr="007329E7" w:rsidRDefault="007329E7" w:rsidP="007329E7">
            <w:pPr>
              <w:overflowPunct/>
              <w:autoSpaceDE/>
              <w:autoSpaceDN/>
              <w:adjustRightInd/>
              <w:spacing w:before="0" w:after="0"/>
              <w:ind w:left="0"/>
              <w:jc w:val="center"/>
              <w:textAlignment w:val="auto"/>
              <w:rPr>
                <w:sz w:val="20"/>
                <w:lang w:eastAsia="sl-SI"/>
              </w:rPr>
            </w:pPr>
          </w:p>
        </w:tc>
        <w:tc>
          <w:tcPr>
            <w:tcW w:w="1540" w:type="dxa"/>
            <w:tcBorders>
              <w:top w:val="nil"/>
              <w:left w:val="nil"/>
              <w:bottom w:val="nil"/>
              <w:right w:val="nil"/>
            </w:tcBorders>
            <w:shd w:val="clear" w:color="auto" w:fill="auto"/>
            <w:noWrap/>
            <w:vAlign w:val="bottom"/>
            <w:hideMark/>
          </w:tcPr>
          <w:p w:rsidR="007329E7" w:rsidRPr="007329E7" w:rsidRDefault="007329E7" w:rsidP="007329E7">
            <w:pPr>
              <w:overflowPunct/>
              <w:autoSpaceDE/>
              <w:autoSpaceDN/>
              <w:adjustRightInd/>
              <w:spacing w:before="0" w:after="0"/>
              <w:ind w:left="0"/>
              <w:jc w:val="center"/>
              <w:textAlignment w:val="auto"/>
              <w:rPr>
                <w:sz w:val="20"/>
                <w:lang w:eastAsia="sl-SI"/>
              </w:rPr>
            </w:pPr>
          </w:p>
        </w:tc>
        <w:tc>
          <w:tcPr>
            <w:tcW w:w="3000" w:type="dxa"/>
            <w:tcBorders>
              <w:top w:val="nil"/>
              <w:left w:val="nil"/>
              <w:bottom w:val="nil"/>
              <w:right w:val="nil"/>
            </w:tcBorders>
            <w:shd w:val="clear" w:color="auto" w:fill="auto"/>
            <w:noWrap/>
            <w:vAlign w:val="bottom"/>
            <w:hideMark/>
          </w:tcPr>
          <w:p w:rsidR="007329E7" w:rsidRPr="007329E7" w:rsidRDefault="007329E7" w:rsidP="007329E7">
            <w:pPr>
              <w:overflowPunct/>
              <w:autoSpaceDE/>
              <w:autoSpaceDN/>
              <w:adjustRightInd/>
              <w:spacing w:before="0" w:after="0"/>
              <w:ind w:left="0"/>
              <w:jc w:val="center"/>
              <w:textAlignment w:val="auto"/>
              <w:rPr>
                <w:sz w:val="20"/>
                <w:lang w:eastAsia="sl-SI"/>
              </w:rPr>
            </w:pPr>
          </w:p>
        </w:tc>
      </w:tr>
      <w:tr w:rsidR="007329E7" w:rsidRPr="007329E7" w:rsidTr="007451C5">
        <w:trPr>
          <w:trHeight w:val="810"/>
        </w:trPr>
        <w:tc>
          <w:tcPr>
            <w:tcW w:w="540" w:type="dxa"/>
            <w:tcBorders>
              <w:top w:val="single" w:sz="8" w:space="0" w:color="auto"/>
              <w:left w:val="single" w:sz="8" w:space="0" w:color="auto"/>
              <w:bottom w:val="single" w:sz="8" w:space="0" w:color="auto"/>
              <w:right w:val="single" w:sz="4" w:space="0" w:color="auto"/>
            </w:tcBorders>
            <w:shd w:val="clear" w:color="000000" w:fill="C0C0C0"/>
            <w:vAlign w:val="center"/>
            <w:hideMark/>
          </w:tcPr>
          <w:p w:rsidR="007329E7" w:rsidRPr="007329E7" w:rsidRDefault="007329E7" w:rsidP="007329E7">
            <w:pPr>
              <w:overflowPunct/>
              <w:autoSpaceDE/>
              <w:autoSpaceDN/>
              <w:adjustRightInd/>
              <w:spacing w:before="0" w:after="0"/>
              <w:ind w:left="0"/>
              <w:jc w:val="center"/>
              <w:textAlignment w:val="auto"/>
              <w:rPr>
                <w:sz w:val="20"/>
                <w:lang w:eastAsia="sl-SI"/>
              </w:rPr>
            </w:pPr>
            <w:r w:rsidRPr="007329E7">
              <w:rPr>
                <w:sz w:val="20"/>
                <w:lang w:eastAsia="sl-SI"/>
              </w:rPr>
              <w:t>ZAP.  ŠT.</w:t>
            </w:r>
          </w:p>
        </w:tc>
        <w:tc>
          <w:tcPr>
            <w:tcW w:w="1900" w:type="dxa"/>
            <w:tcBorders>
              <w:top w:val="single" w:sz="8" w:space="0" w:color="auto"/>
              <w:left w:val="nil"/>
              <w:bottom w:val="single" w:sz="8" w:space="0" w:color="auto"/>
              <w:right w:val="single" w:sz="4" w:space="0" w:color="auto"/>
            </w:tcBorders>
            <w:shd w:val="clear" w:color="000000" w:fill="C0C0C0"/>
            <w:vAlign w:val="center"/>
            <w:hideMark/>
          </w:tcPr>
          <w:p w:rsidR="007329E7" w:rsidRPr="007329E7" w:rsidRDefault="007329E7" w:rsidP="007329E7">
            <w:pPr>
              <w:overflowPunct/>
              <w:autoSpaceDE/>
              <w:autoSpaceDN/>
              <w:adjustRightInd/>
              <w:spacing w:before="0" w:after="0"/>
              <w:ind w:left="0"/>
              <w:jc w:val="center"/>
              <w:textAlignment w:val="auto"/>
              <w:rPr>
                <w:sz w:val="20"/>
                <w:lang w:eastAsia="sl-SI"/>
              </w:rPr>
            </w:pPr>
            <w:r w:rsidRPr="007329E7">
              <w:rPr>
                <w:sz w:val="20"/>
                <w:lang w:eastAsia="sl-SI"/>
              </w:rPr>
              <w:t>ŠIFRA IN</w:t>
            </w:r>
            <w:r w:rsidRPr="007329E7">
              <w:rPr>
                <w:sz w:val="20"/>
                <w:lang w:eastAsia="sl-SI"/>
              </w:rPr>
              <w:br/>
              <w:t xml:space="preserve"> IME K.O.</w:t>
            </w:r>
          </w:p>
        </w:tc>
        <w:tc>
          <w:tcPr>
            <w:tcW w:w="936" w:type="dxa"/>
            <w:tcBorders>
              <w:top w:val="single" w:sz="8" w:space="0" w:color="auto"/>
              <w:left w:val="nil"/>
              <w:bottom w:val="single" w:sz="8" w:space="0" w:color="auto"/>
              <w:right w:val="single" w:sz="4" w:space="0" w:color="auto"/>
            </w:tcBorders>
            <w:shd w:val="clear" w:color="000000" w:fill="C0C0C0"/>
            <w:noWrap/>
            <w:vAlign w:val="center"/>
            <w:hideMark/>
          </w:tcPr>
          <w:p w:rsidR="007329E7" w:rsidRPr="007329E7" w:rsidRDefault="007329E7" w:rsidP="007329E7">
            <w:pPr>
              <w:overflowPunct/>
              <w:autoSpaceDE/>
              <w:autoSpaceDN/>
              <w:adjustRightInd/>
              <w:spacing w:before="0" w:after="0"/>
              <w:ind w:left="0"/>
              <w:jc w:val="center"/>
              <w:textAlignment w:val="auto"/>
              <w:rPr>
                <w:sz w:val="20"/>
                <w:lang w:eastAsia="sl-SI"/>
              </w:rPr>
            </w:pPr>
            <w:r w:rsidRPr="007329E7">
              <w:rPr>
                <w:sz w:val="20"/>
                <w:lang w:eastAsia="sl-SI"/>
              </w:rPr>
              <w:t xml:space="preserve">PARC. ŠT. </w:t>
            </w:r>
          </w:p>
        </w:tc>
        <w:tc>
          <w:tcPr>
            <w:tcW w:w="1008" w:type="dxa"/>
            <w:gridSpan w:val="2"/>
            <w:tcBorders>
              <w:top w:val="single" w:sz="8" w:space="0" w:color="auto"/>
              <w:left w:val="nil"/>
              <w:bottom w:val="single" w:sz="8" w:space="0" w:color="auto"/>
              <w:right w:val="single" w:sz="4" w:space="0" w:color="000000"/>
            </w:tcBorders>
            <w:shd w:val="clear" w:color="000000" w:fill="C0C0C0"/>
            <w:vAlign w:val="center"/>
            <w:hideMark/>
          </w:tcPr>
          <w:p w:rsidR="007329E7" w:rsidRPr="007329E7" w:rsidRDefault="007329E7" w:rsidP="007329E7">
            <w:pPr>
              <w:overflowPunct/>
              <w:autoSpaceDE/>
              <w:autoSpaceDN/>
              <w:adjustRightInd/>
              <w:spacing w:before="0" w:after="0"/>
              <w:ind w:left="0"/>
              <w:jc w:val="center"/>
              <w:textAlignment w:val="auto"/>
              <w:rPr>
                <w:sz w:val="20"/>
                <w:lang w:eastAsia="sl-SI"/>
              </w:rPr>
            </w:pPr>
            <w:r w:rsidRPr="007329E7">
              <w:rPr>
                <w:sz w:val="20"/>
                <w:lang w:eastAsia="sl-SI"/>
              </w:rPr>
              <w:br/>
              <w:t>VELIKOST (v m</w:t>
            </w:r>
            <w:r w:rsidRPr="007329E7">
              <w:rPr>
                <w:sz w:val="20"/>
                <w:vertAlign w:val="superscript"/>
                <w:lang w:eastAsia="sl-SI"/>
              </w:rPr>
              <w:t>2</w:t>
            </w:r>
            <w:r w:rsidRPr="007329E7">
              <w:rPr>
                <w:sz w:val="20"/>
                <w:lang w:eastAsia="sl-SI"/>
              </w:rPr>
              <w:t>)</w:t>
            </w:r>
          </w:p>
        </w:tc>
        <w:tc>
          <w:tcPr>
            <w:tcW w:w="1540" w:type="dxa"/>
            <w:tcBorders>
              <w:top w:val="single" w:sz="8" w:space="0" w:color="auto"/>
              <w:left w:val="nil"/>
              <w:bottom w:val="single" w:sz="8" w:space="0" w:color="auto"/>
              <w:right w:val="nil"/>
            </w:tcBorders>
            <w:shd w:val="clear" w:color="000000" w:fill="C0C0C0"/>
            <w:vAlign w:val="center"/>
            <w:hideMark/>
          </w:tcPr>
          <w:p w:rsidR="007329E7" w:rsidRPr="007329E7" w:rsidRDefault="007329E7" w:rsidP="007329E7">
            <w:pPr>
              <w:overflowPunct/>
              <w:autoSpaceDE/>
              <w:autoSpaceDN/>
              <w:adjustRightInd/>
              <w:spacing w:before="0" w:after="0"/>
              <w:ind w:left="0"/>
              <w:jc w:val="center"/>
              <w:textAlignment w:val="auto"/>
              <w:rPr>
                <w:sz w:val="20"/>
                <w:lang w:eastAsia="sl-SI"/>
              </w:rPr>
            </w:pPr>
            <w:r w:rsidRPr="007329E7">
              <w:rPr>
                <w:sz w:val="20"/>
                <w:lang w:eastAsia="sl-SI"/>
              </w:rPr>
              <w:t xml:space="preserve">POGODBENA VREDNOST </w:t>
            </w:r>
          </w:p>
        </w:tc>
        <w:tc>
          <w:tcPr>
            <w:tcW w:w="3000" w:type="dxa"/>
            <w:tcBorders>
              <w:top w:val="single" w:sz="8" w:space="0" w:color="auto"/>
              <w:left w:val="single" w:sz="4" w:space="0" w:color="auto"/>
              <w:bottom w:val="single" w:sz="8" w:space="0" w:color="auto"/>
              <w:right w:val="single" w:sz="8" w:space="0" w:color="auto"/>
            </w:tcBorders>
            <w:shd w:val="clear" w:color="000000" w:fill="C0C0C0"/>
            <w:vAlign w:val="center"/>
            <w:hideMark/>
          </w:tcPr>
          <w:p w:rsidR="007329E7" w:rsidRPr="007329E7" w:rsidRDefault="007329E7" w:rsidP="007329E7">
            <w:pPr>
              <w:overflowPunct/>
              <w:autoSpaceDE/>
              <w:autoSpaceDN/>
              <w:adjustRightInd/>
              <w:spacing w:before="0" w:after="0"/>
              <w:ind w:left="0"/>
              <w:jc w:val="center"/>
              <w:textAlignment w:val="auto"/>
              <w:rPr>
                <w:sz w:val="20"/>
                <w:lang w:eastAsia="sl-SI"/>
              </w:rPr>
            </w:pPr>
            <w:r w:rsidRPr="007329E7">
              <w:rPr>
                <w:sz w:val="20"/>
                <w:lang w:eastAsia="sl-SI"/>
              </w:rPr>
              <w:t>POGODBA</w:t>
            </w:r>
          </w:p>
        </w:tc>
      </w:tr>
      <w:tr w:rsidR="007329E7" w:rsidRPr="007329E7" w:rsidTr="007451C5">
        <w:trPr>
          <w:trHeight w:val="499"/>
        </w:trPr>
        <w:tc>
          <w:tcPr>
            <w:tcW w:w="540" w:type="dxa"/>
            <w:tcBorders>
              <w:top w:val="nil"/>
              <w:left w:val="single" w:sz="8" w:space="0" w:color="auto"/>
              <w:bottom w:val="single" w:sz="4" w:space="0" w:color="auto"/>
              <w:right w:val="single" w:sz="4" w:space="0" w:color="auto"/>
            </w:tcBorders>
            <w:shd w:val="clear" w:color="auto" w:fill="auto"/>
            <w:vAlign w:val="center"/>
            <w:hideMark/>
          </w:tcPr>
          <w:p w:rsidR="007329E7" w:rsidRPr="007329E7" w:rsidRDefault="007329E7" w:rsidP="007329E7">
            <w:pPr>
              <w:overflowPunct/>
              <w:autoSpaceDE/>
              <w:autoSpaceDN/>
              <w:adjustRightInd/>
              <w:spacing w:before="0" w:after="0"/>
              <w:ind w:left="0"/>
              <w:jc w:val="center"/>
              <w:textAlignment w:val="auto"/>
              <w:rPr>
                <w:sz w:val="20"/>
                <w:lang w:eastAsia="sl-SI"/>
              </w:rPr>
            </w:pPr>
            <w:r w:rsidRPr="007329E7">
              <w:rPr>
                <w:sz w:val="20"/>
                <w:lang w:eastAsia="sl-SI"/>
              </w:rPr>
              <w:t>1</w:t>
            </w:r>
          </w:p>
        </w:tc>
        <w:tc>
          <w:tcPr>
            <w:tcW w:w="1900" w:type="dxa"/>
            <w:tcBorders>
              <w:top w:val="nil"/>
              <w:left w:val="nil"/>
              <w:bottom w:val="single" w:sz="4" w:space="0" w:color="auto"/>
              <w:right w:val="single" w:sz="4" w:space="0" w:color="auto"/>
            </w:tcBorders>
            <w:shd w:val="clear" w:color="auto" w:fill="auto"/>
            <w:vAlign w:val="center"/>
            <w:hideMark/>
          </w:tcPr>
          <w:p w:rsidR="007329E7" w:rsidRPr="007329E7" w:rsidRDefault="007329E7" w:rsidP="007329E7">
            <w:pPr>
              <w:overflowPunct/>
              <w:autoSpaceDE/>
              <w:autoSpaceDN/>
              <w:adjustRightInd/>
              <w:spacing w:before="0" w:after="0"/>
              <w:ind w:left="0"/>
              <w:jc w:val="center"/>
              <w:textAlignment w:val="auto"/>
              <w:rPr>
                <w:sz w:val="20"/>
                <w:lang w:eastAsia="sl-SI"/>
              </w:rPr>
            </w:pPr>
            <w:r w:rsidRPr="007329E7">
              <w:rPr>
                <w:sz w:val="20"/>
                <w:lang w:eastAsia="sl-SI"/>
              </w:rPr>
              <w:t>779 - Pekel</w:t>
            </w:r>
          </w:p>
        </w:tc>
        <w:tc>
          <w:tcPr>
            <w:tcW w:w="936" w:type="dxa"/>
            <w:tcBorders>
              <w:top w:val="nil"/>
              <w:left w:val="nil"/>
              <w:bottom w:val="single" w:sz="4" w:space="0" w:color="auto"/>
              <w:right w:val="single" w:sz="4" w:space="0" w:color="auto"/>
            </w:tcBorders>
            <w:shd w:val="clear" w:color="auto" w:fill="auto"/>
            <w:vAlign w:val="center"/>
            <w:hideMark/>
          </w:tcPr>
          <w:p w:rsidR="007329E7" w:rsidRPr="007329E7" w:rsidRDefault="007329E7" w:rsidP="007329E7">
            <w:pPr>
              <w:overflowPunct/>
              <w:autoSpaceDE/>
              <w:autoSpaceDN/>
              <w:adjustRightInd/>
              <w:spacing w:before="0" w:after="0"/>
              <w:ind w:left="0"/>
              <w:jc w:val="center"/>
              <w:textAlignment w:val="auto"/>
              <w:rPr>
                <w:sz w:val="20"/>
                <w:lang w:eastAsia="sl-SI"/>
              </w:rPr>
            </w:pPr>
            <w:r w:rsidRPr="007329E7">
              <w:rPr>
                <w:sz w:val="20"/>
                <w:lang w:eastAsia="sl-SI"/>
              </w:rPr>
              <w:t>516/12</w:t>
            </w:r>
          </w:p>
        </w:tc>
        <w:tc>
          <w:tcPr>
            <w:tcW w:w="864" w:type="dxa"/>
            <w:tcBorders>
              <w:top w:val="nil"/>
              <w:left w:val="nil"/>
              <w:bottom w:val="single" w:sz="4" w:space="0" w:color="auto"/>
              <w:right w:val="nil"/>
            </w:tcBorders>
            <w:shd w:val="clear" w:color="auto" w:fill="auto"/>
            <w:vAlign w:val="center"/>
            <w:hideMark/>
          </w:tcPr>
          <w:p w:rsidR="007329E7" w:rsidRPr="007329E7" w:rsidRDefault="007329E7" w:rsidP="007329E7">
            <w:pPr>
              <w:overflowPunct/>
              <w:autoSpaceDE/>
              <w:autoSpaceDN/>
              <w:adjustRightInd/>
              <w:spacing w:before="0" w:after="0"/>
              <w:ind w:left="0"/>
              <w:jc w:val="right"/>
              <w:textAlignment w:val="auto"/>
              <w:rPr>
                <w:sz w:val="20"/>
                <w:lang w:eastAsia="sl-SI"/>
              </w:rPr>
            </w:pPr>
            <w:r w:rsidRPr="007329E7">
              <w:rPr>
                <w:sz w:val="20"/>
                <w:lang w:eastAsia="sl-SI"/>
              </w:rPr>
              <w:t>103</w:t>
            </w:r>
          </w:p>
        </w:tc>
        <w:tc>
          <w:tcPr>
            <w:tcW w:w="144" w:type="dxa"/>
            <w:tcBorders>
              <w:top w:val="nil"/>
              <w:left w:val="nil"/>
              <w:bottom w:val="single" w:sz="4" w:space="0" w:color="auto"/>
              <w:right w:val="single" w:sz="4" w:space="0" w:color="auto"/>
            </w:tcBorders>
            <w:shd w:val="clear" w:color="auto" w:fill="auto"/>
            <w:vAlign w:val="center"/>
            <w:hideMark/>
          </w:tcPr>
          <w:p w:rsidR="007329E7" w:rsidRPr="007329E7" w:rsidRDefault="007329E7" w:rsidP="007329E7">
            <w:pPr>
              <w:overflowPunct/>
              <w:autoSpaceDE/>
              <w:autoSpaceDN/>
              <w:adjustRightInd/>
              <w:spacing w:before="0" w:after="0"/>
              <w:ind w:left="0"/>
              <w:jc w:val="center"/>
              <w:textAlignment w:val="auto"/>
              <w:rPr>
                <w:sz w:val="20"/>
                <w:lang w:eastAsia="sl-SI"/>
              </w:rPr>
            </w:pPr>
            <w:r w:rsidRPr="007329E7">
              <w:rPr>
                <w:sz w:val="20"/>
                <w:lang w:eastAsia="sl-SI"/>
              </w:rPr>
              <w:t> </w:t>
            </w:r>
          </w:p>
        </w:tc>
        <w:tc>
          <w:tcPr>
            <w:tcW w:w="1540" w:type="dxa"/>
            <w:tcBorders>
              <w:top w:val="nil"/>
              <w:left w:val="nil"/>
              <w:bottom w:val="single" w:sz="4" w:space="0" w:color="auto"/>
              <w:right w:val="single" w:sz="4" w:space="0" w:color="auto"/>
            </w:tcBorders>
            <w:shd w:val="clear" w:color="auto" w:fill="auto"/>
            <w:vAlign w:val="center"/>
            <w:hideMark/>
          </w:tcPr>
          <w:p w:rsidR="007329E7" w:rsidRPr="007329E7" w:rsidRDefault="007329E7" w:rsidP="007329E7">
            <w:pPr>
              <w:overflowPunct/>
              <w:autoSpaceDE/>
              <w:autoSpaceDN/>
              <w:adjustRightInd/>
              <w:spacing w:before="0" w:after="0"/>
              <w:ind w:left="0"/>
              <w:jc w:val="right"/>
              <w:textAlignment w:val="auto"/>
              <w:rPr>
                <w:sz w:val="20"/>
                <w:lang w:eastAsia="sl-SI"/>
              </w:rPr>
            </w:pPr>
            <w:r w:rsidRPr="007329E7">
              <w:rPr>
                <w:sz w:val="20"/>
                <w:lang w:eastAsia="sl-SI"/>
              </w:rPr>
              <w:t>3.015,84 EUR</w:t>
            </w:r>
          </w:p>
        </w:tc>
        <w:tc>
          <w:tcPr>
            <w:tcW w:w="3000" w:type="dxa"/>
            <w:tcBorders>
              <w:top w:val="nil"/>
              <w:left w:val="nil"/>
              <w:bottom w:val="single" w:sz="4" w:space="0" w:color="auto"/>
              <w:right w:val="single" w:sz="8" w:space="0" w:color="auto"/>
            </w:tcBorders>
            <w:shd w:val="clear" w:color="auto" w:fill="auto"/>
            <w:vAlign w:val="center"/>
            <w:hideMark/>
          </w:tcPr>
          <w:p w:rsidR="007329E7" w:rsidRPr="007329E7" w:rsidRDefault="007329E7" w:rsidP="007329E7">
            <w:pPr>
              <w:overflowPunct/>
              <w:autoSpaceDE/>
              <w:autoSpaceDN/>
              <w:adjustRightInd/>
              <w:spacing w:before="0" w:after="0"/>
              <w:ind w:left="0"/>
              <w:textAlignment w:val="auto"/>
              <w:rPr>
                <w:color w:val="000000"/>
                <w:sz w:val="20"/>
                <w:lang w:eastAsia="sl-SI"/>
              </w:rPr>
            </w:pPr>
            <w:r w:rsidRPr="007329E7">
              <w:rPr>
                <w:color w:val="000000"/>
                <w:sz w:val="20"/>
                <w:lang w:eastAsia="sl-SI"/>
              </w:rPr>
              <w:t>Kupoprodajna pogodba z dne 11. 9. 2014</w:t>
            </w:r>
          </w:p>
        </w:tc>
      </w:tr>
      <w:tr w:rsidR="007329E7" w:rsidRPr="007329E7" w:rsidTr="007451C5">
        <w:trPr>
          <w:trHeight w:val="499"/>
        </w:trPr>
        <w:tc>
          <w:tcPr>
            <w:tcW w:w="540" w:type="dxa"/>
            <w:tcBorders>
              <w:top w:val="nil"/>
              <w:left w:val="single" w:sz="8" w:space="0" w:color="auto"/>
              <w:bottom w:val="single" w:sz="4" w:space="0" w:color="auto"/>
              <w:right w:val="single" w:sz="4" w:space="0" w:color="auto"/>
            </w:tcBorders>
            <w:shd w:val="clear" w:color="auto" w:fill="auto"/>
            <w:vAlign w:val="center"/>
            <w:hideMark/>
          </w:tcPr>
          <w:p w:rsidR="007329E7" w:rsidRPr="007329E7" w:rsidRDefault="007329E7" w:rsidP="007329E7">
            <w:pPr>
              <w:overflowPunct/>
              <w:autoSpaceDE/>
              <w:autoSpaceDN/>
              <w:adjustRightInd/>
              <w:spacing w:before="0" w:after="0"/>
              <w:ind w:left="0"/>
              <w:jc w:val="center"/>
              <w:textAlignment w:val="auto"/>
              <w:rPr>
                <w:color w:val="000000"/>
                <w:sz w:val="20"/>
                <w:lang w:eastAsia="sl-SI"/>
              </w:rPr>
            </w:pPr>
            <w:r w:rsidRPr="007329E7">
              <w:rPr>
                <w:color w:val="000000"/>
                <w:sz w:val="20"/>
                <w:lang w:eastAsia="sl-SI"/>
              </w:rPr>
              <w:t>2</w:t>
            </w:r>
          </w:p>
        </w:tc>
        <w:tc>
          <w:tcPr>
            <w:tcW w:w="1900" w:type="dxa"/>
            <w:tcBorders>
              <w:top w:val="nil"/>
              <w:left w:val="nil"/>
              <w:bottom w:val="single" w:sz="4" w:space="0" w:color="auto"/>
              <w:right w:val="single" w:sz="4" w:space="0" w:color="auto"/>
            </w:tcBorders>
            <w:shd w:val="clear" w:color="auto" w:fill="auto"/>
            <w:vAlign w:val="center"/>
            <w:hideMark/>
          </w:tcPr>
          <w:p w:rsidR="007329E7" w:rsidRPr="007329E7" w:rsidRDefault="007329E7" w:rsidP="007329E7">
            <w:pPr>
              <w:overflowPunct/>
              <w:autoSpaceDE/>
              <w:autoSpaceDN/>
              <w:adjustRightInd/>
              <w:spacing w:before="0" w:after="0"/>
              <w:ind w:left="0"/>
              <w:jc w:val="center"/>
              <w:textAlignment w:val="auto"/>
              <w:rPr>
                <w:color w:val="000000"/>
                <w:sz w:val="20"/>
                <w:lang w:eastAsia="sl-SI"/>
              </w:rPr>
            </w:pPr>
            <w:r w:rsidRPr="007329E7">
              <w:rPr>
                <w:color w:val="000000"/>
                <w:sz w:val="20"/>
                <w:lang w:eastAsia="sl-SI"/>
              </w:rPr>
              <w:t>782 -  Poljčane</w:t>
            </w:r>
          </w:p>
        </w:tc>
        <w:tc>
          <w:tcPr>
            <w:tcW w:w="936" w:type="dxa"/>
            <w:tcBorders>
              <w:top w:val="nil"/>
              <w:left w:val="nil"/>
              <w:bottom w:val="single" w:sz="4" w:space="0" w:color="auto"/>
              <w:right w:val="single" w:sz="4" w:space="0" w:color="auto"/>
            </w:tcBorders>
            <w:shd w:val="clear" w:color="auto" w:fill="auto"/>
            <w:vAlign w:val="center"/>
            <w:hideMark/>
          </w:tcPr>
          <w:p w:rsidR="007329E7" w:rsidRPr="007329E7" w:rsidRDefault="007329E7" w:rsidP="007329E7">
            <w:pPr>
              <w:overflowPunct/>
              <w:autoSpaceDE/>
              <w:autoSpaceDN/>
              <w:adjustRightInd/>
              <w:spacing w:before="0" w:after="0"/>
              <w:ind w:left="0"/>
              <w:jc w:val="center"/>
              <w:textAlignment w:val="auto"/>
              <w:rPr>
                <w:color w:val="000000"/>
                <w:sz w:val="20"/>
                <w:lang w:eastAsia="sl-SI"/>
              </w:rPr>
            </w:pPr>
            <w:r w:rsidRPr="007329E7">
              <w:rPr>
                <w:color w:val="000000"/>
                <w:sz w:val="20"/>
                <w:lang w:eastAsia="sl-SI"/>
              </w:rPr>
              <w:t>247/4</w:t>
            </w:r>
          </w:p>
        </w:tc>
        <w:tc>
          <w:tcPr>
            <w:tcW w:w="864" w:type="dxa"/>
            <w:tcBorders>
              <w:top w:val="nil"/>
              <w:left w:val="nil"/>
              <w:bottom w:val="single" w:sz="4" w:space="0" w:color="auto"/>
              <w:right w:val="nil"/>
            </w:tcBorders>
            <w:shd w:val="clear" w:color="auto" w:fill="auto"/>
            <w:vAlign w:val="center"/>
            <w:hideMark/>
          </w:tcPr>
          <w:p w:rsidR="007329E7" w:rsidRPr="007329E7" w:rsidRDefault="007329E7" w:rsidP="007329E7">
            <w:pPr>
              <w:overflowPunct/>
              <w:autoSpaceDE/>
              <w:autoSpaceDN/>
              <w:adjustRightInd/>
              <w:spacing w:before="0" w:after="0"/>
              <w:ind w:left="0"/>
              <w:jc w:val="right"/>
              <w:textAlignment w:val="auto"/>
              <w:rPr>
                <w:color w:val="000000"/>
                <w:sz w:val="20"/>
                <w:lang w:eastAsia="sl-SI"/>
              </w:rPr>
            </w:pPr>
            <w:r w:rsidRPr="007329E7">
              <w:rPr>
                <w:color w:val="000000"/>
                <w:sz w:val="20"/>
                <w:lang w:eastAsia="sl-SI"/>
              </w:rPr>
              <w:t>78</w:t>
            </w:r>
          </w:p>
        </w:tc>
        <w:tc>
          <w:tcPr>
            <w:tcW w:w="144" w:type="dxa"/>
            <w:tcBorders>
              <w:top w:val="nil"/>
              <w:left w:val="nil"/>
              <w:bottom w:val="single" w:sz="4" w:space="0" w:color="auto"/>
              <w:right w:val="single" w:sz="4" w:space="0" w:color="auto"/>
            </w:tcBorders>
            <w:shd w:val="clear" w:color="auto" w:fill="auto"/>
            <w:vAlign w:val="center"/>
            <w:hideMark/>
          </w:tcPr>
          <w:p w:rsidR="007329E7" w:rsidRPr="007329E7" w:rsidRDefault="007329E7" w:rsidP="007329E7">
            <w:pPr>
              <w:overflowPunct/>
              <w:autoSpaceDE/>
              <w:autoSpaceDN/>
              <w:adjustRightInd/>
              <w:spacing w:before="0" w:after="0"/>
              <w:ind w:left="0"/>
              <w:jc w:val="right"/>
              <w:textAlignment w:val="auto"/>
              <w:rPr>
                <w:color w:val="000000"/>
                <w:sz w:val="20"/>
                <w:lang w:eastAsia="sl-SI"/>
              </w:rPr>
            </w:pPr>
            <w:r w:rsidRPr="007329E7">
              <w:rPr>
                <w:color w:val="000000"/>
                <w:sz w:val="20"/>
                <w:lang w:eastAsia="sl-SI"/>
              </w:rPr>
              <w:t> </w:t>
            </w:r>
          </w:p>
        </w:tc>
        <w:tc>
          <w:tcPr>
            <w:tcW w:w="1540" w:type="dxa"/>
            <w:tcBorders>
              <w:top w:val="nil"/>
              <w:left w:val="nil"/>
              <w:bottom w:val="single" w:sz="4" w:space="0" w:color="auto"/>
              <w:right w:val="single" w:sz="4" w:space="0" w:color="auto"/>
            </w:tcBorders>
            <w:shd w:val="clear" w:color="auto" w:fill="auto"/>
            <w:vAlign w:val="center"/>
            <w:hideMark/>
          </w:tcPr>
          <w:p w:rsidR="007329E7" w:rsidRPr="007329E7" w:rsidRDefault="007329E7" w:rsidP="007329E7">
            <w:pPr>
              <w:overflowPunct/>
              <w:autoSpaceDE/>
              <w:autoSpaceDN/>
              <w:adjustRightInd/>
              <w:spacing w:before="0" w:after="0"/>
              <w:ind w:left="0"/>
              <w:jc w:val="right"/>
              <w:textAlignment w:val="auto"/>
              <w:rPr>
                <w:color w:val="000000"/>
                <w:sz w:val="20"/>
                <w:lang w:eastAsia="sl-SI"/>
              </w:rPr>
            </w:pPr>
            <w:r w:rsidRPr="007329E7">
              <w:rPr>
                <w:color w:val="000000"/>
                <w:sz w:val="20"/>
                <w:lang w:eastAsia="sl-SI"/>
              </w:rPr>
              <w:t>732,00 EUR</w:t>
            </w:r>
          </w:p>
        </w:tc>
        <w:tc>
          <w:tcPr>
            <w:tcW w:w="3000" w:type="dxa"/>
            <w:tcBorders>
              <w:top w:val="nil"/>
              <w:left w:val="nil"/>
              <w:bottom w:val="single" w:sz="4" w:space="0" w:color="auto"/>
              <w:right w:val="single" w:sz="8" w:space="0" w:color="auto"/>
            </w:tcBorders>
            <w:shd w:val="clear" w:color="auto" w:fill="auto"/>
            <w:vAlign w:val="center"/>
            <w:hideMark/>
          </w:tcPr>
          <w:p w:rsidR="007329E7" w:rsidRPr="007329E7" w:rsidRDefault="007329E7" w:rsidP="007329E7">
            <w:pPr>
              <w:overflowPunct/>
              <w:autoSpaceDE/>
              <w:autoSpaceDN/>
              <w:adjustRightInd/>
              <w:spacing w:before="0" w:after="0"/>
              <w:ind w:left="0"/>
              <w:textAlignment w:val="auto"/>
              <w:rPr>
                <w:color w:val="000000"/>
                <w:sz w:val="20"/>
                <w:lang w:eastAsia="sl-SI"/>
              </w:rPr>
            </w:pPr>
            <w:r w:rsidRPr="007329E7">
              <w:rPr>
                <w:color w:val="000000"/>
                <w:sz w:val="20"/>
                <w:lang w:eastAsia="sl-SI"/>
              </w:rPr>
              <w:t>Kupoprodajna pogodba z dne 22. 9. 2014</w:t>
            </w:r>
          </w:p>
        </w:tc>
      </w:tr>
      <w:tr w:rsidR="007329E7" w:rsidRPr="007329E7" w:rsidTr="007451C5">
        <w:trPr>
          <w:trHeight w:val="499"/>
        </w:trPr>
        <w:tc>
          <w:tcPr>
            <w:tcW w:w="540" w:type="dxa"/>
            <w:tcBorders>
              <w:top w:val="nil"/>
              <w:left w:val="single" w:sz="8" w:space="0" w:color="auto"/>
              <w:bottom w:val="single" w:sz="4" w:space="0" w:color="auto"/>
              <w:right w:val="single" w:sz="4" w:space="0" w:color="auto"/>
            </w:tcBorders>
            <w:shd w:val="clear" w:color="auto" w:fill="auto"/>
            <w:vAlign w:val="center"/>
            <w:hideMark/>
          </w:tcPr>
          <w:p w:rsidR="007329E7" w:rsidRPr="007329E7" w:rsidRDefault="007329E7" w:rsidP="007329E7">
            <w:pPr>
              <w:overflowPunct/>
              <w:autoSpaceDE/>
              <w:autoSpaceDN/>
              <w:adjustRightInd/>
              <w:spacing w:before="0" w:after="0"/>
              <w:ind w:left="0"/>
              <w:jc w:val="center"/>
              <w:textAlignment w:val="auto"/>
              <w:rPr>
                <w:sz w:val="20"/>
                <w:lang w:eastAsia="sl-SI"/>
              </w:rPr>
            </w:pPr>
            <w:r w:rsidRPr="007329E7">
              <w:rPr>
                <w:sz w:val="20"/>
                <w:lang w:eastAsia="sl-SI"/>
              </w:rPr>
              <w:t>3</w:t>
            </w:r>
          </w:p>
        </w:tc>
        <w:tc>
          <w:tcPr>
            <w:tcW w:w="1900" w:type="dxa"/>
            <w:tcBorders>
              <w:top w:val="nil"/>
              <w:left w:val="nil"/>
              <w:bottom w:val="single" w:sz="4" w:space="0" w:color="auto"/>
              <w:right w:val="single" w:sz="4" w:space="0" w:color="auto"/>
            </w:tcBorders>
            <w:shd w:val="clear" w:color="auto" w:fill="auto"/>
            <w:vAlign w:val="center"/>
            <w:hideMark/>
          </w:tcPr>
          <w:p w:rsidR="007329E7" w:rsidRPr="007329E7" w:rsidRDefault="007329E7" w:rsidP="007329E7">
            <w:pPr>
              <w:overflowPunct/>
              <w:autoSpaceDE/>
              <w:autoSpaceDN/>
              <w:adjustRightInd/>
              <w:spacing w:before="0" w:after="0"/>
              <w:ind w:left="0"/>
              <w:jc w:val="center"/>
              <w:textAlignment w:val="auto"/>
              <w:rPr>
                <w:color w:val="000000"/>
                <w:sz w:val="20"/>
                <w:lang w:eastAsia="sl-SI"/>
              </w:rPr>
            </w:pPr>
            <w:r w:rsidRPr="007329E7">
              <w:rPr>
                <w:color w:val="000000"/>
                <w:sz w:val="20"/>
                <w:lang w:eastAsia="sl-SI"/>
              </w:rPr>
              <w:t>782 - Poljčane</w:t>
            </w:r>
          </w:p>
        </w:tc>
        <w:tc>
          <w:tcPr>
            <w:tcW w:w="936" w:type="dxa"/>
            <w:tcBorders>
              <w:top w:val="nil"/>
              <w:left w:val="nil"/>
              <w:bottom w:val="single" w:sz="4" w:space="0" w:color="auto"/>
              <w:right w:val="single" w:sz="4" w:space="0" w:color="auto"/>
            </w:tcBorders>
            <w:shd w:val="clear" w:color="auto" w:fill="auto"/>
            <w:vAlign w:val="center"/>
            <w:hideMark/>
          </w:tcPr>
          <w:p w:rsidR="007329E7" w:rsidRPr="007329E7" w:rsidRDefault="007329E7" w:rsidP="007329E7">
            <w:pPr>
              <w:overflowPunct/>
              <w:autoSpaceDE/>
              <w:autoSpaceDN/>
              <w:adjustRightInd/>
              <w:spacing w:before="0" w:after="0"/>
              <w:ind w:left="0"/>
              <w:jc w:val="center"/>
              <w:textAlignment w:val="auto"/>
              <w:rPr>
                <w:color w:val="000000"/>
                <w:sz w:val="20"/>
                <w:lang w:eastAsia="sl-SI"/>
              </w:rPr>
            </w:pPr>
            <w:r w:rsidRPr="007329E7">
              <w:rPr>
                <w:color w:val="000000"/>
                <w:sz w:val="20"/>
                <w:lang w:eastAsia="sl-SI"/>
              </w:rPr>
              <w:t>1192/32</w:t>
            </w:r>
          </w:p>
        </w:tc>
        <w:tc>
          <w:tcPr>
            <w:tcW w:w="864" w:type="dxa"/>
            <w:tcBorders>
              <w:top w:val="nil"/>
              <w:left w:val="nil"/>
              <w:bottom w:val="single" w:sz="4" w:space="0" w:color="auto"/>
              <w:right w:val="nil"/>
            </w:tcBorders>
            <w:shd w:val="clear" w:color="auto" w:fill="auto"/>
            <w:vAlign w:val="center"/>
            <w:hideMark/>
          </w:tcPr>
          <w:p w:rsidR="007329E7" w:rsidRPr="007329E7" w:rsidRDefault="007329E7" w:rsidP="007329E7">
            <w:pPr>
              <w:overflowPunct/>
              <w:autoSpaceDE/>
              <w:autoSpaceDN/>
              <w:adjustRightInd/>
              <w:spacing w:before="0" w:after="0"/>
              <w:ind w:left="0"/>
              <w:jc w:val="right"/>
              <w:textAlignment w:val="auto"/>
              <w:rPr>
                <w:color w:val="000000"/>
                <w:sz w:val="20"/>
                <w:lang w:eastAsia="sl-SI"/>
              </w:rPr>
            </w:pPr>
            <w:r w:rsidRPr="007329E7">
              <w:rPr>
                <w:color w:val="000000"/>
                <w:sz w:val="20"/>
                <w:lang w:eastAsia="sl-SI"/>
              </w:rPr>
              <w:t>105</w:t>
            </w:r>
          </w:p>
        </w:tc>
        <w:tc>
          <w:tcPr>
            <w:tcW w:w="144" w:type="dxa"/>
            <w:tcBorders>
              <w:top w:val="nil"/>
              <w:left w:val="nil"/>
              <w:bottom w:val="single" w:sz="4" w:space="0" w:color="auto"/>
              <w:right w:val="single" w:sz="4" w:space="0" w:color="auto"/>
            </w:tcBorders>
            <w:shd w:val="clear" w:color="auto" w:fill="auto"/>
            <w:vAlign w:val="center"/>
            <w:hideMark/>
          </w:tcPr>
          <w:p w:rsidR="007329E7" w:rsidRPr="007329E7" w:rsidRDefault="007329E7" w:rsidP="007329E7">
            <w:pPr>
              <w:overflowPunct/>
              <w:autoSpaceDE/>
              <w:autoSpaceDN/>
              <w:adjustRightInd/>
              <w:spacing w:before="0" w:after="0"/>
              <w:ind w:left="0"/>
              <w:jc w:val="right"/>
              <w:textAlignment w:val="auto"/>
              <w:rPr>
                <w:color w:val="000000"/>
                <w:sz w:val="20"/>
                <w:lang w:eastAsia="sl-SI"/>
              </w:rPr>
            </w:pPr>
            <w:r w:rsidRPr="007329E7">
              <w:rPr>
                <w:color w:val="000000"/>
                <w:sz w:val="20"/>
                <w:lang w:eastAsia="sl-SI"/>
              </w:rPr>
              <w:t> </w:t>
            </w:r>
          </w:p>
        </w:tc>
        <w:tc>
          <w:tcPr>
            <w:tcW w:w="1540" w:type="dxa"/>
            <w:tcBorders>
              <w:top w:val="nil"/>
              <w:left w:val="nil"/>
              <w:bottom w:val="single" w:sz="4" w:space="0" w:color="auto"/>
              <w:right w:val="single" w:sz="4" w:space="0" w:color="auto"/>
            </w:tcBorders>
            <w:shd w:val="clear" w:color="auto" w:fill="auto"/>
            <w:vAlign w:val="center"/>
            <w:hideMark/>
          </w:tcPr>
          <w:p w:rsidR="007329E7" w:rsidRPr="007329E7" w:rsidRDefault="007329E7" w:rsidP="007329E7">
            <w:pPr>
              <w:overflowPunct/>
              <w:autoSpaceDE/>
              <w:autoSpaceDN/>
              <w:adjustRightInd/>
              <w:spacing w:before="0" w:after="0"/>
              <w:ind w:left="0"/>
              <w:jc w:val="right"/>
              <w:textAlignment w:val="auto"/>
              <w:rPr>
                <w:color w:val="000000"/>
                <w:sz w:val="20"/>
                <w:lang w:eastAsia="sl-SI"/>
              </w:rPr>
            </w:pPr>
            <w:r w:rsidRPr="007329E7">
              <w:rPr>
                <w:color w:val="000000"/>
                <w:sz w:val="20"/>
                <w:lang w:eastAsia="sl-SI"/>
              </w:rPr>
              <w:t>630,00 EUR</w:t>
            </w:r>
          </w:p>
        </w:tc>
        <w:tc>
          <w:tcPr>
            <w:tcW w:w="3000" w:type="dxa"/>
            <w:tcBorders>
              <w:top w:val="nil"/>
              <w:left w:val="nil"/>
              <w:bottom w:val="single" w:sz="4" w:space="0" w:color="auto"/>
              <w:right w:val="single" w:sz="8" w:space="0" w:color="auto"/>
            </w:tcBorders>
            <w:shd w:val="clear" w:color="auto" w:fill="auto"/>
            <w:vAlign w:val="center"/>
            <w:hideMark/>
          </w:tcPr>
          <w:p w:rsidR="007329E7" w:rsidRPr="007329E7" w:rsidRDefault="007329E7" w:rsidP="007329E7">
            <w:pPr>
              <w:overflowPunct/>
              <w:autoSpaceDE/>
              <w:autoSpaceDN/>
              <w:adjustRightInd/>
              <w:spacing w:before="0" w:after="0"/>
              <w:ind w:left="0"/>
              <w:textAlignment w:val="auto"/>
              <w:rPr>
                <w:sz w:val="20"/>
                <w:lang w:eastAsia="sl-SI"/>
              </w:rPr>
            </w:pPr>
            <w:r w:rsidRPr="007329E7">
              <w:rPr>
                <w:sz w:val="20"/>
                <w:lang w:eastAsia="sl-SI"/>
              </w:rPr>
              <w:t>Pogodba o zamenjavi nepremičnin z dne 6. 8. 2014</w:t>
            </w:r>
          </w:p>
        </w:tc>
      </w:tr>
      <w:tr w:rsidR="007329E7" w:rsidRPr="007329E7" w:rsidTr="007451C5">
        <w:trPr>
          <w:trHeight w:val="499"/>
        </w:trPr>
        <w:tc>
          <w:tcPr>
            <w:tcW w:w="540" w:type="dxa"/>
            <w:tcBorders>
              <w:top w:val="nil"/>
              <w:left w:val="single" w:sz="8" w:space="0" w:color="auto"/>
              <w:bottom w:val="single" w:sz="4" w:space="0" w:color="auto"/>
              <w:right w:val="single" w:sz="4" w:space="0" w:color="auto"/>
            </w:tcBorders>
            <w:shd w:val="clear" w:color="auto" w:fill="auto"/>
            <w:vAlign w:val="center"/>
            <w:hideMark/>
          </w:tcPr>
          <w:p w:rsidR="007329E7" w:rsidRPr="007329E7" w:rsidRDefault="007329E7" w:rsidP="007329E7">
            <w:pPr>
              <w:overflowPunct/>
              <w:autoSpaceDE/>
              <w:autoSpaceDN/>
              <w:adjustRightInd/>
              <w:spacing w:before="0" w:after="0"/>
              <w:ind w:left="0"/>
              <w:jc w:val="center"/>
              <w:textAlignment w:val="auto"/>
              <w:rPr>
                <w:sz w:val="20"/>
                <w:lang w:eastAsia="sl-SI"/>
              </w:rPr>
            </w:pPr>
            <w:r w:rsidRPr="007329E7">
              <w:rPr>
                <w:sz w:val="20"/>
                <w:lang w:eastAsia="sl-SI"/>
              </w:rPr>
              <w:t>4</w:t>
            </w:r>
          </w:p>
        </w:tc>
        <w:tc>
          <w:tcPr>
            <w:tcW w:w="1900" w:type="dxa"/>
            <w:tcBorders>
              <w:top w:val="nil"/>
              <w:left w:val="nil"/>
              <w:bottom w:val="single" w:sz="4" w:space="0" w:color="auto"/>
              <w:right w:val="single" w:sz="4" w:space="0" w:color="auto"/>
            </w:tcBorders>
            <w:shd w:val="clear" w:color="auto" w:fill="auto"/>
            <w:vAlign w:val="center"/>
            <w:hideMark/>
          </w:tcPr>
          <w:p w:rsidR="007329E7" w:rsidRPr="007329E7" w:rsidRDefault="007329E7" w:rsidP="007329E7">
            <w:pPr>
              <w:overflowPunct/>
              <w:autoSpaceDE/>
              <w:autoSpaceDN/>
              <w:adjustRightInd/>
              <w:spacing w:before="0" w:after="0"/>
              <w:ind w:left="0"/>
              <w:jc w:val="center"/>
              <w:textAlignment w:val="auto"/>
              <w:rPr>
                <w:sz w:val="20"/>
                <w:lang w:eastAsia="sl-SI"/>
              </w:rPr>
            </w:pPr>
            <w:r w:rsidRPr="007329E7">
              <w:rPr>
                <w:sz w:val="20"/>
                <w:lang w:eastAsia="sl-SI"/>
              </w:rPr>
              <w:t>783 -  Studenice</w:t>
            </w:r>
          </w:p>
        </w:tc>
        <w:tc>
          <w:tcPr>
            <w:tcW w:w="936" w:type="dxa"/>
            <w:tcBorders>
              <w:top w:val="nil"/>
              <w:left w:val="nil"/>
              <w:bottom w:val="single" w:sz="4" w:space="0" w:color="auto"/>
              <w:right w:val="single" w:sz="4" w:space="0" w:color="auto"/>
            </w:tcBorders>
            <w:shd w:val="clear" w:color="auto" w:fill="auto"/>
            <w:vAlign w:val="center"/>
            <w:hideMark/>
          </w:tcPr>
          <w:p w:rsidR="007329E7" w:rsidRPr="007329E7" w:rsidRDefault="007329E7" w:rsidP="007329E7">
            <w:pPr>
              <w:overflowPunct/>
              <w:autoSpaceDE/>
              <w:autoSpaceDN/>
              <w:adjustRightInd/>
              <w:spacing w:before="0" w:after="0"/>
              <w:ind w:left="0"/>
              <w:jc w:val="center"/>
              <w:textAlignment w:val="auto"/>
              <w:rPr>
                <w:sz w:val="20"/>
                <w:lang w:eastAsia="sl-SI"/>
              </w:rPr>
            </w:pPr>
            <w:r w:rsidRPr="007329E7">
              <w:rPr>
                <w:sz w:val="20"/>
                <w:lang w:eastAsia="sl-SI"/>
              </w:rPr>
              <w:t>53/5</w:t>
            </w:r>
          </w:p>
        </w:tc>
        <w:tc>
          <w:tcPr>
            <w:tcW w:w="864" w:type="dxa"/>
            <w:tcBorders>
              <w:top w:val="nil"/>
              <w:left w:val="nil"/>
              <w:bottom w:val="single" w:sz="4" w:space="0" w:color="auto"/>
              <w:right w:val="nil"/>
            </w:tcBorders>
            <w:shd w:val="clear" w:color="auto" w:fill="auto"/>
            <w:vAlign w:val="center"/>
            <w:hideMark/>
          </w:tcPr>
          <w:p w:rsidR="007329E7" w:rsidRPr="007329E7" w:rsidRDefault="007329E7" w:rsidP="007329E7">
            <w:pPr>
              <w:overflowPunct/>
              <w:autoSpaceDE/>
              <w:autoSpaceDN/>
              <w:adjustRightInd/>
              <w:spacing w:before="0" w:after="0"/>
              <w:ind w:left="0"/>
              <w:jc w:val="right"/>
              <w:textAlignment w:val="auto"/>
              <w:rPr>
                <w:sz w:val="20"/>
                <w:lang w:eastAsia="sl-SI"/>
              </w:rPr>
            </w:pPr>
            <w:r w:rsidRPr="007329E7">
              <w:rPr>
                <w:sz w:val="20"/>
                <w:lang w:eastAsia="sl-SI"/>
              </w:rPr>
              <w:t>731</w:t>
            </w:r>
          </w:p>
        </w:tc>
        <w:tc>
          <w:tcPr>
            <w:tcW w:w="144" w:type="dxa"/>
            <w:tcBorders>
              <w:top w:val="nil"/>
              <w:left w:val="nil"/>
              <w:bottom w:val="single" w:sz="4" w:space="0" w:color="auto"/>
              <w:right w:val="single" w:sz="4" w:space="0" w:color="auto"/>
            </w:tcBorders>
            <w:shd w:val="clear" w:color="auto" w:fill="auto"/>
            <w:vAlign w:val="center"/>
            <w:hideMark/>
          </w:tcPr>
          <w:p w:rsidR="007329E7" w:rsidRPr="007329E7" w:rsidRDefault="007329E7" w:rsidP="007329E7">
            <w:pPr>
              <w:overflowPunct/>
              <w:autoSpaceDE/>
              <w:autoSpaceDN/>
              <w:adjustRightInd/>
              <w:spacing w:before="0" w:after="0"/>
              <w:ind w:left="0"/>
              <w:jc w:val="right"/>
              <w:textAlignment w:val="auto"/>
              <w:rPr>
                <w:sz w:val="20"/>
                <w:lang w:eastAsia="sl-SI"/>
              </w:rPr>
            </w:pPr>
            <w:r w:rsidRPr="007329E7">
              <w:rPr>
                <w:sz w:val="20"/>
                <w:lang w:eastAsia="sl-SI"/>
              </w:rPr>
              <w:t> </w:t>
            </w:r>
          </w:p>
        </w:tc>
        <w:tc>
          <w:tcPr>
            <w:tcW w:w="1540" w:type="dxa"/>
            <w:tcBorders>
              <w:top w:val="nil"/>
              <w:left w:val="nil"/>
              <w:bottom w:val="single" w:sz="4" w:space="0" w:color="auto"/>
              <w:right w:val="single" w:sz="4" w:space="0" w:color="auto"/>
            </w:tcBorders>
            <w:shd w:val="clear" w:color="auto" w:fill="auto"/>
            <w:vAlign w:val="center"/>
            <w:hideMark/>
          </w:tcPr>
          <w:p w:rsidR="007329E7" w:rsidRPr="007329E7" w:rsidRDefault="007329E7" w:rsidP="007329E7">
            <w:pPr>
              <w:overflowPunct/>
              <w:autoSpaceDE/>
              <w:autoSpaceDN/>
              <w:adjustRightInd/>
              <w:spacing w:before="0" w:after="0"/>
              <w:ind w:left="0"/>
              <w:jc w:val="right"/>
              <w:textAlignment w:val="auto"/>
              <w:rPr>
                <w:sz w:val="20"/>
                <w:lang w:eastAsia="sl-SI"/>
              </w:rPr>
            </w:pPr>
            <w:r w:rsidRPr="007329E7">
              <w:rPr>
                <w:sz w:val="20"/>
                <w:lang w:eastAsia="sl-SI"/>
              </w:rPr>
              <w:t>6.500,00 EUR</w:t>
            </w:r>
          </w:p>
        </w:tc>
        <w:tc>
          <w:tcPr>
            <w:tcW w:w="3000" w:type="dxa"/>
            <w:tcBorders>
              <w:top w:val="nil"/>
              <w:left w:val="nil"/>
              <w:bottom w:val="single" w:sz="4" w:space="0" w:color="auto"/>
              <w:right w:val="single" w:sz="8" w:space="0" w:color="auto"/>
            </w:tcBorders>
            <w:shd w:val="clear" w:color="auto" w:fill="auto"/>
            <w:vAlign w:val="center"/>
            <w:hideMark/>
          </w:tcPr>
          <w:p w:rsidR="007329E7" w:rsidRPr="007329E7" w:rsidRDefault="007329E7" w:rsidP="007329E7">
            <w:pPr>
              <w:overflowPunct/>
              <w:autoSpaceDE/>
              <w:autoSpaceDN/>
              <w:adjustRightInd/>
              <w:spacing w:before="0" w:after="0"/>
              <w:ind w:left="0"/>
              <w:textAlignment w:val="auto"/>
              <w:rPr>
                <w:sz w:val="20"/>
                <w:lang w:eastAsia="sl-SI"/>
              </w:rPr>
            </w:pPr>
            <w:r w:rsidRPr="007329E7">
              <w:rPr>
                <w:sz w:val="20"/>
                <w:lang w:eastAsia="sl-SI"/>
              </w:rPr>
              <w:t>Kupoprodajna pogodba z dne 2. 9. 2014</w:t>
            </w:r>
          </w:p>
        </w:tc>
      </w:tr>
      <w:tr w:rsidR="007329E7" w:rsidRPr="007329E7" w:rsidTr="007451C5">
        <w:trPr>
          <w:trHeight w:val="499"/>
        </w:trPr>
        <w:tc>
          <w:tcPr>
            <w:tcW w:w="540" w:type="dxa"/>
            <w:tcBorders>
              <w:top w:val="nil"/>
              <w:left w:val="single" w:sz="8" w:space="0" w:color="auto"/>
              <w:bottom w:val="single" w:sz="4" w:space="0" w:color="auto"/>
              <w:right w:val="single" w:sz="4" w:space="0" w:color="auto"/>
            </w:tcBorders>
            <w:shd w:val="clear" w:color="auto" w:fill="auto"/>
            <w:vAlign w:val="center"/>
            <w:hideMark/>
          </w:tcPr>
          <w:p w:rsidR="007329E7" w:rsidRPr="007329E7" w:rsidRDefault="007329E7" w:rsidP="007329E7">
            <w:pPr>
              <w:overflowPunct/>
              <w:autoSpaceDE/>
              <w:autoSpaceDN/>
              <w:adjustRightInd/>
              <w:spacing w:before="0" w:after="0"/>
              <w:ind w:left="0"/>
              <w:jc w:val="center"/>
              <w:textAlignment w:val="auto"/>
              <w:rPr>
                <w:sz w:val="20"/>
                <w:lang w:eastAsia="sl-SI"/>
              </w:rPr>
            </w:pPr>
            <w:r w:rsidRPr="007329E7">
              <w:rPr>
                <w:sz w:val="20"/>
                <w:lang w:eastAsia="sl-SI"/>
              </w:rPr>
              <w:t>5</w:t>
            </w:r>
          </w:p>
        </w:tc>
        <w:tc>
          <w:tcPr>
            <w:tcW w:w="1900" w:type="dxa"/>
            <w:tcBorders>
              <w:top w:val="nil"/>
              <w:left w:val="nil"/>
              <w:bottom w:val="single" w:sz="4" w:space="0" w:color="auto"/>
              <w:right w:val="single" w:sz="4" w:space="0" w:color="auto"/>
            </w:tcBorders>
            <w:shd w:val="clear" w:color="auto" w:fill="auto"/>
            <w:vAlign w:val="center"/>
            <w:hideMark/>
          </w:tcPr>
          <w:p w:rsidR="007329E7" w:rsidRPr="007329E7" w:rsidRDefault="007329E7" w:rsidP="007329E7">
            <w:pPr>
              <w:overflowPunct/>
              <w:autoSpaceDE/>
              <w:autoSpaceDN/>
              <w:adjustRightInd/>
              <w:spacing w:before="0" w:after="0"/>
              <w:ind w:left="0"/>
              <w:jc w:val="center"/>
              <w:textAlignment w:val="auto"/>
              <w:rPr>
                <w:sz w:val="20"/>
                <w:lang w:eastAsia="sl-SI"/>
              </w:rPr>
            </w:pPr>
            <w:r w:rsidRPr="007329E7">
              <w:rPr>
                <w:sz w:val="20"/>
                <w:lang w:eastAsia="sl-SI"/>
              </w:rPr>
              <w:t>783 -  Studenice</w:t>
            </w:r>
          </w:p>
        </w:tc>
        <w:tc>
          <w:tcPr>
            <w:tcW w:w="936" w:type="dxa"/>
            <w:tcBorders>
              <w:top w:val="nil"/>
              <w:left w:val="nil"/>
              <w:bottom w:val="single" w:sz="4" w:space="0" w:color="auto"/>
              <w:right w:val="single" w:sz="4" w:space="0" w:color="auto"/>
            </w:tcBorders>
            <w:shd w:val="clear" w:color="auto" w:fill="auto"/>
            <w:vAlign w:val="center"/>
            <w:hideMark/>
          </w:tcPr>
          <w:p w:rsidR="007329E7" w:rsidRPr="007329E7" w:rsidRDefault="007329E7" w:rsidP="007329E7">
            <w:pPr>
              <w:overflowPunct/>
              <w:autoSpaceDE/>
              <w:autoSpaceDN/>
              <w:adjustRightInd/>
              <w:spacing w:before="0" w:after="0"/>
              <w:ind w:left="0"/>
              <w:jc w:val="center"/>
              <w:textAlignment w:val="auto"/>
              <w:rPr>
                <w:sz w:val="20"/>
                <w:lang w:eastAsia="sl-SI"/>
              </w:rPr>
            </w:pPr>
            <w:r w:rsidRPr="007329E7">
              <w:rPr>
                <w:sz w:val="20"/>
                <w:lang w:eastAsia="sl-SI"/>
              </w:rPr>
              <w:t>53/5</w:t>
            </w:r>
          </w:p>
        </w:tc>
        <w:tc>
          <w:tcPr>
            <w:tcW w:w="864" w:type="dxa"/>
            <w:tcBorders>
              <w:top w:val="nil"/>
              <w:left w:val="nil"/>
              <w:bottom w:val="single" w:sz="4" w:space="0" w:color="auto"/>
              <w:right w:val="nil"/>
            </w:tcBorders>
            <w:shd w:val="clear" w:color="auto" w:fill="auto"/>
            <w:vAlign w:val="center"/>
            <w:hideMark/>
          </w:tcPr>
          <w:p w:rsidR="007329E7" w:rsidRPr="007329E7" w:rsidRDefault="007329E7" w:rsidP="007329E7">
            <w:pPr>
              <w:overflowPunct/>
              <w:autoSpaceDE/>
              <w:autoSpaceDN/>
              <w:adjustRightInd/>
              <w:spacing w:before="0" w:after="0"/>
              <w:ind w:left="0"/>
              <w:jc w:val="right"/>
              <w:textAlignment w:val="auto"/>
              <w:rPr>
                <w:sz w:val="20"/>
                <w:lang w:eastAsia="sl-SI"/>
              </w:rPr>
            </w:pPr>
            <w:r w:rsidRPr="007329E7">
              <w:rPr>
                <w:sz w:val="20"/>
                <w:lang w:eastAsia="sl-SI"/>
              </w:rPr>
              <w:t>1382</w:t>
            </w:r>
          </w:p>
        </w:tc>
        <w:tc>
          <w:tcPr>
            <w:tcW w:w="144" w:type="dxa"/>
            <w:tcBorders>
              <w:top w:val="nil"/>
              <w:left w:val="nil"/>
              <w:bottom w:val="single" w:sz="4" w:space="0" w:color="auto"/>
              <w:right w:val="single" w:sz="4" w:space="0" w:color="auto"/>
            </w:tcBorders>
            <w:shd w:val="clear" w:color="auto" w:fill="auto"/>
            <w:vAlign w:val="center"/>
            <w:hideMark/>
          </w:tcPr>
          <w:p w:rsidR="007329E7" w:rsidRPr="007329E7" w:rsidRDefault="007329E7" w:rsidP="007329E7">
            <w:pPr>
              <w:overflowPunct/>
              <w:autoSpaceDE/>
              <w:autoSpaceDN/>
              <w:adjustRightInd/>
              <w:spacing w:before="0" w:after="0"/>
              <w:ind w:left="0"/>
              <w:jc w:val="right"/>
              <w:textAlignment w:val="auto"/>
              <w:rPr>
                <w:sz w:val="20"/>
                <w:lang w:eastAsia="sl-SI"/>
              </w:rPr>
            </w:pPr>
            <w:r w:rsidRPr="007329E7">
              <w:rPr>
                <w:sz w:val="20"/>
                <w:lang w:eastAsia="sl-SI"/>
              </w:rPr>
              <w:t> </w:t>
            </w:r>
          </w:p>
        </w:tc>
        <w:tc>
          <w:tcPr>
            <w:tcW w:w="1540" w:type="dxa"/>
            <w:tcBorders>
              <w:top w:val="nil"/>
              <w:left w:val="nil"/>
              <w:bottom w:val="single" w:sz="4" w:space="0" w:color="auto"/>
              <w:right w:val="single" w:sz="4" w:space="0" w:color="auto"/>
            </w:tcBorders>
            <w:shd w:val="clear" w:color="auto" w:fill="auto"/>
            <w:vAlign w:val="center"/>
            <w:hideMark/>
          </w:tcPr>
          <w:p w:rsidR="007329E7" w:rsidRPr="007329E7" w:rsidRDefault="007329E7" w:rsidP="007329E7">
            <w:pPr>
              <w:overflowPunct/>
              <w:autoSpaceDE/>
              <w:autoSpaceDN/>
              <w:adjustRightInd/>
              <w:spacing w:before="0" w:after="0"/>
              <w:ind w:left="0"/>
              <w:jc w:val="right"/>
              <w:textAlignment w:val="auto"/>
              <w:rPr>
                <w:sz w:val="20"/>
                <w:lang w:eastAsia="sl-SI"/>
              </w:rPr>
            </w:pPr>
            <w:r w:rsidRPr="007329E7">
              <w:rPr>
                <w:sz w:val="20"/>
                <w:lang w:eastAsia="sl-SI"/>
              </w:rPr>
              <w:t>12.300,00 EUR</w:t>
            </w:r>
          </w:p>
        </w:tc>
        <w:tc>
          <w:tcPr>
            <w:tcW w:w="3000" w:type="dxa"/>
            <w:tcBorders>
              <w:top w:val="nil"/>
              <w:left w:val="nil"/>
              <w:bottom w:val="single" w:sz="4" w:space="0" w:color="auto"/>
              <w:right w:val="single" w:sz="8" w:space="0" w:color="auto"/>
            </w:tcBorders>
            <w:shd w:val="clear" w:color="auto" w:fill="auto"/>
            <w:vAlign w:val="center"/>
            <w:hideMark/>
          </w:tcPr>
          <w:p w:rsidR="007329E7" w:rsidRPr="007329E7" w:rsidRDefault="007329E7" w:rsidP="007329E7">
            <w:pPr>
              <w:overflowPunct/>
              <w:autoSpaceDE/>
              <w:autoSpaceDN/>
              <w:adjustRightInd/>
              <w:spacing w:before="0" w:after="0"/>
              <w:ind w:left="0"/>
              <w:textAlignment w:val="auto"/>
              <w:rPr>
                <w:sz w:val="20"/>
                <w:lang w:eastAsia="sl-SI"/>
              </w:rPr>
            </w:pPr>
            <w:r w:rsidRPr="007329E7">
              <w:rPr>
                <w:sz w:val="20"/>
                <w:lang w:eastAsia="sl-SI"/>
              </w:rPr>
              <w:t>Pogodba o zamenjavi nepremičnin z dne 22. 9. 2014</w:t>
            </w:r>
          </w:p>
        </w:tc>
      </w:tr>
      <w:tr w:rsidR="007329E7" w:rsidRPr="007329E7" w:rsidTr="007451C5">
        <w:trPr>
          <w:trHeight w:val="499"/>
        </w:trPr>
        <w:tc>
          <w:tcPr>
            <w:tcW w:w="540" w:type="dxa"/>
            <w:tcBorders>
              <w:top w:val="nil"/>
              <w:left w:val="single" w:sz="8" w:space="0" w:color="auto"/>
              <w:bottom w:val="single" w:sz="8" w:space="0" w:color="auto"/>
              <w:right w:val="single" w:sz="4" w:space="0" w:color="auto"/>
            </w:tcBorders>
            <w:shd w:val="clear" w:color="auto" w:fill="auto"/>
            <w:vAlign w:val="center"/>
            <w:hideMark/>
          </w:tcPr>
          <w:p w:rsidR="007329E7" w:rsidRPr="007329E7" w:rsidRDefault="007329E7" w:rsidP="007329E7">
            <w:pPr>
              <w:overflowPunct/>
              <w:autoSpaceDE/>
              <w:autoSpaceDN/>
              <w:adjustRightInd/>
              <w:spacing w:before="0" w:after="0"/>
              <w:ind w:left="0"/>
              <w:jc w:val="center"/>
              <w:textAlignment w:val="auto"/>
              <w:rPr>
                <w:sz w:val="20"/>
                <w:lang w:eastAsia="sl-SI"/>
              </w:rPr>
            </w:pPr>
            <w:r w:rsidRPr="007329E7">
              <w:rPr>
                <w:sz w:val="20"/>
                <w:lang w:eastAsia="sl-SI"/>
              </w:rPr>
              <w:t>6</w:t>
            </w:r>
          </w:p>
        </w:tc>
        <w:tc>
          <w:tcPr>
            <w:tcW w:w="1900" w:type="dxa"/>
            <w:tcBorders>
              <w:top w:val="nil"/>
              <w:left w:val="nil"/>
              <w:bottom w:val="single" w:sz="8" w:space="0" w:color="auto"/>
              <w:right w:val="single" w:sz="4" w:space="0" w:color="auto"/>
            </w:tcBorders>
            <w:shd w:val="clear" w:color="auto" w:fill="auto"/>
            <w:vAlign w:val="center"/>
            <w:hideMark/>
          </w:tcPr>
          <w:p w:rsidR="007329E7" w:rsidRPr="007329E7" w:rsidRDefault="007329E7" w:rsidP="007329E7">
            <w:pPr>
              <w:overflowPunct/>
              <w:autoSpaceDE/>
              <w:autoSpaceDN/>
              <w:adjustRightInd/>
              <w:spacing w:before="0" w:after="0"/>
              <w:ind w:left="0"/>
              <w:jc w:val="center"/>
              <w:textAlignment w:val="auto"/>
              <w:rPr>
                <w:sz w:val="20"/>
                <w:lang w:eastAsia="sl-SI"/>
              </w:rPr>
            </w:pPr>
            <w:r w:rsidRPr="007329E7">
              <w:rPr>
                <w:sz w:val="20"/>
                <w:lang w:eastAsia="sl-SI"/>
              </w:rPr>
              <w:t>783 - Studenice</w:t>
            </w:r>
          </w:p>
        </w:tc>
        <w:tc>
          <w:tcPr>
            <w:tcW w:w="936" w:type="dxa"/>
            <w:tcBorders>
              <w:top w:val="nil"/>
              <w:left w:val="nil"/>
              <w:bottom w:val="single" w:sz="8" w:space="0" w:color="auto"/>
              <w:right w:val="single" w:sz="4" w:space="0" w:color="auto"/>
            </w:tcBorders>
            <w:shd w:val="clear" w:color="auto" w:fill="auto"/>
            <w:vAlign w:val="center"/>
            <w:hideMark/>
          </w:tcPr>
          <w:p w:rsidR="007329E7" w:rsidRPr="007329E7" w:rsidRDefault="007329E7" w:rsidP="007329E7">
            <w:pPr>
              <w:overflowPunct/>
              <w:autoSpaceDE/>
              <w:autoSpaceDN/>
              <w:adjustRightInd/>
              <w:spacing w:before="0" w:after="0"/>
              <w:ind w:left="0"/>
              <w:jc w:val="center"/>
              <w:textAlignment w:val="auto"/>
              <w:rPr>
                <w:sz w:val="20"/>
                <w:lang w:eastAsia="sl-SI"/>
              </w:rPr>
            </w:pPr>
            <w:r w:rsidRPr="007329E7">
              <w:rPr>
                <w:sz w:val="20"/>
                <w:lang w:eastAsia="sl-SI"/>
              </w:rPr>
              <w:t>507/15</w:t>
            </w:r>
          </w:p>
        </w:tc>
        <w:tc>
          <w:tcPr>
            <w:tcW w:w="864" w:type="dxa"/>
            <w:tcBorders>
              <w:top w:val="nil"/>
              <w:left w:val="nil"/>
              <w:bottom w:val="single" w:sz="8" w:space="0" w:color="auto"/>
              <w:right w:val="nil"/>
            </w:tcBorders>
            <w:shd w:val="clear" w:color="auto" w:fill="auto"/>
            <w:vAlign w:val="center"/>
            <w:hideMark/>
          </w:tcPr>
          <w:p w:rsidR="007329E7" w:rsidRPr="007329E7" w:rsidRDefault="007329E7" w:rsidP="007329E7">
            <w:pPr>
              <w:overflowPunct/>
              <w:autoSpaceDE/>
              <w:autoSpaceDN/>
              <w:adjustRightInd/>
              <w:spacing w:before="0" w:after="0"/>
              <w:ind w:left="0"/>
              <w:jc w:val="right"/>
              <w:textAlignment w:val="auto"/>
              <w:rPr>
                <w:sz w:val="20"/>
                <w:lang w:eastAsia="sl-SI"/>
              </w:rPr>
            </w:pPr>
            <w:r w:rsidRPr="007329E7">
              <w:rPr>
                <w:sz w:val="20"/>
                <w:lang w:eastAsia="sl-SI"/>
              </w:rPr>
              <w:t>265</w:t>
            </w:r>
          </w:p>
        </w:tc>
        <w:tc>
          <w:tcPr>
            <w:tcW w:w="144" w:type="dxa"/>
            <w:tcBorders>
              <w:top w:val="nil"/>
              <w:left w:val="nil"/>
              <w:bottom w:val="single" w:sz="8" w:space="0" w:color="auto"/>
              <w:right w:val="single" w:sz="4" w:space="0" w:color="auto"/>
            </w:tcBorders>
            <w:shd w:val="clear" w:color="auto" w:fill="auto"/>
            <w:vAlign w:val="center"/>
            <w:hideMark/>
          </w:tcPr>
          <w:p w:rsidR="007329E7" w:rsidRPr="007329E7" w:rsidRDefault="007329E7" w:rsidP="007329E7">
            <w:pPr>
              <w:overflowPunct/>
              <w:autoSpaceDE/>
              <w:autoSpaceDN/>
              <w:adjustRightInd/>
              <w:spacing w:before="0" w:after="0"/>
              <w:ind w:left="0"/>
              <w:jc w:val="center"/>
              <w:textAlignment w:val="auto"/>
              <w:rPr>
                <w:sz w:val="20"/>
                <w:lang w:eastAsia="sl-SI"/>
              </w:rPr>
            </w:pPr>
            <w:r w:rsidRPr="007329E7">
              <w:rPr>
                <w:sz w:val="20"/>
                <w:lang w:eastAsia="sl-SI"/>
              </w:rPr>
              <w:t> </w:t>
            </w:r>
          </w:p>
        </w:tc>
        <w:tc>
          <w:tcPr>
            <w:tcW w:w="1540" w:type="dxa"/>
            <w:tcBorders>
              <w:top w:val="nil"/>
              <w:left w:val="nil"/>
              <w:bottom w:val="single" w:sz="8" w:space="0" w:color="auto"/>
              <w:right w:val="single" w:sz="4" w:space="0" w:color="auto"/>
            </w:tcBorders>
            <w:shd w:val="clear" w:color="auto" w:fill="auto"/>
            <w:vAlign w:val="center"/>
            <w:hideMark/>
          </w:tcPr>
          <w:p w:rsidR="007329E7" w:rsidRPr="007329E7" w:rsidRDefault="007329E7" w:rsidP="007329E7">
            <w:pPr>
              <w:overflowPunct/>
              <w:autoSpaceDE/>
              <w:autoSpaceDN/>
              <w:adjustRightInd/>
              <w:spacing w:before="0" w:after="0"/>
              <w:ind w:left="0"/>
              <w:jc w:val="right"/>
              <w:textAlignment w:val="auto"/>
              <w:rPr>
                <w:sz w:val="20"/>
                <w:lang w:eastAsia="sl-SI"/>
              </w:rPr>
            </w:pPr>
            <w:r w:rsidRPr="007329E7">
              <w:rPr>
                <w:sz w:val="20"/>
                <w:lang w:eastAsia="sl-SI"/>
              </w:rPr>
              <w:t>1.192,50 EUR</w:t>
            </w:r>
          </w:p>
        </w:tc>
        <w:tc>
          <w:tcPr>
            <w:tcW w:w="3000" w:type="dxa"/>
            <w:tcBorders>
              <w:top w:val="nil"/>
              <w:left w:val="nil"/>
              <w:bottom w:val="single" w:sz="8" w:space="0" w:color="auto"/>
              <w:right w:val="single" w:sz="8" w:space="0" w:color="auto"/>
            </w:tcBorders>
            <w:shd w:val="clear" w:color="auto" w:fill="auto"/>
            <w:vAlign w:val="center"/>
            <w:hideMark/>
          </w:tcPr>
          <w:p w:rsidR="007329E7" w:rsidRPr="007329E7" w:rsidRDefault="007329E7" w:rsidP="007329E7">
            <w:pPr>
              <w:overflowPunct/>
              <w:autoSpaceDE/>
              <w:autoSpaceDN/>
              <w:adjustRightInd/>
              <w:spacing w:before="0" w:after="0"/>
              <w:ind w:left="0"/>
              <w:textAlignment w:val="auto"/>
              <w:rPr>
                <w:color w:val="000000"/>
                <w:sz w:val="20"/>
                <w:lang w:eastAsia="sl-SI"/>
              </w:rPr>
            </w:pPr>
            <w:r w:rsidRPr="007329E7">
              <w:rPr>
                <w:color w:val="000000"/>
                <w:sz w:val="20"/>
                <w:lang w:eastAsia="sl-SI"/>
              </w:rPr>
              <w:t>Kupoprodajna pogodba z dne 3. 9. 2014</w:t>
            </w:r>
          </w:p>
        </w:tc>
      </w:tr>
      <w:tr w:rsidR="007329E7" w:rsidRPr="007329E7" w:rsidTr="007451C5">
        <w:trPr>
          <w:trHeight w:val="499"/>
        </w:trPr>
        <w:tc>
          <w:tcPr>
            <w:tcW w:w="540" w:type="dxa"/>
            <w:tcBorders>
              <w:top w:val="nil"/>
              <w:left w:val="nil"/>
              <w:bottom w:val="nil"/>
              <w:right w:val="nil"/>
            </w:tcBorders>
            <w:shd w:val="clear" w:color="auto" w:fill="auto"/>
            <w:vAlign w:val="center"/>
            <w:hideMark/>
          </w:tcPr>
          <w:p w:rsidR="007329E7" w:rsidRPr="007329E7" w:rsidRDefault="007329E7" w:rsidP="007329E7">
            <w:pPr>
              <w:overflowPunct/>
              <w:autoSpaceDE/>
              <w:autoSpaceDN/>
              <w:adjustRightInd/>
              <w:spacing w:before="0" w:after="0"/>
              <w:ind w:left="0"/>
              <w:jc w:val="center"/>
              <w:textAlignment w:val="auto"/>
              <w:rPr>
                <w:sz w:val="20"/>
                <w:lang w:eastAsia="sl-SI"/>
              </w:rPr>
            </w:pPr>
          </w:p>
        </w:tc>
        <w:tc>
          <w:tcPr>
            <w:tcW w:w="1900" w:type="dxa"/>
            <w:tcBorders>
              <w:top w:val="nil"/>
              <w:left w:val="single" w:sz="8" w:space="0" w:color="auto"/>
              <w:bottom w:val="single" w:sz="8" w:space="0" w:color="auto"/>
              <w:right w:val="nil"/>
            </w:tcBorders>
            <w:shd w:val="clear" w:color="auto" w:fill="auto"/>
            <w:vAlign w:val="center"/>
            <w:hideMark/>
          </w:tcPr>
          <w:p w:rsidR="007329E7" w:rsidRPr="007329E7" w:rsidRDefault="007329E7" w:rsidP="007329E7">
            <w:pPr>
              <w:overflowPunct/>
              <w:autoSpaceDE/>
              <w:autoSpaceDN/>
              <w:adjustRightInd/>
              <w:spacing w:before="0" w:after="0"/>
              <w:ind w:left="0"/>
              <w:jc w:val="center"/>
              <w:textAlignment w:val="auto"/>
              <w:rPr>
                <w:b/>
                <w:bCs/>
                <w:sz w:val="20"/>
                <w:lang w:eastAsia="sl-SI"/>
              </w:rPr>
            </w:pPr>
            <w:r w:rsidRPr="007329E7">
              <w:rPr>
                <w:b/>
                <w:bCs/>
                <w:sz w:val="20"/>
                <w:lang w:eastAsia="sl-SI"/>
              </w:rPr>
              <w:t>SKUPAJ</w:t>
            </w:r>
          </w:p>
        </w:tc>
        <w:tc>
          <w:tcPr>
            <w:tcW w:w="936" w:type="dxa"/>
            <w:tcBorders>
              <w:top w:val="nil"/>
              <w:left w:val="nil"/>
              <w:bottom w:val="single" w:sz="8" w:space="0" w:color="auto"/>
              <w:right w:val="nil"/>
            </w:tcBorders>
            <w:shd w:val="clear" w:color="auto" w:fill="auto"/>
            <w:vAlign w:val="center"/>
            <w:hideMark/>
          </w:tcPr>
          <w:p w:rsidR="007329E7" w:rsidRPr="007329E7" w:rsidRDefault="007329E7" w:rsidP="007329E7">
            <w:pPr>
              <w:overflowPunct/>
              <w:autoSpaceDE/>
              <w:autoSpaceDN/>
              <w:adjustRightInd/>
              <w:spacing w:before="0" w:after="0"/>
              <w:ind w:left="0"/>
              <w:jc w:val="center"/>
              <w:textAlignment w:val="auto"/>
              <w:rPr>
                <w:sz w:val="20"/>
                <w:lang w:eastAsia="sl-SI"/>
              </w:rPr>
            </w:pPr>
            <w:r w:rsidRPr="007329E7">
              <w:rPr>
                <w:sz w:val="20"/>
                <w:lang w:eastAsia="sl-SI"/>
              </w:rPr>
              <w:t> </w:t>
            </w:r>
          </w:p>
        </w:tc>
        <w:tc>
          <w:tcPr>
            <w:tcW w:w="864" w:type="dxa"/>
            <w:tcBorders>
              <w:top w:val="nil"/>
              <w:left w:val="nil"/>
              <w:bottom w:val="single" w:sz="8" w:space="0" w:color="auto"/>
              <w:right w:val="nil"/>
            </w:tcBorders>
            <w:shd w:val="clear" w:color="auto" w:fill="auto"/>
            <w:vAlign w:val="center"/>
            <w:hideMark/>
          </w:tcPr>
          <w:p w:rsidR="007329E7" w:rsidRPr="007329E7" w:rsidRDefault="007329E7" w:rsidP="007329E7">
            <w:pPr>
              <w:overflowPunct/>
              <w:autoSpaceDE/>
              <w:autoSpaceDN/>
              <w:adjustRightInd/>
              <w:spacing w:before="0" w:after="0"/>
              <w:ind w:left="0"/>
              <w:jc w:val="right"/>
              <w:textAlignment w:val="auto"/>
              <w:rPr>
                <w:sz w:val="20"/>
                <w:lang w:eastAsia="sl-SI"/>
              </w:rPr>
            </w:pPr>
            <w:r w:rsidRPr="007329E7">
              <w:rPr>
                <w:sz w:val="20"/>
                <w:lang w:eastAsia="sl-SI"/>
              </w:rPr>
              <w:t> </w:t>
            </w:r>
          </w:p>
        </w:tc>
        <w:tc>
          <w:tcPr>
            <w:tcW w:w="144" w:type="dxa"/>
            <w:tcBorders>
              <w:top w:val="nil"/>
              <w:left w:val="nil"/>
              <w:bottom w:val="single" w:sz="8" w:space="0" w:color="auto"/>
              <w:right w:val="nil"/>
            </w:tcBorders>
            <w:shd w:val="clear" w:color="auto" w:fill="auto"/>
            <w:vAlign w:val="center"/>
            <w:hideMark/>
          </w:tcPr>
          <w:p w:rsidR="007329E7" w:rsidRPr="007329E7" w:rsidRDefault="007329E7" w:rsidP="007329E7">
            <w:pPr>
              <w:overflowPunct/>
              <w:autoSpaceDE/>
              <w:autoSpaceDN/>
              <w:adjustRightInd/>
              <w:spacing w:before="0" w:after="0"/>
              <w:ind w:left="0"/>
              <w:jc w:val="center"/>
              <w:textAlignment w:val="auto"/>
              <w:rPr>
                <w:sz w:val="20"/>
                <w:lang w:eastAsia="sl-SI"/>
              </w:rPr>
            </w:pPr>
            <w:r w:rsidRPr="007329E7">
              <w:rPr>
                <w:sz w:val="20"/>
                <w:lang w:eastAsia="sl-SI"/>
              </w:rPr>
              <w:t> </w:t>
            </w:r>
          </w:p>
        </w:tc>
        <w:tc>
          <w:tcPr>
            <w:tcW w:w="1540" w:type="dxa"/>
            <w:tcBorders>
              <w:top w:val="nil"/>
              <w:left w:val="single" w:sz="8" w:space="0" w:color="auto"/>
              <w:bottom w:val="single" w:sz="8" w:space="0" w:color="auto"/>
              <w:right w:val="single" w:sz="8" w:space="0" w:color="auto"/>
            </w:tcBorders>
            <w:shd w:val="clear" w:color="auto" w:fill="auto"/>
            <w:vAlign w:val="center"/>
            <w:hideMark/>
          </w:tcPr>
          <w:p w:rsidR="007329E7" w:rsidRPr="007329E7" w:rsidRDefault="007329E7" w:rsidP="007329E7">
            <w:pPr>
              <w:overflowPunct/>
              <w:autoSpaceDE/>
              <w:autoSpaceDN/>
              <w:adjustRightInd/>
              <w:spacing w:before="0" w:after="0"/>
              <w:ind w:left="0"/>
              <w:jc w:val="right"/>
              <w:textAlignment w:val="auto"/>
              <w:rPr>
                <w:b/>
                <w:bCs/>
                <w:sz w:val="20"/>
                <w:lang w:eastAsia="sl-SI"/>
              </w:rPr>
            </w:pPr>
            <w:r w:rsidRPr="007329E7">
              <w:rPr>
                <w:b/>
                <w:bCs/>
                <w:sz w:val="20"/>
                <w:lang w:eastAsia="sl-SI"/>
              </w:rPr>
              <w:t>24.370,34 EUR</w:t>
            </w:r>
          </w:p>
        </w:tc>
        <w:tc>
          <w:tcPr>
            <w:tcW w:w="3000" w:type="dxa"/>
            <w:tcBorders>
              <w:top w:val="nil"/>
              <w:left w:val="nil"/>
              <w:bottom w:val="nil"/>
              <w:right w:val="nil"/>
            </w:tcBorders>
            <w:shd w:val="clear" w:color="auto" w:fill="auto"/>
            <w:vAlign w:val="center"/>
            <w:hideMark/>
          </w:tcPr>
          <w:p w:rsidR="007329E7" w:rsidRPr="007329E7" w:rsidRDefault="007329E7" w:rsidP="007329E7">
            <w:pPr>
              <w:overflowPunct/>
              <w:autoSpaceDE/>
              <w:autoSpaceDN/>
              <w:adjustRightInd/>
              <w:spacing w:before="0" w:after="0"/>
              <w:ind w:left="0"/>
              <w:jc w:val="right"/>
              <w:textAlignment w:val="auto"/>
              <w:rPr>
                <w:b/>
                <w:bCs/>
                <w:sz w:val="20"/>
                <w:lang w:eastAsia="sl-SI"/>
              </w:rPr>
            </w:pPr>
          </w:p>
        </w:tc>
      </w:tr>
    </w:tbl>
    <w:p w:rsidR="007329E7" w:rsidRPr="007329E7" w:rsidRDefault="007329E7" w:rsidP="007329E7">
      <w:pPr>
        <w:overflowPunct/>
        <w:autoSpaceDE/>
        <w:autoSpaceDN/>
        <w:adjustRightInd/>
        <w:spacing w:before="0" w:after="0"/>
        <w:ind w:left="0"/>
        <w:jc w:val="both"/>
        <w:textAlignment w:val="auto"/>
        <w:rPr>
          <w:szCs w:val="24"/>
          <w:lang w:eastAsia="sl-SI"/>
        </w:rPr>
      </w:pPr>
    </w:p>
    <w:p w:rsidR="007329E7" w:rsidRPr="007329E7" w:rsidRDefault="007329E7" w:rsidP="007329E7">
      <w:pPr>
        <w:overflowPunct/>
        <w:autoSpaceDE/>
        <w:autoSpaceDN/>
        <w:adjustRightInd/>
        <w:spacing w:before="0" w:after="0"/>
        <w:ind w:left="0"/>
        <w:jc w:val="both"/>
        <w:textAlignment w:val="auto"/>
        <w:rPr>
          <w:szCs w:val="24"/>
          <w:lang w:eastAsia="sl-SI"/>
        </w:rPr>
      </w:pPr>
    </w:p>
    <w:p w:rsidR="007329E7" w:rsidRPr="007329E7" w:rsidRDefault="007329E7" w:rsidP="007329E7">
      <w:pPr>
        <w:overflowPunct/>
        <w:autoSpaceDE/>
        <w:autoSpaceDN/>
        <w:adjustRightInd/>
        <w:spacing w:before="0" w:after="0"/>
        <w:ind w:left="0"/>
        <w:jc w:val="both"/>
        <w:textAlignment w:val="auto"/>
        <w:rPr>
          <w:szCs w:val="24"/>
          <w:lang w:eastAsia="sl-SI"/>
        </w:rPr>
      </w:pPr>
      <w:r w:rsidRPr="007329E7">
        <w:rPr>
          <w:szCs w:val="24"/>
          <w:lang w:eastAsia="sl-SI"/>
        </w:rPr>
        <w:t>Ponudba za prodajo kmetijskih zemljišč (zemljišča v k.o. Ajba) je bila na oglasni deski Upravne enote Nova Gorica objavljena dne 19. 5. 2014. Ponudbe ni sprejel nihče.</w:t>
      </w:r>
    </w:p>
    <w:p w:rsidR="007329E7" w:rsidRPr="007329E7" w:rsidRDefault="007329E7" w:rsidP="007329E7">
      <w:pPr>
        <w:overflowPunct/>
        <w:autoSpaceDE/>
        <w:autoSpaceDN/>
        <w:adjustRightInd/>
        <w:spacing w:before="0" w:after="0"/>
        <w:ind w:left="0"/>
        <w:jc w:val="both"/>
        <w:textAlignment w:val="auto"/>
        <w:rPr>
          <w:szCs w:val="24"/>
          <w:lang w:eastAsia="sl-SI"/>
        </w:rPr>
      </w:pPr>
    </w:p>
    <w:p w:rsidR="007329E7" w:rsidRPr="007329E7" w:rsidRDefault="007329E7" w:rsidP="007329E7">
      <w:pPr>
        <w:overflowPunct/>
        <w:autoSpaceDE/>
        <w:autoSpaceDN/>
        <w:adjustRightInd/>
        <w:spacing w:before="0" w:after="0"/>
        <w:ind w:left="0"/>
        <w:jc w:val="both"/>
        <w:textAlignment w:val="auto"/>
        <w:rPr>
          <w:szCs w:val="24"/>
          <w:lang w:eastAsia="sl-SI"/>
        </w:rPr>
      </w:pPr>
      <w:r w:rsidRPr="007329E7">
        <w:rPr>
          <w:szCs w:val="24"/>
          <w:lang w:eastAsia="sl-SI"/>
        </w:rPr>
        <w:t>Ponudba za prodajo kmetijskih zemljišč je bila na oglasni deski Upravne enote Slovenska Bistrica objavljena 9. 9. 2014. Prodano je bilo naslednje zemljišče:</w:t>
      </w:r>
    </w:p>
    <w:p w:rsidR="007329E7" w:rsidRPr="007329E7" w:rsidRDefault="007329E7" w:rsidP="007329E7">
      <w:pPr>
        <w:overflowPunct/>
        <w:autoSpaceDE/>
        <w:autoSpaceDN/>
        <w:adjustRightInd/>
        <w:spacing w:before="0" w:after="0"/>
        <w:ind w:left="0"/>
        <w:jc w:val="both"/>
        <w:textAlignment w:val="auto"/>
        <w:rPr>
          <w:szCs w:val="24"/>
          <w:lang w:eastAsia="sl-SI"/>
        </w:rPr>
      </w:pPr>
    </w:p>
    <w:tbl>
      <w:tblPr>
        <w:tblW w:w="8880" w:type="dxa"/>
        <w:tblInd w:w="55" w:type="dxa"/>
        <w:tblCellMar>
          <w:left w:w="70" w:type="dxa"/>
          <w:right w:w="70" w:type="dxa"/>
        </w:tblCellMar>
        <w:tblLook w:val="04A0" w:firstRow="1" w:lastRow="0" w:firstColumn="1" w:lastColumn="0" w:noHBand="0" w:noVBand="1"/>
      </w:tblPr>
      <w:tblGrid>
        <w:gridCol w:w="568"/>
        <w:gridCol w:w="1879"/>
        <w:gridCol w:w="936"/>
        <w:gridCol w:w="841"/>
        <w:gridCol w:w="279"/>
        <w:gridCol w:w="1415"/>
        <w:gridCol w:w="2962"/>
      </w:tblGrid>
      <w:tr w:rsidR="007329E7" w:rsidRPr="007329E7" w:rsidTr="007451C5">
        <w:trPr>
          <w:trHeight w:val="810"/>
        </w:trPr>
        <w:tc>
          <w:tcPr>
            <w:tcW w:w="568" w:type="dxa"/>
            <w:tcBorders>
              <w:top w:val="single" w:sz="8" w:space="0" w:color="auto"/>
              <w:left w:val="single" w:sz="8" w:space="0" w:color="auto"/>
              <w:bottom w:val="single" w:sz="8" w:space="0" w:color="auto"/>
              <w:right w:val="single" w:sz="4" w:space="0" w:color="auto"/>
            </w:tcBorders>
            <w:shd w:val="clear" w:color="000000" w:fill="C0C0C0"/>
            <w:vAlign w:val="center"/>
            <w:hideMark/>
          </w:tcPr>
          <w:p w:rsidR="007329E7" w:rsidRPr="007329E7" w:rsidRDefault="007329E7" w:rsidP="007329E7">
            <w:pPr>
              <w:overflowPunct/>
              <w:autoSpaceDE/>
              <w:autoSpaceDN/>
              <w:adjustRightInd/>
              <w:spacing w:before="0" w:after="0"/>
              <w:ind w:left="0"/>
              <w:jc w:val="center"/>
              <w:textAlignment w:val="auto"/>
              <w:rPr>
                <w:sz w:val="20"/>
                <w:lang w:eastAsia="sl-SI"/>
              </w:rPr>
            </w:pPr>
            <w:r w:rsidRPr="007329E7">
              <w:rPr>
                <w:sz w:val="20"/>
                <w:lang w:eastAsia="sl-SI"/>
              </w:rPr>
              <w:t>ZAP.  ŠT.</w:t>
            </w:r>
          </w:p>
        </w:tc>
        <w:tc>
          <w:tcPr>
            <w:tcW w:w="1879" w:type="dxa"/>
            <w:tcBorders>
              <w:top w:val="single" w:sz="8" w:space="0" w:color="auto"/>
              <w:left w:val="nil"/>
              <w:bottom w:val="single" w:sz="8" w:space="0" w:color="auto"/>
              <w:right w:val="single" w:sz="4" w:space="0" w:color="auto"/>
            </w:tcBorders>
            <w:shd w:val="clear" w:color="000000" w:fill="C0C0C0"/>
            <w:vAlign w:val="center"/>
            <w:hideMark/>
          </w:tcPr>
          <w:p w:rsidR="007329E7" w:rsidRPr="007329E7" w:rsidRDefault="007329E7" w:rsidP="007329E7">
            <w:pPr>
              <w:overflowPunct/>
              <w:autoSpaceDE/>
              <w:autoSpaceDN/>
              <w:adjustRightInd/>
              <w:spacing w:before="0" w:after="0"/>
              <w:ind w:left="0"/>
              <w:jc w:val="center"/>
              <w:textAlignment w:val="auto"/>
              <w:rPr>
                <w:sz w:val="20"/>
                <w:lang w:eastAsia="sl-SI"/>
              </w:rPr>
            </w:pPr>
            <w:r w:rsidRPr="007329E7">
              <w:rPr>
                <w:sz w:val="20"/>
                <w:lang w:eastAsia="sl-SI"/>
              </w:rPr>
              <w:t>ŠIFRA IN</w:t>
            </w:r>
            <w:r w:rsidRPr="007329E7">
              <w:rPr>
                <w:sz w:val="20"/>
                <w:lang w:eastAsia="sl-SI"/>
              </w:rPr>
              <w:br/>
              <w:t xml:space="preserve"> IME K.O.</w:t>
            </w:r>
          </w:p>
        </w:tc>
        <w:tc>
          <w:tcPr>
            <w:tcW w:w="936" w:type="dxa"/>
            <w:tcBorders>
              <w:top w:val="single" w:sz="8" w:space="0" w:color="auto"/>
              <w:left w:val="nil"/>
              <w:bottom w:val="single" w:sz="8" w:space="0" w:color="auto"/>
              <w:right w:val="single" w:sz="4" w:space="0" w:color="auto"/>
            </w:tcBorders>
            <w:shd w:val="clear" w:color="000000" w:fill="C0C0C0"/>
            <w:noWrap/>
            <w:vAlign w:val="center"/>
            <w:hideMark/>
          </w:tcPr>
          <w:p w:rsidR="007329E7" w:rsidRPr="007329E7" w:rsidRDefault="007329E7" w:rsidP="007329E7">
            <w:pPr>
              <w:overflowPunct/>
              <w:autoSpaceDE/>
              <w:autoSpaceDN/>
              <w:adjustRightInd/>
              <w:spacing w:before="0" w:after="0"/>
              <w:ind w:left="0"/>
              <w:jc w:val="center"/>
              <w:textAlignment w:val="auto"/>
              <w:rPr>
                <w:sz w:val="20"/>
                <w:lang w:eastAsia="sl-SI"/>
              </w:rPr>
            </w:pPr>
            <w:r w:rsidRPr="007329E7">
              <w:rPr>
                <w:sz w:val="20"/>
                <w:lang w:eastAsia="sl-SI"/>
              </w:rPr>
              <w:t xml:space="preserve">PARC. ŠT. </w:t>
            </w:r>
          </w:p>
        </w:tc>
        <w:tc>
          <w:tcPr>
            <w:tcW w:w="1120" w:type="dxa"/>
            <w:gridSpan w:val="2"/>
            <w:tcBorders>
              <w:top w:val="single" w:sz="8" w:space="0" w:color="auto"/>
              <w:left w:val="nil"/>
              <w:bottom w:val="single" w:sz="8" w:space="0" w:color="auto"/>
              <w:right w:val="single" w:sz="4" w:space="0" w:color="auto"/>
            </w:tcBorders>
            <w:shd w:val="clear" w:color="000000" w:fill="C0C0C0"/>
            <w:vAlign w:val="center"/>
            <w:hideMark/>
          </w:tcPr>
          <w:p w:rsidR="007329E7" w:rsidRPr="007329E7" w:rsidRDefault="007329E7" w:rsidP="007329E7">
            <w:pPr>
              <w:overflowPunct/>
              <w:autoSpaceDE/>
              <w:autoSpaceDN/>
              <w:adjustRightInd/>
              <w:spacing w:before="0" w:after="0"/>
              <w:ind w:left="0"/>
              <w:jc w:val="center"/>
              <w:textAlignment w:val="auto"/>
              <w:rPr>
                <w:sz w:val="20"/>
                <w:lang w:eastAsia="sl-SI"/>
              </w:rPr>
            </w:pPr>
            <w:r w:rsidRPr="007329E7">
              <w:rPr>
                <w:sz w:val="20"/>
                <w:lang w:eastAsia="sl-SI"/>
              </w:rPr>
              <w:t>OKVIRNA</w:t>
            </w:r>
            <w:r w:rsidRPr="007329E7">
              <w:rPr>
                <w:sz w:val="20"/>
                <w:lang w:eastAsia="sl-SI"/>
              </w:rPr>
              <w:br/>
              <w:t>VELIKOST (v m</w:t>
            </w:r>
            <w:r w:rsidRPr="007329E7">
              <w:rPr>
                <w:sz w:val="20"/>
                <w:vertAlign w:val="superscript"/>
                <w:lang w:eastAsia="sl-SI"/>
              </w:rPr>
              <w:t>2</w:t>
            </w:r>
            <w:r w:rsidRPr="007329E7">
              <w:rPr>
                <w:sz w:val="20"/>
                <w:lang w:eastAsia="sl-SI"/>
              </w:rPr>
              <w:t>)</w:t>
            </w:r>
          </w:p>
        </w:tc>
        <w:tc>
          <w:tcPr>
            <w:tcW w:w="1415" w:type="dxa"/>
            <w:tcBorders>
              <w:top w:val="single" w:sz="8" w:space="0" w:color="auto"/>
              <w:left w:val="nil"/>
              <w:bottom w:val="single" w:sz="4" w:space="0" w:color="auto"/>
              <w:right w:val="nil"/>
            </w:tcBorders>
            <w:shd w:val="clear" w:color="000000" w:fill="C0C0C0"/>
            <w:vAlign w:val="center"/>
            <w:hideMark/>
          </w:tcPr>
          <w:p w:rsidR="007329E7" w:rsidRPr="007329E7" w:rsidRDefault="007329E7" w:rsidP="007329E7">
            <w:pPr>
              <w:overflowPunct/>
              <w:autoSpaceDE/>
              <w:autoSpaceDN/>
              <w:adjustRightInd/>
              <w:spacing w:before="0" w:after="0"/>
              <w:ind w:left="0"/>
              <w:jc w:val="center"/>
              <w:textAlignment w:val="auto"/>
              <w:rPr>
                <w:sz w:val="20"/>
                <w:lang w:eastAsia="sl-SI"/>
              </w:rPr>
            </w:pPr>
            <w:r w:rsidRPr="007329E7">
              <w:rPr>
                <w:sz w:val="20"/>
                <w:lang w:eastAsia="sl-SI"/>
              </w:rPr>
              <w:t xml:space="preserve">POGODBENA VREDNOST </w:t>
            </w:r>
          </w:p>
        </w:tc>
        <w:tc>
          <w:tcPr>
            <w:tcW w:w="2962" w:type="dxa"/>
            <w:tcBorders>
              <w:top w:val="single" w:sz="8" w:space="0" w:color="auto"/>
              <w:left w:val="single" w:sz="4" w:space="0" w:color="auto"/>
              <w:bottom w:val="single" w:sz="8" w:space="0" w:color="auto"/>
              <w:right w:val="single" w:sz="8" w:space="0" w:color="auto"/>
            </w:tcBorders>
            <w:shd w:val="clear" w:color="000000" w:fill="C0C0C0"/>
            <w:vAlign w:val="center"/>
            <w:hideMark/>
          </w:tcPr>
          <w:p w:rsidR="007329E7" w:rsidRPr="007329E7" w:rsidRDefault="007329E7" w:rsidP="007329E7">
            <w:pPr>
              <w:overflowPunct/>
              <w:autoSpaceDE/>
              <w:autoSpaceDN/>
              <w:adjustRightInd/>
              <w:spacing w:before="0" w:after="0"/>
              <w:ind w:left="0"/>
              <w:jc w:val="center"/>
              <w:textAlignment w:val="auto"/>
              <w:rPr>
                <w:sz w:val="20"/>
                <w:lang w:eastAsia="sl-SI"/>
              </w:rPr>
            </w:pPr>
            <w:r w:rsidRPr="007329E7">
              <w:rPr>
                <w:sz w:val="20"/>
                <w:lang w:eastAsia="sl-SI"/>
              </w:rPr>
              <w:t>POGODBA</w:t>
            </w:r>
          </w:p>
        </w:tc>
      </w:tr>
      <w:tr w:rsidR="007329E7" w:rsidRPr="007329E7" w:rsidTr="007451C5">
        <w:trPr>
          <w:trHeight w:val="499"/>
        </w:trPr>
        <w:tc>
          <w:tcPr>
            <w:tcW w:w="568" w:type="dxa"/>
            <w:tcBorders>
              <w:top w:val="nil"/>
              <w:left w:val="single" w:sz="8" w:space="0" w:color="auto"/>
              <w:bottom w:val="single" w:sz="8" w:space="0" w:color="auto"/>
              <w:right w:val="single" w:sz="4" w:space="0" w:color="auto"/>
            </w:tcBorders>
            <w:shd w:val="clear" w:color="auto" w:fill="auto"/>
            <w:vAlign w:val="center"/>
            <w:hideMark/>
          </w:tcPr>
          <w:p w:rsidR="007329E7" w:rsidRPr="007329E7" w:rsidRDefault="007329E7" w:rsidP="007329E7">
            <w:pPr>
              <w:overflowPunct/>
              <w:autoSpaceDE/>
              <w:autoSpaceDN/>
              <w:adjustRightInd/>
              <w:spacing w:before="0" w:after="0"/>
              <w:ind w:left="0"/>
              <w:jc w:val="center"/>
              <w:textAlignment w:val="auto"/>
              <w:rPr>
                <w:color w:val="000000"/>
                <w:sz w:val="20"/>
                <w:lang w:eastAsia="sl-SI"/>
              </w:rPr>
            </w:pPr>
            <w:r w:rsidRPr="007329E7">
              <w:rPr>
                <w:color w:val="000000"/>
                <w:sz w:val="20"/>
                <w:lang w:eastAsia="sl-SI"/>
              </w:rPr>
              <w:t>1</w:t>
            </w:r>
          </w:p>
        </w:tc>
        <w:tc>
          <w:tcPr>
            <w:tcW w:w="1879" w:type="dxa"/>
            <w:tcBorders>
              <w:top w:val="nil"/>
              <w:left w:val="nil"/>
              <w:bottom w:val="single" w:sz="8" w:space="0" w:color="auto"/>
              <w:right w:val="single" w:sz="4" w:space="0" w:color="auto"/>
            </w:tcBorders>
            <w:shd w:val="clear" w:color="auto" w:fill="auto"/>
            <w:vAlign w:val="center"/>
            <w:hideMark/>
          </w:tcPr>
          <w:p w:rsidR="007329E7" w:rsidRPr="007329E7" w:rsidRDefault="007329E7" w:rsidP="007329E7">
            <w:pPr>
              <w:overflowPunct/>
              <w:autoSpaceDE/>
              <w:autoSpaceDN/>
              <w:adjustRightInd/>
              <w:spacing w:before="0" w:after="0"/>
              <w:ind w:left="0"/>
              <w:jc w:val="center"/>
              <w:textAlignment w:val="auto"/>
              <w:rPr>
                <w:color w:val="000000"/>
                <w:sz w:val="20"/>
                <w:lang w:eastAsia="sl-SI"/>
              </w:rPr>
            </w:pPr>
            <w:r w:rsidRPr="007329E7">
              <w:rPr>
                <w:color w:val="000000"/>
                <w:sz w:val="20"/>
                <w:lang w:eastAsia="sl-SI"/>
              </w:rPr>
              <w:t>784 -  Hrastovec</w:t>
            </w:r>
          </w:p>
        </w:tc>
        <w:tc>
          <w:tcPr>
            <w:tcW w:w="936" w:type="dxa"/>
            <w:tcBorders>
              <w:top w:val="nil"/>
              <w:left w:val="nil"/>
              <w:bottom w:val="single" w:sz="8" w:space="0" w:color="auto"/>
              <w:right w:val="single" w:sz="4" w:space="0" w:color="auto"/>
            </w:tcBorders>
            <w:shd w:val="clear" w:color="auto" w:fill="auto"/>
            <w:vAlign w:val="center"/>
            <w:hideMark/>
          </w:tcPr>
          <w:p w:rsidR="007329E7" w:rsidRPr="007329E7" w:rsidRDefault="007329E7" w:rsidP="007329E7">
            <w:pPr>
              <w:overflowPunct/>
              <w:autoSpaceDE/>
              <w:autoSpaceDN/>
              <w:adjustRightInd/>
              <w:spacing w:before="0" w:after="0"/>
              <w:ind w:left="0"/>
              <w:jc w:val="center"/>
              <w:textAlignment w:val="auto"/>
              <w:rPr>
                <w:color w:val="000000"/>
                <w:sz w:val="20"/>
                <w:lang w:eastAsia="sl-SI"/>
              </w:rPr>
            </w:pPr>
            <w:r w:rsidRPr="007329E7">
              <w:rPr>
                <w:color w:val="000000"/>
                <w:sz w:val="20"/>
                <w:lang w:eastAsia="sl-SI"/>
              </w:rPr>
              <w:t>1075/3</w:t>
            </w:r>
          </w:p>
        </w:tc>
        <w:tc>
          <w:tcPr>
            <w:tcW w:w="841" w:type="dxa"/>
            <w:tcBorders>
              <w:top w:val="nil"/>
              <w:left w:val="nil"/>
              <w:bottom w:val="single" w:sz="8" w:space="0" w:color="auto"/>
              <w:right w:val="nil"/>
            </w:tcBorders>
            <w:shd w:val="clear" w:color="auto" w:fill="auto"/>
            <w:vAlign w:val="center"/>
            <w:hideMark/>
          </w:tcPr>
          <w:p w:rsidR="007329E7" w:rsidRPr="007329E7" w:rsidRDefault="007329E7" w:rsidP="007329E7">
            <w:pPr>
              <w:overflowPunct/>
              <w:autoSpaceDE/>
              <w:autoSpaceDN/>
              <w:adjustRightInd/>
              <w:spacing w:before="0" w:after="0"/>
              <w:ind w:left="0"/>
              <w:jc w:val="right"/>
              <w:textAlignment w:val="auto"/>
              <w:rPr>
                <w:color w:val="000000"/>
                <w:sz w:val="20"/>
                <w:lang w:eastAsia="sl-SI"/>
              </w:rPr>
            </w:pPr>
            <w:r w:rsidRPr="007329E7">
              <w:rPr>
                <w:color w:val="000000"/>
                <w:sz w:val="20"/>
                <w:lang w:eastAsia="sl-SI"/>
              </w:rPr>
              <w:t>306</w:t>
            </w:r>
          </w:p>
        </w:tc>
        <w:tc>
          <w:tcPr>
            <w:tcW w:w="279" w:type="dxa"/>
            <w:tcBorders>
              <w:top w:val="nil"/>
              <w:left w:val="nil"/>
              <w:bottom w:val="single" w:sz="8" w:space="0" w:color="auto"/>
              <w:right w:val="single" w:sz="4" w:space="0" w:color="auto"/>
            </w:tcBorders>
            <w:shd w:val="clear" w:color="auto" w:fill="auto"/>
            <w:vAlign w:val="center"/>
            <w:hideMark/>
          </w:tcPr>
          <w:p w:rsidR="007329E7" w:rsidRPr="007329E7" w:rsidRDefault="007329E7" w:rsidP="007329E7">
            <w:pPr>
              <w:overflowPunct/>
              <w:autoSpaceDE/>
              <w:autoSpaceDN/>
              <w:adjustRightInd/>
              <w:spacing w:before="0" w:after="0"/>
              <w:ind w:left="0"/>
              <w:jc w:val="right"/>
              <w:textAlignment w:val="auto"/>
              <w:rPr>
                <w:color w:val="000000"/>
                <w:sz w:val="20"/>
                <w:lang w:eastAsia="sl-SI"/>
              </w:rPr>
            </w:pPr>
            <w:r w:rsidRPr="007329E7">
              <w:rPr>
                <w:color w:val="000000"/>
                <w:sz w:val="20"/>
                <w:lang w:eastAsia="sl-SI"/>
              </w:rPr>
              <w:t> </w:t>
            </w:r>
          </w:p>
        </w:tc>
        <w:tc>
          <w:tcPr>
            <w:tcW w:w="1415" w:type="dxa"/>
            <w:tcBorders>
              <w:top w:val="single" w:sz="4" w:space="0" w:color="auto"/>
              <w:left w:val="nil"/>
              <w:bottom w:val="single" w:sz="8" w:space="0" w:color="auto"/>
              <w:right w:val="single" w:sz="4" w:space="0" w:color="auto"/>
            </w:tcBorders>
            <w:shd w:val="clear" w:color="auto" w:fill="auto"/>
            <w:vAlign w:val="center"/>
            <w:hideMark/>
          </w:tcPr>
          <w:p w:rsidR="007329E7" w:rsidRPr="007329E7" w:rsidRDefault="007329E7" w:rsidP="007329E7">
            <w:pPr>
              <w:overflowPunct/>
              <w:autoSpaceDE/>
              <w:autoSpaceDN/>
              <w:adjustRightInd/>
              <w:spacing w:before="0" w:after="0"/>
              <w:ind w:left="0"/>
              <w:jc w:val="right"/>
              <w:textAlignment w:val="auto"/>
              <w:rPr>
                <w:color w:val="000000"/>
                <w:sz w:val="20"/>
                <w:lang w:eastAsia="sl-SI"/>
              </w:rPr>
            </w:pPr>
            <w:r w:rsidRPr="007329E7">
              <w:rPr>
                <w:color w:val="000000"/>
                <w:sz w:val="20"/>
                <w:lang w:eastAsia="sl-SI"/>
              </w:rPr>
              <w:t>338,00 EUR</w:t>
            </w:r>
          </w:p>
        </w:tc>
        <w:tc>
          <w:tcPr>
            <w:tcW w:w="2962" w:type="dxa"/>
            <w:tcBorders>
              <w:top w:val="nil"/>
              <w:left w:val="single" w:sz="4" w:space="0" w:color="auto"/>
              <w:bottom w:val="single" w:sz="8" w:space="0" w:color="auto"/>
              <w:right w:val="single" w:sz="8" w:space="0" w:color="auto"/>
            </w:tcBorders>
            <w:shd w:val="clear" w:color="auto" w:fill="auto"/>
            <w:vAlign w:val="center"/>
            <w:hideMark/>
          </w:tcPr>
          <w:p w:rsidR="007329E7" w:rsidRPr="007329E7" w:rsidRDefault="007329E7" w:rsidP="007329E7">
            <w:pPr>
              <w:overflowPunct/>
              <w:autoSpaceDE/>
              <w:autoSpaceDN/>
              <w:adjustRightInd/>
              <w:spacing w:before="0" w:after="0"/>
              <w:ind w:left="0"/>
              <w:textAlignment w:val="auto"/>
              <w:rPr>
                <w:color w:val="000000"/>
                <w:sz w:val="20"/>
                <w:lang w:eastAsia="sl-SI"/>
              </w:rPr>
            </w:pPr>
            <w:r w:rsidRPr="007329E7">
              <w:rPr>
                <w:color w:val="000000"/>
                <w:sz w:val="20"/>
                <w:lang w:eastAsia="sl-SI"/>
              </w:rPr>
              <w:t>Kupoprodajna pogodba z dne 27. 10. 2014</w:t>
            </w:r>
          </w:p>
        </w:tc>
      </w:tr>
      <w:tr w:rsidR="007329E7" w:rsidRPr="007329E7" w:rsidTr="007451C5">
        <w:trPr>
          <w:trHeight w:val="525"/>
        </w:trPr>
        <w:tc>
          <w:tcPr>
            <w:tcW w:w="568" w:type="dxa"/>
            <w:tcBorders>
              <w:top w:val="nil"/>
              <w:left w:val="nil"/>
              <w:bottom w:val="nil"/>
              <w:right w:val="nil"/>
            </w:tcBorders>
            <w:shd w:val="clear" w:color="auto" w:fill="auto"/>
            <w:noWrap/>
            <w:vAlign w:val="bottom"/>
            <w:hideMark/>
          </w:tcPr>
          <w:p w:rsidR="007329E7" w:rsidRPr="007329E7" w:rsidRDefault="007329E7" w:rsidP="007329E7">
            <w:pPr>
              <w:overflowPunct/>
              <w:autoSpaceDE/>
              <w:autoSpaceDN/>
              <w:adjustRightInd/>
              <w:spacing w:before="0" w:after="0"/>
              <w:ind w:left="0"/>
              <w:textAlignment w:val="auto"/>
              <w:rPr>
                <w:sz w:val="20"/>
                <w:lang w:eastAsia="sl-SI"/>
              </w:rPr>
            </w:pPr>
          </w:p>
        </w:tc>
        <w:tc>
          <w:tcPr>
            <w:tcW w:w="1879" w:type="dxa"/>
            <w:tcBorders>
              <w:top w:val="nil"/>
              <w:left w:val="single" w:sz="8" w:space="0" w:color="auto"/>
              <w:bottom w:val="single" w:sz="8" w:space="0" w:color="auto"/>
              <w:right w:val="nil"/>
            </w:tcBorders>
            <w:shd w:val="clear" w:color="auto" w:fill="auto"/>
            <w:vAlign w:val="center"/>
            <w:hideMark/>
          </w:tcPr>
          <w:p w:rsidR="007329E7" w:rsidRPr="007329E7" w:rsidRDefault="007329E7" w:rsidP="007329E7">
            <w:pPr>
              <w:overflowPunct/>
              <w:autoSpaceDE/>
              <w:autoSpaceDN/>
              <w:adjustRightInd/>
              <w:spacing w:before="0" w:after="0"/>
              <w:ind w:left="0"/>
              <w:jc w:val="center"/>
              <w:textAlignment w:val="auto"/>
              <w:rPr>
                <w:b/>
                <w:bCs/>
                <w:sz w:val="20"/>
                <w:lang w:eastAsia="sl-SI"/>
              </w:rPr>
            </w:pPr>
            <w:r w:rsidRPr="007329E7">
              <w:rPr>
                <w:b/>
                <w:bCs/>
                <w:sz w:val="20"/>
                <w:lang w:eastAsia="sl-SI"/>
              </w:rPr>
              <w:t>SKUPAJ</w:t>
            </w:r>
          </w:p>
        </w:tc>
        <w:tc>
          <w:tcPr>
            <w:tcW w:w="2056" w:type="dxa"/>
            <w:gridSpan w:val="3"/>
            <w:tcBorders>
              <w:top w:val="single" w:sz="8" w:space="0" w:color="auto"/>
              <w:left w:val="nil"/>
              <w:bottom w:val="single" w:sz="8" w:space="0" w:color="auto"/>
              <w:right w:val="nil"/>
            </w:tcBorders>
            <w:shd w:val="clear" w:color="auto" w:fill="auto"/>
            <w:vAlign w:val="bottom"/>
            <w:hideMark/>
          </w:tcPr>
          <w:p w:rsidR="007329E7" w:rsidRPr="007329E7" w:rsidRDefault="007329E7" w:rsidP="007329E7">
            <w:pPr>
              <w:overflowPunct/>
              <w:autoSpaceDE/>
              <w:autoSpaceDN/>
              <w:adjustRightInd/>
              <w:spacing w:before="0" w:after="0"/>
              <w:ind w:left="0"/>
              <w:jc w:val="center"/>
              <w:textAlignment w:val="auto"/>
              <w:rPr>
                <w:b/>
                <w:bCs/>
                <w:sz w:val="20"/>
                <w:lang w:eastAsia="sl-SI"/>
              </w:rPr>
            </w:pPr>
            <w:r w:rsidRPr="007329E7">
              <w:rPr>
                <w:b/>
                <w:bCs/>
                <w:sz w:val="20"/>
                <w:lang w:eastAsia="sl-SI"/>
              </w:rPr>
              <w:t> </w:t>
            </w:r>
          </w:p>
        </w:tc>
        <w:tc>
          <w:tcPr>
            <w:tcW w:w="1415" w:type="dxa"/>
            <w:tcBorders>
              <w:top w:val="nil"/>
              <w:left w:val="single" w:sz="8" w:space="0" w:color="auto"/>
              <w:bottom w:val="single" w:sz="8" w:space="0" w:color="auto"/>
              <w:right w:val="single" w:sz="8" w:space="0" w:color="auto"/>
            </w:tcBorders>
            <w:shd w:val="clear" w:color="auto" w:fill="auto"/>
            <w:vAlign w:val="center"/>
            <w:hideMark/>
          </w:tcPr>
          <w:p w:rsidR="007329E7" w:rsidRPr="007329E7" w:rsidRDefault="007329E7" w:rsidP="007329E7">
            <w:pPr>
              <w:overflowPunct/>
              <w:autoSpaceDE/>
              <w:autoSpaceDN/>
              <w:adjustRightInd/>
              <w:spacing w:before="0" w:after="0"/>
              <w:ind w:left="0"/>
              <w:jc w:val="right"/>
              <w:textAlignment w:val="auto"/>
              <w:rPr>
                <w:b/>
                <w:bCs/>
                <w:sz w:val="20"/>
                <w:lang w:eastAsia="sl-SI"/>
              </w:rPr>
            </w:pPr>
            <w:r w:rsidRPr="007329E7">
              <w:rPr>
                <w:b/>
                <w:bCs/>
                <w:sz w:val="20"/>
                <w:lang w:eastAsia="sl-SI"/>
              </w:rPr>
              <w:t>338,00 EUR</w:t>
            </w:r>
          </w:p>
        </w:tc>
        <w:tc>
          <w:tcPr>
            <w:tcW w:w="2962" w:type="dxa"/>
            <w:tcBorders>
              <w:top w:val="nil"/>
              <w:left w:val="nil"/>
              <w:bottom w:val="nil"/>
              <w:right w:val="nil"/>
            </w:tcBorders>
            <w:shd w:val="clear" w:color="auto" w:fill="auto"/>
            <w:noWrap/>
            <w:vAlign w:val="bottom"/>
            <w:hideMark/>
          </w:tcPr>
          <w:p w:rsidR="007329E7" w:rsidRPr="007329E7" w:rsidRDefault="007329E7" w:rsidP="007329E7">
            <w:pPr>
              <w:overflowPunct/>
              <w:autoSpaceDE/>
              <w:autoSpaceDN/>
              <w:adjustRightInd/>
              <w:spacing w:before="0" w:after="0"/>
              <w:ind w:left="0"/>
              <w:textAlignment w:val="auto"/>
              <w:rPr>
                <w:sz w:val="20"/>
                <w:lang w:eastAsia="sl-SI"/>
              </w:rPr>
            </w:pPr>
            <w:r w:rsidRPr="007329E7">
              <w:rPr>
                <w:sz w:val="20"/>
                <w:lang w:eastAsia="sl-SI"/>
              </w:rPr>
              <w:t> </w:t>
            </w:r>
          </w:p>
        </w:tc>
      </w:tr>
    </w:tbl>
    <w:p w:rsidR="007329E7" w:rsidRPr="007329E7" w:rsidRDefault="007329E7" w:rsidP="007329E7">
      <w:pPr>
        <w:overflowPunct/>
        <w:autoSpaceDE/>
        <w:autoSpaceDN/>
        <w:adjustRightInd/>
        <w:spacing w:before="0" w:after="0"/>
        <w:ind w:left="0"/>
        <w:jc w:val="both"/>
        <w:textAlignment w:val="auto"/>
        <w:rPr>
          <w:szCs w:val="24"/>
          <w:lang w:eastAsia="sl-SI"/>
        </w:rPr>
      </w:pPr>
    </w:p>
    <w:p w:rsidR="007329E7" w:rsidRPr="007329E7" w:rsidRDefault="007329E7" w:rsidP="007329E7">
      <w:pPr>
        <w:overflowPunct/>
        <w:autoSpaceDE/>
        <w:autoSpaceDN/>
        <w:adjustRightInd/>
        <w:spacing w:before="0" w:after="0"/>
        <w:ind w:left="0"/>
        <w:jc w:val="both"/>
        <w:textAlignment w:val="auto"/>
        <w:rPr>
          <w:szCs w:val="24"/>
          <w:lang w:eastAsia="sl-SI"/>
        </w:rPr>
      </w:pPr>
    </w:p>
    <w:p w:rsidR="007329E7" w:rsidRPr="007329E7" w:rsidRDefault="007329E7" w:rsidP="007329E7">
      <w:pPr>
        <w:overflowPunct/>
        <w:autoSpaceDE/>
        <w:autoSpaceDN/>
        <w:adjustRightInd/>
        <w:spacing w:before="0" w:after="0"/>
        <w:ind w:left="0"/>
        <w:jc w:val="both"/>
        <w:textAlignment w:val="auto"/>
        <w:rPr>
          <w:szCs w:val="24"/>
          <w:lang w:eastAsia="sl-SI"/>
        </w:rPr>
      </w:pPr>
    </w:p>
    <w:p w:rsidR="007329E7" w:rsidRPr="007329E7" w:rsidRDefault="007329E7" w:rsidP="007329E7">
      <w:pPr>
        <w:overflowPunct/>
        <w:autoSpaceDE/>
        <w:autoSpaceDN/>
        <w:adjustRightInd/>
        <w:spacing w:before="0" w:after="0"/>
        <w:ind w:left="0"/>
        <w:jc w:val="both"/>
        <w:textAlignment w:val="auto"/>
        <w:rPr>
          <w:szCs w:val="24"/>
          <w:lang w:eastAsia="sl-SI"/>
        </w:rPr>
      </w:pPr>
    </w:p>
    <w:p w:rsidR="007329E7" w:rsidRPr="007329E7" w:rsidRDefault="007329E7" w:rsidP="007329E7">
      <w:pPr>
        <w:overflowPunct/>
        <w:autoSpaceDE/>
        <w:autoSpaceDN/>
        <w:adjustRightInd/>
        <w:spacing w:before="0" w:after="0"/>
        <w:ind w:left="0"/>
        <w:jc w:val="both"/>
        <w:textAlignment w:val="auto"/>
        <w:rPr>
          <w:szCs w:val="24"/>
          <w:lang w:eastAsia="sl-SI"/>
        </w:rPr>
      </w:pPr>
    </w:p>
    <w:p w:rsidR="007329E7" w:rsidRPr="007329E7" w:rsidRDefault="007329E7" w:rsidP="007329E7">
      <w:pPr>
        <w:overflowPunct/>
        <w:autoSpaceDE/>
        <w:autoSpaceDN/>
        <w:adjustRightInd/>
        <w:spacing w:before="0" w:after="0"/>
        <w:ind w:left="0"/>
        <w:jc w:val="both"/>
        <w:textAlignment w:val="auto"/>
        <w:rPr>
          <w:szCs w:val="24"/>
          <w:lang w:eastAsia="sl-SI"/>
        </w:rPr>
      </w:pPr>
    </w:p>
    <w:p w:rsidR="007329E7" w:rsidRPr="007329E7" w:rsidRDefault="007329E7" w:rsidP="007329E7">
      <w:pPr>
        <w:overflowPunct/>
        <w:autoSpaceDE/>
        <w:autoSpaceDN/>
        <w:adjustRightInd/>
        <w:spacing w:before="0" w:after="0"/>
        <w:ind w:left="0"/>
        <w:jc w:val="both"/>
        <w:textAlignment w:val="auto"/>
        <w:rPr>
          <w:szCs w:val="24"/>
          <w:lang w:eastAsia="sl-SI"/>
        </w:rPr>
      </w:pPr>
    </w:p>
    <w:p w:rsidR="007329E7" w:rsidRPr="007329E7" w:rsidRDefault="007329E7" w:rsidP="007329E7">
      <w:pPr>
        <w:overflowPunct/>
        <w:autoSpaceDE/>
        <w:autoSpaceDN/>
        <w:adjustRightInd/>
        <w:spacing w:before="0" w:after="0"/>
        <w:ind w:left="0"/>
        <w:jc w:val="both"/>
        <w:textAlignment w:val="auto"/>
        <w:rPr>
          <w:szCs w:val="24"/>
          <w:lang w:eastAsia="sl-SI"/>
        </w:rPr>
      </w:pPr>
    </w:p>
    <w:p w:rsidR="007329E7" w:rsidRPr="007329E7" w:rsidRDefault="007329E7" w:rsidP="007329E7">
      <w:pPr>
        <w:numPr>
          <w:ilvl w:val="0"/>
          <w:numId w:val="25"/>
        </w:numPr>
        <w:tabs>
          <w:tab w:val="num" w:pos="360"/>
        </w:tabs>
        <w:overflowPunct/>
        <w:autoSpaceDE/>
        <w:autoSpaceDN/>
        <w:adjustRightInd/>
        <w:spacing w:before="0" w:after="0"/>
        <w:ind w:left="360"/>
        <w:textAlignment w:val="auto"/>
        <w:rPr>
          <w:b/>
          <w:szCs w:val="24"/>
          <w:u w:val="single"/>
          <w:lang w:eastAsia="sl-SI"/>
        </w:rPr>
      </w:pPr>
      <w:r w:rsidRPr="007329E7">
        <w:rPr>
          <w:b/>
          <w:szCs w:val="24"/>
          <w:u w:val="single"/>
          <w:lang w:eastAsia="sl-SI"/>
        </w:rPr>
        <w:t>Realizacija letnega načrta ravnanja z nepremičnim premoženjem Občine Poljčane za leto 2014</w:t>
      </w:r>
    </w:p>
    <w:p w:rsidR="007329E7" w:rsidRPr="007329E7" w:rsidRDefault="007329E7" w:rsidP="007329E7">
      <w:pPr>
        <w:overflowPunct/>
        <w:autoSpaceDE/>
        <w:autoSpaceDN/>
        <w:adjustRightInd/>
        <w:spacing w:before="0" w:after="0"/>
        <w:ind w:left="360"/>
        <w:textAlignment w:val="auto"/>
        <w:rPr>
          <w:b/>
          <w:szCs w:val="24"/>
          <w:u w:val="single"/>
          <w:lang w:eastAsia="sl-SI"/>
        </w:rPr>
      </w:pPr>
    </w:p>
    <w:p w:rsidR="007329E7" w:rsidRPr="007329E7" w:rsidRDefault="007329E7" w:rsidP="007329E7">
      <w:pPr>
        <w:overflowPunct/>
        <w:autoSpaceDE/>
        <w:autoSpaceDN/>
        <w:adjustRightInd/>
        <w:spacing w:before="0" w:after="0"/>
        <w:ind w:left="0"/>
        <w:jc w:val="both"/>
        <w:textAlignment w:val="auto"/>
        <w:rPr>
          <w:szCs w:val="24"/>
          <w:lang w:eastAsia="sl-SI"/>
        </w:rPr>
      </w:pPr>
    </w:p>
    <w:p w:rsidR="007329E7" w:rsidRPr="007329E7" w:rsidRDefault="007329E7" w:rsidP="007329E7">
      <w:pPr>
        <w:overflowPunct/>
        <w:autoSpaceDE/>
        <w:autoSpaceDN/>
        <w:adjustRightInd/>
        <w:spacing w:before="0" w:after="0"/>
        <w:ind w:left="0"/>
        <w:jc w:val="both"/>
        <w:textAlignment w:val="auto"/>
        <w:rPr>
          <w:b/>
          <w:color w:val="000000"/>
          <w:szCs w:val="24"/>
          <w:u w:val="single"/>
          <w:lang w:eastAsia="sl-SI"/>
        </w:rPr>
      </w:pPr>
      <w:r w:rsidRPr="007329E7">
        <w:rPr>
          <w:b/>
          <w:color w:val="000000"/>
          <w:szCs w:val="24"/>
          <w:u w:val="single"/>
          <w:lang w:eastAsia="sl-SI"/>
        </w:rPr>
        <w:t>3.1. Realizacija letnega načrta pridobivanja premičnega premoženja v last Občine Poljčane za leto 2014</w:t>
      </w:r>
    </w:p>
    <w:p w:rsidR="007329E7" w:rsidRPr="007329E7" w:rsidRDefault="007329E7" w:rsidP="007329E7">
      <w:pPr>
        <w:overflowPunct/>
        <w:autoSpaceDE/>
        <w:autoSpaceDN/>
        <w:adjustRightInd/>
        <w:spacing w:before="0" w:after="0"/>
        <w:ind w:left="0"/>
        <w:jc w:val="both"/>
        <w:textAlignment w:val="auto"/>
        <w:rPr>
          <w:b/>
          <w:color w:val="000000"/>
          <w:szCs w:val="24"/>
          <w:u w:val="single"/>
          <w:lang w:eastAsia="sl-SI"/>
        </w:rPr>
      </w:pPr>
    </w:p>
    <w:p w:rsidR="007329E7" w:rsidRPr="007329E7" w:rsidRDefault="007329E7" w:rsidP="007329E7">
      <w:pPr>
        <w:overflowPunct/>
        <w:autoSpaceDE/>
        <w:autoSpaceDN/>
        <w:adjustRightInd/>
        <w:spacing w:before="0" w:after="0"/>
        <w:ind w:left="0"/>
        <w:jc w:val="both"/>
        <w:textAlignment w:val="auto"/>
        <w:rPr>
          <w:szCs w:val="24"/>
          <w:lang w:eastAsia="sl-SI"/>
        </w:rPr>
      </w:pPr>
      <w:r w:rsidRPr="007329E7">
        <w:rPr>
          <w:szCs w:val="24"/>
          <w:lang w:eastAsia="sl-SI"/>
        </w:rPr>
        <w:t>V letu 2014 je Občina Poljčane ni pridobila v last premičnega premoženja v posamezni vrednosti več kot 10.000 EUR.</w:t>
      </w:r>
    </w:p>
    <w:p w:rsidR="007329E7" w:rsidRPr="007329E7" w:rsidRDefault="007329E7" w:rsidP="007329E7">
      <w:pPr>
        <w:overflowPunct/>
        <w:autoSpaceDE/>
        <w:autoSpaceDN/>
        <w:adjustRightInd/>
        <w:spacing w:before="0" w:after="0"/>
        <w:ind w:left="0"/>
        <w:jc w:val="both"/>
        <w:textAlignment w:val="auto"/>
        <w:rPr>
          <w:b/>
          <w:color w:val="000000"/>
          <w:szCs w:val="24"/>
          <w:u w:val="single"/>
          <w:lang w:eastAsia="sl-SI"/>
        </w:rPr>
      </w:pPr>
    </w:p>
    <w:p w:rsidR="007329E7" w:rsidRPr="007329E7" w:rsidRDefault="007329E7" w:rsidP="007329E7">
      <w:pPr>
        <w:overflowPunct/>
        <w:autoSpaceDE/>
        <w:autoSpaceDN/>
        <w:adjustRightInd/>
        <w:spacing w:before="0" w:after="0"/>
        <w:ind w:left="0"/>
        <w:jc w:val="both"/>
        <w:textAlignment w:val="auto"/>
        <w:rPr>
          <w:b/>
          <w:color w:val="000000"/>
          <w:szCs w:val="24"/>
          <w:u w:val="single"/>
          <w:lang w:eastAsia="sl-SI"/>
        </w:rPr>
      </w:pPr>
    </w:p>
    <w:p w:rsidR="007329E7" w:rsidRPr="007329E7" w:rsidRDefault="007329E7" w:rsidP="007329E7">
      <w:pPr>
        <w:overflowPunct/>
        <w:autoSpaceDE/>
        <w:autoSpaceDN/>
        <w:adjustRightInd/>
        <w:spacing w:before="0" w:after="0"/>
        <w:ind w:left="0"/>
        <w:jc w:val="both"/>
        <w:textAlignment w:val="auto"/>
        <w:rPr>
          <w:b/>
          <w:color w:val="000000"/>
          <w:szCs w:val="24"/>
          <w:u w:val="single"/>
          <w:lang w:eastAsia="sl-SI"/>
        </w:rPr>
      </w:pPr>
      <w:r w:rsidRPr="007329E7">
        <w:rPr>
          <w:b/>
          <w:color w:val="000000"/>
          <w:szCs w:val="24"/>
          <w:u w:val="single"/>
          <w:lang w:eastAsia="sl-SI"/>
        </w:rPr>
        <w:t>3.2. Realizacija letnega načrta razpolaganja premičnega premoženja Občine Poljčane za leto 2014</w:t>
      </w:r>
    </w:p>
    <w:p w:rsidR="007329E7" w:rsidRPr="007329E7" w:rsidRDefault="007329E7" w:rsidP="007329E7">
      <w:pPr>
        <w:overflowPunct/>
        <w:autoSpaceDE/>
        <w:autoSpaceDN/>
        <w:adjustRightInd/>
        <w:spacing w:before="0" w:after="0"/>
        <w:ind w:left="0"/>
        <w:jc w:val="both"/>
        <w:textAlignment w:val="auto"/>
        <w:rPr>
          <w:b/>
          <w:color w:val="000000"/>
          <w:szCs w:val="24"/>
          <w:u w:val="single"/>
          <w:lang w:eastAsia="sl-SI"/>
        </w:rPr>
      </w:pPr>
    </w:p>
    <w:p w:rsidR="007329E7" w:rsidRPr="007329E7" w:rsidRDefault="007329E7" w:rsidP="007329E7">
      <w:pPr>
        <w:overflowPunct/>
        <w:autoSpaceDE/>
        <w:autoSpaceDN/>
        <w:adjustRightInd/>
        <w:spacing w:before="0" w:after="0"/>
        <w:ind w:left="0"/>
        <w:jc w:val="both"/>
        <w:textAlignment w:val="auto"/>
        <w:rPr>
          <w:szCs w:val="24"/>
          <w:lang w:eastAsia="sl-SI"/>
        </w:rPr>
      </w:pPr>
      <w:r w:rsidRPr="007329E7">
        <w:rPr>
          <w:szCs w:val="24"/>
          <w:lang w:eastAsia="sl-SI"/>
        </w:rPr>
        <w:t>V letu 2014 Občina Poljčane ni razpolagala s premičnim premoženjem v posamični vrednosti nad 10.000 EUR.</w:t>
      </w:r>
    </w:p>
    <w:p w:rsidR="007329E7" w:rsidRPr="007329E7" w:rsidRDefault="007329E7" w:rsidP="007329E7">
      <w:pPr>
        <w:overflowPunct/>
        <w:autoSpaceDE/>
        <w:autoSpaceDN/>
        <w:adjustRightInd/>
        <w:spacing w:before="0" w:after="0"/>
        <w:ind w:left="0"/>
        <w:jc w:val="both"/>
        <w:textAlignment w:val="auto"/>
        <w:rPr>
          <w:szCs w:val="24"/>
          <w:lang w:eastAsia="sl-SI"/>
        </w:rPr>
      </w:pPr>
    </w:p>
    <w:p w:rsidR="007329E7" w:rsidRPr="007329E7" w:rsidRDefault="007329E7" w:rsidP="007329E7">
      <w:pPr>
        <w:overflowPunct/>
        <w:autoSpaceDE/>
        <w:autoSpaceDN/>
        <w:adjustRightInd/>
        <w:spacing w:before="0" w:after="0"/>
        <w:ind w:left="0"/>
        <w:jc w:val="both"/>
        <w:textAlignment w:val="auto"/>
        <w:rPr>
          <w:szCs w:val="24"/>
          <w:lang w:eastAsia="sl-SI"/>
        </w:rPr>
      </w:pPr>
    </w:p>
    <w:p w:rsidR="007329E7" w:rsidRPr="007329E7" w:rsidRDefault="007329E7" w:rsidP="007329E7">
      <w:pPr>
        <w:overflowPunct/>
        <w:autoSpaceDE/>
        <w:autoSpaceDN/>
        <w:adjustRightInd/>
        <w:spacing w:before="0" w:after="0"/>
        <w:ind w:left="0"/>
        <w:jc w:val="both"/>
        <w:textAlignment w:val="auto"/>
        <w:rPr>
          <w:szCs w:val="24"/>
          <w:lang w:eastAsia="sl-SI"/>
        </w:rPr>
      </w:pPr>
    </w:p>
    <w:p w:rsidR="007329E7" w:rsidRPr="007329E7" w:rsidRDefault="007329E7" w:rsidP="007329E7">
      <w:pPr>
        <w:overflowPunct/>
        <w:autoSpaceDE/>
        <w:autoSpaceDN/>
        <w:adjustRightInd/>
        <w:spacing w:before="0" w:after="0"/>
        <w:ind w:left="0"/>
        <w:jc w:val="both"/>
        <w:textAlignment w:val="auto"/>
        <w:rPr>
          <w:szCs w:val="24"/>
          <w:lang w:eastAsia="sl-SI"/>
        </w:rPr>
      </w:pPr>
    </w:p>
    <w:p w:rsidR="007329E7" w:rsidRPr="007329E7" w:rsidRDefault="007329E7" w:rsidP="007329E7">
      <w:pPr>
        <w:overflowPunct/>
        <w:autoSpaceDE/>
        <w:autoSpaceDN/>
        <w:adjustRightInd/>
        <w:spacing w:before="0" w:after="0"/>
        <w:ind w:left="0"/>
        <w:jc w:val="both"/>
        <w:textAlignment w:val="auto"/>
        <w:rPr>
          <w:szCs w:val="24"/>
          <w:lang w:eastAsia="sl-SI"/>
        </w:rPr>
      </w:pPr>
      <w:r w:rsidRPr="007329E7">
        <w:rPr>
          <w:szCs w:val="24"/>
          <w:lang w:eastAsia="sl-SI"/>
        </w:rPr>
        <w:t>Pripravila:</w:t>
      </w:r>
    </w:p>
    <w:p w:rsidR="007329E7" w:rsidRPr="007329E7" w:rsidRDefault="007329E7" w:rsidP="007329E7">
      <w:pPr>
        <w:overflowPunct/>
        <w:autoSpaceDE/>
        <w:autoSpaceDN/>
        <w:adjustRightInd/>
        <w:spacing w:before="0" w:after="0"/>
        <w:ind w:left="0"/>
        <w:jc w:val="both"/>
        <w:textAlignment w:val="auto"/>
        <w:rPr>
          <w:szCs w:val="24"/>
          <w:lang w:eastAsia="sl-SI"/>
        </w:rPr>
      </w:pPr>
      <w:r w:rsidRPr="007329E7">
        <w:rPr>
          <w:szCs w:val="24"/>
          <w:lang w:eastAsia="sl-SI"/>
        </w:rPr>
        <w:t>Renata Golob, univ. dipl. prav</w:t>
      </w:r>
    </w:p>
    <w:p w:rsidR="007329E7" w:rsidRPr="007329E7" w:rsidRDefault="007329E7" w:rsidP="007329E7">
      <w:pPr>
        <w:overflowPunct/>
        <w:autoSpaceDE/>
        <w:autoSpaceDN/>
        <w:adjustRightInd/>
        <w:spacing w:before="0" w:after="0"/>
        <w:ind w:left="0"/>
        <w:jc w:val="both"/>
        <w:textAlignment w:val="auto"/>
        <w:rPr>
          <w:szCs w:val="24"/>
          <w:lang w:eastAsia="sl-SI"/>
        </w:rPr>
      </w:pPr>
      <w:r w:rsidRPr="007329E7">
        <w:rPr>
          <w:szCs w:val="24"/>
          <w:lang w:eastAsia="sl-SI"/>
        </w:rPr>
        <w:tab/>
      </w:r>
      <w:r w:rsidRPr="007329E7">
        <w:rPr>
          <w:szCs w:val="24"/>
          <w:lang w:eastAsia="sl-SI"/>
        </w:rPr>
        <w:tab/>
      </w:r>
      <w:r w:rsidRPr="007329E7">
        <w:rPr>
          <w:szCs w:val="24"/>
          <w:lang w:eastAsia="sl-SI"/>
        </w:rPr>
        <w:tab/>
      </w:r>
      <w:r w:rsidRPr="007329E7">
        <w:rPr>
          <w:szCs w:val="24"/>
          <w:lang w:eastAsia="sl-SI"/>
        </w:rPr>
        <w:tab/>
      </w:r>
      <w:r w:rsidRPr="007329E7">
        <w:rPr>
          <w:szCs w:val="24"/>
          <w:lang w:eastAsia="sl-SI"/>
        </w:rPr>
        <w:tab/>
      </w:r>
      <w:r w:rsidRPr="007329E7">
        <w:rPr>
          <w:szCs w:val="24"/>
          <w:lang w:eastAsia="sl-SI"/>
        </w:rPr>
        <w:tab/>
      </w:r>
      <w:r w:rsidRPr="007329E7">
        <w:rPr>
          <w:szCs w:val="24"/>
          <w:lang w:eastAsia="sl-SI"/>
        </w:rPr>
        <w:tab/>
      </w:r>
      <w:r w:rsidRPr="007329E7">
        <w:rPr>
          <w:szCs w:val="24"/>
          <w:lang w:eastAsia="sl-SI"/>
        </w:rPr>
        <w:tab/>
      </w:r>
      <w:r w:rsidRPr="007329E7">
        <w:rPr>
          <w:szCs w:val="24"/>
          <w:lang w:eastAsia="sl-SI"/>
        </w:rPr>
        <w:tab/>
      </w:r>
      <w:r w:rsidRPr="007329E7">
        <w:rPr>
          <w:szCs w:val="24"/>
          <w:lang w:eastAsia="sl-SI"/>
        </w:rPr>
        <w:tab/>
      </w:r>
      <w:r w:rsidRPr="007329E7">
        <w:rPr>
          <w:szCs w:val="24"/>
          <w:lang w:eastAsia="sl-SI"/>
        </w:rPr>
        <w:tab/>
      </w:r>
      <w:r w:rsidRPr="007329E7">
        <w:rPr>
          <w:szCs w:val="24"/>
          <w:lang w:eastAsia="sl-SI"/>
        </w:rPr>
        <w:tab/>
      </w:r>
      <w:r w:rsidRPr="007329E7">
        <w:rPr>
          <w:szCs w:val="24"/>
          <w:lang w:eastAsia="sl-SI"/>
        </w:rPr>
        <w:tab/>
      </w:r>
      <w:r w:rsidRPr="007329E7">
        <w:rPr>
          <w:szCs w:val="24"/>
          <w:lang w:eastAsia="sl-SI"/>
        </w:rPr>
        <w:tab/>
      </w:r>
      <w:r w:rsidRPr="007329E7">
        <w:rPr>
          <w:szCs w:val="24"/>
          <w:lang w:eastAsia="sl-SI"/>
        </w:rPr>
        <w:tab/>
      </w:r>
      <w:r w:rsidRPr="007329E7">
        <w:rPr>
          <w:szCs w:val="24"/>
          <w:lang w:eastAsia="sl-SI"/>
        </w:rPr>
        <w:tab/>
      </w:r>
      <w:r w:rsidRPr="007329E7">
        <w:rPr>
          <w:szCs w:val="24"/>
          <w:lang w:eastAsia="sl-SI"/>
        </w:rPr>
        <w:tab/>
      </w:r>
      <w:r w:rsidRPr="007329E7">
        <w:rPr>
          <w:szCs w:val="24"/>
          <w:lang w:eastAsia="sl-SI"/>
        </w:rPr>
        <w:tab/>
      </w:r>
      <w:r w:rsidRPr="007329E7">
        <w:rPr>
          <w:szCs w:val="24"/>
          <w:lang w:eastAsia="sl-SI"/>
        </w:rPr>
        <w:tab/>
      </w:r>
      <w:r w:rsidRPr="007329E7">
        <w:rPr>
          <w:szCs w:val="24"/>
          <w:lang w:eastAsia="sl-SI"/>
        </w:rPr>
        <w:tab/>
      </w:r>
      <w:r w:rsidRPr="007329E7">
        <w:rPr>
          <w:szCs w:val="24"/>
          <w:lang w:eastAsia="sl-SI"/>
        </w:rPr>
        <w:tab/>
        <w:t xml:space="preserve">        Župan </w:t>
      </w:r>
    </w:p>
    <w:p w:rsidR="007329E7" w:rsidRPr="007329E7" w:rsidRDefault="007329E7" w:rsidP="007329E7">
      <w:pPr>
        <w:overflowPunct/>
        <w:autoSpaceDE/>
        <w:autoSpaceDN/>
        <w:adjustRightInd/>
        <w:spacing w:before="0" w:after="0"/>
        <w:ind w:left="6372"/>
        <w:jc w:val="both"/>
        <w:textAlignment w:val="auto"/>
        <w:rPr>
          <w:szCs w:val="24"/>
          <w:lang w:eastAsia="sl-SI"/>
        </w:rPr>
      </w:pPr>
      <w:r w:rsidRPr="007329E7">
        <w:rPr>
          <w:szCs w:val="24"/>
          <w:lang w:eastAsia="sl-SI"/>
        </w:rPr>
        <w:t>Stanislav Kovačič</w:t>
      </w:r>
    </w:p>
    <w:p w:rsidR="00AA402A" w:rsidRDefault="00AA402A" w:rsidP="00AA402A">
      <w:pPr>
        <w:pStyle w:val="Telobesedila"/>
        <w:rPr>
          <w:lang w:eastAsia="en-US"/>
        </w:rPr>
      </w:pPr>
    </w:p>
    <w:p w:rsidR="00AA402A" w:rsidRDefault="00AA402A" w:rsidP="00AA402A">
      <w:pPr>
        <w:pStyle w:val="Telobesedila"/>
        <w:rPr>
          <w:lang w:eastAsia="en-US"/>
        </w:rPr>
      </w:pPr>
    </w:p>
    <w:p w:rsidR="00AA402A" w:rsidRDefault="00AA402A" w:rsidP="00AA402A">
      <w:pPr>
        <w:pStyle w:val="Telobesedila"/>
        <w:rPr>
          <w:lang w:eastAsia="en-US"/>
        </w:rPr>
      </w:pPr>
    </w:p>
    <w:p w:rsidR="00AA402A" w:rsidRDefault="00AA402A" w:rsidP="00AA402A">
      <w:pPr>
        <w:pStyle w:val="Telobesedila"/>
        <w:rPr>
          <w:lang w:eastAsia="en-US"/>
        </w:rPr>
      </w:pPr>
    </w:p>
    <w:p w:rsidR="00AA402A" w:rsidRDefault="00AA402A" w:rsidP="00AA402A">
      <w:pPr>
        <w:pStyle w:val="Telobesedila"/>
        <w:rPr>
          <w:lang w:eastAsia="en-US"/>
        </w:rPr>
      </w:pPr>
    </w:p>
    <w:p w:rsidR="00AA402A" w:rsidRDefault="00AA402A" w:rsidP="00AA402A">
      <w:pPr>
        <w:pStyle w:val="Telobesedila"/>
        <w:rPr>
          <w:lang w:eastAsia="en-US"/>
        </w:rPr>
      </w:pPr>
    </w:p>
    <w:p w:rsidR="00AA402A" w:rsidRDefault="00AA402A" w:rsidP="00AA402A">
      <w:pPr>
        <w:pStyle w:val="Telobesedila"/>
        <w:rPr>
          <w:lang w:eastAsia="en-US"/>
        </w:rPr>
      </w:pPr>
    </w:p>
    <w:p w:rsidR="00AA402A" w:rsidRDefault="00AA402A" w:rsidP="00AA402A">
      <w:pPr>
        <w:pStyle w:val="Telobesedila"/>
        <w:rPr>
          <w:lang w:eastAsia="en-US"/>
        </w:rPr>
      </w:pPr>
    </w:p>
    <w:p w:rsidR="00AA402A" w:rsidRDefault="00AA402A" w:rsidP="00AA402A">
      <w:pPr>
        <w:pStyle w:val="Telobesedila"/>
        <w:rPr>
          <w:lang w:eastAsia="en-US"/>
        </w:rPr>
      </w:pPr>
    </w:p>
    <w:p w:rsidR="007C146F" w:rsidRDefault="007C146F" w:rsidP="00AA402A">
      <w:pPr>
        <w:pStyle w:val="Telobesedila"/>
        <w:rPr>
          <w:lang w:eastAsia="en-US"/>
        </w:rPr>
      </w:pPr>
    </w:p>
    <w:p w:rsidR="007C146F" w:rsidRDefault="007C146F" w:rsidP="00AA402A">
      <w:pPr>
        <w:pStyle w:val="Telobesedila"/>
        <w:rPr>
          <w:lang w:eastAsia="en-US"/>
        </w:rPr>
      </w:pPr>
    </w:p>
    <w:p w:rsidR="007C146F" w:rsidRDefault="007C146F" w:rsidP="00AA402A">
      <w:pPr>
        <w:pStyle w:val="Telobesedila"/>
        <w:rPr>
          <w:lang w:eastAsia="en-US"/>
        </w:rPr>
      </w:pPr>
    </w:p>
    <w:p w:rsidR="007C146F" w:rsidRDefault="007C146F" w:rsidP="00AA402A">
      <w:pPr>
        <w:pStyle w:val="Telobesedila"/>
        <w:rPr>
          <w:lang w:eastAsia="en-US"/>
        </w:rPr>
      </w:pPr>
    </w:p>
    <w:p w:rsidR="007C146F" w:rsidRDefault="007C146F" w:rsidP="00AA402A">
      <w:pPr>
        <w:pStyle w:val="Telobesedila"/>
        <w:rPr>
          <w:lang w:eastAsia="en-US"/>
        </w:rPr>
      </w:pPr>
    </w:p>
    <w:p w:rsidR="007C146F" w:rsidRDefault="007C146F" w:rsidP="00AA402A">
      <w:pPr>
        <w:pStyle w:val="Telobesedila"/>
        <w:rPr>
          <w:lang w:eastAsia="en-US"/>
        </w:rPr>
      </w:pPr>
    </w:p>
    <w:p w:rsidR="007C146F" w:rsidRDefault="007C146F" w:rsidP="00AA402A">
      <w:pPr>
        <w:pStyle w:val="Telobesedila"/>
        <w:rPr>
          <w:lang w:eastAsia="en-US"/>
        </w:rPr>
      </w:pPr>
    </w:p>
    <w:p w:rsidR="007C146F" w:rsidRDefault="007C146F" w:rsidP="00AA402A">
      <w:pPr>
        <w:pStyle w:val="Telobesedila"/>
        <w:rPr>
          <w:lang w:eastAsia="en-US"/>
        </w:rPr>
      </w:pPr>
    </w:p>
    <w:p w:rsidR="007C146F" w:rsidRDefault="007C146F" w:rsidP="00AA402A">
      <w:pPr>
        <w:pStyle w:val="Telobesedila"/>
        <w:rPr>
          <w:lang w:eastAsia="en-US"/>
        </w:rPr>
      </w:pPr>
    </w:p>
    <w:p w:rsidR="007C146F" w:rsidRDefault="007C146F" w:rsidP="00AA402A">
      <w:pPr>
        <w:pStyle w:val="Telobesedila"/>
        <w:rPr>
          <w:lang w:eastAsia="en-US"/>
        </w:rPr>
      </w:pPr>
    </w:p>
    <w:p w:rsidR="007C146F" w:rsidRDefault="007C146F" w:rsidP="00AA402A">
      <w:pPr>
        <w:pStyle w:val="Telobesedila"/>
        <w:rPr>
          <w:lang w:eastAsia="en-US"/>
        </w:rPr>
      </w:pPr>
    </w:p>
    <w:p w:rsidR="007C146F" w:rsidRDefault="007C146F" w:rsidP="00AA402A">
      <w:pPr>
        <w:pStyle w:val="Telobesedila"/>
        <w:rPr>
          <w:lang w:eastAsia="en-US"/>
        </w:rPr>
      </w:pPr>
    </w:p>
    <w:p w:rsidR="007C146F" w:rsidRPr="00AA402A" w:rsidRDefault="007C146F" w:rsidP="00AA402A">
      <w:pPr>
        <w:pStyle w:val="Telobesedila"/>
        <w:rPr>
          <w:lang w:eastAsia="en-US"/>
        </w:rPr>
      </w:pPr>
    </w:p>
    <w:p w:rsidR="002168ED" w:rsidRPr="00463F81" w:rsidRDefault="002168ED" w:rsidP="00AA402A">
      <w:pPr>
        <w:ind w:left="0"/>
        <w:rPr>
          <w:szCs w:val="24"/>
        </w:rPr>
      </w:pPr>
    </w:p>
    <w:p w:rsidR="00AA402A" w:rsidRDefault="00AA402A" w:rsidP="00AA402A">
      <w:pPr>
        <w:overflowPunct/>
        <w:autoSpaceDE/>
        <w:autoSpaceDN/>
        <w:adjustRightInd/>
        <w:spacing w:before="0" w:after="0"/>
        <w:ind w:left="0"/>
        <w:jc w:val="center"/>
        <w:textAlignment w:val="auto"/>
        <w:rPr>
          <w:szCs w:val="24"/>
          <w:lang w:eastAsia="sl-SI"/>
        </w:rPr>
      </w:pPr>
    </w:p>
    <w:p w:rsidR="007C146F" w:rsidRDefault="007C146F" w:rsidP="007C146F">
      <w:pPr>
        <w:pStyle w:val="Telobesedila"/>
      </w:pPr>
    </w:p>
    <w:p w:rsidR="007C146F" w:rsidRDefault="007C146F" w:rsidP="007C146F">
      <w:pPr>
        <w:pStyle w:val="Telobesedila"/>
      </w:pPr>
    </w:p>
    <w:p w:rsidR="007C146F" w:rsidRDefault="007C146F" w:rsidP="007C146F">
      <w:pPr>
        <w:pStyle w:val="Telobesedila"/>
      </w:pPr>
    </w:p>
    <w:p w:rsidR="007C146F" w:rsidRDefault="007C146F" w:rsidP="007C146F">
      <w:pPr>
        <w:pStyle w:val="Telobesedila"/>
      </w:pPr>
    </w:p>
    <w:p w:rsidR="007C146F" w:rsidRDefault="007C146F" w:rsidP="007C146F">
      <w:pPr>
        <w:pStyle w:val="Telobesedila"/>
      </w:pPr>
    </w:p>
    <w:p w:rsidR="007C146F" w:rsidRDefault="007C146F" w:rsidP="007C146F">
      <w:pPr>
        <w:pStyle w:val="Telobesedila"/>
      </w:pPr>
    </w:p>
    <w:p w:rsidR="007C146F" w:rsidRDefault="007C146F" w:rsidP="007C146F">
      <w:pPr>
        <w:pStyle w:val="Telobesedila"/>
      </w:pPr>
    </w:p>
    <w:p w:rsidR="007C146F" w:rsidRDefault="007C146F" w:rsidP="007C146F">
      <w:pPr>
        <w:pStyle w:val="Telobesedila"/>
      </w:pPr>
    </w:p>
    <w:p w:rsidR="007C146F" w:rsidRDefault="007C146F" w:rsidP="007C146F">
      <w:pPr>
        <w:pStyle w:val="Telobesedila"/>
      </w:pPr>
    </w:p>
    <w:p w:rsidR="00035DE4" w:rsidRDefault="00035DE4" w:rsidP="007C146F">
      <w:pPr>
        <w:pStyle w:val="Telobesedila"/>
      </w:pPr>
    </w:p>
    <w:p w:rsidR="00035DE4" w:rsidRDefault="00035DE4" w:rsidP="007C146F">
      <w:pPr>
        <w:pStyle w:val="Telobesedila"/>
      </w:pPr>
    </w:p>
    <w:p w:rsidR="007816EE" w:rsidRDefault="007816EE" w:rsidP="007C146F">
      <w:pPr>
        <w:pStyle w:val="Telobesedila"/>
      </w:pPr>
    </w:p>
    <w:p w:rsidR="007816EE" w:rsidRDefault="007816EE" w:rsidP="007C146F">
      <w:pPr>
        <w:pStyle w:val="Telobesedila"/>
      </w:pPr>
    </w:p>
    <w:p w:rsidR="007C146F" w:rsidRPr="007C146F" w:rsidRDefault="007C146F" w:rsidP="007C146F">
      <w:pPr>
        <w:pStyle w:val="Telobesedila"/>
      </w:pPr>
    </w:p>
    <w:sectPr w:rsidR="007C146F" w:rsidRPr="007C146F" w:rsidSect="00C107C0">
      <w:headerReference w:type="even" r:id="rId22"/>
      <w:headerReference w:type="default" r:id="rId23"/>
      <w:footerReference w:type="even" r:id="rId24"/>
      <w:footerReference w:type="default" r:id="rId25"/>
      <w:headerReference w:type="first" r:id="rId26"/>
      <w:pgSz w:w="11906" w:h="16838"/>
      <w:pgMar w:top="1258" w:right="1417" w:bottom="1258"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51C5" w:rsidRDefault="007451C5">
      <w:r>
        <w:separator/>
      </w:r>
    </w:p>
    <w:p w:rsidR="007451C5" w:rsidRDefault="007451C5"/>
  </w:endnote>
  <w:endnote w:type="continuationSeparator" w:id="0">
    <w:p w:rsidR="007451C5" w:rsidRDefault="007451C5">
      <w:r>
        <w:continuationSeparator/>
      </w:r>
    </w:p>
    <w:p w:rsidR="007451C5" w:rsidRDefault="007451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yriad Pro">
    <w:altName w:val="Arial"/>
    <w:panose1 w:val="00000000000000000000"/>
    <w:charset w:val="EE"/>
    <w:family w:val="swiss"/>
    <w:notTrueType/>
    <w:pitch w:val="default"/>
    <w:sig w:usb0="00000001" w:usb1="00000000" w:usb2="00000000" w:usb3="00000000" w:csb0="00000003" w:csb1="00000000"/>
  </w:font>
  <w:font w:name="YuRoman">
    <w:altName w:val="Times New Roman"/>
    <w:panose1 w:val="00000000000000000000"/>
    <w:charset w:val="FF"/>
    <w:family w:val="roman"/>
    <w:notTrueType/>
    <w:pitch w:val="variable"/>
    <w:sig w:usb0="00000003" w:usb1="00000000" w:usb2="00000000" w:usb3="00000000" w:csb0="00000000" w:csb1="00000000"/>
  </w:font>
  <w:font w:name="Arial Narrow">
    <w:panose1 w:val="020B0706020202030204"/>
    <w:charset w:val="EE"/>
    <w:family w:val="swiss"/>
    <w:pitch w:val="variable"/>
    <w:sig w:usb0="00000287" w:usb1="00000800" w:usb2="00000000" w:usb3="00000000" w:csb0="0000009F" w:csb1="00000000"/>
  </w:font>
  <w:font w:name=".TimesSL">
    <w:altName w:val="Times New Roman"/>
    <w:panose1 w:val="00000000000000000000"/>
    <w:charset w:val="00"/>
    <w:family w:val="auto"/>
    <w:notTrueType/>
    <w:pitch w:val="variable"/>
    <w:sig w:usb0="00000003" w:usb1="00000000" w:usb2="00000000" w:usb3="00000000" w:csb0="00000001" w:csb1="00000000"/>
  </w:font>
  <w:font w:name="Helvetica-Oblique">
    <w:altName w:val="Times New Roman"/>
    <w:panose1 w:val="00000000000000000000"/>
    <w:charset w:val="00"/>
    <w:family w:val="roman"/>
    <w:notTrueType/>
    <w:pitch w:val="default"/>
  </w:font>
  <w:font w:name="Arial CE">
    <w:panose1 w:val="020B06040202020202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1C5" w:rsidRDefault="007451C5" w:rsidP="0088600C">
    <w:pPr>
      <w:pStyle w:val="Noga"/>
      <w:pBdr>
        <w:top w:val="single" w:sz="4" w:space="1" w:color="auto"/>
      </w:pBdr>
      <w:jc w:val="center"/>
    </w:pPr>
    <w:r>
      <w:t xml:space="preserve">Stran </w:t>
    </w:r>
    <w:r>
      <w:fldChar w:fldCharType="begin"/>
    </w:r>
    <w:r>
      <w:instrText xml:space="preserve"> PAGE </w:instrText>
    </w:r>
    <w:r>
      <w:fldChar w:fldCharType="separate"/>
    </w:r>
    <w:r w:rsidR="000C136A">
      <w:rPr>
        <w:noProof/>
      </w:rPr>
      <w:t>114</w:t>
    </w:r>
    <w:r>
      <w:rPr>
        <w:noProof/>
      </w:rPr>
      <w:fldChar w:fldCharType="end"/>
    </w:r>
    <w:r>
      <w:t xml:space="preserve"> od </w:t>
    </w:r>
    <w:r w:rsidR="000C136A">
      <w:fldChar w:fldCharType="begin"/>
    </w:r>
    <w:r w:rsidR="000C136A">
      <w:instrText xml:space="preserve"> NUMPAGES </w:instrText>
    </w:r>
    <w:r w:rsidR="000C136A">
      <w:fldChar w:fldCharType="separate"/>
    </w:r>
    <w:r w:rsidR="000C136A">
      <w:rPr>
        <w:noProof/>
      </w:rPr>
      <w:t>115</w:t>
    </w:r>
    <w:r w:rsidR="000C136A">
      <w:rPr>
        <w:noProof/>
      </w:rPr>
      <w:fldChar w:fldCharType="end"/>
    </w:r>
  </w:p>
  <w:p w:rsidR="007451C5" w:rsidRDefault="007451C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1C5" w:rsidRPr="001F22D2" w:rsidRDefault="007451C5" w:rsidP="001F22D2">
    <w:pPr>
      <w:pStyle w:val="Noga"/>
      <w:pBdr>
        <w:top w:val="single" w:sz="4" w:space="1" w:color="auto"/>
      </w:pBdr>
      <w:jc w:val="center"/>
    </w:pPr>
    <w:r>
      <w:t xml:space="preserve">Stran </w:t>
    </w:r>
    <w:r>
      <w:fldChar w:fldCharType="begin"/>
    </w:r>
    <w:r>
      <w:instrText xml:space="preserve"> PAGE </w:instrText>
    </w:r>
    <w:r>
      <w:fldChar w:fldCharType="separate"/>
    </w:r>
    <w:r w:rsidR="000C136A">
      <w:rPr>
        <w:noProof/>
      </w:rPr>
      <w:t>113</w:t>
    </w:r>
    <w:r>
      <w:rPr>
        <w:noProof/>
      </w:rPr>
      <w:fldChar w:fldCharType="end"/>
    </w:r>
    <w:r>
      <w:t xml:space="preserve"> od </w:t>
    </w:r>
    <w:r w:rsidR="000C136A">
      <w:fldChar w:fldCharType="begin"/>
    </w:r>
    <w:r w:rsidR="000C136A">
      <w:instrText xml:space="preserve"> NUMPAGES </w:instrText>
    </w:r>
    <w:r w:rsidR="000C136A">
      <w:fldChar w:fldCharType="separate"/>
    </w:r>
    <w:r w:rsidR="000C136A">
      <w:rPr>
        <w:noProof/>
      </w:rPr>
      <w:t>115</w:t>
    </w:r>
    <w:r w:rsidR="000C136A">
      <w:rPr>
        <w:noProof/>
      </w:rPr>
      <w:fldChar w:fldCharType="end"/>
    </w:r>
  </w:p>
  <w:p w:rsidR="007451C5" w:rsidRDefault="007451C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51C5" w:rsidRDefault="007451C5">
      <w:r>
        <w:separator/>
      </w:r>
    </w:p>
    <w:p w:rsidR="007451C5" w:rsidRDefault="007451C5"/>
  </w:footnote>
  <w:footnote w:type="continuationSeparator" w:id="0">
    <w:p w:rsidR="007451C5" w:rsidRDefault="007451C5">
      <w:r>
        <w:continuationSeparator/>
      </w:r>
    </w:p>
    <w:p w:rsidR="007451C5" w:rsidRDefault="007451C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1C5" w:rsidRPr="00747EBA" w:rsidRDefault="007451C5" w:rsidP="00747EBA">
    <w:pPr>
      <w:pStyle w:val="Glava"/>
      <w:pBdr>
        <w:bottom w:val="none" w:sz="0" w:space="0" w:color="auto"/>
      </w:pBdr>
    </w:pPr>
  </w:p>
  <w:p w:rsidR="007451C5" w:rsidRDefault="007451C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1C5" w:rsidRDefault="007451C5" w:rsidP="00747EBA">
    <w:pPr>
      <w:pStyle w:val="Glava"/>
      <w:pBdr>
        <w:bottom w:val="none" w:sz="0" w:space="0" w:color="auto"/>
      </w:pBdr>
    </w:pPr>
  </w:p>
  <w:p w:rsidR="007451C5" w:rsidRDefault="007451C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1C5" w:rsidRDefault="007451C5" w:rsidP="00747EBA">
    <w:pPr>
      <w:pStyle w:val="Glava"/>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C01BB"/>
    <w:multiLevelType w:val="hybridMultilevel"/>
    <w:tmpl w:val="42F63EA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20779BF"/>
    <w:multiLevelType w:val="hybridMultilevel"/>
    <w:tmpl w:val="B8981ED4"/>
    <w:lvl w:ilvl="0" w:tplc="92F44816">
      <w:start w:val="11"/>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nsid w:val="04F2642A"/>
    <w:multiLevelType w:val="hybridMultilevel"/>
    <w:tmpl w:val="F85EDE5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070866A1"/>
    <w:multiLevelType w:val="hybridMultilevel"/>
    <w:tmpl w:val="DFEC25F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07185F3E"/>
    <w:multiLevelType w:val="hybridMultilevel"/>
    <w:tmpl w:val="751AEE6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07C2553C"/>
    <w:multiLevelType w:val="hybridMultilevel"/>
    <w:tmpl w:val="5196595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nsid w:val="080A0D5B"/>
    <w:multiLevelType w:val="hybridMultilevel"/>
    <w:tmpl w:val="3EEAEBD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nsid w:val="0ACC5CAA"/>
    <w:multiLevelType w:val="multilevel"/>
    <w:tmpl w:val="D32AA3D4"/>
    <w:lvl w:ilvl="0">
      <w:start w:val="3"/>
      <w:numFmt w:val="decimal"/>
      <w:lvlText w:val="%1."/>
      <w:lvlJc w:val="left"/>
      <w:pPr>
        <w:ind w:left="480" w:hanging="480"/>
      </w:pPr>
      <w:rPr>
        <w:rFonts w:hint="default"/>
      </w:rPr>
    </w:lvl>
    <w:lvl w:ilvl="1">
      <w:start w:val="1"/>
      <w:numFmt w:val="decimal"/>
      <w:pStyle w:val="Naslov2"/>
      <w:lvlText w:val="%1.%2."/>
      <w:lvlJc w:val="left"/>
      <w:pPr>
        <w:ind w:left="1364" w:hanging="720"/>
      </w:pPr>
      <w:rPr>
        <w:rFonts w:hint="default"/>
      </w:rPr>
    </w:lvl>
    <w:lvl w:ilvl="2">
      <w:start w:val="1"/>
      <w:numFmt w:val="decimal"/>
      <w:pStyle w:val="Naslov3"/>
      <w:lvlText w:val="%1.%2.%3."/>
      <w:lvlJc w:val="left"/>
      <w:pPr>
        <w:ind w:left="2008" w:hanging="720"/>
      </w:pPr>
      <w:rPr>
        <w:rFonts w:hint="default"/>
      </w:rPr>
    </w:lvl>
    <w:lvl w:ilvl="3">
      <w:start w:val="1"/>
      <w:numFmt w:val="decimal"/>
      <w:lvlText w:val="%1.%2.%3.%4."/>
      <w:lvlJc w:val="left"/>
      <w:pPr>
        <w:ind w:left="3012" w:hanging="1080"/>
      </w:pPr>
      <w:rPr>
        <w:rFonts w:hint="default"/>
      </w:rPr>
    </w:lvl>
    <w:lvl w:ilvl="4">
      <w:start w:val="1"/>
      <w:numFmt w:val="decimal"/>
      <w:lvlText w:val="%1.%2.%3.%4.%5."/>
      <w:lvlJc w:val="left"/>
      <w:pPr>
        <w:ind w:left="4016" w:hanging="1440"/>
      </w:pPr>
      <w:rPr>
        <w:rFonts w:hint="default"/>
      </w:rPr>
    </w:lvl>
    <w:lvl w:ilvl="5">
      <w:start w:val="1"/>
      <w:numFmt w:val="decimal"/>
      <w:lvlText w:val="%1.%2.%3.%4.%5.%6."/>
      <w:lvlJc w:val="left"/>
      <w:pPr>
        <w:ind w:left="4660" w:hanging="1440"/>
      </w:pPr>
      <w:rPr>
        <w:rFonts w:hint="default"/>
      </w:rPr>
    </w:lvl>
    <w:lvl w:ilvl="6">
      <w:start w:val="1"/>
      <w:numFmt w:val="decimal"/>
      <w:lvlText w:val="%1.%2.%3.%4.%5.%6.%7."/>
      <w:lvlJc w:val="left"/>
      <w:pPr>
        <w:ind w:left="5664" w:hanging="1800"/>
      </w:pPr>
      <w:rPr>
        <w:rFonts w:hint="default"/>
      </w:rPr>
    </w:lvl>
    <w:lvl w:ilvl="7">
      <w:start w:val="1"/>
      <w:numFmt w:val="decimal"/>
      <w:lvlText w:val="%1.%2.%3.%4.%5.%6.%7.%8."/>
      <w:lvlJc w:val="left"/>
      <w:pPr>
        <w:ind w:left="6668" w:hanging="2160"/>
      </w:pPr>
      <w:rPr>
        <w:rFonts w:hint="default"/>
      </w:rPr>
    </w:lvl>
    <w:lvl w:ilvl="8">
      <w:start w:val="1"/>
      <w:numFmt w:val="decimal"/>
      <w:lvlText w:val="%1.%2.%3.%4.%5.%6.%7.%8.%9."/>
      <w:lvlJc w:val="left"/>
      <w:pPr>
        <w:ind w:left="7312" w:hanging="2160"/>
      </w:pPr>
      <w:rPr>
        <w:rFonts w:hint="default"/>
      </w:rPr>
    </w:lvl>
  </w:abstractNum>
  <w:abstractNum w:abstractNumId="8">
    <w:nsid w:val="0B946626"/>
    <w:multiLevelType w:val="hybridMultilevel"/>
    <w:tmpl w:val="04DE13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0BE46A45"/>
    <w:multiLevelType w:val="hybridMultilevel"/>
    <w:tmpl w:val="4C8C06D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nsid w:val="0C7102C2"/>
    <w:multiLevelType w:val="hybridMultilevel"/>
    <w:tmpl w:val="E1D42E2C"/>
    <w:lvl w:ilvl="0" w:tplc="04240001">
      <w:start w:val="1"/>
      <w:numFmt w:val="bullet"/>
      <w:lvlText w:val=""/>
      <w:lvlJc w:val="left"/>
      <w:pPr>
        <w:tabs>
          <w:tab w:val="num" w:pos="363"/>
        </w:tabs>
        <w:ind w:left="363" w:hanging="360"/>
      </w:pPr>
      <w:rPr>
        <w:rFonts w:ascii="Symbol" w:hAnsi="Symbol" w:hint="default"/>
      </w:rPr>
    </w:lvl>
    <w:lvl w:ilvl="1" w:tplc="04240003" w:tentative="1">
      <w:start w:val="1"/>
      <w:numFmt w:val="bullet"/>
      <w:lvlText w:val="o"/>
      <w:lvlJc w:val="left"/>
      <w:pPr>
        <w:tabs>
          <w:tab w:val="num" w:pos="1083"/>
        </w:tabs>
        <w:ind w:left="1083" w:hanging="360"/>
      </w:pPr>
      <w:rPr>
        <w:rFonts w:ascii="Courier New" w:hAnsi="Courier New" w:cs="Courier New" w:hint="default"/>
      </w:rPr>
    </w:lvl>
    <w:lvl w:ilvl="2" w:tplc="04240005" w:tentative="1">
      <w:start w:val="1"/>
      <w:numFmt w:val="bullet"/>
      <w:lvlText w:val=""/>
      <w:lvlJc w:val="left"/>
      <w:pPr>
        <w:tabs>
          <w:tab w:val="num" w:pos="1803"/>
        </w:tabs>
        <w:ind w:left="1803" w:hanging="360"/>
      </w:pPr>
      <w:rPr>
        <w:rFonts w:ascii="Wingdings" w:hAnsi="Wingdings" w:hint="default"/>
      </w:rPr>
    </w:lvl>
    <w:lvl w:ilvl="3" w:tplc="04240001" w:tentative="1">
      <w:start w:val="1"/>
      <w:numFmt w:val="bullet"/>
      <w:lvlText w:val=""/>
      <w:lvlJc w:val="left"/>
      <w:pPr>
        <w:tabs>
          <w:tab w:val="num" w:pos="2523"/>
        </w:tabs>
        <w:ind w:left="2523" w:hanging="360"/>
      </w:pPr>
      <w:rPr>
        <w:rFonts w:ascii="Symbol" w:hAnsi="Symbol" w:hint="default"/>
      </w:rPr>
    </w:lvl>
    <w:lvl w:ilvl="4" w:tplc="04240003" w:tentative="1">
      <w:start w:val="1"/>
      <w:numFmt w:val="bullet"/>
      <w:lvlText w:val="o"/>
      <w:lvlJc w:val="left"/>
      <w:pPr>
        <w:tabs>
          <w:tab w:val="num" w:pos="3243"/>
        </w:tabs>
        <w:ind w:left="3243" w:hanging="360"/>
      </w:pPr>
      <w:rPr>
        <w:rFonts w:ascii="Courier New" w:hAnsi="Courier New" w:cs="Courier New" w:hint="default"/>
      </w:rPr>
    </w:lvl>
    <w:lvl w:ilvl="5" w:tplc="04240005" w:tentative="1">
      <w:start w:val="1"/>
      <w:numFmt w:val="bullet"/>
      <w:lvlText w:val=""/>
      <w:lvlJc w:val="left"/>
      <w:pPr>
        <w:tabs>
          <w:tab w:val="num" w:pos="3963"/>
        </w:tabs>
        <w:ind w:left="3963" w:hanging="360"/>
      </w:pPr>
      <w:rPr>
        <w:rFonts w:ascii="Wingdings" w:hAnsi="Wingdings" w:hint="default"/>
      </w:rPr>
    </w:lvl>
    <w:lvl w:ilvl="6" w:tplc="04240001" w:tentative="1">
      <w:start w:val="1"/>
      <w:numFmt w:val="bullet"/>
      <w:lvlText w:val=""/>
      <w:lvlJc w:val="left"/>
      <w:pPr>
        <w:tabs>
          <w:tab w:val="num" w:pos="4683"/>
        </w:tabs>
        <w:ind w:left="4683" w:hanging="360"/>
      </w:pPr>
      <w:rPr>
        <w:rFonts w:ascii="Symbol" w:hAnsi="Symbol" w:hint="default"/>
      </w:rPr>
    </w:lvl>
    <w:lvl w:ilvl="7" w:tplc="04240003" w:tentative="1">
      <w:start w:val="1"/>
      <w:numFmt w:val="bullet"/>
      <w:lvlText w:val="o"/>
      <w:lvlJc w:val="left"/>
      <w:pPr>
        <w:tabs>
          <w:tab w:val="num" w:pos="5403"/>
        </w:tabs>
        <w:ind w:left="5403" w:hanging="360"/>
      </w:pPr>
      <w:rPr>
        <w:rFonts w:ascii="Courier New" w:hAnsi="Courier New" w:cs="Courier New" w:hint="default"/>
      </w:rPr>
    </w:lvl>
    <w:lvl w:ilvl="8" w:tplc="04240005" w:tentative="1">
      <w:start w:val="1"/>
      <w:numFmt w:val="bullet"/>
      <w:lvlText w:val=""/>
      <w:lvlJc w:val="left"/>
      <w:pPr>
        <w:tabs>
          <w:tab w:val="num" w:pos="6123"/>
        </w:tabs>
        <w:ind w:left="6123" w:hanging="360"/>
      </w:pPr>
      <w:rPr>
        <w:rFonts w:ascii="Wingdings" w:hAnsi="Wingdings" w:hint="default"/>
      </w:rPr>
    </w:lvl>
  </w:abstractNum>
  <w:abstractNum w:abstractNumId="11">
    <w:nsid w:val="0D471095"/>
    <w:multiLevelType w:val="hybridMultilevel"/>
    <w:tmpl w:val="089E0028"/>
    <w:lvl w:ilvl="0" w:tplc="91D8B82C">
      <w:start w:val="1"/>
      <w:numFmt w:val="decimalZero"/>
      <w:lvlText w:val="%1"/>
      <w:lvlJc w:val="left"/>
      <w:pPr>
        <w:ind w:left="840" w:hanging="360"/>
      </w:pPr>
      <w:rPr>
        <w:rFonts w:hint="default"/>
      </w:rPr>
    </w:lvl>
    <w:lvl w:ilvl="1" w:tplc="04240019" w:tentative="1">
      <w:start w:val="1"/>
      <w:numFmt w:val="lowerLetter"/>
      <w:lvlText w:val="%2."/>
      <w:lvlJc w:val="left"/>
      <w:pPr>
        <w:ind w:left="1560" w:hanging="360"/>
      </w:pPr>
    </w:lvl>
    <w:lvl w:ilvl="2" w:tplc="0424001B" w:tentative="1">
      <w:start w:val="1"/>
      <w:numFmt w:val="lowerRoman"/>
      <w:lvlText w:val="%3."/>
      <w:lvlJc w:val="right"/>
      <w:pPr>
        <w:ind w:left="2280" w:hanging="180"/>
      </w:pPr>
    </w:lvl>
    <w:lvl w:ilvl="3" w:tplc="0424000F" w:tentative="1">
      <w:start w:val="1"/>
      <w:numFmt w:val="decimal"/>
      <w:lvlText w:val="%4."/>
      <w:lvlJc w:val="left"/>
      <w:pPr>
        <w:ind w:left="3000" w:hanging="360"/>
      </w:pPr>
    </w:lvl>
    <w:lvl w:ilvl="4" w:tplc="04240019" w:tentative="1">
      <w:start w:val="1"/>
      <w:numFmt w:val="lowerLetter"/>
      <w:lvlText w:val="%5."/>
      <w:lvlJc w:val="left"/>
      <w:pPr>
        <w:ind w:left="3720" w:hanging="360"/>
      </w:pPr>
    </w:lvl>
    <w:lvl w:ilvl="5" w:tplc="0424001B" w:tentative="1">
      <w:start w:val="1"/>
      <w:numFmt w:val="lowerRoman"/>
      <w:lvlText w:val="%6."/>
      <w:lvlJc w:val="right"/>
      <w:pPr>
        <w:ind w:left="4440" w:hanging="180"/>
      </w:pPr>
    </w:lvl>
    <w:lvl w:ilvl="6" w:tplc="0424000F" w:tentative="1">
      <w:start w:val="1"/>
      <w:numFmt w:val="decimal"/>
      <w:lvlText w:val="%7."/>
      <w:lvlJc w:val="left"/>
      <w:pPr>
        <w:ind w:left="5160" w:hanging="360"/>
      </w:pPr>
    </w:lvl>
    <w:lvl w:ilvl="7" w:tplc="04240019" w:tentative="1">
      <w:start w:val="1"/>
      <w:numFmt w:val="lowerLetter"/>
      <w:lvlText w:val="%8."/>
      <w:lvlJc w:val="left"/>
      <w:pPr>
        <w:ind w:left="5880" w:hanging="360"/>
      </w:pPr>
    </w:lvl>
    <w:lvl w:ilvl="8" w:tplc="0424001B" w:tentative="1">
      <w:start w:val="1"/>
      <w:numFmt w:val="lowerRoman"/>
      <w:lvlText w:val="%9."/>
      <w:lvlJc w:val="right"/>
      <w:pPr>
        <w:ind w:left="6600" w:hanging="180"/>
      </w:pPr>
    </w:lvl>
  </w:abstractNum>
  <w:abstractNum w:abstractNumId="12">
    <w:nsid w:val="0EDA6636"/>
    <w:multiLevelType w:val="hybridMultilevel"/>
    <w:tmpl w:val="6734A138"/>
    <w:lvl w:ilvl="0" w:tplc="5F1078B8">
      <w:start w:val="1"/>
      <w:numFmt w:val="decimal"/>
      <w:pStyle w:val="Naslov1"/>
      <w:lvlText w:val="%1."/>
      <w:lvlJc w:val="left"/>
      <w:pPr>
        <w:ind w:left="1364" w:hanging="360"/>
      </w:pPr>
      <w:rPr>
        <w:rFonts w:hint="default"/>
      </w:rPr>
    </w:lvl>
    <w:lvl w:ilvl="1" w:tplc="04240019">
      <w:start w:val="1"/>
      <w:numFmt w:val="lowerLetter"/>
      <w:lvlText w:val="%2."/>
      <w:lvlJc w:val="left"/>
      <w:pPr>
        <w:ind w:left="2084" w:hanging="360"/>
      </w:pPr>
    </w:lvl>
    <w:lvl w:ilvl="2" w:tplc="0424001B">
      <w:start w:val="1"/>
      <w:numFmt w:val="lowerRoman"/>
      <w:lvlText w:val="%3."/>
      <w:lvlJc w:val="right"/>
      <w:pPr>
        <w:ind w:left="2804" w:hanging="180"/>
      </w:pPr>
    </w:lvl>
    <w:lvl w:ilvl="3" w:tplc="0424000F" w:tentative="1">
      <w:start w:val="1"/>
      <w:numFmt w:val="decimal"/>
      <w:lvlText w:val="%4."/>
      <w:lvlJc w:val="left"/>
      <w:pPr>
        <w:ind w:left="3524" w:hanging="360"/>
      </w:pPr>
    </w:lvl>
    <w:lvl w:ilvl="4" w:tplc="04240019" w:tentative="1">
      <w:start w:val="1"/>
      <w:numFmt w:val="lowerLetter"/>
      <w:lvlText w:val="%5."/>
      <w:lvlJc w:val="left"/>
      <w:pPr>
        <w:ind w:left="4244" w:hanging="360"/>
      </w:pPr>
    </w:lvl>
    <w:lvl w:ilvl="5" w:tplc="0424001B" w:tentative="1">
      <w:start w:val="1"/>
      <w:numFmt w:val="lowerRoman"/>
      <w:lvlText w:val="%6."/>
      <w:lvlJc w:val="right"/>
      <w:pPr>
        <w:ind w:left="4964" w:hanging="180"/>
      </w:pPr>
    </w:lvl>
    <w:lvl w:ilvl="6" w:tplc="0424000F" w:tentative="1">
      <w:start w:val="1"/>
      <w:numFmt w:val="decimal"/>
      <w:lvlText w:val="%7."/>
      <w:lvlJc w:val="left"/>
      <w:pPr>
        <w:ind w:left="5684" w:hanging="360"/>
      </w:pPr>
    </w:lvl>
    <w:lvl w:ilvl="7" w:tplc="04240019" w:tentative="1">
      <w:start w:val="1"/>
      <w:numFmt w:val="lowerLetter"/>
      <w:lvlText w:val="%8."/>
      <w:lvlJc w:val="left"/>
      <w:pPr>
        <w:ind w:left="6404" w:hanging="360"/>
      </w:pPr>
    </w:lvl>
    <w:lvl w:ilvl="8" w:tplc="0424001B" w:tentative="1">
      <w:start w:val="1"/>
      <w:numFmt w:val="lowerRoman"/>
      <w:lvlText w:val="%9."/>
      <w:lvlJc w:val="right"/>
      <w:pPr>
        <w:ind w:left="7124" w:hanging="180"/>
      </w:pPr>
    </w:lvl>
  </w:abstractNum>
  <w:abstractNum w:abstractNumId="13">
    <w:nsid w:val="0F4A3C88"/>
    <w:multiLevelType w:val="hybridMultilevel"/>
    <w:tmpl w:val="0310BED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nsid w:val="104731C1"/>
    <w:multiLevelType w:val="hybridMultilevel"/>
    <w:tmpl w:val="0B700A4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nsid w:val="13DE6E77"/>
    <w:multiLevelType w:val="hybridMultilevel"/>
    <w:tmpl w:val="2A4C01D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nsid w:val="163F2DF1"/>
    <w:multiLevelType w:val="hybridMultilevel"/>
    <w:tmpl w:val="8260140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nsid w:val="171C50B6"/>
    <w:multiLevelType w:val="hybridMultilevel"/>
    <w:tmpl w:val="018CBCE2"/>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nsid w:val="19D115AA"/>
    <w:multiLevelType w:val="hybridMultilevel"/>
    <w:tmpl w:val="B4BACC46"/>
    <w:lvl w:ilvl="0" w:tplc="3D94A5B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1A347681"/>
    <w:multiLevelType w:val="hybridMultilevel"/>
    <w:tmpl w:val="EC9A66A8"/>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1CE95E1E"/>
    <w:multiLevelType w:val="hybridMultilevel"/>
    <w:tmpl w:val="CB5AF9B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nsid w:val="1DB14778"/>
    <w:multiLevelType w:val="hybridMultilevel"/>
    <w:tmpl w:val="2804A666"/>
    <w:lvl w:ilvl="0" w:tplc="9330222E">
      <w:start w:val="1"/>
      <w:numFmt w:val="decimal"/>
      <w:lvlText w:val="%1."/>
      <w:lvlJc w:val="left"/>
      <w:pPr>
        <w:tabs>
          <w:tab w:val="num" w:pos="644"/>
        </w:tabs>
        <w:ind w:left="644" w:hanging="360"/>
      </w:pPr>
      <w:rPr>
        <w:rFonts w:hint="default"/>
      </w:rPr>
    </w:lvl>
    <w:lvl w:ilvl="1" w:tplc="04240019" w:tentative="1">
      <w:start w:val="1"/>
      <w:numFmt w:val="lowerLetter"/>
      <w:lvlText w:val="%2."/>
      <w:lvlJc w:val="left"/>
      <w:pPr>
        <w:tabs>
          <w:tab w:val="num" w:pos="1724"/>
        </w:tabs>
        <w:ind w:left="1724" w:hanging="360"/>
      </w:pPr>
    </w:lvl>
    <w:lvl w:ilvl="2" w:tplc="0424001B" w:tentative="1">
      <w:start w:val="1"/>
      <w:numFmt w:val="lowerRoman"/>
      <w:lvlText w:val="%3."/>
      <w:lvlJc w:val="right"/>
      <w:pPr>
        <w:tabs>
          <w:tab w:val="num" w:pos="2444"/>
        </w:tabs>
        <w:ind w:left="2444" w:hanging="180"/>
      </w:pPr>
    </w:lvl>
    <w:lvl w:ilvl="3" w:tplc="0424000F" w:tentative="1">
      <w:start w:val="1"/>
      <w:numFmt w:val="decimal"/>
      <w:lvlText w:val="%4."/>
      <w:lvlJc w:val="left"/>
      <w:pPr>
        <w:tabs>
          <w:tab w:val="num" w:pos="3164"/>
        </w:tabs>
        <w:ind w:left="3164" w:hanging="360"/>
      </w:pPr>
    </w:lvl>
    <w:lvl w:ilvl="4" w:tplc="04240019" w:tentative="1">
      <w:start w:val="1"/>
      <w:numFmt w:val="lowerLetter"/>
      <w:lvlText w:val="%5."/>
      <w:lvlJc w:val="left"/>
      <w:pPr>
        <w:tabs>
          <w:tab w:val="num" w:pos="3884"/>
        </w:tabs>
        <w:ind w:left="3884" w:hanging="360"/>
      </w:pPr>
    </w:lvl>
    <w:lvl w:ilvl="5" w:tplc="0424001B" w:tentative="1">
      <w:start w:val="1"/>
      <w:numFmt w:val="lowerRoman"/>
      <w:lvlText w:val="%6."/>
      <w:lvlJc w:val="right"/>
      <w:pPr>
        <w:tabs>
          <w:tab w:val="num" w:pos="4604"/>
        </w:tabs>
        <w:ind w:left="4604" w:hanging="180"/>
      </w:pPr>
    </w:lvl>
    <w:lvl w:ilvl="6" w:tplc="0424000F" w:tentative="1">
      <w:start w:val="1"/>
      <w:numFmt w:val="decimal"/>
      <w:lvlText w:val="%7."/>
      <w:lvlJc w:val="left"/>
      <w:pPr>
        <w:tabs>
          <w:tab w:val="num" w:pos="5324"/>
        </w:tabs>
        <w:ind w:left="5324" w:hanging="360"/>
      </w:pPr>
    </w:lvl>
    <w:lvl w:ilvl="7" w:tplc="04240019" w:tentative="1">
      <w:start w:val="1"/>
      <w:numFmt w:val="lowerLetter"/>
      <w:lvlText w:val="%8."/>
      <w:lvlJc w:val="left"/>
      <w:pPr>
        <w:tabs>
          <w:tab w:val="num" w:pos="6044"/>
        </w:tabs>
        <w:ind w:left="6044" w:hanging="360"/>
      </w:pPr>
    </w:lvl>
    <w:lvl w:ilvl="8" w:tplc="0424001B" w:tentative="1">
      <w:start w:val="1"/>
      <w:numFmt w:val="lowerRoman"/>
      <w:lvlText w:val="%9."/>
      <w:lvlJc w:val="right"/>
      <w:pPr>
        <w:tabs>
          <w:tab w:val="num" w:pos="6764"/>
        </w:tabs>
        <w:ind w:left="6764" w:hanging="180"/>
      </w:pPr>
    </w:lvl>
  </w:abstractNum>
  <w:abstractNum w:abstractNumId="22">
    <w:nsid w:val="1E7B0FB3"/>
    <w:multiLevelType w:val="hybridMultilevel"/>
    <w:tmpl w:val="0D002772"/>
    <w:lvl w:ilvl="0" w:tplc="04240001">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23">
    <w:nsid w:val="1E9F6151"/>
    <w:multiLevelType w:val="hybridMultilevel"/>
    <w:tmpl w:val="4072DBF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4">
    <w:nsid w:val="1EAF6163"/>
    <w:multiLevelType w:val="hybridMultilevel"/>
    <w:tmpl w:val="AD88A85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22677B92"/>
    <w:multiLevelType w:val="hybridMultilevel"/>
    <w:tmpl w:val="E5126C4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6">
    <w:nsid w:val="23E54B31"/>
    <w:multiLevelType w:val="hybridMultilevel"/>
    <w:tmpl w:val="A29E0F7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7">
    <w:nsid w:val="266D69CF"/>
    <w:multiLevelType w:val="hybridMultilevel"/>
    <w:tmpl w:val="DF30B24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8">
    <w:nsid w:val="289D4516"/>
    <w:multiLevelType w:val="hybridMultilevel"/>
    <w:tmpl w:val="445251A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9">
    <w:nsid w:val="2A680EB9"/>
    <w:multiLevelType w:val="hybridMultilevel"/>
    <w:tmpl w:val="2346861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0">
    <w:nsid w:val="2B4665C9"/>
    <w:multiLevelType w:val="hybridMultilevel"/>
    <w:tmpl w:val="28663C02"/>
    <w:lvl w:ilvl="0" w:tplc="397CC19E">
      <w:start w:val="1"/>
      <w:numFmt w:val="bullet"/>
      <w:lvlText w:val="-"/>
      <w:lvlJc w:val="left"/>
      <w:pPr>
        <w:tabs>
          <w:tab w:val="num" w:pos="720"/>
        </w:tabs>
        <w:ind w:left="720" w:hanging="360"/>
      </w:pPr>
      <w:rPr>
        <w:rFonts w:ascii="Times New Roman" w:hAnsi="Times New Roman" w:cs="Times New Roman"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31">
    <w:nsid w:val="2B533FFF"/>
    <w:multiLevelType w:val="hybridMultilevel"/>
    <w:tmpl w:val="6DFE3C7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2">
    <w:nsid w:val="2B714756"/>
    <w:multiLevelType w:val="hybridMultilevel"/>
    <w:tmpl w:val="FE64E0A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3">
    <w:nsid w:val="2C200B74"/>
    <w:multiLevelType w:val="hybridMultilevel"/>
    <w:tmpl w:val="AB08E54C"/>
    <w:lvl w:ilvl="0" w:tplc="DC9A98BA">
      <w:start w:val="2"/>
      <w:numFmt w:val="bullet"/>
      <w:lvlText w:val="-"/>
      <w:lvlJc w:val="left"/>
      <w:pPr>
        <w:tabs>
          <w:tab w:val="num" w:pos="540"/>
        </w:tabs>
        <w:ind w:left="54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2CFD1D17"/>
    <w:multiLevelType w:val="hybridMultilevel"/>
    <w:tmpl w:val="45FE9CB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nsid w:val="2D5B43D7"/>
    <w:multiLevelType w:val="hybridMultilevel"/>
    <w:tmpl w:val="87C289E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6">
    <w:nsid w:val="2F3832F9"/>
    <w:multiLevelType w:val="hybridMultilevel"/>
    <w:tmpl w:val="717AECC0"/>
    <w:lvl w:ilvl="0" w:tplc="7E74B22A">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Times New Roman"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Times New Roman"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Times New Roman"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37">
    <w:nsid w:val="2F7F55A7"/>
    <w:multiLevelType w:val="multilevel"/>
    <w:tmpl w:val="906C09A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nsid w:val="2F8E057F"/>
    <w:multiLevelType w:val="multilevel"/>
    <w:tmpl w:val="258CB716"/>
    <w:styleLink w:val="ListStyleNumber"/>
    <w:lvl w:ilvl="0">
      <w:start w:val="1"/>
      <w:numFmt w:val="decimal"/>
      <w:lvlText w:val="%1."/>
      <w:lvlJc w:val="left"/>
      <w:pPr>
        <w:tabs>
          <w:tab w:val="num" w:pos="1492"/>
        </w:tabs>
        <w:ind w:left="1492"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31C45D9A"/>
    <w:multiLevelType w:val="hybridMultilevel"/>
    <w:tmpl w:val="3FDE98F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0">
    <w:nsid w:val="344F063D"/>
    <w:multiLevelType w:val="hybridMultilevel"/>
    <w:tmpl w:val="D1D21B5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1">
    <w:nsid w:val="34EB5BAC"/>
    <w:multiLevelType w:val="hybridMultilevel"/>
    <w:tmpl w:val="43A684B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2">
    <w:nsid w:val="36D82A87"/>
    <w:multiLevelType w:val="hybridMultilevel"/>
    <w:tmpl w:val="4A10A16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3">
    <w:nsid w:val="37F27064"/>
    <w:multiLevelType w:val="hybridMultilevel"/>
    <w:tmpl w:val="EAD47CA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4">
    <w:nsid w:val="3AEE0E9A"/>
    <w:multiLevelType w:val="hybridMultilevel"/>
    <w:tmpl w:val="48101480"/>
    <w:lvl w:ilvl="0" w:tplc="69A8B48E">
      <w:start w:val="7030"/>
      <w:numFmt w:val="bullet"/>
      <w:lvlText w:val="-"/>
      <w:lvlJc w:val="left"/>
      <w:pPr>
        <w:ind w:left="644" w:hanging="360"/>
      </w:pPr>
      <w:rPr>
        <w:rFonts w:ascii="Times New Roman" w:eastAsia="Times New Roman" w:hAnsi="Times New Roman" w:cs="Times New Roman" w:hint="default"/>
      </w:rPr>
    </w:lvl>
    <w:lvl w:ilvl="1" w:tplc="04240003" w:tentative="1">
      <w:start w:val="1"/>
      <w:numFmt w:val="bullet"/>
      <w:lvlText w:val="o"/>
      <w:lvlJc w:val="left"/>
      <w:pPr>
        <w:ind w:left="1364" w:hanging="360"/>
      </w:pPr>
      <w:rPr>
        <w:rFonts w:ascii="Courier New" w:hAnsi="Courier New" w:cs="Courier New" w:hint="default"/>
      </w:rPr>
    </w:lvl>
    <w:lvl w:ilvl="2" w:tplc="04240005" w:tentative="1">
      <w:start w:val="1"/>
      <w:numFmt w:val="bullet"/>
      <w:lvlText w:val=""/>
      <w:lvlJc w:val="left"/>
      <w:pPr>
        <w:ind w:left="2084" w:hanging="360"/>
      </w:pPr>
      <w:rPr>
        <w:rFonts w:ascii="Wingdings" w:hAnsi="Wingdings" w:hint="default"/>
      </w:rPr>
    </w:lvl>
    <w:lvl w:ilvl="3" w:tplc="04240001" w:tentative="1">
      <w:start w:val="1"/>
      <w:numFmt w:val="bullet"/>
      <w:lvlText w:val=""/>
      <w:lvlJc w:val="left"/>
      <w:pPr>
        <w:ind w:left="2804" w:hanging="360"/>
      </w:pPr>
      <w:rPr>
        <w:rFonts w:ascii="Symbol" w:hAnsi="Symbol" w:hint="default"/>
      </w:rPr>
    </w:lvl>
    <w:lvl w:ilvl="4" w:tplc="04240003" w:tentative="1">
      <w:start w:val="1"/>
      <w:numFmt w:val="bullet"/>
      <w:lvlText w:val="o"/>
      <w:lvlJc w:val="left"/>
      <w:pPr>
        <w:ind w:left="3524" w:hanging="360"/>
      </w:pPr>
      <w:rPr>
        <w:rFonts w:ascii="Courier New" w:hAnsi="Courier New" w:cs="Courier New" w:hint="default"/>
      </w:rPr>
    </w:lvl>
    <w:lvl w:ilvl="5" w:tplc="04240005" w:tentative="1">
      <w:start w:val="1"/>
      <w:numFmt w:val="bullet"/>
      <w:lvlText w:val=""/>
      <w:lvlJc w:val="left"/>
      <w:pPr>
        <w:ind w:left="4244" w:hanging="360"/>
      </w:pPr>
      <w:rPr>
        <w:rFonts w:ascii="Wingdings" w:hAnsi="Wingdings" w:hint="default"/>
      </w:rPr>
    </w:lvl>
    <w:lvl w:ilvl="6" w:tplc="04240001" w:tentative="1">
      <w:start w:val="1"/>
      <w:numFmt w:val="bullet"/>
      <w:lvlText w:val=""/>
      <w:lvlJc w:val="left"/>
      <w:pPr>
        <w:ind w:left="4964" w:hanging="360"/>
      </w:pPr>
      <w:rPr>
        <w:rFonts w:ascii="Symbol" w:hAnsi="Symbol" w:hint="default"/>
      </w:rPr>
    </w:lvl>
    <w:lvl w:ilvl="7" w:tplc="04240003" w:tentative="1">
      <w:start w:val="1"/>
      <w:numFmt w:val="bullet"/>
      <w:lvlText w:val="o"/>
      <w:lvlJc w:val="left"/>
      <w:pPr>
        <w:ind w:left="5684" w:hanging="360"/>
      </w:pPr>
      <w:rPr>
        <w:rFonts w:ascii="Courier New" w:hAnsi="Courier New" w:cs="Courier New" w:hint="default"/>
      </w:rPr>
    </w:lvl>
    <w:lvl w:ilvl="8" w:tplc="04240005" w:tentative="1">
      <w:start w:val="1"/>
      <w:numFmt w:val="bullet"/>
      <w:lvlText w:val=""/>
      <w:lvlJc w:val="left"/>
      <w:pPr>
        <w:ind w:left="6404" w:hanging="360"/>
      </w:pPr>
      <w:rPr>
        <w:rFonts w:ascii="Wingdings" w:hAnsi="Wingdings" w:hint="default"/>
      </w:rPr>
    </w:lvl>
  </w:abstractNum>
  <w:abstractNum w:abstractNumId="45">
    <w:nsid w:val="3F0565A1"/>
    <w:multiLevelType w:val="hybridMultilevel"/>
    <w:tmpl w:val="1DFCD1C4"/>
    <w:lvl w:ilvl="0" w:tplc="7E38BA3A">
      <w:numFmt w:val="bullet"/>
      <w:lvlText w:val="-"/>
      <w:lvlJc w:val="left"/>
      <w:pPr>
        <w:tabs>
          <w:tab w:val="num" w:pos="360"/>
        </w:tabs>
        <w:ind w:left="360" w:hanging="360"/>
      </w:pPr>
      <w:rPr>
        <w:rFont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6">
    <w:nsid w:val="3F0E2E39"/>
    <w:multiLevelType w:val="hybridMultilevel"/>
    <w:tmpl w:val="144CF24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7">
    <w:nsid w:val="3F2F2013"/>
    <w:multiLevelType w:val="hybridMultilevel"/>
    <w:tmpl w:val="56543C5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8">
    <w:nsid w:val="4262653D"/>
    <w:multiLevelType w:val="hybridMultilevel"/>
    <w:tmpl w:val="357A0D6A"/>
    <w:lvl w:ilvl="0" w:tplc="0424000B">
      <w:start w:val="1"/>
      <w:numFmt w:val="bullet"/>
      <w:lvlText w:val=""/>
      <w:lvlJc w:val="left"/>
      <w:pPr>
        <w:ind w:left="974" w:hanging="360"/>
      </w:pPr>
      <w:rPr>
        <w:rFonts w:ascii="Wingdings" w:hAnsi="Wingdings" w:hint="default"/>
      </w:rPr>
    </w:lvl>
    <w:lvl w:ilvl="1" w:tplc="04240003" w:tentative="1">
      <w:start w:val="1"/>
      <w:numFmt w:val="bullet"/>
      <w:lvlText w:val="o"/>
      <w:lvlJc w:val="left"/>
      <w:pPr>
        <w:ind w:left="1724" w:hanging="360"/>
      </w:pPr>
      <w:rPr>
        <w:rFonts w:ascii="Courier New" w:hAnsi="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49">
    <w:nsid w:val="445D7509"/>
    <w:multiLevelType w:val="hybridMultilevel"/>
    <w:tmpl w:val="5478060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0">
    <w:nsid w:val="46E45A3A"/>
    <w:multiLevelType w:val="hybridMultilevel"/>
    <w:tmpl w:val="1BE0B7C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1">
    <w:nsid w:val="489A7074"/>
    <w:multiLevelType w:val="hybridMultilevel"/>
    <w:tmpl w:val="C4EAD3B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2">
    <w:nsid w:val="4F49795D"/>
    <w:multiLevelType w:val="hybridMultilevel"/>
    <w:tmpl w:val="65A4B0A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3">
    <w:nsid w:val="4F721258"/>
    <w:multiLevelType w:val="hybridMultilevel"/>
    <w:tmpl w:val="319C96FC"/>
    <w:lvl w:ilvl="0" w:tplc="337C6DAA">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4">
    <w:nsid w:val="50756D01"/>
    <w:multiLevelType w:val="hybridMultilevel"/>
    <w:tmpl w:val="CFF0E060"/>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5">
    <w:nsid w:val="52D17323"/>
    <w:multiLevelType w:val="hybridMultilevel"/>
    <w:tmpl w:val="CDF6EE4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6">
    <w:nsid w:val="52D863EE"/>
    <w:multiLevelType w:val="hybridMultilevel"/>
    <w:tmpl w:val="75D608C0"/>
    <w:lvl w:ilvl="0" w:tplc="92F44816">
      <w:start w:val="4"/>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7">
    <w:nsid w:val="52F24EA2"/>
    <w:multiLevelType w:val="hybridMultilevel"/>
    <w:tmpl w:val="E39EBCA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8">
    <w:nsid w:val="54620A14"/>
    <w:multiLevelType w:val="hybridMultilevel"/>
    <w:tmpl w:val="982A298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9">
    <w:nsid w:val="54BA1ADC"/>
    <w:multiLevelType w:val="hybridMultilevel"/>
    <w:tmpl w:val="4B5448C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0">
    <w:nsid w:val="592058D1"/>
    <w:multiLevelType w:val="hybridMultilevel"/>
    <w:tmpl w:val="F3602E7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1">
    <w:nsid w:val="5AD439B8"/>
    <w:multiLevelType w:val="hybridMultilevel"/>
    <w:tmpl w:val="1F9ABE1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2">
    <w:nsid w:val="5DC50E64"/>
    <w:multiLevelType w:val="hybridMultilevel"/>
    <w:tmpl w:val="824063C0"/>
    <w:lvl w:ilvl="0" w:tplc="9330222E">
      <w:start w:val="1"/>
      <w:numFmt w:val="decimal"/>
      <w:lvlText w:val="%1."/>
      <w:lvlJc w:val="left"/>
      <w:pPr>
        <w:tabs>
          <w:tab w:val="num" w:pos="644"/>
        </w:tabs>
        <w:ind w:left="644" w:hanging="360"/>
      </w:pPr>
      <w:rPr>
        <w:rFonts w:hint="default"/>
      </w:rPr>
    </w:lvl>
    <w:lvl w:ilvl="1" w:tplc="04240019" w:tentative="1">
      <w:start w:val="1"/>
      <w:numFmt w:val="lowerLetter"/>
      <w:lvlText w:val="%2."/>
      <w:lvlJc w:val="left"/>
      <w:pPr>
        <w:ind w:left="1724" w:hanging="360"/>
      </w:pPr>
    </w:lvl>
    <w:lvl w:ilvl="2" w:tplc="0424001B" w:tentative="1">
      <w:start w:val="1"/>
      <w:numFmt w:val="lowerRoman"/>
      <w:lvlText w:val="%3."/>
      <w:lvlJc w:val="right"/>
      <w:pPr>
        <w:ind w:left="2444" w:hanging="180"/>
      </w:pPr>
    </w:lvl>
    <w:lvl w:ilvl="3" w:tplc="0424000F" w:tentative="1">
      <w:start w:val="1"/>
      <w:numFmt w:val="decimal"/>
      <w:lvlText w:val="%4."/>
      <w:lvlJc w:val="left"/>
      <w:pPr>
        <w:ind w:left="3164" w:hanging="360"/>
      </w:pPr>
    </w:lvl>
    <w:lvl w:ilvl="4" w:tplc="04240019" w:tentative="1">
      <w:start w:val="1"/>
      <w:numFmt w:val="lowerLetter"/>
      <w:lvlText w:val="%5."/>
      <w:lvlJc w:val="left"/>
      <w:pPr>
        <w:ind w:left="3884" w:hanging="360"/>
      </w:pPr>
    </w:lvl>
    <w:lvl w:ilvl="5" w:tplc="0424001B" w:tentative="1">
      <w:start w:val="1"/>
      <w:numFmt w:val="lowerRoman"/>
      <w:lvlText w:val="%6."/>
      <w:lvlJc w:val="right"/>
      <w:pPr>
        <w:ind w:left="4604" w:hanging="180"/>
      </w:pPr>
    </w:lvl>
    <w:lvl w:ilvl="6" w:tplc="0424000F" w:tentative="1">
      <w:start w:val="1"/>
      <w:numFmt w:val="decimal"/>
      <w:lvlText w:val="%7."/>
      <w:lvlJc w:val="left"/>
      <w:pPr>
        <w:ind w:left="5324" w:hanging="360"/>
      </w:pPr>
    </w:lvl>
    <w:lvl w:ilvl="7" w:tplc="04240019" w:tentative="1">
      <w:start w:val="1"/>
      <w:numFmt w:val="lowerLetter"/>
      <w:lvlText w:val="%8."/>
      <w:lvlJc w:val="left"/>
      <w:pPr>
        <w:ind w:left="6044" w:hanging="360"/>
      </w:pPr>
    </w:lvl>
    <w:lvl w:ilvl="8" w:tplc="0424001B" w:tentative="1">
      <w:start w:val="1"/>
      <w:numFmt w:val="lowerRoman"/>
      <w:lvlText w:val="%9."/>
      <w:lvlJc w:val="right"/>
      <w:pPr>
        <w:ind w:left="6764" w:hanging="180"/>
      </w:pPr>
    </w:lvl>
  </w:abstractNum>
  <w:abstractNum w:abstractNumId="63">
    <w:nsid w:val="5E8571E0"/>
    <w:multiLevelType w:val="hybridMultilevel"/>
    <w:tmpl w:val="CFAEF74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4">
    <w:nsid w:val="5E8C6250"/>
    <w:multiLevelType w:val="hybridMultilevel"/>
    <w:tmpl w:val="DF347DB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5">
    <w:nsid w:val="5EE40F4F"/>
    <w:multiLevelType w:val="hybridMultilevel"/>
    <w:tmpl w:val="FDE4C90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6">
    <w:nsid w:val="5F3D62FD"/>
    <w:multiLevelType w:val="hybridMultilevel"/>
    <w:tmpl w:val="2B689D8E"/>
    <w:lvl w:ilvl="0" w:tplc="92F44816">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7">
    <w:nsid w:val="616F1EB8"/>
    <w:multiLevelType w:val="hybridMultilevel"/>
    <w:tmpl w:val="F48C5090"/>
    <w:lvl w:ilvl="0" w:tplc="04240015">
      <w:start w:val="1"/>
      <w:numFmt w:val="upp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8">
    <w:nsid w:val="65D61A2D"/>
    <w:multiLevelType w:val="hybridMultilevel"/>
    <w:tmpl w:val="C116F38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9">
    <w:nsid w:val="66CC7DCD"/>
    <w:multiLevelType w:val="hybridMultilevel"/>
    <w:tmpl w:val="E16A1B6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0">
    <w:nsid w:val="676D192B"/>
    <w:multiLevelType w:val="hybridMultilevel"/>
    <w:tmpl w:val="C8AE461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1">
    <w:nsid w:val="6849069F"/>
    <w:multiLevelType w:val="singleLevel"/>
    <w:tmpl w:val="70246FE6"/>
    <w:lvl w:ilvl="0">
      <w:start w:val="1"/>
      <w:numFmt w:val="bullet"/>
      <w:lvlText w:val="-"/>
      <w:lvlJc w:val="left"/>
      <w:pPr>
        <w:tabs>
          <w:tab w:val="num" w:pos="360"/>
        </w:tabs>
        <w:ind w:left="360" w:hanging="360"/>
      </w:pPr>
      <w:rPr>
        <w:rFonts w:ascii="Times New Roman" w:hAnsi="Times New Roman" w:hint="default"/>
      </w:rPr>
    </w:lvl>
  </w:abstractNum>
  <w:abstractNum w:abstractNumId="72">
    <w:nsid w:val="693728D4"/>
    <w:multiLevelType w:val="hybridMultilevel"/>
    <w:tmpl w:val="3724EB9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3">
    <w:nsid w:val="6AC71C7B"/>
    <w:multiLevelType w:val="multilevel"/>
    <w:tmpl w:val="D324AE34"/>
    <w:lvl w:ilvl="0">
      <w:start w:val="3"/>
      <w:numFmt w:val="decimal"/>
      <w:lvlText w:val="%1"/>
      <w:lvlJc w:val="left"/>
      <w:pPr>
        <w:ind w:left="630" w:hanging="630"/>
      </w:pPr>
      <w:rPr>
        <w:rFonts w:hint="default"/>
      </w:rPr>
    </w:lvl>
    <w:lvl w:ilvl="1">
      <w:start w:val="1"/>
      <w:numFmt w:val="decimal"/>
      <w:lvlText w:val="%1.%2"/>
      <w:lvlJc w:val="left"/>
      <w:pPr>
        <w:ind w:left="1042" w:hanging="720"/>
      </w:pPr>
      <w:rPr>
        <w:rFonts w:hint="default"/>
      </w:rPr>
    </w:lvl>
    <w:lvl w:ilvl="2">
      <w:start w:val="1"/>
      <w:numFmt w:val="decimal"/>
      <w:pStyle w:val="Naslov4"/>
      <w:lvlText w:val="%1.%2.%3"/>
      <w:lvlJc w:val="left"/>
      <w:pPr>
        <w:ind w:left="1364" w:hanging="720"/>
      </w:pPr>
      <w:rPr>
        <w:rFonts w:hint="default"/>
      </w:rPr>
    </w:lvl>
    <w:lvl w:ilvl="3">
      <w:start w:val="1"/>
      <w:numFmt w:val="decimal"/>
      <w:lvlText w:val="%1.%2.%3.%4"/>
      <w:lvlJc w:val="left"/>
      <w:pPr>
        <w:ind w:left="2046" w:hanging="1080"/>
      </w:pPr>
      <w:rPr>
        <w:rFonts w:hint="default"/>
      </w:rPr>
    </w:lvl>
    <w:lvl w:ilvl="4">
      <w:start w:val="1"/>
      <w:numFmt w:val="decimal"/>
      <w:lvlText w:val="%1.%2.%3.%4.%5"/>
      <w:lvlJc w:val="left"/>
      <w:pPr>
        <w:ind w:left="2728" w:hanging="1440"/>
      </w:pPr>
      <w:rPr>
        <w:rFonts w:hint="default"/>
      </w:rPr>
    </w:lvl>
    <w:lvl w:ilvl="5">
      <w:start w:val="1"/>
      <w:numFmt w:val="decimal"/>
      <w:lvlText w:val="%1.%2.%3.%4.%5.%6"/>
      <w:lvlJc w:val="left"/>
      <w:pPr>
        <w:ind w:left="3050" w:hanging="1440"/>
      </w:pPr>
      <w:rPr>
        <w:rFonts w:hint="default"/>
      </w:rPr>
    </w:lvl>
    <w:lvl w:ilvl="6">
      <w:start w:val="1"/>
      <w:numFmt w:val="decimal"/>
      <w:lvlText w:val="%1.%2.%3.%4.%5.%6.%7"/>
      <w:lvlJc w:val="left"/>
      <w:pPr>
        <w:ind w:left="3732" w:hanging="1800"/>
      </w:pPr>
      <w:rPr>
        <w:rFonts w:hint="default"/>
      </w:rPr>
    </w:lvl>
    <w:lvl w:ilvl="7">
      <w:start w:val="1"/>
      <w:numFmt w:val="decimal"/>
      <w:lvlText w:val="%1.%2.%3.%4.%5.%6.%7.%8"/>
      <w:lvlJc w:val="left"/>
      <w:pPr>
        <w:ind w:left="4414" w:hanging="2160"/>
      </w:pPr>
      <w:rPr>
        <w:rFonts w:hint="default"/>
      </w:rPr>
    </w:lvl>
    <w:lvl w:ilvl="8">
      <w:start w:val="1"/>
      <w:numFmt w:val="decimal"/>
      <w:lvlText w:val="%1.%2.%3.%4.%5.%6.%7.%8.%9"/>
      <w:lvlJc w:val="left"/>
      <w:pPr>
        <w:ind w:left="4736" w:hanging="2160"/>
      </w:pPr>
      <w:rPr>
        <w:rFonts w:hint="default"/>
      </w:rPr>
    </w:lvl>
  </w:abstractNum>
  <w:abstractNum w:abstractNumId="74">
    <w:nsid w:val="6C3161DB"/>
    <w:multiLevelType w:val="hybridMultilevel"/>
    <w:tmpl w:val="D376DB3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5">
    <w:nsid w:val="71646285"/>
    <w:multiLevelType w:val="hybridMultilevel"/>
    <w:tmpl w:val="86946B8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6">
    <w:nsid w:val="71E70CAE"/>
    <w:multiLevelType w:val="hybridMultilevel"/>
    <w:tmpl w:val="0DDAB46A"/>
    <w:lvl w:ilvl="0" w:tplc="E29E6CDE">
      <w:start w:val="9"/>
      <w:numFmt w:val="bullet"/>
      <w:lvlText w:val="-"/>
      <w:lvlJc w:val="left"/>
      <w:pPr>
        <w:tabs>
          <w:tab w:val="num" w:pos="720"/>
        </w:tabs>
        <w:ind w:left="720" w:hanging="360"/>
      </w:pPr>
      <w:rPr>
        <w:rFonts w:ascii="Times New Roman" w:eastAsia="Calibri"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7">
    <w:nsid w:val="72A876CE"/>
    <w:multiLevelType w:val="hybridMultilevel"/>
    <w:tmpl w:val="38E2B67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8">
    <w:nsid w:val="732C2F30"/>
    <w:multiLevelType w:val="hybridMultilevel"/>
    <w:tmpl w:val="FAA08AA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9">
    <w:nsid w:val="779268BD"/>
    <w:multiLevelType w:val="hybridMultilevel"/>
    <w:tmpl w:val="236AE87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0">
    <w:nsid w:val="78954C4C"/>
    <w:multiLevelType w:val="hybridMultilevel"/>
    <w:tmpl w:val="A5A056F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1">
    <w:nsid w:val="7B251FA8"/>
    <w:multiLevelType w:val="hybridMultilevel"/>
    <w:tmpl w:val="BB4A9BA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2">
    <w:nsid w:val="7FCE5BB6"/>
    <w:multiLevelType w:val="hybridMultilevel"/>
    <w:tmpl w:val="2838740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8"/>
  </w:num>
  <w:num w:numId="2">
    <w:abstractNumId w:val="73"/>
  </w:num>
  <w:num w:numId="3">
    <w:abstractNumId w:val="65"/>
  </w:num>
  <w:num w:numId="4">
    <w:abstractNumId w:val="58"/>
  </w:num>
  <w:num w:numId="5">
    <w:abstractNumId w:val="35"/>
  </w:num>
  <w:num w:numId="6">
    <w:abstractNumId w:val="75"/>
  </w:num>
  <w:num w:numId="7">
    <w:abstractNumId w:val="44"/>
  </w:num>
  <w:num w:numId="8">
    <w:abstractNumId w:val="12"/>
  </w:num>
  <w:num w:numId="9">
    <w:abstractNumId w:val="7"/>
  </w:num>
  <w:num w:numId="10">
    <w:abstractNumId w:val="67"/>
  </w:num>
  <w:num w:numId="11">
    <w:abstractNumId w:val="56"/>
  </w:num>
  <w:num w:numId="12">
    <w:abstractNumId w:val="10"/>
  </w:num>
  <w:num w:numId="13">
    <w:abstractNumId w:val="76"/>
  </w:num>
  <w:num w:numId="14">
    <w:abstractNumId w:val="8"/>
  </w:num>
  <w:num w:numId="15">
    <w:abstractNumId w:val="37"/>
  </w:num>
  <w:num w:numId="16">
    <w:abstractNumId w:val="11"/>
  </w:num>
  <w:num w:numId="17">
    <w:abstractNumId w:val="71"/>
  </w:num>
  <w:num w:numId="18">
    <w:abstractNumId w:val="19"/>
  </w:num>
  <w:num w:numId="19">
    <w:abstractNumId w:val="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36"/>
  </w:num>
  <w:num w:numId="23">
    <w:abstractNumId w:val="62"/>
  </w:num>
  <w:num w:numId="24">
    <w:abstractNumId w:val="21"/>
  </w:num>
  <w:num w:numId="25">
    <w:abstractNumId w:val="53"/>
  </w:num>
  <w:num w:numId="26">
    <w:abstractNumId w:val="30"/>
  </w:num>
  <w:num w:numId="27">
    <w:abstractNumId w:val="17"/>
  </w:num>
  <w:num w:numId="28">
    <w:abstractNumId w:val="54"/>
  </w:num>
  <w:num w:numId="29">
    <w:abstractNumId w:val="45"/>
  </w:num>
  <w:num w:numId="30">
    <w:abstractNumId w:val="80"/>
  </w:num>
  <w:num w:numId="31">
    <w:abstractNumId w:val="74"/>
  </w:num>
  <w:num w:numId="32">
    <w:abstractNumId w:val="26"/>
  </w:num>
  <w:num w:numId="33">
    <w:abstractNumId w:val="13"/>
  </w:num>
  <w:num w:numId="34">
    <w:abstractNumId w:val="23"/>
  </w:num>
  <w:num w:numId="35">
    <w:abstractNumId w:val="27"/>
  </w:num>
  <w:num w:numId="36">
    <w:abstractNumId w:val="78"/>
  </w:num>
  <w:num w:numId="37">
    <w:abstractNumId w:val="81"/>
  </w:num>
  <w:num w:numId="38">
    <w:abstractNumId w:val="43"/>
  </w:num>
  <w:num w:numId="39">
    <w:abstractNumId w:val="20"/>
  </w:num>
  <w:num w:numId="40">
    <w:abstractNumId w:val="51"/>
  </w:num>
  <w:num w:numId="41">
    <w:abstractNumId w:val="5"/>
  </w:num>
  <w:num w:numId="42">
    <w:abstractNumId w:val="0"/>
  </w:num>
  <w:num w:numId="43">
    <w:abstractNumId w:val="28"/>
  </w:num>
  <w:num w:numId="44">
    <w:abstractNumId w:val="39"/>
  </w:num>
  <w:num w:numId="45">
    <w:abstractNumId w:val="70"/>
  </w:num>
  <w:num w:numId="46">
    <w:abstractNumId w:val="41"/>
  </w:num>
  <w:num w:numId="47">
    <w:abstractNumId w:val="14"/>
  </w:num>
  <w:num w:numId="48">
    <w:abstractNumId w:val="42"/>
  </w:num>
  <w:num w:numId="49">
    <w:abstractNumId w:val="15"/>
  </w:num>
  <w:num w:numId="50">
    <w:abstractNumId w:val="57"/>
  </w:num>
  <w:num w:numId="51">
    <w:abstractNumId w:val="47"/>
  </w:num>
  <w:num w:numId="52">
    <w:abstractNumId w:val="29"/>
  </w:num>
  <w:num w:numId="53">
    <w:abstractNumId w:val="46"/>
  </w:num>
  <w:num w:numId="54">
    <w:abstractNumId w:val="68"/>
  </w:num>
  <w:num w:numId="55">
    <w:abstractNumId w:val="60"/>
  </w:num>
  <w:num w:numId="56">
    <w:abstractNumId w:val="34"/>
  </w:num>
  <w:num w:numId="57">
    <w:abstractNumId w:val="2"/>
  </w:num>
  <w:num w:numId="58">
    <w:abstractNumId w:val="24"/>
  </w:num>
  <w:num w:numId="59">
    <w:abstractNumId w:val="69"/>
  </w:num>
  <w:num w:numId="60">
    <w:abstractNumId w:val="3"/>
  </w:num>
  <w:num w:numId="61">
    <w:abstractNumId w:val="4"/>
  </w:num>
  <w:num w:numId="62">
    <w:abstractNumId w:val="82"/>
  </w:num>
  <w:num w:numId="63">
    <w:abstractNumId w:val="55"/>
  </w:num>
  <w:num w:numId="64">
    <w:abstractNumId w:val="50"/>
  </w:num>
  <w:num w:numId="65">
    <w:abstractNumId w:val="31"/>
  </w:num>
  <w:num w:numId="66">
    <w:abstractNumId w:val="6"/>
  </w:num>
  <w:num w:numId="67">
    <w:abstractNumId w:val="40"/>
  </w:num>
  <w:num w:numId="68">
    <w:abstractNumId w:val="59"/>
  </w:num>
  <w:num w:numId="69">
    <w:abstractNumId w:val="77"/>
  </w:num>
  <w:num w:numId="70">
    <w:abstractNumId w:val="25"/>
  </w:num>
  <w:num w:numId="71">
    <w:abstractNumId w:val="79"/>
  </w:num>
  <w:num w:numId="72">
    <w:abstractNumId w:val="9"/>
  </w:num>
  <w:num w:numId="73">
    <w:abstractNumId w:val="61"/>
  </w:num>
  <w:num w:numId="74">
    <w:abstractNumId w:val="32"/>
  </w:num>
  <w:num w:numId="75">
    <w:abstractNumId w:val="64"/>
  </w:num>
  <w:num w:numId="76">
    <w:abstractNumId w:val="22"/>
  </w:num>
  <w:num w:numId="77">
    <w:abstractNumId w:val="16"/>
  </w:num>
  <w:num w:numId="78">
    <w:abstractNumId w:val="49"/>
  </w:num>
  <w:num w:numId="79">
    <w:abstractNumId w:val="52"/>
  </w:num>
  <w:num w:numId="80">
    <w:abstractNumId w:val="48"/>
  </w:num>
  <w:num w:numId="81">
    <w:abstractNumId w:val="63"/>
  </w:num>
  <w:num w:numId="82">
    <w:abstractNumId w:val="72"/>
  </w:num>
  <w:num w:numId="83">
    <w:abstractNumId w:val="33"/>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GrammaticalErrors/>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noPunctuationKerning/>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8ED"/>
    <w:rsid w:val="000027D9"/>
    <w:rsid w:val="00015351"/>
    <w:rsid w:val="000165F1"/>
    <w:rsid w:val="00022549"/>
    <w:rsid w:val="00026B16"/>
    <w:rsid w:val="00035DE4"/>
    <w:rsid w:val="00036E8E"/>
    <w:rsid w:val="00053706"/>
    <w:rsid w:val="000561FE"/>
    <w:rsid w:val="0006250B"/>
    <w:rsid w:val="00066C15"/>
    <w:rsid w:val="00066E84"/>
    <w:rsid w:val="00073018"/>
    <w:rsid w:val="00081C36"/>
    <w:rsid w:val="0008299A"/>
    <w:rsid w:val="00085698"/>
    <w:rsid w:val="00090FE0"/>
    <w:rsid w:val="000937D9"/>
    <w:rsid w:val="00095E99"/>
    <w:rsid w:val="000A1DBD"/>
    <w:rsid w:val="000A2E9C"/>
    <w:rsid w:val="000B0D35"/>
    <w:rsid w:val="000B7AF8"/>
    <w:rsid w:val="000C0BCD"/>
    <w:rsid w:val="000C136A"/>
    <w:rsid w:val="000C3E12"/>
    <w:rsid w:val="000C4DFE"/>
    <w:rsid w:val="000C71FC"/>
    <w:rsid w:val="000C7CE4"/>
    <w:rsid w:val="000D154A"/>
    <w:rsid w:val="000D45CB"/>
    <w:rsid w:val="000D47D8"/>
    <w:rsid w:val="000D6682"/>
    <w:rsid w:val="000D66CD"/>
    <w:rsid w:val="000D6A9C"/>
    <w:rsid w:val="000E5A45"/>
    <w:rsid w:val="000E66CF"/>
    <w:rsid w:val="000E7580"/>
    <w:rsid w:val="000F071A"/>
    <w:rsid w:val="000F138B"/>
    <w:rsid w:val="000F233F"/>
    <w:rsid w:val="000F64CE"/>
    <w:rsid w:val="00100F29"/>
    <w:rsid w:val="00102A22"/>
    <w:rsid w:val="00115381"/>
    <w:rsid w:val="00122461"/>
    <w:rsid w:val="00122EB9"/>
    <w:rsid w:val="0012453B"/>
    <w:rsid w:val="00124A2E"/>
    <w:rsid w:val="00125311"/>
    <w:rsid w:val="001254AF"/>
    <w:rsid w:val="0012625C"/>
    <w:rsid w:val="00136F1D"/>
    <w:rsid w:val="001377E5"/>
    <w:rsid w:val="00142A93"/>
    <w:rsid w:val="00144ACF"/>
    <w:rsid w:val="001475B6"/>
    <w:rsid w:val="00150AA5"/>
    <w:rsid w:val="00154E0E"/>
    <w:rsid w:val="00160A13"/>
    <w:rsid w:val="00160A8C"/>
    <w:rsid w:val="00164CCA"/>
    <w:rsid w:val="00170EE3"/>
    <w:rsid w:val="00171C07"/>
    <w:rsid w:val="001721F8"/>
    <w:rsid w:val="00172FC0"/>
    <w:rsid w:val="00173B2D"/>
    <w:rsid w:val="0017566D"/>
    <w:rsid w:val="00181282"/>
    <w:rsid w:val="0018292C"/>
    <w:rsid w:val="0018304D"/>
    <w:rsid w:val="001A1357"/>
    <w:rsid w:val="001A4794"/>
    <w:rsid w:val="001A5A22"/>
    <w:rsid w:val="001A5F7A"/>
    <w:rsid w:val="001A7B1B"/>
    <w:rsid w:val="001B16BD"/>
    <w:rsid w:val="001B2B08"/>
    <w:rsid w:val="001B3E68"/>
    <w:rsid w:val="001C0417"/>
    <w:rsid w:val="001C676D"/>
    <w:rsid w:val="001C6D8F"/>
    <w:rsid w:val="001E00C7"/>
    <w:rsid w:val="001E1A73"/>
    <w:rsid w:val="001E1C82"/>
    <w:rsid w:val="001F22D2"/>
    <w:rsid w:val="0021312D"/>
    <w:rsid w:val="002140DF"/>
    <w:rsid w:val="002168ED"/>
    <w:rsid w:val="00217092"/>
    <w:rsid w:val="002279F5"/>
    <w:rsid w:val="00237271"/>
    <w:rsid w:val="00240052"/>
    <w:rsid w:val="00242A5E"/>
    <w:rsid w:val="00245B69"/>
    <w:rsid w:val="00246DF4"/>
    <w:rsid w:val="00252208"/>
    <w:rsid w:val="002548B1"/>
    <w:rsid w:val="00257975"/>
    <w:rsid w:val="002617A4"/>
    <w:rsid w:val="00263809"/>
    <w:rsid w:val="00266642"/>
    <w:rsid w:val="00270448"/>
    <w:rsid w:val="002704DA"/>
    <w:rsid w:val="002851F1"/>
    <w:rsid w:val="0028644C"/>
    <w:rsid w:val="00286E95"/>
    <w:rsid w:val="002935F0"/>
    <w:rsid w:val="00297D1D"/>
    <w:rsid w:val="00297E6E"/>
    <w:rsid w:val="002A0BA4"/>
    <w:rsid w:val="002A2084"/>
    <w:rsid w:val="002B6615"/>
    <w:rsid w:val="002C4FAE"/>
    <w:rsid w:val="002C6CC0"/>
    <w:rsid w:val="002D4F7E"/>
    <w:rsid w:val="002D7CDB"/>
    <w:rsid w:val="002E1E7A"/>
    <w:rsid w:val="002E5462"/>
    <w:rsid w:val="002E6BD6"/>
    <w:rsid w:val="002F354C"/>
    <w:rsid w:val="002F60F6"/>
    <w:rsid w:val="002F6C89"/>
    <w:rsid w:val="003008F1"/>
    <w:rsid w:val="0030228D"/>
    <w:rsid w:val="00307F84"/>
    <w:rsid w:val="00311F28"/>
    <w:rsid w:val="00312A74"/>
    <w:rsid w:val="0031386A"/>
    <w:rsid w:val="00314637"/>
    <w:rsid w:val="00317931"/>
    <w:rsid w:val="00317A76"/>
    <w:rsid w:val="00321C0C"/>
    <w:rsid w:val="00323458"/>
    <w:rsid w:val="00323800"/>
    <w:rsid w:val="0032397F"/>
    <w:rsid w:val="00326550"/>
    <w:rsid w:val="003305FE"/>
    <w:rsid w:val="003316EE"/>
    <w:rsid w:val="00344E77"/>
    <w:rsid w:val="00352988"/>
    <w:rsid w:val="00363569"/>
    <w:rsid w:val="00367B2D"/>
    <w:rsid w:val="00370363"/>
    <w:rsid w:val="00372C7C"/>
    <w:rsid w:val="00373D01"/>
    <w:rsid w:val="00376503"/>
    <w:rsid w:val="0037715D"/>
    <w:rsid w:val="003855D9"/>
    <w:rsid w:val="003862A9"/>
    <w:rsid w:val="00395770"/>
    <w:rsid w:val="0039775F"/>
    <w:rsid w:val="003A201E"/>
    <w:rsid w:val="003A3490"/>
    <w:rsid w:val="003A4044"/>
    <w:rsid w:val="003A6205"/>
    <w:rsid w:val="003B0C7A"/>
    <w:rsid w:val="003B3821"/>
    <w:rsid w:val="003B41A1"/>
    <w:rsid w:val="003D14A0"/>
    <w:rsid w:val="003D40C3"/>
    <w:rsid w:val="003D54FB"/>
    <w:rsid w:val="003E0E47"/>
    <w:rsid w:val="003E2347"/>
    <w:rsid w:val="003E6B09"/>
    <w:rsid w:val="003E6CA8"/>
    <w:rsid w:val="003E77DF"/>
    <w:rsid w:val="003F3DE7"/>
    <w:rsid w:val="003F3E68"/>
    <w:rsid w:val="003F4666"/>
    <w:rsid w:val="00406432"/>
    <w:rsid w:val="0041466D"/>
    <w:rsid w:val="00414CF6"/>
    <w:rsid w:val="004204AE"/>
    <w:rsid w:val="0042064E"/>
    <w:rsid w:val="00422FC8"/>
    <w:rsid w:val="00423280"/>
    <w:rsid w:val="00424A04"/>
    <w:rsid w:val="00426006"/>
    <w:rsid w:val="004348E1"/>
    <w:rsid w:val="00440383"/>
    <w:rsid w:val="0044443A"/>
    <w:rsid w:val="00445DC7"/>
    <w:rsid w:val="00451812"/>
    <w:rsid w:val="004531C4"/>
    <w:rsid w:val="00455BEE"/>
    <w:rsid w:val="00463F81"/>
    <w:rsid w:val="00471554"/>
    <w:rsid w:val="004741D2"/>
    <w:rsid w:val="00474C1C"/>
    <w:rsid w:val="004803B3"/>
    <w:rsid w:val="00481EE2"/>
    <w:rsid w:val="0048688A"/>
    <w:rsid w:val="00487589"/>
    <w:rsid w:val="00490DEB"/>
    <w:rsid w:val="004A0D8A"/>
    <w:rsid w:val="004A4444"/>
    <w:rsid w:val="004A5B3E"/>
    <w:rsid w:val="004B094D"/>
    <w:rsid w:val="004B16A0"/>
    <w:rsid w:val="004B17A9"/>
    <w:rsid w:val="004B526D"/>
    <w:rsid w:val="004C030C"/>
    <w:rsid w:val="004D0D0F"/>
    <w:rsid w:val="004D111D"/>
    <w:rsid w:val="004D1C60"/>
    <w:rsid w:val="004D21AC"/>
    <w:rsid w:val="004D21CB"/>
    <w:rsid w:val="004D2B9E"/>
    <w:rsid w:val="004E5FCB"/>
    <w:rsid w:val="004F67F4"/>
    <w:rsid w:val="004F7851"/>
    <w:rsid w:val="00507EC7"/>
    <w:rsid w:val="00515058"/>
    <w:rsid w:val="00517D4A"/>
    <w:rsid w:val="00521C83"/>
    <w:rsid w:val="00540761"/>
    <w:rsid w:val="00541233"/>
    <w:rsid w:val="005433AF"/>
    <w:rsid w:val="005453BB"/>
    <w:rsid w:val="00545424"/>
    <w:rsid w:val="005513B0"/>
    <w:rsid w:val="005527E1"/>
    <w:rsid w:val="00554784"/>
    <w:rsid w:val="00556D7F"/>
    <w:rsid w:val="005576A1"/>
    <w:rsid w:val="005606FC"/>
    <w:rsid w:val="0056279B"/>
    <w:rsid w:val="005714D9"/>
    <w:rsid w:val="00575BF0"/>
    <w:rsid w:val="00576EC5"/>
    <w:rsid w:val="00580C5B"/>
    <w:rsid w:val="00582DCB"/>
    <w:rsid w:val="00586421"/>
    <w:rsid w:val="00590813"/>
    <w:rsid w:val="00590CE7"/>
    <w:rsid w:val="005A1AD1"/>
    <w:rsid w:val="005B0D76"/>
    <w:rsid w:val="005C72FC"/>
    <w:rsid w:val="005D097C"/>
    <w:rsid w:val="005D108A"/>
    <w:rsid w:val="005D12D3"/>
    <w:rsid w:val="005D2F32"/>
    <w:rsid w:val="005E68E2"/>
    <w:rsid w:val="005F1048"/>
    <w:rsid w:val="00612087"/>
    <w:rsid w:val="006123B8"/>
    <w:rsid w:val="006147C2"/>
    <w:rsid w:val="00627C40"/>
    <w:rsid w:val="006315EC"/>
    <w:rsid w:val="00634976"/>
    <w:rsid w:val="00640668"/>
    <w:rsid w:val="00646221"/>
    <w:rsid w:val="006509BA"/>
    <w:rsid w:val="00651436"/>
    <w:rsid w:val="00652B51"/>
    <w:rsid w:val="00654A84"/>
    <w:rsid w:val="006605D4"/>
    <w:rsid w:val="00667225"/>
    <w:rsid w:val="006729FB"/>
    <w:rsid w:val="0067346B"/>
    <w:rsid w:val="00675127"/>
    <w:rsid w:val="006800A0"/>
    <w:rsid w:val="006819FF"/>
    <w:rsid w:val="00686440"/>
    <w:rsid w:val="00690F0E"/>
    <w:rsid w:val="00695A61"/>
    <w:rsid w:val="00696138"/>
    <w:rsid w:val="006A471A"/>
    <w:rsid w:val="006A59FA"/>
    <w:rsid w:val="006A5A67"/>
    <w:rsid w:val="006A5AA0"/>
    <w:rsid w:val="006A7C2F"/>
    <w:rsid w:val="006B2135"/>
    <w:rsid w:val="006B307D"/>
    <w:rsid w:val="006B7C6E"/>
    <w:rsid w:val="006C1013"/>
    <w:rsid w:val="006C7E30"/>
    <w:rsid w:val="006D4158"/>
    <w:rsid w:val="006D48CE"/>
    <w:rsid w:val="006E1E41"/>
    <w:rsid w:val="006E4792"/>
    <w:rsid w:val="006E7203"/>
    <w:rsid w:val="006F255B"/>
    <w:rsid w:val="006F2F09"/>
    <w:rsid w:val="0070196B"/>
    <w:rsid w:val="00710E68"/>
    <w:rsid w:val="00712FE0"/>
    <w:rsid w:val="0071665A"/>
    <w:rsid w:val="007250AD"/>
    <w:rsid w:val="007303D2"/>
    <w:rsid w:val="007329E7"/>
    <w:rsid w:val="00734291"/>
    <w:rsid w:val="007367C0"/>
    <w:rsid w:val="00741A70"/>
    <w:rsid w:val="007439D3"/>
    <w:rsid w:val="00744187"/>
    <w:rsid w:val="007451C5"/>
    <w:rsid w:val="0074520C"/>
    <w:rsid w:val="00747EBA"/>
    <w:rsid w:val="00756002"/>
    <w:rsid w:val="0076091F"/>
    <w:rsid w:val="00766EE5"/>
    <w:rsid w:val="007712AC"/>
    <w:rsid w:val="007730C7"/>
    <w:rsid w:val="00773FE7"/>
    <w:rsid w:val="00775175"/>
    <w:rsid w:val="007816EE"/>
    <w:rsid w:val="00781C7B"/>
    <w:rsid w:val="00781C89"/>
    <w:rsid w:val="00782FA6"/>
    <w:rsid w:val="007859D2"/>
    <w:rsid w:val="007904B1"/>
    <w:rsid w:val="007B13F3"/>
    <w:rsid w:val="007B3CCD"/>
    <w:rsid w:val="007B63D2"/>
    <w:rsid w:val="007B77E6"/>
    <w:rsid w:val="007C146F"/>
    <w:rsid w:val="007C3F31"/>
    <w:rsid w:val="007C4946"/>
    <w:rsid w:val="007C5D80"/>
    <w:rsid w:val="007C62F2"/>
    <w:rsid w:val="007C7F7F"/>
    <w:rsid w:val="007D05ED"/>
    <w:rsid w:val="007D0B71"/>
    <w:rsid w:val="007D3008"/>
    <w:rsid w:val="007E096D"/>
    <w:rsid w:val="007E0FB9"/>
    <w:rsid w:val="007E33FA"/>
    <w:rsid w:val="007E7028"/>
    <w:rsid w:val="007F7CE9"/>
    <w:rsid w:val="00803380"/>
    <w:rsid w:val="00805F8D"/>
    <w:rsid w:val="008164EA"/>
    <w:rsid w:val="00817DF4"/>
    <w:rsid w:val="008217C9"/>
    <w:rsid w:val="008323D6"/>
    <w:rsid w:val="00835B22"/>
    <w:rsid w:val="008400DD"/>
    <w:rsid w:val="00841348"/>
    <w:rsid w:val="00847563"/>
    <w:rsid w:val="008516C5"/>
    <w:rsid w:val="008516DF"/>
    <w:rsid w:val="008525F5"/>
    <w:rsid w:val="00854BF3"/>
    <w:rsid w:val="00856560"/>
    <w:rsid w:val="00860E93"/>
    <w:rsid w:val="008626A6"/>
    <w:rsid w:val="00863013"/>
    <w:rsid w:val="00872E07"/>
    <w:rsid w:val="0087572A"/>
    <w:rsid w:val="00876188"/>
    <w:rsid w:val="00876A71"/>
    <w:rsid w:val="0088076E"/>
    <w:rsid w:val="00881EDF"/>
    <w:rsid w:val="0088418E"/>
    <w:rsid w:val="0088600C"/>
    <w:rsid w:val="00886374"/>
    <w:rsid w:val="00890638"/>
    <w:rsid w:val="00892CC6"/>
    <w:rsid w:val="00893A6C"/>
    <w:rsid w:val="008972B3"/>
    <w:rsid w:val="00897CF1"/>
    <w:rsid w:val="008A5FD6"/>
    <w:rsid w:val="008A60E0"/>
    <w:rsid w:val="008B3AFE"/>
    <w:rsid w:val="008B5728"/>
    <w:rsid w:val="008C0A97"/>
    <w:rsid w:val="008C1C44"/>
    <w:rsid w:val="008C2796"/>
    <w:rsid w:val="008D734F"/>
    <w:rsid w:val="008E0388"/>
    <w:rsid w:val="008E182F"/>
    <w:rsid w:val="008E33CA"/>
    <w:rsid w:val="008E579B"/>
    <w:rsid w:val="008E5E33"/>
    <w:rsid w:val="008F21B9"/>
    <w:rsid w:val="008F2893"/>
    <w:rsid w:val="008F2B9D"/>
    <w:rsid w:val="008F7313"/>
    <w:rsid w:val="00905814"/>
    <w:rsid w:val="00912693"/>
    <w:rsid w:val="009144A2"/>
    <w:rsid w:val="00916409"/>
    <w:rsid w:val="00927DB5"/>
    <w:rsid w:val="0093285F"/>
    <w:rsid w:val="0094210C"/>
    <w:rsid w:val="00945394"/>
    <w:rsid w:val="00947EE3"/>
    <w:rsid w:val="00953844"/>
    <w:rsid w:val="00955FB3"/>
    <w:rsid w:val="00956DC3"/>
    <w:rsid w:val="00957DCA"/>
    <w:rsid w:val="009612EE"/>
    <w:rsid w:val="00965184"/>
    <w:rsid w:val="00965530"/>
    <w:rsid w:val="009661E2"/>
    <w:rsid w:val="0096638F"/>
    <w:rsid w:val="009666A8"/>
    <w:rsid w:val="00967817"/>
    <w:rsid w:val="00967D06"/>
    <w:rsid w:val="00970279"/>
    <w:rsid w:val="00974ABE"/>
    <w:rsid w:val="00975E00"/>
    <w:rsid w:val="009868C9"/>
    <w:rsid w:val="0099643B"/>
    <w:rsid w:val="00997F12"/>
    <w:rsid w:val="009A2197"/>
    <w:rsid w:val="009A3DA8"/>
    <w:rsid w:val="009A6540"/>
    <w:rsid w:val="009B4935"/>
    <w:rsid w:val="009B7936"/>
    <w:rsid w:val="009C0E5D"/>
    <w:rsid w:val="009C4822"/>
    <w:rsid w:val="009D2255"/>
    <w:rsid w:val="009D49C7"/>
    <w:rsid w:val="009E3B92"/>
    <w:rsid w:val="009F2A38"/>
    <w:rsid w:val="009F7A17"/>
    <w:rsid w:val="009F7CBD"/>
    <w:rsid w:val="00A012E8"/>
    <w:rsid w:val="00A01C5E"/>
    <w:rsid w:val="00A03363"/>
    <w:rsid w:val="00A03692"/>
    <w:rsid w:val="00A04545"/>
    <w:rsid w:val="00A137F5"/>
    <w:rsid w:val="00A144DE"/>
    <w:rsid w:val="00A156F9"/>
    <w:rsid w:val="00A15DE7"/>
    <w:rsid w:val="00A23BA5"/>
    <w:rsid w:val="00A24619"/>
    <w:rsid w:val="00A3311E"/>
    <w:rsid w:val="00A472A6"/>
    <w:rsid w:val="00A53A42"/>
    <w:rsid w:val="00A55F04"/>
    <w:rsid w:val="00A62017"/>
    <w:rsid w:val="00A645D3"/>
    <w:rsid w:val="00A65307"/>
    <w:rsid w:val="00A74E24"/>
    <w:rsid w:val="00A76181"/>
    <w:rsid w:val="00A76D54"/>
    <w:rsid w:val="00A808FE"/>
    <w:rsid w:val="00A8598A"/>
    <w:rsid w:val="00A94D0C"/>
    <w:rsid w:val="00AA0E5F"/>
    <w:rsid w:val="00AA402A"/>
    <w:rsid w:val="00AA4112"/>
    <w:rsid w:val="00AA47EA"/>
    <w:rsid w:val="00AA5ABF"/>
    <w:rsid w:val="00AB065E"/>
    <w:rsid w:val="00AB20CA"/>
    <w:rsid w:val="00AB3079"/>
    <w:rsid w:val="00AB7234"/>
    <w:rsid w:val="00AB7E30"/>
    <w:rsid w:val="00AB7E5D"/>
    <w:rsid w:val="00AC003E"/>
    <w:rsid w:val="00AC7E92"/>
    <w:rsid w:val="00AD3A88"/>
    <w:rsid w:val="00AE2323"/>
    <w:rsid w:val="00AE48A7"/>
    <w:rsid w:val="00AF2321"/>
    <w:rsid w:val="00B04AFE"/>
    <w:rsid w:val="00B05E66"/>
    <w:rsid w:val="00B06BC9"/>
    <w:rsid w:val="00B074C7"/>
    <w:rsid w:val="00B107D3"/>
    <w:rsid w:val="00B1208A"/>
    <w:rsid w:val="00B16F28"/>
    <w:rsid w:val="00B243AB"/>
    <w:rsid w:val="00B24E52"/>
    <w:rsid w:val="00B258C7"/>
    <w:rsid w:val="00B26355"/>
    <w:rsid w:val="00B33359"/>
    <w:rsid w:val="00B37AB4"/>
    <w:rsid w:val="00B47FBB"/>
    <w:rsid w:val="00B5155A"/>
    <w:rsid w:val="00B529EF"/>
    <w:rsid w:val="00B54157"/>
    <w:rsid w:val="00B60929"/>
    <w:rsid w:val="00B61623"/>
    <w:rsid w:val="00B64ADF"/>
    <w:rsid w:val="00B64F9C"/>
    <w:rsid w:val="00B65696"/>
    <w:rsid w:val="00B757BA"/>
    <w:rsid w:val="00B83618"/>
    <w:rsid w:val="00B84357"/>
    <w:rsid w:val="00B93870"/>
    <w:rsid w:val="00B94738"/>
    <w:rsid w:val="00B96A65"/>
    <w:rsid w:val="00B970DA"/>
    <w:rsid w:val="00BA110C"/>
    <w:rsid w:val="00BA15F3"/>
    <w:rsid w:val="00BA78D2"/>
    <w:rsid w:val="00BB2976"/>
    <w:rsid w:val="00BB3595"/>
    <w:rsid w:val="00BB4B6C"/>
    <w:rsid w:val="00BC2D3B"/>
    <w:rsid w:val="00BC6526"/>
    <w:rsid w:val="00BC66DA"/>
    <w:rsid w:val="00BC7081"/>
    <w:rsid w:val="00BD57F0"/>
    <w:rsid w:val="00BE13BF"/>
    <w:rsid w:val="00C00EB4"/>
    <w:rsid w:val="00C03CFB"/>
    <w:rsid w:val="00C10748"/>
    <w:rsid w:val="00C107C0"/>
    <w:rsid w:val="00C11918"/>
    <w:rsid w:val="00C11C67"/>
    <w:rsid w:val="00C11FD0"/>
    <w:rsid w:val="00C122FF"/>
    <w:rsid w:val="00C163F7"/>
    <w:rsid w:val="00C21E3A"/>
    <w:rsid w:val="00C23C6B"/>
    <w:rsid w:val="00C247C8"/>
    <w:rsid w:val="00C302CA"/>
    <w:rsid w:val="00C30A46"/>
    <w:rsid w:val="00C337E5"/>
    <w:rsid w:val="00C404BB"/>
    <w:rsid w:val="00C40E0E"/>
    <w:rsid w:val="00C47B9F"/>
    <w:rsid w:val="00C53783"/>
    <w:rsid w:val="00C54968"/>
    <w:rsid w:val="00C553F5"/>
    <w:rsid w:val="00C5548C"/>
    <w:rsid w:val="00C64287"/>
    <w:rsid w:val="00C7108D"/>
    <w:rsid w:val="00C72BAD"/>
    <w:rsid w:val="00C913E0"/>
    <w:rsid w:val="00C92BBD"/>
    <w:rsid w:val="00C96A14"/>
    <w:rsid w:val="00CA5E7B"/>
    <w:rsid w:val="00CB168E"/>
    <w:rsid w:val="00CB401D"/>
    <w:rsid w:val="00CB482A"/>
    <w:rsid w:val="00CB5BF7"/>
    <w:rsid w:val="00CC2FF2"/>
    <w:rsid w:val="00CC53C6"/>
    <w:rsid w:val="00CC67E9"/>
    <w:rsid w:val="00CD1AA9"/>
    <w:rsid w:val="00CD2F42"/>
    <w:rsid w:val="00CD69E7"/>
    <w:rsid w:val="00CD7271"/>
    <w:rsid w:val="00CD732D"/>
    <w:rsid w:val="00CE2067"/>
    <w:rsid w:val="00CE4461"/>
    <w:rsid w:val="00CF337A"/>
    <w:rsid w:val="00CF4A1F"/>
    <w:rsid w:val="00D01262"/>
    <w:rsid w:val="00D01411"/>
    <w:rsid w:val="00D0160E"/>
    <w:rsid w:val="00D01E2E"/>
    <w:rsid w:val="00D03F40"/>
    <w:rsid w:val="00D061C3"/>
    <w:rsid w:val="00D10577"/>
    <w:rsid w:val="00D15310"/>
    <w:rsid w:val="00D21B75"/>
    <w:rsid w:val="00D2597B"/>
    <w:rsid w:val="00D3335D"/>
    <w:rsid w:val="00D35549"/>
    <w:rsid w:val="00D414AE"/>
    <w:rsid w:val="00D44873"/>
    <w:rsid w:val="00D45A8B"/>
    <w:rsid w:val="00D504AC"/>
    <w:rsid w:val="00D51E7D"/>
    <w:rsid w:val="00D54DE4"/>
    <w:rsid w:val="00D55EA9"/>
    <w:rsid w:val="00D56796"/>
    <w:rsid w:val="00D646B0"/>
    <w:rsid w:val="00D7306D"/>
    <w:rsid w:val="00D7591B"/>
    <w:rsid w:val="00D778F8"/>
    <w:rsid w:val="00D82B9D"/>
    <w:rsid w:val="00D94CDE"/>
    <w:rsid w:val="00DA0CFA"/>
    <w:rsid w:val="00DA2C2C"/>
    <w:rsid w:val="00DA42F2"/>
    <w:rsid w:val="00DA4C3B"/>
    <w:rsid w:val="00DA59ED"/>
    <w:rsid w:val="00DA6597"/>
    <w:rsid w:val="00DA7815"/>
    <w:rsid w:val="00DB064B"/>
    <w:rsid w:val="00DC4EB1"/>
    <w:rsid w:val="00DC625C"/>
    <w:rsid w:val="00DD393D"/>
    <w:rsid w:val="00DE0B6C"/>
    <w:rsid w:val="00DE2400"/>
    <w:rsid w:val="00DE3D79"/>
    <w:rsid w:val="00DE5A22"/>
    <w:rsid w:val="00DE5C37"/>
    <w:rsid w:val="00DF0EDE"/>
    <w:rsid w:val="00DF0F30"/>
    <w:rsid w:val="00DF5E7A"/>
    <w:rsid w:val="00E11746"/>
    <w:rsid w:val="00E16088"/>
    <w:rsid w:val="00E16EFF"/>
    <w:rsid w:val="00E1792F"/>
    <w:rsid w:val="00E223E2"/>
    <w:rsid w:val="00E244E1"/>
    <w:rsid w:val="00E3209D"/>
    <w:rsid w:val="00E33B9C"/>
    <w:rsid w:val="00E3622D"/>
    <w:rsid w:val="00E370C4"/>
    <w:rsid w:val="00E40403"/>
    <w:rsid w:val="00E43B05"/>
    <w:rsid w:val="00E43EAC"/>
    <w:rsid w:val="00E45149"/>
    <w:rsid w:val="00E51867"/>
    <w:rsid w:val="00E55A77"/>
    <w:rsid w:val="00E55DF2"/>
    <w:rsid w:val="00E57B55"/>
    <w:rsid w:val="00E770AB"/>
    <w:rsid w:val="00E8426F"/>
    <w:rsid w:val="00E95CF9"/>
    <w:rsid w:val="00EA02D9"/>
    <w:rsid w:val="00EA483B"/>
    <w:rsid w:val="00EA4898"/>
    <w:rsid w:val="00EB096C"/>
    <w:rsid w:val="00EB1339"/>
    <w:rsid w:val="00EB305B"/>
    <w:rsid w:val="00EB56B4"/>
    <w:rsid w:val="00EB57D8"/>
    <w:rsid w:val="00EC6E0D"/>
    <w:rsid w:val="00ED3F9D"/>
    <w:rsid w:val="00ED79F6"/>
    <w:rsid w:val="00EE1C99"/>
    <w:rsid w:val="00EF1718"/>
    <w:rsid w:val="00EF2016"/>
    <w:rsid w:val="00EF5C72"/>
    <w:rsid w:val="00F00051"/>
    <w:rsid w:val="00F02BA3"/>
    <w:rsid w:val="00F044E6"/>
    <w:rsid w:val="00F04D92"/>
    <w:rsid w:val="00F053A8"/>
    <w:rsid w:val="00F114A2"/>
    <w:rsid w:val="00F13860"/>
    <w:rsid w:val="00F16296"/>
    <w:rsid w:val="00F21956"/>
    <w:rsid w:val="00F276FA"/>
    <w:rsid w:val="00F2773E"/>
    <w:rsid w:val="00F33AA5"/>
    <w:rsid w:val="00F36CB9"/>
    <w:rsid w:val="00F403F7"/>
    <w:rsid w:val="00F42177"/>
    <w:rsid w:val="00F42D77"/>
    <w:rsid w:val="00F50F72"/>
    <w:rsid w:val="00F53962"/>
    <w:rsid w:val="00F60CD9"/>
    <w:rsid w:val="00F6131B"/>
    <w:rsid w:val="00F63C9F"/>
    <w:rsid w:val="00F65385"/>
    <w:rsid w:val="00F7036C"/>
    <w:rsid w:val="00F7523C"/>
    <w:rsid w:val="00F76FA0"/>
    <w:rsid w:val="00F80858"/>
    <w:rsid w:val="00F81DC3"/>
    <w:rsid w:val="00F866E5"/>
    <w:rsid w:val="00F9653E"/>
    <w:rsid w:val="00F97256"/>
    <w:rsid w:val="00FA07A0"/>
    <w:rsid w:val="00FA0D81"/>
    <w:rsid w:val="00FA0FDA"/>
    <w:rsid w:val="00FA18C9"/>
    <w:rsid w:val="00FA5F86"/>
    <w:rsid w:val="00FA6279"/>
    <w:rsid w:val="00FB499D"/>
    <w:rsid w:val="00FC3EAC"/>
    <w:rsid w:val="00FD60AC"/>
    <w:rsid w:val="00FE167E"/>
    <w:rsid w:val="00FE79DB"/>
    <w:rsid w:val="00FF590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semiHidden="0" w:uiPriority="99" w:unhideWhenUsed="0" w:qFormat="1"/>
    <w:lsdException w:name="heading 6" w:semiHidden="0" w:uiPriority="99" w:unhideWhenUsed="0" w:qFormat="1"/>
    <w:lsdException w:name="heading 7" w:uiPriority="99" w:qFormat="1"/>
    <w:lsdException w:name="heading 8" w:uiPriority="99" w:qFormat="1"/>
    <w:lsdException w:name="heading 9" w:uiPriority="99" w:qFormat="1"/>
    <w:lsdException w:name="index 1" w:uiPriority="99"/>
    <w:lsdException w:name="toc 1" w:uiPriority="39" w:qFormat="1"/>
    <w:lsdException w:name="toc 2" w:uiPriority="39" w:qFormat="1"/>
    <w:lsdException w:name="toc 3" w:uiPriority="39" w:qFormat="1"/>
    <w:lsdException w:name="toc 4" w:uiPriority="9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qFormat="1"/>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nhideWhenUsed="0" w:qFormat="1"/>
    <w:lsdException w:name="Emphasis" w:semiHidden="0" w:uiPriority="99" w:unhideWhenUsed="0" w:qFormat="1"/>
    <w:lsdException w:name="Document Map" w:uiPriority="99"/>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99" w:qFormat="1"/>
  </w:latentStyles>
  <w:style w:type="paragraph" w:default="1" w:styleId="Navaden">
    <w:name w:val="Normal"/>
    <w:next w:val="Telobesedila"/>
    <w:qFormat/>
    <w:rsid w:val="00C122FF"/>
    <w:pPr>
      <w:overflowPunct w:val="0"/>
      <w:autoSpaceDE w:val="0"/>
      <w:autoSpaceDN w:val="0"/>
      <w:adjustRightInd w:val="0"/>
      <w:spacing w:before="60" w:after="120"/>
      <w:ind w:left="284"/>
      <w:textAlignment w:val="baseline"/>
    </w:pPr>
    <w:rPr>
      <w:sz w:val="24"/>
      <w:lang w:eastAsia="en-US"/>
    </w:rPr>
  </w:style>
  <w:style w:type="paragraph" w:styleId="Naslov1">
    <w:name w:val="heading 1"/>
    <w:basedOn w:val="Navaden"/>
    <w:next w:val="Navaden"/>
    <w:link w:val="Naslov1Znak"/>
    <w:uiPriority w:val="99"/>
    <w:qFormat/>
    <w:rsid w:val="003A4044"/>
    <w:pPr>
      <w:keepNext/>
      <w:keepLines/>
      <w:numPr>
        <w:numId w:val="8"/>
      </w:numPr>
      <w:spacing w:after="240"/>
      <w:outlineLvl w:val="0"/>
    </w:pPr>
    <w:rPr>
      <w:b/>
      <w:bCs/>
      <w:iCs/>
      <w:spacing w:val="60"/>
      <w:kern w:val="32"/>
      <w:szCs w:val="24"/>
    </w:rPr>
  </w:style>
  <w:style w:type="paragraph" w:styleId="Naslov2">
    <w:name w:val="heading 2"/>
    <w:basedOn w:val="Navaden"/>
    <w:next w:val="Navaden"/>
    <w:link w:val="Naslov2Znak"/>
    <w:uiPriority w:val="99"/>
    <w:qFormat/>
    <w:rsid w:val="003A4044"/>
    <w:pPr>
      <w:keepNext/>
      <w:numPr>
        <w:ilvl w:val="1"/>
        <w:numId w:val="9"/>
      </w:numPr>
      <w:spacing w:before="240"/>
      <w:outlineLvl w:val="1"/>
    </w:pPr>
    <w:rPr>
      <w:b/>
      <w:spacing w:val="30"/>
      <w:szCs w:val="24"/>
    </w:rPr>
  </w:style>
  <w:style w:type="paragraph" w:styleId="Naslov3">
    <w:name w:val="heading 3"/>
    <w:basedOn w:val="Navaden"/>
    <w:next w:val="Navaden"/>
    <w:link w:val="Naslov3Znak"/>
    <w:uiPriority w:val="99"/>
    <w:qFormat/>
    <w:rsid w:val="008F7313"/>
    <w:pPr>
      <w:keepNext/>
      <w:keepLines/>
      <w:numPr>
        <w:ilvl w:val="2"/>
        <w:numId w:val="9"/>
      </w:numPr>
      <w:overflowPunct/>
      <w:autoSpaceDE/>
      <w:autoSpaceDN/>
      <w:adjustRightInd/>
      <w:spacing w:before="120" w:after="240"/>
      <w:textAlignment w:val="auto"/>
      <w:outlineLvl w:val="2"/>
    </w:pPr>
    <w:rPr>
      <w:b/>
      <w:iCs/>
      <w:spacing w:val="30"/>
      <w:szCs w:val="24"/>
    </w:rPr>
  </w:style>
  <w:style w:type="paragraph" w:styleId="Naslov4">
    <w:name w:val="heading 4"/>
    <w:basedOn w:val="Naslov2"/>
    <w:next w:val="Navaden"/>
    <w:link w:val="Naslov4Znak"/>
    <w:uiPriority w:val="99"/>
    <w:qFormat/>
    <w:rsid w:val="00E223E2"/>
    <w:pPr>
      <w:numPr>
        <w:ilvl w:val="2"/>
        <w:numId w:val="2"/>
      </w:numPr>
      <w:outlineLvl w:val="3"/>
    </w:pPr>
    <w:rPr>
      <w:b w:val="0"/>
      <w:i/>
    </w:rPr>
  </w:style>
  <w:style w:type="paragraph" w:styleId="Naslov5">
    <w:name w:val="heading 5"/>
    <w:basedOn w:val="Navaden"/>
    <w:next w:val="Navaden"/>
    <w:link w:val="Naslov5Znak"/>
    <w:uiPriority w:val="99"/>
    <w:qFormat/>
    <w:rsid w:val="00C7108D"/>
    <w:pPr>
      <w:keepNext/>
      <w:keepLines/>
      <w:pBdr>
        <w:top w:val="single" w:sz="4" w:space="1" w:color="auto"/>
        <w:bottom w:val="single" w:sz="4" w:space="1" w:color="auto"/>
      </w:pBdr>
      <w:ind w:left="0"/>
      <w:outlineLvl w:val="4"/>
    </w:pPr>
    <w:rPr>
      <w:b/>
      <w:sz w:val="32"/>
    </w:rPr>
  </w:style>
  <w:style w:type="paragraph" w:styleId="Naslov6">
    <w:name w:val="heading 6"/>
    <w:basedOn w:val="Navaden"/>
    <w:next w:val="Navaden"/>
    <w:link w:val="Naslov6Znak"/>
    <w:uiPriority w:val="99"/>
    <w:qFormat/>
    <w:rsid w:val="00C7108D"/>
    <w:pPr>
      <w:keepNext/>
      <w:keepLines/>
      <w:pBdr>
        <w:top w:val="single" w:sz="4" w:space="1" w:color="auto"/>
        <w:bottom w:val="single" w:sz="4" w:space="1" w:color="auto"/>
      </w:pBdr>
      <w:spacing w:before="240"/>
      <w:ind w:left="0"/>
      <w:outlineLvl w:val="5"/>
    </w:pPr>
    <w:rPr>
      <w:b/>
      <w:iCs/>
      <w:sz w:val="32"/>
    </w:rPr>
  </w:style>
  <w:style w:type="paragraph" w:styleId="Naslov7">
    <w:name w:val="heading 7"/>
    <w:basedOn w:val="Navaden"/>
    <w:next w:val="Navaden"/>
    <w:link w:val="Naslov7Znak"/>
    <w:uiPriority w:val="99"/>
    <w:qFormat/>
    <w:rsid w:val="00AC7E92"/>
    <w:pPr>
      <w:keepNext/>
      <w:keepLines/>
      <w:pBdr>
        <w:top w:val="single" w:sz="4" w:space="1" w:color="auto"/>
        <w:bottom w:val="single" w:sz="4" w:space="1" w:color="auto"/>
      </w:pBdr>
      <w:spacing w:before="120"/>
      <w:ind w:left="0"/>
      <w:outlineLvl w:val="6"/>
    </w:pPr>
    <w:rPr>
      <w:b/>
      <w:bCs/>
      <w:sz w:val="28"/>
    </w:rPr>
  </w:style>
  <w:style w:type="paragraph" w:styleId="Naslov8">
    <w:name w:val="heading 8"/>
    <w:basedOn w:val="Navaden"/>
    <w:next w:val="Navaden"/>
    <w:link w:val="Naslov8Znak"/>
    <w:uiPriority w:val="99"/>
    <w:qFormat/>
    <w:rsid w:val="00C7108D"/>
    <w:pPr>
      <w:keepNext/>
      <w:keepLines/>
      <w:spacing w:before="240"/>
      <w:ind w:left="0"/>
      <w:outlineLvl w:val="7"/>
    </w:pPr>
    <w:rPr>
      <w:b/>
      <w:sz w:val="28"/>
    </w:rPr>
  </w:style>
  <w:style w:type="paragraph" w:styleId="Naslov9">
    <w:name w:val="heading 9"/>
    <w:basedOn w:val="Naslov6"/>
    <w:next w:val="Navaden"/>
    <w:link w:val="Naslov9Znak"/>
    <w:uiPriority w:val="99"/>
    <w:qFormat/>
    <w:rsid w:val="00805F8D"/>
    <w:pPr>
      <w:pBdr>
        <w:top w:val="none" w:sz="0" w:space="0" w:color="auto"/>
        <w:bottom w:val="none" w:sz="0" w:space="0" w:color="auto"/>
      </w:pBdr>
      <w:ind w:left="284"/>
      <w:outlineLvl w:val="8"/>
    </w:pPr>
    <w:rPr>
      <w:sz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HeadingSPU">
    <w:name w:val="Heading SPU"/>
    <w:basedOn w:val="Navaden"/>
    <w:next w:val="Navaden"/>
    <w:rsid w:val="008B3AFE"/>
    <w:pPr>
      <w:keepNext/>
      <w:pBdr>
        <w:top w:val="single" w:sz="4" w:space="1" w:color="auto"/>
        <w:bottom w:val="single" w:sz="4" w:space="1" w:color="auto"/>
      </w:pBdr>
      <w:shd w:val="clear" w:color="auto" w:fill="E0E0E0"/>
    </w:pPr>
    <w:rPr>
      <w:b/>
      <w:bCs/>
      <w:sz w:val="32"/>
    </w:rPr>
  </w:style>
  <w:style w:type="paragraph" w:customStyle="1" w:styleId="Bullet">
    <w:name w:val="Bullet"/>
    <w:basedOn w:val="Bullet1"/>
    <w:rsid w:val="008516C5"/>
    <w:pPr>
      <w:tabs>
        <w:tab w:val="clear" w:pos="900"/>
        <w:tab w:val="left" w:pos="540"/>
      </w:tabs>
      <w:ind w:left="556" w:hanging="278"/>
    </w:pPr>
  </w:style>
  <w:style w:type="paragraph" w:customStyle="1" w:styleId="Bullet1">
    <w:name w:val="Bullet 1"/>
    <w:basedOn w:val="Navaden"/>
    <w:rsid w:val="008B3AFE"/>
    <w:pPr>
      <w:tabs>
        <w:tab w:val="left" w:pos="900"/>
      </w:tabs>
      <w:spacing w:before="0"/>
      <w:ind w:left="900" w:hanging="294"/>
    </w:pPr>
  </w:style>
  <w:style w:type="paragraph" w:customStyle="1" w:styleId="KAZALO">
    <w:name w:val="KAZALO"/>
    <w:basedOn w:val="Navaden"/>
    <w:next w:val="Navaden"/>
    <w:rsid w:val="008B3AFE"/>
    <w:pPr>
      <w:keepNext/>
      <w:spacing w:after="240"/>
      <w:jc w:val="center"/>
    </w:pPr>
    <w:rPr>
      <w:b/>
      <w:bCs/>
      <w:sz w:val="28"/>
    </w:rPr>
  </w:style>
  <w:style w:type="paragraph" w:customStyle="1" w:styleId="Bullet2">
    <w:name w:val="Bullet 2"/>
    <w:basedOn w:val="Navaden"/>
    <w:rsid w:val="008B3AFE"/>
    <w:pPr>
      <w:tabs>
        <w:tab w:val="left" w:pos="1148"/>
      </w:tabs>
      <w:spacing w:before="0"/>
      <w:ind w:left="1162" w:hanging="262"/>
    </w:pPr>
  </w:style>
  <w:style w:type="paragraph" w:styleId="Glava">
    <w:name w:val="header"/>
    <w:basedOn w:val="Navaden"/>
    <w:link w:val="GlavaZnak"/>
    <w:uiPriority w:val="99"/>
    <w:rsid w:val="008B3AFE"/>
    <w:pPr>
      <w:pBdr>
        <w:bottom w:val="single" w:sz="4" w:space="1" w:color="auto"/>
      </w:pBdr>
      <w:tabs>
        <w:tab w:val="center" w:pos="4536"/>
        <w:tab w:val="right" w:pos="9072"/>
      </w:tabs>
    </w:pPr>
    <w:rPr>
      <w:sz w:val="16"/>
    </w:rPr>
  </w:style>
  <w:style w:type="paragraph" w:styleId="Noga">
    <w:name w:val="footer"/>
    <w:basedOn w:val="Navaden"/>
    <w:link w:val="NogaZnak"/>
    <w:uiPriority w:val="99"/>
    <w:rsid w:val="008B3AFE"/>
    <w:pPr>
      <w:tabs>
        <w:tab w:val="center" w:pos="4536"/>
        <w:tab w:val="right" w:pos="9072"/>
      </w:tabs>
    </w:pPr>
  </w:style>
  <w:style w:type="paragraph" w:styleId="Kazalovsebine1">
    <w:name w:val="toc 1"/>
    <w:basedOn w:val="Navaden"/>
    <w:next w:val="Navaden"/>
    <w:autoRedefine/>
    <w:uiPriority w:val="39"/>
    <w:qFormat/>
    <w:rsid w:val="00863013"/>
    <w:pPr>
      <w:spacing w:before="120"/>
      <w:ind w:left="0"/>
    </w:pPr>
    <w:rPr>
      <w:b/>
      <w:bCs/>
      <w:caps/>
    </w:rPr>
  </w:style>
  <w:style w:type="paragraph" w:styleId="Kazalovsebine3">
    <w:name w:val="toc 3"/>
    <w:basedOn w:val="Navaden"/>
    <w:next w:val="Navaden"/>
    <w:autoRedefine/>
    <w:uiPriority w:val="39"/>
    <w:qFormat/>
    <w:rsid w:val="00DE5C37"/>
    <w:pPr>
      <w:ind w:left="400"/>
    </w:pPr>
    <w:rPr>
      <w:i/>
      <w:iCs/>
    </w:rPr>
  </w:style>
  <w:style w:type="paragraph" w:styleId="Kazalovsebine4">
    <w:name w:val="toc 4"/>
    <w:basedOn w:val="Navaden"/>
    <w:next w:val="Navaden"/>
    <w:autoRedefine/>
    <w:uiPriority w:val="99"/>
    <w:rsid w:val="008B3AFE"/>
    <w:pPr>
      <w:ind w:left="600"/>
    </w:pPr>
    <w:rPr>
      <w:sz w:val="18"/>
      <w:szCs w:val="18"/>
    </w:rPr>
  </w:style>
  <w:style w:type="paragraph" w:styleId="Kazalovsebine2">
    <w:name w:val="toc 2"/>
    <w:basedOn w:val="Navaden"/>
    <w:next w:val="Navaden"/>
    <w:uiPriority w:val="39"/>
    <w:qFormat/>
    <w:rsid w:val="008B3AFE"/>
    <w:pPr>
      <w:ind w:left="200"/>
    </w:pPr>
    <w:rPr>
      <w:smallCaps/>
    </w:rPr>
  </w:style>
  <w:style w:type="paragraph" w:styleId="Kazalovsebine5">
    <w:name w:val="toc 5"/>
    <w:basedOn w:val="Navaden"/>
    <w:next w:val="Navaden"/>
    <w:uiPriority w:val="39"/>
    <w:rsid w:val="008B3AFE"/>
    <w:pPr>
      <w:ind w:left="800"/>
    </w:pPr>
    <w:rPr>
      <w:sz w:val="18"/>
      <w:szCs w:val="18"/>
    </w:rPr>
  </w:style>
  <w:style w:type="paragraph" w:styleId="Kazalovsebine6">
    <w:name w:val="toc 6"/>
    <w:basedOn w:val="Navaden"/>
    <w:next w:val="Navaden"/>
    <w:uiPriority w:val="39"/>
    <w:rsid w:val="008B3AFE"/>
    <w:pPr>
      <w:ind w:left="1000"/>
    </w:pPr>
    <w:rPr>
      <w:sz w:val="18"/>
      <w:szCs w:val="18"/>
    </w:rPr>
  </w:style>
  <w:style w:type="paragraph" w:styleId="Kazalovsebine7">
    <w:name w:val="toc 7"/>
    <w:basedOn w:val="Navaden"/>
    <w:next w:val="Navaden"/>
    <w:uiPriority w:val="39"/>
    <w:rsid w:val="008B3AFE"/>
    <w:pPr>
      <w:ind w:left="1200"/>
    </w:pPr>
    <w:rPr>
      <w:sz w:val="18"/>
      <w:szCs w:val="18"/>
    </w:rPr>
  </w:style>
  <w:style w:type="paragraph" w:styleId="Kazalovsebine8">
    <w:name w:val="toc 8"/>
    <w:basedOn w:val="Navaden"/>
    <w:next w:val="Navaden"/>
    <w:autoRedefine/>
    <w:uiPriority w:val="39"/>
    <w:rsid w:val="008B3AFE"/>
    <w:pPr>
      <w:ind w:left="1400"/>
    </w:pPr>
    <w:rPr>
      <w:sz w:val="18"/>
      <w:szCs w:val="18"/>
    </w:rPr>
  </w:style>
  <w:style w:type="paragraph" w:styleId="Kazalovsebine9">
    <w:name w:val="toc 9"/>
    <w:basedOn w:val="Navaden"/>
    <w:next w:val="Navaden"/>
    <w:autoRedefine/>
    <w:uiPriority w:val="39"/>
    <w:rsid w:val="008B3AFE"/>
    <w:pPr>
      <w:ind w:left="1600"/>
    </w:pPr>
    <w:rPr>
      <w:sz w:val="18"/>
      <w:szCs w:val="18"/>
    </w:rPr>
  </w:style>
  <w:style w:type="paragraph" w:customStyle="1" w:styleId="HeadingPRJ">
    <w:name w:val="Heading PRJ"/>
    <w:basedOn w:val="Navaden"/>
    <w:next w:val="Navaden"/>
    <w:rsid w:val="00E57B55"/>
    <w:pPr>
      <w:keepNext/>
      <w:tabs>
        <w:tab w:val="left" w:pos="1620"/>
      </w:tabs>
      <w:spacing w:before="360" w:after="60"/>
      <w:ind w:left="1620" w:hanging="1620"/>
    </w:pPr>
    <w:rPr>
      <w:b/>
      <w:bCs/>
    </w:rPr>
  </w:style>
  <w:style w:type="paragraph" w:styleId="z-vrhobrazca">
    <w:name w:val="HTML Top of Form"/>
    <w:basedOn w:val="Navaden"/>
    <w:next w:val="Navaden"/>
    <w:hidden/>
    <w:rsid w:val="008B3AFE"/>
    <w:pPr>
      <w:pBdr>
        <w:bottom w:val="single" w:sz="6" w:space="1" w:color="auto"/>
      </w:pBdr>
      <w:overflowPunct/>
      <w:autoSpaceDE/>
      <w:autoSpaceDN/>
      <w:adjustRightInd/>
      <w:spacing w:before="0"/>
      <w:ind w:left="0"/>
      <w:jc w:val="center"/>
      <w:textAlignment w:val="auto"/>
    </w:pPr>
    <w:rPr>
      <w:rFonts w:ascii="Arial" w:hAnsi="Arial" w:cs="Arial"/>
      <w:vanish/>
      <w:sz w:val="16"/>
      <w:szCs w:val="16"/>
      <w:lang w:eastAsia="sl-SI"/>
    </w:rPr>
  </w:style>
  <w:style w:type="paragraph" w:styleId="z-dnoobrazca">
    <w:name w:val="HTML Bottom of Form"/>
    <w:basedOn w:val="Navaden"/>
    <w:next w:val="Navaden"/>
    <w:hidden/>
    <w:rsid w:val="008B3AFE"/>
    <w:pPr>
      <w:pBdr>
        <w:top w:val="single" w:sz="6" w:space="1" w:color="auto"/>
      </w:pBdr>
      <w:overflowPunct/>
      <w:autoSpaceDE/>
      <w:autoSpaceDN/>
      <w:adjustRightInd/>
      <w:spacing w:before="0"/>
      <w:ind w:left="0"/>
      <w:jc w:val="center"/>
      <w:textAlignment w:val="auto"/>
    </w:pPr>
    <w:rPr>
      <w:rFonts w:ascii="Arial" w:hAnsi="Arial" w:cs="Arial"/>
      <w:vanish/>
      <w:sz w:val="16"/>
      <w:szCs w:val="16"/>
      <w:lang w:eastAsia="sl-SI"/>
    </w:rPr>
  </w:style>
  <w:style w:type="character" w:styleId="Hiperpovezava">
    <w:name w:val="Hyperlink"/>
    <w:basedOn w:val="Privzetapisavaodstavka"/>
    <w:uiPriority w:val="99"/>
    <w:rsid w:val="008B3AFE"/>
    <w:rPr>
      <w:color w:val="0000FF"/>
      <w:u w:val="single"/>
    </w:rPr>
  </w:style>
  <w:style w:type="paragraph" w:customStyle="1" w:styleId="Default">
    <w:name w:val="Default"/>
    <w:uiPriority w:val="99"/>
    <w:rsid w:val="00CF4A1F"/>
    <w:pPr>
      <w:autoSpaceDE w:val="0"/>
      <w:autoSpaceDN w:val="0"/>
      <w:adjustRightInd w:val="0"/>
    </w:pPr>
    <w:rPr>
      <w:color w:val="000000"/>
      <w:sz w:val="24"/>
      <w:szCs w:val="24"/>
    </w:rPr>
  </w:style>
  <w:style w:type="paragraph" w:customStyle="1" w:styleId="Naslov10">
    <w:name w:val="Naslov1"/>
    <w:basedOn w:val="Navaden"/>
    <w:next w:val="Navaden"/>
    <w:rsid w:val="00805F8D"/>
    <w:pPr>
      <w:jc w:val="center"/>
    </w:pPr>
    <w:rPr>
      <w:b/>
      <w:bCs/>
      <w:caps/>
      <w:spacing w:val="60"/>
      <w:sz w:val="48"/>
      <w:szCs w:val="48"/>
    </w:rPr>
  </w:style>
  <w:style w:type="paragraph" w:customStyle="1" w:styleId="Heading10">
    <w:name w:val="Heading 10"/>
    <w:basedOn w:val="Naslov9"/>
    <w:next w:val="Navaden"/>
    <w:rsid w:val="00C7108D"/>
  </w:style>
  <w:style w:type="paragraph" w:customStyle="1" w:styleId="Heading11">
    <w:name w:val="Heading 11"/>
    <w:basedOn w:val="Navaden"/>
    <w:next w:val="Navaden"/>
    <w:rsid w:val="00C7108D"/>
    <w:pPr>
      <w:keepNext/>
      <w:keepLines/>
      <w:spacing w:before="120"/>
    </w:pPr>
    <w:rPr>
      <w:b/>
      <w:i/>
    </w:rPr>
  </w:style>
  <w:style w:type="paragraph" w:styleId="Navadensplet">
    <w:name w:val="Normal (Web)"/>
    <w:basedOn w:val="Navaden"/>
    <w:uiPriority w:val="99"/>
    <w:rsid w:val="00D01E2E"/>
    <w:pPr>
      <w:overflowPunct/>
      <w:autoSpaceDE/>
      <w:autoSpaceDN/>
      <w:adjustRightInd/>
      <w:textAlignment w:val="auto"/>
    </w:pPr>
    <w:rPr>
      <w:szCs w:val="24"/>
      <w:lang w:eastAsia="sl-SI"/>
    </w:rPr>
  </w:style>
  <w:style w:type="paragraph" w:customStyle="1" w:styleId="AHeading10">
    <w:name w:val="A_Heading_10"/>
    <w:basedOn w:val="Navaden"/>
    <w:rsid w:val="00170EE3"/>
    <w:pPr>
      <w:keepNext/>
      <w:keepLines/>
      <w:spacing w:before="160" w:after="60"/>
      <w:outlineLvl w:val="8"/>
    </w:pPr>
    <w:rPr>
      <w:b/>
      <w:iCs/>
      <w:sz w:val="28"/>
    </w:rPr>
  </w:style>
  <w:style w:type="paragraph" w:customStyle="1" w:styleId="AHeading11">
    <w:name w:val="A_Heading_11"/>
    <w:basedOn w:val="Navaden"/>
    <w:next w:val="Navaden"/>
    <w:rsid w:val="00710E68"/>
    <w:pPr>
      <w:keepNext/>
      <w:keepLines/>
      <w:spacing w:before="180" w:after="60"/>
    </w:pPr>
    <w:rPr>
      <w:b/>
      <w:i/>
    </w:rPr>
  </w:style>
  <w:style w:type="paragraph" w:customStyle="1" w:styleId="AHeading3">
    <w:name w:val="A_Heading_3"/>
    <w:basedOn w:val="Naslov3"/>
    <w:next w:val="Navaden"/>
    <w:rsid w:val="0076091F"/>
  </w:style>
  <w:style w:type="paragraph" w:customStyle="1" w:styleId="AHeading4">
    <w:name w:val="A_Heading_4"/>
    <w:basedOn w:val="Naslov4"/>
    <w:next w:val="Navaden"/>
    <w:rsid w:val="0076091F"/>
  </w:style>
  <w:style w:type="paragraph" w:customStyle="1" w:styleId="AHeading5">
    <w:name w:val="A_Heading_5"/>
    <w:basedOn w:val="Naslov5"/>
    <w:next w:val="Navaden"/>
    <w:rsid w:val="0076091F"/>
  </w:style>
  <w:style w:type="paragraph" w:customStyle="1" w:styleId="AHeading6">
    <w:name w:val="A_Heading_6"/>
    <w:basedOn w:val="Naslov6"/>
    <w:next w:val="Navaden"/>
    <w:uiPriority w:val="99"/>
    <w:rsid w:val="0076091F"/>
  </w:style>
  <w:style w:type="paragraph" w:customStyle="1" w:styleId="AHeading9">
    <w:name w:val="A_Heading_9"/>
    <w:basedOn w:val="Naslov9"/>
    <w:next w:val="Navaden"/>
    <w:rsid w:val="0076091F"/>
  </w:style>
  <w:style w:type="paragraph" w:customStyle="1" w:styleId="AKAZALO">
    <w:name w:val="A_KAZALO"/>
    <w:basedOn w:val="Navaden"/>
    <w:rsid w:val="0076091F"/>
    <w:pPr>
      <w:keepNext/>
      <w:spacing w:after="240"/>
      <w:jc w:val="center"/>
    </w:pPr>
    <w:rPr>
      <w:b/>
      <w:bCs/>
      <w:sz w:val="28"/>
    </w:rPr>
  </w:style>
  <w:style w:type="paragraph" w:customStyle="1" w:styleId="ANaslov">
    <w:name w:val="A_Naslov"/>
    <w:basedOn w:val="Naslov"/>
    <w:next w:val="Navaden"/>
    <w:rsid w:val="00E11746"/>
    <w:pPr>
      <w:spacing w:before="0" w:after="0"/>
      <w:ind w:left="0"/>
    </w:pPr>
    <w:rPr>
      <w:sz w:val="48"/>
    </w:rPr>
  </w:style>
  <w:style w:type="paragraph" w:styleId="Naslov">
    <w:name w:val="Title"/>
    <w:basedOn w:val="Naslov1"/>
    <w:qFormat/>
    <w:rsid w:val="00D51E7D"/>
    <w:pPr>
      <w:spacing w:before="240" w:after="60"/>
    </w:pPr>
    <w:rPr>
      <w:b w:val="0"/>
      <w:bCs w:val="0"/>
      <w:kern w:val="28"/>
    </w:rPr>
  </w:style>
  <w:style w:type="paragraph" w:customStyle="1" w:styleId="ANaslov1">
    <w:name w:val="A_Naslov_1"/>
    <w:basedOn w:val="Naslov1"/>
    <w:next w:val="Navaden"/>
    <w:rsid w:val="0076091F"/>
  </w:style>
  <w:style w:type="paragraph" w:customStyle="1" w:styleId="bodytext2">
    <w:name w:val="bodytext2"/>
    <w:basedOn w:val="Navaden"/>
    <w:rsid w:val="000D45CB"/>
    <w:pPr>
      <w:overflowPunct/>
      <w:autoSpaceDE/>
      <w:autoSpaceDN/>
      <w:adjustRightInd/>
      <w:spacing w:before="100" w:beforeAutospacing="1" w:after="100" w:afterAutospacing="1"/>
      <w:ind w:left="0"/>
      <w:textAlignment w:val="auto"/>
    </w:pPr>
    <w:rPr>
      <w:szCs w:val="24"/>
      <w:lang w:eastAsia="sl-SI"/>
    </w:rPr>
  </w:style>
  <w:style w:type="paragraph" w:styleId="Telobesedila">
    <w:name w:val="Body Text"/>
    <w:basedOn w:val="Navaden"/>
    <w:link w:val="TelobesedilaZnak"/>
    <w:uiPriority w:val="99"/>
    <w:rsid w:val="000D45CB"/>
    <w:pPr>
      <w:overflowPunct/>
      <w:autoSpaceDE/>
      <w:autoSpaceDN/>
      <w:adjustRightInd/>
      <w:spacing w:before="100" w:beforeAutospacing="1" w:after="100" w:afterAutospacing="1"/>
      <w:ind w:left="0"/>
      <w:textAlignment w:val="auto"/>
    </w:pPr>
    <w:rPr>
      <w:szCs w:val="24"/>
      <w:lang w:eastAsia="sl-SI"/>
    </w:rPr>
  </w:style>
  <w:style w:type="paragraph" w:customStyle="1" w:styleId="AHeading1">
    <w:name w:val="A_Heading_1"/>
    <w:basedOn w:val="Naslov2"/>
    <w:next w:val="Navaden"/>
    <w:rsid w:val="009A6540"/>
    <w:pPr>
      <w:jc w:val="center"/>
    </w:pPr>
    <w:rPr>
      <w:sz w:val="48"/>
    </w:rPr>
  </w:style>
  <w:style w:type="paragraph" w:customStyle="1" w:styleId="AHeading2">
    <w:name w:val="A_Heading_2"/>
    <w:basedOn w:val="Naslov2"/>
    <w:next w:val="Navaden"/>
    <w:rsid w:val="0076091F"/>
  </w:style>
  <w:style w:type="paragraph" w:customStyle="1" w:styleId="AHeading7">
    <w:name w:val="A_Heading_7"/>
    <w:basedOn w:val="Naslov7"/>
    <w:next w:val="Navaden"/>
    <w:rsid w:val="007B13F3"/>
    <w:pPr>
      <w:spacing w:before="240"/>
    </w:pPr>
  </w:style>
  <w:style w:type="paragraph" w:customStyle="1" w:styleId="AHeading8">
    <w:name w:val="A_Heading_8"/>
    <w:basedOn w:val="Naslov8"/>
    <w:next w:val="Navaden"/>
    <w:rsid w:val="008217C9"/>
    <w:pPr>
      <w:spacing w:after="0"/>
    </w:pPr>
  </w:style>
  <w:style w:type="paragraph" w:customStyle="1" w:styleId="navadenpostrani">
    <w:name w:val="navadenpostrani"/>
    <w:basedOn w:val="Navaden"/>
    <w:rsid w:val="000D45CB"/>
    <w:pPr>
      <w:overflowPunct/>
      <w:autoSpaceDE/>
      <w:autoSpaceDN/>
      <w:adjustRightInd/>
      <w:spacing w:before="100" w:beforeAutospacing="1" w:after="100" w:afterAutospacing="1"/>
      <w:ind w:left="0"/>
      <w:textAlignment w:val="auto"/>
    </w:pPr>
    <w:rPr>
      <w:szCs w:val="24"/>
      <w:lang w:eastAsia="sl-SI"/>
    </w:rPr>
  </w:style>
  <w:style w:type="paragraph" w:customStyle="1" w:styleId="AHeading2a">
    <w:name w:val="A_Heading_2a"/>
    <w:basedOn w:val="AHeading2"/>
    <w:rsid w:val="007B13F3"/>
    <w:rPr>
      <w:spacing w:val="0"/>
      <w:sz w:val="28"/>
      <w:szCs w:val="28"/>
    </w:rPr>
  </w:style>
  <w:style w:type="paragraph" w:customStyle="1" w:styleId="AHeading10a">
    <w:name w:val="A_Heading_10a"/>
    <w:basedOn w:val="AHeading10"/>
    <w:rsid w:val="00AA0E5F"/>
    <w:pPr>
      <w:spacing w:after="0"/>
    </w:pPr>
  </w:style>
  <w:style w:type="numbering" w:customStyle="1" w:styleId="ListStyleNumber">
    <w:name w:val="ListStyleNumber"/>
    <w:rsid w:val="003E0E47"/>
    <w:pPr>
      <w:numPr>
        <w:numId w:val="1"/>
      </w:numPr>
    </w:pPr>
  </w:style>
  <w:style w:type="paragraph" w:customStyle="1" w:styleId="Vrednost">
    <w:name w:val="Vrednost"/>
    <w:basedOn w:val="Navaden"/>
    <w:next w:val="Navaden"/>
    <w:rsid w:val="008C1C44"/>
    <w:pPr>
      <w:jc w:val="right"/>
    </w:pPr>
    <w:rPr>
      <w:b/>
    </w:rPr>
  </w:style>
  <w:style w:type="character" w:styleId="Poudarek">
    <w:name w:val="Emphasis"/>
    <w:uiPriority w:val="99"/>
    <w:qFormat/>
    <w:rsid w:val="002168ED"/>
    <w:rPr>
      <w:i/>
      <w:iCs/>
    </w:rPr>
  </w:style>
  <w:style w:type="paragraph" w:styleId="Odstavekseznama">
    <w:name w:val="List Paragraph"/>
    <w:basedOn w:val="Navaden"/>
    <w:uiPriority w:val="99"/>
    <w:qFormat/>
    <w:rsid w:val="00612087"/>
    <w:pPr>
      <w:ind w:left="720"/>
      <w:contextualSpacing/>
    </w:pPr>
  </w:style>
  <w:style w:type="character" w:customStyle="1" w:styleId="TelobesedilaZnak">
    <w:name w:val="Telo besedila Znak"/>
    <w:link w:val="Telobesedila"/>
    <w:uiPriority w:val="99"/>
    <w:rsid w:val="00DA2C2C"/>
    <w:rPr>
      <w:sz w:val="24"/>
      <w:szCs w:val="24"/>
    </w:rPr>
  </w:style>
  <w:style w:type="paragraph" w:styleId="NaslovTOC">
    <w:name w:val="TOC Heading"/>
    <w:basedOn w:val="Naslov1"/>
    <w:next w:val="Navaden"/>
    <w:uiPriority w:val="99"/>
    <w:unhideWhenUsed/>
    <w:qFormat/>
    <w:rsid w:val="00E223E2"/>
    <w:pPr>
      <w:numPr>
        <w:numId w:val="0"/>
      </w:numPr>
      <w:overflowPunct/>
      <w:autoSpaceDE/>
      <w:autoSpaceDN/>
      <w:adjustRightInd/>
      <w:spacing w:before="480" w:after="0" w:line="276" w:lineRule="auto"/>
      <w:textAlignment w:val="auto"/>
      <w:outlineLvl w:val="9"/>
    </w:pPr>
    <w:rPr>
      <w:rFonts w:asciiTheme="majorHAnsi" w:eastAsiaTheme="majorEastAsia" w:hAnsiTheme="majorHAnsi" w:cstheme="majorBidi"/>
      <w:b w:val="0"/>
      <w:iCs w:val="0"/>
      <w:color w:val="365F91" w:themeColor="accent1" w:themeShade="BF"/>
      <w:spacing w:val="0"/>
      <w:kern w:val="0"/>
      <w:sz w:val="28"/>
      <w:szCs w:val="28"/>
      <w:lang w:eastAsia="sl-SI"/>
    </w:rPr>
  </w:style>
  <w:style w:type="paragraph" w:styleId="Besedilooblaka">
    <w:name w:val="Balloon Text"/>
    <w:basedOn w:val="Navaden"/>
    <w:link w:val="BesedilooblakaZnak"/>
    <w:uiPriority w:val="99"/>
    <w:rsid w:val="00E223E2"/>
    <w:pPr>
      <w:spacing w:before="0" w:after="0"/>
    </w:pPr>
    <w:rPr>
      <w:rFonts w:ascii="Tahoma" w:hAnsi="Tahoma" w:cs="Tahoma"/>
      <w:sz w:val="16"/>
      <w:szCs w:val="16"/>
    </w:rPr>
  </w:style>
  <w:style w:type="character" w:customStyle="1" w:styleId="BesedilooblakaZnak">
    <w:name w:val="Besedilo oblačka Znak"/>
    <w:basedOn w:val="Privzetapisavaodstavka"/>
    <w:link w:val="Besedilooblaka"/>
    <w:uiPriority w:val="99"/>
    <w:rsid w:val="00E223E2"/>
    <w:rPr>
      <w:rFonts w:ascii="Tahoma" w:hAnsi="Tahoma" w:cs="Tahoma"/>
      <w:sz w:val="16"/>
      <w:szCs w:val="16"/>
      <w:lang w:eastAsia="en-US"/>
    </w:rPr>
  </w:style>
  <w:style w:type="character" w:styleId="SledenaHiperpovezava">
    <w:name w:val="FollowedHyperlink"/>
    <w:basedOn w:val="Privzetapisavaodstavka"/>
    <w:uiPriority w:val="99"/>
    <w:rsid w:val="0087572A"/>
    <w:rPr>
      <w:color w:val="800080" w:themeColor="followedHyperlink"/>
      <w:u w:val="single"/>
    </w:rPr>
  </w:style>
  <w:style w:type="character" w:customStyle="1" w:styleId="A4">
    <w:name w:val="A4"/>
    <w:uiPriority w:val="99"/>
    <w:rsid w:val="00CD2F42"/>
    <w:rPr>
      <w:rFonts w:cs="Myriad Pro"/>
      <w:color w:val="000000"/>
      <w:sz w:val="20"/>
      <w:szCs w:val="20"/>
    </w:rPr>
  </w:style>
  <w:style w:type="table" w:styleId="Tabelamrea">
    <w:name w:val="Table Grid"/>
    <w:basedOn w:val="Navadnatabela"/>
    <w:rsid w:val="00414C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lobesedila2">
    <w:name w:val="Body Text 2"/>
    <w:basedOn w:val="Navaden"/>
    <w:link w:val="Telobesedila2Znak"/>
    <w:uiPriority w:val="99"/>
    <w:rsid w:val="001721F8"/>
    <w:pPr>
      <w:spacing w:line="480" w:lineRule="auto"/>
    </w:pPr>
  </w:style>
  <w:style w:type="character" w:customStyle="1" w:styleId="Telobesedila2Znak">
    <w:name w:val="Telo besedila 2 Znak"/>
    <w:basedOn w:val="Privzetapisavaodstavka"/>
    <w:link w:val="Telobesedila2"/>
    <w:uiPriority w:val="99"/>
    <w:rsid w:val="001721F8"/>
    <w:rPr>
      <w:sz w:val="24"/>
      <w:lang w:eastAsia="en-US"/>
    </w:rPr>
  </w:style>
  <w:style w:type="paragraph" w:customStyle="1" w:styleId="NASLOV11">
    <w:name w:val="NASLOV1"/>
    <w:basedOn w:val="Naslov1"/>
    <w:rsid w:val="00B64ADF"/>
    <w:pPr>
      <w:keepLines w:val="0"/>
      <w:numPr>
        <w:numId w:val="0"/>
      </w:numPr>
      <w:overflowPunct/>
      <w:spacing w:before="0" w:after="0"/>
      <w:jc w:val="center"/>
      <w:textAlignment w:val="auto"/>
    </w:pPr>
    <w:rPr>
      <w:rFonts w:ascii="Arial" w:hAnsi="Arial"/>
      <w:b w:val="0"/>
      <w:bCs w:val="0"/>
      <w:iCs w:val="0"/>
      <w:spacing w:val="0"/>
      <w:kern w:val="0"/>
      <w:sz w:val="28"/>
      <w:szCs w:val="36"/>
      <w:lang w:eastAsia="sl-SI"/>
    </w:rPr>
  </w:style>
  <w:style w:type="paragraph" w:styleId="Brezrazmikov">
    <w:name w:val="No Spacing"/>
    <w:uiPriority w:val="1"/>
    <w:qFormat/>
    <w:rsid w:val="00817DF4"/>
    <w:pPr>
      <w:overflowPunct w:val="0"/>
      <w:autoSpaceDE w:val="0"/>
      <w:autoSpaceDN w:val="0"/>
      <w:adjustRightInd w:val="0"/>
      <w:ind w:left="284"/>
      <w:textAlignment w:val="baseline"/>
    </w:pPr>
    <w:rPr>
      <w:sz w:val="24"/>
      <w:lang w:eastAsia="en-US"/>
    </w:rPr>
  </w:style>
  <w:style w:type="numbering" w:customStyle="1" w:styleId="Brezseznama1">
    <w:name w:val="Brez seznama1"/>
    <w:next w:val="Brezseznama"/>
    <w:uiPriority w:val="99"/>
    <w:semiHidden/>
    <w:unhideWhenUsed/>
    <w:rsid w:val="00781C7B"/>
  </w:style>
  <w:style w:type="character" w:styleId="tevilkastrani">
    <w:name w:val="page number"/>
    <w:basedOn w:val="Privzetapisavaodstavka"/>
    <w:uiPriority w:val="99"/>
    <w:rsid w:val="00781C7B"/>
  </w:style>
  <w:style w:type="paragraph" w:customStyle="1" w:styleId="TableLeft">
    <w:name w:val="TableLeft"/>
    <w:uiPriority w:val="99"/>
    <w:rsid w:val="00781C7B"/>
    <w:pPr>
      <w:widowControl w:val="0"/>
    </w:pPr>
    <w:rPr>
      <w:rFonts w:ascii="YuRoman" w:hAnsi="YuRoman"/>
      <w:sz w:val="24"/>
      <w:szCs w:val="24"/>
      <w:lang w:val="en-GB"/>
    </w:rPr>
  </w:style>
  <w:style w:type="paragraph" w:customStyle="1" w:styleId="TableRight">
    <w:name w:val="TableRight"/>
    <w:uiPriority w:val="99"/>
    <w:rsid w:val="00781C7B"/>
    <w:pPr>
      <w:widowControl w:val="0"/>
      <w:jc w:val="right"/>
    </w:pPr>
    <w:rPr>
      <w:rFonts w:ascii="YuRoman" w:hAnsi="YuRoman"/>
      <w:sz w:val="24"/>
      <w:szCs w:val="24"/>
      <w:lang w:val="en-GB"/>
    </w:rPr>
  </w:style>
  <w:style w:type="character" w:customStyle="1" w:styleId="Hyperlink1">
    <w:name w:val="Hyperlink1"/>
    <w:basedOn w:val="Privzetapisavaodstavka"/>
    <w:uiPriority w:val="99"/>
    <w:rsid w:val="00781C7B"/>
    <w:rPr>
      <w:color w:val="0000FF"/>
      <w:u w:val="single"/>
    </w:rPr>
  </w:style>
  <w:style w:type="paragraph" w:styleId="Telobesedila-zamik">
    <w:name w:val="Body Text Indent"/>
    <w:basedOn w:val="Navaden"/>
    <w:link w:val="Telobesedila-zamikZnak"/>
    <w:uiPriority w:val="99"/>
    <w:rsid w:val="00781C7B"/>
    <w:pPr>
      <w:tabs>
        <w:tab w:val="left" w:pos="1233"/>
        <w:tab w:val="left" w:pos="8484"/>
        <w:tab w:val="left" w:pos="10319"/>
      </w:tabs>
      <w:overflowPunct/>
      <w:autoSpaceDE/>
      <w:autoSpaceDN/>
      <w:adjustRightInd/>
      <w:spacing w:before="0" w:after="0"/>
      <w:ind w:left="-142"/>
      <w:jc w:val="both"/>
      <w:textAlignment w:val="auto"/>
    </w:pPr>
    <w:rPr>
      <w:sz w:val="20"/>
      <w:lang w:eastAsia="sl-SI"/>
    </w:rPr>
  </w:style>
  <w:style w:type="character" w:customStyle="1" w:styleId="Telobesedila-zamikZnak">
    <w:name w:val="Telo besedila - zamik Znak"/>
    <w:basedOn w:val="Privzetapisavaodstavka"/>
    <w:link w:val="Telobesedila-zamik"/>
    <w:uiPriority w:val="99"/>
    <w:rsid w:val="00781C7B"/>
  </w:style>
  <w:style w:type="paragraph" w:styleId="Telobesedila3">
    <w:name w:val="Body Text 3"/>
    <w:basedOn w:val="Navaden"/>
    <w:link w:val="Telobesedila3Znak"/>
    <w:uiPriority w:val="99"/>
    <w:rsid w:val="00781C7B"/>
    <w:pPr>
      <w:overflowPunct/>
      <w:autoSpaceDE/>
      <w:autoSpaceDN/>
      <w:adjustRightInd/>
      <w:spacing w:before="0" w:after="0"/>
      <w:ind w:left="0"/>
      <w:jc w:val="both"/>
      <w:textAlignment w:val="auto"/>
    </w:pPr>
    <w:rPr>
      <w:b/>
      <w:bCs/>
      <w:sz w:val="28"/>
      <w:szCs w:val="28"/>
      <w:lang w:eastAsia="sl-SI"/>
    </w:rPr>
  </w:style>
  <w:style w:type="character" w:customStyle="1" w:styleId="Telobesedila3Znak">
    <w:name w:val="Telo besedila 3 Znak"/>
    <w:basedOn w:val="Privzetapisavaodstavka"/>
    <w:link w:val="Telobesedila3"/>
    <w:uiPriority w:val="99"/>
    <w:rsid w:val="00781C7B"/>
    <w:rPr>
      <w:b/>
      <w:bCs/>
      <w:sz w:val="28"/>
      <w:szCs w:val="28"/>
    </w:rPr>
  </w:style>
  <w:style w:type="paragraph" w:customStyle="1" w:styleId="BodyText21">
    <w:name w:val="Body Text 21"/>
    <w:basedOn w:val="Navaden"/>
    <w:uiPriority w:val="99"/>
    <w:rsid w:val="00781C7B"/>
    <w:pPr>
      <w:overflowPunct/>
      <w:autoSpaceDE/>
      <w:autoSpaceDN/>
      <w:adjustRightInd/>
      <w:spacing w:before="0" w:after="0"/>
      <w:ind w:left="0"/>
      <w:jc w:val="both"/>
      <w:textAlignment w:val="auto"/>
    </w:pPr>
    <w:rPr>
      <w:i/>
      <w:iCs/>
      <w:sz w:val="20"/>
      <w:lang w:eastAsia="sl-SI"/>
    </w:rPr>
  </w:style>
  <w:style w:type="paragraph" w:styleId="Telobesedila-zamik2">
    <w:name w:val="Body Text Indent 2"/>
    <w:basedOn w:val="Navaden"/>
    <w:link w:val="Telobesedila-zamik2Znak"/>
    <w:uiPriority w:val="99"/>
    <w:rsid w:val="00781C7B"/>
    <w:pPr>
      <w:widowControl w:val="0"/>
      <w:tabs>
        <w:tab w:val="left" w:pos="709"/>
        <w:tab w:val="left" w:pos="993"/>
      </w:tabs>
      <w:overflowPunct/>
      <w:autoSpaceDE/>
      <w:autoSpaceDN/>
      <w:adjustRightInd/>
      <w:spacing w:before="0" w:after="0"/>
      <w:ind w:left="360"/>
      <w:jc w:val="both"/>
      <w:textAlignment w:val="auto"/>
    </w:pPr>
    <w:rPr>
      <w:rFonts w:ascii="Arial Narrow" w:hAnsi="Arial Narrow"/>
      <w:i/>
      <w:sz w:val="20"/>
      <w:szCs w:val="24"/>
      <w:lang w:eastAsia="sl-SI"/>
    </w:rPr>
  </w:style>
  <w:style w:type="character" w:customStyle="1" w:styleId="Telobesedila-zamik2Znak">
    <w:name w:val="Telo besedila - zamik 2 Znak"/>
    <w:basedOn w:val="Privzetapisavaodstavka"/>
    <w:link w:val="Telobesedila-zamik2"/>
    <w:uiPriority w:val="99"/>
    <w:rsid w:val="00781C7B"/>
    <w:rPr>
      <w:rFonts w:ascii="Arial Narrow" w:hAnsi="Arial Narrow"/>
      <w:i/>
      <w:szCs w:val="24"/>
    </w:rPr>
  </w:style>
  <w:style w:type="paragraph" w:styleId="Pripombabesedilo">
    <w:name w:val="annotation text"/>
    <w:basedOn w:val="Navaden"/>
    <w:link w:val="PripombabesediloZnak"/>
    <w:uiPriority w:val="99"/>
    <w:semiHidden/>
    <w:rsid w:val="00781C7B"/>
    <w:pPr>
      <w:widowControl w:val="0"/>
      <w:overflowPunct/>
      <w:autoSpaceDE/>
      <w:autoSpaceDN/>
      <w:adjustRightInd/>
      <w:spacing w:before="0" w:after="0"/>
      <w:ind w:left="0"/>
      <w:jc w:val="both"/>
      <w:textAlignment w:val="auto"/>
    </w:pPr>
    <w:rPr>
      <w:rFonts w:ascii=".TimesSL" w:hAnsi=".TimesSL"/>
      <w:sz w:val="20"/>
      <w:lang w:eastAsia="sl-SI"/>
    </w:rPr>
  </w:style>
  <w:style w:type="character" w:customStyle="1" w:styleId="PripombabesediloZnak">
    <w:name w:val="Pripomba – besedilo Znak"/>
    <w:basedOn w:val="Privzetapisavaodstavka"/>
    <w:link w:val="Pripombabesedilo"/>
    <w:uiPriority w:val="99"/>
    <w:semiHidden/>
    <w:rsid w:val="00781C7B"/>
    <w:rPr>
      <w:rFonts w:ascii=".TimesSL" w:hAnsi=".TimesSL"/>
    </w:rPr>
  </w:style>
  <w:style w:type="paragraph" w:customStyle="1" w:styleId="font5">
    <w:name w:val="font5"/>
    <w:basedOn w:val="Navaden"/>
    <w:uiPriority w:val="99"/>
    <w:rsid w:val="00781C7B"/>
    <w:pPr>
      <w:overflowPunct/>
      <w:autoSpaceDE/>
      <w:autoSpaceDN/>
      <w:adjustRightInd/>
      <w:spacing w:before="100" w:beforeAutospacing="1" w:after="100" w:afterAutospacing="1"/>
      <w:ind w:left="0"/>
      <w:textAlignment w:val="auto"/>
    </w:pPr>
    <w:rPr>
      <w:rFonts w:ascii="Tahoma" w:hAnsi="Tahoma" w:cs="Tahoma"/>
      <w:color w:val="000000"/>
      <w:sz w:val="16"/>
      <w:szCs w:val="16"/>
      <w:lang w:eastAsia="sl-SI"/>
    </w:rPr>
  </w:style>
  <w:style w:type="paragraph" w:customStyle="1" w:styleId="font6">
    <w:name w:val="font6"/>
    <w:basedOn w:val="Navaden"/>
    <w:uiPriority w:val="99"/>
    <w:rsid w:val="00781C7B"/>
    <w:pPr>
      <w:overflowPunct/>
      <w:autoSpaceDE/>
      <w:autoSpaceDN/>
      <w:adjustRightInd/>
      <w:spacing w:before="100" w:beforeAutospacing="1" w:after="100" w:afterAutospacing="1"/>
      <w:ind w:left="0"/>
      <w:textAlignment w:val="auto"/>
    </w:pPr>
    <w:rPr>
      <w:rFonts w:ascii="Tahoma" w:hAnsi="Tahoma" w:cs="Tahoma"/>
      <w:b/>
      <w:bCs/>
      <w:color w:val="000000"/>
      <w:sz w:val="16"/>
      <w:szCs w:val="16"/>
      <w:lang w:eastAsia="sl-SI"/>
    </w:rPr>
  </w:style>
  <w:style w:type="paragraph" w:customStyle="1" w:styleId="xl25">
    <w:name w:val="xl25"/>
    <w:basedOn w:val="Navaden"/>
    <w:uiPriority w:val="99"/>
    <w:rsid w:val="00781C7B"/>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ind w:left="0"/>
      <w:textAlignment w:val="auto"/>
    </w:pPr>
    <w:rPr>
      <w:rFonts w:ascii="Arial Narrow" w:hAnsi="Arial Narrow"/>
      <w:b/>
      <w:bCs/>
      <w:i/>
      <w:iCs/>
      <w:szCs w:val="24"/>
      <w:lang w:eastAsia="sl-SI"/>
    </w:rPr>
  </w:style>
  <w:style w:type="paragraph" w:customStyle="1" w:styleId="xl26">
    <w:name w:val="xl26"/>
    <w:basedOn w:val="Navaden"/>
    <w:uiPriority w:val="99"/>
    <w:rsid w:val="00781C7B"/>
    <w:pPr>
      <w:pBdr>
        <w:top w:val="single" w:sz="4" w:space="0" w:color="auto"/>
        <w:left w:val="single" w:sz="4" w:space="0" w:color="auto"/>
        <w:bottom w:val="single" w:sz="4" w:space="0" w:color="auto"/>
        <w:right w:val="single" w:sz="4" w:space="0" w:color="auto"/>
      </w:pBdr>
      <w:shd w:val="clear" w:color="auto" w:fill="FF6600"/>
      <w:overflowPunct/>
      <w:autoSpaceDE/>
      <w:autoSpaceDN/>
      <w:adjustRightInd/>
      <w:spacing w:before="100" w:beforeAutospacing="1" w:after="100" w:afterAutospacing="1"/>
      <w:ind w:left="0"/>
      <w:textAlignment w:val="auto"/>
    </w:pPr>
    <w:rPr>
      <w:rFonts w:ascii="Arial Narrow" w:hAnsi="Arial Narrow"/>
      <w:b/>
      <w:bCs/>
      <w:szCs w:val="24"/>
      <w:lang w:eastAsia="sl-SI"/>
    </w:rPr>
  </w:style>
  <w:style w:type="paragraph" w:customStyle="1" w:styleId="xl27">
    <w:name w:val="xl27"/>
    <w:basedOn w:val="Navaden"/>
    <w:uiPriority w:val="99"/>
    <w:rsid w:val="00781C7B"/>
    <w:pPr>
      <w:pBdr>
        <w:top w:val="single" w:sz="4" w:space="0" w:color="auto"/>
        <w:left w:val="single" w:sz="4" w:space="0" w:color="auto"/>
        <w:bottom w:val="single" w:sz="4" w:space="0" w:color="auto"/>
        <w:right w:val="single" w:sz="4" w:space="0" w:color="auto"/>
      </w:pBdr>
      <w:shd w:val="clear" w:color="auto" w:fill="00CCFF"/>
      <w:overflowPunct/>
      <w:autoSpaceDE/>
      <w:autoSpaceDN/>
      <w:adjustRightInd/>
      <w:spacing w:before="100" w:beforeAutospacing="1" w:after="100" w:afterAutospacing="1"/>
      <w:ind w:left="0"/>
      <w:textAlignment w:val="auto"/>
    </w:pPr>
    <w:rPr>
      <w:rFonts w:ascii="Arial Narrow" w:hAnsi="Arial Narrow"/>
      <w:b/>
      <w:bCs/>
      <w:i/>
      <w:iCs/>
      <w:szCs w:val="24"/>
      <w:lang w:eastAsia="sl-SI"/>
    </w:rPr>
  </w:style>
  <w:style w:type="paragraph" w:customStyle="1" w:styleId="xl28">
    <w:name w:val="xl28"/>
    <w:basedOn w:val="Navaden"/>
    <w:uiPriority w:val="99"/>
    <w:rsid w:val="00781C7B"/>
    <w:pPr>
      <w:pBdr>
        <w:top w:val="single" w:sz="4" w:space="0" w:color="auto"/>
        <w:left w:val="single" w:sz="4" w:space="0" w:color="auto"/>
        <w:bottom w:val="single" w:sz="4" w:space="0" w:color="auto"/>
        <w:right w:val="single" w:sz="4" w:space="0" w:color="auto"/>
      </w:pBdr>
      <w:shd w:val="clear" w:color="auto" w:fill="FFFF99"/>
      <w:overflowPunct/>
      <w:autoSpaceDE/>
      <w:autoSpaceDN/>
      <w:adjustRightInd/>
      <w:spacing w:before="100" w:beforeAutospacing="1" w:after="100" w:afterAutospacing="1"/>
      <w:ind w:left="0"/>
      <w:textAlignment w:val="auto"/>
    </w:pPr>
    <w:rPr>
      <w:rFonts w:ascii="Arial Narrow" w:hAnsi="Arial Narrow"/>
      <w:szCs w:val="24"/>
      <w:lang w:eastAsia="sl-SI"/>
    </w:rPr>
  </w:style>
  <w:style w:type="paragraph" w:customStyle="1" w:styleId="xl29">
    <w:name w:val="xl29"/>
    <w:basedOn w:val="Navaden"/>
    <w:uiPriority w:val="99"/>
    <w:rsid w:val="00781C7B"/>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ind w:left="0"/>
      <w:textAlignment w:val="auto"/>
    </w:pPr>
    <w:rPr>
      <w:rFonts w:ascii="Arial Narrow" w:hAnsi="Arial Narrow"/>
      <w:szCs w:val="24"/>
      <w:lang w:eastAsia="sl-SI"/>
    </w:rPr>
  </w:style>
  <w:style w:type="paragraph" w:customStyle="1" w:styleId="xl30">
    <w:name w:val="xl30"/>
    <w:basedOn w:val="Navaden"/>
    <w:uiPriority w:val="99"/>
    <w:rsid w:val="00781C7B"/>
    <w:pPr>
      <w:pBdr>
        <w:top w:val="single" w:sz="4" w:space="0" w:color="auto"/>
        <w:left w:val="single" w:sz="4" w:space="0" w:color="auto"/>
        <w:bottom w:val="single" w:sz="4" w:space="0" w:color="auto"/>
        <w:right w:val="single" w:sz="4" w:space="0" w:color="auto"/>
      </w:pBdr>
      <w:shd w:val="clear" w:color="auto" w:fill="FFFF99"/>
      <w:overflowPunct/>
      <w:autoSpaceDE/>
      <w:autoSpaceDN/>
      <w:adjustRightInd/>
      <w:spacing w:before="100" w:beforeAutospacing="1" w:after="100" w:afterAutospacing="1"/>
      <w:ind w:left="0"/>
      <w:textAlignment w:val="auto"/>
    </w:pPr>
    <w:rPr>
      <w:rFonts w:ascii="Arial Narrow" w:hAnsi="Arial Narrow"/>
      <w:i/>
      <w:iCs/>
      <w:szCs w:val="24"/>
      <w:lang w:eastAsia="sl-SI"/>
    </w:rPr>
  </w:style>
  <w:style w:type="paragraph" w:customStyle="1" w:styleId="xl31">
    <w:name w:val="xl31"/>
    <w:basedOn w:val="Navaden"/>
    <w:uiPriority w:val="99"/>
    <w:rsid w:val="00781C7B"/>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ind w:left="0"/>
      <w:textAlignment w:val="auto"/>
    </w:pPr>
    <w:rPr>
      <w:rFonts w:ascii="Arial Narrow" w:hAnsi="Arial Narrow"/>
      <w:i/>
      <w:iCs/>
      <w:szCs w:val="24"/>
      <w:lang w:eastAsia="sl-SI"/>
    </w:rPr>
  </w:style>
  <w:style w:type="paragraph" w:customStyle="1" w:styleId="xl32">
    <w:name w:val="xl32"/>
    <w:basedOn w:val="Navaden"/>
    <w:uiPriority w:val="99"/>
    <w:rsid w:val="00781C7B"/>
    <w:pPr>
      <w:pBdr>
        <w:top w:val="single" w:sz="4" w:space="0" w:color="auto"/>
        <w:left w:val="single" w:sz="4" w:space="0" w:color="auto"/>
        <w:bottom w:val="single" w:sz="4" w:space="0" w:color="auto"/>
        <w:right w:val="single" w:sz="4" w:space="0" w:color="auto"/>
      </w:pBdr>
      <w:shd w:val="clear" w:color="auto" w:fill="00CCFF"/>
      <w:overflowPunct/>
      <w:autoSpaceDE/>
      <w:autoSpaceDN/>
      <w:adjustRightInd/>
      <w:spacing w:before="100" w:beforeAutospacing="1" w:after="100" w:afterAutospacing="1"/>
      <w:ind w:left="0"/>
      <w:textAlignment w:val="auto"/>
    </w:pPr>
    <w:rPr>
      <w:rFonts w:ascii="Arial Narrow" w:hAnsi="Arial Narrow"/>
      <w:b/>
      <w:bCs/>
      <w:szCs w:val="24"/>
      <w:lang w:eastAsia="sl-SI"/>
    </w:rPr>
  </w:style>
  <w:style w:type="paragraph" w:customStyle="1" w:styleId="xl33">
    <w:name w:val="xl33"/>
    <w:basedOn w:val="Navaden"/>
    <w:uiPriority w:val="99"/>
    <w:rsid w:val="00781C7B"/>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ind w:left="0"/>
      <w:jc w:val="right"/>
      <w:textAlignment w:val="auto"/>
    </w:pPr>
    <w:rPr>
      <w:rFonts w:ascii="Arial Narrow" w:hAnsi="Arial Narrow"/>
      <w:szCs w:val="24"/>
      <w:lang w:eastAsia="sl-SI"/>
    </w:rPr>
  </w:style>
  <w:style w:type="paragraph" w:customStyle="1" w:styleId="xl34">
    <w:name w:val="xl34"/>
    <w:basedOn w:val="Navaden"/>
    <w:uiPriority w:val="99"/>
    <w:rsid w:val="00781C7B"/>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ind w:left="0"/>
      <w:textAlignment w:val="auto"/>
    </w:pPr>
    <w:rPr>
      <w:rFonts w:ascii="Arial Narrow" w:hAnsi="Arial Narrow"/>
      <w:szCs w:val="24"/>
      <w:lang w:eastAsia="sl-SI"/>
    </w:rPr>
  </w:style>
  <w:style w:type="paragraph" w:customStyle="1" w:styleId="xl35">
    <w:name w:val="xl35"/>
    <w:basedOn w:val="Navaden"/>
    <w:uiPriority w:val="99"/>
    <w:rsid w:val="00781C7B"/>
    <w:pPr>
      <w:pBdr>
        <w:top w:val="single" w:sz="4" w:space="0" w:color="auto"/>
        <w:left w:val="single" w:sz="4" w:space="0" w:color="auto"/>
        <w:bottom w:val="single" w:sz="4" w:space="0" w:color="auto"/>
        <w:right w:val="single" w:sz="4" w:space="0" w:color="auto"/>
      </w:pBdr>
      <w:shd w:val="clear" w:color="auto" w:fill="FF6600"/>
      <w:overflowPunct/>
      <w:autoSpaceDE/>
      <w:autoSpaceDN/>
      <w:adjustRightInd/>
      <w:spacing w:before="100" w:beforeAutospacing="1" w:after="100" w:afterAutospacing="1"/>
      <w:ind w:left="0"/>
      <w:textAlignment w:val="auto"/>
    </w:pPr>
    <w:rPr>
      <w:rFonts w:ascii="Arial Narrow" w:hAnsi="Arial Narrow"/>
      <w:szCs w:val="24"/>
      <w:lang w:eastAsia="sl-SI"/>
    </w:rPr>
  </w:style>
  <w:style w:type="paragraph" w:customStyle="1" w:styleId="xl36">
    <w:name w:val="xl36"/>
    <w:basedOn w:val="Navaden"/>
    <w:uiPriority w:val="99"/>
    <w:rsid w:val="00781C7B"/>
    <w:pPr>
      <w:pBdr>
        <w:top w:val="single" w:sz="4" w:space="0" w:color="auto"/>
        <w:left w:val="single" w:sz="4" w:space="0" w:color="auto"/>
        <w:bottom w:val="single" w:sz="4" w:space="0" w:color="auto"/>
        <w:right w:val="single" w:sz="4" w:space="0" w:color="auto"/>
      </w:pBdr>
      <w:shd w:val="clear" w:color="auto" w:fill="FF6600"/>
      <w:overflowPunct/>
      <w:autoSpaceDE/>
      <w:autoSpaceDN/>
      <w:adjustRightInd/>
      <w:spacing w:before="100" w:beforeAutospacing="1" w:after="100" w:afterAutospacing="1"/>
      <w:ind w:left="0"/>
      <w:textAlignment w:val="auto"/>
    </w:pPr>
    <w:rPr>
      <w:rFonts w:ascii="Arial Narrow" w:hAnsi="Arial Narrow"/>
      <w:b/>
      <w:bCs/>
      <w:i/>
      <w:iCs/>
      <w:szCs w:val="24"/>
      <w:lang w:eastAsia="sl-SI"/>
    </w:rPr>
  </w:style>
  <w:style w:type="paragraph" w:customStyle="1" w:styleId="xl37">
    <w:name w:val="xl37"/>
    <w:basedOn w:val="Navaden"/>
    <w:uiPriority w:val="99"/>
    <w:rsid w:val="00781C7B"/>
    <w:pPr>
      <w:pBdr>
        <w:top w:val="single" w:sz="4" w:space="0" w:color="auto"/>
        <w:left w:val="single" w:sz="4" w:space="0" w:color="auto"/>
        <w:bottom w:val="single" w:sz="4" w:space="0" w:color="auto"/>
        <w:right w:val="single" w:sz="4" w:space="0" w:color="auto"/>
      </w:pBdr>
      <w:shd w:val="clear" w:color="auto" w:fill="FF0000"/>
      <w:overflowPunct/>
      <w:autoSpaceDE/>
      <w:autoSpaceDN/>
      <w:adjustRightInd/>
      <w:spacing w:before="100" w:beforeAutospacing="1" w:after="100" w:afterAutospacing="1"/>
      <w:ind w:left="0"/>
      <w:textAlignment w:val="auto"/>
    </w:pPr>
    <w:rPr>
      <w:rFonts w:ascii="Arial Narrow" w:hAnsi="Arial Narrow"/>
      <w:b/>
      <w:bCs/>
      <w:i/>
      <w:iCs/>
      <w:szCs w:val="24"/>
      <w:lang w:eastAsia="sl-SI"/>
    </w:rPr>
  </w:style>
  <w:style w:type="paragraph" w:customStyle="1" w:styleId="xl38">
    <w:name w:val="xl38"/>
    <w:basedOn w:val="Navaden"/>
    <w:uiPriority w:val="99"/>
    <w:rsid w:val="00781C7B"/>
    <w:pPr>
      <w:pBdr>
        <w:top w:val="single" w:sz="4" w:space="0" w:color="auto"/>
        <w:left w:val="single" w:sz="4" w:space="0" w:color="auto"/>
        <w:bottom w:val="single" w:sz="4" w:space="0" w:color="auto"/>
        <w:right w:val="single" w:sz="4" w:space="0" w:color="auto"/>
      </w:pBdr>
      <w:shd w:val="clear" w:color="auto" w:fill="FF0000"/>
      <w:overflowPunct/>
      <w:autoSpaceDE/>
      <w:autoSpaceDN/>
      <w:adjustRightInd/>
      <w:spacing w:before="100" w:beforeAutospacing="1" w:after="100" w:afterAutospacing="1"/>
      <w:ind w:left="0"/>
      <w:textAlignment w:val="auto"/>
    </w:pPr>
    <w:rPr>
      <w:rFonts w:ascii="Arial Narrow" w:hAnsi="Arial Narrow"/>
      <w:b/>
      <w:bCs/>
      <w:szCs w:val="24"/>
      <w:lang w:eastAsia="sl-SI"/>
    </w:rPr>
  </w:style>
  <w:style w:type="paragraph" w:customStyle="1" w:styleId="xl39">
    <w:name w:val="xl39"/>
    <w:basedOn w:val="Navaden"/>
    <w:uiPriority w:val="99"/>
    <w:rsid w:val="00781C7B"/>
    <w:pPr>
      <w:pBdr>
        <w:top w:val="single" w:sz="4" w:space="0" w:color="auto"/>
        <w:left w:val="single" w:sz="4" w:space="0" w:color="auto"/>
        <w:bottom w:val="single" w:sz="4" w:space="0" w:color="auto"/>
        <w:right w:val="single" w:sz="4" w:space="0" w:color="auto"/>
      </w:pBdr>
      <w:shd w:val="clear" w:color="auto" w:fill="00CCFF"/>
      <w:overflowPunct/>
      <w:autoSpaceDE/>
      <w:autoSpaceDN/>
      <w:adjustRightInd/>
      <w:spacing w:before="100" w:beforeAutospacing="1" w:after="100" w:afterAutospacing="1"/>
      <w:ind w:left="0"/>
      <w:textAlignment w:val="auto"/>
    </w:pPr>
    <w:rPr>
      <w:rFonts w:ascii="Arial Narrow" w:hAnsi="Arial Narrow"/>
      <w:szCs w:val="24"/>
      <w:lang w:eastAsia="sl-SI"/>
    </w:rPr>
  </w:style>
  <w:style w:type="paragraph" w:customStyle="1" w:styleId="xl40">
    <w:name w:val="xl40"/>
    <w:basedOn w:val="Navaden"/>
    <w:uiPriority w:val="99"/>
    <w:rsid w:val="00781C7B"/>
    <w:pPr>
      <w:pBdr>
        <w:top w:val="single" w:sz="4" w:space="0" w:color="auto"/>
        <w:left w:val="single" w:sz="4" w:space="0" w:color="auto"/>
        <w:bottom w:val="single" w:sz="4" w:space="0" w:color="auto"/>
        <w:right w:val="single" w:sz="4" w:space="0" w:color="auto"/>
      </w:pBdr>
      <w:shd w:val="clear" w:color="auto" w:fill="FFFF99"/>
      <w:overflowPunct/>
      <w:autoSpaceDE/>
      <w:autoSpaceDN/>
      <w:adjustRightInd/>
      <w:spacing w:before="100" w:beforeAutospacing="1" w:after="100" w:afterAutospacing="1"/>
      <w:ind w:left="0"/>
      <w:textAlignment w:val="auto"/>
    </w:pPr>
    <w:rPr>
      <w:rFonts w:ascii="Arial Narrow" w:hAnsi="Arial Narrow"/>
      <w:szCs w:val="24"/>
      <w:lang w:eastAsia="sl-SI"/>
    </w:rPr>
  </w:style>
  <w:style w:type="paragraph" w:customStyle="1" w:styleId="xl41">
    <w:name w:val="xl41"/>
    <w:basedOn w:val="Navaden"/>
    <w:uiPriority w:val="99"/>
    <w:rsid w:val="00781C7B"/>
    <w:pPr>
      <w:pBdr>
        <w:top w:val="single" w:sz="4" w:space="0" w:color="auto"/>
        <w:left w:val="single" w:sz="4" w:space="0" w:color="auto"/>
        <w:bottom w:val="single" w:sz="4" w:space="0" w:color="auto"/>
        <w:right w:val="single" w:sz="4" w:space="0" w:color="auto"/>
      </w:pBdr>
      <w:shd w:val="clear" w:color="auto" w:fill="00CCFF"/>
      <w:overflowPunct/>
      <w:autoSpaceDE/>
      <w:autoSpaceDN/>
      <w:adjustRightInd/>
      <w:spacing w:before="100" w:beforeAutospacing="1" w:after="100" w:afterAutospacing="1"/>
      <w:ind w:left="0"/>
      <w:textAlignment w:val="auto"/>
    </w:pPr>
    <w:rPr>
      <w:rFonts w:ascii="Arial Narrow" w:hAnsi="Arial Narrow"/>
      <w:b/>
      <w:bCs/>
      <w:szCs w:val="24"/>
      <w:lang w:eastAsia="sl-SI"/>
    </w:rPr>
  </w:style>
  <w:style w:type="paragraph" w:customStyle="1" w:styleId="xl42">
    <w:name w:val="xl42"/>
    <w:basedOn w:val="Navaden"/>
    <w:uiPriority w:val="99"/>
    <w:rsid w:val="00781C7B"/>
    <w:pPr>
      <w:pBdr>
        <w:top w:val="single" w:sz="4" w:space="0" w:color="auto"/>
        <w:left w:val="single" w:sz="4" w:space="0" w:color="auto"/>
        <w:bottom w:val="single" w:sz="4" w:space="0" w:color="auto"/>
        <w:right w:val="single" w:sz="4" w:space="0" w:color="auto"/>
      </w:pBdr>
      <w:shd w:val="clear" w:color="auto" w:fill="FF6600"/>
      <w:overflowPunct/>
      <w:autoSpaceDE/>
      <w:autoSpaceDN/>
      <w:adjustRightInd/>
      <w:spacing w:before="100" w:beforeAutospacing="1" w:after="100" w:afterAutospacing="1"/>
      <w:ind w:left="0"/>
      <w:jc w:val="right"/>
      <w:textAlignment w:val="auto"/>
    </w:pPr>
    <w:rPr>
      <w:rFonts w:ascii="Arial Narrow" w:hAnsi="Arial Narrow"/>
      <w:b/>
      <w:bCs/>
      <w:szCs w:val="24"/>
      <w:lang w:eastAsia="sl-SI"/>
    </w:rPr>
  </w:style>
  <w:style w:type="paragraph" w:customStyle="1" w:styleId="xl43">
    <w:name w:val="xl43"/>
    <w:basedOn w:val="Navaden"/>
    <w:uiPriority w:val="99"/>
    <w:rsid w:val="00781C7B"/>
    <w:pPr>
      <w:pBdr>
        <w:top w:val="single" w:sz="4" w:space="0" w:color="auto"/>
        <w:left w:val="single" w:sz="4" w:space="0" w:color="auto"/>
        <w:bottom w:val="single" w:sz="4" w:space="0" w:color="auto"/>
        <w:right w:val="single" w:sz="4" w:space="0" w:color="auto"/>
      </w:pBdr>
      <w:shd w:val="clear" w:color="auto" w:fill="FF6600"/>
      <w:overflowPunct/>
      <w:autoSpaceDE/>
      <w:autoSpaceDN/>
      <w:adjustRightInd/>
      <w:spacing w:before="100" w:beforeAutospacing="1" w:after="100" w:afterAutospacing="1"/>
      <w:ind w:left="0"/>
      <w:textAlignment w:val="auto"/>
    </w:pPr>
    <w:rPr>
      <w:rFonts w:ascii="Arial Narrow" w:hAnsi="Arial Narrow"/>
      <w:b/>
      <w:bCs/>
      <w:szCs w:val="24"/>
      <w:lang w:eastAsia="sl-SI"/>
    </w:rPr>
  </w:style>
  <w:style w:type="paragraph" w:customStyle="1" w:styleId="xl44">
    <w:name w:val="xl44"/>
    <w:basedOn w:val="Navaden"/>
    <w:uiPriority w:val="99"/>
    <w:rsid w:val="00781C7B"/>
    <w:pPr>
      <w:pBdr>
        <w:top w:val="single" w:sz="4" w:space="0" w:color="auto"/>
        <w:left w:val="single" w:sz="4" w:space="0" w:color="auto"/>
        <w:bottom w:val="single" w:sz="4" w:space="0" w:color="auto"/>
        <w:right w:val="single" w:sz="4" w:space="0" w:color="auto"/>
      </w:pBdr>
      <w:shd w:val="clear" w:color="auto" w:fill="FFFF99"/>
      <w:overflowPunct/>
      <w:autoSpaceDE/>
      <w:autoSpaceDN/>
      <w:adjustRightInd/>
      <w:spacing w:before="100" w:beforeAutospacing="1" w:after="100" w:afterAutospacing="1"/>
      <w:ind w:left="0"/>
      <w:textAlignment w:val="auto"/>
    </w:pPr>
    <w:rPr>
      <w:rFonts w:ascii="Arial Narrow" w:hAnsi="Arial Narrow"/>
      <w:b/>
      <w:bCs/>
      <w:i/>
      <w:iCs/>
      <w:szCs w:val="24"/>
      <w:lang w:eastAsia="sl-SI"/>
    </w:rPr>
  </w:style>
  <w:style w:type="paragraph" w:customStyle="1" w:styleId="xl45">
    <w:name w:val="xl45"/>
    <w:basedOn w:val="Navaden"/>
    <w:uiPriority w:val="99"/>
    <w:rsid w:val="00781C7B"/>
    <w:pPr>
      <w:pBdr>
        <w:top w:val="single" w:sz="4" w:space="0" w:color="auto"/>
        <w:left w:val="single" w:sz="4" w:space="0" w:color="auto"/>
        <w:bottom w:val="single" w:sz="4" w:space="0" w:color="auto"/>
        <w:right w:val="single" w:sz="4" w:space="0" w:color="auto"/>
      </w:pBdr>
      <w:shd w:val="clear" w:color="auto" w:fill="FFFF99"/>
      <w:overflowPunct/>
      <w:autoSpaceDE/>
      <w:autoSpaceDN/>
      <w:adjustRightInd/>
      <w:spacing w:before="100" w:beforeAutospacing="1" w:after="100" w:afterAutospacing="1"/>
      <w:ind w:left="0"/>
      <w:textAlignment w:val="auto"/>
    </w:pPr>
    <w:rPr>
      <w:rFonts w:ascii="Arial Narrow" w:hAnsi="Arial Narrow"/>
      <w:b/>
      <w:bCs/>
      <w:szCs w:val="24"/>
      <w:lang w:eastAsia="sl-SI"/>
    </w:rPr>
  </w:style>
  <w:style w:type="paragraph" w:customStyle="1" w:styleId="xl46">
    <w:name w:val="xl46"/>
    <w:basedOn w:val="Navaden"/>
    <w:uiPriority w:val="99"/>
    <w:rsid w:val="00781C7B"/>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ind w:left="0"/>
      <w:textAlignment w:val="auto"/>
    </w:pPr>
    <w:rPr>
      <w:rFonts w:ascii="Arial Narrow" w:hAnsi="Arial Narrow"/>
      <w:szCs w:val="24"/>
      <w:lang w:eastAsia="sl-SI"/>
    </w:rPr>
  </w:style>
  <w:style w:type="paragraph" w:customStyle="1" w:styleId="xl47">
    <w:name w:val="xl47"/>
    <w:basedOn w:val="Navaden"/>
    <w:uiPriority w:val="99"/>
    <w:rsid w:val="00781C7B"/>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ind w:left="0"/>
      <w:textAlignment w:val="auto"/>
    </w:pPr>
    <w:rPr>
      <w:rFonts w:ascii="Arial Narrow" w:hAnsi="Arial Narrow"/>
      <w:i/>
      <w:iCs/>
      <w:szCs w:val="24"/>
      <w:lang w:eastAsia="sl-SI"/>
    </w:rPr>
  </w:style>
  <w:style w:type="paragraph" w:customStyle="1" w:styleId="xl48">
    <w:name w:val="xl48"/>
    <w:basedOn w:val="Navaden"/>
    <w:uiPriority w:val="99"/>
    <w:rsid w:val="00781C7B"/>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ind w:left="0"/>
      <w:textAlignment w:val="auto"/>
    </w:pPr>
    <w:rPr>
      <w:rFonts w:ascii="Arial Narrow" w:hAnsi="Arial Narrow"/>
      <w:b/>
      <w:bCs/>
      <w:szCs w:val="24"/>
      <w:lang w:eastAsia="sl-SI"/>
    </w:rPr>
  </w:style>
  <w:style w:type="paragraph" w:customStyle="1" w:styleId="xl49">
    <w:name w:val="xl49"/>
    <w:basedOn w:val="Navaden"/>
    <w:uiPriority w:val="99"/>
    <w:rsid w:val="00781C7B"/>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ind w:left="0"/>
      <w:textAlignment w:val="auto"/>
    </w:pPr>
    <w:rPr>
      <w:rFonts w:ascii="Arial Narrow" w:hAnsi="Arial Narrow"/>
      <w:szCs w:val="24"/>
      <w:lang w:eastAsia="sl-SI"/>
    </w:rPr>
  </w:style>
  <w:style w:type="paragraph" w:customStyle="1" w:styleId="xl50">
    <w:name w:val="xl50"/>
    <w:basedOn w:val="Navaden"/>
    <w:uiPriority w:val="99"/>
    <w:rsid w:val="00781C7B"/>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ind w:left="0"/>
      <w:textAlignment w:val="auto"/>
    </w:pPr>
    <w:rPr>
      <w:sz w:val="18"/>
      <w:szCs w:val="18"/>
      <w:lang w:eastAsia="sl-SI"/>
    </w:rPr>
  </w:style>
  <w:style w:type="paragraph" w:customStyle="1" w:styleId="xl51">
    <w:name w:val="xl51"/>
    <w:basedOn w:val="Navaden"/>
    <w:uiPriority w:val="99"/>
    <w:rsid w:val="00781C7B"/>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ind w:left="0"/>
      <w:textAlignment w:val="auto"/>
    </w:pPr>
    <w:rPr>
      <w:rFonts w:ascii="Arial" w:hAnsi="Arial" w:cs="Arial"/>
      <w:sz w:val="18"/>
      <w:szCs w:val="18"/>
      <w:lang w:eastAsia="sl-SI"/>
    </w:rPr>
  </w:style>
  <w:style w:type="paragraph" w:customStyle="1" w:styleId="xl52">
    <w:name w:val="xl52"/>
    <w:basedOn w:val="Navaden"/>
    <w:uiPriority w:val="99"/>
    <w:rsid w:val="00781C7B"/>
    <w:pPr>
      <w:pBdr>
        <w:top w:val="single" w:sz="4" w:space="0" w:color="auto"/>
        <w:left w:val="single" w:sz="4" w:space="0" w:color="auto"/>
        <w:bottom w:val="single" w:sz="4" w:space="0" w:color="auto"/>
        <w:right w:val="single" w:sz="4" w:space="0" w:color="auto"/>
      </w:pBdr>
      <w:shd w:val="clear" w:color="auto" w:fill="FF99CC"/>
      <w:overflowPunct/>
      <w:autoSpaceDE/>
      <w:autoSpaceDN/>
      <w:adjustRightInd/>
      <w:spacing w:before="100" w:beforeAutospacing="1" w:after="100" w:afterAutospacing="1"/>
      <w:ind w:left="0"/>
      <w:textAlignment w:val="auto"/>
    </w:pPr>
    <w:rPr>
      <w:rFonts w:ascii="Arial Narrow" w:hAnsi="Arial Narrow"/>
      <w:szCs w:val="24"/>
      <w:lang w:eastAsia="sl-SI"/>
    </w:rPr>
  </w:style>
  <w:style w:type="paragraph" w:customStyle="1" w:styleId="xl53">
    <w:name w:val="xl53"/>
    <w:basedOn w:val="Navaden"/>
    <w:uiPriority w:val="99"/>
    <w:rsid w:val="00781C7B"/>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ind w:left="0"/>
      <w:textAlignment w:val="auto"/>
    </w:pPr>
    <w:rPr>
      <w:rFonts w:ascii="Arial Narrow" w:hAnsi="Arial Narrow"/>
      <w:szCs w:val="24"/>
      <w:lang w:eastAsia="sl-SI"/>
    </w:rPr>
  </w:style>
  <w:style w:type="paragraph" w:customStyle="1" w:styleId="xl54">
    <w:name w:val="xl54"/>
    <w:basedOn w:val="Navaden"/>
    <w:uiPriority w:val="99"/>
    <w:rsid w:val="00781C7B"/>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ind w:left="0"/>
      <w:textAlignment w:val="auto"/>
    </w:pPr>
    <w:rPr>
      <w:rFonts w:ascii="Arial Narrow" w:hAnsi="Arial Narrow"/>
      <w:szCs w:val="24"/>
      <w:lang w:eastAsia="sl-SI"/>
    </w:rPr>
  </w:style>
  <w:style w:type="paragraph" w:customStyle="1" w:styleId="xl55">
    <w:name w:val="xl55"/>
    <w:basedOn w:val="Navaden"/>
    <w:uiPriority w:val="99"/>
    <w:rsid w:val="00781C7B"/>
    <w:pPr>
      <w:pBdr>
        <w:top w:val="single" w:sz="4" w:space="0" w:color="auto"/>
        <w:left w:val="single" w:sz="4" w:space="0" w:color="auto"/>
        <w:bottom w:val="single" w:sz="4" w:space="0" w:color="auto"/>
        <w:right w:val="single" w:sz="4" w:space="0" w:color="auto"/>
      </w:pBdr>
      <w:shd w:val="clear" w:color="auto" w:fill="00FF00"/>
      <w:overflowPunct/>
      <w:autoSpaceDE/>
      <w:autoSpaceDN/>
      <w:adjustRightInd/>
      <w:spacing w:before="100" w:beforeAutospacing="1" w:after="100" w:afterAutospacing="1"/>
      <w:ind w:left="0"/>
      <w:textAlignment w:val="auto"/>
    </w:pPr>
    <w:rPr>
      <w:rFonts w:ascii="Arial Narrow" w:hAnsi="Arial Narrow"/>
      <w:szCs w:val="24"/>
      <w:lang w:eastAsia="sl-SI"/>
    </w:rPr>
  </w:style>
  <w:style w:type="paragraph" w:customStyle="1" w:styleId="xl56">
    <w:name w:val="xl56"/>
    <w:basedOn w:val="Navaden"/>
    <w:uiPriority w:val="99"/>
    <w:rsid w:val="00781C7B"/>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ind w:left="0"/>
      <w:textAlignment w:val="auto"/>
    </w:pPr>
    <w:rPr>
      <w:rFonts w:ascii="Arial Narrow" w:hAnsi="Arial Narrow"/>
      <w:szCs w:val="24"/>
      <w:lang w:eastAsia="sl-SI"/>
    </w:rPr>
  </w:style>
  <w:style w:type="paragraph" w:customStyle="1" w:styleId="xl57">
    <w:name w:val="xl57"/>
    <w:basedOn w:val="Navaden"/>
    <w:uiPriority w:val="99"/>
    <w:rsid w:val="00781C7B"/>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ind w:left="0"/>
      <w:textAlignment w:val="auto"/>
    </w:pPr>
    <w:rPr>
      <w:rFonts w:ascii="Arial Narrow" w:hAnsi="Arial Narrow"/>
      <w:b/>
      <w:bCs/>
      <w:szCs w:val="24"/>
      <w:lang w:eastAsia="sl-SI"/>
    </w:rPr>
  </w:style>
  <w:style w:type="paragraph" w:customStyle="1" w:styleId="xl58">
    <w:name w:val="xl58"/>
    <w:basedOn w:val="Navaden"/>
    <w:uiPriority w:val="99"/>
    <w:rsid w:val="00781C7B"/>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ind w:left="0"/>
      <w:textAlignment w:val="auto"/>
    </w:pPr>
    <w:rPr>
      <w:rFonts w:ascii="Arial Narrow" w:hAnsi="Arial Narrow"/>
      <w:szCs w:val="24"/>
      <w:lang w:eastAsia="sl-SI"/>
    </w:rPr>
  </w:style>
  <w:style w:type="paragraph" w:customStyle="1" w:styleId="xl59">
    <w:name w:val="xl59"/>
    <w:basedOn w:val="Navaden"/>
    <w:uiPriority w:val="99"/>
    <w:rsid w:val="00781C7B"/>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ind w:left="0"/>
      <w:textAlignment w:val="auto"/>
    </w:pPr>
    <w:rPr>
      <w:rFonts w:ascii="Arial Narrow" w:hAnsi="Arial Narrow"/>
      <w:i/>
      <w:iCs/>
      <w:szCs w:val="24"/>
      <w:lang w:eastAsia="sl-SI"/>
    </w:rPr>
  </w:style>
  <w:style w:type="paragraph" w:customStyle="1" w:styleId="xl60">
    <w:name w:val="xl60"/>
    <w:basedOn w:val="Navaden"/>
    <w:uiPriority w:val="99"/>
    <w:rsid w:val="00781C7B"/>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ind w:left="0"/>
      <w:textAlignment w:val="auto"/>
    </w:pPr>
    <w:rPr>
      <w:rFonts w:ascii="Arial Narrow" w:hAnsi="Arial Narrow"/>
      <w:szCs w:val="24"/>
      <w:lang w:eastAsia="sl-SI"/>
    </w:rPr>
  </w:style>
  <w:style w:type="paragraph" w:customStyle="1" w:styleId="xl61">
    <w:name w:val="xl61"/>
    <w:basedOn w:val="Navaden"/>
    <w:uiPriority w:val="99"/>
    <w:rsid w:val="00781C7B"/>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ind w:left="0"/>
      <w:jc w:val="center"/>
      <w:textAlignment w:val="auto"/>
    </w:pPr>
    <w:rPr>
      <w:rFonts w:ascii="Arial Narrow" w:hAnsi="Arial Narrow"/>
      <w:b/>
      <w:bCs/>
      <w:szCs w:val="24"/>
      <w:lang w:eastAsia="sl-SI"/>
    </w:rPr>
  </w:style>
  <w:style w:type="paragraph" w:customStyle="1" w:styleId="xl62">
    <w:name w:val="xl62"/>
    <w:basedOn w:val="Navaden"/>
    <w:uiPriority w:val="99"/>
    <w:rsid w:val="00781C7B"/>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ind w:left="0"/>
      <w:jc w:val="center"/>
      <w:textAlignment w:val="auto"/>
    </w:pPr>
    <w:rPr>
      <w:rFonts w:ascii="Arial Narrow" w:hAnsi="Arial Narrow"/>
      <w:b/>
      <w:bCs/>
      <w:szCs w:val="24"/>
      <w:lang w:eastAsia="sl-SI"/>
    </w:rPr>
  </w:style>
  <w:style w:type="paragraph" w:customStyle="1" w:styleId="xl63">
    <w:name w:val="xl63"/>
    <w:basedOn w:val="Navaden"/>
    <w:uiPriority w:val="99"/>
    <w:rsid w:val="00781C7B"/>
    <w:pPr>
      <w:pBdr>
        <w:top w:val="single" w:sz="4" w:space="0" w:color="auto"/>
        <w:left w:val="single" w:sz="4" w:space="0" w:color="auto"/>
        <w:bottom w:val="single" w:sz="4" w:space="0" w:color="auto"/>
        <w:right w:val="single" w:sz="4" w:space="0" w:color="auto"/>
      </w:pBdr>
      <w:shd w:val="clear" w:color="auto" w:fill="FF0000"/>
      <w:overflowPunct/>
      <w:autoSpaceDE/>
      <w:autoSpaceDN/>
      <w:adjustRightInd/>
      <w:spacing w:before="100" w:beforeAutospacing="1" w:after="100" w:afterAutospacing="1"/>
      <w:ind w:left="0"/>
      <w:textAlignment w:val="auto"/>
    </w:pPr>
    <w:rPr>
      <w:rFonts w:ascii="Arial Narrow" w:hAnsi="Arial Narrow"/>
      <w:szCs w:val="24"/>
      <w:lang w:eastAsia="sl-SI"/>
    </w:rPr>
  </w:style>
  <w:style w:type="paragraph" w:customStyle="1" w:styleId="xl64">
    <w:name w:val="xl64"/>
    <w:basedOn w:val="Navaden"/>
    <w:uiPriority w:val="99"/>
    <w:rsid w:val="00781C7B"/>
    <w:pPr>
      <w:pBdr>
        <w:top w:val="single" w:sz="4" w:space="0" w:color="auto"/>
        <w:left w:val="single" w:sz="4" w:space="0" w:color="auto"/>
        <w:bottom w:val="single" w:sz="4" w:space="0" w:color="auto"/>
        <w:right w:val="single" w:sz="4" w:space="0" w:color="auto"/>
      </w:pBdr>
      <w:shd w:val="clear" w:color="auto" w:fill="FF0000"/>
      <w:overflowPunct/>
      <w:autoSpaceDE/>
      <w:autoSpaceDN/>
      <w:adjustRightInd/>
      <w:spacing w:before="100" w:beforeAutospacing="1" w:after="100" w:afterAutospacing="1"/>
      <w:ind w:left="0"/>
      <w:textAlignment w:val="auto"/>
    </w:pPr>
    <w:rPr>
      <w:rFonts w:ascii="Arial Narrow" w:hAnsi="Arial Narrow"/>
      <w:b/>
      <w:bCs/>
      <w:szCs w:val="24"/>
      <w:lang w:eastAsia="sl-SI"/>
    </w:rPr>
  </w:style>
  <w:style w:type="paragraph" w:customStyle="1" w:styleId="xl65">
    <w:name w:val="xl65"/>
    <w:basedOn w:val="Navaden"/>
    <w:uiPriority w:val="99"/>
    <w:rsid w:val="00781C7B"/>
    <w:pPr>
      <w:pBdr>
        <w:top w:val="single" w:sz="4" w:space="0" w:color="auto"/>
        <w:left w:val="single" w:sz="4" w:space="0" w:color="auto"/>
        <w:bottom w:val="single" w:sz="4" w:space="0" w:color="auto"/>
        <w:right w:val="single" w:sz="4" w:space="0" w:color="auto"/>
      </w:pBdr>
      <w:shd w:val="clear" w:color="auto" w:fill="FF0000"/>
      <w:overflowPunct/>
      <w:autoSpaceDE/>
      <w:autoSpaceDN/>
      <w:adjustRightInd/>
      <w:spacing w:before="100" w:beforeAutospacing="1" w:after="100" w:afterAutospacing="1"/>
      <w:ind w:left="0"/>
      <w:textAlignment w:val="auto"/>
    </w:pPr>
    <w:rPr>
      <w:rFonts w:ascii="Arial Narrow" w:hAnsi="Arial Narrow"/>
      <w:b/>
      <w:bCs/>
      <w:szCs w:val="24"/>
      <w:lang w:eastAsia="sl-SI"/>
    </w:rPr>
  </w:style>
  <w:style w:type="paragraph" w:customStyle="1" w:styleId="xl66">
    <w:name w:val="xl66"/>
    <w:basedOn w:val="Navaden"/>
    <w:uiPriority w:val="99"/>
    <w:rsid w:val="00781C7B"/>
    <w:pPr>
      <w:pBdr>
        <w:top w:val="single" w:sz="4" w:space="0" w:color="auto"/>
        <w:left w:val="single" w:sz="4" w:space="0" w:color="auto"/>
        <w:bottom w:val="single" w:sz="4" w:space="0" w:color="auto"/>
        <w:right w:val="single" w:sz="4" w:space="0" w:color="auto"/>
      </w:pBdr>
      <w:shd w:val="clear" w:color="auto" w:fill="FF6600"/>
      <w:overflowPunct/>
      <w:autoSpaceDE/>
      <w:autoSpaceDN/>
      <w:adjustRightInd/>
      <w:spacing w:before="100" w:beforeAutospacing="1" w:after="100" w:afterAutospacing="1"/>
      <w:ind w:left="0"/>
      <w:textAlignment w:val="auto"/>
    </w:pPr>
    <w:rPr>
      <w:rFonts w:ascii="Arial Narrow" w:hAnsi="Arial Narrow"/>
      <w:b/>
      <w:bCs/>
      <w:szCs w:val="24"/>
      <w:lang w:eastAsia="sl-SI"/>
    </w:rPr>
  </w:style>
  <w:style w:type="paragraph" w:customStyle="1" w:styleId="xl67">
    <w:name w:val="xl67"/>
    <w:basedOn w:val="Navaden"/>
    <w:uiPriority w:val="99"/>
    <w:rsid w:val="00781C7B"/>
    <w:pPr>
      <w:pBdr>
        <w:top w:val="single" w:sz="4" w:space="0" w:color="auto"/>
        <w:left w:val="single" w:sz="4" w:space="0" w:color="auto"/>
        <w:bottom w:val="single" w:sz="4" w:space="0" w:color="auto"/>
        <w:right w:val="single" w:sz="4" w:space="0" w:color="auto"/>
      </w:pBdr>
      <w:shd w:val="clear" w:color="auto" w:fill="FF6600"/>
      <w:overflowPunct/>
      <w:autoSpaceDE/>
      <w:autoSpaceDN/>
      <w:adjustRightInd/>
      <w:spacing w:before="100" w:beforeAutospacing="1" w:after="100" w:afterAutospacing="1"/>
      <w:ind w:left="0"/>
      <w:textAlignment w:val="auto"/>
    </w:pPr>
    <w:rPr>
      <w:rFonts w:ascii="Arial Narrow" w:hAnsi="Arial Narrow"/>
      <w:b/>
      <w:bCs/>
      <w:szCs w:val="24"/>
      <w:lang w:eastAsia="sl-SI"/>
    </w:rPr>
  </w:style>
  <w:style w:type="paragraph" w:customStyle="1" w:styleId="xl68">
    <w:name w:val="xl68"/>
    <w:basedOn w:val="Navaden"/>
    <w:uiPriority w:val="99"/>
    <w:rsid w:val="00781C7B"/>
    <w:pPr>
      <w:pBdr>
        <w:top w:val="single" w:sz="4" w:space="0" w:color="auto"/>
        <w:left w:val="single" w:sz="4" w:space="0" w:color="auto"/>
        <w:bottom w:val="single" w:sz="4" w:space="0" w:color="auto"/>
        <w:right w:val="single" w:sz="4" w:space="0" w:color="auto"/>
      </w:pBdr>
      <w:shd w:val="clear" w:color="auto" w:fill="FF6600"/>
      <w:overflowPunct/>
      <w:autoSpaceDE/>
      <w:autoSpaceDN/>
      <w:adjustRightInd/>
      <w:spacing w:before="100" w:beforeAutospacing="1" w:after="100" w:afterAutospacing="1"/>
      <w:ind w:left="0"/>
      <w:textAlignment w:val="auto"/>
    </w:pPr>
    <w:rPr>
      <w:rFonts w:ascii="Arial Narrow" w:hAnsi="Arial Narrow"/>
      <w:szCs w:val="24"/>
      <w:lang w:eastAsia="sl-SI"/>
    </w:rPr>
  </w:style>
  <w:style w:type="paragraph" w:customStyle="1" w:styleId="xl69">
    <w:name w:val="xl69"/>
    <w:basedOn w:val="Navaden"/>
    <w:uiPriority w:val="99"/>
    <w:rsid w:val="00781C7B"/>
    <w:pPr>
      <w:pBdr>
        <w:top w:val="single" w:sz="4" w:space="0" w:color="auto"/>
        <w:left w:val="single" w:sz="4" w:space="0" w:color="auto"/>
        <w:bottom w:val="single" w:sz="4" w:space="0" w:color="auto"/>
        <w:right w:val="single" w:sz="4" w:space="0" w:color="auto"/>
      </w:pBdr>
      <w:shd w:val="clear" w:color="auto" w:fill="00CCFF"/>
      <w:overflowPunct/>
      <w:autoSpaceDE/>
      <w:autoSpaceDN/>
      <w:adjustRightInd/>
      <w:spacing w:before="100" w:beforeAutospacing="1" w:after="100" w:afterAutospacing="1"/>
      <w:ind w:left="0"/>
      <w:textAlignment w:val="auto"/>
    </w:pPr>
    <w:rPr>
      <w:rFonts w:ascii="Arial Narrow" w:hAnsi="Arial Narrow"/>
      <w:i/>
      <w:iCs/>
      <w:szCs w:val="24"/>
      <w:lang w:eastAsia="sl-SI"/>
    </w:rPr>
  </w:style>
  <w:style w:type="paragraph" w:customStyle="1" w:styleId="xl70">
    <w:name w:val="xl70"/>
    <w:basedOn w:val="Navaden"/>
    <w:uiPriority w:val="99"/>
    <w:rsid w:val="00781C7B"/>
    <w:pPr>
      <w:pBdr>
        <w:top w:val="single" w:sz="4" w:space="0" w:color="auto"/>
        <w:left w:val="single" w:sz="4" w:space="0" w:color="auto"/>
        <w:bottom w:val="single" w:sz="4" w:space="0" w:color="auto"/>
        <w:right w:val="single" w:sz="4" w:space="0" w:color="auto"/>
      </w:pBdr>
      <w:shd w:val="clear" w:color="auto" w:fill="00CCFF"/>
      <w:overflowPunct/>
      <w:autoSpaceDE/>
      <w:autoSpaceDN/>
      <w:adjustRightInd/>
      <w:spacing w:before="100" w:beforeAutospacing="1" w:after="100" w:afterAutospacing="1"/>
      <w:ind w:left="0"/>
      <w:textAlignment w:val="auto"/>
    </w:pPr>
    <w:rPr>
      <w:rFonts w:ascii="Arial Narrow" w:hAnsi="Arial Narrow"/>
      <w:b/>
      <w:bCs/>
      <w:i/>
      <w:iCs/>
      <w:szCs w:val="24"/>
      <w:lang w:eastAsia="sl-SI"/>
    </w:rPr>
  </w:style>
  <w:style w:type="paragraph" w:customStyle="1" w:styleId="xl71">
    <w:name w:val="xl71"/>
    <w:basedOn w:val="Navaden"/>
    <w:uiPriority w:val="99"/>
    <w:rsid w:val="00781C7B"/>
    <w:pPr>
      <w:pBdr>
        <w:top w:val="single" w:sz="4" w:space="0" w:color="auto"/>
        <w:left w:val="single" w:sz="4" w:space="0" w:color="auto"/>
        <w:bottom w:val="single" w:sz="4" w:space="0" w:color="auto"/>
        <w:right w:val="single" w:sz="4" w:space="0" w:color="auto"/>
      </w:pBdr>
      <w:shd w:val="clear" w:color="auto" w:fill="00CCFF"/>
      <w:overflowPunct/>
      <w:autoSpaceDE/>
      <w:autoSpaceDN/>
      <w:adjustRightInd/>
      <w:spacing w:before="100" w:beforeAutospacing="1" w:after="100" w:afterAutospacing="1"/>
      <w:ind w:left="0"/>
      <w:textAlignment w:val="auto"/>
    </w:pPr>
    <w:rPr>
      <w:rFonts w:ascii="Arial Narrow" w:hAnsi="Arial Narrow"/>
      <w:b/>
      <w:bCs/>
      <w:szCs w:val="24"/>
      <w:lang w:eastAsia="sl-SI"/>
    </w:rPr>
  </w:style>
  <w:style w:type="paragraph" w:customStyle="1" w:styleId="xl72">
    <w:name w:val="xl72"/>
    <w:basedOn w:val="Navaden"/>
    <w:uiPriority w:val="99"/>
    <w:rsid w:val="00781C7B"/>
    <w:pPr>
      <w:pBdr>
        <w:top w:val="single" w:sz="4" w:space="0" w:color="auto"/>
        <w:left w:val="single" w:sz="4" w:space="0" w:color="auto"/>
        <w:bottom w:val="single" w:sz="4" w:space="0" w:color="auto"/>
        <w:right w:val="single" w:sz="4" w:space="0" w:color="auto"/>
      </w:pBdr>
      <w:shd w:val="clear" w:color="auto" w:fill="00CCFF"/>
      <w:overflowPunct/>
      <w:autoSpaceDE/>
      <w:autoSpaceDN/>
      <w:adjustRightInd/>
      <w:spacing w:before="100" w:beforeAutospacing="1" w:after="100" w:afterAutospacing="1"/>
      <w:ind w:left="0"/>
      <w:textAlignment w:val="auto"/>
    </w:pPr>
    <w:rPr>
      <w:rFonts w:ascii="Arial Narrow" w:hAnsi="Arial Narrow"/>
      <w:b/>
      <w:bCs/>
      <w:szCs w:val="24"/>
      <w:lang w:eastAsia="sl-SI"/>
    </w:rPr>
  </w:style>
  <w:style w:type="paragraph" w:customStyle="1" w:styleId="xl73">
    <w:name w:val="xl73"/>
    <w:basedOn w:val="Navaden"/>
    <w:uiPriority w:val="99"/>
    <w:rsid w:val="00781C7B"/>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ind w:left="0"/>
      <w:textAlignment w:val="auto"/>
    </w:pPr>
    <w:rPr>
      <w:rFonts w:ascii="Arial Narrow" w:hAnsi="Arial Narrow"/>
      <w:szCs w:val="24"/>
      <w:lang w:eastAsia="sl-SI"/>
    </w:rPr>
  </w:style>
  <w:style w:type="paragraph" w:customStyle="1" w:styleId="xl74">
    <w:name w:val="xl74"/>
    <w:basedOn w:val="Navaden"/>
    <w:uiPriority w:val="99"/>
    <w:rsid w:val="00781C7B"/>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ind w:left="0"/>
      <w:textAlignment w:val="auto"/>
    </w:pPr>
    <w:rPr>
      <w:rFonts w:ascii="Arial Narrow" w:hAnsi="Arial Narrow"/>
      <w:b/>
      <w:bCs/>
      <w:szCs w:val="24"/>
      <w:lang w:eastAsia="sl-SI"/>
    </w:rPr>
  </w:style>
  <w:style w:type="paragraph" w:customStyle="1" w:styleId="xl75">
    <w:name w:val="xl75"/>
    <w:basedOn w:val="Navaden"/>
    <w:uiPriority w:val="99"/>
    <w:rsid w:val="00781C7B"/>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ind w:left="0"/>
      <w:textAlignment w:val="auto"/>
    </w:pPr>
    <w:rPr>
      <w:rFonts w:ascii="Arial Narrow" w:hAnsi="Arial Narrow"/>
      <w:b/>
      <w:bCs/>
      <w:szCs w:val="24"/>
      <w:lang w:eastAsia="sl-SI"/>
    </w:rPr>
  </w:style>
  <w:style w:type="paragraph" w:customStyle="1" w:styleId="xl76">
    <w:name w:val="xl76"/>
    <w:basedOn w:val="Navaden"/>
    <w:uiPriority w:val="99"/>
    <w:rsid w:val="00781C7B"/>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ind w:left="0"/>
      <w:textAlignment w:val="auto"/>
    </w:pPr>
    <w:rPr>
      <w:rFonts w:ascii="Arial Narrow" w:hAnsi="Arial Narrow"/>
      <w:b/>
      <w:bCs/>
      <w:szCs w:val="24"/>
      <w:lang w:eastAsia="sl-SI"/>
    </w:rPr>
  </w:style>
  <w:style w:type="paragraph" w:customStyle="1" w:styleId="xl77">
    <w:name w:val="xl77"/>
    <w:basedOn w:val="Navaden"/>
    <w:uiPriority w:val="99"/>
    <w:rsid w:val="00781C7B"/>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ind w:left="0"/>
      <w:textAlignment w:val="auto"/>
    </w:pPr>
    <w:rPr>
      <w:rFonts w:ascii="Arial Narrow" w:hAnsi="Arial Narrow"/>
      <w:i/>
      <w:iCs/>
      <w:szCs w:val="24"/>
      <w:lang w:eastAsia="sl-SI"/>
    </w:rPr>
  </w:style>
  <w:style w:type="paragraph" w:customStyle="1" w:styleId="xl78">
    <w:name w:val="xl78"/>
    <w:basedOn w:val="Navaden"/>
    <w:uiPriority w:val="99"/>
    <w:rsid w:val="00781C7B"/>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ind w:left="0"/>
      <w:textAlignment w:val="auto"/>
    </w:pPr>
    <w:rPr>
      <w:rFonts w:ascii="Arial Narrow" w:hAnsi="Arial Narrow"/>
      <w:i/>
      <w:iCs/>
      <w:szCs w:val="24"/>
      <w:lang w:eastAsia="sl-SI"/>
    </w:rPr>
  </w:style>
  <w:style w:type="paragraph" w:customStyle="1" w:styleId="xl79">
    <w:name w:val="xl79"/>
    <w:basedOn w:val="Navaden"/>
    <w:uiPriority w:val="99"/>
    <w:rsid w:val="00781C7B"/>
    <w:pPr>
      <w:pBdr>
        <w:top w:val="single" w:sz="4" w:space="0" w:color="auto"/>
        <w:left w:val="single" w:sz="4" w:space="0" w:color="auto"/>
        <w:bottom w:val="single" w:sz="4" w:space="0" w:color="auto"/>
        <w:right w:val="single" w:sz="4" w:space="0" w:color="auto"/>
      </w:pBdr>
      <w:shd w:val="clear" w:color="auto" w:fill="00CCFF"/>
      <w:overflowPunct/>
      <w:autoSpaceDE/>
      <w:autoSpaceDN/>
      <w:adjustRightInd/>
      <w:spacing w:before="100" w:beforeAutospacing="1" w:after="100" w:afterAutospacing="1"/>
      <w:ind w:left="0"/>
      <w:textAlignment w:val="auto"/>
    </w:pPr>
    <w:rPr>
      <w:rFonts w:ascii="Arial Narrow" w:hAnsi="Arial Narrow"/>
      <w:i/>
      <w:iCs/>
      <w:szCs w:val="24"/>
      <w:lang w:eastAsia="sl-SI"/>
    </w:rPr>
  </w:style>
  <w:style w:type="paragraph" w:customStyle="1" w:styleId="xl80">
    <w:name w:val="xl80"/>
    <w:basedOn w:val="Navaden"/>
    <w:uiPriority w:val="99"/>
    <w:rsid w:val="00781C7B"/>
    <w:pPr>
      <w:pBdr>
        <w:top w:val="single" w:sz="4" w:space="0" w:color="auto"/>
        <w:left w:val="single" w:sz="4" w:space="0" w:color="auto"/>
        <w:bottom w:val="single" w:sz="4" w:space="0" w:color="auto"/>
        <w:right w:val="single" w:sz="4" w:space="0" w:color="auto"/>
      </w:pBdr>
      <w:shd w:val="clear" w:color="auto" w:fill="00CCFF"/>
      <w:overflowPunct/>
      <w:autoSpaceDE/>
      <w:autoSpaceDN/>
      <w:adjustRightInd/>
      <w:spacing w:before="100" w:beforeAutospacing="1" w:after="100" w:afterAutospacing="1"/>
      <w:ind w:left="0"/>
      <w:textAlignment w:val="auto"/>
    </w:pPr>
    <w:rPr>
      <w:rFonts w:ascii="Arial Narrow" w:hAnsi="Arial Narrow"/>
      <w:i/>
      <w:iCs/>
      <w:szCs w:val="24"/>
      <w:lang w:eastAsia="sl-SI"/>
    </w:rPr>
  </w:style>
  <w:style w:type="paragraph" w:customStyle="1" w:styleId="xl81">
    <w:name w:val="xl81"/>
    <w:basedOn w:val="Navaden"/>
    <w:uiPriority w:val="99"/>
    <w:rsid w:val="00781C7B"/>
    <w:pPr>
      <w:pBdr>
        <w:top w:val="single" w:sz="4" w:space="0" w:color="auto"/>
        <w:left w:val="single" w:sz="4" w:space="0" w:color="auto"/>
        <w:bottom w:val="single" w:sz="4" w:space="0" w:color="auto"/>
        <w:right w:val="single" w:sz="4" w:space="0" w:color="auto"/>
      </w:pBdr>
      <w:shd w:val="clear" w:color="auto" w:fill="00CCFF"/>
      <w:overflowPunct/>
      <w:autoSpaceDE/>
      <w:autoSpaceDN/>
      <w:adjustRightInd/>
      <w:spacing w:before="100" w:beforeAutospacing="1" w:after="100" w:afterAutospacing="1"/>
      <w:ind w:left="0"/>
      <w:textAlignment w:val="auto"/>
    </w:pPr>
    <w:rPr>
      <w:rFonts w:ascii="Arial Narrow" w:hAnsi="Arial Narrow"/>
      <w:szCs w:val="24"/>
      <w:lang w:eastAsia="sl-SI"/>
    </w:rPr>
  </w:style>
  <w:style w:type="paragraph" w:customStyle="1" w:styleId="xl82">
    <w:name w:val="xl82"/>
    <w:basedOn w:val="Navaden"/>
    <w:uiPriority w:val="99"/>
    <w:rsid w:val="00781C7B"/>
    <w:pPr>
      <w:pBdr>
        <w:top w:val="single" w:sz="4" w:space="0" w:color="auto"/>
        <w:left w:val="single" w:sz="4" w:space="0" w:color="auto"/>
        <w:bottom w:val="single" w:sz="4" w:space="0" w:color="auto"/>
        <w:right w:val="single" w:sz="4" w:space="0" w:color="auto"/>
      </w:pBdr>
      <w:shd w:val="clear" w:color="auto" w:fill="00CCFF"/>
      <w:overflowPunct/>
      <w:autoSpaceDE/>
      <w:autoSpaceDN/>
      <w:adjustRightInd/>
      <w:spacing w:before="100" w:beforeAutospacing="1" w:after="100" w:afterAutospacing="1"/>
      <w:ind w:left="0"/>
      <w:textAlignment w:val="auto"/>
    </w:pPr>
    <w:rPr>
      <w:rFonts w:ascii="Arial Narrow" w:hAnsi="Arial Narrow"/>
      <w:szCs w:val="24"/>
      <w:lang w:eastAsia="sl-SI"/>
    </w:rPr>
  </w:style>
  <w:style w:type="paragraph" w:customStyle="1" w:styleId="xl83">
    <w:name w:val="xl83"/>
    <w:basedOn w:val="Navaden"/>
    <w:uiPriority w:val="99"/>
    <w:rsid w:val="00781C7B"/>
    <w:pPr>
      <w:pBdr>
        <w:top w:val="single" w:sz="4" w:space="0" w:color="auto"/>
        <w:left w:val="single" w:sz="4" w:space="0" w:color="auto"/>
        <w:bottom w:val="single" w:sz="4" w:space="0" w:color="auto"/>
        <w:right w:val="single" w:sz="4" w:space="0" w:color="auto"/>
      </w:pBdr>
      <w:shd w:val="clear" w:color="auto" w:fill="FF0000"/>
      <w:overflowPunct/>
      <w:autoSpaceDE/>
      <w:autoSpaceDN/>
      <w:adjustRightInd/>
      <w:spacing w:before="100" w:beforeAutospacing="1" w:after="100" w:afterAutospacing="1"/>
      <w:ind w:left="0"/>
      <w:textAlignment w:val="auto"/>
    </w:pPr>
    <w:rPr>
      <w:rFonts w:ascii="Arial Narrow" w:hAnsi="Arial Narrow"/>
      <w:b/>
      <w:bCs/>
      <w:szCs w:val="24"/>
      <w:lang w:eastAsia="sl-SI"/>
    </w:rPr>
  </w:style>
  <w:style w:type="paragraph" w:customStyle="1" w:styleId="xl84">
    <w:name w:val="xl84"/>
    <w:basedOn w:val="Navaden"/>
    <w:uiPriority w:val="99"/>
    <w:rsid w:val="00781C7B"/>
    <w:pPr>
      <w:pBdr>
        <w:top w:val="single" w:sz="4" w:space="0" w:color="auto"/>
        <w:left w:val="single" w:sz="4" w:space="0" w:color="auto"/>
        <w:bottom w:val="single" w:sz="4" w:space="0" w:color="auto"/>
        <w:right w:val="single" w:sz="4" w:space="0" w:color="auto"/>
      </w:pBdr>
      <w:shd w:val="clear" w:color="auto" w:fill="FF6600"/>
      <w:overflowPunct/>
      <w:autoSpaceDE/>
      <w:autoSpaceDN/>
      <w:adjustRightInd/>
      <w:spacing w:before="100" w:beforeAutospacing="1" w:after="100" w:afterAutospacing="1"/>
      <w:ind w:left="0"/>
      <w:textAlignment w:val="auto"/>
    </w:pPr>
    <w:rPr>
      <w:rFonts w:ascii="Arial Narrow" w:hAnsi="Arial Narrow"/>
      <w:b/>
      <w:bCs/>
      <w:szCs w:val="24"/>
      <w:lang w:eastAsia="sl-SI"/>
    </w:rPr>
  </w:style>
  <w:style w:type="paragraph" w:customStyle="1" w:styleId="xl85">
    <w:name w:val="xl85"/>
    <w:basedOn w:val="Navaden"/>
    <w:uiPriority w:val="99"/>
    <w:rsid w:val="00781C7B"/>
    <w:pPr>
      <w:pBdr>
        <w:top w:val="single" w:sz="4" w:space="0" w:color="auto"/>
        <w:left w:val="single" w:sz="4" w:space="0" w:color="auto"/>
        <w:bottom w:val="single" w:sz="4" w:space="0" w:color="auto"/>
        <w:right w:val="single" w:sz="4" w:space="0" w:color="auto"/>
      </w:pBdr>
      <w:shd w:val="clear" w:color="auto" w:fill="00CCFF"/>
      <w:overflowPunct/>
      <w:autoSpaceDE/>
      <w:autoSpaceDN/>
      <w:adjustRightInd/>
      <w:spacing w:before="100" w:beforeAutospacing="1" w:after="100" w:afterAutospacing="1"/>
      <w:ind w:left="0"/>
      <w:textAlignment w:val="auto"/>
    </w:pPr>
    <w:rPr>
      <w:rFonts w:ascii="Arial Narrow" w:hAnsi="Arial Narrow"/>
      <w:b/>
      <w:bCs/>
      <w:i/>
      <w:iCs/>
      <w:szCs w:val="24"/>
      <w:lang w:eastAsia="sl-SI"/>
    </w:rPr>
  </w:style>
  <w:style w:type="paragraph" w:customStyle="1" w:styleId="xl86">
    <w:name w:val="xl86"/>
    <w:basedOn w:val="Navaden"/>
    <w:uiPriority w:val="99"/>
    <w:rsid w:val="00781C7B"/>
    <w:pPr>
      <w:pBdr>
        <w:top w:val="single" w:sz="4" w:space="0" w:color="auto"/>
        <w:left w:val="single" w:sz="4" w:space="0" w:color="auto"/>
        <w:bottom w:val="single" w:sz="4" w:space="0" w:color="auto"/>
        <w:right w:val="single" w:sz="4" w:space="0" w:color="auto"/>
      </w:pBdr>
      <w:shd w:val="clear" w:color="auto" w:fill="FFFF99"/>
      <w:overflowPunct/>
      <w:autoSpaceDE/>
      <w:autoSpaceDN/>
      <w:adjustRightInd/>
      <w:spacing w:before="100" w:beforeAutospacing="1" w:after="100" w:afterAutospacing="1"/>
      <w:ind w:left="0"/>
      <w:textAlignment w:val="auto"/>
    </w:pPr>
    <w:rPr>
      <w:rFonts w:ascii="Arial Narrow" w:hAnsi="Arial Narrow"/>
      <w:szCs w:val="24"/>
      <w:lang w:eastAsia="sl-SI"/>
    </w:rPr>
  </w:style>
  <w:style w:type="paragraph" w:customStyle="1" w:styleId="xl87">
    <w:name w:val="xl87"/>
    <w:basedOn w:val="Navaden"/>
    <w:uiPriority w:val="99"/>
    <w:rsid w:val="00781C7B"/>
    <w:pPr>
      <w:pBdr>
        <w:top w:val="single" w:sz="4" w:space="0" w:color="auto"/>
        <w:left w:val="single" w:sz="4" w:space="0" w:color="auto"/>
        <w:bottom w:val="single" w:sz="4" w:space="0" w:color="auto"/>
        <w:right w:val="single" w:sz="4" w:space="0" w:color="auto"/>
      </w:pBdr>
      <w:shd w:val="clear" w:color="auto" w:fill="FFFF99"/>
      <w:overflowPunct/>
      <w:autoSpaceDE/>
      <w:autoSpaceDN/>
      <w:adjustRightInd/>
      <w:spacing w:before="100" w:beforeAutospacing="1" w:after="100" w:afterAutospacing="1"/>
      <w:ind w:left="0"/>
      <w:textAlignment w:val="auto"/>
    </w:pPr>
    <w:rPr>
      <w:rFonts w:ascii="Arial Narrow" w:hAnsi="Arial Narrow"/>
      <w:szCs w:val="24"/>
      <w:lang w:eastAsia="sl-SI"/>
    </w:rPr>
  </w:style>
  <w:style w:type="paragraph" w:customStyle="1" w:styleId="xl88">
    <w:name w:val="xl88"/>
    <w:basedOn w:val="Navaden"/>
    <w:uiPriority w:val="99"/>
    <w:rsid w:val="00781C7B"/>
    <w:pPr>
      <w:pBdr>
        <w:top w:val="single" w:sz="4" w:space="0" w:color="auto"/>
        <w:left w:val="single" w:sz="4" w:space="0" w:color="auto"/>
        <w:bottom w:val="single" w:sz="4" w:space="0" w:color="auto"/>
        <w:right w:val="single" w:sz="4" w:space="0" w:color="auto"/>
      </w:pBdr>
      <w:shd w:val="clear" w:color="auto" w:fill="FFFF99"/>
      <w:overflowPunct/>
      <w:autoSpaceDE/>
      <w:autoSpaceDN/>
      <w:adjustRightInd/>
      <w:spacing w:before="100" w:beforeAutospacing="1" w:after="100" w:afterAutospacing="1"/>
      <w:ind w:left="0"/>
      <w:textAlignment w:val="auto"/>
    </w:pPr>
    <w:rPr>
      <w:rFonts w:ascii="Arial Narrow" w:hAnsi="Arial Narrow"/>
      <w:szCs w:val="24"/>
      <w:lang w:eastAsia="sl-SI"/>
    </w:rPr>
  </w:style>
  <w:style w:type="paragraph" w:customStyle="1" w:styleId="xl89">
    <w:name w:val="xl89"/>
    <w:basedOn w:val="Navaden"/>
    <w:uiPriority w:val="99"/>
    <w:rsid w:val="00781C7B"/>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ind w:left="0"/>
      <w:textAlignment w:val="auto"/>
    </w:pPr>
    <w:rPr>
      <w:rFonts w:ascii="Arial" w:hAnsi="Arial" w:cs="Arial"/>
      <w:sz w:val="18"/>
      <w:szCs w:val="18"/>
      <w:lang w:eastAsia="sl-SI"/>
    </w:rPr>
  </w:style>
  <w:style w:type="paragraph" w:customStyle="1" w:styleId="xl90">
    <w:name w:val="xl90"/>
    <w:basedOn w:val="Navaden"/>
    <w:uiPriority w:val="99"/>
    <w:rsid w:val="00781C7B"/>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ind w:left="0"/>
      <w:textAlignment w:val="auto"/>
    </w:pPr>
    <w:rPr>
      <w:rFonts w:ascii="Arial" w:hAnsi="Arial" w:cs="Arial"/>
      <w:sz w:val="18"/>
      <w:szCs w:val="18"/>
      <w:lang w:eastAsia="sl-SI"/>
    </w:rPr>
  </w:style>
  <w:style w:type="paragraph" w:customStyle="1" w:styleId="xl91">
    <w:name w:val="xl91"/>
    <w:basedOn w:val="Navaden"/>
    <w:uiPriority w:val="99"/>
    <w:rsid w:val="00781C7B"/>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ind w:left="0"/>
      <w:textAlignment w:val="auto"/>
    </w:pPr>
    <w:rPr>
      <w:rFonts w:ascii="Arial" w:hAnsi="Arial" w:cs="Arial"/>
      <w:sz w:val="18"/>
      <w:szCs w:val="18"/>
      <w:lang w:eastAsia="sl-SI"/>
    </w:rPr>
  </w:style>
  <w:style w:type="paragraph" w:customStyle="1" w:styleId="xl92">
    <w:name w:val="xl92"/>
    <w:basedOn w:val="Navaden"/>
    <w:uiPriority w:val="99"/>
    <w:rsid w:val="00781C7B"/>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ind w:left="0"/>
      <w:textAlignment w:val="auto"/>
    </w:pPr>
    <w:rPr>
      <w:sz w:val="18"/>
      <w:szCs w:val="18"/>
      <w:lang w:eastAsia="sl-SI"/>
    </w:rPr>
  </w:style>
  <w:style w:type="paragraph" w:customStyle="1" w:styleId="xl93">
    <w:name w:val="xl93"/>
    <w:basedOn w:val="Navaden"/>
    <w:uiPriority w:val="99"/>
    <w:rsid w:val="00781C7B"/>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ind w:left="0"/>
      <w:textAlignment w:val="auto"/>
    </w:pPr>
    <w:rPr>
      <w:sz w:val="18"/>
      <w:szCs w:val="18"/>
      <w:lang w:eastAsia="sl-SI"/>
    </w:rPr>
  </w:style>
  <w:style w:type="paragraph" w:customStyle="1" w:styleId="xl94">
    <w:name w:val="xl94"/>
    <w:basedOn w:val="Navaden"/>
    <w:uiPriority w:val="99"/>
    <w:rsid w:val="00781C7B"/>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ind w:left="0"/>
      <w:jc w:val="right"/>
      <w:textAlignment w:val="auto"/>
    </w:pPr>
    <w:rPr>
      <w:sz w:val="18"/>
      <w:szCs w:val="18"/>
      <w:lang w:eastAsia="sl-SI"/>
    </w:rPr>
  </w:style>
  <w:style w:type="paragraph" w:customStyle="1" w:styleId="xl95">
    <w:name w:val="xl95"/>
    <w:basedOn w:val="Navaden"/>
    <w:uiPriority w:val="99"/>
    <w:rsid w:val="00781C7B"/>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ind w:left="0"/>
      <w:textAlignment w:val="auto"/>
    </w:pPr>
    <w:rPr>
      <w:sz w:val="18"/>
      <w:szCs w:val="18"/>
      <w:lang w:eastAsia="sl-SI"/>
    </w:rPr>
  </w:style>
  <w:style w:type="paragraph" w:customStyle="1" w:styleId="xl96">
    <w:name w:val="xl96"/>
    <w:basedOn w:val="Navaden"/>
    <w:uiPriority w:val="99"/>
    <w:rsid w:val="00781C7B"/>
    <w:pPr>
      <w:pBdr>
        <w:top w:val="single" w:sz="4" w:space="0" w:color="auto"/>
        <w:left w:val="single" w:sz="4" w:space="0" w:color="auto"/>
        <w:bottom w:val="single" w:sz="4" w:space="0" w:color="auto"/>
        <w:right w:val="single" w:sz="4" w:space="0" w:color="auto"/>
      </w:pBdr>
      <w:shd w:val="clear" w:color="auto" w:fill="FFFF99"/>
      <w:overflowPunct/>
      <w:autoSpaceDE/>
      <w:autoSpaceDN/>
      <w:adjustRightInd/>
      <w:spacing w:before="100" w:beforeAutospacing="1" w:after="100" w:afterAutospacing="1"/>
      <w:ind w:left="0"/>
      <w:textAlignment w:val="auto"/>
    </w:pPr>
    <w:rPr>
      <w:rFonts w:ascii="Arial Narrow" w:hAnsi="Arial Narrow"/>
      <w:i/>
      <w:iCs/>
      <w:szCs w:val="24"/>
      <w:lang w:eastAsia="sl-SI"/>
    </w:rPr>
  </w:style>
  <w:style w:type="paragraph" w:customStyle="1" w:styleId="xl97">
    <w:name w:val="xl97"/>
    <w:basedOn w:val="Navaden"/>
    <w:uiPriority w:val="99"/>
    <w:rsid w:val="00781C7B"/>
    <w:pPr>
      <w:pBdr>
        <w:top w:val="single" w:sz="4" w:space="0" w:color="auto"/>
        <w:left w:val="single" w:sz="4" w:space="0" w:color="auto"/>
        <w:bottom w:val="single" w:sz="4" w:space="0" w:color="auto"/>
        <w:right w:val="single" w:sz="4" w:space="0" w:color="auto"/>
      </w:pBdr>
      <w:shd w:val="clear" w:color="auto" w:fill="33CCCC"/>
      <w:overflowPunct/>
      <w:autoSpaceDE/>
      <w:autoSpaceDN/>
      <w:adjustRightInd/>
      <w:spacing w:before="100" w:beforeAutospacing="1" w:after="100" w:afterAutospacing="1"/>
      <w:ind w:left="0"/>
      <w:textAlignment w:val="auto"/>
    </w:pPr>
    <w:rPr>
      <w:rFonts w:ascii="Arial Narrow" w:hAnsi="Arial Narrow"/>
      <w:b/>
      <w:bCs/>
      <w:szCs w:val="24"/>
      <w:lang w:eastAsia="sl-SI"/>
    </w:rPr>
  </w:style>
  <w:style w:type="paragraph" w:customStyle="1" w:styleId="xl98">
    <w:name w:val="xl98"/>
    <w:basedOn w:val="Navaden"/>
    <w:uiPriority w:val="99"/>
    <w:rsid w:val="00781C7B"/>
    <w:pPr>
      <w:pBdr>
        <w:top w:val="single" w:sz="4" w:space="0" w:color="auto"/>
        <w:left w:val="single" w:sz="4" w:space="0" w:color="auto"/>
        <w:bottom w:val="single" w:sz="4" w:space="0" w:color="auto"/>
        <w:right w:val="single" w:sz="4" w:space="0" w:color="auto"/>
      </w:pBdr>
      <w:shd w:val="clear" w:color="auto" w:fill="33CCCC"/>
      <w:overflowPunct/>
      <w:autoSpaceDE/>
      <w:autoSpaceDN/>
      <w:adjustRightInd/>
      <w:spacing w:before="100" w:beforeAutospacing="1" w:after="100" w:afterAutospacing="1"/>
      <w:ind w:left="0"/>
      <w:textAlignment w:val="auto"/>
    </w:pPr>
    <w:rPr>
      <w:rFonts w:ascii="Arial Narrow" w:hAnsi="Arial Narrow"/>
      <w:b/>
      <w:bCs/>
      <w:szCs w:val="24"/>
      <w:lang w:eastAsia="sl-SI"/>
    </w:rPr>
  </w:style>
  <w:style w:type="paragraph" w:customStyle="1" w:styleId="xl99">
    <w:name w:val="xl99"/>
    <w:basedOn w:val="Navaden"/>
    <w:uiPriority w:val="99"/>
    <w:rsid w:val="00781C7B"/>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ind w:left="0"/>
      <w:textAlignment w:val="auto"/>
    </w:pPr>
    <w:rPr>
      <w:rFonts w:ascii="Arial Narrow" w:hAnsi="Arial Narrow"/>
      <w:b/>
      <w:bCs/>
      <w:i/>
      <w:iCs/>
      <w:szCs w:val="24"/>
      <w:lang w:eastAsia="sl-SI"/>
    </w:rPr>
  </w:style>
  <w:style w:type="paragraph" w:customStyle="1" w:styleId="xl100">
    <w:name w:val="xl100"/>
    <w:basedOn w:val="Navaden"/>
    <w:uiPriority w:val="99"/>
    <w:rsid w:val="00781C7B"/>
    <w:pPr>
      <w:pBdr>
        <w:top w:val="single" w:sz="4" w:space="0" w:color="auto"/>
        <w:left w:val="single" w:sz="4" w:space="0" w:color="auto"/>
        <w:bottom w:val="single" w:sz="4" w:space="0" w:color="auto"/>
        <w:right w:val="single" w:sz="4" w:space="0" w:color="auto"/>
      </w:pBdr>
      <w:shd w:val="clear" w:color="auto" w:fill="00CCFF"/>
      <w:overflowPunct/>
      <w:autoSpaceDE/>
      <w:autoSpaceDN/>
      <w:adjustRightInd/>
      <w:spacing w:before="100" w:beforeAutospacing="1" w:after="100" w:afterAutospacing="1"/>
      <w:ind w:left="0"/>
      <w:textAlignment w:val="auto"/>
    </w:pPr>
    <w:rPr>
      <w:rFonts w:ascii="Arial Narrow" w:hAnsi="Arial Narrow"/>
      <w:b/>
      <w:bCs/>
      <w:szCs w:val="24"/>
      <w:lang w:eastAsia="sl-SI"/>
    </w:rPr>
  </w:style>
  <w:style w:type="paragraph" w:customStyle="1" w:styleId="xl101">
    <w:name w:val="xl101"/>
    <w:basedOn w:val="Navaden"/>
    <w:uiPriority w:val="99"/>
    <w:rsid w:val="00781C7B"/>
    <w:pPr>
      <w:pBdr>
        <w:top w:val="single" w:sz="4" w:space="0" w:color="auto"/>
        <w:left w:val="single" w:sz="4" w:space="0" w:color="auto"/>
        <w:bottom w:val="single" w:sz="4" w:space="0" w:color="auto"/>
        <w:right w:val="single" w:sz="4" w:space="0" w:color="auto"/>
      </w:pBdr>
      <w:shd w:val="clear" w:color="auto" w:fill="FF6600"/>
      <w:overflowPunct/>
      <w:autoSpaceDE/>
      <w:autoSpaceDN/>
      <w:adjustRightInd/>
      <w:spacing w:before="100" w:beforeAutospacing="1" w:after="100" w:afterAutospacing="1"/>
      <w:ind w:left="0"/>
      <w:textAlignment w:val="auto"/>
    </w:pPr>
    <w:rPr>
      <w:rFonts w:ascii="Arial Narrow" w:hAnsi="Arial Narrow"/>
      <w:szCs w:val="24"/>
      <w:lang w:eastAsia="sl-SI"/>
    </w:rPr>
  </w:style>
  <w:style w:type="paragraph" w:customStyle="1" w:styleId="xl102">
    <w:name w:val="xl102"/>
    <w:basedOn w:val="Navaden"/>
    <w:uiPriority w:val="99"/>
    <w:rsid w:val="00781C7B"/>
    <w:pPr>
      <w:pBdr>
        <w:top w:val="single" w:sz="4" w:space="0" w:color="auto"/>
        <w:left w:val="single" w:sz="4" w:space="0" w:color="auto"/>
        <w:bottom w:val="single" w:sz="4" w:space="0" w:color="auto"/>
        <w:right w:val="single" w:sz="4" w:space="0" w:color="auto"/>
      </w:pBdr>
      <w:shd w:val="clear" w:color="auto" w:fill="FF6600"/>
      <w:overflowPunct/>
      <w:autoSpaceDE/>
      <w:autoSpaceDN/>
      <w:adjustRightInd/>
      <w:spacing w:before="100" w:beforeAutospacing="1" w:after="100" w:afterAutospacing="1"/>
      <w:ind w:left="0"/>
      <w:textAlignment w:val="auto"/>
    </w:pPr>
    <w:rPr>
      <w:rFonts w:ascii="Arial Narrow" w:hAnsi="Arial Narrow"/>
      <w:szCs w:val="24"/>
      <w:lang w:eastAsia="sl-SI"/>
    </w:rPr>
  </w:style>
  <w:style w:type="paragraph" w:customStyle="1" w:styleId="xl103">
    <w:name w:val="xl103"/>
    <w:basedOn w:val="Navaden"/>
    <w:uiPriority w:val="99"/>
    <w:rsid w:val="00781C7B"/>
    <w:pPr>
      <w:pBdr>
        <w:top w:val="single" w:sz="4" w:space="0" w:color="auto"/>
        <w:left w:val="single" w:sz="4" w:space="0" w:color="auto"/>
        <w:bottom w:val="single" w:sz="4" w:space="0" w:color="auto"/>
        <w:right w:val="single" w:sz="4" w:space="0" w:color="auto"/>
      </w:pBdr>
      <w:shd w:val="clear" w:color="auto" w:fill="00CCFF"/>
      <w:overflowPunct/>
      <w:autoSpaceDE/>
      <w:autoSpaceDN/>
      <w:adjustRightInd/>
      <w:spacing w:before="100" w:beforeAutospacing="1" w:after="100" w:afterAutospacing="1"/>
      <w:ind w:left="0"/>
      <w:textAlignment w:val="auto"/>
    </w:pPr>
    <w:rPr>
      <w:rFonts w:ascii="Arial Narrow" w:hAnsi="Arial Narrow"/>
      <w:b/>
      <w:bCs/>
      <w:i/>
      <w:iCs/>
      <w:szCs w:val="24"/>
      <w:lang w:eastAsia="sl-SI"/>
    </w:rPr>
  </w:style>
  <w:style w:type="paragraph" w:customStyle="1" w:styleId="xl104">
    <w:name w:val="xl104"/>
    <w:basedOn w:val="Navaden"/>
    <w:uiPriority w:val="99"/>
    <w:rsid w:val="00781C7B"/>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ind w:left="0"/>
      <w:textAlignment w:val="auto"/>
    </w:pPr>
    <w:rPr>
      <w:rFonts w:ascii="Arial Narrow" w:hAnsi="Arial Narrow"/>
      <w:szCs w:val="24"/>
      <w:lang w:eastAsia="sl-SI"/>
    </w:rPr>
  </w:style>
  <w:style w:type="paragraph" w:customStyle="1" w:styleId="xl105">
    <w:name w:val="xl105"/>
    <w:basedOn w:val="Navaden"/>
    <w:uiPriority w:val="99"/>
    <w:rsid w:val="00781C7B"/>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ind w:left="0"/>
      <w:textAlignment w:val="auto"/>
    </w:pPr>
    <w:rPr>
      <w:rFonts w:ascii="Arial Narrow" w:hAnsi="Arial Narrow"/>
      <w:sz w:val="18"/>
      <w:szCs w:val="18"/>
      <w:lang w:eastAsia="sl-SI"/>
    </w:rPr>
  </w:style>
  <w:style w:type="paragraph" w:customStyle="1" w:styleId="xl106">
    <w:name w:val="xl106"/>
    <w:basedOn w:val="Navaden"/>
    <w:uiPriority w:val="99"/>
    <w:rsid w:val="00781C7B"/>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ind w:left="0"/>
      <w:textAlignment w:val="auto"/>
    </w:pPr>
    <w:rPr>
      <w:rFonts w:ascii="Arial Narrow" w:hAnsi="Arial Narrow"/>
      <w:sz w:val="18"/>
      <w:szCs w:val="18"/>
      <w:lang w:eastAsia="sl-SI"/>
    </w:rPr>
  </w:style>
  <w:style w:type="paragraph" w:customStyle="1" w:styleId="xl107">
    <w:name w:val="xl107"/>
    <w:basedOn w:val="Navaden"/>
    <w:uiPriority w:val="99"/>
    <w:rsid w:val="00781C7B"/>
    <w:pPr>
      <w:pBdr>
        <w:top w:val="single" w:sz="4" w:space="0" w:color="auto"/>
        <w:left w:val="single" w:sz="4" w:space="0" w:color="auto"/>
        <w:bottom w:val="single" w:sz="4" w:space="0" w:color="auto"/>
        <w:right w:val="single" w:sz="4" w:space="0" w:color="auto"/>
      </w:pBdr>
      <w:shd w:val="clear" w:color="auto" w:fill="FFFF99"/>
      <w:overflowPunct/>
      <w:autoSpaceDE/>
      <w:autoSpaceDN/>
      <w:adjustRightInd/>
      <w:spacing w:before="100" w:beforeAutospacing="1" w:after="100" w:afterAutospacing="1"/>
      <w:ind w:left="0"/>
      <w:textAlignment w:val="auto"/>
    </w:pPr>
    <w:rPr>
      <w:rFonts w:ascii="Arial Narrow" w:hAnsi="Arial Narrow"/>
      <w:b/>
      <w:bCs/>
      <w:i/>
      <w:iCs/>
      <w:szCs w:val="24"/>
      <w:lang w:eastAsia="sl-SI"/>
    </w:rPr>
  </w:style>
  <w:style w:type="paragraph" w:customStyle="1" w:styleId="xl108">
    <w:name w:val="xl108"/>
    <w:basedOn w:val="Navaden"/>
    <w:uiPriority w:val="99"/>
    <w:rsid w:val="00781C7B"/>
    <w:pPr>
      <w:pBdr>
        <w:top w:val="single" w:sz="4" w:space="0" w:color="auto"/>
        <w:left w:val="single" w:sz="4" w:space="0" w:color="auto"/>
        <w:bottom w:val="single" w:sz="4" w:space="0" w:color="auto"/>
        <w:right w:val="single" w:sz="4" w:space="0" w:color="auto"/>
      </w:pBdr>
      <w:shd w:val="clear" w:color="auto" w:fill="FFFF99"/>
      <w:overflowPunct/>
      <w:autoSpaceDE/>
      <w:autoSpaceDN/>
      <w:adjustRightInd/>
      <w:spacing w:before="100" w:beforeAutospacing="1" w:after="100" w:afterAutospacing="1"/>
      <w:ind w:left="0"/>
      <w:textAlignment w:val="auto"/>
    </w:pPr>
    <w:rPr>
      <w:rFonts w:ascii="Arial Narrow" w:hAnsi="Arial Narrow"/>
      <w:b/>
      <w:bCs/>
      <w:szCs w:val="24"/>
      <w:lang w:eastAsia="sl-SI"/>
    </w:rPr>
  </w:style>
  <w:style w:type="paragraph" w:customStyle="1" w:styleId="xl109">
    <w:name w:val="xl109"/>
    <w:basedOn w:val="Navaden"/>
    <w:uiPriority w:val="99"/>
    <w:rsid w:val="00781C7B"/>
    <w:pPr>
      <w:pBdr>
        <w:top w:val="single" w:sz="4" w:space="0" w:color="auto"/>
        <w:left w:val="single" w:sz="4" w:space="0" w:color="auto"/>
        <w:bottom w:val="single" w:sz="4" w:space="0" w:color="auto"/>
        <w:right w:val="single" w:sz="4" w:space="0" w:color="auto"/>
      </w:pBdr>
      <w:shd w:val="clear" w:color="auto" w:fill="FFFF99"/>
      <w:overflowPunct/>
      <w:autoSpaceDE/>
      <w:autoSpaceDN/>
      <w:adjustRightInd/>
      <w:spacing w:before="100" w:beforeAutospacing="1" w:after="100" w:afterAutospacing="1"/>
      <w:ind w:left="0"/>
      <w:textAlignment w:val="auto"/>
    </w:pPr>
    <w:rPr>
      <w:rFonts w:ascii="Arial Narrow" w:hAnsi="Arial Narrow"/>
      <w:b/>
      <w:bCs/>
      <w:szCs w:val="24"/>
      <w:lang w:eastAsia="sl-SI"/>
    </w:rPr>
  </w:style>
  <w:style w:type="paragraph" w:customStyle="1" w:styleId="xl110">
    <w:name w:val="xl110"/>
    <w:basedOn w:val="Navaden"/>
    <w:uiPriority w:val="99"/>
    <w:rsid w:val="00781C7B"/>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ind w:left="0"/>
      <w:textAlignment w:val="auto"/>
    </w:pPr>
    <w:rPr>
      <w:rFonts w:ascii="Arial Narrow" w:hAnsi="Arial Narrow"/>
      <w:szCs w:val="24"/>
      <w:lang w:eastAsia="sl-SI"/>
    </w:rPr>
  </w:style>
  <w:style w:type="paragraph" w:customStyle="1" w:styleId="xl111">
    <w:name w:val="xl111"/>
    <w:basedOn w:val="Navaden"/>
    <w:uiPriority w:val="99"/>
    <w:rsid w:val="00781C7B"/>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ind w:left="0"/>
      <w:textAlignment w:val="auto"/>
    </w:pPr>
    <w:rPr>
      <w:rFonts w:ascii="Arial Narrow" w:hAnsi="Arial Narrow"/>
      <w:szCs w:val="24"/>
      <w:lang w:eastAsia="sl-SI"/>
    </w:rPr>
  </w:style>
  <w:style w:type="paragraph" w:customStyle="1" w:styleId="xl112">
    <w:name w:val="xl112"/>
    <w:basedOn w:val="Navaden"/>
    <w:uiPriority w:val="99"/>
    <w:rsid w:val="00781C7B"/>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ind w:left="0"/>
      <w:textAlignment w:val="auto"/>
    </w:pPr>
    <w:rPr>
      <w:rFonts w:ascii="Arial Narrow" w:hAnsi="Arial Narrow"/>
      <w:szCs w:val="24"/>
      <w:lang w:eastAsia="sl-SI"/>
    </w:rPr>
  </w:style>
  <w:style w:type="paragraph" w:customStyle="1" w:styleId="xl113">
    <w:name w:val="xl113"/>
    <w:basedOn w:val="Navaden"/>
    <w:uiPriority w:val="99"/>
    <w:rsid w:val="00781C7B"/>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ind w:left="0"/>
      <w:textAlignment w:val="top"/>
    </w:pPr>
    <w:rPr>
      <w:rFonts w:ascii="Arial Narrow" w:hAnsi="Arial Narrow"/>
      <w:szCs w:val="24"/>
      <w:lang w:eastAsia="sl-SI"/>
    </w:rPr>
  </w:style>
  <w:style w:type="paragraph" w:customStyle="1" w:styleId="xl114">
    <w:name w:val="xl114"/>
    <w:basedOn w:val="Navaden"/>
    <w:uiPriority w:val="99"/>
    <w:rsid w:val="00781C7B"/>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ind w:left="0"/>
      <w:textAlignment w:val="top"/>
    </w:pPr>
    <w:rPr>
      <w:rFonts w:ascii="Arial Narrow" w:hAnsi="Arial Narrow"/>
      <w:szCs w:val="24"/>
      <w:lang w:eastAsia="sl-SI"/>
    </w:rPr>
  </w:style>
  <w:style w:type="paragraph" w:customStyle="1" w:styleId="xl24">
    <w:name w:val="xl24"/>
    <w:basedOn w:val="Navaden"/>
    <w:uiPriority w:val="99"/>
    <w:rsid w:val="00781C7B"/>
    <w:pPr>
      <w:overflowPunct/>
      <w:autoSpaceDE/>
      <w:autoSpaceDN/>
      <w:adjustRightInd/>
      <w:spacing w:before="100" w:beforeAutospacing="1" w:after="100" w:afterAutospacing="1"/>
      <w:ind w:left="0"/>
      <w:textAlignment w:val="auto"/>
    </w:pPr>
    <w:rPr>
      <w:rFonts w:ascii="Arial Narrow" w:hAnsi="Arial Narrow"/>
      <w:szCs w:val="24"/>
      <w:lang w:val="en-US"/>
    </w:rPr>
  </w:style>
  <w:style w:type="paragraph" w:customStyle="1" w:styleId="xl115">
    <w:name w:val="xl115"/>
    <w:basedOn w:val="Navaden"/>
    <w:uiPriority w:val="99"/>
    <w:rsid w:val="00781C7B"/>
    <w:pPr>
      <w:pBdr>
        <w:left w:val="single" w:sz="4" w:space="0" w:color="auto"/>
        <w:bottom w:val="single" w:sz="4" w:space="0" w:color="auto"/>
        <w:right w:val="single" w:sz="4" w:space="0" w:color="auto"/>
      </w:pBdr>
      <w:overflowPunct/>
      <w:autoSpaceDE/>
      <w:autoSpaceDN/>
      <w:adjustRightInd/>
      <w:spacing w:before="100" w:beforeAutospacing="1" w:after="100" w:afterAutospacing="1"/>
      <w:ind w:left="0"/>
      <w:textAlignment w:val="auto"/>
    </w:pPr>
    <w:rPr>
      <w:rFonts w:ascii="Arial Narrow" w:hAnsi="Arial Narrow"/>
      <w:b/>
      <w:bCs/>
      <w:szCs w:val="24"/>
      <w:lang w:val="en-US"/>
    </w:rPr>
  </w:style>
  <w:style w:type="paragraph" w:customStyle="1" w:styleId="xl116">
    <w:name w:val="xl116"/>
    <w:basedOn w:val="Navaden"/>
    <w:uiPriority w:val="99"/>
    <w:rsid w:val="00781C7B"/>
    <w:pPr>
      <w:pBdr>
        <w:left w:val="single" w:sz="4" w:space="0" w:color="auto"/>
        <w:bottom w:val="single" w:sz="4" w:space="0" w:color="auto"/>
      </w:pBdr>
      <w:overflowPunct/>
      <w:autoSpaceDE/>
      <w:autoSpaceDN/>
      <w:adjustRightInd/>
      <w:spacing w:before="100" w:beforeAutospacing="1" w:after="100" w:afterAutospacing="1"/>
      <w:ind w:left="0"/>
      <w:textAlignment w:val="auto"/>
    </w:pPr>
    <w:rPr>
      <w:rFonts w:ascii="Arial Narrow" w:hAnsi="Arial Narrow"/>
      <w:b/>
      <w:bCs/>
      <w:szCs w:val="24"/>
      <w:lang w:val="en-US"/>
    </w:rPr>
  </w:style>
  <w:style w:type="paragraph" w:customStyle="1" w:styleId="xl117">
    <w:name w:val="xl117"/>
    <w:basedOn w:val="Navaden"/>
    <w:uiPriority w:val="99"/>
    <w:rsid w:val="00781C7B"/>
    <w:pPr>
      <w:pBdr>
        <w:top w:val="single" w:sz="4" w:space="0" w:color="auto"/>
        <w:left w:val="single" w:sz="4" w:space="0" w:color="auto"/>
        <w:right w:val="single" w:sz="4" w:space="0" w:color="auto"/>
      </w:pBdr>
      <w:overflowPunct/>
      <w:autoSpaceDE/>
      <w:autoSpaceDN/>
      <w:adjustRightInd/>
      <w:spacing w:before="100" w:beforeAutospacing="1" w:after="100" w:afterAutospacing="1"/>
      <w:ind w:left="0"/>
      <w:textAlignment w:val="auto"/>
    </w:pPr>
    <w:rPr>
      <w:rFonts w:ascii="Arial Narrow" w:hAnsi="Arial Narrow"/>
      <w:szCs w:val="24"/>
      <w:lang w:val="en-US"/>
    </w:rPr>
  </w:style>
  <w:style w:type="paragraph" w:customStyle="1" w:styleId="xl118">
    <w:name w:val="xl118"/>
    <w:basedOn w:val="Navaden"/>
    <w:uiPriority w:val="99"/>
    <w:rsid w:val="00781C7B"/>
    <w:pPr>
      <w:pBdr>
        <w:top w:val="single" w:sz="4" w:space="0" w:color="auto"/>
        <w:left w:val="single" w:sz="4" w:space="0" w:color="auto"/>
      </w:pBdr>
      <w:overflowPunct/>
      <w:autoSpaceDE/>
      <w:autoSpaceDN/>
      <w:adjustRightInd/>
      <w:spacing w:before="100" w:beforeAutospacing="1" w:after="100" w:afterAutospacing="1"/>
      <w:ind w:left="0"/>
      <w:textAlignment w:val="auto"/>
    </w:pPr>
    <w:rPr>
      <w:rFonts w:ascii="Arial Narrow" w:hAnsi="Arial Narrow"/>
      <w:szCs w:val="24"/>
      <w:lang w:val="en-US"/>
    </w:rPr>
  </w:style>
  <w:style w:type="paragraph" w:customStyle="1" w:styleId="xl119">
    <w:name w:val="xl119"/>
    <w:basedOn w:val="Navaden"/>
    <w:uiPriority w:val="99"/>
    <w:rsid w:val="00781C7B"/>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ind w:left="0"/>
      <w:textAlignment w:val="auto"/>
    </w:pPr>
    <w:rPr>
      <w:rFonts w:ascii="Arial Narrow" w:hAnsi="Arial Narrow"/>
      <w:szCs w:val="24"/>
      <w:lang w:val="en-US"/>
    </w:rPr>
  </w:style>
  <w:style w:type="paragraph" w:customStyle="1" w:styleId="xl120">
    <w:name w:val="xl120"/>
    <w:basedOn w:val="Navaden"/>
    <w:uiPriority w:val="99"/>
    <w:rsid w:val="00781C7B"/>
    <w:pPr>
      <w:pBdr>
        <w:top w:val="single" w:sz="4" w:space="0" w:color="auto"/>
        <w:left w:val="single" w:sz="4" w:space="0" w:color="auto"/>
        <w:bottom w:val="single" w:sz="4" w:space="0" w:color="auto"/>
      </w:pBdr>
      <w:overflowPunct/>
      <w:autoSpaceDE/>
      <w:autoSpaceDN/>
      <w:adjustRightInd/>
      <w:spacing w:before="100" w:beforeAutospacing="1" w:after="100" w:afterAutospacing="1"/>
      <w:ind w:left="0"/>
      <w:textAlignment w:val="auto"/>
    </w:pPr>
    <w:rPr>
      <w:rFonts w:ascii="Arial Narrow" w:hAnsi="Arial Narrow"/>
      <w:szCs w:val="24"/>
      <w:lang w:val="en-US"/>
    </w:rPr>
  </w:style>
  <w:style w:type="paragraph" w:customStyle="1" w:styleId="xl121">
    <w:name w:val="xl121"/>
    <w:basedOn w:val="Navaden"/>
    <w:uiPriority w:val="99"/>
    <w:rsid w:val="00781C7B"/>
    <w:pPr>
      <w:pBdr>
        <w:left w:val="single" w:sz="4" w:space="0" w:color="auto"/>
        <w:bottom w:val="single" w:sz="4" w:space="0" w:color="auto"/>
        <w:right w:val="single" w:sz="4" w:space="0" w:color="auto"/>
      </w:pBdr>
      <w:overflowPunct/>
      <w:autoSpaceDE/>
      <w:autoSpaceDN/>
      <w:adjustRightInd/>
      <w:spacing w:before="100" w:beforeAutospacing="1" w:after="100" w:afterAutospacing="1"/>
      <w:ind w:left="0"/>
      <w:textAlignment w:val="auto"/>
    </w:pPr>
    <w:rPr>
      <w:rFonts w:ascii="Arial Narrow" w:hAnsi="Arial Narrow"/>
      <w:szCs w:val="24"/>
      <w:lang w:val="en-US"/>
    </w:rPr>
  </w:style>
  <w:style w:type="paragraph" w:customStyle="1" w:styleId="xl122">
    <w:name w:val="xl122"/>
    <w:basedOn w:val="Navaden"/>
    <w:uiPriority w:val="99"/>
    <w:rsid w:val="00781C7B"/>
    <w:pPr>
      <w:pBdr>
        <w:left w:val="single" w:sz="4" w:space="0" w:color="auto"/>
        <w:bottom w:val="single" w:sz="4" w:space="0" w:color="auto"/>
      </w:pBdr>
      <w:overflowPunct/>
      <w:autoSpaceDE/>
      <w:autoSpaceDN/>
      <w:adjustRightInd/>
      <w:spacing w:before="100" w:beforeAutospacing="1" w:after="100" w:afterAutospacing="1"/>
      <w:ind w:left="0"/>
      <w:textAlignment w:val="auto"/>
    </w:pPr>
    <w:rPr>
      <w:rFonts w:ascii="Arial Narrow" w:hAnsi="Arial Narrow"/>
      <w:szCs w:val="24"/>
      <w:lang w:val="en-US"/>
    </w:rPr>
  </w:style>
  <w:style w:type="paragraph" w:customStyle="1" w:styleId="xl123">
    <w:name w:val="xl123"/>
    <w:basedOn w:val="Navaden"/>
    <w:uiPriority w:val="99"/>
    <w:rsid w:val="00781C7B"/>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ind w:left="0"/>
      <w:textAlignment w:val="auto"/>
    </w:pPr>
    <w:rPr>
      <w:rFonts w:ascii="Arial Narrow" w:hAnsi="Arial Narrow"/>
      <w:i/>
      <w:iCs/>
      <w:szCs w:val="24"/>
      <w:lang w:val="en-US"/>
    </w:rPr>
  </w:style>
  <w:style w:type="paragraph" w:customStyle="1" w:styleId="xl124">
    <w:name w:val="xl124"/>
    <w:basedOn w:val="Navaden"/>
    <w:uiPriority w:val="99"/>
    <w:rsid w:val="00781C7B"/>
    <w:pPr>
      <w:pBdr>
        <w:top w:val="single" w:sz="4" w:space="0" w:color="auto"/>
        <w:left w:val="single" w:sz="4" w:space="0" w:color="auto"/>
        <w:bottom w:val="single" w:sz="4" w:space="0" w:color="auto"/>
      </w:pBdr>
      <w:overflowPunct/>
      <w:autoSpaceDE/>
      <w:autoSpaceDN/>
      <w:adjustRightInd/>
      <w:spacing w:before="100" w:beforeAutospacing="1" w:after="100" w:afterAutospacing="1"/>
      <w:ind w:left="0"/>
      <w:textAlignment w:val="auto"/>
    </w:pPr>
    <w:rPr>
      <w:rFonts w:ascii="Arial Narrow" w:hAnsi="Arial Narrow"/>
      <w:i/>
      <w:iCs/>
      <w:szCs w:val="24"/>
      <w:lang w:val="en-US"/>
    </w:rPr>
  </w:style>
  <w:style w:type="paragraph" w:customStyle="1" w:styleId="xl125">
    <w:name w:val="xl125"/>
    <w:basedOn w:val="Navaden"/>
    <w:uiPriority w:val="99"/>
    <w:rsid w:val="00781C7B"/>
    <w:pPr>
      <w:pBdr>
        <w:left w:val="single" w:sz="4" w:space="0" w:color="auto"/>
        <w:bottom w:val="single" w:sz="4" w:space="0" w:color="auto"/>
        <w:right w:val="single" w:sz="4" w:space="0" w:color="auto"/>
      </w:pBdr>
      <w:overflowPunct/>
      <w:autoSpaceDE/>
      <w:autoSpaceDN/>
      <w:adjustRightInd/>
      <w:spacing w:before="100" w:beforeAutospacing="1" w:after="100" w:afterAutospacing="1"/>
      <w:ind w:left="0"/>
      <w:textAlignment w:val="auto"/>
    </w:pPr>
    <w:rPr>
      <w:rFonts w:ascii="Arial Narrow" w:hAnsi="Arial Narrow"/>
      <w:szCs w:val="24"/>
      <w:lang w:val="en-US"/>
    </w:rPr>
  </w:style>
  <w:style w:type="paragraph" w:customStyle="1" w:styleId="xl126">
    <w:name w:val="xl126"/>
    <w:basedOn w:val="Navaden"/>
    <w:uiPriority w:val="99"/>
    <w:rsid w:val="00781C7B"/>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ind w:left="0"/>
      <w:textAlignment w:val="auto"/>
    </w:pPr>
    <w:rPr>
      <w:rFonts w:ascii="Arial Narrow" w:hAnsi="Arial Narrow"/>
      <w:b/>
      <w:bCs/>
      <w:szCs w:val="24"/>
      <w:lang w:val="en-US"/>
    </w:rPr>
  </w:style>
  <w:style w:type="paragraph" w:customStyle="1" w:styleId="xl127">
    <w:name w:val="xl127"/>
    <w:basedOn w:val="Navaden"/>
    <w:uiPriority w:val="99"/>
    <w:rsid w:val="00781C7B"/>
    <w:pPr>
      <w:pBdr>
        <w:top w:val="single" w:sz="4" w:space="0" w:color="auto"/>
        <w:left w:val="single" w:sz="4" w:space="0" w:color="auto"/>
        <w:bottom w:val="single" w:sz="4" w:space="0" w:color="auto"/>
      </w:pBdr>
      <w:overflowPunct/>
      <w:autoSpaceDE/>
      <w:autoSpaceDN/>
      <w:adjustRightInd/>
      <w:spacing w:before="100" w:beforeAutospacing="1" w:after="100" w:afterAutospacing="1"/>
      <w:ind w:left="0"/>
      <w:textAlignment w:val="auto"/>
    </w:pPr>
    <w:rPr>
      <w:rFonts w:ascii="Arial Narrow" w:hAnsi="Arial Narrow"/>
      <w:b/>
      <w:bCs/>
      <w:szCs w:val="24"/>
      <w:lang w:val="en-US"/>
    </w:rPr>
  </w:style>
  <w:style w:type="paragraph" w:customStyle="1" w:styleId="xl128">
    <w:name w:val="xl128"/>
    <w:basedOn w:val="Navaden"/>
    <w:uiPriority w:val="99"/>
    <w:rsid w:val="00781C7B"/>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ind w:left="0"/>
      <w:textAlignment w:val="auto"/>
    </w:pPr>
    <w:rPr>
      <w:rFonts w:ascii="Arial Narrow" w:hAnsi="Arial Narrow"/>
      <w:szCs w:val="24"/>
      <w:lang w:val="en-US"/>
    </w:rPr>
  </w:style>
  <w:style w:type="paragraph" w:customStyle="1" w:styleId="xl129">
    <w:name w:val="xl129"/>
    <w:basedOn w:val="Navaden"/>
    <w:uiPriority w:val="99"/>
    <w:rsid w:val="00781C7B"/>
    <w:pPr>
      <w:pBdr>
        <w:top w:val="single" w:sz="8" w:space="0" w:color="auto"/>
        <w:left w:val="single" w:sz="4" w:space="0" w:color="auto"/>
        <w:bottom w:val="single" w:sz="4" w:space="0" w:color="auto"/>
        <w:right w:val="single" w:sz="4" w:space="0" w:color="auto"/>
      </w:pBdr>
      <w:overflowPunct/>
      <w:autoSpaceDE/>
      <w:autoSpaceDN/>
      <w:adjustRightInd/>
      <w:spacing w:before="100" w:beforeAutospacing="1" w:after="100" w:afterAutospacing="1"/>
      <w:ind w:left="0"/>
      <w:textAlignment w:val="auto"/>
    </w:pPr>
    <w:rPr>
      <w:rFonts w:ascii="Arial Narrow" w:hAnsi="Arial Narrow"/>
      <w:b/>
      <w:bCs/>
      <w:szCs w:val="24"/>
      <w:lang w:val="en-US"/>
    </w:rPr>
  </w:style>
  <w:style w:type="paragraph" w:customStyle="1" w:styleId="xl130">
    <w:name w:val="xl130"/>
    <w:basedOn w:val="Navaden"/>
    <w:uiPriority w:val="99"/>
    <w:rsid w:val="00781C7B"/>
    <w:pPr>
      <w:pBdr>
        <w:top w:val="single" w:sz="4" w:space="0" w:color="auto"/>
        <w:left w:val="single" w:sz="4" w:space="0" w:color="auto"/>
        <w:right w:val="single" w:sz="4" w:space="0" w:color="auto"/>
      </w:pBdr>
      <w:overflowPunct/>
      <w:autoSpaceDE/>
      <w:autoSpaceDN/>
      <w:adjustRightInd/>
      <w:spacing w:before="100" w:beforeAutospacing="1" w:after="100" w:afterAutospacing="1"/>
      <w:ind w:left="0"/>
      <w:textAlignment w:val="auto"/>
    </w:pPr>
    <w:rPr>
      <w:rFonts w:ascii="Arial Narrow" w:hAnsi="Arial Narrow"/>
      <w:szCs w:val="24"/>
      <w:lang w:val="en-US"/>
    </w:rPr>
  </w:style>
  <w:style w:type="paragraph" w:customStyle="1" w:styleId="xl131">
    <w:name w:val="xl131"/>
    <w:basedOn w:val="Navaden"/>
    <w:uiPriority w:val="99"/>
    <w:rsid w:val="00781C7B"/>
    <w:pPr>
      <w:pBdr>
        <w:top w:val="single" w:sz="4" w:space="0" w:color="auto"/>
        <w:left w:val="single" w:sz="4" w:space="0" w:color="auto"/>
        <w:bottom w:val="single" w:sz="8" w:space="0" w:color="auto"/>
        <w:right w:val="single" w:sz="4" w:space="0" w:color="auto"/>
      </w:pBdr>
      <w:overflowPunct/>
      <w:autoSpaceDE/>
      <w:autoSpaceDN/>
      <w:adjustRightInd/>
      <w:spacing w:before="100" w:beforeAutospacing="1" w:after="100" w:afterAutospacing="1"/>
      <w:ind w:left="0"/>
      <w:textAlignment w:val="auto"/>
    </w:pPr>
    <w:rPr>
      <w:rFonts w:ascii="Arial Narrow" w:hAnsi="Arial Narrow"/>
      <w:szCs w:val="24"/>
      <w:lang w:val="en-US"/>
    </w:rPr>
  </w:style>
  <w:style w:type="paragraph" w:customStyle="1" w:styleId="xl132">
    <w:name w:val="xl132"/>
    <w:basedOn w:val="Navaden"/>
    <w:uiPriority w:val="99"/>
    <w:rsid w:val="00781C7B"/>
    <w:pPr>
      <w:pBdr>
        <w:top w:val="single" w:sz="4" w:space="0" w:color="auto"/>
        <w:left w:val="single" w:sz="8" w:space="0" w:color="auto"/>
        <w:bottom w:val="single" w:sz="4" w:space="0" w:color="auto"/>
        <w:right w:val="single" w:sz="4" w:space="0" w:color="auto"/>
      </w:pBdr>
      <w:overflowPunct/>
      <w:autoSpaceDE/>
      <w:autoSpaceDN/>
      <w:adjustRightInd/>
      <w:spacing w:before="100" w:beforeAutospacing="1" w:after="100" w:afterAutospacing="1"/>
      <w:ind w:left="0"/>
      <w:textAlignment w:val="auto"/>
    </w:pPr>
    <w:rPr>
      <w:rFonts w:ascii="Arial Narrow" w:hAnsi="Arial Narrow"/>
      <w:szCs w:val="24"/>
      <w:lang w:val="en-US"/>
    </w:rPr>
  </w:style>
  <w:style w:type="paragraph" w:customStyle="1" w:styleId="xl133">
    <w:name w:val="xl133"/>
    <w:basedOn w:val="Navaden"/>
    <w:uiPriority w:val="99"/>
    <w:rsid w:val="00781C7B"/>
    <w:pPr>
      <w:pBdr>
        <w:top w:val="single" w:sz="4" w:space="0" w:color="auto"/>
        <w:left w:val="single" w:sz="4" w:space="0" w:color="auto"/>
        <w:bottom w:val="single" w:sz="8" w:space="0" w:color="auto"/>
        <w:right w:val="single" w:sz="4" w:space="0" w:color="auto"/>
      </w:pBdr>
      <w:overflowPunct/>
      <w:autoSpaceDE/>
      <w:autoSpaceDN/>
      <w:adjustRightInd/>
      <w:spacing w:before="100" w:beforeAutospacing="1" w:after="100" w:afterAutospacing="1"/>
      <w:ind w:left="0"/>
      <w:textAlignment w:val="auto"/>
    </w:pPr>
    <w:rPr>
      <w:rFonts w:ascii="Arial Narrow" w:hAnsi="Arial Narrow"/>
      <w:szCs w:val="24"/>
      <w:lang w:val="en-US"/>
    </w:rPr>
  </w:style>
  <w:style w:type="paragraph" w:customStyle="1" w:styleId="xl134">
    <w:name w:val="xl134"/>
    <w:basedOn w:val="Navaden"/>
    <w:uiPriority w:val="99"/>
    <w:rsid w:val="00781C7B"/>
    <w:pPr>
      <w:pBdr>
        <w:top w:val="single" w:sz="4" w:space="0" w:color="auto"/>
        <w:left w:val="single" w:sz="8" w:space="0" w:color="auto"/>
        <w:bottom w:val="single" w:sz="8" w:space="0" w:color="auto"/>
        <w:right w:val="single" w:sz="4" w:space="0" w:color="auto"/>
      </w:pBdr>
      <w:overflowPunct/>
      <w:autoSpaceDE/>
      <w:autoSpaceDN/>
      <w:adjustRightInd/>
      <w:spacing w:before="100" w:beforeAutospacing="1" w:after="100" w:afterAutospacing="1"/>
      <w:ind w:left="0"/>
      <w:textAlignment w:val="auto"/>
    </w:pPr>
    <w:rPr>
      <w:rFonts w:ascii="Arial Narrow" w:hAnsi="Arial Narrow"/>
      <w:szCs w:val="24"/>
      <w:lang w:val="en-US"/>
    </w:rPr>
  </w:style>
  <w:style w:type="paragraph" w:customStyle="1" w:styleId="xl135">
    <w:name w:val="xl135"/>
    <w:basedOn w:val="Navaden"/>
    <w:uiPriority w:val="99"/>
    <w:rsid w:val="00781C7B"/>
    <w:pPr>
      <w:pBdr>
        <w:left w:val="single" w:sz="4" w:space="0" w:color="auto"/>
        <w:right w:val="single" w:sz="4" w:space="0" w:color="auto"/>
      </w:pBdr>
      <w:overflowPunct/>
      <w:autoSpaceDE/>
      <w:autoSpaceDN/>
      <w:adjustRightInd/>
      <w:spacing w:before="100" w:beforeAutospacing="1" w:after="100" w:afterAutospacing="1"/>
      <w:ind w:left="0"/>
      <w:textAlignment w:val="auto"/>
    </w:pPr>
    <w:rPr>
      <w:rFonts w:ascii="Arial Narrow" w:hAnsi="Arial Narrow"/>
      <w:szCs w:val="24"/>
      <w:lang w:val="en-US"/>
    </w:rPr>
  </w:style>
  <w:style w:type="paragraph" w:customStyle="1" w:styleId="xl136">
    <w:name w:val="xl136"/>
    <w:basedOn w:val="Navaden"/>
    <w:uiPriority w:val="99"/>
    <w:rsid w:val="00781C7B"/>
    <w:pPr>
      <w:pBdr>
        <w:top w:val="single" w:sz="8" w:space="0" w:color="auto"/>
        <w:left w:val="single" w:sz="4" w:space="0" w:color="auto"/>
        <w:bottom w:val="single" w:sz="4" w:space="0" w:color="auto"/>
        <w:right w:val="single" w:sz="4" w:space="0" w:color="auto"/>
      </w:pBdr>
      <w:shd w:val="clear" w:color="auto" w:fill="CC99FF"/>
      <w:overflowPunct/>
      <w:autoSpaceDE/>
      <w:autoSpaceDN/>
      <w:adjustRightInd/>
      <w:spacing w:before="100" w:beforeAutospacing="1" w:after="100" w:afterAutospacing="1"/>
      <w:ind w:left="0"/>
      <w:textAlignment w:val="auto"/>
    </w:pPr>
    <w:rPr>
      <w:rFonts w:ascii="Arial Narrow" w:hAnsi="Arial Narrow"/>
      <w:b/>
      <w:bCs/>
      <w:szCs w:val="24"/>
      <w:lang w:val="en-US"/>
    </w:rPr>
  </w:style>
  <w:style w:type="paragraph" w:customStyle="1" w:styleId="xl137">
    <w:name w:val="xl137"/>
    <w:basedOn w:val="Navaden"/>
    <w:uiPriority w:val="99"/>
    <w:rsid w:val="00781C7B"/>
    <w:pPr>
      <w:pBdr>
        <w:top w:val="single" w:sz="8" w:space="0" w:color="auto"/>
        <w:left w:val="single" w:sz="4" w:space="0" w:color="auto"/>
        <w:bottom w:val="single" w:sz="4" w:space="0" w:color="auto"/>
      </w:pBdr>
      <w:shd w:val="clear" w:color="auto" w:fill="CC99FF"/>
      <w:overflowPunct/>
      <w:autoSpaceDE/>
      <w:autoSpaceDN/>
      <w:adjustRightInd/>
      <w:spacing w:before="100" w:beforeAutospacing="1" w:after="100" w:afterAutospacing="1"/>
      <w:ind w:left="0"/>
      <w:textAlignment w:val="auto"/>
    </w:pPr>
    <w:rPr>
      <w:rFonts w:ascii="Arial Narrow" w:hAnsi="Arial Narrow"/>
      <w:b/>
      <w:bCs/>
      <w:szCs w:val="24"/>
      <w:lang w:val="en-US"/>
    </w:rPr>
  </w:style>
  <w:style w:type="paragraph" w:customStyle="1" w:styleId="xl138">
    <w:name w:val="xl138"/>
    <w:basedOn w:val="Navaden"/>
    <w:uiPriority w:val="99"/>
    <w:rsid w:val="00781C7B"/>
    <w:pPr>
      <w:pBdr>
        <w:left w:val="single" w:sz="4" w:space="0" w:color="auto"/>
        <w:bottom w:val="single" w:sz="4" w:space="0" w:color="auto"/>
        <w:right w:val="single" w:sz="4" w:space="0" w:color="auto"/>
      </w:pBdr>
      <w:overflowPunct/>
      <w:autoSpaceDE/>
      <w:autoSpaceDN/>
      <w:adjustRightInd/>
      <w:spacing w:before="100" w:beforeAutospacing="1" w:after="100" w:afterAutospacing="1"/>
      <w:ind w:left="0"/>
      <w:textAlignment w:val="auto"/>
    </w:pPr>
    <w:rPr>
      <w:rFonts w:ascii="Arial Narrow" w:hAnsi="Arial Narrow"/>
      <w:b/>
      <w:bCs/>
      <w:szCs w:val="24"/>
      <w:lang w:val="en-US"/>
    </w:rPr>
  </w:style>
  <w:style w:type="paragraph" w:customStyle="1" w:styleId="xl139">
    <w:name w:val="xl139"/>
    <w:basedOn w:val="Navaden"/>
    <w:uiPriority w:val="99"/>
    <w:rsid w:val="00781C7B"/>
    <w:pPr>
      <w:pBdr>
        <w:top w:val="single" w:sz="4" w:space="0" w:color="auto"/>
        <w:left w:val="single" w:sz="4" w:space="0" w:color="auto"/>
        <w:right w:val="single" w:sz="4" w:space="0" w:color="auto"/>
      </w:pBdr>
      <w:shd w:val="clear" w:color="auto" w:fill="00CCFF"/>
      <w:overflowPunct/>
      <w:autoSpaceDE/>
      <w:autoSpaceDN/>
      <w:adjustRightInd/>
      <w:spacing w:before="100" w:beforeAutospacing="1" w:after="100" w:afterAutospacing="1"/>
      <w:ind w:left="0"/>
      <w:textAlignment w:val="auto"/>
    </w:pPr>
    <w:rPr>
      <w:rFonts w:ascii="Arial Narrow" w:hAnsi="Arial Narrow"/>
      <w:b/>
      <w:bCs/>
      <w:i/>
      <w:iCs/>
      <w:szCs w:val="24"/>
      <w:lang w:val="en-US"/>
    </w:rPr>
  </w:style>
  <w:style w:type="paragraph" w:customStyle="1" w:styleId="xl140">
    <w:name w:val="xl140"/>
    <w:basedOn w:val="Navaden"/>
    <w:uiPriority w:val="99"/>
    <w:rsid w:val="00781C7B"/>
    <w:pPr>
      <w:pBdr>
        <w:top w:val="single" w:sz="4" w:space="0" w:color="auto"/>
        <w:left w:val="single" w:sz="4" w:space="0" w:color="auto"/>
        <w:right w:val="single" w:sz="4" w:space="0" w:color="auto"/>
      </w:pBdr>
      <w:shd w:val="clear" w:color="auto" w:fill="00CCFF"/>
      <w:overflowPunct/>
      <w:autoSpaceDE/>
      <w:autoSpaceDN/>
      <w:adjustRightInd/>
      <w:spacing w:before="100" w:beforeAutospacing="1" w:after="100" w:afterAutospacing="1"/>
      <w:ind w:left="0"/>
      <w:textAlignment w:val="auto"/>
    </w:pPr>
    <w:rPr>
      <w:rFonts w:ascii="Arial Narrow" w:hAnsi="Arial Narrow"/>
      <w:b/>
      <w:bCs/>
      <w:i/>
      <w:iCs/>
      <w:szCs w:val="24"/>
      <w:lang w:val="en-US"/>
    </w:rPr>
  </w:style>
  <w:style w:type="paragraph" w:customStyle="1" w:styleId="xl141">
    <w:name w:val="xl141"/>
    <w:basedOn w:val="Navaden"/>
    <w:uiPriority w:val="99"/>
    <w:rsid w:val="00781C7B"/>
    <w:pPr>
      <w:pBdr>
        <w:top w:val="single" w:sz="4" w:space="0" w:color="auto"/>
        <w:left w:val="single" w:sz="4" w:space="0" w:color="auto"/>
      </w:pBdr>
      <w:shd w:val="clear" w:color="auto" w:fill="00CCFF"/>
      <w:overflowPunct/>
      <w:autoSpaceDE/>
      <w:autoSpaceDN/>
      <w:adjustRightInd/>
      <w:spacing w:before="100" w:beforeAutospacing="1" w:after="100" w:afterAutospacing="1"/>
      <w:ind w:left="0"/>
      <w:textAlignment w:val="auto"/>
    </w:pPr>
    <w:rPr>
      <w:rFonts w:ascii="Arial Narrow" w:hAnsi="Arial Narrow"/>
      <w:b/>
      <w:bCs/>
      <w:i/>
      <w:iCs/>
      <w:szCs w:val="24"/>
      <w:lang w:val="en-US"/>
    </w:rPr>
  </w:style>
  <w:style w:type="paragraph" w:customStyle="1" w:styleId="xl142">
    <w:name w:val="xl142"/>
    <w:basedOn w:val="Navaden"/>
    <w:uiPriority w:val="99"/>
    <w:rsid w:val="00781C7B"/>
    <w:pPr>
      <w:pBdr>
        <w:top w:val="single" w:sz="4" w:space="0" w:color="auto"/>
        <w:left w:val="single" w:sz="4" w:space="0" w:color="auto"/>
        <w:bottom w:val="single" w:sz="4" w:space="0" w:color="auto"/>
        <w:right w:val="single" w:sz="4" w:space="0" w:color="auto"/>
      </w:pBdr>
      <w:shd w:val="clear" w:color="auto" w:fill="CC99FF"/>
      <w:overflowPunct/>
      <w:autoSpaceDE/>
      <w:autoSpaceDN/>
      <w:adjustRightInd/>
      <w:spacing w:before="100" w:beforeAutospacing="1" w:after="100" w:afterAutospacing="1"/>
      <w:ind w:left="0"/>
      <w:textAlignment w:val="auto"/>
    </w:pPr>
    <w:rPr>
      <w:rFonts w:ascii="Arial Narrow" w:hAnsi="Arial Narrow"/>
      <w:szCs w:val="24"/>
      <w:lang w:val="en-US"/>
    </w:rPr>
  </w:style>
  <w:style w:type="paragraph" w:customStyle="1" w:styleId="xl143">
    <w:name w:val="xl143"/>
    <w:basedOn w:val="Navaden"/>
    <w:uiPriority w:val="99"/>
    <w:rsid w:val="00781C7B"/>
    <w:pPr>
      <w:pBdr>
        <w:top w:val="single" w:sz="4" w:space="0" w:color="auto"/>
        <w:left w:val="single" w:sz="4" w:space="0" w:color="auto"/>
        <w:bottom w:val="single" w:sz="4" w:space="0" w:color="auto"/>
      </w:pBdr>
      <w:shd w:val="clear" w:color="auto" w:fill="CC99FF"/>
      <w:overflowPunct/>
      <w:autoSpaceDE/>
      <w:autoSpaceDN/>
      <w:adjustRightInd/>
      <w:spacing w:before="100" w:beforeAutospacing="1" w:after="100" w:afterAutospacing="1"/>
      <w:ind w:left="0"/>
      <w:textAlignment w:val="auto"/>
    </w:pPr>
    <w:rPr>
      <w:rFonts w:ascii="Arial Narrow" w:hAnsi="Arial Narrow"/>
      <w:szCs w:val="24"/>
      <w:lang w:val="en-US"/>
    </w:rPr>
  </w:style>
  <w:style w:type="paragraph" w:customStyle="1" w:styleId="xl144">
    <w:name w:val="xl144"/>
    <w:basedOn w:val="Navaden"/>
    <w:uiPriority w:val="99"/>
    <w:rsid w:val="00781C7B"/>
    <w:pPr>
      <w:pBdr>
        <w:top w:val="single" w:sz="4" w:space="0" w:color="auto"/>
        <w:left w:val="single" w:sz="4" w:space="0" w:color="auto"/>
        <w:right w:val="single" w:sz="4" w:space="0" w:color="auto"/>
      </w:pBdr>
      <w:shd w:val="clear" w:color="auto" w:fill="CC99FF"/>
      <w:overflowPunct/>
      <w:autoSpaceDE/>
      <w:autoSpaceDN/>
      <w:adjustRightInd/>
      <w:spacing w:before="100" w:beforeAutospacing="1" w:after="100" w:afterAutospacing="1"/>
      <w:ind w:left="0"/>
      <w:textAlignment w:val="auto"/>
    </w:pPr>
    <w:rPr>
      <w:rFonts w:ascii="Arial Narrow" w:hAnsi="Arial Narrow"/>
      <w:szCs w:val="24"/>
      <w:lang w:val="en-US"/>
    </w:rPr>
  </w:style>
  <w:style w:type="paragraph" w:customStyle="1" w:styleId="xl145">
    <w:name w:val="xl145"/>
    <w:basedOn w:val="Navaden"/>
    <w:uiPriority w:val="99"/>
    <w:rsid w:val="00781C7B"/>
    <w:pPr>
      <w:pBdr>
        <w:top w:val="single" w:sz="4" w:space="0" w:color="auto"/>
        <w:left w:val="single" w:sz="4" w:space="0" w:color="auto"/>
      </w:pBdr>
      <w:shd w:val="clear" w:color="auto" w:fill="CC99FF"/>
      <w:overflowPunct/>
      <w:autoSpaceDE/>
      <w:autoSpaceDN/>
      <w:adjustRightInd/>
      <w:spacing w:before="100" w:beforeAutospacing="1" w:after="100" w:afterAutospacing="1"/>
      <w:ind w:left="0"/>
      <w:textAlignment w:val="auto"/>
    </w:pPr>
    <w:rPr>
      <w:rFonts w:ascii="Arial Narrow" w:hAnsi="Arial Narrow"/>
      <w:szCs w:val="24"/>
      <w:lang w:val="en-US"/>
    </w:rPr>
  </w:style>
  <w:style w:type="paragraph" w:customStyle="1" w:styleId="c1">
    <w:name w:val="c1"/>
    <w:basedOn w:val="Navaden"/>
    <w:uiPriority w:val="99"/>
    <w:rsid w:val="00781C7B"/>
    <w:pPr>
      <w:overflowPunct/>
      <w:autoSpaceDE/>
      <w:autoSpaceDN/>
      <w:adjustRightInd/>
      <w:spacing w:before="49" w:after="12"/>
      <w:ind w:left="12" w:right="12"/>
      <w:textAlignment w:val="auto"/>
    </w:pPr>
    <w:rPr>
      <w:rFonts w:ascii="Arial" w:hAnsi="Arial" w:cs="Arial"/>
      <w:color w:val="222222"/>
      <w:sz w:val="22"/>
      <w:szCs w:val="22"/>
      <w:lang w:eastAsia="sl-SI"/>
    </w:rPr>
  </w:style>
  <w:style w:type="paragraph" w:styleId="Zgradbadokumenta">
    <w:name w:val="Document Map"/>
    <w:basedOn w:val="Navaden"/>
    <w:link w:val="ZgradbadokumentaZnak"/>
    <w:uiPriority w:val="99"/>
    <w:semiHidden/>
    <w:rsid w:val="00781C7B"/>
    <w:pPr>
      <w:widowControl w:val="0"/>
      <w:shd w:val="clear" w:color="auto" w:fill="000080"/>
      <w:overflowPunct/>
      <w:autoSpaceDE/>
      <w:autoSpaceDN/>
      <w:adjustRightInd/>
      <w:spacing w:before="0" w:after="0"/>
      <w:ind w:left="0"/>
      <w:jc w:val="both"/>
      <w:textAlignment w:val="auto"/>
    </w:pPr>
    <w:rPr>
      <w:rFonts w:ascii="Tahoma" w:hAnsi="Tahoma" w:cs="Tahoma"/>
      <w:sz w:val="20"/>
      <w:lang w:eastAsia="sl-SI"/>
    </w:rPr>
  </w:style>
  <w:style w:type="character" w:customStyle="1" w:styleId="ZgradbadokumentaZnak">
    <w:name w:val="Zgradba dokumenta Znak"/>
    <w:basedOn w:val="Privzetapisavaodstavka"/>
    <w:link w:val="Zgradbadokumenta"/>
    <w:uiPriority w:val="99"/>
    <w:semiHidden/>
    <w:rsid w:val="00781C7B"/>
    <w:rPr>
      <w:rFonts w:ascii="Tahoma" w:hAnsi="Tahoma" w:cs="Tahoma"/>
      <w:shd w:val="clear" w:color="auto" w:fill="000080"/>
    </w:rPr>
  </w:style>
  <w:style w:type="table" w:customStyle="1" w:styleId="Tabelamrea1">
    <w:name w:val="Tabela – mreža1"/>
    <w:basedOn w:val="Navadnatabela"/>
    <w:next w:val="Tabelamrea"/>
    <w:uiPriority w:val="99"/>
    <w:rsid w:val="00781C7B"/>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Privzetapisavaodstavka"/>
    <w:uiPriority w:val="99"/>
    <w:rsid w:val="00781C7B"/>
  </w:style>
  <w:style w:type="paragraph" w:styleId="Stvarnokazalo1">
    <w:name w:val="index 1"/>
    <w:basedOn w:val="Navaden"/>
    <w:next w:val="Navaden"/>
    <w:autoRedefine/>
    <w:uiPriority w:val="99"/>
    <w:rsid w:val="00781C7B"/>
    <w:pPr>
      <w:widowControl w:val="0"/>
      <w:overflowPunct/>
      <w:autoSpaceDE/>
      <w:autoSpaceDN/>
      <w:adjustRightInd/>
      <w:spacing w:before="0" w:after="0"/>
      <w:ind w:left="240" w:hanging="240"/>
      <w:jc w:val="both"/>
      <w:textAlignment w:val="auto"/>
    </w:pPr>
    <w:rPr>
      <w:rFonts w:ascii=".TimesSL" w:hAnsi=".TimesSL"/>
      <w:szCs w:val="24"/>
      <w:lang w:eastAsia="sl-SI"/>
    </w:rPr>
  </w:style>
  <w:style w:type="character" w:customStyle="1" w:styleId="NogaZnak">
    <w:name w:val="Noga Znak"/>
    <w:basedOn w:val="Privzetapisavaodstavka"/>
    <w:link w:val="Noga"/>
    <w:uiPriority w:val="99"/>
    <w:rsid w:val="00781C7B"/>
    <w:rPr>
      <w:sz w:val="24"/>
      <w:lang w:eastAsia="en-US"/>
    </w:rPr>
  </w:style>
  <w:style w:type="character" w:customStyle="1" w:styleId="Naslov1Znak">
    <w:name w:val="Naslov 1 Znak"/>
    <w:basedOn w:val="Privzetapisavaodstavka"/>
    <w:link w:val="Naslov1"/>
    <w:uiPriority w:val="99"/>
    <w:rsid w:val="00781C7B"/>
    <w:rPr>
      <w:b/>
      <w:bCs/>
      <w:iCs/>
      <w:spacing w:val="60"/>
      <w:kern w:val="32"/>
      <w:sz w:val="24"/>
      <w:szCs w:val="24"/>
      <w:lang w:eastAsia="en-US"/>
    </w:rPr>
  </w:style>
  <w:style w:type="character" w:customStyle="1" w:styleId="Naslov2Znak">
    <w:name w:val="Naslov 2 Znak"/>
    <w:basedOn w:val="Privzetapisavaodstavka"/>
    <w:link w:val="Naslov2"/>
    <w:uiPriority w:val="99"/>
    <w:rsid w:val="00781C7B"/>
    <w:rPr>
      <w:b/>
      <w:spacing w:val="30"/>
      <w:sz w:val="24"/>
      <w:szCs w:val="24"/>
      <w:lang w:eastAsia="en-US"/>
    </w:rPr>
  </w:style>
  <w:style w:type="character" w:customStyle="1" w:styleId="Naslov3Znak">
    <w:name w:val="Naslov 3 Znak"/>
    <w:basedOn w:val="Privzetapisavaodstavka"/>
    <w:link w:val="Naslov3"/>
    <w:uiPriority w:val="99"/>
    <w:rsid w:val="00781C7B"/>
    <w:rPr>
      <w:b/>
      <w:iCs/>
      <w:spacing w:val="30"/>
      <w:sz w:val="24"/>
      <w:szCs w:val="24"/>
      <w:lang w:eastAsia="en-US"/>
    </w:rPr>
  </w:style>
  <w:style w:type="character" w:customStyle="1" w:styleId="Naslov4Znak">
    <w:name w:val="Naslov 4 Znak"/>
    <w:basedOn w:val="Privzetapisavaodstavka"/>
    <w:link w:val="Naslov4"/>
    <w:uiPriority w:val="99"/>
    <w:rsid w:val="00781C7B"/>
    <w:rPr>
      <w:i/>
      <w:spacing w:val="30"/>
      <w:sz w:val="24"/>
      <w:szCs w:val="24"/>
      <w:lang w:eastAsia="en-US"/>
    </w:rPr>
  </w:style>
  <w:style w:type="character" w:customStyle="1" w:styleId="Naslov5Znak">
    <w:name w:val="Naslov 5 Znak"/>
    <w:basedOn w:val="Privzetapisavaodstavka"/>
    <w:link w:val="Naslov5"/>
    <w:uiPriority w:val="99"/>
    <w:rsid w:val="00781C7B"/>
    <w:rPr>
      <w:b/>
      <w:sz w:val="32"/>
      <w:lang w:eastAsia="en-US"/>
    </w:rPr>
  </w:style>
  <w:style w:type="character" w:customStyle="1" w:styleId="Naslov6Znak">
    <w:name w:val="Naslov 6 Znak"/>
    <w:basedOn w:val="Privzetapisavaodstavka"/>
    <w:link w:val="Naslov6"/>
    <w:uiPriority w:val="99"/>
    <w:rsid w:val="00781C7B"/>
    <w:rPr>
      <w:b/>
      <w:iCs/>
      <w:sz w:val="32"/>
      <w:lang w:eastAsia="en-US"/>
    </w:rPr>
  </w:style>
  <w:style w:type="character" w:customStyle="1" w:styleId="Naslov7Znak">
    <w:name w:val="Naslov 7 Znak"/>
    <w:basedOn w:val="Privzetapisavaodstavka"/>
    <w:link w:val="Naslov7"/>
    <w:uiPriority w:val="99"/>
    <w:rsid w:val="00781C7B"/>
    <w:rPr>
      <w:b/>
      <w:bCs/>
      <w:sz w:val="28"/>
      <w:lang w:eastAsia="en-US"/>
    </w:rPr>
  </w:style>
  <w:style w:type="character" w:customStyle="1" w:styleId="Naslov8Znak">
    <w:name w:val="Naslov 8 Znak"/>
    <w:basedOn w:val="Privzetapisavaodstavka"/>
    <w:link w:val="Naslov8"/>
    <w:uiPriority w:val="99"/>
    <w:rsid w:val="00781C7B"/>
    <w:rPr>
      <w:b/>
      <w:sz w:val="28"/>
      <w:lang w:eastAsia="en-US"/>
    </w:rPr>
  </w:style>
  <w:style w:type="character" w:customStyle="1" w:styleId="Naslov9Znak">
    <w:name w:val="Naslov 9 Znak"/>
    <w:basedOn w:val="Privzetapisavaodstavka"/>
    <w:link w:val="Naslov9"/>
    <w:uiPriority w:val="99"/>
    <w:rsid w:val="00781C7B"/>
    <w:rPr>
      <w:b/>
      <w:iCs/>
      <w:sz w:val="28"/>
      <w:lang w:eastAsia="en-US"/>
    </w:rPr>
  </w:style>
  <w:style w:type="character" w:customStyle="1" w:styleId="GlavaZnak">
    <w:name w:val="Glava Znak"/>
    <w:basedOn w:val="Privzetapisavaodstavka"/>
    <w:link w:val="Glava"/>
    <w:uiPriority w:val="99"/>
    <w:rsid w:val="00781C7B"/>
    <w:rPr>
      <w:sz w:val="16"/>
      <w:lang w:eastAsia="en-US"/>
    </w:rPr>
  </w:style>
  <w:style w:type="character" w:styleId="tevilkavrstice">
    <w:name w:val="line number"/>
    <w:basedOn w:val="Privzetapisavaodstavka"/>
    <w:semiHidden/>
    <w:unhideWhenUsed/>
    <w:rsid w:val="00C107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semiHidden="0" w:uiPriority="99" w:unhideWhenUsed="0" w:qFormat="1"/>
    <w:lsdException w:name="heading 6" w:semiHidden="0" w:uiPriority="99" w:unhideWhenUsed="0" w:qFormat="1"/>
    <w:lsdException w:name="heading 7" w:uiPriority="99" w:qFormat="1"/>
    <w:lsdException w:name="heading 8" w:uiPriority="99" w:qFormat="1"/>
    <w:lsdException w:name="heading 9" w:uiPriority="99" w:qFormat="1"/>
    <w:lsdException w:name="index 1" w:uiPriority="99"/>
    <w:lsdException w:name="toc 1" w:uiPriority="39" w:qFormat="1"/>
    <w:lsdException w:name="toc 2" w:uiPriority="39" w:qFormat="1"/>
    <w:lsdException w:name="toc 3" w:uiPriority="39" w:qFormat="1"/>
    <w:lsdException w:name="toc 4" w:uiPriority="9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qFormat="1"/>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nhideWhenUsed="0" w:qFormat="1"/>
    <w:lsdException w:name="Emphasis" w:semiHidden="0" w:uiPriority="99" w:unhideWhenUsed="0" w:qFormat="1"/>
    <w:lsdException w:name="Document Map" w:uiPriority="99"/>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99" w:qFormat="1"/>
  </w:latentStyles>
  <w:style w:type="paragraph" w:default="1" w:styleId="Navaden">
    <w:name w:val="Normal"/>
    <w:next w:val="Telobesedila"/>
    <w:qFormat/>
    <w:rsid w:val="00C122FF"/>
    <w:pPr>
      <w:overflowPunct w:val="0"/>
      <w:autoSpaceDE w:val="0"/>
      <w:autoSpaceDN w:val="0"/>
      <w:adjustRightInd w:val="0"/>
      <w:spacing w:before="60" w:after="120"/>
      <w:ind w:left="284"/>
      <w:textAlignment w:val="baseline"/>
    </w:pPr>
    <w:rPr>
      <w:sz w:val="24"/>
      <w:lang w:eastAsia="en-US"/>
    </w:rPr>
  </w:style>
  <w:style w:type="paragraph" w:styleId="Naslov1">
    <w:name w:val="heading 1"/>
    <w:basedOn w:val="Navaden"/>
    <w:next w:val="Navaden"/>
    <w:link w:val="Naslov1Znak"/>
    <w:uiPriority w:val="99"/>
    <w:qFormat/>
    <w:rsid w:val="003A4044"/>
    <w:pPr>
      <w:keepNext/>
      <w:keepLines/>
      <w:numPr>
        <w:numId w:val="8"/>
      </w:numPr>
      <w:spacing w:after="240"/>
      <w:outlineLvl w:val="0"/>
    </w:pPr>
    <w:rPr>
      <w:b/>
      <w:bCs/>
      <w:iCs/>
      <w:spacing w:val="60"/>
      <w:kern w:val="32"/>
      <w:szCs w:val="24"/>
    </w:rPr>
  </w:style>
  <w:style w:type="paragraph" w:styleId="Naslov2">
    <w:name w:val="heading 2"/>
    <w:basedOn w:val="Navaden"/>
    <w:next w:val="Navaden"/>
    <w:link w:val="Naslov2Znak"/>
    <w:uiPriority w:val="99"/>
    <w:qFormat/>
    <w:rsid w:val="003A4044"/>
    <w:pPr>
      <w:keepNext/>
      <w:numPr>
        <w:ilvl w:val="1"/>
        <w:numId w:val="9"/>
      </w:numPr>
      <w:spacing w:before="240"/>
      <w:outlineLvl w:val="1"/>
    </w:pPr>
    <w:rPr>
      <w:b/>
      <w:spacing w:val="30"/>
      <w:szCs w:val="24"/>
    </w:rPr>
  </w:style>
  <w:style w:type="paragraph" w:styleId="Naslov3">
    <w:name w:val="heading 3"/>
    <w:basedOn w:val="Navaden"/>
    <w:next w:val="Navaden"/>
    <w:link w:val="Naslov3Znak"/>
    <w:uiPriority w:val="99"/>
    <w:qFormat/>
    <w:rsid w:val="008F7313"/>
    <w:pPr>
      <w:keepNext/>
      <w:keepLines/>
      <w:numPr>
        <w:ilvl w:val="2"/>
        <w:numId w:val="9"/>
      </w:numPr>
      <w:overflowPunct/>
      <w:autoSpaceDE/>
      <w:autoSpaceDN/>
      <w:adjustRightInd/>
      <w:spacing w:before="120" w:after="240"/>
      <w:textAlignment w:val="auto"/>
      <w:outlineLvl w:val="2"/>
    </w:pPr>
    <w:rPr>
      <w:b/>
      <w:iCs/>
      <w:spacing w:val="30"/>
      <w:szCs w:val="24"/>
    </w:rPr>
  </w:style>
  <w:style w:type="paragraph" w:styleId="Naslov4">
    <w:name w:val="heading 4"/>
    <w:basedOn w:val="Naslov2"/>
    <w:next w:val="Navaden"/>
    <w:link w:val="Naslov4Znak"/>
    <w:uiPriority w:val="99"/>
    <w:qFormat/>
    <w:rsid w:val="00E223E2"/>
    <w:pPr>
      <w:numPr>
        <w:ilvl w:val="2"/>
        <w:numId w:val="2"/>
      </w:numPr>
      <w:outlineLvl w:val="3"/>
    </w:pPr>
    <w:rPr>
      <w:b w:val="0"/>
      <w:i/>
    </w:rPr>
  </w:style>
  <w:style w:type="paragraph" w:styleId="Naslov5">
    <w:name w:val="heading 5"/>
    <w:basedOn w:val="Navaden"/>
    <w:next w:val="Navaden"/>
    <w:link w:val="Naslov5Znak"/>
    <w:uiPriority w:val="99"/>
    <w:qFormat/>
    <w:rsid w:val="00C7108D"/>
    <w:pPr>
      <w:keepNext/>
      <w:keepLines/>
      <w:pBdr>
        <w:top w:val="single" w:sz="4" w:space="1" w:color="auto"/>
        <w:bottom w:val="single" w:sz="4" w:space="1" w:color="auto"/>
      </w:pBdr>
      <w:ind w:left="0"/>
      <w:outlineLvl w:val="4"/>
    </w:pPr>
    <w:rPr>
      <w:b/>
      <w:sz w:val="32"/>
    </w:rPr>
  </w:style>
  <w:style w:type="paragraph" w:styleId="Naslov6">
    <w:name w:val="heading 6"/>
    <w:basedOn w:val="Navaden"/>
    <w:next w:val="Navaden"/>
    <w:link w:val="Naslov6Znak"/>
    <w:uiPriority w:val="99"/>
    <w:qFormat/>
    <w:rsid w:val="00C7108D"/>
    <w:pPr>
      <w:keepNext/>
      <w:keepLines/>
      <w:pBdr>
        <w:top w:val="single" w:sz="4" w:space="1" w:color="auto"/>
        <w:bottom w:val="single" w:sz="4" w:space="1" w:color="auto"/>
      </w:pBdr>
      <w:spacing w:before="240"/>
      <w:ind w:left="0"/>
      <w:outlineLvl w:val="5"/>
    </w:pPr>
    <w:rPr>
      <w:b/>
      <w:iCs/>
      <w:sz w:val="32"/>
    </w:rPr>
  </w:style>
  <w:style w:type="paragraph" w:styleId="Naslov7">
    <w:name w:val="heading 7"/>
    <w:basedOn w:val="Navaden"/>
    <w:next w:val="Navaden"/>
    <w:link w:val="Naslov7Znak"/>
    <w:uiPriority w:val="99"/>
    <w:qFormat/>
    <w:rsid w:val="00AC7E92"/>
    <w:pPr>
      <w:keepNext/>
      <w:keepLines/>
      <w:pBdr>
        <w:top w:val="single" w:sz="4" w:space="1" w:color="auto"/>
        <w:bottom w:val="single" w:sz="4" w:space="1" w:color="auto"/>
      </w:pBdr>
      <w:spacing w:before="120"/>
      <w:ind w:left="0"/>
      <w:outlineLvl w:val="6"/>
    </w:pPr>
    <w:rPr>
      <w:b/>
      <w:bCs/>
      <w:sz w:val="28"/>
    </w:rPr>
  </w:style>
  <w:style w:type="paragraph" w:styleId="Naslov8">
    <w:name w:val="heading 8"/>
    <w:basedOn w:val="Navaden"/>
    <w:next w:val="Navaden"/>
    <w:link w:val="Naslov8Znak"/>
    <w:uiPriority w:val="99"/>
    <w:qFormat/>
    <w:rsid w:val="00C7108D"/>
    <w:pPr>
      <w:keepNext/>
      <w:keepLines/>
      <w:spacing w:before="240"/>
      <w:ind w:left="0"/>
      <w:outlineLvl w:val="7"/>
    </w:pPr>
    <w:rPr>
      <w:b/>
      <w:sz w:val="28"/>
    </w:rPr>
  </w:style>
  <w:style w:type="paragraph" w:styleId="Naslov9">
    <w:name w:val="heading 9"/>
    <w:basedOn w:val="Naslov6"/>
    <w:next w:val="Navaden"/>
    <w:link w:val="Naslov9Znak"/>
    <w:uiPriority w:val="99"/>
    <w:qFormat/>
    <w:rsid w:val="00805F8D"/>
    <w:pPr>
      <w:pBdr>
        <w:top w:val="none" w:sz="0" w:space="0" w:color="auto"/>
        <w:bottom w:val="none" w:sz="0" w:space="0" w:color="auto"/>
      </w:pBdr>
      <w:ind w:left="284"/>
      <w:outlineLvl w:val="8"/>
    </w:pPr>
    <w:rPr>
      <w:sz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HeadingSPU">
    <w:name w:val="Heading SPU"/>
    <w:basedOn w:val="Navaden"/>
    <w:next w:val="Navaden"/>
    <w:rsid w:val="008B3AFE"/>
    <w:pPr>
      <w:keepNext/>
      <w:pBdr>
        <w:top w:val="single" w:sz="4" w:space="1" w:color="auto"/>
        <w:bottom w:val="single" w:sz="4" w:space="1" w:color="auto"/>
      </w:pBdr>
      <w:shd w:val="clear" w:color="auto" w:fill="E0E0E0"/>
    </w:pPr>
    <w:rPr>
      <w:b/>
      <w:bCs/>
      <w:sz w:val="32"/>
    </w:rPr>
  </w:style>
  <w:style w:type="paragraph" w:customStyle="1" w:styleId="Bullet">
    <w:name w:val="Bullet"/>
    <w:basedOn w:val="Bullet1"/>
    <w:rsid w:val="008516C5"/>
    <w:pPr>
      <w:tabs>
        <w:tab w:val="clear" w:pos="900"/>
        <w:tab w:val="left" w:pos="540"/>
      </w:tabs>
      <w:ind w:left="556" w:hanging="278"/>
    </w:pPr>
  </w:style>
  <w:style w:type="paragraph" w:customStyle="1" w:styleId="Bullet1">
    <w:name w:val="Bullet 1"/>
    <w:basedOn w:val="Navaden"/>
    <w:rsid w:val="008B3AFE"/>
    <w:pPr>
      <w:tabs>
        <w:tab w:val="left" w:pos="900"/>
      </w:tabs>
      <w:spacing w:before="0"/>
      <w:ind w:left="900" w:hanging="294"/>
    </w:pPr>
  </w:style>
  <w:style w:type="paragraph" w:customStyle="1" w:styleId="KAZALO">
    <w:name w:val="KAZALO"/>
    <w:basedOn w:val="Navaden"/>
    <w:next w:val="Navaden"/>
    <w:rsid w:val="008B3AFE"/>
    <w:pPr>
      <w:keepNext/>
      <w:spacing w:after="240"/>
      <w:jc w:val="center"/>
    </w:pPr>
    <w:rPr>
      <w:b/>
      <w:bCs/>
      <w:sz w:val="28"/>
    </w:rPr>
  </w:style>
  <w:style w:type="paragraph" w:customStyle="1" w:styleId="Bullet2">
    <w:name w:val="Bullet 2"/>
    <w:basedOn w:val="Navaden"/>
    <w:rsid w:val="008B3AFE"/>
    <w:pPr>
      <w:tabs>
        <w:tab w:val="left" w:pos="1148"/>
      </w:tabs>
      <w:spacing w:before="0"/>
      <w:ind w:left="1162" w:hanging="262"/>
    </w:pPr>
  </w:style>
  <w:style w:type="paragraph" w:styleId="Glava">
    <w:name w:val="header"/>
    <w:basedOn w:val="Navaden"/>
    <w:link w:val="GlavaZnak"/>
    <w:uiPriority w:val="99"/>
    <w:rsid w:val="008B3AFE"/>
    <w:pPr>
      <w:pBdr>
        <w:bottom w:val="single" w:sz="4" w:space="1" w:color="auto"/>
      </w:pBdr>
      <w:tabs>
        <w:tab w:val="center" w:pos="4536"/>
        <w:tab w:val="right" w:pos="9072"/>
      </w:tabs>
    </w:pPr>
    <w:rPr>
      <w:sz w:val="16"/>
    </w:rPr>
  </w:style>
  <w:style w:type="paragraph" w:styleId="Noga">
    <w:name w:val="footer"/>
    <w:basedOn w:val="Navaden"/>
    <w:link w:val="NogaZnak"/>
    <w:uiPriority w:val="99"/>
    <w:rsid w:val="008B3AFE"/>
    <w:pPr>
      <w:tabs>
        <w:tab w:val="center" w:pos="4536"/>
        <w:tab w:val="right" w:pos="9072"/>
      </w:tabs>
    </w:pPr>
  </w:style>
  <w:style w:type="paragraph" w:styleId="Kazalovsebine1">
    <w:name w:val="toc 1"/>
    <w:basedOn w:val="Navaden"/>
    <w:next w:val="Navaden"/>
    <w:autoRedefine/>
    <w:uiPriority w:val="39"/>
    <w:qFormat/>
    <w:rsid w:val="00863013"/>
    <w:pPr>
      <w:spacing w:before="120"/>
      <w:ind w:left="0"/>
    </w:pPr>
    <w:rPr>
      <w:b/>
      <w:bCs/>
      <w:caps/>
    </w:rPr>
  </w:style>
  <w:style w:type="paragraph" w:styleId="Kazalovsebine3">
    <w:name w:val="toc 3"/>
    <w:basedOn w:val="Navaden"/>
    <w:next w:val="Navaden"/>
    <w:autoRedefine/>
    <w:uiPriority w:val="39"/>
    <w:qFormat/>
    <w:rsid w:val="00DE5C37"/>
    <w:pPr>
      <w:ind w:left="400"/>
    </w:pPr>
    <w:rPr>
      <w:i/>
      <w:iCs/>
    </w:rPr>
  </w:style>
  <w:style w:type="paragraph" w:styleId="Kazalovsebine4">
    <w:name w:val="toc 4"/>
    <w:basedOn w:val="Navaden"/>
    <w:next w:val="Navaden"/>
    <w:autoRedefine/>
    <w:uiPriority w:val="99"/>
    <w:rsid w:val="008B3AFE"/>
    <w:pPr>
      <w:ind w:left="600"/>
    </w:pPr>
    <w:rPr>
      <w:sz w:val="18"/>
      <w:szCs w:val="18"/>
    </w:rPr>
  </w:style>
  <w:style w:type="paragraph" w:styleId="Kazalovsebine2">
    <w:name w:val="toc 2"/>
    <w:basedOn w:val="Navaden"/>
    <w:next w:val="Navaden"/>
    <w:uiPriority w:val="39"/>
    <w:qFormat/>
    <w:rsid w:val="008B3AFE"/>
    <w:pPr>
      <w:ind w:left="200"/>
    </w:pPr>
    <w:rPr>
      <w:smallCaps/>
    </w:rPr>
  </w:style>
  <w:style w:type="paragraph" w:styleId="Kazalovsebine5">
    <w:name w:val="toc 5"/>
    <w:basedOn w:val="Navaden"/>
    <w:next w:val="Navaden"/>
    <w:uiPriority w:val="39"/>
    <w:rsid w:val="008B3AFE"/>
    <w:pPr>
      <w:ind w:left="800"/>
    </w:pPr>
    <w:rPr>
      <w:sz w:val="18"/>
      <w:szCs w:val="18"/>
    </w:rPr>
  </w:style>
  <w:style w:type="paragraph" w:styleId="Kazalovsebine6">
    <w:name w:val="toc 6"/>
    <w:basedOn w:val="Navaden"/>
    <w:next w:val="Navaden"/>
    <w:uiPriority w:val="39"/>
    <w:rsid w:val="008B3AFE"/>
    <w:pPr>
      <w:ind w:left="1000"/>
    </w:pPr>
    <w:rPr>
      <w:sz w:val="18"/>
      <w:szCs w:val="18"/>
    </w:rPr>
  </w:style>
  <w:style w:type="paragraph" w:styleId="Kazalovsebine7">
    <w:name w:val="toc 7"/>
    <w:basedOn w:val="Navaden"/>
    <w:next w:val="Navaden"/>
    <w:uiPriority w:val="39"/>
    <w:rsid w:val="008B3AFE"/>
    <w:pPr>
      <w:ind w:left="1200"/>
    </w:pPr>
    <w:rPr>
      <w:sz w:val="18"/>
      <w:szCs w:val="18"/>
    </w:rPr>
  </w:style>
  <w:style w:type="paragraph" w:styleId="Kazalovsebine8">
    <w:name w:val="toc 8"/>
    <w:basedOn w:val="Navaden"/>
    <w:next w:val="Navaden"/>
    <w:autoRedefine/>
    <w:uiPriority w:val="39"/>
    <w:rsid w:val="008B3AFE"/>
    <w:pPr>
      <w:ind w:left="1400"/>
    </w:pPr>
    <w:rPr>
      <w:sz w:val="18"/>
      <w:szCs w:val="18"/>
    </w:rPr>
  </w:style>
  <w:style w:type="paragraph" w:styleId="Kazalovsebine9">
    <w:name w:val="toc 9"/>
    <w:basedOn w:val="Navaden"/>
    <w:next w:val="Navaden"/>
    <w:autoRedefine/>
    <w:uiPriority w:val="39"/>
    <w:rsid w:val="008B3AFE"/>
    <w:pPr>
      <w:ind w:left="1600"/>
    </w:pPr>
    <w:rPr>
      <w:sz w:val="18"/>
      <w:szCs w:val="18"/>
    </w:rPr>
  </w:style>
  <w:style w:type="paragraph" w:customStyle="1" w:styleId="HeadingPRJ">
    <w:name w:val="Heading PRJ"/>
    <w:basedOn w:val="Navaden"/>
    <w:next w:val="Navaden"/>
    <w:rsid w:val="00E57B55"/>
    <w:pPr>
      <w:keepNext/>
      <w:tabs>
        <w:tab w:val="left" w:pos="1620"/>
      </w:tabs>
      <w:spacing w:before="360" w:after="60"/>
      <w:ind w:left="1620" w:hanging="1620"/>
    </w:pPr>
    <w:rPr>
      <w:b/>
      <w:bCs/>
    </w:rPr>
  </w:style>
  <w:style w:type="paragraph" w:styleId="z-vrhobrazca">
    <w:name w:val="HTML Top of Form"/>
    <w:basedOn w:val="Navaden"/>
    <w:next w:val="Navaden"/>
    <w:hidden/>
    <w:rsid w:val="008B3AFE"/>
    <w:pPr>
      <w:pBdr>
        <w:bottom w:val="single" w:sz="6" w:space="1" w:color="auto"/>
      </w:pBdr>
      <w:overflowPunct/>
      <w:autoSpaceDE/>
      <w:autoSpaceDN/>
      <w:adjustRightInd/>
      <w:spacing w:before="0"/>
      <w:ind w:left="0"/>
      <w:jc w:val="center"/>
      <w:textAlignment w:val="auto"/>
    </w:pPr>
    <w:rPr>
      <w:rFonts w:ascii="Arial" w:hAnsi="Arial" w:cs="Arial"/>
      <w:vanish/>
      <w:sz w:val="16"/>
      <w:szCs w:val="16"/>
      <w:lang w:eastAsia="sl-SI"/>
    </w:rPr>
  </w:style>
  <w:style w:type="paragraph" w:styleId="z-dnoobrazca">
    <w:name w:val="HTML Bottom of Form"/>
    <w:basedOn w:val="Navaden"/>
    <w:next w:val="Navaden"/>
    <w:hidden/>
    <w:rsid w:val="008B3AFE"/>
    <w:pPr>
      <w:pBdr>
        <w:top w:val="single" w:sz="6" w:space="1" w:color="auto"/>
      </w:pBdr>
      <w:overflowPunct/>
      <w:autoSpaceDE/>
      <w:autoSpaceDN/>
      <w:adjustRightInd/>
      <w:spacing w:before="0"/>
      <w:ind w:left="0"/>
      <w:jc w:val="center"/>
      <w:textAlignment w:val="auto"/>
    </w:pPr>
    <w:rPr>
      <w:rFonts w:ascii="Arial" w:hAnsi="Arial" w:cs="Arial"/>
      <w:vanish/>
      <w:sz w:val="16"/>
      <w:szCs w:val="16"/>
      <w:lang w:eastAsia="sl-SI"/>
    </w:rPr>
  </w:style>
  <w:style w:type="character" w:styleId="Hiperpovezava">
    <w:name w:val="Hyperlink"/>
    <w:basedOn w:val="Privzetapisavaodstavka"/>
    <w:uiPriority w:val="99"/>
    <w:rsid w:val="008B3AFE"/>
    <w:rPr>
      <w:color w:val="0000FF"/>
      <w:u w:val="single"/>
    </w:rPr>
  </w:style>
  <w:style w:type="paragraph" w:customStyle="1" w:styleId="Default">
    <w:name w:val="Default"/>
    <w:uiPriority w:val="99"/>
    <w:rsid w:val="00CF4A1F"/>
    <w:pPr>
      <w:autoSpaceDE w:val="0"/>
      <w:autoSpaceDN w:val="0"/>
      <w:adjustRightInd w:val="0"/>
    </w:pPr>
    <w:rPr>
      <w:color w:val="000000"/>
      <w:sz w:val="24"/>
      <w:szCs w:val="24"/>
    </w:rPr>
  </w:style>
  <w:style w:type="paragraph" w:customStyle="1" w:styleId="Naslov10">
    <w:name w:val="Naslov1"/>
    <w:basedOn w:val="Navaden"/>
    <w:next w:val="Navaden"/>
    <w:rsid w:val="00805F8D"/>
    <w:pPr>
      <w:jc w:val="center"/>
    </w:pPr>
    <w:rPr>
      <w:b/>
      <w:bCs/>
      <w:caps/>
      <w:spacing w:val="60"/>
      <w:sz w:val="48"/>
      <w:szCs w:val="48"/>
    </w:rPr>
  </w:style>
  <w:style w:type="paragraph" w:customStyle="1" w:styleId="Heading10">
    <w:name w:val="Heading 10"/>
    <w:basedOn w:val="Naslov9"/>
    <w:next w:val="Navaden"/>
    <w:rsid w:val="00C7108D"/>
  </w:style>
  <w:style w:type="paragraph" w:customStyle="1" w:styleId="Heading11">
    <w:name w:val="Heading 11"/>
    <w:basedOn w:val="Navaden"/>
    <w:next w:val="Navaden"/>
    <w:rsid w:val="00C7108D"/>
    <w:pPr>
      <w:keepNext/>
      <w:keepLines/>
      <w:spacing w:before="120"/>
    </w:pPr>
    <w:rPr>
      <w:b/>
      <w:i/>
    </w:rPr>
  </w:style>
  <w:style w:type="paragraph" w:styleId="Navadensplet">
    <w:name w:val="Normal (Web)"/>
    <w:basedOn w:val="Navaden"/>
    <w:uiPriority w:val="99"/>
    <w:rsid w:val="00D01E2E"/>
    <w:pPr>
      <w:overflowPunct/>
      <w:autoSpaceDE/>
      <w:autoSpaceDN/>
      <w:adjustRightInd/>
      <w:textAlignment w:val="auto"/>
    </w:pPr>
    <w:rPr>
      <w:szCs w:val="24"/>
      <w:lang w:eastAsia="sl-SI"/>
    </w:rPr>
  </w:style>
  <w:style w:type="paragraph" w:customStyle="1" w:styleId="AHeading10">
    <w:name w:val="A_Heading_10"/>
    <w:basedOn w:val="Navaden"/>
    <w:rsid w:val="00170EE3"/>
    <w:pPr>
      <w:keepNext/>
      <w:keepLines/>
      <w:spacing w:before="160" w:after="60"/>
      <w:outlineLvl w:val="8"/>
    </w:pPr>
    <w:rPr>
      <w:b/>
      <w:iCs/>
      <w:sz w:val="28"/>
    </w:rPr>
  </w:style>
  <w:style w:type="paragraph" w:customStyle="1" w:styleId="AHeading11">
    <w:name w:val="A_Heading_11"/>
    <w:basedOn w:val="Navaden"/>
    <w:next w:val="Navaden"/>
    <w:rsid w:val="00710E68"/>
    <w:pPr>
      <w:keepNext/>
      <w:keepLines/>
      <w:spacing w:before="180" w:after="60"/>
    </w:pPr>
    <w:rPr>
      <w:b/>
      <w:i/>
    </w:rPr>
  </w:style>
  <w:style w:type="paragraph" w:customStyle="1" w:styleId="AHeading3">
    <w:name w:val="A_Heading_3"/>
    <w:basedOn w:val="Naslov3"/>
    <w:next w:val="Navaden"/>
    <w:rsid w:val="0076091F"/>
  </w:style>
  <w:style w:type="paragraph" w:customStyle="1" w:styleId="AHeading4">
    <w:name w:val="A_Heading_4"/>
    <w:basedOn w:val="Naslov4"/>
    <w:next w:val="Navaden"/>
    <w:rsid w:val="0076091F"/>
  </w:style>
  <w:style w:type="paragraph" w:customStyle="1" w:styleId="AHeading5">
    <w:name w:val="A_Heading_5"/>
    <w:basedOn w:val="Naslov5"/>
    <w:next w:val="Navaden"/>
    <w:rsid w:val="0076091F"/>
  </w:style>
  <w:style w:type="paragraph" w:customStyle="1" w:styleId="AHeading6">
    <w:name w:val="A_Heading_6"/>
    <w:basedOn w:val="Naslov6"/>
    <w:next w:val="Navaden"/>
    <w:uiPriority w:val="99"/>
    <w:rsid w:val="0076091F"/>
  </w:style>
  <w:style w:type="paragraph" w:customStyle="1" w:styleId="AHeading9">
    <w:name w:val="A_Heading_9"/>
    <w:basedOn w:val="Naslov9"/>
    <w:next w:val="Navaden"/>
    <w:rsid w:val="0076091F"/>
  </w:style>
  <w:style w:type="paragraph" w:customStyle="1" w:styleId="AKAZALO">
    <w:name w:val="A_KAZALO"/>
    <w:basedOn w:val="Navaden"/>
    <w:rsid w:val="0076091F"/>
    <w:pPr>
      <w:keepNext/>
      <w:spacing w:after="240"/>
      <w:jc w:val="center"/>
    </w:pPr>
    <w:rPr>
      <w:b/>
      <w:bCs/>
      <w:sz w:val="28"/>
    </w:rPr>
  </w:style>
  <w:style w:type="paragraph" w:customStyle="1" w:styleId="ANaslov">
    <w:name w:val="A_Naslov"/>
    <w:basedOn w:val="Naslov"/>
    <w:next w:val="Navaden"/>
    <w:rsid w:val="00E11746"/>
    <w:pPr>
      <w:spacing w:before="0" w:after="0"/>
      <w:ind w:left="0"/>
    </w:pPr>
    <w:rPr>
      <w:sz w:val="48"/>
    </w:rPr>
  </w:style>
  <w:style w:type="paragraph" w:styleId="Naslov">
    <w:name w:val="Title"/>
    <w:basedOn w:val="Naslov1"/>
    <w:qFormat/>
    <w:rsid w:val="00D51E7D"/>
    <w:pPr>
      <w:spacing w:before="240" w:after="60"/>
    </w:pPr>
    <w:rPr>
      <w:b w:val="0"/>
      <w:bCs w:val="0"/>
      <w:kern w:val="28"/>
    </w:rPr>
  </w:style>
  <w:style w:type="paragraph" w:customStyle="1" w:styleId="ANaslov1">
    <w:name w:val="A_Naslov_1"/>
    <w:basedOn w:val="Naslov1"/>
    <w:next w:val="Navaden"/>
    <w:rsid w:val="0076091F"/>
  </w:style>
  <w:style w:type="paragraph" w:customStyle="1" w:styleId="bodytext2">
    <w:name w:val="bodytext2"/>
    <w:basedOn w:val="Navaden"/>
    <w:rsid w:val="000D45CB"/>
    <w:pPr>
      <w:overflowPunct/>
      <w:autoSpaceDE/>
      <w:autoSpaceDN/>
      <w:adjustRightInd/>
      <w:spacing w:before="100" w:beforeAutospacing="1" w:after="100" w:afterAutospacing="1"/>
      <w:ind w:left="0"/>
      <w:textAlignment w:val="auto"/>
    </w:pPr>
    <w:rPr>
      <w:szCs w:val="24"/>
      <w:lang w:eastAsia="sl-SI"/>
    </w:rPr>
  </w:style>
  <w:style w:type="paragraph" w:styleId="Telobesedila">
    <w:name w:val="Body Text"/>
    <w:basedOn w:val="Navaden"/>
    <w:link w:val="TelobesedilaZnak"/>
    <w:uiPriority w:val="99"/>
    <w:rsid w:val="000D45CB"/>
    <w:pPr>
      <w:overflowPunct/>
      <w:autoSpaceDE/>
      <w:autoSpaceDN/>
      <w:adjustRightInd/>
      <w:spacing w:before="100" w:beforeAutospacing="1" w:after="100" w:afterAutospacing="1"/>
      <w:ind w:left="0"/>
      <w:textAlignment w:val="auto"/>
    </w:pPr>
    <w:rPr>
      <w:szCs w:val="24"/>
      <w:lang w:eastAsia="sl-SI"/>
    </w:rPr>
  </w:style>
  <w:style w:type="paragraph" w:customStyle="1" w:styleId="AHeading1">
    <w:name w:val="A_Heading_1"/>
    <w:basedOn w:val="Naslov2"/>
    <w:next w:val="Navaden"/>
    <w:rsid w:val="009A6540"/>
    <w:pPr>
      <w:jc w:val="center"/>
    </w:pPr>
    <w:rPr>
      <w:sz w:val="48"/>
    </w:rPr>
  </w:style>
  <w:style w:type="paragraph" w:customStyle="1" w:styleId="AHeading2">
    <w:name w:val="A_Heading_2"/>
    <w:basedOn w:val="Naslov2"/>
    <w:next w:val="Navaden"/>
    <w:rsid w:val="0076091F"/>
  </w:style>
  <w:style w:type="paragraph" w:customStyle="1" w:styleId="AHeading7">
    <w:name w:val="A_Heading_7"/>
    <w:basedOn w:val="Naslov7"/>
    <w:next w:val="Navaden"/>
    <w:rsid w:val="007B13F3"/>
    <w:pPr>
      <w:spacing w:before="240"/>
    </w:pPr>
  </w:style>
  <w:style w:type="paragraph" w:customStyle="1" w:styleId="AHeading8">
    <w:name w:val="A_Heading_8"/>
    <w:basedOn w:val="Naslov8"/>
    <w:next w:val="Navaden"/>
    <w:rsid w:val="008217C9"/>
    <w:pPr>
      <w:spacing w:after="0"/>
    </w:pPr>
  </w:style>
  <w:style w:type="paragraph" w:customStyle="1" w:styleId="navadenpostrani">
    <w:name w:val="navadenpostrani"/>
    <w:basedOn w:val="Navaden"/>
    <w:rsid w:val="000D45CB"/>
    <w:pPr>
      <w:overflowPunct/>
      <w:autoSpaceDE/>
      <w:autoSpaceDN/>
      <w:adjustRightInd/>
      <w:spacing w:before="100" w:beforeAutospacing="1" w:after="100" w:afterAutospacing="1"/>
      <w:ind w:left="0"/>
      <w:textAlignment w:val="auto"/>
    </w:pPr>
    <w:rPr>
      <w:szCs w:val="24"/>
      <w:lang w:eastAsia="sl-SI"/>
    </w:rPr>
  </w:style>
  <w:style w:type="paragraph" w:customStyle="1" w:styleId="AHeading2a">
    <w:name w:val="A_Heading_2a"/>
    <w:basedOn w:val="AHeading2"/>
    <w:rsid w:val="007B13F3"/>
    <w:rPr>
      <w:spacing w:val="0"/>
      <w:sz w:val="28"/>
      <w:szCs w:val="28"/>
    </w:rPr>
  </w:style>
  <w:style w:type="paragraph" w:customStyle="1" w:styleId="AHeading10a">
    <w:name w:val="A_Heading_10a"/>
    <w:basedOn w:val="AHeading10"/>
    <w:rsid w:val="00AA0E5F"/>
    <w:pPr>
      <w:spacing w:after="0"/>
    </w:pPr>
  </w:style>
  <w:style w:type="numbering" w:customStyle="1" w:styleId="ListStyleNumber">
    <w:name w:val="ListStyleNumber"/>
    <w:rsid w:val="003E0E47"/>
    <w:pPr>
      <w:numPr>
        <w:numId w:val="1"/>
      </w:numPr>
    </w:pPr>
  </w:style>
  <w:style w:type="paragraph" w:customStyle="1" w:styleId="Vrednost">
    <w:name w:val="Vrednost"/>
    <w:basedOn w:val="Navaden"/>
    <w:next w:val="Navaden"/>
    <w:rsid w:val="008C1C44"/>
    <w:pPr>
      <w:jc w:val="right"/>
    </w:pPr>
    <w:rPr>
      <w:b/>
    </w:rPr>
  </w:style>
  <w:style w:type="character" w:styleId="Poudarek">
    <w:name w:val="Emphasis"/>
    <w:uiPriority w:val="99"/>
    <w:qFormat/>
    <w:rsid w:val="002168ED"/>
    <w:rPr>
      <w:i/>
      <w:iCs/>
    </w:rPr>
  </w:style>
  <w:style w:type="paragraph" w:styleId="Odstavekseznama">
    <w:name w:val="List Paragraph"/>
    <w:basedOn w:val="Navaden"/>
    <w:uiPriority w:val="99"/>
    <w:qFormat/>
    <w:rsid w:val="00612087"/>
    <w:pPr>
      <w:ind w:left="720"/>
      <w:contextualSpacing/>
    </w:pPr>
  </w:style>
  <w:style w:type="character" w:customStyle="1" w:styleId="TelobesedilaZnak">
    <w:name w:val="Telo besedila Znak"/>
    <w:link w:val="Telobesedila"/>
    <w:uiPriority w:val="99"/>
    <w:rsid w:val="00DA2C2C"/>
    <w:rPr>
      <w:sz w:val="24"/>
      <w:szCs w:val="24"/>
    </w:rPr>
  </w:style>
  <w:style w:type="paragraph" w:styleId="NaslovTOC">
    <w:name w:val="TOC Heading"/>
    <w:basedOn w:val="Naslov1"/>
    <w:next w:val="Navaden"/>
    <w:uiPriority w:val="99"/>
    <w:unhideWhenUsed/>
    <w:qFormat/>
    <w:rsid w:val="00E223E2"/>
    <w:pPr>
      <w:numPr>
        <w:numId w:val="0"/>
      </w:numPr>
      <w:overflowPunct/>
      <w:autoSpaceDE/>
      <w:autoSpaceDN/>
      <w:adjustRightInd/>
      <w:spacing w:before="480" w:after="0" w:line="276" w:lineRule="auto"/>
      <w:textAlignment w:val="auto"/>
      <w:outlineLvl w:val="9"/>
    </w:pPr>
    <w:rPr>
      <w:rFonts w:asciiTheme="majorHAnsi" w:eastAsiaTheme="majorEastAsia" w:hAnsiTheme="majorHAnsi" w:cstheme="majorBidi"/>
      <w:b w:val="0"/>
      <w:iCs w:val="0"/>
      <w:color w:val="365F91" w:themeColor="accent1" w:themeShade="BF"/>
      <w:spacing w:val="0"/>
      <w:kern w:val="0"/>
      <w:sz w:val="28"/>
      <w:szCs w:val="28"/>
      <w:lang w:eastAsia="sl-SI"/>
    </w:rPr>
  </w:style>
  <w:style w:type="paragraph" w:styleId="Besedilooblaka">
    <w:name w:val="Balloon Text"/>
    <w:basedOn w:val="Navaden"/>
    <w:link w:val="BesedilooblakaZnak"/>
    <w:uiPriority w:val="99"/>
    <w:rsid w:val="00E223E2"/>
    <w:pPr>
      <w:spacing w:before="0" w:after="0"/>
    </w:pPr>
    <w:rPr>
      <w:rFonts w:ascii="Tahoma" w:hAnsi="Tahoma" w:cs="Tahoma"/>
      <w:sz w:val="16"/>
      <w:szCs w:val="16"/>
    </w:rPr>
  </w:style>
  <w:style w:type="character" w:customStyle="1" w:styleId="BesedilooblakaZnak">
    <w:name w:val="Besedilo oblačka Znak"/>
    <w:basedOn w:val="Privzetapisavaodstavka"/>
    <w:link w:val="Besedilooblaka"/>
    <w:uiPriority w:val="99"/>
    <w:rsid w:val="00E223E2"/>
    <w:rPr>
      <w:rFonts w:ascii="Tahoma" w:hAnsi="Tahoma" w:cs="Tahoma"/>
      <w:sz w:val="16"/>
      <w:szCs w:val="16"/>
      <w:lang w:eastAsia="en-US"/>
    </w:rPr>
  </w:style>
  <w:style w:type="character" w:styleId="SledenaHiperpovezava">
    <w:name w:val="FollowedHyperlink"/>
    <w:basedOn w:val="Privzetapisavaodstavka"/>
    <w:uiPriority w:val="99"/>
    <w:rsid w:val="0087572A"/>
    <w:rPr>
      <w:color w:val="800080" w:themeColor="followedHyperlink"/>
      <w:u w:val="single"/>
    </w:rPr>
  </w:style>
  <w:style w:type="character" w:customStyle="1" w:styleId="A4">
    <w:name w:val="A4"/>
    <w:uiPriority w:val="99"/>
    <w:rsid w:val="00CD2F42"/>
    <w:rPr>
      <w:rFonts w:cs="Myriad Pro"/>
      <w:color w:val="000000"/>
      <w:sz w:val="20"/>
      <w:szCs w:val="20"/>
    </w:rPr>
  </w:style>
  <w:style w:type="table" w:styleId="Tabelamrea">
    <w:name w:val="Table Grid"/>
    <w:basedOn w:val="Navadnatabela"/>
    <w:rsid w:val="00414C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lobesedila2">
    <w:name w:val="Body Text 2"/>
    <w:basedOn w:val="Navaden"/>
    <w:link w:val="Telobesedila2Znak"/>
    <w:uiPriority w:val="99"/>
    <w:rsid w:val="001721F8"/>
    <w:pPr>
      <w:spacing w:line="480" w:lineRule="auto"/>
    </w:pPr>
  </w:style>
  <w:style w:type="character" w:customStyle="1" w:styleId="Telobesedila2Znak">
    <w:name w:val="Telo besedila 2 Znak"/>
    <w:basedOn w:val="Privzetapisavaodstavka"/>
    <w:link w:val="Telobesedila2"/>
    <w:uiPriority w:val="99"/>
    <w:rsid w:val="001721F8"/>
    <w:rPr>
      <w:sz w:val="24"/>
      <w:lang w:eastAsia="en-US"/>
    </w:rPr>
  </w:style>
  <w:style w:type="paragraph" w:customStyle="1" w:styleId="NASLOV11">
    <w:name w:val="NASLOV1"/>
    <w:basedOn w:val="Naslov1"/>
    <w:rsid w:val="00B64ADF"/>
    <w:pPr>
      <w:keepLines w:val="0"/>
      <w:numPr>
        <w:numId w:val="0"/>
      </w:numPr>
      <w:overflowPunct/>
      <w:spacing w:before="0" w:after="0"/>
      <w:jc w:val="center"/>
      <w:textAlignment w:val="auto"/>
    </w:pPr>
    <w:rPr>
      <w:rFonts w:ascii="Arial" w:hAnsi="Arial"/>
      <w:b w:val="0"/>
      <w:bCs w:val="0"/>
      <w:iCs w:val="0"/>
      <w:spacing w:val="0"/>
      <w:kern w:val="0"/>
      <w:sz w:val="28"/>
      <w:szCs w:val="36"/>
      <w:lang w:eastAsia="sl-SI"/>
    </w:rPr>
  </w:style>
  <w:style w:type="paragraph" w:styleId="Brezrazmikov">
    <w:name w:val="No Spacing"/>
    <w:uiPriority w:val="1"/>
    <w:qFormat/>
    <w:rsid w:val="00817DF4"/>
    <w:pPr>
      <w:overflowPunct w:val="0"/>
      <w:autoSpaceDE w:val="0"/>
      <w:autoSpaceDN w:val="0"/>
      <w:adjustRightInd w:val="0"/>
      <w:ind w:left="284"/>
      <w:textAlignment w:val="baseline"/>
    </w:pPr>
    <w:rPr>
      <w:sz w:val="24"/>
      <w:lang w:eastAsia="en-US"/>
    </w:rPr>
  </w:style>
  <w:style w:type="numbering" w:customStyle="1" w:styleId="Brezseznama1">
    <w:name w:val="Brez seznama1"/>
    <w:next w:val="Brezseznama"/>
    <w:uiPriority w:val="99"/>
    <w:semiHidden/>
    <w:unhideWhenUsed/>
    <w:rsid w:val="00781C7B"/>
  </w:style>
  <w:style w:type="character" w:styleId="tevilkastrani">
    <w:name w:val="page number"/>
    <w:basedOn w:val="Privzetapisavaodstavka"/>
    <w:uiPriority w:val="99"/>
    <w:rsid w:val="00781C7B"/>
  </w:style>
  <w:style w:type="paragraph" w:customStyle="1" w:styleId="TableLeft">
    <w:name w:val="TableLeft"/>
    <w:uiPriority w:val="99"/>
    <w:rsid w:val="00781C7B"/>
    <w:pPr>
      <w:widowControl w:val="0"/>
    </w:pPr>
    <w:rPr>
      <w:rFonts w:ascii="YuRoman" w:hAnsi="YuRoman"/>
      <w:sz w:val="24"/>
      <w:szCs w:val="24"/>
      <w:lang w:val="en-GB"/>
    </w:rPr>
  </w:style>
  <w:style w:type="paragraph" w:customStyle="1" w:styleId="TableRight">
    <w:name w:val="TableRight"/>
    <w:uiPriority w:val="99"/>
    <w:rsid w:val="00781C7B"/>
    <w:pPr>
      <w:widowControl w:val="0"/>
      <w:jc w:val="right"/>
    </w:pPr>
    <w:rPr>
      <w:rFonts w:ascii="YuRoman" w:hAnsi="YuRoman"/>
      <w:sz w:val="24"/>
      <w:szCs w:val="24"/>
      <w:lang w:val="en-GB"/>
    </w:rPr>
  </w:style>
  <w:style w:type="character" w:customStyle="1" w:styleId="Hyperlink1">
    <w:name w:val="Hyperlink1"/>
    <w:basedOn w:val="Privzetapisavaodstavka"/>
    <w:uiPriority w:val="99"/>
    <w:rsid w:val="00781C7B"/>
    <w:rPr>
      <w:color w:val="0000FF"/>
      <w:u w:val="single"/>
    </w:rPr>
  </w:style>
  <w:style w:type="paragraph" w:styleId="Telobesedila-zamik">
    <w:name w:val="Body Text Indent"/>
    <w:basedOn w:val="Navaden"/>
    <w:link w:val="Telobesedila-zamikZnak"/>
    <w:uiPriority w:val="99"/>
    <w:rsid w:val="00781C7B"/>
    <w:pPr>
      <w:tabs>
        <w:tab w:val="left" w:pos="1233"/>
        <w:tab w:val="left" w:pos="8484"/>
        <w:tab w:val="left" w:pos="10319"/>
      </w:tabs>
      <w:overflowPunct/>
      <w:autoSpaceDE/>
      <w:autoSpaceDN/>
      <w:adjustRightInd/>
      <w:spacing w:before="0" w:after="0"/>
      <w:ind w:left="-142"/>
      <w:jc w:val="both"/>
      <w:textAlignment w:val="auto"/>
    </w:pPr>
    <w:rPr>
      <w:sz w:val="20"/>
      <w:lang w:eastAsia="sl-SI"/>
    </w:rPr>
  </w:style>
  <w:style w:type="character" w:customStyle="1" w:styleId="Telobesedila-zamikZnak">
    <w:name w:val="Telo besedila - zamik Znak"/>
    <w:basedOn w:val="Privzetapisavaodstavka"/>
    <w:link w:val="Telobesedila-zamik"/>
    <w:uiPriority w:val="99"/>
    <w:rsid w:val="00781C7B"/>
  </w:style>
  <w:style w:type="paragraph" w:styleId="Telobesedila3">
    <w:name w:val="Body Text 3"/>
    <w:basedOn w:val="Navaden"/>
    <w:link w:val="Telobesedila3Znak"/>
    <w:uiPriority w:val="99"/>
    <w:rsid w:val="00781C7B"/>
    <w:pPr>
      <w:overflowPunct/>
      <w:autoSpaceDE/>
      <w:autoSpaceDN/>
      <w:adjustRightInd/>
      <w:spacing w:before="0" w:after="0"/>
      <w:ind w:left="0"/>
      <w:jc w:val="both"/>
      <w:textAlignment w:val="auto"/>
    </w:pPr>
    <w:rPr>
      <w:b/>
      <w:bCs/>
      <w:sz w:val="28"/>
      <w:szCs w:val="28"/>
      <w:lang w:eastAsia="sl-SI"/>
    </w:rPr>
  </w:style>
  <w:style w:type="character" w:customStyle="1" w:styleId="Telobesedila3Znak">
    <w:name w:val="Telo besedila 3 Znak"/>
    <w:basedOn w:val="Privzetapisavaodstavka"/>
    <w:link w:val="Telobesedila3"/>
    <w:uiPriority w:val="99"/>
    <w:rsid w:val="00781C7B"/>
    <w:rPr>
      <w:b/>
      <w:bCs/>
      <w:sz w:val="28"/>
      <w:szCs w:val="28"/>
    </w:rPr>
  </w:style>
  <w:style w:type="paragraph" w:customStyle="1" w:styleId="BodyText21">
    <w:name w:val="Body Text 21"/>
    <w:basedOn w:val="Navaden"/>
    <w:uiPriority w:val="99"/>
    <w:rsid w:val="00781C7B"/>
    <w:pPr>
      <w:overflowPunct/>
      <w:autoSpaceDE/>
      <w:autoSpaceDN/>
      <w:adjustRightInd/>
      <w:spacing w:before="0" w:after="0"/>
      <w:ind w:left="0"/>
      <w:jc w:val="both"/>
      <w:textAlignment w:val="auto"/>
    </w:pPr>
    <w:rPr>
      <w:i/>
      <w:iCs/>
      <w:sz w:val="20"/>
      <w:lang w:eastAsia="sl-SI"/>
    </w:rPr>
  </w:style>
  <w:style w:type="paragraph" w:styleId="Telobesedila-zamik2">
    <w:name w:val="Body Text Indent 2"/>
    <w:basedOn w:val="Navaden"/>
    <w:link w:val="Telobesedila-zamik2Znak"/>
    <w:uiPriority w:val="99"/>
    <w:rsid w:val="00781C7B"/>
    <w:pPr>
      <w:widowControl w:val="0"/>
      <w:tabs>
        <w:tab w:val="left" w:pos="709"/>
        <w:tab w:val="left" w:pos="993"/>
      </w:tabs>
      <w:overflowPunct/>
      <w:autoSpaceDE/>
      <w:autoSpaceDN/>
      <w:adjustRightInd/>
      <w:spacing w:before="0" w:after="0"/>
      <w:ind w:left="360"/>
      <w:jc w:val="both"/>
      <w:textAlignment w:val="auto"/>
    </w:pPr>
    <w:rPr>
      <w:rFonts w:ascii="Arial Narrow" w:hAnsi="Arial Narrow"/>
      <w:i/>
      <w:sz w:val="20"/>
      <w:szCs w:val="24"/>
      <w:lang w:eastAsia="sl-SI"/>
    </w:rPr>
  </w:style>
  <w:style w:type="character" w:customStyle="1" w:styleId="Telobesedila-zamik2Znak">
    <w:name w:val="Telo besedila - zamik 2 Znak"/>
    <w:basedOn w:val="Privzetapisavaodstavka"/>
    <w:link w:val="Telobesedila-zamik2"/>
    <w:uiPriority w:val="99"/>
    <w:rsid w:val="00781C7B"/>
    <w:rPr>
      <w:rFonts w:ascii="Arial Narrow" w:hAnsi="Arial Narrow"/>
      <w:i/>
      <w:szCs w:val="24"/>
    </w:rPr>
  </w:style>
  <w:style w:type="paragraph" w:styleId="Pripombabesedilo">
    <w:name w:val="annotation text"/>
    <w:basedOn w:val="Navaden"/>
    <w:link w:val="PripombabesediloZnak"/>
    <w:uiPriority w:val="99"/>
    <w:semiHidden/>
    <w:rsid w:val="00781C7B"/>
    <w:pPr>
      <w:widowControl w:val="0"/>
      <w:overflowPunct/>
      <w:autoSpaceDE/>
      <w:autoSpaceDN/>
      <w:adjustRightInd/>
      <w:spacing w:before="0" w:after="0"/>
      <w:ind w:left="0"/>
      <w:jc w:val="both"/>
      <w:textAlignment w:val="auto"/>
    </w:pPr>
    <w:rPr>
      <w:rFonts w:ascii=".TimesSL" w:hAnsi=".TimesSL"/>
      <w:sz w:val="20"/>
      <w:lang w:eastAsia="sl-SI"/>
    </w:rPr>
  </w:style>
  <w:style w:type="character" w:customStyle="1" w:styleId="PripombabesediloZnak">
    <w:name w:val="Pripomba – besedilo Znak"/>
    <w:basedOn w:val="Privzetapisavaodstavka"/>
    <w:link w:val="Pripombabesedilo"/>
    <w:uiPriority w:val="99"/>
    <w:semiHidden/>
    <w:rsid w:val="00781C7B"/>
    <w:rPr>
      <w:rFonts w:ascii=".TimesSL" w:hAnsi=".TimesSL"/>
    </w:rPr>
  </w:style>
  <w:style w:type="paragraph" w:customStyle="1" w:styleId="font5">
    <w:name w:val="font5"/>
    <w:basedOn w:val="Navaden"/>
    <w:uiPriority w:val="99"/>
    <w:rsid w:val="00781C7B"/>
    <w:pPr>
      <w:overflowPunct/>
      <w:autoSpaceDE/>
      <w:autoSpaceDN/>
      <w:adjustRightInd/>
      <w:spacing w:before="100" w:beforeAutospacing="1" w:after="100" w:afterAutospacing="1"/>
      <w:ind w:left="0"/>
      <w:textAlignment w:val="auto"/>
    </w:pPr>
    <w:rPr>
      <w:rFonts w:ascii="Tahoma" w:hAnsi="Tahoma" w:cs="Tahoma"/>
      <w:color w:val="000000"/>
      <w:sz w:val="16"/>
      <w:szCs w:val="16"/>
      <w:lang w:eastAsia="sl-SI"/>
    </w:rPr>
  </w:style>
  <w:style w:type="paragraph" w:customStyle="1" w:styleId="font6">
    <w:name w:val="font6"/>
    <w:basedOn w:val="Navaden"/>
    <w:uiPriority w:val="99"/>
    <w:rsid w:val="00781C7B"/>
    <w:pPr>
      <w:overflowPunct/>
      <w:autoSpaceDE/>
      <w:autoSpaceDN/>
      <w:adjustRightInd/>
      <w:spacing w:before="100" w:beforeAutospacing="1" w:after="100" w:afterAutospacing="1"/>
      <w:ind w:left="0"/>
      <w:textAlignment w:val="auto"/>
    </w:pPr>
    <w:rPr>
      <w:rFonts w:ascii="Tahoma" w:hAnsi="Tahoma" w:cs="Tahoma"/>
      <w:b/>
      <w:bCs/>
      <w:color w:val="000000"/>
      <w:sz w:val="16"/>
      <w:szCs w:val="16"/>
      <w:lang w:eastAsia="sl-SI"/>
    </w:rPr>
  </w:style>
  <w:style w:type="paragraph" w:customStyle="1" w:styleId="xl25">
    <w:name w:val="xl25"/>
    <w:basedOn w:val="Navaden"/>
    <w:uiPriority w:val="99"/>
    <w:rsid w:val="00781C7B"/>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ind w:left="0"/>
      <w:textAlignment w:val="auto"/>
    </w:pPr>
    <w:rPr>
      <w:rFonts w:ascii="Arial Narrow" w:hAnsi="Arial Narrow"/>
      <w:b/>
      <w:bCs/>
      <w:i/>
      <w:iCs/>
      <w:szCs w:val="24"/>
      <w:lang w:eastAsia="sl-SI"/>
    </w:rPr>
  </w:style>
  <w:style w:type="paragraph" w:customStyle="1" w:styleId="xl26">
    <w:name w:val="xl26"/>
    <w:basedOn w:val="Navaden"/>
    <w:uiPriority w:val="99"/>
    <w:rsid w:val="00781C7B"/>
    <w:pPr>
      <w:pBdr>
        <w:top w:val="single" w:sz="4" w:space="0" w:color="auto"/>
        <w:left w:val="single" w:sz="4" w:space="0" w:color="auto"/>
        <w:bottom w:val="single" w:sz="4" w:space="0" w:color="auto"/>
        <w:right w:val="single" w:sz="4" w:space="0" w:color="auto"/>
      </w:pBdr>
      <w:shd w:val="clear" w:color="auto" w:fill="FF6600"/>
      <w:overflowPunct/>
      <w:autoSpaceDE/>
      <w:autoSpaceDN/>
      <w:adjustRightInd/>
      <w:spacing w:before="100" w:beforeAutospacing="1" w:after="100" w:afterAutospacing="1"/>
      <w:ind w:left="0"/>
      <w:textAlignment w:val="auto"/>
    </w:pPr>
    <w:rPr>
      <w:rFonts w:ascii="Arial Narrow" w:hAnsi="Arial Narrow"/>
      <w:b/>
      <w:bCs/>
      <w:szCs w:val="24"/>
      <w:lang w:eastAsia="sl-SI"/>
    </w:rPr>
  </w:style>
  <w:style w:type="paragraph" w:customStyle="1" w:styleId="xl27">
    <w:name w:val="xl27"/>
    <w:basedOn w:val="Navaden"/>
    <w:uiPriority w:val="99"/>
    <w:rsid w:val="00781C7B"/>
    <w:pPr>
      <w:pBdr>
        <w:top w:val="single" w:sz="4" w:space="0" w:color="auto"/>
        <w:left w:val="single" w:sz="4" w:space="0" w:color="auto"/>
        <w:bottom w:val="single" w:sz="4" w:space="0" w:color="auto"/>
        <w:right w:val="single" w:sz="4" w:space="0" w:color="auto"/>
      </w:pBdr>
      <w:shd w:val="clear" w:color="auto" w:fill="00CCFF"/>
      <w:overflowPunct/>
      <w:autoSpaceDE/>
      <w:autoSpaceDN/>
      <w:adjustRightInd/>
      <w:spacing w:before="100" w:beforeAutospacing="1" w:after="100" w:afterAutospacing="1"/>
      <w:ind w:left="0"/>
      <w:textAlignment w:val="auto"/>
    </w:pPr>
    <w:rPr>
      <w:rFonts w:ascii="Arial Narrow" w:hAnsi="Arial Narrow"/>
      <w:b/>
      <w:bCs/>
      <w:i/>
      <w:iCs/>
      <w:szCs w:val="24"/>
      <w:lang w:eastAsia="sl-SI"/>
    </w:rPr>
  </w:style>
  <w:style w:type="paragraph" w:customStyle="1" w:styleId="xl28">
    <w:name w:val="xl28"/>
    <w:basedOn w:val="Navaden"/>
    <w:uiPriority w:val="99"/>
    <w:rsid w:val="00781C7B"/>
    <w:pPr>
      <w:pBdr>
        <w:top w:val="single" w:sz="4" w:space="0" w:color="auto"/>
        <w:left w:val="single" w:sz="4" w:space="0" w:color="auto"/>
        <w:bottom w:val="single" w:sz="4" w:space="0" w:color="auto"/>
        <w:right w:val="single" w:sz="4" w:space="0" w:color="auto"/>
      </w:pBdr>
      <w:shd w:val="clear" w:color="auto" w:fill="FFFF99"/>
      <w:overflowPunct/>
      <w:autoSpaceDE/>
      <w:autoSpaceDN/>
      <w:adjustRightInd/>
      <w:spacing w:before="100" w:beforeAutospacing="1" w:after="100" w:afterAutospacing="1"/>
      <w:ind w:left="0"/>
      <w:textAlignment w:val="auto"/>
    </w:pPr>
    <w:rPr>
      <w:rFonts w:ascii="Arial Narrow" w:hAnsi="Arial Narrow"/>
      <w:szCs w:val="24"/>
      <w:lang w:eastAsia="sl-SI"/>
    </w:rPr>
  </w:style>
  <w:style w:type="paragraph" w:customStyle="1" w:styleId="xl29">
    <w:name w:val="xl29"/>
    <w:basedOn w:val="Navaden"/>
    <w:uiPriority w:val="99"/>
    <w:rsid w:val="00781C7B"/>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ind w:left="0"/>
      <w:textAlignment w:val="auto"/>
    </w:pPr>
    <w:rPr>
      <w:rFonts w:ascii="Arial Narrow" w:hAnsi="Arial Narrow"/>
      <w:szCs w:val="24"/>
      <w:lang w:eastAsia="sl-SI"/>
    </w:rPr>
  </w:style>
  <w:style w:type="paragraph" w:customStyle="1" w:styleId="xl30">
    <w:name w:val="xl30"/>
    <w:basedOn w:val="Navaden"/>
    <w:uiPriority w:val="99"/>
    <w:rsid w:val="00781C7B"/>
    <w:pPr>
      <w:pBdr>
        <w:top w:val="single" w:sz="4" w:space="0" w:color="auto"/>
        <w:left w:val="single" w:sz="4" w:space="0" w:color="auto"/>
        <w:bottom w:val="single" w:sz="4" w:space="0" w:color="auto"/>
        <w:right w:val="single" w:sz="4" w:space="0" w:color="auto"/>
      </w:pBdr>
      <w:shd w:val="clear" w:color="auto" w:fill="FFFF99"/>
      <w:overflowPunct/>
      <w:autoSpaceDE/>
      <w:autoSpaceDN/>
      <w:adjustRightInd/>
      <w:spacing w:before="100" w:beforeAutospacing="1" w:after="100" w:afterAutospacing="1"/>
      <w:ind w:left="0"/>
      <w:textAlignment w:val="auto"/>
    </w:pPr>
    <w:rPr>
      <w:rFonts w:ascii="Arial Narrow" w:hAnsi="Arial Narrow"/>
      <w:i/>
      <w:iCs/>
      <w:szCs w:val="24"/>
      <w:lang w:eastAsia="sl-SI"/>
    </w:rPr>
  </w:style>
  <w:style w:type="paragraph" w:customStyle="1" w:styleId="xl31">
    <w:name w:val="xl31"/>
    <w:basedOn w:val="Navaden"/>
    <w:uiPriority w:val="99"/>
    <w:rsid w:val="00781C7B"/>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ind w:left="0"/>
      <w:textAlignment w:val="auto"/>
    </w:pPr>
    <w:rPr>
      <w:rFonts w:ascii="Arial Narrow" w:hAnsi="Arial Narrow"/>
      <w:i/>
      <w:iCs/>
      <w:szCs w:val="24"/>
      <w:lang w:eastAsia="sl-SI"/>
    </w:rPr>
  </w:style>
  <w:style w:type="paragraph" w:customStyle="1" w:styleId="xl32">
    <w:name w:val="xl32"/>
    <w:basedOn w:val="Navaden"/>
    <w:uiPriority w:val="99"/>
    <w:rsid w:val="00781C7B"/>
    <w:pPr>
      <w:pBdr>
        <w:top w:val="single" w:sz="4" w:space="0" w:color="auto"/>
        <w:left w:val="single" w:sz="4" w:space="0" w:color="auto"/>
        <w:bottom w:val="single" w:sz="4" w:space="0" w:color="auto"/>
        <w:right w:val="single" w:sz="4" w:space="0" w:color="auto"/>
      </w:pBdr>
      <w:shd w:val="clear" w:color="auto" w:fill="00CCFF"/>
      <w:overflowPunct/>
      <w:autoSpaceDE/>
      <w:autoSpaceDN/>
      <w:adjustRightInd/>
      <w:spacing w:before="100" w:beforeAutospacing="1" w:after="100" w:afterAutospacing="1"/>
      <w:ind w:left="0"/>
      <w:textAlignment w:val="auto"/>
    </w:pPr>
    <w:rPr>
      <w:rFonts w:ascii="Arial Narrow" w:hAnsi="Arial Narrow"/>
      <w:b/>
      <w:bCs/>
      <w:szCs w:val="24"/>
      <w:lang w:eastAsia="sl-SI"/>
    </w:rPr>
  </w:style>
  <w:style w:type="paragraph" w:customStyle="1" w:styleId="xl33">
    <w:name w:val="xl33"/>
    <w:basedOn w:val="Navaden"/>
    <w:uiPriority w:val="99"/>
    <w:rsid w:val="00781C7B"/>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ind w:left="0"/>
      <w:jc w:val="right"/>
      <w:textAlignment w:val="auto"/>
    </w:pPr>
    <w:rPr>
      <w:rFonts w:ascii="Arial Narrow" w:hAnsi="Arial Narrow"/>
      <w:szCs w:val="24"/>
      <w:lang w:eastAsia="sl-SI"/>
    </w:rPr>
  </w:style>
  <w:style w:type="paragraph" w:customStyle="1" w:styleId="xl34">
    <w:name w:val="xl34"/>
    <w:basedOn w:val="Navaden"/>
    <w:uiPriority w:val="99"/>
    <w:rsid w:val="00781C7B"/>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ind w:left="0"/>
      <w:textAlignment w:val="auto"/>
    </w:pPr>
    <w:rPr>
      <w:rFonts w:ascii="Arial Narrow" w:hAnsi="Arial Narrow"/>
      <w:szCs w:val="24"/>
      <w:lang w:eastAsia="sl-SI"/>
    </w:rPr>
  </w:style>
  <w:style w:type="paragraph" w:customStyle="1" w:styleId="xl35">
    <w:name w:val="xl35"/>
    <w:basedOn w:val="Navaden"/>
    <w:uiPriority w:val="99"/>
    <w:rsid w:val="00781C7B"/>
    <w:pPr>
      <w:pBdr>
        <w:top w:val="single" w:sz="4" w:space="0" w:color="auto"/>
        <w:left w:val="single" w:sz="4" w:space="0" w:color="auto"/>
        <w:bottom w:val="single" w:sz="4" w:space="0" w:color="auto"/>
        <w:right w:val="single" w:sz="4" w:space="0" w:color="auto"/>
      </w:pBdr>
      <w:shd w:val="clear" w:color="auto" w:fill="FF6600"/>
      <w:overflowPunct/>
      <w:autoSpaceDE/>
      <w:autoSpaceDN/>
      <w:adjustRightInd/>
      <w:spacing w:before="100" w:beforeAutospacing="1" w:after="100" w:afterAutospacing="1"/>
      <w:ind w:left="0"/>
      <w:textAlignment w:val="auto"/>
    </w:pPr>
    <w:rPr>
      <w:rFonts w:ascii="Arial Narrow" w:hAnsi="Arial Narrow"/>
      <w:szCs w:val="24"/>
      <w:lang w:eastAsia="sl-SI"/>
    </w:rPr>
  </w:style>
  <w:style w:type="paragraph" w:customStyle="1" w:styleId="xl36">
    <w:name w:val="xl36"/>
    <w:basedOn w:val="Navaden"/>
    <w:uiPriority w:val="99"/>
    <w:rsid w:val="00781C7B"/>
    <w:pPr>
      <w:pBdr>
        <w:top w:val="single" w:sz="4" w:space="0" w:color="auto"/>
        <w:left w:val="single" w:sz="4" w:space="0" w:color="auto"/>
        <w:bottom w:val="single" w:sz="4" w:space="0" w:color="auto"/>
        <w:right w:val="single" w:sz="4" w:space="0" w:color="auto"/>
      </w:pBdr>
      <w:shd w:val="clear" w:color="auto" w:fill="FF6600"/>
      <w:overflowPunct/>
      <w:autoSpaceDE/>
      <w:autoSpaceDN/>
      <w:adjustRightInd/>
      <w:spacing w:before="100" w:beforeAutospacing="1" w:after="100" w:afterAutospacing="1"/>
      <w:ind w:left="0"/>
      <w:textAlignment w:val="auto"/>
    </w:pPr>
    <w:rPr>
      <w:rFonts w:ascii="Arial Narrow" w:hAnsi="Arial Narrow"/>
      <w:b/>
      <w:bCs/>
      <w:i/>
      <w:iCs/>
      <w:szCs w:val="24"/>
      <w:lang w:eastAsia="sl-SI"/>
    </w:rPr>
  </w:style>
  <w:style w:type="paragraph" w:customStyle="1" w:styleId="xl37">
    <w:name w:val="xl37"/>
    <w:basedOn w:val="Navaden"/>
    <w:uiPriority w:val="99"/>
    <w:rsid w:val="00781C7B"/>
    <w:pPr>
      <w:pBdr>
        <w:top w:val="single" w:sz="4" w:space="0" w:color="auto"/>
        <w:left w:val="single" w:sz="4" w:space="0" w:color="auto"/>
        <w:bottom w:val="single" w:sz="4" w:space="0" w:color="auto"/>
        <w:right w:val="single" w:sz="4" w:space="0" w:color="auto"/>
      </w:pBdr>
      <w:shd w:val="clear" w:color="auto" w:fill="FF0000"/>
      <w:overflowPunct/>
      <w:autoSpaceDE/>
      <w:autoSpaceDN/>
      <w:adjustRightInd/>
      <w:spacing w:before="100" w:beforeAutospacing="1" w:after="100" w:afterAutospacing="1"/>
      <w:ind w:left="0"/>
      <w:textAlignment w:val="auto"/>
    </w:pPr>
    <w:rPr>
      <w:rFonts w:ascii="Arial Narrow" w:hAnsi="Arial Narrow"/>
      <w:b/>
      <w:bCs/>
      <w:i/>
      <w:iCs/>
      <w:szCs w:val="24"/>
      <w:lang w:eastAsia="sl-SI"/>
    </w:rPr>
  </w:style>
  <w:style w:type="paragraph" w:customStyle="1" w:styleId="xl38">
    <w:name w:val="xl38"/>
    <w:basedOn w:val="Navaden"/>
    <w:uiPriority w:val="99"/>
    <w:rsid w:val="00781C7B"/>
    <w:pPr>
      <w:pBdr>
        <w:top w:val="single" w:sz="4" w:space="0" w:color="auto"/>
        <w:left w:val="single" w:sz="4" w:space="0" w:color="auto"/>
        <w:bottom w:val="single" w:sz="4" w:space="0" w:color="auto"/>
        <w:right w:val="single" w:sz="4" w:space="0" w:color="auto"/>
      </w:pBdr>
      <w:shd w:val="clear" w:color="auto" w:fill="FF0000"/>
      <w:overflowPunct/>
      <w:autoSpaceDE/>
      <w:autoSpaceDN/>
      <w:adjustRightInd/>
      <w:spacing w:before="100" w:beforeAutospacing="1" w:after="100" w:afterAutospacing="1"/>
      <w:ind w:left="0"/>
      <w:textAlignment w:val="auto"/>
    </w:pPr>
    <w:rPr>
      <w:rFonts w:ascii="Arial Narrow" w:hAnsi="Arial Narrow"/>
      <w:b/>
      <w:bCs/>
      <w:szCs w:val="24"/>
      <w:lang w:eastAsia="sl-SI"/>
    </w:rPr>
  </w:style>
  <w:style w:type="paragraph" w:customStyle="1" w:styleId="xl39">
    <w:name w:val="xl39"/>
    <w:basedOn w:val="Navaden"/>
    <w:uiPriority w:val="99"/>
    <w:rsid w:val="00781C7B"/>
    <w:pPr>
      <w:pBdr>
        <w:top w:val="single" w:sz="4" w:space="0" w:color="auto"/>
        <w:left w:val="single" w:sz="4" w:space="0" w:color="auto"/>
        <w:bottom w:val="single" w:sz="4" w:space="0" w:color="auto"/>
        <w:right w:val="single" w:sz="4" w:space="0" w:color="auto"/>
      </w:pBdr>
      <w:shd w:val="clear" w:color="auto" w:fill="00CCFF"/>
      <w:overflowPunct/>
      <w:autoSpaceDE/>
      <w:autoSpaceDN/>
      <w:adjustRightInd/>
      <w:spacing w:before="100" w:beforeAutospacing="1" w:after="100" w:afterAutospacing="1"/>
      <w:ind w:left="0"/>
      <w:textAlignment w:val="auto"/>
    </w:pPr>
    <w:rPr>
      <w:rFonts w:ascii="Arial Narrow" w:hAnsi="Arial Narrow"/>
      <w:szCs w:val="24"/>
      <w:lang w:eastAsia="sl-SI"/>
    </w:rPr>
  </w:style>
  <w:style w:type="paragraph" w:customStyle="1" w:styleId="xl40">
    <w:name w:val="xl40"/>
    <w:basedOn w:val="Navaden"/>
    <w:uiPriority w:val="99"/>
    <w:rsid w:val="00781C7B"/>
    <w:pPr>
      <w:pBdr>
        <w:top w:val="single" w:sz="4" w:space="0" w:color="auto"/>
        <w:left w:val="single" w:sz="4" w:space="0" w:color="auto"/>
        <w:bottom w:val="single" w:sz="4" w:space="0" w:color="auto"/>
        <w:right w:val="single" w:sz="4" w:space="0" w:color="auto"/>
      </w:pBdr>
      <w:shd w:val="clear" w:color="auto" w:fill="FFFF99"/>
      <w:overflowPunct/>
      <w:autoSpaceDE/>
      <w:autoSpaceDN/>
      <w:adjustRightInd/>
      <w:spacing w:before="100" w:beforeAutospacing="1" w:after="100" w:afterAutospacing="1"/>
      <w:ind w:left="0"/>
      <w:textAlignment w:val="auto"/>
    </w:pPr>
    <w:rPr>
      <w:rFonts w:ascii="Arial Narrow" w:hAnsi="Arial Narrow"/>
      <w:szCs w:val="24"/>
      <w:lang w:eastAsia="sl-SI"/>
    </w:rPr>
  </w:style>
  <w:style w:type="paragraph" w:customStyle="1" w:styleId="xl41">
    <w:name w:val="xl41"/>
    <w:basedOn w:val="Navaden"/>
    <w:uiPriority w:val="99"/>
    <w:rsid w:val="00781C7B"/>
    <w:pPr>
      <w:pBdr>
        <w:top w:val="single" w:sz="4" w:space="0" w:color="auto"/>
        <w:left w:val="single" w:sz="4" w:space="0" w:color="auto"/>
        <w:bottom w:val="single" w:sz="4" w:space="0" w:color="auto"/>
        <w:right w:val="single" w:sz="4" w:space="0" w:color="auto"/>
      </w:pBdr>
      <w:shd w:val="clear" w:color="auto" w:fill="00CCFF"/>
      <w:overflowPunct/>
      <w:autoSpaceDE/>
      <w:autoSpaceDN/>
      <w:adjustRightInd/>
      <w:spacing w:before="100" w:beforeAutospacing="1" w:after="100" w:afterAutospacing="1"/>
      <w:ind w:left="0"/>
      <w:textAlignment w:val="auto"/>
    </w:pPr>
    <w:rPr>
      <w:rFonts w:ascii="Arial Narrow" w:hAnsi="Arial Narrow"/>
      <w:b/>
      <w:bCs/>
      <w:szCs w:val="24"/>
      <w:lang w:eastAsia="sl-SI"/>
    </w:rPr>
  </w:style>
  <w:style w:type="paragraph" w:customStyle="1" w:styleId="xl42">
    <w:name w:val="xl42"/>
    <w:basedOn w:val="Navaden"/>
    <w:uiPriority w:val="99"/>
    <w:rsid w:val="00781C7B"/>
    <w:pPr>
      <w:pBdr>
        <w:top w:val="single" w:sz="4" w:space="0" w:color="auto"/>
        <w:left w:val="single" w:sz="4" w:space="0" w:color="auto"/>
        <w:bottom w:val="single" w:sz="4" w:space="0" w:color="auto"/>
        <w:right w:val="single" w:sz="4" w:space="0" w:color="auto"/>
      </w:pBdr>
      <w:shd w:val="clear" w:color="auto" w:fill="FF6600"/>
      <w:overflowPunct/>
      <w:autoSpaceDE/>
      <w:autoSpaceDN/>
      <w:adjustRightInd/>
      <w:spacing w:before="100" w:beforeAutospacing="1" w:after="100" w:afterAutospacing="1"/>
      <w:ind w:left="0"/>
      <w:jc w:val="right"/>
      <w:textAlignment w:val="auto"/>
    </w:pPr>
    <w:rPr>
      <w:rFonts w:ascii="Arial Narrow" w:hAnsi="Arial Narrow"/>
      <w:b/>
      <w:bCs/>
      <w:szCs w:val="24"/>
      <w:lang w:eastAsia="sl-SI"/>
    </w:rPr>
  </w:style>
  <w:style w:type="paragraph" w:customStyle="1" w:styleId="xl43">
    <w:name w:val="xl43"/>
    <w:basedOn w:val="Navaden"/>
    <w:uiPriority w:val="99"/>
    <w:rsid w:val="00781C7B"/>
    <w:pPr>
      <w:pBdr>
        <w:top w:val="single" w:sz="4" w:space="0" w:color="auto"/>
        <w:left w:val="single" w:sz="4" w:space="0" w:color="auto"/>
        <w:bottom w:val="single" w:sz="4" w:space="0" w:color="auto"/>
        <w:right w:val="single" w:sz="4" w:space="0" w:color="auto"/>
      </w:pBdr>
      <w:shd w:val="clear" w:color="auto" w:fill="FF6600"/>
      <w:overflowPunct/>
      <w:autoSpaceDE/>
      <w:autoSpaceDN/>
      <w:adjustRightInd/>
      <w:spacing w:before="100" w:beforeAutospacing="1" w:after="100" w:afterAutospacing="1"/>
      <w:ind w:left="0"/>
      <w:textAlignment w:val="auto"/>
    </w:pPr>
    <w:rPr>
      <w:rFonts w:ascii="Arial Narrow" w:hAnsi="Arial Narrow"/>
      <w:b/>
      <w:bCs/>
      <w:szCs w:val="24"/>
      <w:lang w:eastAsia="sl-SI"/>
    </w:rPr>
  </w:style>
  <w:style w:type="paragraph" w:customStyle="1" w:styleId="xl44">
    <w:name w:val="xl44"/>
    <w:basedOn w:val="Navaden"/>
    <w:uiPriority w:val="99"/>
    <w:rsid w:val="00781C7B"/>
    <w:pPr>
      <w:pBdr>
        <w:top w:val="single" w:sz="4" w:space="0" w:color="auto"/>
        <w:left w:val="single" w:sz="4" w:space="0" w:color="auto"/>
        <w:bottom w:val="single" w:sz="4" w:space="0" w:color="auto"/>
        <w:right w:val="single" w:sz="4" w:space="0" w:color="auto"/>
      </w:pBdr>
      <w:shd w:val="clear" w:color="auto" w:fill="FFFF99"/>
      <w:overflowPunct/>
      <w:autoSpaceDE/>
      <w:autoSpaceDN/>
      <w:adjustRightInd/>
      <w:spacing w:before="100" w:beforeAutospacing="1" w:after="100" w:afterAutospacing="1"/>
      <w:ind w:left="0"/>
      <w:textAlignment w:val="auto"/>
    </w:pPr>
    <w:rPr>
      <w:rFonts w:ascii="Arial Narrow" w:hAnsi="Arial Narrow"/>
      <w:b/>
      <w:bCs/>
      <w:i/>
      <w:iCs/>
      <w:szCs w:val="24"/>
      <w:lang w:eastAsia="sl-SI"/>
    </w:rPr>
  </w:style>
  <w:style w:type="paragraph" w:customStyle="1" w:styleId="xl45">
    <w:name w:val="xl45"/>
    <w:basedOn w:val="Navaden"/>
    <w:uiPriority w:val="99"/>
    <w:rsid w:val="00781C7B"/>
    <w:pPr>
      <w:pBdr>
        <w:top w:val="single" w:sz="4" w:space="0" w:color="auto"/>
        <w:left w:val="single" w:sz="4" w:space="0" w:color="auto"/>
        <w:bottom w:val="single" w:sz="4" w:space="0" w:color="auto"/>
        <w:right w:val="single" w:sz="4" w:space="0" w:color="auto"/>
      </w:pBdr>
      <w:shd w:val="clear" w:color="auto" w:fill="FFFF99"/>
      <w:overflowPunct/>
      <w:autoSpaceDE/>
      <w:autoSpaceDN/>
      <w:adjustRightInd/>
      <w:spacing w:before="100" w:beforeAutospacing="1" w:after="100" w:afterAutospacing="1"/>
      <w:ind w:left="0"/>
      <w:textAlignment w:val="auto"/>
    </w:pPr>
    <w:rPr>
      <w:rFonts w:ascii="Arial Narrow" w:hAnsi="Arial Narrow"/>
      <w:b/>
      <w:bCs/>
      <w:szCs w:val="24"/>
      <w:lang w:eastAsia="sl-SI"/>
    </w:rPr>
  </w:style>
  <w:style w:type="paragraph" w:customStyle="1" w:styleId="xl46">
    <w:name w:val="xl46"/>
    <w:basedOn w:val="Navaden"/>
    <w:uiPriority w:val="99"/>
    <w:rsid w:val="00781C7B"/>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ind w:left="0"/>
      <w:textAlignment w:val="auto"/>
    </w:pPr>
    <w:rPr>
      <w:rFonts w:ascii="Arial Narrow" w:hAnsi="Arial Narrow"/>
      <w:szCs w:val="24"/>
      <w:lang w:eastAsia="sl-SI"/>
    </w:rPr>
  </w:style>
  <w:style w:type="paragraph" w:customStyle="1" w:styleId="xl47">
    <w:name w:val="xl47"/>
    <w:basedOn w:val="Navaden"/>
    <w:uiPriority w:val="99"/>
    <w:rsid w:val="00781C7B"/>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ind w:left="0"/>
      <w:textAlignment w:val="auto"/>
    </w:pPr>
    <w:rPr>
      <w:rFonts w:ascii="Arial Narrow" w:hAnsi="Arial Narrow"/>
      <w:i/>
      <w:iCs/>
      <w:szCs w:val="24"/>
      <w:lang w:eastAsia="sl-SI"/>
    </w:rPr>
  </w:style>
  <w:style w:type="paragraph" w:customStyle="1" w:styleId="xl48">
    <w:name w:val="xl48"/>
    <w:basedOn w:val="Navaden"/>
    <w:uiPriority w:val="99"/>
    <w:rsid w:val="00781C7B"/>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ind w:left="0"/>
      <w:textAlignment w:val="auto"/>
    </w:pPr>
    <w:rPr>
      <w:rFonts w:ascii="Arial Narrow" w:hAnsi="Arial Narrow"/>
      <w:b/>
      <w:bCs/>
      <w:szCs w:val="24"/>
      <w:lang w:eastAsia="sl-SI"/>
    </w:rPr>
  </w:style>
  <w:style w:type="paragraph" w:customStyle="1" w:styleId="xl49">
    <w:name w:val="xl49"/>
    <w:basedOn w:val="Navaden"/>
    <w:uiPriority w:val="99"/>
    <w:rsid w:val="00781C7B"/>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ind w:left="0"/>
      <w:textAlignment w:val="auto"/>
    </w:pPr>
    <w:rPr>
      <w:rFonts w:ascii="Arial Narrow" w:hAnsi="Arial Narrow"/>
      <w:szCs w:val="24"/>
      <w:lang w:eastAsia="sl-SI"/>
    </w:rPr>
  </w:style>
  <w:style w:type="paragraph" w:customStyle="1" w:styleId="xl50">
    <w:name w:val="xl50"/>
    <w:basedOn w:val="Navaden"/>
    <w:uiPriority w:val="99"/>
    <w:rsid w:val="00781C7B"/>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ind w:left="0"/>
      <w:textAlignment w:val="auto"/>
    </w:pPr>
    <w:rPr>
      <w:sz w:val="18"/>
      <w:szCs w:val="18"/>
      <w:lang w:eastAsia="sl-SI"/>
    </w:rPr>
  </w:style>
  <w:style w:type="paragraph" w:customStyle="1" w:styleId="xl51">
    <w:name w:val="xl51"/>
    <w:basedOn w:val="Navaden"/>
    <w:uiPriority w:val="99"/>
    <w:rsid w:val="00781C7B"/>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ind w:left="0"/>
      <w:textAlignment w:val="auto"/>
    </w:pPr>
    <w:rPr>
      <w:rFonts w:ascii="Arial" w:hAnsi="Arial" w:cs="Arial"/>
      <w:sz w:val="18"/>
      <w:szCs w:val="18"/>
      <w:lang w:eastAsia="sl-SI"/>
    </w:rPr>
  </w:style>
  <w:style w:type="paragraph" w:customStyle="1" w:styleId="xl52">
    <w:name w:val="xl52"/>
    <w:basedOn w:val="Navaden"/>
    <w:uiPriority w:val="99"/>
    <w:rsid w:val="00781C7B"/>
    <w:pPr>
      <w:pBdr>
        <w:top w:val="single" w:sz="4" w:space="0" w:color="auto"/>
        <w:left w:val="single" w:sz="4" w:space="0" w:color="auto"/>
        <w:bottom w:val="single" w:sz="4" w:space="0" w:color="auto"/>
        <w:right w:val="single" w:sz="4" w:space="0" w:color="auto"/>
      </w:pBdr>
      <w:shd w:val="clear" w:color="auto" w:fill="FF99CC"/>
      <w:overflowPunct/>
      <w:autoSpaceDE/>
      <w:autoSpaceDN/>
      <w:adjustRightInd/>
      <w:spacing w:before="100" w:beforeAutospacing="1" w:after="100" w:afterAutospacing="1"/>
      <w:ind w:left="0"/>
      <w:textAlignment w:val="auto"/>
    </w:pPr>
    <w:rPr>
      <w:rFonts w:ascii="Arial Narrow" w:hAnsi="Arial Narrow"/>
      <w:szCs w:val="24"/>
      <w:lang w:eastAsia="sl-SI"/>
    </w:rPr>
  </w:style>
  <w:style w:type="paragraph" w:customStyle="1" w:styleId="xl53">
    <w:name w:val="xl53"/>
    <w:basedOn w:val="Navaden"/>
    <w:uiPriority w:val="99"/>
    <w:rsid w:val="00781C7B"/>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ind w:left="0"/>
      <w:textAlignment w:val="auto"/>
    </w:pPr>
    <w:rPr>
      <w:rFonts w:ascii="Arial Narrow" w:hAnsi="Arial Narrow"/>
      <w:szCs w:val="24"/>
      <w:lang w:eastAsia="sl-SI"/>
    </w:rPr>
  </w:style>
  <w:style w:type="paragraph" w:customStyle="1" w:styleId="xl54">
    <w:name w:val="xl54"/>
    <w:basedOn w:val="Navaden"/>
    <w:uiPriority w:val="99"/>
    <w:rsid w:val="00781C7B"/>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ind w:left="0"/>
      <w:textAlignment w:val="auto"/>
    </w:pPr>
    <w:rPr>
      <w:rFonts w:ascii="Arial Narrow" w:hAnsi="Arial Narrow"/>
      <w:szCs w:val="24"/>
      <w:lang w:eastAsia="sl-SI"/>
    </w:rPr>
  </w:style>
  <w:style w:type="paragraph" w:customStyle="1" w:styleId="xl55">
    <w:name w:val="xl55"/>
    <w:basedOn w:val="Navaden"/>
    <w:uiPriority w:val="99"/>
    <w:rsid w:val="00781C7B"/>
    <w:pPr>
      <w:pBdr>
        <w:top w:val="single" w:sz="4" w:space="0" w:color="auto"/>
        <w:left w:val="single" w:sz="4" w:space="0" w:color="auto"/>
        <w:bottom w:val="single" w:sz="4" w:space="0" w:color="auto"/>
        <w:right w:val="single" w:sz="4" w:space="0" w:color="auto"/>
      </w:pBdr>
      <w:shd w:val="clear" w:color="auto" w:fill="00FF00"/>
      <w:overflowPunct/>
      <w:autoSpaceDE/>
      <w:autoSpaceDN/>
      <w:adjustRightInd/>
      <w:spacing w:before="100" w:beforeAutospacing="1" w:after="100" w:afterAutospacing="1"/>
      <w:ind w:left="0"/>
      <w:textAlignment w:val="auto"/>
    </w:pPr>
    <w:rPr>
      <w:rFonts w:ascii="Arial Narrow" w:hAnsi="Arial Narrow"/>
      <w:szCs w:val="24"/>
      <w:lang w:eastAsia="sl-SI"/>
    </w:rPr>
  </w:style>
  <w:style w:type="paragraph" w:customStyle="1" w:styleId="xl56">
    <w:name w:val="xl56"/>
    <w:basedOn w:val="Navaden"/>
    <w:uiPriority w:val="99"/>
    <w:rsid w:val="00781C7B"/>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ind w:left="0"/>
      <w:textAlignment w:val="auto"/>
    </w:pPr>
    <w:rPr>
      <w:rFonts w:ascii="Arial Narrow" w:hAnsi="Arial Narrow"/>
      <w:szCs w:val="24"/>
      <w:lang w:eastAsia="sl-SI"/>
    </w:rPr>
  </w:style>
  <w:style w:type="paragraph" w:customStyle="1" w:styleId="xl57">
    <w:name w:val="xl57"/>
    <w:basedOn w:val="Navaden"/>
    <w:uiPriority w:val="99"/>
    <w:rsid w:val="00781C7B"/>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ind w:left="0"/>
      <w:textAlignment w:val="auto"/>
    </w:pPr>
    <w:rPr>
      <w:rFonts w:ascii="Arial Narrow" w:hAnsi="Arial Narrow"/>
      <w:b/>
      <w:bCs/>
      <w:szCs w:val="24"/>
      <w:lang w:eastAsia="sl-SI"/>
    </w:rPr>
  </w:style>
  <w:style w:type="paragraph" w:customStyle="1" w:styleId="xl58">
    <w:name w:val="xl58"/>
    <w:basedOn w:val="Navaden"/>
    <w:uiPriority w:val="99"/>
    <w:rsid w:val="00781C7B"/>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ind w:left="0"/>
      <w:textAlignment w:val="auto"/>
    </w:pPr>
    <w:rPr>
      <w:rFonts w:ascii="Arial Narrow" w:hAnsi="Arial Narrow"/>
      <w:szCs w:val="24"/>
      <w:lang w:eastAsia="sl-SI"/>
    </w:rPr>
  </w:style>
  <w:style w:type="paragraph" w:customStyle="1" w:styleId="xl59">
    <w:name w:val="xl59"/>
    <w:basedOn w:val="Navaden"/>
    <w:uiPriority w:val="99"/>
    <w:rsid w:val="00781C7B"/>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ind w:left="0"/>
      <w:textAlignment w:val="auto"/>
    </w:pPr>
    <w:rPr>
      <w:rFonts w:ascii="Arial Narrow" w:hAnsi="Arial Narrow"/>
      <w:i/>
      <w:iCs/>
      <w:szCs w:val="24"/>
      <w:lang w:eastAsia="sl-SI"/>
    </w:rPr>
  </w:style>
  <w:style w:type="paragraph" w:customStyle="1" w:styleId="xl60">
    <w:name w:val="xl60"/>
    <w:basedOn w:val="Navaden"/>
    <w:uiPriority w:val="99"/>
    <w:rsid w:val="00781C7B"/>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ind w:left="0"/>
      <w:textAlignment w:val="auto"/>
    </w:pPr>
    <w:rPr>
      <w:rFonts w:ascii="Arial Narrow" w:hAnsi="Arial Narrow"/>
      <w:szCs w:val="24"/>
      <w:lang w:eastAsia="sl-SI"/>
    </w:rPr>
  </w:style>
  <w:style w:type="paragraph" w:customStyle="1" w:styleId="xl61">
    <w:name w:val="xl61"/>
    <w:basedOn w:val="Navaden"/>
    <w:uiPriority w:val="99"/>
    <w:rsid w:val="00781C7B"/>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ind w:left="0"/>
      <w:jc w:val="center"/>
      <w:textAlignment w:val="auto"/>
    </w:pPr>
    <w:rPr>
      <w:rFonts w:ascii="Arial Narrow" w:hAnsi="Arial Narrow"/>
      <w:b/>
      <w:bCs/>
      <w:szCs w:val="24"/>
      <w:lang w:eastAsia="sl-SI"/>
    </w:rPr>
  </w:style>
  <w:style w:type="paragraph" w:customStyle="1" w:styleId="xl62">
    <w:name w:val="xl62"/>
    <w:basedOn w:val="Navaden"/>
    <w:uiPriority w:val="99"/>
    <w:rsid w:val="00781C7B"/>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ind w:left="0"/>
      <w:jc w:val="center"/>
      <w:textAlignment w:val="auto"/>
    </w:pPr>
    <w:rPr>
      <w:rFonts w:ascii="Arial Narrow" w:hAnsi="Arial Narrow"/>
      <w:b/>
      <w:bCs/>
      <w:szCs w:val="24"/>
      <w:lang w:eastAsia="sl-SI"/>
    </w:rPr>
  </w:style>
  <w:style w:type="paragraph" w:customStyle="1" w:styleId="xl63">
    <w:name w:val="xl63"/>
    <w:basedOn w:val="Navaden"/>
    <w:uiPriority w:val="99"/>
    <w:rsid w:val="00781C7B"/>
    <w:pPr>
      <w:pBdr>
        <w:top w:val="single" w:sz="4" w:space="0" w:color="auto"/>
        <w:left w:val="single" w:sz="4" w:space="0" w:color="auto"/>
        <w:bottom w:val="single" w:sz="4" w:space="0" w:color="auto"/>
        <w:right w:val="single" w:sz="4" w:space="0" w:color="auto"/>
      </w:pBdr>
      <w:shd w:val="clear" w:color="auto" w:fill="FF0000"/>
      <w:overflowPunct/>
      <w:autoSpaceDE/>
      <w:autoSpaceDN/>
      <w:adjustRightInd/>
      <w:spacing w:before="100" w:beforeAutospacing="1" w:after="100" w:afterAutospacing="1"/>
      <w:ind w:left="0"/>
      <w:textAlignment w:val="auto"/>
    </w:pPr>
    <w:rPr>
      <w:rFonts w:ascii="Arial Narrow" w:hAnsi="Arial Narrow"/>
      <w:szCs w:val="24"/>
      <w:lang w:eastAsia="sl-SI"/>
    </w:rPr>
  </w:style>
  <w:style w:type="paragraph" w:customStyle="1" w:styleId="xl64">
    <w:name w:val="xl64"/>
    <w:basedOn w:val="Navaden"/>
    <w:uiPriority w:val="99"/>
    <w:rsid w:val="00781C7B"/>
    <w:pPr>
      <w:pBdr>
        <w:top w:val="single" w:sz="4" w:space="0" w:color="auto"/>
        <w:left w:val="single" w:sz="4" w:space="0" w:color="auto"/>
        <w:bottom w:val="single" w:sz="4" w:space="0" w:color="auto"/>
        <w:right w:val="single" w:sz="4" w:space="0" w:color="auto"/>
      </w:pBdr>
      <w:shd w:val="clear" w:color="auto" w:fill="FF0000"/>
      <w:overflowPunct/>
      <w:autoSpaceDE/>
      <w:autoSpaceDN/>
      <w:adjustRightInd/>
      <w:spacing w:before="100" w:beforeAutospacing="1" w:after="100" w:afterAutospacing="1"/>
      <w:ind w:left="0"/>
      <w:textAlignment w:val="auto"/>
    </w:pPr>
    <w:rPr>
      <w:rFonts w:ascii="Arial Narrow" w:hAnsi="Arial Narrow"/>
      <w:b/>
      <w:bCs/>
      <w:szCs w:val="24"/>
      <w:lang w:eastAsia="sl-SI"/>
    </w:rPr>
  </w:style>
  <w:style w:type="paragraph" w:customStyle="1" w:styleId="xl65">
    <w:name w:val="xl65"/>
    <w:basedOn w:val="Navaden"/>
    <w:uiPriority w:val="99"/>
    <w:rsid w:val="00781C7B"/>
    <w:pPr>
      <w:pBdr>
        <w:top w:val="single" w:sz="4" w:space="0" w:color="auto"/>
        <w:left w:val="single" w:sz="4" w:space="0" w:color="auto"/>
        <w:bottom w:val="single" w:sz="4" w:space="0" w:color="auto"/>
        <w:right w:val="single" w:sz="4" w:space="0" w:color="auto"/>
      </w:pBdr>
      <w:shd w:val="clear" w:color="auto" w:fill="FF0000"/>
      <w:overflowPunct/>
      <w:autoSpaceDE/>
      <w:autoSpaceDN/>
      <w:adjustRightInd/>
      <w:spacing w:before="100" w:beforeAutospacing="1" w:after="100" w:afterAutospacing="1"/>
      <w:ind w:left="0"/>
      <w:textAlignment w:val="auto"/>
    </w:pPr>
    <w:rPr>
      <w:rFonts w:ascii="Arial Narrow" w:hAnsi="Arial Narrow"/>
      <w:b/>
      <w:bCs/>
      <w:szCs w:val="24"/>
      <w:lang w:eastAsia="sl-SI"/>
    </w:rPr>
  </w:style>
  <w:style w:type="paragraph" w:customStyle="1" w:styleId="xl66">
    <w:name w:val="xl66"/>
    <w:basedOn w:val="Navaden"/>
    <w:uiPriority w:val="99"/>
    <w:rsid w:val="00781C7B"/>
    <w:pPr>
      <w:pBdr>
        <w:top w:val="single" w:sz="4" w:space="0" w:color="auto"/>
        <w:left w:val="single" w:sz="4" w:space="0" w:color="auto"/>
        <w:bottom w:val="single" w:sz="4" w:space="0" w:color="auto"/>
        <w:right w:val="single" w:sz="4" w:space="0" w:color="auto"/>
      </w:pBdr>
      <w:shd w:val="clear" w:color="auto" w:fill="FF6600"/>
      <w:overflowPunct/>
      <w:autoSpaceDE/>
      <w:autoSpaceDN/>
      <w:adjustRightInd/>
      <w:spacing w:before="100" w:beforeAutospacing="1" w:after="100" w:afterAutospacing="1"/>
      <w:ind w:left="0"/>
      <w:textAlignment w:val="auto"/>
    </w:pPr>
    <w:rPr>
      <w:rFonts w:ascii="Arial Narrow" w:hAnsi="Arial Narrow"/>
      <w:b/>
      <w:bCs/>
      <w:szCs w:val="24"/>
      <w:lang w:eastAsia="sl-SI"/>
    </w:rPr>
  </w:style>
  <w:style w:type="paragraph" w:customStyle="1" w:styleId="xl67">
    <w:name w:val="xl67"/>
    <w:basedOn w:val="Navaden"/>
    <w:uiPriority w:val="99"/>
    <w:rsid w:val="00781C7B"/>
    <w:pPr>
      <w:pBdr>
        <w:top w:val="single" w:sz="4" w:space="0" w:color="auto"/>
        <w:left w:val="single" w:sz="4" w:space="0" w:color="auto"/>
        <w:bottom w:val="single" w:sz="4" w:space="0" w:color="auto"/>
        <w:right w:val="single" w:sz="4" w:space="0" w:color="auto"/>
      </w:pBdr>
      <w:shd w:val="clear" w:color="auto" w:fill="FF6600"/>
      <w:overflowPunct/>
      <w:autoSpaceDE/>
      <w:autoSpaceDN/>
      <w:adjustRightInd/>
      <w:spacing w:before="100" w:beforeAutospacing="1" w:after="100" w:afterAutospacing="1"/>
      <w:ind w:left="0"/>
      <w:textAlignment w:val="auto"/>
    </w:pPr>
    <w:rPr>
      <w:rFonts w:ascii="Arial Narrow" w:hAnsi="Arial Narrow"/>
      <w:b/>
      <w:bCs/>
      <w:szCs w:val="24"/>
      <w:lang w:eastAsia="sl-SI"/>
    </w:rPr>
  </w:style>
  <w:style w:type="paragraph" w:customStyle="1" w:styleId="xl68">
    <w:name w:val="xl68"/>
    <w:basedOn w:val="Navaden"/>
    <w:uiPriority w:val="99"/>
    <w:rsid w:val="00781C7B"/>
    <w:pPr>
      <w:pBdr>
        <w:top w:val="single" w:sz="4" w:space="0" w:color="auto"/>
        <w:left w:val="single" w:sz="4" w:space="0" w:color="auto"/>
        <w:bottom w:val="single" w:sz="4" w:space="0" w:color="auto"/>
        <w:right w:val="single" w:sz="4" w:space="0" w:color="auto"/>
      </w:pBdr>
      <w:shd w:val="clear" w:color="auto" w:fill="FF6600"/>
      <w:overflowPunct/>
      <w:autoSpaceDE/>
      <w:autoSpaceDN/>
      <w:adjustRightInd/>
      <w:spacing w:before="100" w:beforeAutospacing="1" w:after="100" w:afterAutospacing="1"/>
      <w:ind w:left="0"/>
      <w:textAlignment w:val="auto"/>
    </w:pPr>
    <w:rPr>
      <w:rFonts w:ascii="Arial Narrow" w:hAnsi="Arial Narrow"/>
      <w:szCs w:val="24"/>
      <w:lang w:eastAsia="sl-SI"/>
    </w:rPr>
  </w:style>
  <w:style w:type="paragraph" w:customStyle="1" w:styleId="xl69">
    <w:name w:val="xl69"/>
    <w:basedOn w:val="Navaden"/>
    <w:uiPriority w:val="99"/>
    <w:rsid w:val="00781C7B"/>
    <w:pPr>
      <w:pBdr>
        <w:top w:val="single" w:sz="4" w:space="0" w:color="auto"/>
        <w:left w:val="single" w:sz="4" w:space="0" w:color="auto"/>
        <w:bottom w:val="single" w:sz="4" w:space="0" w:color="auto"/>
        <w:right w:val="single" w:sz="4" w:space="0" w:color="auto"/>
      </w:pBdr>
      <w:shd w:val="clear" w:color="auto" w:fill="00CCFF"/>
      <w:overflowPunct/>
      <w:autoSpaceDE/>
      <w:autoSpaceDN/>
      <w:adjustRightInd/>
      <w:spacing w:before="100" w:beforeAutospacing="1" w:after="100" w:afterAutospacing="1"/>
      <w:ind w:left="0"/>
      <w:textAlignment w:val="auto"/>
    </w:pPr>
    <w:rPr>
      <w:rFonts w:ascii="Arial Narrow" w:hAnsi="Arial Narrow"/>
      <w:i/>
      <w:iCs/>
      <w:szCs w:val="24"/>
      <w:lang w:eastAsia="sl-SI"/>
    </w:rPr>
  </w:style>
  <w:style w:type="paragraph" w:customStyle="1" w:styleId="xl70">
    <w:name w:val="xl70"/>
    <w:basedOn w:val="Navaden"/>
    <w:uiPriority w:val="99"/>
    <w:rsid w:val="00781C7B"/>
    <w:pPr>
      <w:pBdr>
        <w:top w:val="single" w:sz="4" w:space="0" w:color="auto"/>
        <w:left w:val="single" w:sz="4" w:space="0" w:color="auto"/>
        <w:bottom w:val="single" w:sz="4" w:space="0" w:color="auto"/>
        <w:right w:val="single" w:sz="4" w:space="0" w:color="auto"/>
      </w:pBdr>
      <w:shd w:val="clear" w:color="auto" w:fill="00CCFF"/>
      <w:overflowPunct/>
      <w:autoSpaceDE/>
      <w:autoSpaceDN/>
      <w:adjustRightInd/>
      <w:spacing w:before="100" w:beforeAutospacing="1" w:after="100" w:afterAutospacing="1"/>
      <w:ind w:left="0"/>
      <w:textAlignment w:val="auto"/>
    </w:pPr>
    <w:rPr>
      <w:rFonts w:ascii="Arial Narrow" w:hAnsi="Arial Narrow"/>
      <w:b/>
      <w:bCs/>
      <w:i/>
      <w:iCs/>
      <w:szCs w:val="24"/>
      <w:lang w:eastAsia="sl-SI"/>
    </w:rPr>
  </w:style>
  <w:style w:type="paragraph" w:customStyle="1" w:styleId="xl71">
    <w:name w:val="xl71"/>
    <w:basedOn w:val="Navaden"/>
    <w:uiPriority w:val="99"/>
    <w:rsid w:val="00781C7B"/>
    <w:pPr>
      <w:pBdr>
        <w:top w:val="single" w:sz="4" w:space="0" w:color="auto"/>
        <w:left w:val="single" w:sz="4" w:space="0" w:color="auto"/>
        <w:bottom w:val="single" w:sz="4" w:space="0" w:color="auto"/>
        <w:right w:val="single" w:sz="4" w:space="0" w:color="auto"/>
      </w:pBdr>
      <w:shd w:val="clear" w:color="auto" w:fill="00CCFF"/>
      <w:overflowPunct/>
      <w:autoSpaceDE/>
      <w:autoSpaceDN/>
      <w:adjustRightInd/>
      <w:spacing w:before="100" w:beforeAutospacing="1" w:after="100" w:afterAutospacing="1"/>
      <w:ind w:left="0"/>
      <w:textAlignment w:val="auto"/>
    </w:pPr>
    <w:rPr>
      <w:rFonts w:ascii="Arial Narrow" w:hAnsi="Arial Narrow"/>
      <w:b/>
      <w:bCs/>
      <w:szCs w:val="24"/>
      <w:lang w:eastAsia="sl-SI"/>
    </w:rPr>
  </w:style>
  <w:style w:type="paragraph" w:customStyle="1" w:styleId="xl72">
    <w:name w:val="xl72"/>
    <w:basedOn w:val="Navaden"/>
    <w:uiPriority w:val="99"/>
    <w:rsid w:val="00781C7B"/>
    <w:pPr>
      <w:pBdr>
        <w:top w:val="single" w:sz="4" w:space="0" w:color="auto"/>
        <w:left w:val="single" w:sz="4" w:space="0" w:color="auto"/>
        <w:bottom w:val="single" w:sz="4" w:space="0" w:color="auto"/>
        <w:right w:val="single" w:sz="4" w:space="0" w:color="auto"/>
      </w:pBdr>
      <w:shd w:val="clear" w:color="auto" w:fill="00CCFF"/>
      <w:overflowPunct/>
      <w:autoSpaceDE/>
      <w:autoSpaceDN/>
      <w:adjustRightInd/>
      <w:spacing w:before="100" w:beforeAutospacing="1" w:after="100" w:afterAutospacing="1"/>
      <w:ind w:left="0"/>
      <w:textAlignment w:val="auto"/>
    </w:pPr>
    <w:rPr>
      <w:rFonts w:ascii="Arial Narrow" w:hAnsi="Arial Narrow"/>
      <w:b/>
      <w:bCs/>
      <w:szCs w:val="24"/>
      <w:lang w:eastAsia="sl-SI"/>
    </w:rPr>
  </w:style>
  <w:style w:type="paragraph" w:customStyle="1" w:styleId="xl73">
    <w:name w:val="xl73"/>
    <w:basedOn w:val="Navaden"/>
    <w:uiPriority w:val="99"/>
    <w:rsid w:val="00781C7B"/>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ind w:left="0"/>
      <w:textAlignment w:val="auto"/>
    </w:pPr>
    <w:rPr>
      <w:rFonts w:ascii="Arial Narrow" w:hAnsi="Arial Narrow"/>
      <w:szCs w:val="24"/>
      <w:lang w:eastAsia="sl-SI"/>
    </w:rPr>
  </w:style>
  <w:style w:type="paragraph" w:customStyle="1" w:styleId="xl74">
    <w:name w:val="xl74"/>
    <w:basedOn w:val="Navaden"/>
    <w:uiPriority w:val="99"/>
    <w:rsid w:val="00781C7B"/>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ind w:left="0"/>
      <w:textAlignment w:val="auto"/>
    </w:pPr>
    <w:rPr>
      <w:rFonts w:ascii="Arial Narrow" w:hAnsi="Arial Narrow"/>
      <w:b/>
      <w:bCs/>
      <w:szCs w:val="24"/>
      <w:lang w:eastAsia="sl-SI"/>
    </w:rPr>
  </w:style>
  <w:style w:type="paragraph" w:customStyle="1" w:styleId="xl75">
    <w:name w:val="xl75"/>
    <w:basedOn w:val="Navaden"/>
    <w:uiPriority w:val="99"/>
    <w:rsid w:val="00781C7B"/>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ind w:left="0"/>
      <w:textAlignment w:val="auto"/>
    </w:pPr>
    <w:rPr>
      <w:rFonts w:ascii="Arial Narrow" w:hAnsi="Arial Narrow"/>
      <w:b/>
      <w:bCs/>
      <w:szCs w:val="24"/>
      <w:lang w:eastAsia="sl-SI"/>
    </w:rPr>
  </w:style>
  <w:style w:type="paragraph" w:customStyle="1" w:styleId="xl76">
    <w:name w:val="xl76"/>
    <w:basedOn w:val="Navaden"/>
    <w:uiPriority w:val="99"/>
    <w:rsid w:val="00781C7B"/>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ind w:left="0"/>
      <w:textAlignment w:val="auto"/>
    </w:pPr>
    <w:rPr>
      <w:rFonts w:ascii="Arial Narrow" w:hAnsi="Arial Narrow"/>
      <w:b/>
      <w:bCs/>
      <w:szCs w:val="24"/>
      <w:lang w:eastAsia="sl-SI"/>
    </w:rPr>
  </w:style>
  <w:style w:type="paragraph" w:customStyle="1" w:styleId="xl77">
    <w:name w:val="xl77"/>
    <w:basedOn w:val="Navaden"/>
    <w:uiPriority w:val="99"/>
    <w:rsid w:val="00781C7B"/>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ind w:left="0"/>
      <w:textAlignment w:val="auto"/>
    </w:pPr>
    <w:rPr>
      <w:rFonts w:ascii="Arial Narrow" w:hAnsi="Arial Narrow"/>
      <w:i/>
      <w:iCs/>
      <w:szCs w:val="24"/>
      <w:lang w:eastAsia="sl-SI"/>
    </w:rPr>
  </w:style>
  <w:style w:type="paragraph" w:customStyle="1" w:styleId="xl78">
    <w:name w:val="xl78"/>
    <w:basedOn w:val="Navaden"/>
    <w:uiPriority w:val="99"/>
    <w:rsid w:val="00781C7B"/>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ind w:left="0"/>
      <w:textAlignment w:val="auto"/>
    </w:pPr>
    <w:rPr>
      <w:rFonts w:ascii="Arial Narrow" w:hAnsi="Arial Narrow"/>
      <w:i/>
      <w:iCs/>
      <w:szCs w:val="24"/>
      <w:lang w:eastAsia="sl-SI"/>
    </w:rPr>
  </w:style>
  <w:style w:type="paragraph" w:customStyle="1" w:styleId="xl79">
    <w:name w:val="xl79"/>
    <w:basedOn w:val="Navaden"/>
    <w:uiPriority w:val="99"/>
    <w:rsid w:val="00781C7B"/>
    <w:pPr>
      <w:pBdr>
        <w:top w:val="single" w:sz="4" w:space="0" w:color="auto"/>
        <w:left w:val="single" w:sz="4" w:space="0" w:color="auto"/>
        <w:bottom w:val="single" w:sz="4" w:space="0" w:color="auto"/>
        <w:right w:val="single" w:sz="4" w:space="0" w:color="auto"/>
      </w:pBdr>
      <w:shd w:val="clear" w:color="auto" w:fill="00CCFF"/>
      <w:overflowPunct/>
      <w:autoSpaceDE/>
      <w:autoSpaceDN/>
      <w:adjustRightInd/>
      <w:spacing w:before="100" w:beforeAutospacing="1" w:after="100" w:afterAutospacing="1"/>
      <w:ind w:left="0"/>
      <w:textAlignment w:val="auto"/>
    </w:pPr>
    <w:rPr>
      <w:rFonts w:ascii="Arial Narrow" w:hAnsi="Arial Narrow"/>
      <w:i/>
      <w:iCs/>
      <w:szCs w:val="24"/>
      <w:lang w:eastAsia="sl-SI"/>
    </w:rPr>
  </w:style>
  <w:style w:type="paragraph" w:customStyle="1" w:styleId="xl80">
    <w:name w:val="xl80"/>
    <w:basedOn w:val="Navaden"/>
    <w:uiPriority w:val="99"/>
    <w:rsid w:val="00781C7B"/>
    <w:pPr>
      <w:pBdr>
        <w:top w:val="single" w:sz="4" w:space="0" w:color="auto"/>
        <w:left w:val="single" w:sz="4" w:space="0" w:color="auto"/>
        <w:bottom w:val="single" w:sz="4" w:space="0" w:color="auto"/>
        <w:right w:val="single" w:sz="4" w:space="0" w:color="auto"/>
      </w:pBdr>
      <w:shd w:val="clear" w:color="auto" w:fill="00CCFF"/>
      <w:overflowPunct/>
      <w:autoSpaceDE/>
      <w:autoSpaceDN/>
      <w:adjustRightInd/>
      <w:spacing w:before="100" w:beforeAutospacing="1" w:after="100" w:afterAutospacing="1"/>
      <w:ind w:left="0"/>
      <w:textAlignment w:val="auto"/>
    </w:pPr>
    <w:rPr>
      <w:rFonts w:ascii="Arial Narrow" w:hAnsi="Arial Narrow"/>
      <w:i/>
      <w:iCs/>
      <w:szCs w:val="24"/>
      <w:lang w:eastAsia="sl-SI"/>
    </w:rPr>
  </w:style>
  <w:style w:type="paragraph" w:customStyle="1" w:styleId="xl81">
    <w:name w:val="xl81"/>
    <w:basedOn w:val="Navaden"/>
    <w:uiPriority w:val="99"/>
    <w:rsid w:val="00781C7B"/>
    <w:pPr>
      <w:pBdr>
        <w:top w:val="single" w:sz="4" w:space="0" w:color="auto"/>
        <w:left w:val="single" w:sz="4" w:space="0" w:color="auto"/>
        <w:bottom w:val="single" w:sz="4" w:space="0" w:color="auto"/>
        <w:right w:val="single" w:sz="4" w:space="0" w:color="auto"/>
      </w:pBdr>
      <w:shd w:val="clear" w:color="auto" w:fill="00CCFF"/>
      <w:overflowPunct/>
      <w:autoSpaceDE/>
      <w:autoSpaceDN/>
      <w:adjustRightInd/>
      <w:spacing w:before="100" w:beforeAutospacing="1" w:after="100" w:afterAutospacing="1"/>
      <w:ind w:left="0"/>
      <w:textAlignment w:val="auto"/>
    </w:pPr>
    <w:rPr>
      <w:rFonts w:ascii="Arial Narrow" w:hAnsi="Arial Narrow"/>
      <w:szCs w:val="24"/>
      <w:lang w:eastAsia="sl-SI"/>
    </w:rPr>
  </w:style>
  <w:style w:type="paragraph" w:customStyle="1" w:styleId="xl82">
    <w:name w:val="xl82"/>
    <w:basedOn w:val="Navaden"/>
    <w:uiPriority w:val="99"/>
    <w:rsid w:val="00781C7B"/>
    <w:pPr>
      <w:pBdr>
        <w:top w:val="single" w:sz="4" w:space="0" w:color="auto"/>
        <w:left w:val="single" w:sz="4" w:space="0" w:color="auto"/>
        <w:bottom w:val="single" w:sz="4" w:space="0" w:color="auto"/>
        <w:right w:val="single" w:sz="4" w:space="0" w:color="auto"/>
      </w:pBdr>
      <w:shd w:val="clear" w:color="auto" w:fill="00CCFF"/>
      <w:overflowPunct/>
      <w:autoSpaceDE/>
      <w:autoSpaceDN/>
      <w:adjustRightInd/>
      <w:spacing w:before="100" w:beforeAutospacing="1" w:after="100" w:afterAutospacing="1"/>
      <w:ind w:left="0"/>
      <w:textAlignment w:val="auto"/>
    </w:pPr>
    <w:rPr>
      <w:rFonts w:ascii="Arial Narrow" w:hAnsi="Arial Narrow"/>
      <w:szCs w:val="24"/>
      <w:lang w:eastAsia="sl-SI"/>
    </w:rPr>
  </w:style>
  <w:style w:type="paragraph" w:customStyle="1" w:styleId="xl83">
    <w:name w:val="xl83"/>
    <w:basedOn w:val="Navaden"/>
    <w:uiPriority w:val="99"/>
    <w:rsid w:val="00781C7B"/>
    <w:pPr>
      <w:pBdr>
        <w:top w:val="single" w:sz="4" w:space="0" w:color="auto"/>
        <w:left w:val="single" w:sz="4" w:space="0" w:color="auto"/>
        <w:bottom w:val="single" w:sz="4" w:space="0" w:color="auto"/>
        <w:right w:val="single" w:sz="4" w:space="0" w:color="auto"/>
      </w:pBdr>
      <w:shd w:val="clear" w:color="auto" w:fill="FF0000"/>
      <w:overflowPunct/>
      <w:autoSpaceDE/>
      <w:autoSpaceDN/>
      <w:adjustRightInd/>
      <w:spacing w:before="100" w:beforeAutospacing="1" w:after="100" w:afterAutospacing="1"/>
      <w:ind w:left="0"/>
      <w:textAlignment w:val="auto"/>
    </w:pPr>
    <w:rPr>
      <w:rFonts w:ascii="Arial Narrow" w:hAnsi="Arial Narrow"/>
      <w:b/>
      <w:bCs/>
      <w:szCs w:val="24"/>
      <w:lang w:eastAsia="sl-SI"/>
    </w:rPr>
  </w:style>
  <w:style w:type="paragraph" w:customStyle="1" w:styleId="xl84">
    <w:name w:val="xl84"/>
    <w:basedOn w:val="Navaden"/>
    <w:uiPriority w:val="99"/>
    <w:rsid w:val="00781C7B"/>
    <w:pPr>
      <w:pBdr>
        <w:top w:val="single" w:sz="4" w:space="0" w:color="auto"/>
        <w:left w:val="single" w:sz="4" w:space="0" w:color="auto"/>
        <w:bottom w:val="single" w:sz="4" w:space="0" w:color="auto"/>
        <w:right w:val="single" w:sz="4" w:space="0" w:color="auto"/>
      </w:pBdr>
      <w:shd w:val="clear" w:color="auto" w:fill="FF6600"/>
      <w:overflowPunct/>
      <w:autoSpaceDE/>
      <w:autoSpaceDN/>
      <w:adjustRightInd/>
      <w:spacing w:before="100" w:beforeAutospacing="1" w:after="100" w:afterAutospacing="1"/>
      <w:ind w:left="0"/>
      <w:textAlignment w:val="auto"/>
    </w:pPr>
    <w:rPr>
      <w:rFonts w:ascii="Arial Narrow" w:hAnsi="Arial Narrow"/>
      <w:b/>
      <w:bCs/>
      <w:szCs w:val="24"/>
      <w:lang w:eastAsia="sl-SI"/>
    </w:rPr>
  </w:style>
  <w:style w:type="paragraph" w:customStyle="1" w:styleId="xl85">
    <w:name w:val="xl85"/>
    <w:basedOn w:val="Navaden"/>
    <w:uiPriority w:val="99"/>
    <w:rsid w:val="00781C7B"/>
    <w:pPr>
      <w:pBdr>
        <w:top w:val="single" w:sz="4" w:space="0" w:color="auto"/>
        <w:left w:val="single" w:sz="4" w:space="0" w:color="auto"/>
        <w:bottom w:val="single" w:sz="4" w:space="0" w:color="auto"/>
        <w:right w:val="single" w:sz="4" w:space="0" w:color="auto"/>
      </w:pBdr>
      <w:shd w:val="clear" w:color="auto" w:fill="00CCFF"/>
      <w:overflowPunct/>
      <w:autoSpaceDE/>
      <w:autoSpaceDN/>
      <w:adjustRightInd/>
      <w:spacing w:before="100" w:beforeAutospacing="1" w:after="100" w:afterAutospacing="1"/>
      <w:ind w:left="0"/>
      <w:textAlignment w:val="auto"/>
    </w:pPr>
    <w:rPr>
      <w:rFonts w:ascii="Arial Narrow" w:hAnsi="Arial Narrow"/>
      <w:b/>
      <w:bCs/>
      <w:i/>
      <w:iCs/>
      <w:szCs w:val="24"/>
      <w:lang w:eastAsia="sl-SI"/>
    </w:rPr>
  </w:style>
  <w:style w:type="paragraph" w:customStyle="1" w:styleId="xl86">
    <w:name w:val="xl86"/>
    <w:basedOn w:val="Navaden"/>
    <w:uiPriority w:val="99"/>
    <w:rsid w:val="00781C7B"/>
    <w:pPr>
      <w:pBdr>
        <w:top w:val="single" w:sz="4" w:space="0" w:color="auto"/>
        <w:left w:val="single" w:sz="4" w:space="0" w:color="auto"/>
        <w:bottom w:val="single" w:sz="4" w:space="0" w:color="auto"/>
        <w:right w:val="single" w:sz="4" w:space="0" w:color="auto"/>
      </w:pBdr>
      <w:shd w:val="clear" w:color="auto" w:fill="FFFF99"/>
      <w:overflowPunct/>
      <w:autoSpaceDE/>
      <w:autoSpaceDN/>
      <w:adjustRightInd/>
      <w:spacing w:before="100" w:beforeAutospacing="1" w:after="100" w:afterAutospacing="1"/>
      <w:ind w:left="0"/>
      <w:textAlignment w:val="auto"/>
    </w:pPr>
    <w:rPr>
      <w:rFonts w:ascii="Arial Narrow" w:hAnsi="Arial Narrow"/>
      <w:szCs w:val="24"/>
      <w:lang w:eastAsia="sl-SI"/>
    </w:rPr>
  </w:style>
  <w:style w:type="paragraph" w:customStyle="1" w:styleId="xl87">
    <w:name w:val="xl87"/>
    <w:basedOn w:val="Navaden"/>
    <w:uiPriority w:val="99"/>
    <w:rsid w:val="00781C7B"/>
    <w:pPr>
      <w:pBdr>
        <w:top w:val="single" w:sz="4" w:space="0" w:color="auto"/>
        <w:left w:val="single" w:sz="4" w:space="0" w:color="auto"/>
        <w:bottom w:val="single" w:sz="4" w:space="0" w:color="auto"/>
        <w:right w:val="single" w:sz="4" w:space="0" w:color="auto"/>
      </w:pBdr>
      <w:shd w:val="clear" w:color="auto" w:fill="FFFF99"/>
      <w:overflowPunct/>
      <w:autoSpaceDE/>
      <w:autoSpaceDN/>
      <w:adjustRightInd/>
      <w:spacing w:before="100" w:beforeAutospacing="1" w:after="100" w:afterAutospacing="1"/>
      <w:ind w:left="0"/>
      <w:textAlignment w:val="auto"/>
    </w:pPr>
    <w:rPr>
      <w:rFonts w:ascii="Arial Narrow" w:hAnsi="Arial Narrow"/>
      <w:szCs w:val="24"/>
      <w:lang w:eastAsia="sl-SI"/>
    </w:rPr>
  </w:style>
  <w:style w:type="paragraph" w:customStyle="1" w:styleId="xl88">
    <w:name w:val="xl88"/>
    <w:basedOn w:val="Navaden"/>
    <w:uiPriority w:val="99"/>
    <w:rsid w:val="00781C7B"/>
    <w:pPr>
      <w:pBdr>
        <w:top w:val="single" w:sz="4" w:space="0" w:color="auto"/>
        <w:left w:val="single" w:sz="4" w:space="0" w:color="auto"/>
        <w:bottom w:val="single" w:sz="4" w:space="0" w:color="auto"/>
        <w:right w:val="single" w:sz="4" w:space="0" w:color="auto"/>
      </w:pBdr>
      <w:shd w:val="clear" w:color="auto" w:fill="FFFF99"/>
      <w:overflowPunct/>
      <w:autoSpaceDE/>
      <w:autoSpaceDN/>
      <w:adjustRightInd/>
      <w:spacing w:before="100" w:beforeAutospacing="1" w:after="100" w:afterAutospacing="1"/>
      <w:ind w:left="0"/>
      <w:textAlignment w:val="auto"/>
    </w:pPr>
    <w:rPr>
      <w:rFonts w:ascii="Arial Narrow" w:hAnsi="Arial Narrow"/>
      <w:szCs w:val="24"/>
      <w:lang w:eastAsia="sl-SI"/>
    </w:rPr>
  </w:style>
  <w:style w:type="paragraph" w:customStyle="1" w:styleId="xl89">
    <w:name w:val="xl89"/>
    <w:basedOn w:val="Navaden"/>
    <w:uiPriority w:val="99"/>
    <w:rsid w:val="00781C7B"/>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ind w:left="0"/>
      <w:textAlignment w:val="auto"/>
    </w:pPr>
    <w:rPr>
      <w:rFonts w:ascii="Arial" w:hAnsi="Arial" w:cs="Arial"/>
      <w:sz w:val="18"/>
      <w:szCs w:val="18"/>
      <w:lang w:eastAsia="sl-SI"/>
    </w:rPr>
  </w:style>
  <w:style w:type="paragraph" w:customStyle="1" w:styleId="xl90">
    <w:name w:val="xl90"/>
    <w:basedOn w:val="Navaden"/>
    <w:uiPriority w:val="99"/>
    <w:rsid w:val="00781C7B"/>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ind w:left="0"/>
      <w:textAlignment w:val="auto"/>
    </w:pPr>
    <w:rPr>
      <w:rFonts w:ascii="Arial" w:hAnsi="Arial" w:cs="Arial"/>
      <w:sz w:val="18"/>
      <w:szCs w:val="18"/>
      <w:lang w:eastAsia="sl-SI"/>
    </w:rPr>
  </w:style>
  <w:style w:type="paragraph" w:customStyle="1" w:styleId="xl91">
    <w:name w:val="xl91"/>
    <w:basedOn w:val="Navaden"/>
    <w:uiPriority w:val="99"/>
    <w:rsid w:val="00781C7B"/>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ind w:left="0"/>
      <w:textAlignment w:val="auto"/>
    </w:pPr>
    <w:rPr>
      <w:rFonts w:ascii="Arial" w:hAnsi="Arial" w:cs="Arial"/>
      <w:sz w:val="18"/>
      <w:szCs w:val="18"/>
      <w:lang w:eastAsia="sl-SI"/>
    </w:rPr>
  </w:style>
  <w:style w:type="paragraph" w:customStyle="1" w:styleId="xl92">
    <w:name w:val="xl92"/>
    <w:basedOn w:val="Navaden"/>
    <w:uiPriority w:val="99"/>
    <w:rsid w:val="00781C7B"/>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ind w:left="0"/>
      <w:textAlignment w:val="auto"/>
    </w:pPr>
    <w:rPr>
      <w:sz w:val="18"/>
      <w:szCs w:val="18"/>
      <w:lang w:eastAsia="sl-SI"/>
    </w:rPr>
  </w:style>
  <w:style w:type="paragraph" w:customStyle="1" w:styleId="xl93">
    <w:name w:val="xl93"/>
    <w:basedOn w:val="Navaden"/>
    <w:uiPriority w:val="99"/>
    <w:rsid w:val="00781C7B"/>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ind w:left="0"/>
      <w:textAlignment w:val="auto"/>
    </w:pPr>
    <w:rPr>
      <w:sz w:val="18"/>
      <w:szCs w:val="18"/>
      <w:lang w:eastAsia="sl-SI"/>
    </w:rPr>
  </w:style>
  <w:style w:type="paragraph" w:customStyle="1" w:styleId="xl94">
    <w:name w:val="xl94"/>
    <w:basedOn w:val="Navaden"/>
    <w:uiPriority w:val="99"/>
    <w:rsid w:val="00781C7B"/>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ind w:left="0"/>
      <w:jc w:val="right"/>
      <w:textAlignment w:val="auto"/>
    </w:pPr>
    <w:rPr>
      <w:sz w:val="18"/>
      <w:szCs w:val="18"/>
      <w:lang w:eastAsia="sl-SI"/>
    </w:rPr>
  </w:style>
  <w:style w:type="paragraph" w:customStyle="1" w:styleId="xl95">
    <w:name w:val="xl95"/>
    <w:basedOn w:val="Navaden"/>
    <w:uiPriority w:val="99"/>
    <w:rsid w:val="00781C7B"/>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ind w:left="0"/>
      <w:textAlignment w:val="auto"/>
    </w:pPr>
    <w:rPr>
      <w:sz w:val="18"/>
      <w:szCs w:val="18"/>
      <w:lang w:eastAsia="sl-SI"/>
    </w:rPr>
  </w:style>
  <w:style w:type="paragraph" w:customStyle="1" w:styleId="xl96">
    <w:name w:val="xl96"/>
    <w:basedOn w:val="Navaden"/>
    <w:uiPriority w:val="99"/>
    <w:rsid w:val="00781C7B"/>
    <w:pPr>
      <w:pBdr>
        <w:top w:val="single" w:sz="4" w:space="0" w:color="auto"/>
        <w:left w:val="single" w:sz="4" w:space="0" w:color="auto"/>
        <w:bottom w:val="single" w:sz="4" w:space="0" w:color="auto"/>
        <w:right w:val="single" w:sz="4" w:space="0" w:color="auto"/>
      </w:pBdr>
      <w:shd w:val="clear" w:color="auto" w:fill="FFFF99"/>
      <w:overflowPunct/>
      <w:autoSpaceDE/>
      <w:autoSpaceDN/>
      <w:adjustRightInd/>
      <w:spacing w:before="100" w:beforeAutospacing="1" w:after="100" w:afterAutospacing="1"/>
      <w:ind w:left="0"/>
      <w:textAlignment w:val="auto"/>
    </w:pPr>
    <w:rPr>
      <w:rFonts w:ascii="Arial Narrow" w:hAnsi="Arial Narrow"/>
      <w:i/>
      <w:iCs/>
      <w:szCs w:val="24"/>
      <w:lang w:eastAsia="sl-SI"/>
    </w:rPr>
  </w:style>
  <w:style w:type="paragraph" w:customStyle="1" w:styleId="xl97">
    <w:name w:val="xl97"/>
    <w:basedOn w:val="Navaden"/>
    <w:uiPriority w:val="99"/>
    <w:rsid w:val="00781C7B"/>
    <w:pPr>
      <w:pBdr>
        <w:top w:val="single" w:sz="4" w:space="0" w:color="auto"/>
        <w:left w:val="single" w:sz="4" w:space="0" w:color="auto"/>
        <w:bottom w:val="single" w:sz="4" w:space="0" w:color="auto"/>
        <w:right w:val="single" w:sz="4" w:space="0" w:color="auto"/>
      </w:pBdr>
      <w:shd w:val="clear" w:color="auto" w:fill="33CCCC"/>
      <w:overflowPunct/>
      <w:autoSpaceDE/>
      <w:autoSpaceDN/>
      <w:adjustRightInd/>
      <w:spacing w:before="100" w:beforeAutospacing="1" w:after="100" w:afterAutospacing="1"/>
      <w:ind w:left="0"/>
      <w:textAlignment w:val="auto"/>
    </w:pPr>
    <w:rPr>
      <w:rFonts w:ascii="Arial Narrow" w:hAnsi="Arial Narrow"/>
      <w:b/>
      <w:bCs/>
      <w:szCs w:val="24"/>
      <w:lang w:eastAsia="sl-SI"/>
    </w:rPr>
  </w:style>
  <w:style w:type="paragraph" w:customStyle="1" w:styleId="xl98">
    <w:name w:val="xl98"/>
    <w:basedOn w:val="Navaden"/>
    <w:uiPriority w:val="99"/>
    <w:rsid w:val="00781C7B"/>
    <w:pPr>
      <w:pBdr>
        <w:top w:val="single" w:sz="4" w:space="0" w:color="auto"/>
        <w:left w:val="single" w:sz="4" w:space="0" w:color="auto"/>
        <w:bottom w:val="single" w:sz="4" w:space="0" w:color="auto"/>
        <w:right w:val="single" w:sz="4" w:space="0" w:color="auto"/>
      </w:pBdr>
      <w:shd w:val="clear" w:color="auto" w:fill="33CCCC"/>
      <w:overflowPunct/>
      <w:autoSpaceDE/>
      <w:autoSpaceDN/>
      <w:adjustRightInd/>
      <w:spacing w:before="100" w:beforeAutospacing="1" w:after="100" w:afterAutospacing="1"/>
      <w:ind w:left="0"/>
      <w:textAlignment w:val="auto"/>
    </w:pPr>
    <w:rPr>
      <w:rFonts w:ascii="Arial Narrow" w:hAnsi="Arial Narrow"/>
      <w:b/>
      <w:bCs/>
      <w:szCs w:val="24"/>
      <w:lang w:eastAsia="sl-SI"/>
    </w:rPr>
  </w:style>
  <w:style w:type="paragraph" w:customStyle="1" w:styleId="xl99">
    <w:name w:val="xl99"/>
    <w:basedOn w:val="Navaden"/>
    <w:uiPriority w:val="99"/>
    <w:rsid w:val="00781C7B"/>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ind w:left="0"/>
      <w:textAlignment w:val="auto"/>
    </w:pPr>
    <w:rPr>
      <w:rFonts w:ascii="Arial Narrow" w:hAnsi="Arial Narrow"/>
      <w:b/>
      <w:bCs/>
      <w:i/>
      <w:iCs/>
      <w:szCs w:val="24"/>
      <w:lang w:eastAsia="sl-SI"/>
    </w:rPr>
  </w:style>
  <w:style w:type="paragraph" w:customStyle="1" w:styleId="xl100">
    <w:name w:val="xl100"/>
    <w:basedOn w:val="Navaden"/>
    <w:uiPriority w:val="99"/>
    <w:rsid w:val="00781C7B"/>
    <w:pPr>
      <w:pBdr>
        <w:top w:val="single" w:sz="4" w:space="0" w:color="auto"/>
        <w:left w:val="single" w:sz="4" w:space="0" w:color="auto"/>
        <w:bottom w:val="single" w:sz="4" w:space="0" w:color="auto"/>
        <w:right w:val="single" w:sz="4" w:space="0" w:color="auto"/>
      </w:pBdr>
      <w:shd w:val="clear" w:color="auto" w:fill="00CCFF"/>
      <w:overflowPunct/>
      <w:autoSpaceDE/>
      <w:autoSpaceDN/>
      <w:adjustRightInd/>
      <w:spacing w:before="100" w:beforeAutospacing="1" w:after="100" w:afterAutospacing="1"/>
      <w:ind w:left="0"/>
      <w:textAlignment w:val="auto"/>
    </w:pPr>
    <w:rPr>
      <w:rFonts w:ascii="Arial Narrow" w:hAnsi="Arial Narrow"/>
      <w:b/>
      <w:bCs/>
      <w:szCs w:val="24"/>
      <w:lang w:eastAsia="sl-SI"/>
    </w:rPr>
  </w:style>
  <w:style w:type="paragraph" w:customStyle="1" w:styleId="xl101">
    <w:name w:val="xl101"/>
    <w:basedOn w:val="Navaden"/>
    <w:uiPriority w:val="99"/>
    <w:rsid w:val="00781C7B"/>
    <w:pPr>
      <w:pBdr>
        <w:top w:val="single" w:sz="4" w:space="0" w:color="auto"/>
        <w:left w:val="single" w:sz="4" w:space="0" w:color="auto"/>
        <w:bottom w:val="single" w:sz="4" w:space="0" w:color="auto"/>
        <w:right w:val="single" w:sz="4" w:space="0" w:color="auto"/>
      </w:pBdr>
      <w:shd w:val="clear" w:color="auto" w:fill="FF6600"/>
      <w:overflowPunct/>
      <w:autoSpaceDE/>
      <w:autoSpaceDN/>
      <w:adjustRightInd/>
      <w:spacing w:before="100" w:beforeAutospacing="1" w:after="100" w:afterAutospacing="1"/>
      <w:ind w:left="0"/>
      <w:textAlignment w:val="auto"/>
    </w:pPr>
    <w:rPr>
      <w:rFonts w:ascii="Arial Narrow" w:hAnsi="Arial Narrow"/>
      <w:szCs w:val="24"/>
      <w:lang w:eastAsia="sl-SI"/>
    </w:rPr>
  </w:style>
  <w:style w:type="paragraph" w:customStyle="1" w:styleId="xl102">
    <w:name w:val="xl102"/>
    <w:basedOn w:val="Navaden"/>
    <w:uiPriority w:val="99"/>
    <w:rsid w:val="00781C7B"/>
    <w:pPr>
      <w:pBdr>
        <w:top w:val="single" w:sz="4" w:space="0" w:color="auto"/>
        <w:left w:val="single" w:sz="4" w:space="0" w:color="auto"/>
        <w:bottom w:val="single" w:sz="4" w:space="0" w:color="auto"/>
        <w:right w:val="single" w:sz="4" w:space="0" w:color="auto"/>
      </w:pBdr>
      <w:shd w:val="clear" w:color="auto" w:fill="FF6600"/>
      <w:overflowPunct/>
      <w:autoSpaceDE/>
      <w:autoSpaceDN/>
      <w:adjustRightInd/>
      <w:spacing w:before="100" w:beforeAutospacing="1" w:after="100" w:afterAutospacing="1"/>
      <w:ind w:left="0"/>
      <w:textAlignment w:val="auto"/>
    </w:pPr>
    <w:rPr>
      <w:rFonts w:ascii="Arial Narrow" w:hAnsi="Arial Narrow"/>
      <w:szCs w:val="24"/>
      <w:lang w:eastAsia="sl-SI"/>
    </w:rPr>
  </w:style>
  <w:style w:type="paragraph" w:customStyle="1" w:styleId="xl103">
    <w:name w:val="xl103"/>
    <w:basedOn w:val="Navaden"/>
    <w:uiPriority w:val="99"/>
    <w:rsid w:val="00781C7B"/>
    <w:pPr>
      <w:pBdr>
        <w:top w:val="single" w:sz="4" w:space="0" w:color="auto"/>
        <w:left w:val="single" w:sz="4" w:space="0" w:color="auto"/>
        <w:bottom w:val="single" w:sz="4" w:space="0" w:color="auto"/>
        <w:right w:val="single" w:sz="4" w:space="0" w:color="auto"/>
      </w:pBdr>
      <w:shd w:val="clear" w:color="auto" w:fill="00CCFF"/>
      <w:overflowPunct/>
      <w:autoSpaceDE/>
      <w:autoSpaceDN/>
      <w:adjustRightInd/>
      <w:spacing w:before="100" w:beforeAutospacing="1" w:after="100" w:afterAutospacing="1"/>
      <w:ind w:left="0"/>
      <w:textAlignment w:val="auto"/>
    </w:pPr>
    <w:rPr>
      <w:rFonts w:ascii="Arial Narrow" w:hAnsi="Arial Narrow"/>
      <w:b/>
      <w:bCs/>
      <w:i/>
      <w:iCs/>
      <w:szCs w:val="24"/>
      <w:lang w:eastAsia="sl-SI"/>
    </w:rPr>
  </w:style>
  <w:style w:type="paragraph" w:customStyle="1" w:styleId="xl104">
    <w:name w:val="xl104"/>
    <w:basedOn w:val="Navaden"/>
    <w:uiPriority w:val="99"/>
    <w:rsid w:val="00781C7B"/>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ind w:left="0"/>
      <w:textAlignment w:val="auto"/>
    </w:pPr>
    <w:rPr>
      <w:rFonts w:ascii="Arial Narrow" w:hAnsi="Arial Narrow"/>
      <w:szCs w:val="24"/>
      <w:lang w:eastAsia="sl-SI"/>
    </w:rPr>
  </w:style>
  <w:style w:type="paragraph" w:customStyle="1" w:styleId="xl105">
    <w:name w:val="xl105"/>
    <w:basedOn w:val="Navaden"/>
    <w:uiPriority w:val="99"/>
    <w:rsid w:val="00781C7B"/>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ind w:left="0"/>
      <w:textAlignment w:val="auto"/>
    </w:pPr>
    <w:rPr>
      <w:rFonts w:ascii="Arial Narrow" w:hAnsi="Arial Narrow"/>
      <w:sz w:val="18"/>
      <w:szCs w:val="18"/>
      <w:lang w:eastAsia="sl-SI"/>
    </w:rPr>
  </w:style>
  <w:style w:type="paragraph" w:customStyle="1" w:styleId="xl106">
    <w:name w:val="xl106"/>
    <w:basedOn w:val="Navaden"/>
    <w:uiPriority w:val="99"/>
    <w:rsid w:val="00781C7B"/>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ind w:left="0"/>
      <w:textAlignment w:val="auto"/>
    </w:pPr>
    <w:rPr>
      <w:rFonts w:ascii="Arial Narrow" w:hAnsi="Arial Narrow"/>
      <w:sz w:val="18"/>
      <w:szCs w:val="18"/>
      <w:lang w:eastAsia="sl-SI"/>
    </w:rPr>
  </w:style>
  <w:style w:type="paragraph" w:customStyle="1" w:styleId="xl107">
    <w:name w:val="xl107"/>
    <w:basedOn w:val="Navaden"/>
    <w:uiPriority w:val="99"/>
    <w:rsid w:val="00781C7B"/>
    <w:pPr>
      <w:pBdr>
        <w:top w:val="single" w:sz="4" w:space="0" w:color="auto"/>
        <w:left w:val="single" w:sz="4" w:space="0" w:color="auto"/>
        <w:bottom w:val="single" w:sz="4" w:space="0" w:color="auto"/>
        <w:right w:val="single" w:sz="4" w:space="0" w:color="auto"/>
      </w:pBdr>
      <w:shd w:val="clear" w:color="auto" w:fill="FFFF99"/>
      <w:overflowPunct/>
      <w:autoSpaceDE/>
      <w:autoSpaceDN/>
      <w:adjustRightInd/>
      <w:spacing w:before="100" w:beforeAutospacing="1" w:after="100" w:afterAutospacing="1"/>
      <w:ind w:left="0"/>
      <w:textAlignment w:val="auto"/>
    </w:pPr>
    <w:rPr>
      <w:rFonts w:ascii="Arial Narrow" w:hAnsi="Arial Narrow"/>
      <w:b/>
      <w:bCs/>
      <w:i/>
      <w:iCs/>
      <w:szCs w:val="24"/>
      <w:lang w:eastAsia="sl-SI"/>
    </w:rPr>
  </w:style>
  <w:style w:type="paragraph" w:customStyle="1" w:styleId="xl108">
    <w:name w:val="xl108"/>
    <w:basedOn w:val="Navaden"/>
    <w:uiPriority w:val="99"/>
    <w:rsid w:val="00781C7B"/>
    <w:pPr>
      <w:pBdr>
        <w:top w:val="single" w:sz="4" w:space="0" w:color="auto"/>
        <w:left w:val="single" w:sz="4" w:space="0" w:color="auto"/>
        <w:bottom w:val="single" w:sz="4" w:space="0" w:color="auto"/>
        <w:right w:val="single" w:sz="4" w:space="0" w:color="auto"/>
      </w:pBdr>
      <w:shd w:val="clear" w:color="auto" w:fill="FFFF99"/>
      <w:overflowPunct/>
      <w:autoSpaceDE/>
      <w:autoSpaceDN/>
      <w:adjustRightInd/>
      <w:spacing w:before="100" w:beforeAutospacing="1" w:after="100" w:afterAutospacing="1"/>
      <w:ind w:left="0"/>
      <w:textAlignment w:val="auto"/>
    </w:pPr>
    <w:rPr>
      <w:rFonts w:ascii="Arial Narrow" w:hAnsi="Arial Narrow"/>
      <w:b/>
      <w:bCs/>
      <w:szCs w:val="24"/>
      <w:lang w:eastAsia="sl-SI"/>
    </w:rPr>
  </w:style>
  <w:style w:type="paragraph" w:customStyle="1" w:styleId="xl109">
    <w:name w:val="xl109"/>
    <w:basedOn w:val="Navaden"/>
    <w:uiPriority w:val="99"/>
    <w:rsid w:val="00781C7B"/>
    <w:pPr>
      <w:pBdr>
        <w:top w:val="single" w:sz="4" w:space="0" w:color="auto"/>
        <w:left w:val="single" w:sz="4" w:space="0" w:color="auto"/>
        <w:bottom w:val="single" w:sz="4" w:space="0" w:color="auto"/>
        <w:right w:val="single" w:sz="4" w:space="0" w:color="auto"/>
      </w:pBdr>
      <w:shd w:val="clear" w:color="auto" w:fill="FFFF99"/>
      <w:overflowPunct/>
      <w:autoSpaceDE/>
      <w:autoSpaceDN/>
      <w:adjustRightInd/>
      <w:spacing w:before="100" w:beforeAutospacing="1" w:after="100" w:afterAutospacing="1"/>
      <w:ind w:left="0"/>
      <w:textAlignment w:val="auto"/>
    </w:pPr>
    <w:rPr>
      <w:rFonts w:ascii="Arial Narrow" w:hAnsi="Arial Narrow"/>
      <w:b/>
      <w:bCs/>
      <w:szCs w:val="24"/>
      <w:lang w:eastAsia="sl-SI"/>
    </w:rPr>
  </w:style>
  <w:style w:type="paragraph" w:customStyle="1" w:styleId="xl110">
    <w:name w:val="xl110"/>
    <w:basedOn w:val="Navaden"/>
    <w:uiPriority w:val="99"/>
    <w:rsid w:val="00781C7B"/>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ind w:left="0"/>
      <w:textAlignment w:val="auto"/>
    </w:pPr>
    <w:rPr>
      <w:rFonts w:ascii="Arial Narrow" w:hAnsi="Arial Narrow"/>
      <w:szCs w:val="24"/>
      <w:lang w:eastAsia="sl-SI"/>
    </w:rPr>
  </w:style>
  <w:style w:type="paragraph" w:customStyle="1" w:styleId="xl111">
    <w:name w:val="xl111"/>
    <w:basedOn w:val="Navaden"/>
    <w:uiPriority w:val="99"/>
    <w:rsid w:val="00781C7B"/>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ind w:left="0"/>
      <w:textAlignment w:val="auto"/>
    </w:pPr>
    <w:rPr>
      <w:rFonts w:ascii="Arial Narrow" w:hAnsi="Arial Narrow"/>
      <w:szCs w:val="24"/>
      <w:lang w:eastAsia="sl-SI"/>
    </w:rPr>
  </w:style>
  <w:style w:type="paragraph" w:customStyle="1" w:styleId="xl112">
    <w:name w:val="xl112"/>
    <w:basedOn w:val="Navaden"/>
    <w:uiPriority w:val="99"/>
    <w:rsid w:val="00781C7B"/>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ind w:left="0"/>
      <w:textAlignment w:val="auto"/>
    </w:pPr>
    <w:rPr>
      <w:rFonts w:ascii="Arial Narrow" w:hAnsi="Arial Narrow"/>
      <w:szCs w:val="24"/>
      <w:lang w:eastAsia="sl-SI"/>
    </w:rPr>
  </w:style>
  <w:style w:type="paragraph" w:customStyle="1" w:styleId="xl113">
    <w:name w:val="xl113"/>
    <w:basedOn w:val="Navaden"/>
    <w:uiPriority w:val="99"/>
    <w:rsid w:val="00781C7B"/>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ind w:left="0"/>
      <w:textAlignment w:val="top"/>
    </w:pPr>
    <w:rPr>
      <w:rFonts w:ascii="Arial Narrow" w:hAnsi="Arial Narrow"/>
      <w:szCs w:val="24"/>
      <w:lang w:eastAsia="sl-SI"/>
    </w:rPr>
  </w:style>
  <w:style w:type="paragraph" w:customStyle="1" w:styleId="xl114">
    <w:name w:val="xl114"/>
    <w:basedOn w:val="Navaden"/>
    <w:uiPriority w:val="99"/>
    <w:rsid w:val="00781C7B"/>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ind w:left="0"/>
      <w:textAlignment w:val="top"/>
    </w:pPr>
    <w:rPr>
      <w:rFonts w:ascii="Arial Narrow" w:hAnsi="Arial Narrow"/>
      <w:szCs w:val="24"/>
      <w:lang w:eastAsia="sl-SI"/>
    </w:rPr>
  </w:style>
  <w:style w:type="paragraph" w:customStyle="1" w:styleId="xl24">
    <w:name w:val="xl24"/>
    <w:basedOn w:val="Navaden"/>
    <w:uiPriority w:val="99"/>
    <w:rsid w:val="00781C7B"/>
    <w:pPr>
      <w:overflowPunct/>
      <w:autoSpaceDE/>
      <w:autoSpaceDN/>
      <w:adjustRightInd/>
      <w:spacing w:before="100" w:beforeAutospacing="1" w:after="100" w:afterAutospacing="1"/>
      <w:ind w:left="0"/>
      <w:textAlignment w:val="auto"/>
    </w:pPr>
    <w:rPr>
      <w:rFonts w:ascii="Arial Narrow" w:hAnsi="Arial Narrow"/>
      <w:szCs w:val="24"/>
      <w:lang w:val="en-US"/>
    </w:rPr>
  </w:style>
  <w:style w:type="paragraph" w:customStyle="1" w:styleId="xl115">
    <w:name w:val="xl115"/>
    <w:basedOn w:val="Navaden"/>
    <w:uiPriority w:val="99"/>
    <w:rsid w:val="00781C7B"/>
    <w:pPr>
      <w:pBdr>
        <w:left w:val="single" w:sz="4" w:space="0" w:color="auto"/>
        <w:bottom w:val="single" w:sz="4" w:space="0" w:color="auto"/>
        <w:right w:val="single" w:sz="4" w:space="0" w:color="auto"/>
      </w:pBdr>
      <w:overflowPunct/>
      <w:autoSpaceDE/>
      <w:autoSpaceDN/>
      <w:adjustRightInd/>
      <w:spacing w:before="100" w:beforeAutospacing="1" w:after="100" w:afterAutospacing="1"/>
      <w:ind w:left="0"/>
      <w:textAlignment w:val="auto"/>
    </w:pPr>
    <w:rPr>
      <w:rFonts w:ascii="Arial Narrow" w:hAnsi="Arial Narrow"/>
      <w:b/>
      <w:bCs/>
      <w:szCs w:val="24"/>
      <w:lang w:val="en-US"/>
    </w:rPr>
  </w:style>
  <w:style w:type="paragraph" w:customStyle="1" w:styleId="xl116">
    <w:name w:val="xl116"/>
    <w:basedOn w:val="Navaden"/>
    <w:uiPriority w:val="99"/>
    <w:rsid w:val="00781C7B"/>
    <w:pPr>
      <w:pBdr>
        <w:left w:val="single" w:sz="4" w:space="0" w:color="auto"/>
        <w:bottom w:val="single" w:sz="4" w:space="0" w:color="auto"/>
      </w:pBdr>
      <w:overflowPunct/>
      <w:autoSpaceDE/>
      <w:autoSpaceDN/>
      <w:adjustRightInd/>
      <w:spacing w:before="100" w:beforeAutospacing="1" w:after="100" w:afterAutospacing="1"/>
      <w:ind w:left="0"/>
      <w:textAlignment w:val="auto"/>
    </w:pPr>
    <w:rPr>
      <w:rFonts w:ascii="Arial Narrow" w:hAnsi="Arial Narrow"/>
      <w:b/>
      <w:bCs/>
      <w:szCs w:val="24"/>
      <w:lang w:val="en-US"/>
    </w:rPr>
  </w:style>
  <w:style w:type="paragraph" w:customStyle="1" w:styleId="xl117">
    <w:name w:val="xl117"/>
    <w:basedOn w:val="Navaden"/>
    <w:uiPriority w:val="99"/>
    <w:rsid w:val="00781C7B"/>
    <w:pPr>
      <w:pBdr>
        <w:top w:val="single" w:sz="4" w:space="0" w:color="auto"/>
        <w:left w:val="single" w:sz="4" w:space="0" w:color="auto"/>
        <w:right w:val="single" w:sz="4" w:space="0" w:color="auto"/>
      </w:pBdr>
      <w:overflowPunct/>
      <w:autoSpaceDE/>
      <w:autoSpaceDN/>
      <w:adjustRightInd/>
      <w:spacing w:before="100" w:beforeAutospacing="1" w:after="100" w:afterAutospacing="1"/>
      <w:ind w:left="0"/>
      <w:textAlignment w:val="auto"/>
    </w:pPr>
    <w:rPr>
      <w:rFonts w:ascii="Arial Narrow" w:hAnsi="Arial Narrow"/>
      <w:szCs w:val="24"/>
      <w:lang w:val="en-US"/>
    </w:rPr>
  </w:style>
  <w:style w:type="paragraph" w:customStyle="1" w:styleId="xl118">
    <w:name w:val="xl118"/>
    <w:basedOn w:val="Navaden"/>
    <w:uiPriority w:val="99"/>
    <w:rsid w:val="00781C7B"/>
    <w:pPr>
      <w:pBdr>
        <w:top w:val="single" w:sz="4" w:space="0" w:color="auto"/>
        <w:left w:val="single" w:sz="4" w:space="0" w:color="auto"/>
      </w:pBdr>
      <w:overflowPunct/>
      <w:autoSpaceDE/>
      <w:autoSpaceDN/>
      <w:adjustRightInd/>
      <w:spacing w:before="100" w:beforeAutospacing="1" w:after="100" w:afterAutospacing="1"/>
      <w:ind w:left="0"/>
      <w:textAlignment w:val="auto"/>
    </w:pPr>
    <w:rPr>
      <w:rFonts w:ascii="Arial Narrow" w:hAnsi="Arial Narrow"/>
      <w:szCs w:val="24"/>
      <w:lang w:val="en-US"/>
    </w:rPr>
  </w:style>
  <w:style w:type="paragraph" w:customStyle="1" w:styleId="xl119">
    <w:name w:val="xl119"/>
    <w:basedOn w:val="Navaden"/>
    <w:uiPriority w:val="99"/>
    <w:rsid w:val="00781C7B"/>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ind w:left="0"/>
      <w:textAlignment w:val="auto"/>
    </w:pPr>
    <w:rPr>
      <w:rFonts w:ascii="Arial Narrow" w:hAnsi="Arial Narrow"/>
      <w:szCs w:val="24"/>
      <w:lang w:val="en-US"/>
    </w:rPr>
  </w:style>
  <w:style w:type="paragraph" w:customStyle="1" w:styleId="xl120">
    <w:name w:val="xl120"/>
    <w:basedOn w:val="Navaden"/>
    <w:uiPriority w:val="99"/>
    <w:rsid w:val="00781C7B"/>
    <w:pPr>
      <w:pBdr>
        <w:top w:val="single" w:sz="4" w:space="0" w:color="auto"/>
        <w:left w:val="single" w:sz="4" w:space="0" w:color="auto"/>
        <w:bottom w:val="single" w:sz="4" w:space="0" w:color="auto"/>
      </w:pBdr>
      <w:overflowPunct/>
      <w:autoSpaceDE/>
      <w:autoSpaceDN/>
      <w:adjustRightInd/>
      <w:spacing w:before="100" w:beforeAutospacing="1" w:after="100" w:afterAutospacing="1"/>
      <w:ind w:left="0"/>
      <w:textAlignment w:val="auto"/>
    </w:pPr>
    <w:rPr>
      <w:rFonts w:ascii="Arial Narrow" w:hAnsi="Arial Narrow"/>
      <w:szCs w:val="24"/>
      <w:lang w:val="en-US"/>
    </w:rPr>
  </w:style>
  <w:style w:type="paragraph" w:customStyle="1" w:styleId="xl121">
    <w:name w:val="xl121"/>
    <w:basedOn w:val="Navaden"/>
    <w:uiPriority w:val="99"/>
    <w:rsid w:val="00781C7B"/>
    <w:pPr>
      <w:pBdr>
        <w:left w:val="single" w:sz="4" w:space="0" w:color="auto"/>
        <w:bottom w:val="single" w:sz="4" w:space="0" w:color="auto"/>
        <w:right w:val="single" w:sz="4" w:space="0" w:color="auto"/>
      </w:pBdr>
      <w:overflowPunct/>
      <w:autoSpaceDE/>
      <w:autoSpaceDN/>
      <w:adjustRightInd/>
      <w:spacing w:before="100" w:beforeAutospacing="1" w:after="100" w:afterAutospacing="1"/>
      <w:ind w:left="0"/>
      <w:textAlignment w:val="auto"/>
    </w:pPr>
    <w:rPr>
      <w:rFonts w:ascii="Arial Narrow" w:hAnsi="Arial Narrow"/>
      <w:szCs w:val="24"/>
      <w:lang w:val="en-US"/>
    </w:rPr>
  </w:style>
  <w:style w:type="paragraph" w:customStyle="1" w:styleId="xl122">
    <w:name w:val="xl122"/>
    <w:basedOn w:val="Navaden"/>
    <w:uiPriority w:val="99"/>
    <w:rsid w:val="00781C7B"/>
    <w:pPr>
      <w:pBdr>
        <w:left w:val="single" w:sz="4" w:space="0" w:color="auto"/>
        <w:bottom w:val="single" w:sz="4" w:space="0" w:color="auto"/>
      </w:pBdr>
      <w:overflowPunct/>
      <w:autoSpaceDE/>
      <w:autoSpaceDN/>
      <w:adjustRightInd/>
      <w:spacing w:before="100" w:beforeAutospacing="1" w:after="100" w:afterAutospacing="1"/>
      <w:ind w:left="0"/>
      <w:textAlignment w:val="auto"/>
    </w:pPr>
    <w:rPr>
      <w:rFonts w:ascii="Arial Narrow" w:hAnsi="Arial Narrow"/>
      <w:szCs w:val="24"/>
      <w:lang w:val="en-US"/>
    </w:rPr>
  </w:style>
  <w:style w:type="paragraph" w:customStyle="1" w:styleId="xl123">
    <w:name w:val="xl123"/>
    <w:basedOn w:val="Navaden"/>
    <w:uiPriority w:val="99"/>
    <w:rsid w:val="00781C7B"/>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ind w:left="0"/>
      <w:textAlignment w:val="auto"/>
    </w:pPr>
    <w:rPr>
      <w:rFonts w:ascii="Arial Narrow" w:hAnsi="Arial Narrow"/>
      <w:i/>
      <w:iCs/>
      <w:szCs w:val="24"/>
      <w:lang w:val="en-US"/>
    </w:rPr>
  </w:style>
  <w:style w:type="paragraph" w:customStyle="1" w:styleId="xl124">
    <w:name w:val="xl124"/>
    <w:basedOn w:val="Navaden"/>
    <w:uiPriority w:val="99"/>
    <w:rsid w:val="00781C7B"/>
    <w:pPr>
      <w:pBdr>
        <w:top w:val="single" w:sz="4" w:space="0" w:color="auto"/>
        <w:left w:val="single" w:sz="4" w:space="0" w:color="auto"/>
        <w:bottom w:val="single" w:sz="4" w:space="0" w:color="auto"/>
      </w:pBdr>
      <w:overflowPunct/>
      <w:autoSpaceDE/>
      <w:autoSpaceDN/>
      <w:adjustRightInd/>
      <w:spacing w:before="100" w:beforeAutospacing="1" w:after="100" w:afterAutospacing="1"/>
      <w:ind w:left="0"/>
      <w:textAlignment w:val="auto"/>
    </w:pPr>
    <w:rPr>
      <w:rFonts w:ascii="Arial Narrow" w:hAnsi="Arial Narrow"/>
      <w:i/>
      <w:iCs/>
      <w:szCs w:val="24"/>
      <w:lang w:val="en-US"/>
    </w:rPr>
  </w:style>
  <w:style w:type="paragraph" w:customStyle="1" w:styleId="xl125">
    <w:name w:val="xl125"/>
    <w:basedOn w:val="Navaden"/>
    <w:uiPriority w:val="99"/>
    <w:rsid w:val="00781C7B"/>
    <w:pPr>
      <w:pBdr>
        <w:left w:val="single" w:sz="4" w:space="0" w:color="auto"/>
        <w:bottom w:val="single" w:sz="4" w:space="0" w:color="auto"/>
        <w:right w:val="single" w:sz="4" w:space="0" w:color="auto"/>
      </w:pBdr>
      <w:overflowPunct/>
      <w:autoSpaceDE/>
      <w:autoSpaceDN/>
      <w:adjustRightInd/>
      <w:spacing w:before="100" w:beforeAutospacing="1" w:after="100" w:afterAutospacing="1"/>
      <w:ind w:left="0"/>
      <w:textAlignment w:val="auto"/>
    </w:pPr>
    <w:rPr>
      <w:rFonts w:ascii="Arial Narrow" w:hAnsi="Arial Narrow"/>
      <w:szCs w:val="24"/>
      <w:lang w:val="en-US"/>
    </w:rPr>
  </w:style>
  <w:style w:type="paragraph" w:customStyle="1" w:styleId="xl126">
    <w:name w:val="xl126"/>
    <w:basedOn w:val="Navaden"/>
    <w:uiPriority w:val="99"/>
    <w:rsid w:val="00781C7B"/>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ind w:left="0"/>
      <w:textAlignment w:val="auto"/>
    </w:pPr>
    <w:rPr>
      <w:rFonts w:ascii="Arial Narrow" w:hAnsi="Arial Narrow"/>
      <w:b/>
      <w:bCs/>
      <w:szCs w:val="24"/>
      <w:lang w:val="en-US"/>
    </w:rPr>
  </w:style>
  <w:style w:type="paragraph" w:customStyle="1" w:styleId="xl127">
    <w:name w:val="xl127"/>
    <w:basedOn w:val="Navaden"/>
    <w:uiPriority w:val="99"/>
    <w:rsid w:val="00781C7B"/>
    <w:pPr>
      <w:pBdr>
        <w:top w:val="single" w:sz="4" w:space="0" w:color="auto"/>
        <w:left w:val="single" w:sz="4" w:space="0" w:color="auto"/>
        <w:bottom w:val="single" w:sz="4" w:space="0" w:color="auto"/>
      </w:pBdr>
      <w:overflowPunct/>
      <w:autoSpaceDE/>
      <w:autoSpaceDN/>
      <w:adjustRightInd/>
      <w:spacing w:before="100" w:beforeAutospacing="1" w:after="100" w:afterAutospacing="1"/>
      <w:ind w:left="0"/>
      <w:textAlignment w:val="auto"/>
    </w:pPr>
    <w:rPr>
      <w:rFonts w:ascii="Arial Narrow" w:hAnsi="Arial Narrow"/>
      <w:b/>
      <w:bCs/>
      <w:szCs w:val="24"/>
      <w:lang w:val="en-US"/>
    </w:rPr>
  </w:style>
  <w:style w:type="paragraph" w:customStyle="1" w:styleId="xl128">
    <w:name w:val="xl128"/>
    <w:basedOn w:val="Navaden"/>
    <w:uiPriority w:val="99"/>
    <w:rsid w:val="00781C7B"/>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ind w:left="0"/>
      <w:textAlignment w:val="auto"/>
    </w:pPr>
    <w:rPr>
      <w:rFonts w:ascii="Arial Narrow" w:hAnsi="Arial Narrow"/>
      <w:szCs w:val="24"/>
      <w:lang w:val="en-US"/>
    </w:rPr>
  </w:style>
  <w:style w:type="paragraph" w:customStyle="1" w:styleId="xl129">
    <w:name w:val="xl129"/>
    <w:basedOn w:val="Navaden"/>
    <w:uiPriority w:val="99"/>
    <w:rsid w:val="00781C7B"/>
    <w:pPr>
      <w:pBdr>
        <w:top w:val="single" w:sz="8" w:space="0" w:color="auto"/>
        <w:left w:val="single" w:sz="4" w:space="0" w:color="auto"/>
        <w:bottom w:val="single" w:sz="4" w:space="0" w:color="auto"/>
        <w:right w:val="single" w:sz="4" w:space="0" w:color="auto"/>
      </w:pBdr>
      <w:overflowPunct/>
      <w:autoSpaceDE/>
      <w:autoSpaceDN/>
      <w:adjustRightInd/>
      <w:spacing w:before="100" w:beforeAutospacing="1" w:after="100" w:afterAutospacing="1"/>
      <w:ind w:left="0"/>
      <w:textAlignment w:val="auto"/>
    </w:pPr>
    <w:rPr>
      <w:rFonts w:ascii="Arial Narrow" w:hAnsi="Arial Narrow"/>
      <w:b/>
      <w:bCs/>
      <w:szCs w:val="24"/>
      <w:lang w:val="en-US"/>
    </w:rPr>
  </w:style>
  <w:style w:type="paragraph" w:customStyle="1" w:styleId="xl130">
    <w:name w:val="xl130"/>
    <w:basedOn w:val="Navaden"/>
    <w:uiPriority w:val="99"/>
    <w:rsid w:val="00781C7B"/>
    <w:pPr>
      <w:pBdr>
        <w:top w:val="single" w:sz="4" w:space="0" w:color="auto"/>
        <w:left w:val="single" w:sz="4" w:space="0" w:color="auto"/>
        <w:right w:val="single" w:sz="4" w:space="0" w:color="auto"/>
      </w:pBdr>
      <w:overflowPunct/>
      <w:autoSpaceDE/>
      <w:autoSpaceDN/>
      <w:adjustRightInd/>
      <w:spacing w:before="100" w:beforeAutospacing="1" w:after="100" w:afterAutospacing="1"/>
      <w:ind w:left="0"/>
      <w:textAlignment w:val="auto"/>
    </w:pPr>
    <w:rPr>
      <w:rFonts w:ascii="Arial Narrow" w:hAnsi="Arial Narrow"/>
      <w:szCs w:val="24"/>
      <w:lang w:val="en-US"/>
    </w:rPr>
  </w:style>
  <w:style w:type="paragraph" w:customStyle="1" w:styleId="xl131">
    <w:name w:val="xl131"/>
    <w:basedOn w:val="Navaden"/>
    <w:uiPriority w:val="99"/>
    <w:rsid w:val="00781C7B"/>
    <w:pPr>
      <w:pBdr>
        <w:top w:val="single" w:sz="4" w:space="0" w:color="auto"/>
        <w:left w:val="single" w:sz="4" w:space="0" w:color="auto"/>
        <w:bottom w:val="single" w:sz="8" w:space="0" w:color="auto"/>
        <w:right w:val="single" w:sz="4" w:space="0" w:color="auto"/>
      </w:pBdr>
      <w:overflowPunct/>
      <w:autoSpaceDE/>
      <w:autoSpaceDN/>
      <w:adjustRightInd/>
      <w:spacing w:before="100" w:beforeAutospacing="1" w:after="100" w:afterAutospacing="1"/>
      <w:ind w:left="0"/>
      <w:textAlignment w:val="auto"/>
    </w:pPr>
    <w:rPr>
      <w:rFonts w:ascii="Arial Narrow" w:hAnsi="Arial Narrow"/>
      <w:szCs w:val="24"/>
      <w:lang w:val="en-US"/>
    </w:rPr>
  </w:style>
  <w:style w:type="paragraph" w:customStyle="1" w:styleId="xl132">
    <w:name w:val="xl132"/>
    <w:basedOn w:val="Navaden"/>
    <w:uiPriority w:val="99"/>
    <w:rsid w:val="00781C7B"/>
    <w:pPr>
      <w:pBdr>
        <w:top w:val="single" w:sz="4" w:space="0" w:color="auto"/>
        <w:left w:val="single" w:sz="8" w:space="0" w:color="auto"/>
        <w:bottom w:val="single" w:sz="4" w:space="0" w:color="auto"/>
        <w:right w:val="single" w:sz="4" w:space="0" w:color="auto"/>
      </w:pBdr>
      <w:overflowPunct/>
      <w:autoSpaceDE/>
      <w:autoSpaceDN/>
      <w:adjustRightInd/>
      <w:spacing w:before="100" w:beforeAutospacing="1" w:after="100" w:afterAutospacing="1"/>
      <w:ind w:left="0"/>
      <w:textAlignment w:val="auto"/>
    </w:pPr>
    <w:rPr>
      <w:rFonts w:ascii="Arial Narrow" w:hAnsi="Arial Narrow"/>
      <w:szCs w:val="24"/>
      <w:lang w:val="en-US"/>
    </w:rPr>
  </w:style>
  <w:style w:type="paragraph" w:customStyle="1" w:styleId="xl133">
    <w:name w:val="xl133"/>
    <w:basedOn w:val="Navaden"/>
    <w:uiPriority w:val="99"/>
    <w:rsid w:val="00781C7B"/>
    <w:pPr>
      <w:pBdr>
        <w:top w:val="single" w:sz="4" w:space="0" w:color="auto"/>
        <w:left w:val="single" w:sz="4" w:space="0" w:color="auto"/>
        <w:bottom w:val="single" w:sz="8" w:space="0" w:color="auto"/>
        <w:right w:val="single" w:sz="4" w:space="0" w:color="auto"/>
      </w:pBdr>
      <w:overflowPunct/>
      <w:autoSpaceDE/>
      <w:autoSpaceDN/>
      <w:adjustRightInd/>
      <w:spacing w:before="100" w:beforeAutospacing="1" w:after="100" w:afterAutospacing="1"/>
      <w:ind w:left="0"/>
      <w:textAlignment w:val="auto"/>
    </w:pPr>
    <w:rPr>
      <w:rFonts w:ascii="Arial Narrow" w:hAnsi="Arial Narrow"/>
      <w:szCs w:val="24"/>
      <w:lang w:val="en-US"/>
    </w:rPr>
  </w:style>
  <w:style w:type="paragraph" w:customStyle="1" w:styleId="xl134">
    <w:name w:val="xl134"/>
    <w:basedOn w:val="Navaden"/>
    <w:uiPriority w:val="99"/>
    <w:rsid w:val="00781C7B"/>
    <w:pPr>
      <w:pBdr>
        <w:top w:val="single" w:sz="4" w:space="0" w:color="auto"/>
        <w:left w:val="single" w:sz="8" w:space="0" w:color="auto"/>
        <w:bottom w:val="single" w:sz="8" w:space="0" w:color="auto"/>
        <w:right w:val="single" w:sz="4" w:space="0" w:color="auto"/>
      </w:pBdr>
      <w:overflowPunct/>
      <w:autoSpaceDE/>
      <w:autoSpaceDN/>
      <w:adjustRightInd/>
      <w:spacing w:before="100" w:beforeAutospacing="1" w:after="100" w:afterAutospacing="1"/>
      <w:ind w:left="0"/>
      <w:textAlignment w:val="auto"/>
    </w:pPr>
    <w:rPr>
      <w:rFonts w:ascii="Arial Narrow" w:hAnsi="Arial Narrow"/>
      <w:szCs w:val="24"/>
      <w:lang w:val="en-US"/>
    </w:rPr>
  </w:style>
  <w:style w:type="paragraph" w:customStyle="1" w:styleId="xl135">
    <w:name w:val="xl135"/>
    <w:basedOn w:val="Navaden"/>
    <w:uiPriority w:val="99"/>
    <w:rsid w:val="00781C7B"/>
    <w:pPr>
      <w:pBdr>
        <w:left w:val="single" w:sz="4" w:space="0" w:color="auto"/>
        <w:right w:val="single" w:sz="4" w:space="0" w:color="auto"/>
      </w:pBdr>
      <w:overflowPunct/>
      <w:autoSpaceDE/>
      <w:autoSpaceDN/>
      <w:adjustRightInd/>
      <w:spacing w:before="100" w:beforeAutospacing="1" w:after="100" w:afterAutospacing="1"/>
      <w:ind w:left="0"/>
      <w:textAlignment w:val="auto"/>
    </w:pPr>
    <w:rPr>
      <w:rFonts w:ascii="Arial Narrow" w:hAnsi="Arial Narrow"/>
      <w:szCs w:val="24"/>
      <w:lang w:val="en-US"/>
    </w:rPr>
  </w:style>
  <w:style w:type="paragraph" w:customStyle="1" w:styleId="xl136">
    <w:name w:val="xl136"/>
    <w:basedOn w:val="Navaden"/>
    <w:uiPriority w:val="99"/>
    <w:rsid w:val="00781C7B"/>
    <w:pPr>
      <w:pBdr>
        <w:top w:val="single" w:sz="8" w:space="0" w:color="auto"/>
        <w:left w:val="single" w:sz="4" w:space="0" w:color="auto"/>
        <w:bottom w:val="single" w:sz="4" w:space="0" w:color="auto"/>
        <w:right w:val="single" w:sz="4" w:space="0" w:color="auto"/>
      </w:pBdr>
      <w:shd w:val="clear" w:color="auto" w:fill="CC99FF"/>
      <w:overflowPunct/>
      <w:autoSpaceDE/>
      <w:autoSpaceDN/>
      <w:adjustRightInd/>
      <w:spacing w:before="100" w:beforeAutospacing="1" w:after="100" w:afterAutospacing="1"/>
      <w:ind w:left="0"/>
      <w:textAlignment w:val="auto"/>
    </w:pPr>
    <w:rPr>
      <w:rFonts w:ascii="Arial Narrow" w:hAnsi="Arial Narrow"/>
      <w:b/>
      <w:bCs/>
      <w:szCs w:val="24"/>
      <w:lang w:val="en-US"/>
    </w:rPr>
  </w:style>
  <w:style w:type="paragraph" w:customStyle="1" w:styleId="xl137">
    <w:name w:val="xl137"/>
    <w:basedOn w:val="Navaden"/>
    <w:uiPriority w:val="99"/>
    <w:rsid w:val="00781C7B"/>
    <w:pPr>
      <w:pBdr>
        <w:top w:val="single" w:sz="8" w:space="0" w:color="auto"/>
        <w:left w:val="single" w:sz="4" w:space="0" w:color="auto"/>
        <w:bottom w:val="single" w:sz="4" w:space="0" w:color="auto"/>
      </w:pBdr>
      <w:shd w:val="clear" w:color="auto" w:fill="CC99FF"/>
      <w:overflowPunct/>
      <w:autoSpaceDE/>
      <w:autoSpaceDN/>
      <w:adjustRightInd/>
      <w:spacing w:before="100" w:beforeAutospacing="1" w:after="100" w:afterAutospacing="1"/>
      <w:ind w:left="0"/>
      <w:textAlignment w:val="auto"/>
    </w:pPr>
    <w:rPr>
      <w:rFonts w:ascii="Arial Narrow" w:hAnsi="Arial Narrow"/>
      <w:b/>
      <w:bCs/>
      <w:szCs w:val="24"/>
      <w:lang w:val="en-US"/>
    </w:rPr>
  </w:style>
  <w:style w:type="paragraph" w:customStyle="1" w:styleId="xl138">
    <w:name w:val="xl138"/>
    <w:basedOn w:val="Navaden"/>
    <w:uiPriority w:val="99"/>
    <w:rsid w:val="00781C7B"/>
    <w:pPr>
      <w:pBdr>
        <w:left w:val="single" w:sz="4" w:space="0" w:color="auto"/>
        <w:bottom w:val="single" w:sz="4" w:space="0" w:color="auto"/>
        <w:right w:val="single" w:sz="4" w:space="0" w:color="auto"/>
      </w:pBdr>
      <w:overflowPunct/>
      <w:autoSpaceDE/>
      <w:autoSpaceDN/>
      <w:adjustRightInd/>
      <w:spacing w:before="100" w:beforeAutospacing="1" w:after="100" w:afterAutospacing="1"/>
      <w:ind w:left="0"/>
      <w:textAlignment w:val="auto"/>
    </w:pPr>
    <w:rPr>
      <w:rFonts w:ascii="Arial Narrow" w:hAnsi="Arial Narrow"/>
      <w:b/>
      <w:bCs/>
      <w:szCs w:val="24"/>
      <w:lang w:val="en-US"/>
    </w:rPr>
  </w:style>
  <w:style w:type="paragraph" w:customStyle="1" w:styleId="xl139">
    <w:name w:val="xl139"/>
    <w:basedOn w:val="Navaden"/>
    <w:uiPriority w:val="99"/>
    <w:rsid w:val="00781C7B"/>
    <w:pPr>
      <w:pBdr>
        <w:top w:val="single" w:sz="4" w:space="0" w:color="auto"/>
        <w:left w:val="single" w:sz="4" w:space="0" w:color="auto"/>
        <w:right w:val="single" w:sz="4" w:space="0" w:color="auto"/>
      </w:pBdr>
      <w:shd w:val="clear" w:color="auto" w:fill="00CCFF"/>
      <w:overflowPunct/>
      <w:autoSpaceDE/>
      <w:autoSpaceDN/>
      <w:adjustRightInd/>
      <w:spacing w:before="100" w:beforeAutospacing="1" w:after="100" w:afterAutospacing="1"/>
      <w:ind w:left="0"/>
      <w:textAlignment w:val="auto"/>
    </w:pPr>
    <w:rPr>
      <w:rFonts w:ascii="Arial Narrow" w:hAnsi="Arial Narrow"/>
      <w:b/>
      <w:bCs/>
      <w:i/>
      <w:iCs/>
      <w:szCs w:val="24"/>
      <w:lang w:val="en-US"/>
    </w:rPr>
  </w:style>
  <w:style w:type="paragraph" w:customStyle="1" w:styleId="xl140">
    <w:name w:val="xl140"/>
    <w:basedOn w:val="Navaden"/>
    <w:uiPriority w:val="99"/>
    <w:rsid w:val="00781C7B"/>
    <w:pPr>
      <w:pBdr>
        <w:top w:val="single" w:sz="4" w:space="0" w:color="auto"/>
        <w:left w:val="single" w:sz="4" w:space="0" w:color="auto"/>
        <w:right w:val="single" w:sz="4" w:space="0" w:color="auto"/>
      </w:pBdr>
      <w:shd w:val="clear" w:color="auto" w:fill="00CCFF"/>
      <w:overflowPunct/>
      <w:autoSpaceDE/>
      <w:autoSpaceDN/>
      <w:adjustRightInd/>
      <w:spacing w:before="100" w:beforeAutospacing="1" w:after="100" w:afterAutospacing="1"/>
      <w:ind w:left="0"/>
      <w:textAlignment w:val="auto"/>
    </w:pPr>
    <w:rPr>
      <w:rFonts w:ascii="Arial Narrow" w:hAnsi="Arial Narrow"/>
      <w:b/>
      <w:bCs/>
      <w:i/>
      <w:iCs/>
      <w:szCs w:val="24"/>
      <w:lang w:val="en-US"/>
    </w:rPr>
  </w:style>
  <w:style w:type="paragraph" w:customStyle="1" w:styleId="xl141">
    <w:name w:val="xl141"/>
    <w:basedOn w:val="Navaden"/>
    <w:uiPriority w:val="99"/>
    <w:rsid w:val="00781C7B"/>
    <w:pPr>
      <w:pBdr>
        <w:top w:val="single" w:sz="4" w:space="0" w:color="auto"/>
        <w:left w:val="single" w:sz="4" w:space="0" w:color="auto"/>
      </w:pBdr>
      <w:shd w:val="clear" w:color="auto" w:fill="00CCFF"/>
      <w:overflowPunct/>
      <w:autoSpaceDE/>
      <w:autoSpaceDN/>
      <w:adjustRightInd/>
      <w:spacing w:before="100" w:beforeAutospacing="1" w:after="100" w:afterAutospacing="1"/>
      <w:ind w:left="0"/>
      <w:textAlignment w:val="auto"/>
    </w:pPr>
    <w:rPr>
      <w:rFonts w:ascii="Arial Narrow" w:hAnsi="Arial Narrow"/>
      <w:b/>
      <w:bCs/>
      <w:i/>
      <w:iCs/>
      <w:szCs w:val="24"/>
      <w:lang w:val="en-US"/>
    </w:rPr>
  </w:style>
  <w:style w:type="paragraph" w:customStyle="1" w:styleId="xl142">
    <w:name w:val="xl142"/>
    <w:basedOn w:val="Navaden"/>
    <w:uiPriority w:val="99"/>
    <w:rsid w:val="00781C7B"/>
    <w:pPr>
      <w:pBdr>
        <w:top w:val="single" w:sz="4" w:space="0" w:color="auto"/>
        <w:left w:val="single" w:sz="4" w:space="0" w:color="auto"/>
        <w:bottom w:val="single" w:sz="4" w:space="0" w:color="auto"/>
        <w:right w:val="single" w:sz="4" w:space="0" w:color="auto"/>
      </w:pBdr>
      <w:shd w:val="clear" w:color="auto" w:fill="CC99FF"/>
      <w:overflowPunct/>
      <w:autoSpaceDE/>
      <w:autoSpaceDN/>
      <w:adjustRightInd/>
      <w:spacing w:before="100" w:beforeAutospacing="1" w:after="100" w:afterAutospacing="1"/>
      <w:ind w:left="0"/>
      <w:textAlignment w:val="auto"/>
    </w:pPr>
    <w:rPr>
      <w:rFonts w:ascii="Arial Narrow" w:hAnsi="Arial Narrow"/>
      <w:szCs w:val="24"/>
      <w:lang w:val="en-US"/>
    </w:rPr>
  </w:style>
  <w:style w:type="paragraph" w:customStyle="1" w:styleId="xl143">
    <w:name w:val="xl143"/>
    <w:basedOn w:val="Navaden"/>
    <w:uiPriority w:val="99"/>
    <w:rsid w:val="00781C7B"/>
    <w:pPr>
      <w:pBdr>
        <w:top w:val="single" w:sz="4" w:space="0" w:color="auto"/>
        <w:left w:val="single" w:sz="4" w:space="0" w:color="auto"/>
        <w:bottom w:val="single" w:sz="4" w:space="0" w:color="auto"/>
      </w:pBdr>
      <w:shd w:val="clear" w:color="auto" w:fill="CC99FF"/>
      <w:overflowPunct/>
      <w:autoSpaceDE/>
      <w:autoSpaceDN/>
      <w:adjustRightInd/>
      <w:spacing w:before="100" w:beforeAutospacing="1" w:after="100" w:afterAutospacing="1"/>
      <w:ind w:left="0"/>
      <w:textAlignment w:val="auto"/>
    </w:pPr>
    <w:rPr>
      <w:rFonts w:ascii="Arial Narrow" w:hAnsi="Arial Narrow"/>
      <w:szCs w:val="24"/>
      <w:lang w:val="en-US"/>
    </w:rPr>
  </w:style>
  <w:style w:type="paragraph" w:customStyle="1" w:styleId="xl144">
    <w:name w:val="xl144"/>
    <w:basedOn w:val="Navaden"/>
    <w:uiPriority w:val="99"/>
    <w:rsid w:val="00781C7B"/>
    <w:pPr>
      <w:pBdr>
        <w:top w:val="single" w:sz="4" w:space="0" w:color="auto"/>
        <w:left w:val="single" w:sz="4" w:space="0" w:color="auto"/>
        <w:right w:val="single" w:sz="4" w:space="0" w:color="auto"/>
      </w:pBdr>
      <w:shd w:val="clear" w:color="auto" w:fill="CC99FF"/>
      <w:overflowPunct/>
      <w:autoSpaceDE/>
      <w:autoSpaceDN/>
      <w:adjustRightInd/>
      <w:spacing w:before="100" w:beforeAutospacing="1" w:after="100" w:afterAutospacing="1"/>
      <w:ind w:left="0"/>
      <w:textAlignment w:val="auto"/>
    </w:pPr>
    <w:rPr>
      <w:rFonts w:ascii="Arial Narrow" w:hAnsi="Arial Narrow"/>
      <w:szCs w:val="24"/>
      <w:lang w:val="en-US"/>
    </w:rPr>
  </w:style>
  <w:style w:type="paragraph" w:customStyle="1" w:styleId="xl145">
    <w:name w:val="xl145"/>
    <w:basedOn w:val="Navaden"/>
    <w:uiPriority w:val="99"/>
    <w:rsid w:val="00781C7B"/>
    <w:pPr>
      <w:pBdr>
        <w:top w:val="single" w:sz="4" w:space="0" w:color="auto"/>
        <w:left w:val="single" w:sz="4" w:space="0" w:color="auto"/>
      </w:pBdr>
      <w:shd w:val="clear" w:color="auto" w:fill="CC99FF"/>
      <w:overflowPunct/>
      <w:autoSpaceDE/>
      <w:autoSpaceDN/>
      <w:adjustRightInd/>
      <w:spacing w:before="100" w:beforeAutospacing="1" w:after="100" w:afterAutospacing="1"/>
      <w:ind w:left="0"/>
      <w:textAlignment w:val="auto"/>
    </w:pPr>
    <w:rPr>
      <w:rFonts w:ascii="Arial Narrow" w:hAnsi="Arial Narrow"/>
      <w:szCs w:val="24"/>
      <w:lang w:val="en-US"/>
    </w:rPr>
  </w:style>
  <w:style w:type="paragraph" w:customStyle="1" w:styleId="c1">
    <w:name w:val="c1"/>
    <w:basedOn w:val="Navaden"/>
    <w:uiPriority w:val="99"/>
    <w:rsid w:val="00781C7B"/>
    <w:pPr>
      <w:overflowPunct/>
      <w:autoSpaceDE/>
      <w:autoSpaceDN/>
      <w:adjustRightInd/>
      <w:spacing w:before="49" w:after="12"/>
      <w:ind w:left="12" w:right="12"/>
      <w:textAlignment w:val="auto"/>
    </w:pPr>
    <w:rPr>
      <w:rFonts w:ascii="Arial" w:hAnsi="Arial" w:cs="Arial"/>
      <w:color w:val="222222"/>
      <w:sz w:val="22"/>
      <w:szCs w:val="22"/>
      <w:lang w:eastAsia="sl-SI"/>
    </w:rPr>
  </w:style>
  <w:style w:type="paragraph" w:styleId="Zgradbadokumenta">
    <w:name w:val="Document Map"/>
    <w:basedOn w:val="Navaden"/>
    <w:link w:val="ZgradbadokumentaZnak"/>
    <w:uiPriority w:val="99"/>
    <w:semiHidden/>
    <w:rsid w:val="00781C7B"/>
    <w:pPr>
      <w:widowControl w:val="0"/>
      <w:shd w:val="clear" w:color="auto" w:fill="000080"/>
      <w:overflowPunct/>
      <w:autoSpaceDE/>
      <w:autoSpaceDN/>
      <w:adjustRightInd/>
      <w:spacing w:before="0" w:after="0"/>
      <w:ind w:left="0"/>
      <w:jc w:val="both"/>
      <w:textAlignment w:val="auto"/>
    </w:pPr>
    <w:rPr>
      <w:rFonts w:ascii="Tahoma" w:hAnsi="Tahoma" w:cs="Tahoma"/>
      <w:sz w:val="20"/>
      <w:lang w:eastAsia="sl-SI"/>
    </w:rPr>
  </w:style>
  <w:style w:type="character" w:customStyle="1" w:styleId="ZgradbadokumentaZnak">
    <w:name w:val="Zgradba dokumenta Znak"/>
    <w:basedOn w:val="Privzetapisavaodstavka"/>
    <w:link w:val="Zgradbadokumenta"/>
    <w:uiPriority w:val="99"/>
    <w:semiHidden/>
    <w:rsid w:val="00781C7B"/>
    <w:rPr>
      <w:rFonts w:ascii="Tahoma" w:hAnsi="Tahoma" w:cs="Tahoma"/>
      <w:shd w:val="clear" w:color="auto" w:fill="000080"/>
    </w:rPr>
  </w:style>
  <w:style w:type="table" w:customStyle="1" w:styleId="Tabelamrea1">
    <w:name w:val="Tabela – mreža1"/>
    <w:basedOn w:val="Navadnatabela"/>
    <w:next w:val="Tabelamrea"/>
    <w:uiPriority w:val="99"/>
    <w:rsid w:val="00781C7B"/>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Privzetapisavaodstavka"/>
    <w:uiPriority w:val="99"/>
    <w:rsid w:val="00781C7B"/>
  </w:style>
  <w:style w:type="paragraph" w:styleId="Stvarnokazalo1">
    <w:name w:val="index 1"/>
    <w:basedOn w:val="Navaden"/>
    <w:next w:val="Navaden"/>
    <w:autoRedefine/>
    <w:uiPriority w:val="99"/>
    <w:rsid w:val="00781C7B"/>
    <w:pPr>
      <w:widowControl w:val="0"/>
      <w:overflowPunct/>
      <w:autoSpaceDE/>
      <w:autoSpaceDN/>
      <w:adjustRightInd/>
      <w:spacing w:before="0" w:after="0"/>
      <w:ind w:left="240" w:hanging="240"/>
      <w:jc w:val="both"/>
      <w:textAlignment w:val="auto"/>
    </w:pPr>
    <w:rPr>
      <w:rFonts w:ascii=".TimesSL" w:hAnsi=".TimesSL"/>
      <w:szCs w:val="24"/>
      <w:lang w:eastAsia="sl-SI"/>
    </w:rPr>
  </w:style>
  <w:style w:type="character" w:customStyle="1" w:styleId="NogaZnak">
    <w:name w:val="Noga Znak"/>
    <w:basedOn w:val="Privzetapisavaodstavka"/>
    <w:link w:val="Noga"/>
    <w:uiPriority w:val="99"/>
    <w:rsid w:val="00781C7B"/>
    <w:rPr>
      <w:sz w:val="24"/>
      <w:lang w:eastAsia="en-US"/>
    </w:rPr>
  </w:style>
  <w:style w:type="character" w:customStyle="1" w:styleId="Naslov1Znak">
    <w:name w:val="Naslov 1 Znak"/>
    <w:basedOn w:val="Privzetapisavaodstavka"/>
    <w:link w:val="Naslov1"/>
    <w:uiPriority w:val="99"/>
    <w:rsid w:val="00781C7B"/>
    <w:rPr>
      <w:b/>
      <w:bCs/>
      <w:iCs/>
      <w:spacing w:val="60"/>
      <w:kern w:val="32"/>
      <w:sz w:val="24"/>
      <w:szCs w:val="24"/>
      <w:lang w:eastAsia="en-US"/>
    </w:rPr>
  </w:style>
  <w:style w:type="character" w:customStyle="1" w:styleId="Naslov2Znak">
    <w:name w:val="Naslov 2 Znak"/>
    <w:basedOn w:val="Privzetapisavaodstavka"/>
    <w:link w:val="Naslov2"/>
    <w:uiPriority w:val="99"/>
    <w:rsid w:val="00781C7B"/>
    <w:rPr>
      <w:b/>
      <w:spacing w:val="30"/>
      <w:sz w:val="24"/>
      <w:szCs w:val="24"/>
      <w:lang w:eastAsia="en-US"/>
    </w:rPr>
  </w:style>
  <w:style w:type="character" w:customStyle="1" w:styleId="Naslov3Znak">
    <w:name w:val="Naslov 3 Znak"/>
    <w:basedOn w:val="Privzetapisavaodstavka"/>
    <w:link w:val="Naslov3"/>
    <w:uiPriority w:val="99"/>
    <w:rsid w:val="00781C7B"/>
    <w:rPr>
      <w:b/>
      <w:iCs/>
      <w:spacing w:val="30"/>
      <w:sz w:val="24"/>
      <w:szCs w:val="24"/>
      <w:lang w:eastAsia="en-US"/>
    </w:rPr>
  </w:style>
  <w:style w:type="character" w:customStyle="1" w:styleId="Naslov4Znak">
    <w:name w:val="Naslov 4 Znak"/>
    <w:basedOn w:val="Privzetapisavaodstavka"/>
    <w:link w:val="Naslov4"/>
    <w:uiPriority w:val="99"/>
    <w:rsid w:val="00781C7B"/>
    <w:rPr>
      <w:i/>
      <w:spacing w:val="30"/>
      <w:sz w:val="24"/>
      <w:szCs w:val="24"/>
      <w:lang w:eastAsia="en-US"/>
    </w:rPr>
  </w:style>
  <w:style w:type="character" w:customStyle="1" w:styleId="Naslov5Znak">
    <w:name w:val="Naslov 5 Znak"/>
    <w:basedOn w:val="Privzetapisavaodstavka"/>
    <w:link w:val="Naslov5"/>
    <w:uiPriority w:val="99"/>
    <w:rsid w:val="00781C7B"/>
    <w:rPr>
      <w:b/>
      <w:sz w:val="32"/>
      <w:lang w:eastAsia="en-US"/>
    </w:rPr>
  </w:style>
  <w:style w:type="character" w:customStyle="1" w:styleId="Naslov6Znak">
    <w:name w:val="Naslov 6 Znak"/>
    <w:basedOn w:val="Privzetapisavaodstavka"/>
    <w:link w:val="Naslov6"/>
    <w:uiPriority w:val="99"/>
    <w:rsid w:val="00781C7B"/>
    <w:rPr>
      <w:b/>
      <w:iCs/>
      <w:sz w:val="32"/>
      <w:lang w:eastAsia="en-US"/>
    </w:rPr>
  </w:style>
  <w:style w:type="character" w:customStyle="1" w:styleId="Naslov7Znak">
    <w:name w:val="Naslov 7 Znak"/>
    <w:basedOn w:val="Privzetapisavaodstavka"/>
    <w:link w:val="Naslov7"/>
    <w:uiPriority w:val="99"/>
    <w:rsid w:val="00781C7B"/>
    <w:rPr>
      <w:b/>
      <w:bCs/>
      <w:sz w:val="28"/>
      <w:lang w:eastAsia="en-US"/>
    </w:rPr>
  </w:style>
  <w:style w:type="character" w:customStyle="1" w:styleId="Naslov8Znak">
    <w:name w:val="Naslov 8 Znak"/>
    <w:basedOn w:val="Privzetapisavaodstavka"/>
    <w:link w:val="Naslov8"/>
    <w:uiPriority w:val="99"/>
    <w:rsid w:val="00781C7B"/>
    <w:rPr>
      <w:b/>
      <w:sz w:val="28"/>
      <w:lang w:eastAsia="en-US"/>
    </w:rPr>
  </w:style>
  <w:style w:type="character" w:customStyle="1" w:styleId="Naslov9Znak">
    <w:name w:val="Naslov 9 Znak"/>
    <w:basedOn w:val="Privzetapisavaodstavka"/>
    <w:link w:val="Naslov9"/>
    <w:uiPriority w:val="99"/>
    <w:rsid w:val="00781C7B"/>
    <w:rPr>
      <w:b/>
      <w:iCs/>
      <w:sz w:val="28"/>
      <w:lang w:eastAsia="en-US"/>
    </w:rPr>
  </w:style>
  <w:style w:type="character" w:customStyle="1" w:styleId="GlavaZnak">
    <w:name w:val="Glava Znak"/>
    <w:basedOn w:val="Privzetapisavaodstavka"/>
    <w:link w:val="Glava"/>
    <w:uiPriority w:val="99"/>
    <w:rsid w:val="00781C7B"/>
    <w:rPr>
      <w:sz w:val="16"/>
      <w:lang w:eastAsia="en-US"/>
    </w:rPr>
  </w:style>
  <w:style w:type="character" w:styleId="tevilkavrstice">
    <w:name w:val="line number"/>
    <w:basedOn w:val="Privzetapisavaodstavka"/>
    <w:semiHidden/>
    <w:unhideWhenUsed/>
    <w:rsid w:val="00C107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259">
      <w:bodyDiv w:val="1"/>
      <w:marLeft w:val="0"/>
      <w:marRight w:val="0"/>
      <w:marTop w:val="0"/>
      <w:marBottom w:val="0"/>
      <w:divBdr>
        <w:top w:val="none" w:sz="0" w:space="0" w:color="auto"/>
        <w:left w:val="none" w:sz="0" w:space="0" w:color="auto"/>
        <w:bottom w:val="none" w:sz="0" w:space="0" w:color="auto"/>
        <w:right w:val="none" w:sz="0" w:space="0" w:color="auto"/>
      </w:divBdr>
      <w:divsChild>
        <w:div w:id="728767276">
          <w:marLeft w:val="0"/>
          <w:marRight w:val="0"/>
          <w:marTop w:val="0"/>
          <w:marBottom w:val="0"/>
          <w:divBdr>
            <w:top w:val="none" w:sz="0" w:space="0" w:color="auto"/>
            <w:left w:val="none" w:sz="0" w:space="0" w:color="auto"/>
            <w:bottom w:val="none" w:sz="0" w:space="0" w:color="auto"/>
            <w:right w:val="none" w:sz="0" w:space="0" w:color="auto"/>
          </w:divBdr>
        </w:div>
      </w:divsChild>
    </w:div>
    <w:div w:id="4406214">
      <w:bodyDiv w:val="1"/>
      <w:marLeft w:val="0"/>
      <w:marRight w:val="0"/>
      <w:marTop w:val="0"/>
      <w:marBottom w:val="0"/>
      <w:divBdr>
        <w:top w:val="none" w:sz="0" w:space="0" w:color="auto"/>
        <w:left w:val="none" w:sz="0" w:space="0" w:color="auto"/>
        <w:bottom w:val="none" w:sz="0" w:space="0" w:color="auto"/>
        <w:right w:val="none" w:sz="0" w:space="0" w:color="auto"/>
      </w:divBdr>
    </w:div>
    <w:div w:id="8143080">
      <w:bodyDiv w:val="1"/>
      <w:marLeft w:val="0"/>
      <w:marRight w:val="0"/>
      <w:marTop w:val="0"/>
      <w:marBottom w:val="0"/>
      <w:divBdr>
        <w:top w:val="none" w:sz="0" w:space="0" w:color="auto"/>
        <w:left w:val="none" w:sz="0" w:space="0" w:color="auto"/>
        <w:bottom w:val="none" w:sz="0" w:space="0" w:color="auto"/>
        <w:right w:val="none" w:sz="0" w:space="0" w:color="auto"/>
      </w:divBdr>
      <w:divsChild>
        <w:div w:id="1923559180">
          <w:marLeft w:val="0"/>
          <w:marRight w:val="0"/>
          <w:marTop w:val="0"/>
          <w:marBottom w:val="0"/>
          <w:divBdr>
            <w:top w:val="none" w:sz="0" w:space="0" w:color="auto"/>
            <w:left w:val="none" w:sz="0" w:space="0" w:color="auto"/>
            <w:bottom w:val="none" w:sz="0" w:space="0" w:color="auto"/>
            <w:right w:val="none" w:sz="0" w:space="0" w:color="auto"/>
          </w:divBdr>
        </w:div>
      </w:divsChild>
    </w:div>
    <w:div w:id="15011795">
      <w:bodyDiv w:val="1"/>
      <w:marLeft w:val="0"/>
      <w:marRight w:val="0"/>
      <w:marTop w:val="0"/>
      <w:marBottom w:val="0"/>
      <w:divBdr>
        <w:top w:val="none" w:sz="0" w:space="0" w:color="auto"/>
        <w:left w:val="none" w:sz="0" w:space="0" w:color="auto"/>
        <w:bottom w:val="none" w:sz="0" w:space="0" w:color="auto"/>
        <w:right w:val="none" w:sz="0" w:space="0" w:color="auto"/>
      </w:divBdr>
      <w:divsChild>
        <w:div w:id="273708277">
          <w:marLeft w:val="0"/>
          <w:marRight w:val="0"/>
          <w:marTop w:val="0"/>
          <w:marBottom w:val="0"/>
          <w:divBdr>
            <w:top w:val="none" w:sz="0" w:space="0" w:color="auto"/>
            <w:left w:val="none" w:sz="0" w:space="0" w:color="auto"/>
            <w:bottom w:val="none" w:sz="0" w:space="0" w:color="auto"/>
            <w:right w:val="none" w:sz="0" w:space="0" w:color="auto"/>
          </w:divBdr>
        </w:div>
      </w:divsChild>
    </w:div>
    <w:div w:id="21059764">
      <w:bodyDiv w:val="1"/>
      <w:marLeft w:val="0"/>
      <w:marRight w:val="0"/>
      <w:marTop w:val="0"/>
      <w:marBottom w:val="0"/>
      <w:divBdr>
        <w:top w:val="none" w:sz="0" w:space="0" w:color="auto"/>
        <w:left w:val="none" w:sz="0" w:space="0" w:color="auto"/>
        <w:bottom w:val="none" w:sz="0" w:space="0" w:color="auto"/>
        <w:right w:val="none" w:sz="0" w:space="0" w:color="auto"/>
      </w:divBdr>
    </w:div>
    <w:div w:id="25370316">
      <w:bodyDiv w:val="1"/>
      <w:marLeft w:val="0"/>
      <w:marRight w:val="0"/>
      <w:marTop w:val="0"/>
      <w:marBottom w:val="0"/>
      <w:divBdr>
        <w:top w:val="none" w:sz="0" w:space="0" w:color="auto"/>
        <w:left w:val="none" w:sz="0" w:space="0" w:color="auto"/>
        <w:bottom w:val="none" w:sz="0" w:space="0" w:color="auto"/>
        <w:right w:val="none" w:sz="0" w:space="0" w:color="auto"/>
      </w:divBdr>
      <w:divsChild>
        <w:div w:id="1241019610">
          <w:marLeft w:val="0"/>
          <w:marRight w:val="0"/>
          <w:marTop w:val="0"/>
          <w:marBottom w:val="0"/>
          <w:divBdr>
            <w:top w:val="none" w:sz="0" w:space="0" w:color="auto"/>
            <w:left w:val="none" w:sz="0" w:space="0" w:color="auto"/>
            <w:bottom w:val="none" w:sz="0" w:space="0" w:color="auto"/>
            <w:right w:val="none" w:sz="0" w:space="0" w:color="auto"/>
          </w:divBdr>
        </w:div>
      </w:divsChild>
    </w:div>
    <w:div w:id="27143315">
      <w:bodyDiv w:val="1"/>
      <w:marLeft w:val="0"/>
      <w:marRight w:val="0"/>
      <w:marTop w:val="0"/>
      <w:marBottom w:val="0"/>
      <w:divBdr>
        <w:top w:val="none" w:sz="0" w:space="0" w:color="auto"/>
        <w:left w:val="none" w:sz="0" w:space="0" w:color="auto"/>
        <w:bottom w:val="none" w:sz="0" w:space="0" w:color="auto"/>
        <w:right w:val="none" w:sz="0" w:space="0" w:color="auto"/>
      </w:divBdr>
      <w:divsChild>
        <w:div w:id="1723401787">
          <w:marLeft w:val="0"/>
          <w:marRight w:val="0"/>
          <w:marTop w:val="0"/>
          <w:marBottom w:val="0"/>
          <w:divBdr>
            <w:top w:val="none" w:sz="0" w:space="0" w:color="auto"/>
            <w:left w:val="none" w:sz="0" w:space="0" w:color="auto"/>
            <w:bottom w:val="none" w:sz="0" w:space="0" w:color="auto"/>
            <w:right w:val="none" w:sz="0" w:space="0" w:color="auto"/>
          </w:divBdr>
        </w:div>
      </w:divsChild>
    </w:div>
    <w:div w:id="29965398">
      <w:bodyDiv w:val="1"/>
      <w:marLeft w:val="0"/>
      <w:marRight w:val="0"/>
      <w:marTop w:val="0"/>
      <w:marBottom w:val="0"/>
      <w:divBdr>
        <w:top w:val="none" w:sz="0" w:space="0" w:color="auto"/>
        <w:left w:val="none" w:sz="0" w:space="0" w:color="auto"/>
        <w:bottom w:val="none" w:sz="0" w:space="0" w:color="auto"/>
        <w:right w:val="none" w:sz="0" w:space="0" w:color="auto"/>
      </w:divBdr>
      <w:divsChild>
        <w:div w:id="1820537292">
          <w:marLeft w:val="0"/>
          <w:marRight w:val="0"/>
          <w:marTop w:val="0"/>
          <w:marBottom w:val="0"/>
          <w:divBdr>
            <w:top w:val="none" w:sz="0" w:space="0" w:color="auto"/>
            <w:left w:val="none" w:sz="0" w:space="0" w:color="auto"/>
            <w:bottom w:val="none" w:sz="0" w:space="0" w:color="auto"/>
            <w:right w:val="none" w:sz="0" w:space="0" w:color="auto"/>
          </w:divBdr>
        </w:div>
      </w:divsChild>
    </w:div>
    <w:div w:id="30423022">
      <w:bodyDiv w:val="1"/>
      <w:marLeft w:val="0"/>
      <w:marRight w:val="0"/>
      <w:marTop w:val="0"/>
      <w:marBottom w:val="0"/>
      <w:divBdr>
        <w:top w:val="none" w:sz="0" w:space="0" w:color="auto"/>
        <w:left w:val="none" w:sz="0" w:space="0" w:color="auto"/>
        <w:bottom w:val="none" w:sz="0" w:space="0" w:color="auto"/>
        <w:right w:val="none" w:sz="0" w:space="0" w:color="auto"/>
      </w:divBdr>
      <w:divsChild>
        <w:div w:id="2029286144">
          <w:marLeft w:val="0"/>
          <w:marRight w:val="0"/>
          <w:marTop w:val="0"/>
          <w:marBottom w:val="0"/>
          <w:divBdr>
            <w:top w:val="none" w:sz="0" w:space="0" w:color="auto"/>
            <w:left w:val="none" w:sz="0" w:space="0" w:color="auto"/>
            <w:bottom w:val="none" w:sz="0" w:space="0" w:color="auto"/>
            <w:right w:val="none" w:sz="0" w:space="0" w:color="auto"/>
          </w:divBdr>
        </w:div>
      </w:divsChild>
    </w:div>
    <w:div w:id="30619973">
      <w:bodyDiv w:val="1"/>
      <w:marLeft w:val="0"/>
      <w:marRight w:val="0"/>
      <w:marTop w:val="0"/>
      <w:marBottom w:val="0"/>
      <w:divBdr>
        <w:top w:val="none" w:sz="0" w:space="0" w:color="auto"/>
        <w:left w:val="none" w:sz="0" w:space="0" w:color="auto"/>
        <w:bottom w:val="none" w:sz="0" w:space="0" w:color="auto"/>
        <w:right w:val="none" w:sz="0" w:space="0" w:color="auto"/>
      </w:divBdr>
      <w:divsChild>
        <w:div w:id="2073455904">
          <w:marLeft w:val="0"/>
          <w:marRight w:val="0"/>
          <w:marTop w:val="0"/>
          <w:marBottom w:val="0"/>
          <w:divBdr>
            <w:top w:val="none" w:sz="0" w:space="0" w:color="auto"/>
            <w:left w:val="none" w:sz="0" w:space="0" w:color="auto"/>
            <w:bottom w:val="none" w:sz="0" w:space="0" w:color="auto"/>
            <w:right w:val="none" w:sz="0" w:space="0" w:color="auto"/>
          </w:divBdr>
        </w:div>
      </w:divsChild>
    </w:div>
    <w:div w:id="32001326">
      <w:bodyDiv w:val="1"/>
      <w:marLeft w:val="0"/>
      <w:marRight w:val="0"/>
      <w:marTop w:val="0"/>
      <w:marBottom w:val="0"/>
      <w:divBdr>
        <w:top w:val="none" w:sz="0" w:space="0" w:color="auto"/>
        <w:left w:val="none" w:sz="0" w:space="0" w:color="auto"/>
        <w:bottom w:val="none" w:sz="0" w:space="0" w:color="auto"/>
        <w:right w:val="none" w:sz="0" w:space="0" w:color="auto"/>
      </w:divBdr>
      <w:divsChild>
        <w:div w:id="1082531412">
          <w:marLeft w:val="0"/>
          <w:marRight w:val="0"/>
          <w:marTop w:val="0"/>
          <w:marBottom w:val="0"/>
          <w:divBdr>
            <w:top w:val="none" w:sz="0" w:space="0" w:color="auto"/>
            <w:left w:val="none" w:sz="0" w:space="0" w:color="auto"/>
            <w:bottom w:val="none" w:sz="0" w:space="0" w:color="auto"/>
            <w:right w:val="none" w:sz="0" w:space="0" w:color="auto"/>
          </w:divBdr>
        </w:div>
      </w:divsChild>
    </w:div>
    <w:div w:id="32123571">
      <w:bodyDiv w:val="1"/>
      <w:marLeft w:val="0"/>
      <w:marRight w:val="0"/>
      <w:marTop w:val="0"/>
      <w:marBottom w:val="0"/>
      <w:divBdr>
        <w:top w:val="none" w:sz="0" w:space="0" w:color="auto"/>
        <w:left w:val="none" w:sz="0" w:space="0" w:color="auto"/>
        <w:bottom w:val="none" w:sz="0" w:space="0" w:color="auto"/>
        <w:right w:val="none" w:sz="0" w:space="0" w:color="auto"/>
      </w:divBdr>
      <w:divsChild>
        <w:div w:id="463697675">
          <w:marLeft w:val="0"/>
          <w:marRight w:val="0"/>
          <w:marTop w:val="0"/>
          <w:marBottom w:val="0"/>
          <w:divBdr>
            <w:top w:val="none" w:sz="0" w:space="0" w:color="auto"/>
            <w:left w:val="none" w:sz="0" w:space="0" w:color="auto"/>
            <w:bottom w:val="none" w:sz="0" w:space="0" w:color="auto"/>
            <w:right w:val="none" w:sz="0" w:space="0" w:color="auto"/>
          </w:divBdr>
        </w:div>
      </w:divsChild>
    </w:div>
    <w:div w:id="38090348">
      <w:bodyDiv w:val="1"/>
      <w:marLeft w:val="0"/>
      <w:marRight w:val="0"/>
      <w:marTop w:val="0"/>
      <w:marBottom w:val="0"/>
      <w:divBdr>
        <w:top w:val="none" w:sz="0" w:space="0" w:color="auto"/>
        <w:left w:val="none" w:sz="0" w:space="0" w:color="auto"/>
        <w:bottom w:val="none" w:sz="0" w:space="0" w:color="auto"/>
        <w:right w:val="none" w:sz="0" w:space="0" w:color="auto"/>
      </w:divBdr>
      <w:divsChild>
        <w:div w:id="229578083">
          <w:marLeft w:val="0"/>
          <w:marRight w:val="0"/>
          <w:marTop w:val="0"/>
          <w:marBottom w:val="0"/>
          <w:divBdr>
            <w:top w:val="none" w:sz="0" w:space="0" w:color="auto"/>
            <w:left w:val="none" w:sz="0" w:space="0" w:color="auto"/>
            <w:bottom w:val="none" w:sz="0" w:space="0" w:color="auto"/>
            <w:right w:val="none" w:sz="0" w:space="0" w:color="auto"/>
          </w:divBdr>
        </w:div>
      </w:divsChild>
    </w:div>
    <w:div w:id="38671357">
      <w:bodyDiv w:val="1"/>
      <w:marLeft w:val="0"/>
      <w:marRight w:val="0"/>
      <w:marTop w:val="0"/>
      <w:marBottom w:val="0"/>
      <w:divBdr>
        <w:top w:val="none" w:sz="0" w:space="0" w:color="auto"/>
        <w:left w:val="none" w:sz="0" w:space="0" w:color="auto"/>
        <w:bottom w:val="none" w:sz="0" w:space="0" w:color="auto"/>
        <w:right w:val="none" w:sz="0" w:space="0" w:color="auto"/>
      </w:divBdr>
      <w:divsChild>
        <w:div w:id="1593664562">
          <w:marLeft w:val="0"/>
          <w:marRight w:val="0"/>
          <w:marTop w:val="0"/>
          <w:marBottom w:val="0"/>
          <w:divBdr>
            <w:top w:val="none" w:sz="0" w:space="0" w:color="auto"/>
            <w:left w:val="none" w:sz="0" w:space="0" w:color="auto"/>
            <w:bottom w:val="none" w:sz="0" w:space="0" w:color="auto"/>
            <w:right w:val="none" w:sz="0" w:space="0" w:color="auto"/>
          </w:divBdr>
        </w:div>
      </w:divsChild>
    </w:div>
    <w:div w:id="48001914">
      <w:bodyDiv w:val="1"/>
      <w:marLeft w:val="0"/>
      <w:marRight w:val="0"/>
      <w:marTop w:val="0"/>
      <w:marBottom w:val="0"/>
      <w:divBdr>
        <w:top w:val="none" w:sz="0" w:space="0" w:color="auto"/>
        <w:left w:val="none" w:sz="0" w:space="0" w:color="auto"/>
        <w:bottom w:val="none" w:sz="0" w:space="0" w:color="auto"/>
        <w:right w:val="none" w:sz="0" w:space="0" w:color="auto"/>
      </w:divBdr>
      <w:divsChild>
        <w:div w:id="1940091769">
          <w:marLeft w:val="0"/>
          <w:marRight w:val="0"/>
          <w:marTop w:val="0"/>
          <w:marBottom w:val="0"/>
          <w:divBdr>
            <w:top w:val="none" w:sz="0" w:space="0" w:color="auto"/>
            <w:left w:val="none" w:sz="0" w:space="0" w:color="auto"/>
            <w:bottom w:val="none" w:sz="0" w:space="0" w:color="auto"/>
            <w:right w:val="none" w:sz="0" w:space="0" w:color="auto"/>
          </w:divBdr>
        </w:div>
      </w:divsChild>
    </w:div>
    <w:div w:id="53285428">
      <w:bodyDiv w:val="1"/>
      <w:marLeft w:val="0"/>
      <w:marRight w:val="0"/>
      <w:marTop w:val="0"/>
      <w:marBottom w:val="0"/>
      <w:divBdr>
        <w:top w:val="none" w:sz="0" w:space="0" w:color="auto"/>
        <w:left w:val="none" w:sz="0" w:space="0" w:color="auto"/>
        <w:bottom w:val="none" w:sz="0" w:space="0" w:color="auto"/>
        <w:right w:val="none" w:sz="0" w:space="0" w:color="auto"/>
      </w:divBdr>
      <w:divsChild>
        <w:div w:id="289671562">
          <w:marLeft w:val="0"/>
          <w:marRight w:val="0"/>
          <w:marTop w:val="0"/>
          <w:marBottom w:val="0"/>
          <w:divBdr>
            <w:top w:val="none" w:sz="0" w:space="0" w:color="auto"/>
            <w:left w:val="none" w:sz="0" w:space="0" w:color="auto"/>
            <w:bottom w:val="none" w:sz="0" w:space="0" w:color="auto"/>
            <w:right w:val="none" w:sz="0" w:space="0" w:color="auto"/>
          </w:divBdr>
        </w:div>
      </w:divsChild>
    </w:div>
    <w:div w:id="60372706">
      <w:bodyDiv w:val="1"/>
      <w:marLeft w:val="0"/>
      <w:marRight w:val="0"/>
      <w:marTop w:val="0"/>
      <w:marBottom w:val="0"/>
      <w:divBdr>
        <w:top w:val="none" w:sz="0" w:space="0" w:color="auto"/>
        <w:left w:val="none" w:sz="0" w:space="0" w:color="auto"/>
        <w:bottom w:val="none" w:sz="0" w:space="0" w:color="auto"/>
        <w:right w:val="none" w:sz="0" w:space="0" w:color="auto"/>
      </w:divBdr>
      <w:divsChild>
        <w:div w:id="1728412390">
          <w:marLeft w:val="0"/>
          <w:marRight w:val="0"/>
          <w:marTop w:val="0"/>
          <w:marBottom w:val="0"/>
          <w:divBdr>
            <w:top w:val="none" w:sz="0" w:space="0" w:color="auto"/>
            <w:left w:val="none" w:sz="0" w:space="0" w:color="auto"/>
            <w:bottom w:val="none" w:sz="0" w:space="0" w:color="auto"/>
            <w:right w:val="none" w:sz="0" w:space="0" w:color="auto"/>
          </w:divBdr>
        </w:div>
      </w:divsChild>
    </w:div>
    <w:div w:id="65810725">
      <w:bodyDiv w:val="1"/>
      <w:marLeft w:val="0"/>
      <w:marRight w:val="0"/>
      <w:marTop w:val="0"/>
      <w:marBottom w:val="0"/>
      <w:divBdr>
        <w:top w:val="none" w:sz="0" w:space="0" w:color="auto"/>
        <w:left w:val="none" w:sz="0" w:space="0" w:color="auto"/>
        <w:bottom w:val="none" w:sz="0" w:space="0" w:color="auto"/>
        <w:right w:val="none" w:sz="0" w:space="0" w:color="auto"/>
      </w:divBdr>
    </w:div>
    <w:div w:id="70005177">
      <w:bodyDiv w:val="1"/>
      <w:marLeft w:val="0"/>
      <w:marRight w:val="0"/>
      <w:marTop w:val="0"/>
      <w:marBottom w:val="0"/>
      <w:divBdr>
        <w:top w:val="none" w:sz="0" w:space="0" w:color="auto"/>
        <w:left w:val="none" w:sz="0" w:space="0" w:color="auto"/>
        <w:bottom w:val="none" w:sz="0" w:space="0" w:color="auto"/>
        <w:right w:val="none" w:sz="0" w:space="0" w:color="auto"/>
      </w:divBdr>
      <w:divsChild>
        <w:div w:id="1412893083">
          <w:marLeft w:val="0"/>
          <w:marRight w:val="0"/>
          <w:marTop w:val="0"/>
          <w:marBottom w:val="0"/>
          <w:divBdr>
            <w:top w:val="none" w:sz="0" w:space="0" w:color="auto"/>
            <w:left w:val="none" w:sz="0" w:space="0" w:color="auto"/>
            <w:bottom w:val="none" w:sz="0" w:space="0" w:color="auto"/>
            <w:right w:val="none" w:sz="0" w:space="0" w:color="auto"/>
          </w:divBdr>
        </w:div>
      </w:divsChild>
    </w:div>
    <w:div w:id="73017561">
      <w:bodyDiv w:val="1"/>
      <w:marLeft w:val="0"/>
      <w:marRight w:val="0"/>
      <w:marTop w:val="0"/>
      <w:marBottom w:val="0"/>
      <w:divBdr>
        <w:top w:val="none" w:sz="0" w:space="0" w:color="auto"/>
        <w:left w:val="none" w:sz="0" w:space="0" w:color="auto"/>
        <w:bottom w:val="none" w:sz="0" w:space="0" w:color="auto"/>
        <w:right w:val="none" w:sz="0" w:space="0" w:color="auto"/>
      </w:divBdr>
      <w:divsChild>
        <w:div w:id="59450564">
          <w:marLeft w:val="0"/>
          <w:marRight w:val="0"/>
          <w:marTop w:val="0"/>
          <w:marBottom w:val="0"/>
          <w:divBdr>
            <w:top w:val="none" w:sz="0" w:space="0" w:color="auto"/>
            <w:left w:val="none" w:sz="0" w:space="0" w:color="auto"/>
            <w:bottom w:val="none" w:sz="0" w:space="0" w:color="auto"/>
            <w:right w:val="none" w:sz="0" w:space="0" w:color="auto"/>
          </w:divBdr>
        </w:div>
      </w:divsChild>
    </w:div>
    <w:div w:id="73672328">
      <w:bodyDiv w:val="1"/>
      <w:marLeft w:val="0"/>
      <w:marRight w:val="0"/>
      <w:marTop w:val="0"/>
      <w:marBottom w:val="0"/>
      <w:divBdr>
        <w:top w:val="none" w:sz="0" w:space="0" w:color="auto"/>
        <w:left w:val="none" w:sz="0" w:space="0" w:color="auto"/>
        <w:bottom w:val="none" w:sz="0" w:space="0" w:color="auto"/>
        <w:right w:val="none" w:sz="0" w:space="0" w:color="auto"/>
      </w:divBdr>
    </w:div>
    <w:div w:id="76101336">
      <w:bodyDiv w:val="1"/>
      <w:marLeft w:val="0"/>
      <w:marRight w:val="0"/>
      <w:marTop w:val="0"/>
      <w:marBottom w:val="0"/>
      <w:divBdr>
        <w:top w:val="none" w:sz="0" w:space="0" w:color="auto"/>
        <w:left w:val="none" w:sz="0" w:space="0" w:color="auto"/>
        <w:bottom w:val="none" w:sz="0" w:space="0" w:color="auto"/>
        <w:right w:val="none" w:sz="0" w:space="0" w:color="auto"/>
      </w:divBdr>
      <w:divsChild>
        <w:div w:id="991956112">
          <w:marLeft w:val="0"/>
          <w:marRight w:val="0"/>
          <w:marTop w:val="0"/>
          <w:marBottom w:val="0"/>
          <w:divBdr>
            <w:top w:val="none" w:sz="0" w:space="0" w:color="auto"/>
            <w:left w:val="none" w:sz="0" w:space="0" w:color="auto"/>
            <w:bottom w:val="none" w:sz="0" w:space="0" w:color="auto"/>
            <w:right w:val="none" w:sz="0" w:space="0" w:color="auto"/>
          </w:divBdr>
        </w:div>
      </w:divsChild>
    </w:div>
    <w:div w:id="79984650">
      <w:bodyDiv w:val="1"/>
      <w:marLeft w:val="0"/>
      <w:marRight w:val="0"/>
      <w:marTop w:val="0"/>
      <w:marBottom w:val="0"/>
      <w:divBdr>
        <w:top w:val="none" w:sz="0" w:space="0" w:color="auto"/>
        <w:left w:val="none" w:sz="0" w:space="0" w:color="auto"/>
        <w:bottom w:val="none" w:sz="0" w:space="0" w:color="auto"/>
        <w:right w:val="none" w:sz="0" w:space="0" w:color="auto"/>
      </w:divBdr>
      <w:divsChild>
        <w:div w:id="1151560852">
          <w:marLeft w:val="0"/>
          <w:marRight w:val="0"/>
          <w:marTop w:val="0"/>
          <w:marBottom w:val="0"/>
          <w:divBdr>
            <w:top w:val="none" w:sz="0" w:space="0" w:color="auto"/>
            <w:left w:val="none" w:sz="0" w:space="0" w:color="auto"/>
            <w:bottom w:val="none" w:sz="0" w:space="0" w:color="auto"/>
            <w:right w:val="none" w:sz="0" w:space="0" w:color="auto"/>
          </w:divBdr>
        </w:div>
      </w:divsChild>
    </w:div>
    <w:div w:id="82380560">
      <w:bodyDiv w:val="1"/>
      <w:marLeft w:val="0"/>
      <w:marRight w:val="0"/>
      <w:marTop w:val="0"/>
      <w:marBottom w:val="0"/>
      <w:divBdr>
        <w:top w:val="none" w:sz="0" w:space="0" w:color="auto"/>
        <w:left w:val="none" w:sz="0" w:space="0" w:color="auto"/>
        <w:bottom w:val="none" w:sz="0" w:space="0" w:color="auto"/>
        <w:right w:val="none" w:sz="0" w:space="0" w:color="auto"/>
      </w:divBdr>
      <w:divsChild>
        <w:div w:id="1871915855">
          <w:marLeft w:val="0"/>
          <w:marRight w:val="0"/>
          <w:marTop w:val="0"/>
          <w:marBottom w:val="0"/>
          <w:divBdr>
            <w:top w:val="none" w:sz="0" w:space="0" w:color="auto"/>
            <w:left w:val="none" w:sz="0" w:space="0" w:color="auto"/>
            <w:bottom w:val="none" w:sz="0" w:space="0" w:color="auto"/>
            <w:right w:val="none" w:sz="0" w:space="0" w:color="auto"/>
          </w:divBdr>
        </w:div>
      </w:divsChild>
    </w:div>
    <w:div w:id="84813733">
      <w:bodyDiv w:val="1"/>
      <w:marLeft w:val="0"/>
      <w:marRight w:val="0"/>
      <w:marTop w:val="0"/>
      <w:marBottom w:val="0"/>
      <w:divBdr>
        <w:top w:val="none" w:sz="0" w:space="0" w:color="auto"/>
        <w:left w:val="none" w:sz="0" w:space="0" w:color="auto"/>
        <w:bottom w:val="none" w:sz="0" w:space="0" w:color="auto"/>
        <w:right w:val="none" w:sz="0" w:space="0" w:color="auto"/>
      </w:divBdr>
      <w:divsChild>
        <w:div w:id="1376737590">
          <w:marLeft w:val="0"/>
          <w:marRight w:val="0"/>
          <w:marTop w:val="0"/>
          <w:marBottom w:val="0"/>
          <w:divBdr>
            <w:top w:val="none" w:sz="0" w:space="0" w:color="auto"/>
            <w:left w:val="none" w:sz="0" w:space="0" w:color="auto"/>
            <w:bottom w:val="none" w:sz="0" w:space="0" w:color="auto"/>
            <w:right w:val="none" w:sz="0" w:space="0" w:color="auto"/>
          </w:divBdr>
        </w:div>
      </w:divsChild>
    </w:div>
    <w:div w:id="87392163">
      <w:bodyDiv w:val="1"/>
      <w:marLeft w:val="0"/>
      <w:marRight w:val="0"/>
      <w:marTop w:val="0"/>
      <w:marBottom w:val="0"/>
      <w:divBdr>
        <w:top w:val="none" w:sz="0" w:space="0" w:color="auto"/>
        <w:left w:val="none" w:sz="0" w:space="0" w:color="auto"/>
        <w:bottom w:val="none" w:sz="0" w:space="0" w:color="auto"/>
        <w:right w:val="none" w:sz="0" w:space="0" w:color="auto"/>
      </w:divBdr>
      <w:divsChild>
        <w:div w:id="2140108398">
          <w:marLeft w:val="0"/>
          <w:marRight w:val="0"/>
          <w:marTop w:val="0"/>
          <w:marBottom w:val="0"/>
          <w:divBdr>
            <w:top w:val="none" w:sz="0" w:space="0" w:color="auto"/>
            <w:left w:val="none" w:sz="0" w:space="0" w:color="auto"/>
            <w:bottom w:val="none" w:sz="0" w:space="0" w:color="auto"/>
            <w:right w:val="none" w:sz="0" w:space="0" w:color="auto"/>
          </w:divBdr>
        </w:div>
      </w:divsChild>
    </w:div>
    <w:div w:id="89013110">
      <w:bodyDiv w:val="1"/>
      <w:marLeft w:val="0"/>
      <w:marRight w:val="0"/>
      <w:marTop w:val="0"/>
      <w:marBottom w:val="0"/>
      <w:divBdr>
        <w:top w:val="none" w:sz="0" w:space="0" w:color="auto"/>
        <w:left w:val="none" w:sz="0" w:space="0" w:color="auto"/>
        <w:bottom w:val="none" w:sz="0" w:space="0" w:color="auto"/>
        <w:right w:val="none" w:sz="0" w:space="0" w:color="auto"/>
      </w:divBdr>
    </w:div>
    <w:div w:id="90250291">
      <w:bodyDiv w:val="1"/>
      <w:marLeft w:val="0"/>
      <w:marRight w:val="0"/>
      <w:marTop w:val="0"/>
      <w:marBottom w:val="0"/>
      <w:divBdr>
        <w:top w:val="none" w:sz="0" w:space="0" w:color="auto"/>
        <w:left w:val="none" w:sz="0" w:space="0" w:color="auto"/>
        <w:bottom w:val="none" w:sz="0" w:space="0" w:color="auto"/>
        <w:right w:val="none" w:sz="0" w:space="0" w:color="auto"/>
      </w:divBdr>
      <w:divsChild>
        <w:div w:id="1938244606">
          <w:marLeft w:val="0"/>
          <w:marRight w:val="0"/>
          <w:marTop w:val="0"/>
          <w:marBottom w:val="0"/>
          <w:divBdr>
            <w:top w:val="none" w:sz="0" w:space="0" w:color="auto"/>
            <w:left w:val="none" w:sz="0" w:space="0" w:color="auto"/>
            <w:bottom w:val="none" w:sz="0" w:space="0" w:color="auto"/>
            <w:right w:val="none" w:sz="0" w:space="0" w:color="auto"/>
          </w:divBdr>
        </w:div>
      </w:divsChild>
    </w:div>
    <w:div w:id="93206979">
      <w:bodyDiv w:val="1"/>
      <w:marLeft w:val="0"/>
      <w:marRight w:val="0"/>
      <w:marTop w:val="0"/>
      <w:marBottom w:val="0"/>
      <w:divBdr>
        <w:top w:val="none" w:sz="0" w:space="0" w:color="auto"/>
        <w:left w:val="none" w:sz="0" w:space="0" w:color="auto"/>
        <w:bottom w:val="none" w:sz="0" w:space="0" w:color="auto"/>
        <w:right w:val="none" w:sz="0" w:space="0" w:color="auto"/>
      </w:divBdr>
      <w:divsChild>
        <w:div w:id="66657535">
          <w:marLeft w:val="0"/>
          <w:marRight w:val="0"/>
          <w:marTop w:val="0"/>
          <w:marBottom w:val="0"/>
          <w:divBdr>
            <w:top w:val="none" w:sz="0" w:space="0" w:color="auto"/>
            <w:left w:val="none" w:sz="0" w:space="0" w:color="auto"/>
            <w:bottom w:val="none" w:sz="0" w:space="0" w:color="auto"/>
            <w:right w:val="none" w:sz="0" w:space="0" w:color="auto"/>
          </w:divBdr>
        </w:div>
      </w:divsChild>
    </w:div>
    <w:div w:id="94329859">
      <w:bodyDiv w:val="1"/>
      <w:marLeft w:val="0"/>
      <w:marRight w:val="0"/>
      <w:marTop w:val="0"/>
      <w:marBottom w:val="0"/>
      <w:divBdr>
        <w:top w:val="none" w:sz="0" w:space="0" w:color="auto"/>
        <w:left w:val="none" w:sz="0" w:space="0" w:color="auto"/>
        <w:bottom w:val="none" w:sz="0" w:space="0" w:color="auto"/>
        <w:right w:val="none" w:sz="0" w:space="0" w:color="auto"/>
      </w:divBdr>
      <w:divsChild>
        <w:div w:id="470485803">
          <w:marLeft w:val="0"/>
          <w:marRight w:val="0"/>
          <w:marTop w:val="0"/>
          <w:marBottom w:val="0"/>
          <w:divBdr>
            <w:top w:val="none" w:sz="0" w:space="0" w:color="auto"/>
            <w:left w:val="none" w:sz="0" w:space="0" w:color="auto"/>
            <w:bottom w:val="none" w:sz="0" w:space="0" w:color="auto"/>
            <w:right w:val="none" w:sz="0" w:space="0" w:color="auto"/>
          </w:divBdr>
        </w:div>
      </w:divsChild>
    </w:div>
    <w:div w:id="102265385">
      <w:bodyDiv w:val="1"/>
      <w:marLeft w:val="0"/>
      <w:marRight w:val="0"/>
      <w:marTop w:val="0"/>
      <w:marBottom w:val="0"/>
      <w:divBdr>
        <w:top w:val="none" w:sz="0" w:space="0" w:color="auto"/>
        <w:left w:val="none" w:sz="0" w:space="0" w:color="auto"/>
        <w:bottom w:val="none" w:sz="0" w:space="0" w:color="auto"/>
        <w:right w:val="none" w:sz="0" w:space="0" w:color="auto"/>
      </w:divBdr>
      <w:divsChild>
        <w:div w:id="1440220631">
          <w:marLeft w:val="0"/>
          <w:marRight w:val="0"/>
          <w:marTop w:val="0"/>
          <w:marBottom w:val="0"/>
          <w:divBdr>
            <w:top w:val="none" w:sz="0" w:space="0" w:color="auto"/>
            <w:left w:val="none" w:sz="0" w:space="0" w:color="auto"/>
            <w:bottom w:val="none" w:sz="0" w:space="0" w:color="auto"/>
            <w:right w:val="none" w:sz="0" w:space="0" w:color="auto"/>
          </w:divBdr>
        </w:div>
      </w:divsChild>
    </w:div>
    <w:div w:id="103158394">
      <w:bodyDiv w:val="1"/>
      <w:marLeft w:val="0"/>
      <w:marRight w:val="0"/>
      <w:marTop w:val="0"/>
      <w:marBottom w:val="0"/>
      <w:divBdr>
        <w:top w:val="none" w:sz="0" w:space="0" w:color="auto"/>
        <w:left w:val="none" w:sz="0" w:space="0" w:color="auto"/>
        <w:bottom w:val="none" w:sz="0" w:space="0" w:color="auto"/>
        <w:right w:val="none" w:sz="0" w:space="0" w:color="auto"/>
      </w:divBdr>
      <w:divsChild>
        <w:div w:id="186522779">
          <w:marLeft w:val="0"/>
          <w:marRight w:val="0"/>
          <w:marTop w:val="0"/>
          <w:marBottom w:val="0"/>
          <w:divBdr>
            <w:top w:val="none" w:sz="0" w:space="0" w:color="auto"/>
            <w:left w:val="none" w:sz="0" w:space="0" w:color="auto"/>
            <w:bottom w:val="none" w:sz="0" w:space="0" w:color="auto"/>
            <w:right w:val="none" w:sz="0" w:space="0" w:color="auto"/>
          </w:divBdr>
        </w:div>
      </w:divsChild>
    </w:div>
    <w:div w:id="104161767">
      <w:bodyDiv w:val="1"/>
      <w:marLeft w:val="0"/>
      <w:marRight w:val="0"/>
      <w:marTop w:val="0"/>
      <w:marBottom w:val="0"/>
      <w:divBdr>
        <w:top w:val="none" w:sz="0" w:space="0" w:color="auto"/>
        <w:left w:val="none" w:sz="0" w:space="0" w:color="auto"/>
        <w:bottom w:val="none" w:sz="0" w:space="0" w:color="auto"/>
        <w:right w:val="none" w:sz="0" w:space="0" w:color="auto"/>
      </w:divBdr>
      <w:divsChild>
        <w:div w:id="2113015726">
          <w:marLeft w:val="0"/>
          <w:marRight w:val="0"/>
          <w:marTop w:val="0"/>
          <w:marBottom w:val="0"/>
          <w:divBdr>
            <w:top w:val="none" w:sz="0" w:space="0" w:color="auto"/>
            <w:left w:val="none" w:sz="0" w:space="0" w:color="auto"/>
            <w:bottom w:val="none" w:sz="0" w:space="0" w:color="auto"/>
            <w:right w:val="none" w:sz="0" w:space="0" w:color="auto"/>
          </w:divBdr>
        </w:div>
      </w:divsChild>
    </w:div>
    <w:div w:id="104933561">
      <w:bodyDiv w:val="1"/>
      <w:marLeft w:val="0"/>
      <w:marRight w:val="0"/>
      <w:marTop w:val="0"/>
      <w:marBottom w:val="0"/>
      <w:divBdr>
        <w:top w:val="none" w:sz="0" w:space="0" w:color="auto"/>
        <w:left w:val="none" w:sz="0" w:space="0" w:color="auto"/>
        <w:bottom w:val="none" w:sz="0" w:space="0" w:color="auto"/>
        <w:right w:val="none" w:sz="0" w:space="0" w:color="auto"/>
      </w:divBdr>
      <w:divsChild>
        <w:div w:id="618029810">
          <w:marLeft w:val="0"/>
          <w:marRight w:val="0"/>
          <w:marTop w:val="0"/>
          <w:marBottom w:val="0"/>
          <w:divBdr>
            <w:top w:val="none" w:sz="0" w:space="0" w:color="auto"/>
            <w:left w:val="none" w:sz="0" w:space="0" w:color="auto"/>
            <w:bottom w:val="none" w:sz="0" w:space="0" w:color="auto"/>
            <w:right w:val="none" w:sz="0" w:space="0" w:color="auto"/>
          </w:divBdr>
        </w:div>
      </w:divsChild>
    </w:div>
    <w:div w:id="110638790">
      <w:bodyDiv w:val="1"/>
      <w:marLeft w:val="0"/>
      <w:marRight w:val="0"/>
      <w:marTop w:val="0"/>
      <w:marBottom w:val="0"/>
      <w:divBdr>
        <w:top w:val="none" w:sz="0" w:space="0" w:color="auto"/>
        <w:left w:val="none" w:sz="0" w:space="0" w:color="auto"/>
        <w:bottom w:val="none" w:sz="0" w:space="0" w:color="auto"/>
        <w:right w:val="none" w:sz="0" w:space="0" w:color="auto"/>
      </w:divBdr>
      <w:divsChild>
        <w:div w:id="54474105">
          <w:marLeft w:val="0"/>
          <w:marRight w:val="0"/>
          <w:marTop w:val="0"/>
          <w:marBottom w:val="0"/>
          <w:divBdr>
            <w:top w:val="none" w:sz="0" w:space="0" w:color="auto"/>
            <w:left w:val="none" w:sz="0" w:space="0" w:color="auto"/>
            <w:bottom w:val="none" w:sz="0" w:space="0" w:color="auto"/>
            <w:right w:val="none" w:sz="0" w:space="0" w:color="auto"/>
          </w:divBdr>
        </w:div>
      </w:divsChild>
    </w:div>
    <w:div w:id="112215740">
      <w:bodyDiv w:val="1"/>
      <w:marLeft w:val="0"/>
      <w:marRight w:val="0"/>
      <w:marTop w:val="0"/>
      <w:marBottom w:val="0"/>
      <w:divBdr>
        <w:top w:val="none" w:sz="0" w:space="0" w:color="auto"/>
        <w:left w:val="none" w:sz="0" w:space="0" w:color="auto"/>
        <w:bottom w:val="none" w:sz="0" w:space="0" w:color="auto"/>
        <w:right w:val="none" w:sz="0" w:space="0" w:color="auto"/>
      </w:divBdr>
      <w:divsChild>
        <w:div w:id="2060350369">
          <w:marLeft w:val="0"/>
          <w:marRight w:val="0"/>
          <w:marTop w:val="0"/>
          <w:marBottom w:val="0"/>
          <w:divBdr>
            <w:top w:val="none" w:sz="0" w:space="0" w:color="auto"/>
            <w:left w:val="none" w:sz="0" w:space="0" w:color="auto"/>
            <w:bottom w:val="none" w:sz="0" w:space="0" w:color="auto"/>
            <w:right w:val="none" w:sz="0" w:space="0" w:color="auto"/>
          </w:divBdr>
        </w:div>
      </w:divsChild>
    </w:div>
    <w:div w:id="117457435">
      <w:bodyDiv w:val="1"/>
      <w:marLeft w:val="0"/>
      <w:marRight w:val="0"/>
      <w:marTop w:val="0"/>
      <w:marBottom w:val="0"/>
      <w:divBdr>
        <w:top w:val="none" w:sz="0" w:space="0" w:color="auto"/>
        <w:left w:val="none" w:sz="0" w:space="0" w:color="auto"/>
        <w:bottom w:val="none" w:sz="0" w:space="0" w:color="auto"/>
        <w:right w:val="none" w:sz="0" w:space="0" w:color="auto"/>
      </w:divBdr>
    </w:div>
    <w:div w:id="123933320">
      <w:bodyDiv w:val="1"/>
      <w:marLeft w:val="0"/>
      <w:marRight w:val="0"/>
      <w:marTop w:val="0"/>
      <w:marBottom w:val="0"/>
      <w:divBdr>
        <w:top w:val="none" w:sz="0" w:space="0" w:color="auto"/>
        <w:left w:val="none" w:sz="0" w:space="0" w:color="auto"/>
        <w:bottom w:val="none" w:sz="0" w:space="0" w:color="auto"/>
        <w:right w:val="none" w:sz="0" w:space="0" w:color="auto"/>
      </w:divBdr>
      <w:divsChild>
        <w:div w:id="984161692">
          <w:marLeft w:val="0"/>
          <w:marRight w:val="0"/>
          <w:marTop w:val="0"/>
          <w:marBottom w:val="0"/>
          <w:divBdr>
            <w:top w:val="none" w:sz="0" w:space="0" w:color="auto"/>
            <w:left w:val="none" w:sz="0" w:space="0" w:color="auto"/>
            <w:bottom w:val="none" w:sz="0" w:space="0" w:color="auto"/>
            <w:right w:val="none" w:sz="0" w:space="0" w:color="auto"/>
          </w:divBdr>
          <w:divsChild>
            <w:div w:id="80243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34803">
      <w:bodyDiv w:val="1"/>
      <w:marLeft w:val="0"/>
      <w:marRight w:val="0"/>
      <w:marTop w:val="0"/>
      <w:marBottom w:val="0"/>
      <w:divBdr>
        <w:top w:val="none" w:sz="0" w:space="0" w:color="auto"/>
        <w:left w:val="none" w:sz="0" w:space="0" w:color="auto"/>
        <w:bottom w:val="none" w:sz="0" w:space="0" w:color="auto"/>
        <w:right w:val="none" w:sz="0" w:space="0" w:color="auto"/>
      </w:divBdr>
      <w:divsChild>
        <w:div w:id="522323905">
          <w:marLeft w:val="0"/>
          <w:marRight w:val="0"/>
          <w:marTop w:val="0"/>
          <w:marBottom w:val="0"/>
          <w:divBdr>
            <w:top w:val="none" w:sz="0" w:space="0" w:color="auto"/>
            <w:left w:val="none" w:sz="0" w:space="0" w:color="auto"/>
            <w:bottom w:val="none" w:sz="0" w:space="0" w:color="auto"/>
            <w:right w:val="none" w:sz="0" w:space="0" w:color="auto"/>
          </w:divBdr>
        </w:div>
      </w:divsChild>
    </w:div>
    <w:div w:id="134959034">
      <w:bodyDiv w:val="1"/>
      <w:marLeft w:val="0"/>
      <w:marRight w:val="0"/>
      <w:marTop w:val="0"/>
      <w:marBottom w:val="0"/>
      <w:divBdr>
        <w:top w:val="none" w:sz="0" w:space="0" w:color="auto"/>
        <w:left w:val="none" w:sz="0" w:space="0" w:color="auto"/>
        <w:bottom w:val="none" w:sz="0" w:space="0" w:color="auto"/>
        <w:right w:val="none" w:sz="0" w:space="0" w:color="auto"/>
      </w:divBdr>
      <w:divsChild>
        <w:div w:id="1030567720">
          <w:marLeft w:val="0"/>
          <w:marRight w:val="0"/>
          <w:marTop w:val="0"/>
          <w:marBottom w:val="0"/>
          <w:divBdr>
            <w:top w:val="none" w:sz="0" w:space="0" w:color="auto"/>
            <w:left w:val="none" w:sz="0" w:space="0" w:color="auto"/>
            <w:bottom w:val="none" w:sz="0" w:space="0" w:color="auto"/>
            <w:right w:val="none" w:sz="0" w:space="0" w:color="auto"/>
          </w:divBdr>
        </w:div>
      </w:divsChild>
    </w:div>
    <w:div w:id="137115863">
      <w:bodyDiv w:val="1"/>
      <w:marLeft w:val="0"/>
      <w:marRight w:val="0"/>
      <w:marTop w:val="0"/>
      <w:marBottom w:val="0"/>
      <w:divBdr>
        <w:top w:val="none" w:sz="0" w:space="0" w:color="auto"/>
        <w:left w:val="none" w:sz="0" w:space="0" w:color="auto"/>
        <w:bottom w:val="none" w:sz="0" w:space="0" w:color="auto"/>
        <w:right w:val="none" w:sz="0" w:space="0" w:color="auto"/>
      </w:divBdr>
      <w:divsChild>
        <w:div w:id="355815466">
          <w:marLeft w:val="0"/>
          <w:marRight w:val="0"/>
          <w:marTop w:val="0"/>
          <w:marBottom w:val="0"/>
          <w:divBdr>
            <w:top w:val="none" w:sz="0" w:space="0" w:color="auto"/>
            <w:left w:val="none" w:sz="0" w:space="0" w:color="auto"/>
            <w:bottom w:val="none" w:sz="0" w:space="0" w:color="auto"/>
            <w:right w:val="none" w:sz="0" w:space="0" w:color="auto"/>
          </w:divBdr>
        </w:div>
      </w:divsChild>
    </w:div>
    <w:div w:id="138768956">
      <w:bodyDiv w:val="1"/>
      <w:marLeft w:val="0"/>
      <w:marRight w:val="0"/>
      <w:marTop w:val="0"/>
      <w:marBottom w:val="0"/>
      <w:divBdr>
        <w:top w:val="none" w:sz="0" w:space="0" w:color="auto"/>
        <w:left w:val="none" w:sz="0" w:space="0" w:color="auto"/>
        <w:bottom w:val="none" w:sz="0" w:space="0" w:color="auto"/>
        <w:right w:val="none" w:sz="0" w:space="0" w:color="auto"/>
      </w:divBdr>
      <w:divsChild>
        <w:div w:id="45690677">
          <w:marLeft w:val="0"/>
          <w:marRight w:val="0"/>
          <w:marTop w:val="0"/>
          <w:marBottom w:val="0"/>
          <w:divBdr>
            <w:top w:val="none" w:sz="0" w:space="0" w:color="auto"/>
            <w:left w:val="none" w:sz="0" w:space="0" w:color="auto"/>
            <w:bottom w:val="none" w:sz="0" w:space="0" w:color="auto"/>
            <w:right w:val="none" w:sz="0" w:space="0" w:color="auto"/>
          </w:divBdr>
        </w:div>
      </w:divsChild>
    </w:div>
    <w:div w:id="138965621">
      <w:bodyDiv w:val="1"/>
      <w:marLeft w:val="0"/>
      <w:marRight w:val="0"/>
      <w:marTop w:val="0"/>
      <w:marBottom w:val="0"/>
      <w:divBdr>
        <w:top w:val="none" w:sz="0" w:space="0" w:color="auto"/>
        <w:left w:val="none" w:sz="0" w:space="0" w:color="auto"/>
        <w:bottom w:val="none" w:sz="0" w:space="0" w:color="auto"/>
        <w:right w:val="none" w:sz="0" w:space="0" w:color="auto"/>
      </w:divBdr>
      <w:divsChild>
        <w:div w:id="600379590">
          <w:marLeft w:val="0"/>
          <w:marRight w:val="0"/>
          <w:marTop w:val="0"/>
          <w:marBottom w:val="0"/>
          <w:divBdr>
            <w:top w:val="none" w:sz="0" w:space="0" w:color="auto"/>
            <w:left w:val="none" w:sz="0" w:space="0" w:color="auto"/>
            <w:bottom w:val="none" w:sz="0" w:space="0" w:color="auto"/>
            <w:right w:val="none" w:sz="0" w:space="0" w:color="auto"/>
          </w:divBdr>
        </w:div>
      </w:divsChild>
    </w:div>
    <w:div w:id="146939572">
      <w:bodyDiv w:val="1"/>
      <w:marLeft w:val="0"/>
      <w:marRight w:val="0"/>
      <w:marTop w:val="0"/>
      <w:marBottom w:val="0"/>
      <w:divBdr>
        <w:top w:val="none" w:sz="0" w:space="0" w:color="auto"/>
        <w:left w:val="none" w:sz="0" w:space="0" w:color="auto"/>
        <w:bottom w:val="none" w:sz="0" w:space="0" w:color="auto"/>
        <w:right w:val="none" w:sz="0" w:space="0" w:color="auto"/>
      </w:divBdr>
      <w:divsChild>
        <w:div w:id="1870871583">
          <w:marLeft w:val="0"/>
          <w:marRight w:val="0"/>
          <w:marTop w:val="0"/>
          <w:marBottom w:val="0"/>
          <w:divBdr>
            <w:top w:val="none" w:sz="0" w:space="0" w:color="auto"/>
            <w:left w:val="none" w:sz="0" w:space="0" w:color="auto"/>
            <w:bottom w:val="none" w:sz="0" w:space="0" w:color="auto"/>
            <w:right w:val="none" w:sz="0" w:space="0" w:color="auto"/>
          </w:divBdr>
        </w:div>
      </w:divsChild>
    </w:div>
    <w:div w:id="153490744">
      <w:bodyDiv w:val="1"/>
      <w:marLeft w:val="0"/>
      <w:marRight w:val="0"/>
      <w:marTop w:val="0"/>
      <w:marBottom w:val="0"/>
      <w:divBdr>
        <w:top w:val="none" w:sz="0" w:space="0" w:color="auto"/>
        <w:left w:val="none" w:sz="0" w:space="0" w:color="auto"/>
        <w:bottom w:val="none" w:sz="0" w:space="0" w:color="auto"/>
        <w:right w:val="none" w:sz="0" w:space="0" w:color="auto"/>
      </w:divBdr>
    </w:div>
    <w:div w:id="159859175">
      <w:bodyDiv w:val="1"/>
      <w:marLeft w:val="0"/>
      <w:marRight w:val="0"/>
      <w:marTop w:val="0"/>
      <w:marBottom w:val="0"/>
      <w:divBdr>
        <w:top w:val="none" w:sz="0" w:space="0" w:color="auto"/>
        <w:left w:val="none" w:sz="0" w:space="0" w:color="auto"/>
        <w:bottom w:val="none" w:sz="0" w:space="0" w:color="auto"/>
        <w:right w:val="none" w:sz="0" w:space="0" w:color="auto"/>
      </w:divBdr>
      <w:divsChild>
        <w:div w:id="1899245762">
          <w:marLeft w:val="0"/>
          <w:marRight w:val="0"/>
          <w:marTop w:val="0"/>
          <w:marBottom w:val="0"/>
          <w:divBdr>
            <w:top w:val="none" w:sz="0" w:space="0" w:color="auto"/>
            <w:left w:val="none" w:sz="0" w:space="0" w:color="auto"/>
            <w:bottom w:val="none" w:sz="0" w:space="0" w:color="auto"/>
            <w:right w:val="none" w:sz="0" w:space="0" w:color="auto"/>
          </w:divBdr>
        </w:div>
      </w:divsChild>
    </w:div>
    <w:div w:id="161623089">
      <w:bodyDiv w:val="1"/>
      <w:marLeft w:val="0"/>
      <w:marRight w:val="0"/>
      <w:marTop w:val="0"/>
      <w:marBottom w:val="0"/>
      <w:divBdr>
        <w:top w:val="none" w:sz="0" w:space="0" w:color="auto"/>
        <w:left w:val="none" w:sz="0" w:space="0" w:color="auto"/>
        <w:bottom w:val="none" w:sz="0" w:space="0" w:color="auto"/>
        <w:right w:val="none" w:sz="0" w:space="0" w:color="auto"/>
      </w:divBdr>
      <w:divsChild>
        <w:div w:id="53503420">
          <w:marLeft w:val="0"/>
          <w:marRight w:val="0"/>
          <w:marTop w:val="0"/>
          <w:marBottom w:val="0"/>
          <w:divBdr>
            <w:top w:val="none" w:sz="0" w:space="0" w:color="auto"/>
            <w:left w:val="none" w:sz="0" w:space="0" w:color="auto"/>
            <w:bottom w:val="none" w:sz="0" w:space="0" w:color="auto"/>
            <w:right w:val="none" w:sz="0" w:space="0" w:color="auto"/>
          </w:divBdr>
        </w:div>
      </w:divsChild>
    </w:div>
    <w:div w:id="165486125">
      <w:bodyDiv w:val="1"/>
      <w:marLeft w:val="0"/>
      <w:marRight w:val="0"/>
      <w:marTop w:val="0"/>
      <w:marBottom w:val="0"/>
      <w:divBdr>
        <w:top w:val="none" w:sz="0" w:space="0" w:color="auto"/>
        <w:left w:val="none" w:sz="0" w:space="0" w:color="auto"/>
        <w:bottom w:val="none" w:sz="0" w:space="0" w:color="auto"/>
        <w:right w:val="none" w:sz="0" w:space="0" w:color="auto"/>
      </w:divBdr>
      <w:divsChild>
        <w:div w:id="300186206">
          <w:marLeft w:val="0"/>
          <w:marRight w:val="0"/>
          <w:marTop w:val="0"/>
          <w:marBottom w:val="0"/>
          <w:divBdr>
            <w:top w:val="none" w:sz="0" w:space="0" w:color="auto"/>
            <w:left w:val="none" w:sz="0" w:space="0" w:color="auto"/>
            <w:bottom w:val="none" w:sz="0" w:space="0" w:color="auto"/>
            <w:right w:val="none" w:sz="0" w:space="0" w:color="auto"/>
          </w:divBdr>
        </w:div>
      </w:divsChild>
    </w:div>
    <w:div w:id="166097423">
      <w:bodyDiv w:val="1"/>
      <w:marLeft w:val="0"/>
      <w:marRight w:val="0"/>
      <w:marTop w:val="0"/>
      <w:marBottom w:val="0"/>
      <w:divBdr>
        <w:top w:val="none" w:sz="0" w:space="0" w:color="auto"/>
        <w:left w:val="none" w:sz="0" w:space="0" w:color="auto"/>
        <w:bottom w:val="none" w:sz="0" w:space="0" w:color="auto"/>
        <w:right w:val="none" w:sz="0" w:space="0" w:color="auto"/>
      </w:divBdr>
      <w:divsChild>
        <w:div w:id="1554610134">
          <w:marLeft w:val="0"/>
          <w:marRight w:val="0"/>
          <w:marTop w:val="0"/>
          <w:marBottom w:val="0"/>
          <w:divBdr>
            <w:top w:val="none" w:sz="0" w:space="0" w:color="auto"/>
            <w:left w:val="none" w:sz="0" w:space="0" w:color="auto"/>
            <w:bottom w:val="none" w:sz="0" w:space="0" w:color="auto"/>
            <w:right w:val="none" w:sz="0" w:space="0" w:color="auto"/>
          </w:divBdr>
        </w:div>
      </w:divsChild>
    </w:div>
    <w:div w:id="169031592">
      <w:bodyDiv w:val="1"/>
      <w:marLeft w:val="0"/>
      <w:marRight w:val="0"/>
      <w:marTop w:val="0"/>
      <w:marBottom w:val="0"/>
      <w:divBdr>
        <w:top w:val="none" w:sz="0" w:space="0" w:color="auto"/>
        <w:left w:val="none" w:sz="0" w:space="0" w:color="auto"/>
        <w:bottom w:val="none" w:sz="0" w:space="0" w:color="auto"/>
        <w:right w:val="none" w:sz="0" w:space="0" w:color="auto"/>
      </w:divBdr>
      <w:divsChild>
        <w:div w:id="1419474799">
          <w:marLeft w:val="0"/>
          <w:marRight w:val="0"/>
          <w:marTop w:val="0"/>
          <w:marBottom w:val="0"/>
          <w:divBdr>
            <w:top w:val="none" w:sz="0" w:space="0" w:color="auto"/>
            <w:left w:val="none" w:sz="0" w:space="0" w:color="auto"/>
            <w:bottom w:val="none" w:sz="0" w:space="0" w:color="auto"/>
            <w:right w:val="none" w:sz="0" w:space="0" w:color="auto"/>
          </w:divBdr>
        </w:div>
      </w:divsChild>
    </w:div>
    <w:div w:id="169830830">
      <w:bodyDiv w:val="1"/>
      <w:marLeft w:val="0"/>
      <w:marRight w:val="0"/>
      <w:marTop w:val="0"/>
      <w:marBottom w:val="0"/>
      <w:divBdr>
        <w:top w:val="none" w:sz="0" w:space="0" w:color="auto"/>
        <w:left w:val="none" w:sz="0" w:space="0" w:color="auto"/>
        <w:bottom w:val="none" w:sz="0" w:space="0" w:color="auto"/>
        <w:right w:val="none" w:sz="0" w:space="0" w:color="auto"/>
      </w:divBdr>
    </w:div>
    <w:div w:id="184710158">
      <w:bodyDiv w:val="1"/>
      <w:marLeft w:val="0"/>
      <w:marRight w:val="0"/>
      <w:marTop w:val="0"/>
      <w:marBottom w:val="0"/>
      <w:divBdr>
        <w:top w:val="none" w:sz="0" w:space="0" w:color="auto"/>
        <w:left w:val="none" w:sz="0" w:space="0" w:color="auto"/>
        <w:bottom w:val="none" w:sz="0" w:space="0" w:color="auto"/>
        <w:right w:val="none" w:sz="0" w:space="0" w:color="auto"/>
      </w:divBdr>
      <w:divsChild>
        <w:div w:id="1455324966">
          <w:marLeft w:val="0"/>
          <w:marRight w:val="0"/>
          <w:marTop w:val="0"/>
          <w:marBottom w:val="0"/>
          <w:divBdr>
            <w:top w:val="none" w:sz="0" w:space="0" w:color="auto"/>
            <w:left w:val="none" w:sz="0" w:space="0" w:color="auto"/>
            <w:bottom w:val="none" w:sz="0" w:space="0" w:color="auto"/>
            <w:right w:val="none" w:sz="0" w:space="0" w:color="auto"/>
          </w:divBdr>
        </w:div>
      </w:divsChild>
    </w:div>
    <w:div w:id="185141642">
      <w:bodyDiv w:val="1"/>
      <w:marLeft w:val="0"/>
      <w:marRight w:val="0"/>
      <w:marTop w:val="0"/>
      <w:marBottom w:val="0"/>
      <w:divBdr>
        <w:top w:val="none" w:sz="0" w:space="0" w:color="auto"/>
        <w:left w:val="none" w:sz="0" w:space="0" w:color="auto"/>
        <w:bottom w:val="none" w:sz="0" w:space="0" w:color="auto"/>
        <w:right w:val="none" w:sz="0" w:space="0" w:color="auto"/>
      </w:divBdr>
      <w:divsChild>
        <w:div w:id="314456452">
          <w:marLeft w:val="0"/>
          <w:marRight w:val="0"/>
          <w:marTop w:val="0"/>
          <w:marBottom w:val="0"/>
          <w:divBdr>
            <w:top w:val="none" w:sz="0" w:space="0" w:color="auto"/>
            <w:left w:val="none" w:sz="0" w:space="0" w:color="auto"/>
            <w:bottom w:val="none" w:sz="0" w:space="0" w:color="auto"/>
            <w:right w:val="none" w:sz="0" w:space="0" w:color="auto"/>
          </w:divBdr>
        </w:div>
      </w:divsChild>
    </w:div>
    <w:div w:id="188108364">
      <w:bodyDiv w:val="1"/>
      <w:marLeft w:val="0"/>
      <w:marRight w:val="0"/>
      <w:marTop w:val="0"/>
      <w:marBottom w:val="0"/>
      <w:divBdr>
        <w:top w:val="none" w:sz="0" w:space="0" w:color="auto"/>
        <w:left w:val="none" w:sz="0" w:space="0" w:color="auto"/>
        <w:bottom w:val="none" w:sz="0" w:space="0" w:color="auto"/>
        <w:right w:val="none" w:sz="0" w:space="0" w:color="auto"/>
      </w:divBdr>
    </w:div>
    <w:div w:id="189413911">
      <w:bodyDiv w:val="1"/>
      <w:marLeft w:val="0"/>
      <w:marRight w:val="0"/>
      <w:marTop w:val="0"/>
      <w:marBottom w:val="0"/>
      <w:divBdr>
        <w:top w:val="none" w:sz="0" w:space="0" w:color="auto"/>
        <w:left w:val="none" w:sz="0" w:space="0" w:color="auto"/>
        <w:bottom w:val="none" w:sz="0" w:space="0" w:color="auto"/>
        <w:right w:val="none" w:sz="0" w:space="0" w:color="auto"/>
      </w:divBdr>
      <w:divsChild>
        <w:div w:id="1366901815">
          <w:marLeft w:val="0"/>
          <w:marRight w:val="0"/>
          <w:marTop w:val="0"/>
          <w:marBottom w:val="0"/>
          <w:divBdr>
            <w:top w:val="none" w:sz="0" w:space="0" w:color="auto"/>
            <w:left w:val="none" w:sz="0" w:space="0" w:color="auto"/>
            <w:bottom w:val="none" w:sz="0" w:space="0" w:color="auto"/>
            <w:right w:val="none" w:sz="0" w:space="0" w:color="auto"/>
          </w:divBdr>
        </w:div>
      </w:divsChild>
    </w:div>
    <w:div w:id="195630773">
      <w:bodyDiv w:val="1"/>
      <w:marLeft w:val="0"/>
      <w:marRight w:val="0"/>
      <w:marTop w:val="0"/>
      <w:marBottom w:val="0"/>
      <w:divBdr>
        <w:top w:val="none" w:sz="0" w:space="0" w:color="auto"/>
        <w:left w:val="none" w:sz="0" w:space="0" w:color="auto"/>
        <w:bottom w:val="none" w:sz="0" w:space="0" w:color="auto"/>
        <w:right w:val="none" w:sz="0" w:space="0" w:color="auto"/>
      </w:divBdr>
      <w:divsChild>
        <w:div w:id="1622954036">
          <w:marLeft w:val="0"/>
          <w:marRight w:val="0"/>
          <w:marTop w:val="0"/>
          <w:marBottom w:val="0"/>
          <w:divBdr>
            <w:top w:val="none" w:sz="0" w:space="0" w:color="auto"/>
            <w:left w:val="none" w:sz="0" w:space="0" w:color="auto"/>
            <w:bottom w:val="none" w:sz="0" w:space="0" w:color="auto"/>
            <w:right w:val="none" w:sz="0" w:space="0" w:color="auto"/>
          </w:divBdr>
        </w:div>
      </w:divsChild>
    </w:div>
    <w:div w:id="201329430">
      <w:bodyDiv w:val="1"/>
      <w:marLeft w:val="0"/>
      <w:marRight w:val="0"/>
      <w:marTop w:val="0"/>
      <w:marBottom w:val="0"/>
      <w:divBdr>
        <w:top w:val="none" w:sz="0" w:space="0" w:color="auto"/>
        <w:left w:val="none" w:sz="0" w:space="0" w:color="auto"/>
        <w:bottom w:val="none" w:sz="0" w:space="0" w:color="auto"/>
        <w:right w:val="none" w:sz="0" w:space="0" w:color="auto"/>
      </w:divBdr>
    </w:div>
    <w:div w:id="202597545">
      <w:bodyDiv w:val="1"/>
      <w:marLeft w:val="0"/>
      <w:marRight w:val="0"/>
      <w:marTop w:val="0"/>
      <w:marBottom w:val="0"/>
      <w:divBdr>
        <w:top w:val="none" w:sz="0" w:space="0" w:color="auto"/>
        <w:left w:val="none" w:sz="0" w:space="0" w:color="auto"/>
        <w:bottom w:val="none" w:sz="0" w:space="0" w:color="auto"/>
        <w:right w:val="none" w:sz="0" w:space="0" w:color="auto"/>
      </w:divBdr>
      <w:divsChild>
        <w:div w:id="1840581806">
          <w:marLeft w:val="0"/>
          <w:marRight w:val="0"/>
          <w:marTop w:val="0"/>
          <w:marBottom w:val="0"/>
          <w:divBdr>
            <w:top w:val="none" w:sz="0" w:space="0" w:color="auto"/>
            <w:left w:val="none" w:sz="0" w:space="0" w:color="auto"/>
            <w:bottom w:val="none" w:sz="0" w:space="0" w:color="auto"/>
            <w:right w:val="none" w:sz="0" w:space="0" w:color="auto"/>
          </w:divBdr>
        </w:div>
      </w:divsChild>
    </w:div>
    <w:div w:id="202980492">
      <w:bodyDiv w:val="1"/>
      <w:marLeft w:val="0"/>
      <w:marRight w:val="0"/>
      <w:marTop w:val="0"/>
      <w:marBottom w:val="0"/>
      <w:divBdr>
        <w:top w:val="none" w:sz="0" w:space="0" w:color="auto"/>
        <w:left w:val="none" w:sz="0" w:space="0" w:color="auto"/>
        <w:bottom w:val="none" w:sz="0" w:space="0" w:color="auto"/>
        <w:right w:val="none" w:sz="0" w:space="0" w:color="auto"/>
      </w:divBdr>
      <w:divsChild>
        <w:div w:id="1491019896">
          <w:marLeft w:val="0"/>
          <w:marRight w:val="0"/>
          <w:marTop w:val="0"/>
          <w:marBottom w:val="0"/>
          <w:divBdr>
            <w:top w:val="none" w:sz="0" w:space="0" w:color="auto"/>
            <w:left w:val="none" w:sz="0" w:space="0" w:color="auto"/>
            <w:bottom w:val="none" w:sz="0" w:space="0" w:color="auto"/>
            <w:right w:val="none" w:sz="0" w:space="0" w:color="auto"/>
          </w:divBdr>
        </w:div>
      </w:divsChild>
    </w:div>
    <w:div w:id="205265516">
      <w:bodyDiv w:val="1"/>
      <w:marLeft w:val="0"/>
      <w:marRight w:val="0"/>
      <w:marTop w:val="0"/>
      <w:marBottom w:val="0"/>
      <w:divBdr>
        <w:top w:val="none" w:sz="0" w:space="0" w:color="auto"/>
        <w:left w:val="none" w:sz="0" w:space="0" w:color="auto"/>
        <w:bottom w:val="none" w:sz="0" w:space="0" w:color="auto"/>
        <w:right w:val="none" w:sz="0" w:space="0" w:color="auto"/>
      </w:divBdr>
      <w:divsChild>
        <w:div w:id="218057157">
          <w:marLeft w:val="0"/>
          <w:marRight w:val="0"/>
          <w:marTop w:val="0"/>
          <w:marBottom w:val="0"/>
          <w:divBdr>
            <w:top w:val="none" w:sz="0" w:space="0" w:color="auto"/>
            <w:left w:val="none" w:sz="0" w:space="0" w:color="auto"/>
            <w:bottom w:val="none" w:sz="0" w:space="0" w:color="auto"/>
            <w:right w:val="none" w:sz="0" w:space="0" w:color="auto"/>
          </w:divBdr>
        </w:div>
        <w:div w:id="507065971">
          <w:marLeft w:val="0"/>
          <w:marRight w:val="0"/>
          <w:marTop w:val="0"/>
          <w:marBottom w:val="0"/>
          <w:divBdr>
            <w:top w:val="none" w:sz="0" w:space="0" w:color="auto"/>
            <w:left w:val="none" w:sz="0" w:space="0" w:color="auto"/>
            <w:bottom w:val="none" w:sz="0" w:space="0" w:color="auto"/>
            <w:right w:val="none" w:sz="0" w:space="0" w:color="auto"/>
          </w:divBdr>
        </w:div>
        <w:div w:id="597062722">
          <w:marLeft w:val="0"/>
          <w:marRight w:val="0"/>
          <w:marTop w:val="0"/>
          <w:marBottom w:val="0"/>
          <w:divBdr>
            <w:top w:val="none" w:sz="0" w:space="0" w:color="auto"/>
            <w:left w:val="none" w:sz="0" w:space="0" w:color="auto"/>
            <w:bottom w:val="none" w:sz="0" w:space="0" w:color="auto"/>
            <w:right w:val="none" w:sz="0" w:space="0" w:color="auto"/>
          </w:divBdr>
        </w:div>
        <w:div w:id="630398749">
          <w:marLeft w:val="0"/>
          <w:marRight w:val="0"/>
          <w:marTop w:val="0"/>
          <w:marBottom w:val="0"/>
          <w:divBdr>
            <w:top w:val="none" w:sz="0" w:space="0" w:color="auto"/>
            <w:left w:val="none" w:sz="0" w:space="0" w:color="auto"/>
            <w:bottom w:val="none" w:sz="0" w:space="0" w:color="auto"/>
            <w:right w:val="none" w:sz="0" w:space="0" w:color="auto"/>
          </w:divBdr>
        </w:div>
        <w:div w:id="722565264">
          <w:marLeft w:val="0"/>
          <w:marRight w:val="0"/>
          <w:marTop w:val="0"/>
          <w:marBottom w:val="0"/>
          <w:divBdr>
            <w:top w:val="none" w:sz="0" w:space="0" w:color="auto"/>
            <w:left w:val="none" w:sz="0" w:space="0" w:color="auto"/>
            <w:bottom w:val="none" w:sz="0" w:space="0" w:color="auto"/>
            <w:right w:val="none" w:sz="0" w:space="0" w:color="auto"/>
          </w:divBdr>
        </w:div>
        <w:div w:id="1863400492">
          <w:marLeft w:val="0"/>
          <w:marRight w:val="0"/>
          <w:marTop w:val="0"/>
          <w:marBottom w:val="0"/>
          <w:divBdr>
            <w:top w:val="none" w:sz="0" w:space="0" w:color="auto"/>
            <w:left w:val="none" w:sz="0" w:space="0" w:color="auto"/>
            <w:bottom w:val="none" w:sz="0" w:space="0" w:color="auto"/>
            <w:right w:val="none" w:sz="0" w:space="0" w:color="auto"/>
          </w:divBdr>
        </w:div>
        <w:div w:id="2016181297">
          <w:marLeft w:val="0"/>
          <w:marRight w:val="0"/>
          <w:marTop w:val="0"/>
          <w:marBottom w:val="0"/>
          <w:divBdr>
            <w:top w:val="none" w:sz="0" w:space="0" w:color="auto"/>
            <w:left w:val="none" w:sz="0" w:space="0" w:color="auto"/>
            <w:bottom w:val="none" w:sz="0" w:space="0" w:color="auto"/>
            <w:right w:val="none" w:sz="0" w:space="0" w:color="auto"/>
          </w:divBdr>
        </w:div>
      </w:divsChild>
    </w:div>
    <w:div w:id="209146041">
      <w:bodyDiv w:val="1"/>
      <w:marLeft w:val="0"/>
      <w:marRight w:val="0"/>
      <w:marTop w:val="0"/>
      <w:marBottom w:val="0"/>
      <w:divBdr>
        <w:top w:val="none" w:sz="0" w:space="0" w:color="auto"/>
        <w:left w:val="none" w:sz="0" w:space="0" w:color="auto"/>
        <w:bottom w:val="none" w:sz="0" w:space="0" w:color="auto"/>
        <w:right w:val="none" w:sz="0" w:space="0" w:color="auto"/>
      </w:divBdr>
      <w:divsChild>
        <w:div w:id="1181431422">
          <w:marLeft w:val="0"/>
          <w:marRight w:val="0"/>
          <w:marTop w:val="0"/>
          <w:marBottom w:val="0"/>
          <w:divBdr>
            <w:top w:val="none" w:sz="0" w:space="0" w:color="auto"/>
            <w:left w:val="none" w:sz="0" w:space="0" w:color="auto"/>
            <w:bottom w:val="none" w:sz="0" w:space="0" w:color="auto"/>
            <w:right w:val="none" w:sz="0" w:space="0" w:color="auto"/>
          </w:divBdr>
        </w:div>
      </w:divsChild>
    </w:div>
    <w:div w:id="211618764">
      <w:bodyDiv w:val="1"/>
      <w:marLeft w:val="0"/>
      <w:marRight w:val="0"/>
      <w:marTop w:val="0"/>
      <w:marBottom w:val="0"/>
      <w:divBdr>
        <w:top w:val="none" w:sz="0" w:space="0" w:color="auto"/>
        <w:left w:val="none" w:sz="0" w:space="0" w:color="auto"/>
        <w:bottom w:val="none" w:sz="0" w:space="0" w:color="auto"/>
        <w:right w:val="none" w:sz="0" w:space="0" w:color="auto"/>
      </w:divBdr>
      <w:divsChild>
        <w:div w:id="1938905485">
          <w:marLeft w:val="0"/>
          <w:marRight w:val="0"/>
          <w:marTop w:val="0"/>
          <w:marBottom w:val="0"/>
          <w:divBdr>
            <w:top w:val="none" w:sz="0" w:space="0" w:color="auto"/>
            <w:left w:val="none" w:sz="0" w:space="0" w:color="auto"/>
            <w:bottom w:val="none" w:sz="0" w:space="0" w:color="auto"/>
            <w:right w:val="none" w:sz="0" w:space="0" w:color="auto"/>
          </w:divBdr>
        </w:div>
      </w:divsChild>
    </w:div>
    <w:div w:id="212082507">
      <w:bodyDiv w:val="1"/>
      <w:marLeft w:val="0"/>
      <w:marRight w:val="0"/>
      <w:marTop w:val="0"/>
      <w:marBottom w:val="0"/>
      <w:divBdr>
        <w:top w:val="none" w:sz="0" w:space="0" w:color="auto"/>
        <w:left w:val="none" w:sz="0" w:space="0" w:color="auto"/>
        <w:bottom w:val="none" w:sz="0" w:space="0" w:color="auto"/>
        <w:right w:val="none" w:sz="0" w:space="0" w:color="auto"/>
      </w:divBdr>
      <w:divsChild>
        <w:div w:id="306010866">
          <w:marLeft w:val="0"/>
          <w:marRight w:val="0"/>
          <w:marTop w:val="0"/>
          <w:marBottom w:val="0"/>
          <w:divBdr>
            <w:top w:val="none" w:sz="0" w:space="0" w:color="auto"/>
            <w:left w:val="none" w:sz="0" w:space="0" w:color="auto"/>
            <w:bottom w:val="none" w:sz="0" w:space="0" w:color="auto"/>
            <w:right w:val="none" w:sz="0" w:space="0" w:color="auto"/>
          </w:divBdr>
        </w:div>
      </w:divsChild>
    </w:div>
    <w:div w:id="217598592">
      <w:bodyDiv w:val="1"/>
      <w:marLeft w:val="0"/>
      <w:marRight w:val="0"/>
      <w:marTop w:val="0"/>
      <w:marBottom w:val="0"/>
      <w:divBdr>
        <w:top w:val="none" w:sz="0" w:space="0" w:color="auto"/>
        <w:left w:val="none" w:sz="0" w:space="0" w:color="auto"/>
        <w:bottom w:val="none" w:sz="0" w:space="0" w:color="auto"/>
        <w:right w:val="none" w:sz="0" w:space="0" w:color="auto"/>
      </w:divBdr>
      <w:divsChild>
        <w:div w:id="114953239">
          <w:marLeft w:val="0"/>
          <w:marRight w:val="0"/>
          <w:marTop w:val="0"/>
          <w:marBottom w:val="0"/>
          <w:divBdr>
            <w:top w:val="none" w:sz="0" w:space="0" w:color="auto"/>
            <w:left w:val="none" w:sz="0" w:space="0" w:color="auto"/>
            <w:bottom w:val="none" w:sz="0" w:space="0" w:color="auto"/>
            <w:right w:val="none" w:sz="0" w:space="0" w:color="auto"/>
          </w:divBdr>
        </w:div>
        <w:div w:id="414667251">
          <w:marLeft w:val="0"/>
          <w:marRight w:val="0"/>
          <w:marTop w:val="0"/>
          <w:marBottom w:val="0"/>
          <w:divBdr>
            <w:top w:val="none" w:sz="0" w:space="0" w:color="auto"/>
            <w:left w:val="none" w:sz="0" w:space="0" w:color="auto"/>
            <w:bottom w:val="none" w:sz="0" w:space="0" w:color="auto"/>
            <w:right w:val="none" w:sz="0" w:space="0" w:color="auto"/>
          </w:divBdr>
        </w:div>
        <w:div w:id="647057692">
          <w:marLeft w:val="0"/>
          <w:marRight w:val="0"/>
          <w:marTop w:val="0"/>
          <w:marBottom w:val="0"/>
          <w:divBdr>
            <w:top w:val="none" w:sz="0" w:space="0" w:color="auto"/>
            <w:left w:val="none" w:sz="0" w:space="0" w:color="auto"/>
            <w:bottom w:val="none" w:sz="0" w:space="0" w:color="auto"/>
            <w:right w:val="none" w:sz="0" w:space="0" w:color="auto"/>
          </w:divBdr>
        </w:div>
        <w:div w:id="912282236">
          <w:marLeft w:val="0"/>
          <w:marRight w:val="0"/>
          <w:marTop w:val="0"/>
          <w:marBottom w:val="0"/>
          <w:divBdr>
            <w:top w:val="none" w:sz="0" w:space="0" w:color="auto"/>
            <w:left w:val="none" w:sz="0" w:space="0" w:color="auto"/>
            <w:bottom w:val="none" w:sz="0" w:space="0" w:color="auto"/>
            <w:right w:val="none" w:sz="0" w:space="0" w:color="auto"/>
          </w:divBdr>
        </w:div>
        <w:div w:id="1394037596">
          <w:marLeft w:val="0"/>
          <w:marRight w:val="0"/>
          <w:marTop w:val="0"/>
          <w:marBottom w:val="0"/>
          <w:divBdr>
            <w:top w:val="none" w:sz="0" w:space="0" w:color="auto"/>
            <w:left w:val="none" w:sz="0" w:space="0" w:color="auto"/>
            <w:bottom w:val="none" w:sz="0" w:space="0" w:color="auto"/>
            <w:right w:val="none" w:sz="0" w:space="0" w:color="auto"/>
          </w:divBdr>
        </w:div>
        <w:div w:id="1630475099">
          <w:marLeft w:val="0"/>
          <w:marRight w:val="0"/>
          <w:marTop w:val="0"/>
          <w:marBottom w:val="0"/>
          <w:divBdr>
            <w:top w:val="none" w:sz="0" w:space="0" w:color="auto"/>
            <w:left w:val="none" w:sz="0" w:space="0" w:color="auto"/>
            <w:bottom w:val="none" w:sz="0" w:space="0" w:color="auto"/>
            <w:right w:val="none" w:sz="0" w:space="0" w:color="auto"/>
          </w:divBdr>
        </w:div>
        <w:div w:id="2137599947">
          <w:marLeft w:val="0"/>
          <w:marRight w:val="0"/>
          <w:marTop w:val="0"/>
          <w:marBottom w:val="0"/>
          <w:divBdr>
            <w:top w:val="none" w:sz="0" w:space="0" w:color="auto"/>
            <w:left w:val="none" w:sz="0" w:space="0" w:color="auto"/>
            <w:bottom w:val="none" w:sz="0" w:space="0" w:color="auto"/>
            <w:right w:val="none" w:sz="0" w:space="0" w:color="auto"/>
          </w:divBdr>
        </w:div>
      </w:divsChild>
    </w:div>
    <w:div w:id="221600939">
      <w:bodyDiv w:val="1"/>
      <w:marLeft w:val="0"/>
      <w:marRight w:val="0"/>
      <w:marTop w:val="0"/>
      <w:marBottom w:val="0"/>
      <w:divBdr>
        <w:top w:val="none" w:sz="0" w:space="0" w:color="auto"/>
        <w:left w:val="none" w:sz="0" w:space="0" w:color="auto"/>
        <w:bottom w:val="none" w:sz="0" w:space="0" w:color="auto"/>
        <w:right w:val="none" w:sz="0" w:space="0" w:color="auto"/>
      </w:divBdr>
      <w:divsChild>
        <w:div w:id="1757706659">
          <w:marLeft w:val="0"/>
          <w:marRight w:val="0"/>
          <w:marTop w:val="0"/>
          <w:marBottom w:val="0"/>
          <w:divBdr>
            <w:top w:val="none" w:sz="0" w:space="0" w:color="auto"/>
            <w:left w:val="none" w:sz="0" w:space="0" w:color="auto"/>
            <w:bottom w:val="none" w:sz="0" w:space="0" w:color="auto"/>
            <w:right w:val="none" w:sz="0" w:space="0" w:color="auto"/>
          </w:divBdr>
        </w:div>
      </w:divsChild>
    </w:div>
    <w:div w:id="226380413">
      <w:bodyDiv w:val="1"/>
      <w:marLeft w:val="0"/>
      <w:marRight w:val="0"/>
      <w:marTop w:val="0"/>
      <w:marBottom w:val="0"/>
      <w:divBdr>
        <w:top w:val="none" w:sz="0" w:space="0" w:color="auto"/>
        <w:left w:val="none" w:sz="0" w:space="0" w:color="auto"/>
        <w:bottom w:val="none" w:sz="0" w:space="0" w:color="auto"/>
        <w:right w:val="none" w:sz="0" w:space="0" w:color="auto"/>
      </w:divBdr>
    </w:div>
    <w:div w:id="229776219">
      <w:bodyDiv w:val="1"/>
      <w:marLeft w:val="0"/>
      <w:marRight w:val="0"/>
      <w:marTop w:val="0"/>
      <w:marBottom w:val="0"/>
      <w:divBdr>
        <w:top w:val="none" w:sz="0" w:space="0" w:color="auto"/>
        <w:left w:val="none" w:sz="0" w:space="0" w:color="auto"/>
        <w:bottom w:val="none" w:sz="0" w:space="0" w:color="auto"/>
        <w:right w:val="none" w:sz="0" w:space="0" w:color="auto"/>
      </w:divBdr>
      <w:divsChild>
        <w:div w:id="1557084141">
          <w:marLeft w:val="0"/>
          <w:marRight w:val="0"/>
          <w:marTop w:val="0"/>
          <w:marBottom w:val="0"/>
          <w:divBdr>
            <w:top w:val="none" w:sz="0" w:space="0" w:color="auto"/>
            <w:left w:val="none" w:sz="0" w:space="0" w:color="auto"/>
            <w:bottom w:val="none" w:sz="0" w:space="0" w:color="auto"/>
            <w:right w:val="none" w:sz="0" w:space="0" w:color="auto"/>
          </w:divBdr>
        </w:div>
      </w:divsChild>
    </w:div>
    <w:div w:id="230162654">
      <w:bodyDiv w:val="1"/>
      <w:marLeft w:val="0"/>
      <w:marRight w:val="0"/>
      <w:marTop w:val="0"/>
      <w:marBottom w:val="0"/>
      <w:divBdr>
        <w:top w:val="none" w:sz="0" w:space="0" w:color="auto"/>
        <w:left w:val="none" w:sz="0" w:space="0" w:color="auto"/>
        <w:bottom w:val="none" w:sz="0" w:space="0" w:color="auto"/>
        <w:right w:val="none" w:sz="0" w:space="0" w:color="auto"/>
      </w:divBdr>
      <w:divsChild>
        <w:div w:id="717434176">
          <w:marLeft w:val="0"/>
          <w:marRight w:val="0"/>
          <w:marTop w:val="0"/>
          <w:marBottom w:val="0"/>
          <w:divBdr>
            <w:top w:val="none" w:sz="0" w:space="0" w:color="auto"/>
            <w:left w:val="none" w:sz="0" w:space="0" w:color="auto"/>
            <w:bottom w:val="none" w:sz="0" w:space="0" w:color="auto"/>
            <w:right w:val="none" w:sz="0" w:space="0" w:color="auto"/>
          </w:divBdr>
        </w:div>
      </w:divsChild>
    </w:div>
    <w:div w:id="230234153">
      <w:bodyDiv w:val="1"/>
      <w:marLeft w:val="0"/>
      <w:marRight w:val="0"/>
      <w:marTop w:val="0"/>
      <w:marBottom w:val="0"/>
      <w:divBdr>
        <w:top w:val="none" w:sz="0" w:space="0" w:color="auto"/>
        <w:left w:val="none" w:sz="0" w:space="0" w:color="auto"/>
        <w:bottom w:val="none" w:sz="0" w:space="0" w:color="auto"/>
        <w:right w:val="none" w:sz="0" w:space="0" w:color="auto"/>
      </w:divBdr>
    </w:div>
    <w:div w:id="232203958">
      <w:bodyDiv w:val="1"/>
      <w:marLeft w:val="0"/>
      <w:marRight w:val="0"/>
      <w:marTop w:val="0"/>
      <w:marBottom w:val="0"/>
      <w:divBdr>
        <w:top w:val="none" w:sz="0" w:space="0" w:color="auto"/>
        <w:left w:val="none" w:sz="0" w:space="0" w:color="auto"/>
        <w:bottom w:val="none" w:sz="0" w:space="0" w:color="auto"/>
        <w:right w:val="none" w:sz="0" w:space="0" w:color="auto"/>
      </w:divBdr>
      <w:divsChild>
        <w:div w:id="323289876">
          <w:marLeft w:val="0"/>
          <w:marRight w:val="0"/>
          <w:marTop w:val="0"/>
          <w:marBottom w:val="0"/>
          <w:divBdr>
            <w:top w:val="none" w:sz="0" w:space="0" w:color="auto"/>
            <w:left w:val="none" w:sz="0" w:space="0" w:color="auto"/>
            <w:bottom w:val="none" w:sz="0" w:space="0" w:color="auto"/>
            <w:right w:val="none" w:sz="0" w:space="0" w:color="auto"/>
          </w:divBdr>
        </w:div>
      </w:divsChild>
    </w:div>
    <w:div w:id="235944105">
      <w:bodyDiv w:val="1"/>
      <w:marLeft w:val="0"/>
      <w:marRight w:val="0"/>
      <w:marTop w:val="0"/>
      <w:marBottom w:val="0"/>
      <w:divBdr>
        <w:top w:val="none" w:sz="0" w:space="0" w:color="auto"/>
        <w:left w:val="none" w:sz="0" w:space="0" w:color="auto"/>
        <w:bottom w:val="none" w:sz="0" w:space="0" w:color="auto"/>
        <w:right w:val="none" w:sz="0" w:space="0" w:color="auto"/>
      </w:divBdr>
      <w:divsChild>
        <w:div w:id="202599892">
          <w:marLeft w:val="0"/>
          <w:marRight w:val="0"/>
          <w:marTop w:val="0"/>
          <w:marBottom w:val="0"/>
          <w:divBdr>
            <w:top w:val="none" w:sz="0" w:space="0" w:color="auto"/>
            <w:left w:val="none" w:sz="0" w:space="0" w:color="auto"/>
            <w:bottom w:val="none" w:sz="0" w:space="0" w:color="auto"/>
            <w:right w:val="none" w:sz="0" w:space="0" w:color="auto"/>
          </w:divBdr>
        </w:div>
      </w:divsChild>
    </w:div>
    <w:div w:id="238566766">
      <w:bodyDiv w:val="1"/>
      <w:marLeft w:val="0"/>
      <w:marRight w:val="0"/>
      <w:marTop w:val="0"/>
      <w:marBottom w:val="0"/>
      <w:divBdr>
        <w:top w:val="none" w:sz="0" w:space="0" w:color="auto"/>
        <w:left w:val="none" w:sz="0" w:space="0" w:color="auto"/>
        <w:bottom w:val="none" w:sz="0" w:space="0" w:color="auto"/>
        <w:right w:val="none" w:sz="0" w:space="0" w:color="auto"/>
      </w:divBdr>
      <w:divsChild>
        <w:div w:id="1294556033">
          <w:marLeft w:val="0"/>
          <w:marRight w:val="0"/>
          <w:marTop w:val="0"/>
          <w:marBottom w:val="0"/>
          <w:divBdr>
            <w:top w:val="none" w:sz="0" w:space="0" w:color="auto"/>
            <w:left w:val="none" w:sz="0" w:space="0" w:color="auto"/>
            <w:bottom w:val="none" w:sz="0" w:space="0" w:color="auto"/>
            <w:right w:val="none" w:sz="0" w:space="0" w:color="auto"/>
          </w:divBdr>
        </w:div>
      </w:divsChild>
    </w:div>
    <w:div w:id="239565862">
      <w:bodyDiv w:val="1"/>
      <w:marLeft w:val="0"/>
      <w:marRight w:val="0"/>
      <w:marTop w:val="0"/>
      <w:marBottom w:val="0"/>
      <w:divBdr>
        <w:top w:val="none" w:sz="0" w:space="0" w:color="auto"/>
        <w:left w:val="none" w:sz="0" w:space="0" w:color="auto"/>
        <w:bottom w:val="none" w:sz="0" w:space="0" w:color="auto"/>
        <w:right w:val="none" w:sz="0" w:space="0" w:color="auto"/>
      </w:divBdr>
      <w:divsChild>
        <w:div w:id="299531640">
          <w:marLeft w:val="0"/>
          <w:marRight w:val="0"/>
          <w:marTop w:val="0"/>
          <w:marBottom w:val="0"/>
          <w:divBdr>
            <w:top w:val="none" w:sz="0" w:space="0" w:color="auto"/>
            <w:left w:val="none" w:sz="0" w:space="0" w:color="auto"/>
            <w:bottom w:val="none" w:sz="0" w:space="0" w:color="auto"/>
            <w:right w:val="none" w:sz="0" w:space="0" w:color="auto"/>
          </w:divBdr>
          <w:divsChild>
            <w:div w:id="83187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828844">
      <w:bodyDiv w:val="1"/>
      <w:marLeft w:val="0"/>
      <w:marRight w:val="0"/>
      <w:marTop w:val="0"/>
      <w:marBottom w:val="0"/>
      <w:divBdr>
        <w:top w:val="none" w:sz="0" w:space="0" w:color="auto"/>
        <w:left w:val="none" w:sz="0" w:space="0" w:color="auto"/>
        <w:bottom w:val="none" w:sz="0" w:space="0" w:color="auto"/>
        <w:right w:val="none" w:sz="0" w:space="0" w:color="auto"/>
      </w:divBdr>
      <w:divsChild>
        <w:div w:id="2130929842">
          <w:marLeft w:val="0"/>
          <w:marRight w:val="0"/>
          <w:marTop w:val="0"/>
          <w:marBottom w:val="0"/>
          <w:divBdr>
            <w:top w:val="none" w:sz="0" w:space="0" w:color="auto"/>
            <w:left w:val="none" w:sz="0" w:space="0" w:color="auto"/>
            <w:bottom w:val="none" w:sz="0" w:space="0" w:color="auto"/>
            <w:right w:val="none" w:sz="0" w:space="0" w:color="auto"/>
          </w:divBdr>
        </w:div>
      </w:divsChild>
    </w:div>
    <w:div w:id="240336147">
      <w:bodyDiv w:val="1"/>
      <w:marLeft w:val="0"/>
      <w:marRight w:val="0"/>
      <w:marTop w:val="0"/>
      <w:marBottom w:val="0"/>
      <w:divBdr>
        <w:top w:val="none" w:sz="0" w:space="0" w:color="auto"/>
        <w:left w:val="none" w:sz="0" w:space="0" w:color="auto"/>
        <w:bottom w:val="none" w:sz="0" w:space="0" w:color="auto"/>
        <w:right w:val="none" w:sz="0" w:space="0" w:color="auto"/>
      </w:divBdr>
      <w:divsChild>
        <w:div w:id="1851791892">
          <w:marLeft w:val="0"/>
          <w:marRight w:val="0"/>
          <w:marTop w:val="0"/>
          <w:marBottom w:val="0"/>
          <w:divBdr>
            <w:top w:val="none" w:sz="0" w:space="0" w:color="auto"/>
            <w:left w:val="none" w:sz="0" w:space="0" w:color="auto"/>
            <w:bottom w:val="none" w:sz="0" w:space="0" w:color="auto"/>
            <w:right w:val="none" w:sz="0" w:space="0" w:color="auto"/>
          </w:divBdr>
        </w:div>
      </w:divsChild>
    </w:div>
    <w:div w:id="242301738">
      <w:bodyDiv w:val="1"/>
      <w:marLeft w:val="0"/>
      <w:marRight w:val="0"/>
      <w:marTop w:val="0"/>
      <w:marBottom w:val="0"/>
      <w:divBdr>
        <w:top w:val="none" w:sz="0" w:space="0" w:color="auto"/>
        <w:left w:val="none" w:sz="0" w:space="0" w:color="auto"/>
        <w:bottom w:val="none" w:sz="0" w:space="0" w:color="auto"/>
        <w:right w:val="none" w:sz="0" w:space="0" w:color="auto"/>
      </w:divBdr>
      <w:divsChild>
        <w:div w:id="1199782022">
          <w:marLeft w:val="0"/>
          <w:marRight w:val="0"/>
          <w:marTop w:val="0"/>
          <w:marBottom w:val="0"/>
          <w:divBdr>
            <w:top w:val="none" w:sz="0" w:space="0" w:color="auto"/>
            <w:left w:val="none" w:sz="0" w:space="0" w:color="auto"/>
            <w:bottom w:val="none" w:sz="0" w:space="0" w:color="auto"/>
            <w:right w:val="none" w:sz="0" w:space="0" w:color="auto"/>
          </w:divBdr>
        </w:div>
      </w:divsChild>
    </w:div>
    <w:div w:id="245068528">
      <w:bodyDiv w:val="1"/>
      <w:marLeft w:val="0"/>
      <w:marRight w:val="0"/>
      <w:marTop w:val="0"/>
      <w:marBottom w:val="0"/>
      <w:divBdr>
        <w:top w:val="none" w:sz="0" w:space="0" w:color="auto"/>
        <w:left w:val="none" w:sz="0" w:space="0" w:color="auto"/>
        <w:bottom w:val="none" w:sz="0" w:space="0" w:color="auto"/>
        <w:right w:val="none" w:sz="0" w:space="0" w:color="auto"/>
      </w:divBdr>
      <w:divsChild>
        <w:div w:id="1524437324">
          <w:marLeft w:val="0"/>
          <w:marRight w:val="0"/>
          <w:marTop w:val="0"/>
          <w:marBottom w:val="0"/>
          <w:divBdr>
            <w:top w:val="none" w:sz="0" w:space="0" w:color="auto"/>
            <w:left w:val="none" w:sz="0" w:space="0" w:color="auto"/>
            <w:bottom w:val="none" w:sz="0" w:space="0" w:color="auto"/>
            <w:right w:val="none" w:sz="0" w:space="0" w:color="auto"/>
          </w:divBdr>
        </w:div>
      </w:divsChild>
    </w:div>
    <w:div w:id="248009104">
      <w:bodyDiv w:val="1"/>
      <w:marLeft w:val="0"/>
      <w:marRight w:val="0"/>
      <w:marTop w:val="0"/>
      <w:marBottom w:val="0"/>
      <w:divBdr>
        <w:top w:val="none" w:sz="0" w:space="0" w:color="auto"/>
        <w:left w:val="none" w:sz="0" w:space="0" w:color="auto"/>
        <w:bottom w:val="none" w:sz="0" w:space="0" w:color="auto"/>
        <w:right w:val="none" w:sz="0" w:space="0" w:color="auto"/>
      </w:divBdr>
      <w:divsChild>
        <w:div w:id="204175415">
          <w:marLeft w:val="0"/>
          <w:marRight w:val="0"/>
          <w:marTop w:val="0"/>
          <w:marBottom w:val="0"/>
          <w:divBdr>
            <w:top w:val="none" w:sz="0" w:space="0" w:color="auto"/>
            <w:left w:val="none" w:sz="0" w:space="0" w:color="auto"/>
            <w:bottom w:val="none" w:sz="0" w:space="0" w:color="auto"/>
            <w:right w:val="none" w:sz="0" w:space="0" w:color="auto"/>
          </w:divBdr>
        </w:div>
      </w:divsChild>
    </w:div>
    <w:div w:id="252856068">
      <w:bodyDiv w:val="1"/>
      <w:marLeft w:val="0"/>
      <w:marRight w:val="0"/>
      <w:marTop w:val="0"/>
      <w:marBottom w:val="0"/>
      <w:divBdr>
        <w:top w:val="none" w:sz="0" w:space="0" w:color="auto"/>
        <w:left w:val="none" w:sz="0" w:space="0" w:color="auto"/>
        <w:bottom w:val="none" w:sz="0" w:space="0" w:color="auto"/>
        <w:right w:val="none" w:sz="0" w:space="0" w:color="auto"/>
      </w:divBdr>
      <w:divsChild>
        <w:div w:id="220756403">
          <w:marLeft w:val="0"/>
          <w:marRight w:val="0"/>
          <w:marTop w:val="0"/>
          <w:marBottom w:val="0"/>
          <w:divBdr>
            <w:top w:val="none" w:sz="0" w:space="0" w:color="auto"/>
            <w:left w:val="none" w:sz="0" w:space="0" w:color="auto"/>
            <w:bottom w:val="none" w:sz="0" w:space="0" w:color="auto"/>
            <w:right w:val="none" w:sz="0" w:space="0" w:color="auto"/>
          </w:divBdr>
        </w:div>
        <w:div w:id="1771777348">
          <w:marLeft w:val="0"/>
          <w:marRight w:val="0"/>
          <w:marTop w:val="0"/>
          <w:marBottom w:val="0"/>
          <w:divBdr>
            <w:top w:val="none" w:sz="0" w:space="0" w:color="auto"/>
            <w:left w:val="none" w:sz="0" w:space="0" w:color="auto"/>
            <w:bottom w:val="none" w:sz="0" w:space="0" w:color="auto"/>
            <w:right w:val="none" w:sz="0" w:space="0" w:color="auto"/>
          </w:divBdr>
        </w:div>
      </w:divsChild>
    </w:div>
    <w:div w:id="254830492">
      <w:bodyDiv w:val="1"/>
      <w:marLeft w:val="0"/>
      <w:marRight w:val="0"/>
      <w:marTop w:val="0"/>
      <w:marBottom w:val="0"/>
      <w:divBdr>
        <w:top w:val="none" w:sz="0" w:space="0" w:color="auto"/>
        <w:left w:val="none" w:sz="0" w:space="0" w:color="auto"/>
        <w:bottom w:val="none" w:sz="0" w:space="0" w:color="auto"/>
        <w:right w:val="none" w:sz="0" w:space="0" w:color="auto"/>
      </w:divBdr>
      <w:divsChild>
        <w:div w:id="590161162">
          <w:marLeft w:val="0"/>
          <w:marRight w:val="0"/>
          <w:marTop w:val="0"/>
          <w:marBottom w:val="0"/>
          <w:divBdr>
            <w:top w:val="none" w:sz="0" w:space="0" w:color="auto"/>
            <w:left w:val="none" w:sz="0" w:space="0" w:color="auto"/>
            <w:bottom w:val="none" w:sz="0" w:space="0" w:color="auto"/>
            <w:right w:val="none" w:sz="0" w:space="0" w:color="auto"/>
          </w:divBdr>
        </w:div>
      </w:divsChild>
    </w:div>
    <w:div w:id="261493447">
      <w:bodyDiv w:val="1"/>
      <w:marLeft w:val="0"/>
      <w:marRight w:val="0"/>
      <w:marTop w:val="0"/>
      <w:marBottom w:val="0"/>
      <w:divBdr>
        <w:top w:val="none" w:sz="0" w:space="0" w:color="auto"/>
        <w:left w:val="none" w:sz="0" w:space="0" w:color="auto"/>
        <w:bottom w:val="none" w:sz="0" w:space="0" w:color="auto"/>
        <w:right w:val="none" w:sz="0" w:space="0" w:color="auto"/>
      </w:divBdr>
      <w:divsChild>
        <w:div w:id="1367605695">
          <w:marLeft w:val="0"/>
          <w:marRight w:val="0"/>
          <w:marTop w:val="0"/>
          <w:marBottom w:val="0"/>
          <w:divBdr>
            <w:top w:val="none" w:sz="0" w:space="0" w:color="auto"/>
            <w:left w:val="none" w:sz="0" w:space="0" w:color="auto"/>
            <w:bottom w:val="none" w:sz="0" w:space="0" w:color="auto"/>
            <w:right w:val="none" w:sz="0" w:space="0" w:color="auto"/>
          </w:divBdr>
        </w:div>
      </w:divsChild>
    </w:div>
    <w:div w:id="278802736">
      <w:bodyDiv w:val="1"/>
      <w:marLeft w:val="0"/>
      <w:marRight w:val="0"/>
      <w:marTop w:val="0"/>
      <w:marBottom w:val="0"/>
      <w:divBdr>
        <w:top w:val="none" w:sz="0" w:space="0" w:color="auto"/>
        <w:left w:val="none" w:sz="0" w:space="0" w:color="auto"/>
        <w:bottom w:val="none" w:sz="0" w:space="0" w:color="auto"/>
        <w:right w:val="none" w:sz="0" w:space="0" w:color="auto"/>
      </w:divBdr>
      <w:divsChild>
        <w:div w:id="1898587062">
          <w:marLeft w:val="0"/>
          <w:marRight w:val="0"/>
          <w:marTop w:val="0"/>
          <w:marBottom w:val="0"/>
          <w:divBdr>
            <w:top w:val="none" w:sz="0" w:space="0" w:color="auto"/>
            <w:left w:val="none" w:sz="0" w:space="0" w:color="auto"/>
            <w:bottom w:val="none" w:sz="0" w:space="0" w:color="auto"/>
            <w:right w:val="none" w:sz="0" w:space="0" w:color="auto"/>
          </w:divBdr>
        </w:div>
      </w:divsChild>
    </w:div>
    <w:div w:id="283386498">
      <w:bodyDiv w:val="1"/>
      <w:marLeft w:val="0"/>
      <w:marRight w:val="0"/>
      <w:marTop w:val="0"/>
      <w:marBottom w:val="0"/>
      <w:divBdr>
        <w:top w:val="none" w:sz="0" w:space="0" w:color="auto"/>
        <w:left w:val="none" w:sz="0" w:space="0" w:color="auto"/>
        <w:bottom w:val="none" w:sz="0" w:space="0" w:color="auto"/>
        <w:right w:val="none" w:sz="0" w:space="0" w:color="auto"/>
      </w:divBdr>
      <w:divsChild>
        <w:div w:id="1534608806">
          <w:marLeft w:val="0"/>
          <w:marRight w:val="0"/>
          <w:marTop w:val="0"/>
          <w:marBottom w:val="0"/>
          <w:divBdr>
            <w:top w:val="none" w:sz="0" w:space="0" w:color="auto"/>
            <w:left w:val="none" w:sz="0" w:space="0" w:color="auto"/>
            <w:bottom w:val="none" w:sz="0" w:space="0" w:color="auto"/>
            <w:right w:val="none" w:sz="0" w:space="0" w:color="auto"/>
          </w:divBdr>
        </w:div>
      </w:divsChild>
    </w:div>
    <w:div w:id="287392781">
      <w:bodyDiv w:val="1"/>
      <w:marLeft w:val="0"/>
      <w:marRight w:val="0"/>
      <w:marTop w:val="0"/>
      <w:marBottom w:val="0"/>
      <w:divBdr>
        <w:top w:val="none" w:sz="0" w:space="0" w:color="auto"/>
        <w:left w:val="none" w:sz="0" w:space="0" w:color="auto"/>
        <w:bottom w:val="none" w:sz="0" w:space="0" w:color="auto"/>
        <w:right w:val="none" w:sz="0" w:space="0" w:color="auto"/>
      </w:divBdr>
      <w:divsChild>
        <w:div w:id="1909536966">
          <w:marLeft w:val="0"/>
          <w:marRight w:val="0"/>
          <w:marTop w:val="0"/>
          <w:marBottom w:val="0"/>
          <w:divBdr>
            <w:top w:val="none" w:sz="0" w:space="0" w:color="auto"/>
            <w:left w:val="none" w:sz="0" w:space="0" w:color="auto"/>
            <w:bottom w:val="none" w:sz="0" w:space="0" w:color="auto"/>
            <w:right w:val="none" w:sz="0" w:space="0" w:color="auto"/>
          </w:divBdr>
        </w:div>
      </w:divsChild>
    </w:div>
    <w:div w:id="287401263">
      <w:bodyDiv w:val="1"/>
      <w:marLeft w:val="0"/>
      <w:marRight w:val="0"/>
      <w:marTop w:val="0"/>
      <w:marBottom w:val="0"/>
      <w:divBdr>
        <w:top w:val="none" w:sz="0" w:space="0" w:color="auto"/>
        <w:left w:val="none" w:sz="0" w:space="0" w:color="auto"/>
        <w:bottom w:val="none" w:sz="0" w:space="0" w:color="auto"/>
        <w:right w:val="none" w:sz="0" w:space="0" w:color="auto"/>
      </w:divBdr>
      <w:divsChild>
        <w:div w:id="389423634">
          <w:marLeft w:val="0"/>
          <w:marRight w:val="0"/>
          <w:marTop w:val="0"/>
          <w:marBottom w:val="0"/>
          <w:divBdr>
            <w:top w:val="none" w:sz="0" w:space="0" w:color="auto"/>
            <w:left w:val="none" w:sz="0" w:space="0" w:color="auto"/>
            <w:bottom w:val="none" w:sz="0" w:space="0" w:color="auto"/>
            <w:right w:val="none" w:sz="0" w:space="0" w:color="auto"/>
          </w:divBdr>
        </w:div>
      </w:divsChild>
    </w:div>
    <w:div w:id="297884109">
      <w:bodyDiv w:val="1"/>
      <w:marLeft w:val="0"/>
      <w:marRight w:val="0"/>
      <w:marTop w:val="0"/>
      <w:marBottom w:val="0"/>
      <w:divBdr>
        <w:top w:val="none" w:sz="0" w:space="0" w:color="auto"/>
        <w:left w:val="none" w:sz="0" w:space="0" w:color="auto"/>
        <w:bottom w:val="none" w:sz="0" w:space="0" w:color="auto"/>
        <w:right w:val="none" w:sz="0" w:space="0" w:color="auto"/>
      </w:divBdr>
      <w:divsChild>
        <w:div w:id="1527400220">
          <w:marLeft w:val="0"/>
          <w:marRight w:val="0"/>
          <w:marTop w:val="0"/>
          <w:marBottom w:val="0"/>
          <w:divBdr>
            <w:top w:val="none" w:sz="0" w:space="0" w:color="auto"/>
            <w:left w:val="none" w:sz="0" w:space="0" w:color="auto"/>
            <w:bottom w:val="none" w:sz="0" w:space="0" w:color="auto"/>
            <w:right w:val="none" w:sz="0" w:space="0" w:color="auto"/>
          </w:divBdr>
        </w:div>
      </w:divsChild>
    </w:div>
    <w:div w:id="298725934">
      <w:bodyDiv w:val="1"/>
      <w:marLeft w:val="0"/>
      <w:marRight w:val="0"/>
      <w:marTop w:val="0"/>
      <w:marBottom w:val="0"/>
      <w:divBdr>
        <w:top w:val="none" w:sz="0" w:space="0" w:color="auto"/>
        <w:left w:val="none" w:sz="0" w:space="0" w:color="auto"/>
        <w:bottom w:val="none" w:sz="0" w:space="0" w:color="auto"/>
        <w:right w:val="none" w:sz="0" w:space="0" w:color="auto"/>
      </w:divBdr>
      <w:divsChild>
        <w:div w:id="2052532487">
          <w:marLeft w:val="0"/>
          <w:marRight w:val="0"/>
          <w:marTop w:val="0"/>
          <w:marBottom w:val="0"/>
          <w:divBdr>
            <w:top w:val="none" w:sz="0" w:space="0" w:color="auto"/>
            <w:left w:val="none" w:sz="0" w:space="0" w:color="auto"/>
            <w:bottom w:val="none" w:sz="0" w:space="0" w:color="auto"/>
            <w:right w:val="none" w:sz="0" w:space="0" w:color="auto"/>
          </w:divBdr>
        </w:div>
      </w:divsChild>
    </w:div>
    <w:div w:id="299919833">
      <w:bodyDiv w:val="1"/>
      <w:marLeft w:val="0"/>
      <w:marRight w:val="0"/>
      <w:marTop w:val="0"/>
      <w:marBottom w:val="0"/>
      <w:divBdr>
        <w:top w:val="none" w:sz="0" w:space="0" w:color="auto"/>
        <w:left w:val="none" w:sz="0" w:space="0" w:color="auto"/>
        <w:bottom w:val="none" w:sz="0" w:space="0" w:color="auto"/>
        <w:right w:val="none" w:sz="0" w:space="0" w:color="auto"/>
      </w:divBdr>
      <w:divsChild>
        <w:div w:id="1031881333">
          <w:marLeft w:val="0"/>
          <w:marRight w:val="0"/>
          <w:marTop w:val="0"/>
          <w:marBottom w:val="0"/>
          <w:divBdr>
            <w:top w:val="none" w:sz="0" w:space="0" w:color="auto"/>
            <w:left w:val="none" w:sz="0" w:space="0" w:color="auto"/>
            <w:bottom w:val="none" w:sz="0" w:space="0" w:color="auto"/>
            <w:right w:val="none" w:sz="0" w:space="0" w:color="auto"/>
          </w:divBdr>
        </w:div>
      </w:divsChild>
    </w:div>
    <w:div w:id="304551548">
      <w:bodyDiv w:val="1"/>
      <w:marLeft w:val="0"/>
      <w:marRight w:val="0"/>
      <w:marTop w:val="0"/>
      <w:marBottom w:val="0"/>
      <w:divBdr>
        <w:top w:val="none" w:sz="0" w:space="0" w:color="auto"/>
        <w:left w:val="none" w:sz="0" w:space="0" w:color="auto"/>
        <w:bottom w:val="none" w:sz="0" w:space="0" w:color="auto"/>
        <w:right w:val="none" w:sz="0" w:space="0" w:color="auto"/>
      </w:divBdr>
      <w:divsChild>
        <w:div w:id="273176266">
          <w:marLeft w:val="0"/>
          <w:marRight w:val="0"/>
          <w:marTop w:val="0"/>
          <w:marBottom w:val="0"/>
          <w:divBdr>
            <w:top w:val="none" w:sz="0" w:space="0" w:color="auto"/>
            <w:left w:val="none" w:sz="0" w:space="0" w:color="auto"/>
            <w:bottom w:val="none" w:sz="0" w:space="0" w:color="auto"/>
            <w:right w:val="none" w:sz="0" w:space="0" w:color="auto"/>
          </w:divBdr>
        </w:div>
      </w:divsChild>
    </w:div>
    <w:div w:id="305554178">
      <w:bodyDiv w:val="1"/>
      <w:marLeft w:val="0"/>
      <w:marRight w:val="0"/>
      <w:marTop w:val="0"/>
      <w:marBottom w:val="0"/>
      <w:divBdr>
        <w:top w:val="none" w:sz="0" w:space="0" w:color="auto"/>
        <w:left w:val="none" w:sz="0" w:space="0" w:color="auto"/>
        <w:bottom w:val="none" w:sz="0" w:space="0" w:color="auto"/>
        <w:right w:val="none" w:sz="0" w:space="0" w:color="auto"/>
      </w:divBdr>
      <w:divsChild>
        <w:div w:id="1671255693">
          <w:marLeft w:val="0"/>
          <w:marRight w:val="0"/>
          <w:marTop w:val="0"/>
          <w:marBottom w:val="0"/>
          <w:divBdr>
            <w:top w:val="none" w:sz="0" w:space="0" w:color="auto"/>
            <w:left w:val="none" w:sz="0" w:space="0" w:color="auto"/>
            <w:bottom w:val="none" w:sz="0" w:space="0" w:color="auto"/>
            <w:right w:val="none" w:sz="0" w:space="0" w:color="auto"/>
          </w:divBdr>
        </w:div>
      </w:divsChild>
    </w:div>
    <w:div w:id="307899015">
      <w:bodyDiv w:val="1"/>
      <w:marLeft w:val="0"/>
      <w:marRight w:val="0"/>
      <w:marTop w:val="0"/>
      <w:marBottom w:val="0"/>
      <w:divBdr>
        <w:top w:val="none" w:sz="0" w:space="0" w:color="auto"/>
        <w:left w:val="none" w:sz="0" w:space="0" w:color="auto"/>
        <w:bottom w:val="none" w:sz="0" w:space="0" w:color="auto"/>
        <w:right w:val="none" w:sz="0" w:space="0" w:color="auto"/>
      </w:divBdr>
      <w:divsChild>
        <w:div w:id="1623727193">
          <w:marLeft w:val="0"/>
          <w:marRight w:val="0"/>
          <w:marTop w:val="0"/>
          <w:marBottom w:val="0"/>
          <w:divBdr>
            <w:top w:val="none" w:sz="0" w:space="0" w:color="auto"/>
            <w:left w:val="none" w:sz="0" w:space="0" w:color="auto"/>
            <w:bottom w:val="none" w:sz="0" w:space="0" w:color="auto"/>
            <w:right w:val="none" w:sz="0" w:space="0" w:color="auto"/>
          </w:divBdr>
        </w:div>
      </w:divsChild>
    </w:div>
    <w:div w:id="313291199">
      <w:bodyDiv w:val="1"/>
      <w:marLeft w:val="0"/>
      <w:marRight w:val="0"/>
      <w:marTop w:val="0"/>
      <w:marBottom w:val="0"/>
      <w:divBdr>
        <w:top w:val="none" w:sz="0" w:space="0" w:color="auto"/>
        <w:left w:val="none" w:sz="0" w:space="0" w:color="auto"/>
        <w:bottom w:val="none" w:sz="0" w:space="0" w:color="auto"/>
        <w:right w:val="none" w:sz="0" w:space="0" w:color="auto"/>
      </w:divBdr>
      <w:divsChild>
        <w:div w:id="326203221">
          <w:marLeft w:val="0"/>
          <w:marRight w:val="0"/>
          <w:marTop w:val="0"/>
          <w:marBottom w:val="0"/>
          <w:divBdr>
            <w:top w:val="none" w:sz="0" w:space="0" w:color="auto"/>
            <w:left w:val="none" w:sz="0" w:space="0" w:color="auto"/>
            <w:bottom w:val="none" w:sz="0" w:space="0" w:color="auto"/>
            <w:right w:val="none" w:sz="0" w:space="0" w:color="auto"/>
          </w:divBdr>
        </w:div>
      </w:divsChild>
    </w:div>
    <w:div w:id="319772946">
      <w:bodyDiv w:val="1"/>
      <w:marLeft w:val="0"/>
      <w:marRight w:val="0"/>
      <w:marTop w:val="0"/>
      <w:marBottom w:val="0"/>
      <w:divBdr>
        <w:top w:val="none" w:sz="0" w:space="0" w:color="auto"/>
        <w:left w:val="none" w:sz="0" w:space="0" w:color="auto"/>
        <w:bottom w:val="none" w:sz="0" w:space="0" w:color="auto"/>
        <w:right w:val="none" w:sz="0" w:space="0" w:color="auto"/>
      </w:divBdr>
      <w:divsChild>
        <w:div w:id="596061601">
          <w:marLeft w:val="0"/>
          <w:marRight w:val="0"/>
          <w:marTop w:val="0"/>
          <w:marBottom w:val="0"/>
          <w:divBdr>
            <w:top w:val="none" w:sz="0" w:space="0" w:color="auto"/>
            <w:left w:val="none" w:sz="0" w:space="0" w:color="auto"/>
            <w:bottom w:val="none" w:sz="0" w:space="0" w:color="auto"/>
            <w:right w:val="none" w:sz="0" w:space="0" w:color="auto"/>
          </w:divBdr>
        </w:div>
      </w:divsChild>
    </w:div>
    <w:div w:id="320279198">
      <w:bodyDiv w:val="1"/>
      <w:marLeft w:val="0"/>
      <w:marRight w:val="0"/>
      <w:marTop w:val="0"/>
      <w:marBottom w:val="0"/>
      <w:divBdr>
        <w:top w:val="none" w:sz="0" w:space="0" w:color="auto"/>
        <w:left w:val="none" w:sz="0" w:space="0" w:color="auto"/>
        <w:bottom w:val="none" w:sz="0" w:space="0" w:color="auto"/>
        <w:right w:val="none" w:sz="0" w:space="0" w:color="auto"/>
      </w:divBdr>
      <w:divsChild>
        <w:div w:id="627012223">
          <w:marLeft w:val="0"/>
          <w:marRight w:val="0"/>
          <w:marTop w:val="0"/>
          <w:marBottom w:val="0"/>
          <w:divBdr>
            <w:top w:val="none" w:sz="0" w:space="0" w:color="auto"/>
            <w:left w:val="none" w:sz="0" w:space="0" w:color="auto"/>
            <w:bottom w:val="none" w:sz="0" w:space="0" w:color="auto"/>
            <w:right w:val="none" w:sz="0" w:space="0" w:color="auto"/>
          </w:divBdr>
        </w:div>
      </w:divsChild>
    </w:div>
    <w:div w:id="325401585">
      <w:bodyDiv w:val="1"/>
      <w:marLeft w:val="0"/>
      <w:marRight w:val="0"/>
      <w:marTop w:val="0"/>
      <w:marBottom w:val="0"/>
      <w:divBdr>
        <w:top w:val="none" w:sz="0" w:space="0" w:color="auto"/>
        <w:left w:val="none" w:sz="0" w:space="0" w:color="auto"/>
        <w:bottom w:val="none" w:sz="0" w:space="0" w:color="auto"/>
        <w:right w:val="none" w:sz="0" w:space="0" w:color="auto"/>
      </w:divBdr>
    </w:div>
    <w:div w:id="325979322">
      <w:bodyDiv w:val="1"/>
      <w:marLeft w:val="0"/>
      <w:marRight w:val="0"/>
      <w:marTop w:val="0"/>
      <w:marBottom w:val="0"/>
      <w:divBdr>
        <w:top w:val="none" w:sz="0" w:space="0" w:color="auto"/>
        <w:left w:val="none" w:sz="0" w:space="0" w:color="auto"/>
        <w:bottom w:val="none" w:sz="0" w:space="0" w:color="auto"/>
        <w:right w:val="none" w:sz="0" w:space="0" w:color="auto"/>
      </w:divBdr>
      <w:divsChild>
        <w:div w:id="824206594">
          <w:marLeft w:val="0"/>
          <w:marRight w:val="0"/>
          <w:marTop w:val="0"/>
          <w:marBottom w:val="0"/>
          <w:divBdr>
            <w:top w:val="none" w:sz="0" w:space="0" w:color="auto"/>
            <w:left w:val="none" w:sz="0" w:space="0" w:color="auto"/>
            <w:bottom w:val="none" w:sz="0" w:space="0" w:color="auto"/>
            <w:right w:val="none" w:sz="0" w:space="0" w:color="auto"/>
          </w:divBdr>
        </w:div>
      </w:divsChild>
    </w:div>
    <w:div w:id="326322333">
      <w:bodyDiv w:val="1"/>
      <w:marLeft w:val="0"/>
      <w:marRight w:val="0"/>
      <w:marTop w:val="0"/>
      <w:marBottom w:val="0"/>
      <w:divBdr>
        <w:top w:val="none" w:sz="0" w:space="0" w:color="auto"/>
        <w:left w:val="none" w:sz="0" w:space="0" w:color="auto"/>
        <w:bottom w:val="none" w:sz="0" w:space="0" w:color="auto"/>
        <w:right w:val="none" w:sz="0" w:space="0" w:color="auto"/>
      </w:divBdr>
      <w:divsChild>
        <w:div w:id="566458967">
          <w:marLeft w:val="0"/>
          <w:marRight w:val="0"/>
          <w:marTop w:val="0"/>
          <w:marBottom w:val="0"/>
          <w:divBdr>
            <w:top w:val="none" w:sz="0" w:space="0" w:color="auto"/>
            <w:left w:val="none" w:sz="0" w:space="0" w:color="auto"/>
            <w:bottom w:val="none" w:sz="0" w:space="0" w:color="auto"/>
            <w:right w:val="none" w:sz="0" w:space="0" w:color="auto"/>
          </w:divBdr>
        </w:div>
      </w:divsChild>
    </w:div>
    <w:div w:id="330449189">
      <w:bodyDiv w:val="1"/>
      <w:marLeft w:val="0"/>
      <w:marRight w:val="0"/>
      <w:marTop w:val="0"/>
      <w:marBottom w:val="0"/>
      <w:divBdr>
        <w:top w:val="none" w:sz="0" w:space="0" w:color="auto"/>
        <w:left w:val="none" w:sz="0" w:space="0" w:color="auto"/>
        <w:bottom w:val="none" w:sz="0" w:space="0" w:color="auto"/>
        <w:right w:val="none" w:sz="0" w:space="0" w:color="auto"/>
      </w:divBdr>
      <w:divsChild>
        <w:div w:id="1399589799">
          <w:marLeft w:val="0"/>
          <w:marRight w:val="0"/>
          <w:marTop w:val="0"/>
          <w:marBottom w:val="0"/>
          <w:divBdr>
            <w:top w:val="none" w:sz="0" w:space="0" w:color="auto"/>
            <w:left w:val="none" w:sz="0" w:space="0" w:color="auto"/>
            <w:bottom w:val="none" w:sz="0" w:space="0" w:color="auto"/>
            <w:right w:val="none" w:sz="0" w:space="0" w:color="auto"/>
          </w:divBdr>
        </w:div>
      </w:divsChild>
    </w:div>
    <w:div w:id="339818211">
      <w:bodyDiv w:val="1"/>
      <w:marLeft w:val="0"/>
      <w:marRight w:val="0"/>
      <w:marTop w:val="0"/>
      <w:marBottom w:val="0"/>
      <w:divBdr>
        <w:top w:val="none" w:sz="0" w:space="0" w:color="auto"/>
        <w:left w:val="none" w:sz="0" w:space="0" w:color="auto"/>
        <w:bottom w:val="none" w:sz="0" w:space="0" w:color="auto"/>
        <w:right w:val="none" w:sz="0" w:space="0" w:color="auto"/>
      </w:divBdr>
      <w:divsChild>
        <w:div w:id="1189564642">
          <w:marLeft w:val="0"/>
          <w:marRight w:val="0"/>
          <w:marTop w:val="0"/>
          <w:marBottom w:val="0"/>
          <w:divBdr>
            <w:top w:val="none" w:sz="0" w:space="0" w:color="auto"/>
            <w:left w:val="none" w:sz="0" w:space="0" w:color="auto"/>
            <w:bottom w:val="none" w:sz="0" w:space="0" w:color="auto"/>
            <w:right w:val="none" w:sz="0" w:space="0" w:color="auto"/>
          </w:divBdr>
        </w:div>
      </w:divsChild>
    </w:div>
    <w:div w:id="340087834">
      <w:bodyDiv w:val="1"/>
      <w:marLeft w:val="0"/>
      <w:marRight w:val="0"/>
      <w:marTop w:val="0"/>
      <w:marBottom w:val="0"/>
      <w:divBdr>
        <w:top w:val="none" w:sz="0" w:space="0" w:color="auto"/>
        <w:left w:val="none" w:sz="0" w:space="0" w:color="auto"/>
        <w:bottom w:val="none" w:sz="0" w:space="0" w:color="auto"/>
        <w:right w:val="none" w:sz="0" w:space="0" w:color="auto"/>
      </w:divBdr>
    </w:div>
    <w:div w:id="342824252">
      <w:bodyDiv w:val="1"/>
      <w:marLeft w:val="0"/>
      <w:marRight w:val="0"/>
      <w:marTop w:val="0"/>
      <w:marBottom w:val="0"/>
      <w:divBdr>
        <w:top w:val="none" w:sz="0" w:space="0" w:color="auto"/>
        <w:left w:val="none" w:sz="0" w:space="0" w:color="auto"/>
        <w:bottom w:val="none" w:sz="0" w:space="0" w:color="auto"/>
        <w:right w:val="none" w:sz="0" w:space="0" w:color="auto"/>
      </w:divBdr>
      <w:divsChild>
        <w:div w:id="228394232">
          <w:marLeft w:val="0"/>
          <w:marRight w:val="0"/>
          <w:marTop w:val="0"/>
          <w:marBottom w:val="0"/>
          <w:divBdr>
            <w:top w:val="none" w:sz="0" w:space="0" w:color="auto"/>
            <w:left w:val="none" w:sz="0" w:space="0" w:color="auto"/>
            <w:bottom w:val="none" w:sz="0" w:space="0" w:color="auto"/>
            <w:right w:val="none" w:sz="0" w:space="0" w:color="auto"/>
          </w:divBdr>
        </w:div>
      </w:divsChild>
    </w:div>
    <w:div w:id="346757835">
      <w:bodyDiv w:val="1"/>
      <w:marLeft w:val="0"/>
      <w:marRight w:val="0"/>
      <w:marTop w:val="0"/>
      <w:marBottom w:val="0"/>
      <w:divBdr>
        <w:top w:val="none" w:sz="0" w:space="0" w:color="auto"/>
        <w:left w:val="none" w:sz="0" w:space="0" w:color="auto"/>
        <w:bottom w:val="none" w:sz="0" w:space="0" w:color="auto"/>
        <w:right w:val="none" w:sz="0" w:space="0" w:color="auto"/>
      </w:divBdr>
      <w:divsChild>
        <w:div w:id="1830630874">
          <w:marLeft w:val="0"/>
          <w:marRight w:val="0"/>
          <w:marTop w:val="0"/>
          <w:marBottom w:val="0"/>
          <w:divBdr>
            <w:top w:val="none" w:sz="0" w:space="0" w:color="auto"/>
            <w:left w:val="none" w:sz="0" w:space="0" w:color="auto"/>
            <w:bottom w:val="none" w:sz="0" w:space="0" w:color="auto"/>
            <w:right w:val="none" w:sz="0" w:space="0" w:color="auto"/>
          </w:divBdr>
        </w:div>
      </w:divsChild>
    </w:div>
    <w:div w:id="347027381">
      <w:bodyDiv w:val="1"/>
      <w:marLeft w:val="0"/>
      <w:marRight w:val="0"/>
      <w:marTop w:val="0"/>
      <w:marBottom w:val="0"/>
      <w:divBdr>
        <w:top w:val="none" w:sz="0" w:space="0" w:color="auto"/>
        <w:left w:val="none" w:sz="0" w:space="0" w:color="auto"/>
        <w:bottom w:val="none" w:sz="0" w:space="0" w:color="auto"/>
        <w:right w:val="none" w:sz="0" w:space="0" w:color="auto"/>
      </w:divBdr>
      <w:divsChild>
        <w:div w:id="1851067310">
          <w:marLeft w:val="0"/>
          <w:marRight w:val="0"/>
          <w:marTop w:val="0"/>
          <w:marBottom w:val="0"/>
          <w:divBdr>
            <w:top w:val="none" w:sz="0" w:space="0" w:color="auto"/>
            <w:left w:val="none" w:sz="0" w:space="0" w:color="auto"/>
            <w:bottom w:val="none" w:sz="0" w:space="0" w:color="auto"/>
            <w:right w:val="none" w:sz="0" w:space="0" w:color="auto"/>
          </w:divBdr>
        </w:div>
      </w:divsChild>
    </w:div>
    <w:div w:id="353849260">
      <w:bodyDiv w:val="1"/>
      <w:marLeft w:val="0"/>
      <w:marRight w:val="0"/>
      <w:marTop w:val="0"/>
      <w:marBottom w:val="0"/>
      <w:divBdr>
        <w:top w:val="none" w:sz="0" w:space="0" w:color="auto"/>
        <w:left w:val="none" w:sz="0" w:space="0" w:color="auto"/>
        <w:bottom w:val="none" w:sz="0" w:space="0" w:color="auto"/>
        <w:right w:val="none" w:sz="0" w:space="0" w:color="auto"/>
      </w:divBdr>
      <w:divsChild>
        <w:div w:id="1463888813">
          <w:marLeft w:val="0"/>
          <w:marRight w:val="0"/>
          <w:marTop w:val="0"/>
          <w:marBottom w:val="0"/>
          <w:divBdr>
            <w:top w:val="none" w:sz="0" w:space="0" w:color="auto"/>
            <w:left w:val="none" w:sz="0" w:space="0" w:color="auto"/>
            <w:bottom w:val="none" w:sz="0" w:space="0" w:color="auto"/>
            <w:right w:val="none" w:sz="0" w:space="0" w:color="auto"/>
          </w:divBdr>
        </w:div>
      </w:divsChild>
    </w:div>
    <w:div w:id="358240263">
      <w:bodyDiv w:val="1"/>
      <w:marLeft w:val="0"/>
      <w:marRight w:val="0"/>
      <w:marTop w:val="0"/>
      <w:marBottom w:val="0"/>
      <w:divBdr>
        <w:top w:val="none" w:sz="0" w:space="0" w:color="auto"/>
        <w:left w:val="none" w:sz="0" w:space="0" w:color="auto"/>
        <w:bottom w:val="none" w:sz="0" w:space="0" w:color="auto"/>
        <w:right w:val="none" w:sz="0" w:space="0" w:color="auto"/>
      </w:divBdr>
      <w:divsChild>
        <w:div w:id="1710372435">
          <w:marLeft w:val="0"/>
          <w:marRight w:val="0"/>
          <w:marTop w:val="0"/>
          <w:marBottom w:val="0"/>
          <w:divBdr>
            <w:top w:val="none" w:sz="0" w:space="0" w:color="auto"/>
            <w:left w:val="none" w:sz="0" w:space="0" w:color="auto"/>
            <w:bottom w:val="none" w:sz="0" w:space="0" w:color="auto"/>
            <w:right w:val="none" w:sz="0" w:space="0" w:color="auto"/>
          </w:divBdr>
        </w:div>
      </w:divsChild>
    </w:div>
    <w:div w:id="362370189">
      <w:bodyDiv w:val="1"/>
      <w:marLeft w:val="0"/>
      <w:marRight w:val="0"/>
      <w:marTop w:val="0"/>
      <w:marBottom w:val="0"/>
      <w:divBdr>
        <w:top w:val="none" w:sz="0" w:space="0" w:color="auto"/>
        <w:left w:val="none" w:sz="0" w:space="0" w:color="auto"/>
        <w:bottom w:val="none" w:sz="0" w:space="0" w:color="auto"/>
        <w:right w:val="none" w:sz="0" w:space="0" w:color="auto"/>
      </w:divBdr>
      <w:divsChild>
        <w:div w:id="2127235300">
          <w:marLeft w:val="0"/>
          <w:marRight w:val="0"/>
          <w:marTop w:val="0"/>
          <w:marBottom w:val="0"/>
          <w:divBdr>
            <w:top w:val="none" w:sz="0" w:space="0" w:color="auto"/>
            <w:left w:val="none" w:sz="0" w:space="0" w:color="auto"/>
            <w:bottom w:val="none" w:sz="0" w:space="0" w:color="auto"/>
            <w:right w:val="none" w:sz="0" w:space="0" w:color="auto"/>
          </w:divBdr>
          <w:divsChild>
            <w:div w:id="61429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457211">
      <w:bodyDiv w:val="1"/>
      <w:marLeft w:val="0"/>
      <w:marRight w:val="0"/>
      <w:marTop w:val="0"/>
      <w:marBottom w:val="0"/>
      <w:divBdr>
        <w:top w:val="none" w:sz="0" w:space="0" w:color="auto"/>
        <w:left w:val="none" w:sz="0" w:space="0" w:color="auto"/>
        <w:bottom w:val="none" w:sz="0" w:space="0" w:color="auto"/>
        <w:right w:val="none" w:sz="0" w:space="0" w:color="auto"/>
      </w:divBdr>
    </w:div>
    <w:div w:id="369957887">
      <w:bodyDiv w:val="1"/>
      <w:marLeft w:val="0"/>
      <w:marRight w:val="0"/>
      <w:marTop w:val="0"/>
      <w:marBottom w:val="0"/>
      <w:divBdr>
        <w:top w:val="none" w:sz="0" w:space="0" w:color="auto"/>
        <w:left w:val="none" w:sz="0" w:space="0" w:color="auto"/>
        <w:bottom w:val="none" w:sz="0" w:space="0" w:color="auto"/>
        <w:right w:val="none" w:sz="0" w:space="0" w:color="auto"/>
      </w:divBdr>
      <w:divsChild>
        <w:div w:id="1298991285">
          <w:marLeft w:val="0"/>
          <w:marRight w:val="0"/>
          <w:marTop w:val="0"/>
          <w:marBottom w:val="0"/>
          <w:divBdr>
            <w:top w:val="none" w:sz="0" w:space="0" w:color="auto"/>
            <w:left w:val="none" w:sz="0" w:space="0" w:color="auto"/>
            <w:bottom w:val="none" w:sz="0" w:space="0" w:color="auto"/>
            <w:right w:val="none" w:sz="0" w:space="0" w:color="auto"/>
          </w:divBdr>
        </w:div>
      </w:divsChild>
    </w:div>
    <w:div w:id="375813893">
      <w:bodyDiv w:val="1"/>
      <w:marLeft w:val="0"/>
      <w:marRight w:val="0"/>
      <w:marTop w:val="0"/>
      <w:marBottom w:val="0"/>
      <w:divBdr>
        <w:top w:val="none" w:sz="0" w:space="0" w:color="auto"/>
        <w:left w:val="none" w:sz="0" w:space="0" w:color="auto"/>
        <w:bottom w:val="none" w:sz="0" w:space="0" w:color="auto"/>
        <w:right w:val="none" w:sz="0" w:space="0" w:color="auto"/>
      </w:divBdr>
      <w:divsChild>
        <w:div w:id="1659722108">
          <w:marLeft w:val="0"/>
          <w:marRight w:val="0"/>
          <w:marTop w:val="0"/>
          <w:marBottom w:val="0"/>
          <w:divBdr>
            <w:top w:val="none" w:sz="0" w:space="0" w:color="auto"/>
            <w:left w:val="none" w:sz="0" w:space="0" w:color="auto"/>
            <w:bottom w:val="none" w:sz="0" w:space="0" w:color="auto"/>
            <w:right w:val="none" w:sz="0" w:space="0" w:color="auto"/>
          </w:divBdr>
        </w:div>
      </w:divsChild>
    </w:div>
    <w:div w:id="382367794">
      <w:bodyDiv w:val="1"/>
      <w:marLeft w:val="0"/>
      <w:marRight w:val="0"/>
      <w:marTop w:val="0"/>
      <w:marBottom w:val="0"/>
      <w:divBdr>
        <w:top w:val="none" w:sz="0" w:space="0" w:color="auto"/>
        <w:left w:val="none" w:sz="0" w:space="0" w:color="auto"/>
        <w:bottom w:val="none" w:sz="0" w:space="0" w:color="auto"/>
        <w:right w:val="none" w:sz="0" w:space="0" w:color="auto"/>
      </w:divBdr>
      <w:divsChild>
        <w:div w:id="1770807530">
          <w:marLeft w:val="0"/>
          <w:marRight w:val="0"/>
          <w:marTop w:val="0"/>
          <w:marBottom w:val="0"/>
          <w:divBdr>
            <w:top w:val="none" w:sz="0" w:space="0" w:color="auto"/>
            <w:left w:val="none" w:sz="0" w:space="0" w:color="auto"/>
            <w:bottom w:val="none" w:sz="0" w:space="0" w:color="auto"/>
            <w:right w:val="none" w:sz="0" w:space="0" w:color="auto"/>
          </w:divBdr>
        </w:div>
      </w:divsChild>
    </w:div>
    <w:div w:id="383140532">
      <w:bodyDiv w:val="1"/>
      <w:marLeft w:val="0"/>
      <w:marRight w:val="0"/>
      <w:marTop w:val="0"/>
      <w:marBottom w:val="0"/>
      <w:divBdr>
        <w:top w:val="none" w:sz="0" w:space="0" w:color="auto"/>
        <w:left w:val="none" w:sz="0" w:space="0" w:color="auto"/>
        <w:bottom w:val="none" w:sz="0" w:space="0" w:color="auto"/>
        <w:right w:val="none" w:sz="0" w:space="0" w:color="auto"/>
      </w:divBdr>
      <w:divsChild>
        <w:div w:id="84424808">
          <w:marLeft w:val="0"/>
          <w:marRight w:val="0"/>
          <w:marTop w:val="0"/>
          <w:marBottom w:val="0"/>
          <w:divBdr>
            <w:top w:val="none" w:sz="0" w:space="0" w:color="auto"/>
            <w:left w:val="none" w:sz="0" w:space="0" w:color="auto"/>
            <w:bottom w:val="none" w:sz="0" w:space="0" w:color="auto"/>
            <w:right w:val="none" w:sz="0" w:space="0" w:color="auto"/>
          </w:divBdr>
        </w:div>
      </w:divsChild>
    </w:div>
    <w:div w:id="384331427">
      <w:bodyDiv w:val="1"/>
      <w:marLeft w:val="0"/>
      <w:marRight w:val="0"/>
      <w:marTop w:val="0"/>
      <w:marBottom w:val="0"/>
      <w:divBdr>
        <w:top w:val="none" w:sz="0" w:space="0" w:color="auto"/>
        <w:left w:val="none" w:sz="0" w:space="0" w:color="auto"/>
        <w:bottom w:val="none" w:sz="0" w:space="0" w:color="auto"/>
        <w:right w:val="none" w:sz="0" w:space="0" w:color="auto"/>
      </w:divBdr>
      <w:divsChild>
        <w:div w:id="167064326">
          <w:marLeft w:val="0"/>
          <w:marRight w:val="0"/>
          <w:marTop w:val="0"/>
          <w:marBottom w:val="0"/>
          <w:divBdr>
            <w:top w:val="none" w:sz="0" w:space="0" w:color="auto"/>
            <w:left w:val="none" w:sz="0" w:space="0" w:color="auto"/>
            <w:bottom w:val="none" w:sz="0" w:space="0" w:color="auto"/>
            <w:right w:val="none" w:sz="0" w:space="0" w:color="auto"/>
          </w:divBdr>
        </w:div>
      </w:divsChild>
    </w:div>
    <w:div w:id="384573542">
      <w:bodyDiv w:val="1"/>
      <w:marLeft w:val="0"/>
      <w:marRight w:val="0"/>
      <w:marTop w:val="0"/>
      <w:marBottom w:val="0"/>
      <w:divBdr>
        <w:top w:val="none" w:sz="0" w:space="0" w:color="auto"/>
        <w:left w:val="none" w:sz="0" w:space="0" w:color="auto"/>
        <w:bottom w:val="none" w:sz="0" w:space="0" w:color="auto"/>
        <w:right w:val="none" w:sz="0" w:space="0" w:color="auto"/>
      </w:divBdr>
      <w:divsChild>
        <w:div w:id="1861700297">
          <w:marLeft w:val="0"/>
          <w:marRight w:val="0"/>
          <w:marTop w:val="0"/>
          <w:marBottom w:val="0"/>
          <w:divBdr>
            <w:top w:val="none" w:sz="0" w:space="0" w:color="auto"/>
            <w:left w:val="none" w:sz="0" w:space="0" w:color="auto"/>
            <w:bottom w:val="none" w:sz="0" w:space="0" w:color="auto"/>
            <w:right w:val="none" w:sz="0" w:space="0" w:color="auto"/>
          </w:divBdr>
        </w:div>
      </w:divsChild>
    </w:div>
    <w:div w:id="387187945">
      <w:bodyDiv w:val="1"/>
      <w:marLeft w:val="0"/>
      <w:marRight w:val="0"/>
      <w:marTop w:val="0"/>
      <w:marBottom w:val="0"/>
      <w:divBdr>
        <w:top w:val="none" w:sz="0" w:space="0" w:color="auto"/>
        <w:left w:val="none" w:sz="0" w:space="0" w:color="auto"/>
        <w:bottom w:val="none" w:sz="0" w:space="0" w:color="auto"/>
        <w:right w:val="none" w:sz="0" w:space="0" w:color="auto"/>
      </w:divBdr>
    </w:div>
    <w:div w:id="388456200">
      <w:bodyDiv w:val="1"/>
      <w:marLeft w:val="0"/>
      <w:marRight w:val="0"/>
      <w:marTop w:val="0"/>
      <w:marBottom w:val="0"/>
      <w:divBdr>
        <w:top w:val="none" w:sz="0" w:space="0" w:color="auto"/>
        <w:left w:val="none" w:sz="0" w:space="0" w:color="auto"/>
        <w:bottom w:val="none" w:sz="0" w:space="0" w:color="auto"/>
        <w:right w:val="none" w:sz="0" w:space="0" w:color="auto"/>
      </w:divBdr>
      <w:divsChild>
        <w:div w:id="1513714506">
          <w:marLeft w:val="0"/>
          <w:marRight w:val="0"/>
          <w:marTop w:val="0"/>
          <w:marBottom w:val="0"/>
          <w:divBdr>
            <w:top w:val="none" w:sz="0" w:space="0" w:color="auto"/>
            <w:left w:val="none" w:sz="0" w:space="0" w:color="auto"/>
            <w:bottom w:val="none" w:sz="0" w:space="0" w:color="auto"/>
            <w:right w:val="none" w:sz="0" w:space="0" w:color="auto"/>
          </w:divBdr>
        </w:div>
      </w:divsChild>
    </w:div>
    <w:div w:id="407584203">
      <w:bodyDiv w:val="1"/>
      <w:marLeft w:val="0"/>
      <w:marRight w:val="0"/>
      <w:marTop w:val="0"/>
      <w:marBottom w:val="0"/>
      <w:divBdr>
        <w:top w:val="none" w:sz="0" w:space="0" w:color="auto"/>
        <w:left w:val="none" w:sz="0" w:space="0" w:color="auto"/>
        <w:bottom w:val="none" w:sz="0" w:space="0" w:color="auto"/>
        <w:right w:val="none" w:sz="0" w:space="0" w:color="auto"/>
      </w:divBdr>
      <w:divsChild>
        <w:div w:id="933245362">
          <w:marLeft w:val="0"/>
          <w:marRight w:val="0"/>
          <w:marTop w:val="0"/>
          <w:marBottom w:val="0"/>
          <w:divBdr>
            <w:top w:val="none" w:sz="0" w:space="0" w:color="auto"/>
            <w:left w:val="none" w:sz="0" w:space="0" w:color="auto"/>
            <w:bottom w:val="none" w:sz="0" w:space="0" w:color="auto"/>
            <w:right w:val="none" w:sz="0" w:space="0" w:color="auto"/>
          </w:divBdr>
        </w:div>
      </w:divsChild>
    </w:div>
    <w:div w:id="411776627">
      <w:bodyDiv w:val="1"/>
      <w:marLeft w:val="0"/>
      <w:marRight w:val="0"/>
      <w:marTop w:val="0"/>
      <w:marBottom w:val="0"/>
      <w:divBdr>
        <w:top w:val="none" w:sz="0" w:space="0" w:color="auto"/>
        <w:left w:val="none" w:sz="0" w:space="0" w:color="auto"/>
        <w:bottom w:val="none" w:sz="0" w:space="0" w:color="auto"/>
        <w:right w:val="none" w:sz="0" w:space="0" w:color="auto"/>
      </w:divBdr>
    </w:div>
    <w:div w:id="419984368">
      <w:bodyDiv w:val="1"/>
      <w:marLeft w:val="0"/>
      <w:marRight w:val="0"/>
      <w:marTop w:val="0"/>
      <w:marBottom w:val="0"/>
      <w:divBdr>
        <w:top w:val="none" w:sz="0" w:space="0" w:color="auto"/>
        <w:left w:val="none" w:sz="0" w:space="0" w:color="auto"/>
        <w:bottom w:val="none" w:sz="0" w:space="0" w:color="auto"/>
        <w:right w:val="none" w:sz="0" w:space="0" w:color="auto"/>
      </w:divBdr>
      <w:divsChild>
        <w:div w:id="1709179061">
          <w:marLeft w:val="0"/>
          <w:marRight w:val="0"/>
          <w:marTop w:val="0"/>
          <w:marBottom w:val="0"/>
          <w:divBdr>
            <w:top w:val="none" w:sz="0" w:space="0" w:color="auto"/>
            <w:left w:val="none" w:sz="0" w:space="0" w:color="auto"/>
            <w:bottom w:val="none" w:sz="0" w:space="0" w:color="auto"/>
            <w:right w:val="none" w:sz="0" w:space="0" w:color="auto"/>
          </w:divBdr>
        </w:div>
      </w:divsChild>
    </w:div>
    <w:div w:id="422577320">
      <w:bodyDiv w:val="1"/>
      <w:marLeft w:val="0"/>
      <w:marRight w:val="0"/>
      <w:marTop w:val="0"/>
      <w:marBottom w:val="0"/>
      <w:divBdr>
        <w:top w:val="none" w:sz="0" w:space="0" w:color="auto"/>
        <w:left w:val="none" w:sz="0" w:space="0" w:color="auto"/>
        <w:bottom w:val="none" w:sz="0" w:space="0" w:color="auto"/>
        <w:right w:val="none" w:sz="0" w:space="0" w:color="auto"/>
      </w:divBdr>
      <w:divsChild>
        <w:div w:id="176232947">
          <w:marLeft w:val="0"/>
          <w:marRight w:val="0"/>
          <w:marTop w:val="0"/>
          <w:marBottom w:val="0"/>
          <w:divBdr>
            <w:top w:val="none" w:sz="0" w:space="0" w:color="auto"/>
            <w:left w:val="none" w:sz="0" w:space="0" w:color="auto"/>
            <w:bottom w:val="none" w:sz="0" w:space="0" w:color="auto"/>
            <w:right w:val="none" w:sz="0" w:space="0" w:color="auto"/>
          </w:divBdr>
        </w:div>
      </w:divsChild>
    </w:div>
    <w:div w:id="423108019">
      <w:bodyDiv w:val="1"/>
      <w:marLeft w:val="0"/>
      <w:marRight w:val="0"/>
      <w:marTop w:val="0"/>
      <w:marBottom w:val="0"/>
      <w:divBdr>
        <w:top w:val="none" w:sz="0" w:space="0" w:color="auto"/>
        <w:left w:val="none" w:sz="0" w:space="0" w:color="auto"/>
        <w:bottom w:val="none" w:sz="0" w:space="0" w:color="auto"/>
        <w:right w:val="none" w:sz="0" w:space="0" w:color="auto"/>
      </w:divBdr>
    </w:div>
    <w:div w:id="423960929">
      <w:bodyDiv w:val="1"/>
      <w:marLeft w:val="0"/>
      <w:marRight w:val="0"/>
      <w:marTop w:val="0"/>
      <w:marBottom w:val="0"/>
      <w:divBdr>
        <w:top w:val="none" w:sz="0" w:space="0" w:color="auto"/>
        <w:left w:val="none" w:sz="0" w:space="0" w:color="auto"/>
        <w:bottom w:val="none" w:sz="0" w:space="0" w:color="auto"/>
        <w:right w:val="none" w:sz="0" w:space="0" w:color="auto"/>
      </w:divBdr>
      <w:divsChild>
        <w:div w:id="1479493494">
          <w:marLeft w:val="0"/>
          <w:marRight w:val="0"/>
          <w:marTop w:val="0"/>
          <w:marBottom w:val="0"/>
          <w:divBdr>
            <w:top w:val="none" w:sz="0" w:space="0" w:color="auto"/>
            <w:left w:val="none" w:sz="0" w:space="0" w:color="auto"/>
            <w:bottom w:val="none" w:sz="0" w:space="0" w:color="auto"/>
            <w:right w:val="none" w:sz="0" w:space="0" w:color="auto"/>
          </w:divBdr>
          <w:divsChild>
            <w:div w:id="166894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228417">
      <w:bodyDiv w:val="1"/>
      <w:marLeft w:val="0"/>
      <w:marRight w:val="0"/>
      <w:marTop w:val="0"/>
      <w:marBottom w:val="0"/>
      <w:divBdr>
        <w:top w:val="none" w:sz="0" w:space="0" w:color="auto"/>
        <w:left w:val="none" w:sz="0" w:space="0" w:color="auto"/>
        <w:bottom w:val="none" w:sz="0" w:space="0" w:color="auto"/>
        <w:right w:val="none" w:sz="0" w:space="0" w:color="auto"/>
      </w:divBdr>
      <w:divsChild>
        <w:div w:id="1766221929">
          <w:marLeft w:val="0"/>
          <w:marRight w:val="0"/>
          <w:marTop w:val="0"/>
          <w:marBottom w:val="0"/>
          <w:divBdr>
            <w:top w:val="none" w:sz="0" w:space="0" w:color="auto"/>
            <w:left w:val="none" w:sz="0" w:space="0" w:color="auto"/>
            <w:bottom w:val="none" w:sz="0" w:space="0" w:color="auto"/>
            <w:right w:val="none" w:sz="0" w:space="0" w:color="auto"/>
          </w:divBdr>
        </w:div>
      </w:divsChild>
    </w:div>
    <w:div w:id="427653481">
      <w:bodyDiv w:val="1"/>
      <w:marLeft w:val="0"/>
      <w:marRight w:val="0"/>
      <w:marTop w:val="0"/>
      <w:marBottom w:val="0"/>
      <w:divBdr>
        <w:top w:val="none" w:sz="0" w:space="0" w:color="auto"/>
        <w:left w:val="none" w:sz="0" w:space="0" w:color="auto"/>
        <w:bottom w:val="none" w:sz="0" w:space="0" w:color="auto"/>
        <w:right w:val="none" w:sz="0" w:space="0" w:color="auto"/>
      </w:divBdr>
      <w:divsChild>
        <w:div w:id="183248251">
          <w:marLeft w:val="0"/>
          <w:marRight w:val="0"/>
          <w:marTop w:val="0"/>
          <w:marBottom w:val="0"/>
          <w:divBdr>
            <w:top w:val="none" w:sz="0" w:space="0" w:color="auto"/>
            <w:left w:val="none" w:sz="0" w:space="0" w:color="auto"/>
            <w:bottom w:val="none" w:sz="0" w:space="0" w:color="auto"/>
            <w:right w:val="none" w:sz="0" w:space="0" w:color="auto"/>
          </w:divBdr>
        </w:div>
        <w:div w:id="754714477">
          <w:marLeft w:val="0"/>
          <w:marRight w:val="0"/>
          <w:marTop w:val="0"/>
          <w:marBottom w:val="0"/>
          <w:divBdr>
            <w:top w:val="none" w:sz="0" w:space="0" w:color="auto"/>
            <w:left w:val="none" w:sz="0" w:space="0" w:color="auto"/>
            <w:bottom w:val="none" w:sz="0" w:space="0" w:color="auto"/>
            <w:right w:val="none" w:sz="0" w:space="0" w:color="auto"/>
          </w:divBdr>
        </w:div>
        <w:div w:id="816144985">
          <w:marLeft w:val="0"/>
          <w:marRight w:val="0"/>
          <w:marTop w:val="0"/>
          <w:marBottom w:val="0"/>
          <w:divBdr>
            <w:top w:val="none" w:sz="0" w:space="0" w:color="auto"/>
            <w:left w:val="none" w:sz="0" w:space="0" w:color="auto"/>
            <w:bottom w:val="none" w:sz="0" w:space="0" w:color="auto"/>
            <w:right w:val="none" w:sz="0" w:space="0" w:color="auto"/>
          </w:divBdr>
        </w:div>
        <w:div w:id="1659962755">
          <w:marLeft w:val="0"/>
          <w:marRight w:val="0"/>
          <w:marTop w:val="0"/>
          <w:marBottom w:val="0"/>
          <w:divBdr>
            <w:top w:val="none" w:sz="0" w:space="0" w:color="auto"/>
            <w:left w:val="none" w:sz="0" w:space="0" w:color="auto"/>
            <w:bottom w:val="none" w:sz="0" w:space="0" w:color="auto"/>
            <w:right w:val="none" w:sz="0" w:space="0" w:color="auto"/>
          </w:divBdr>
        </w:div>
        <w:div w:id="1971737810">
          <w:marLeft w:val="0"/>
          <w:marRight w:val="0"/>
          <w:marTop w:val="0"/>
          <w:marBottom w:val="0"/>
          <w:divBdr>
            <w:top w:val="none" w:sz="0" w:space="0" w:color="auto"/>
            <w:left w:val="none" w:sz="0" w:space="0" w:color="auto"/>
            <w:bottom w:val="none" w:sz="0" w:space="0" w:color="auto"/>
            <w:right w:val="none" w:sz="0" w:space="0" w:color="auto"/>
          </w:divBdr>
        </w:div>
        <w:div w:id="2010283286">
          <w:marLeft w:val="0"/>
          <w:marRight w:val="0"/>
          <w:marTop w:val="0"/>
          <w:marBottom w:val="0"/>
          <w:divBdr>
            <w:top w:val="none" w:sz="0" w:space="0" w:color="auto"/>
            <w:left w:val="none" w:sz="0" w:space="0" w:color="auto"/>
            <w:bottom w:val="none" w:sz="0" w:space="0" w:color="auto"/>
            <w:right w:val="none" w:sz="0" w:space="0" w:color="auto"/>
          </w:divBdr>
        </w:div>
        <w:div w:id="2049837571">
          <w:marLeft w:val="0"/>
          <w:marRight w:val="0"/>
          <w:marTop w:val="0"/>
          <w:marBottom w:val="0"/>
          <w:divBdr>
            <w:top w:val="none" w:sz="0" w:space="0" w:color="auto"/>
            <w:left w:val="none" w:sz="0" w:space="0" w:color="auto"/>
            <w:bottom w:val="none" w:sz="0" w:space="0" w:color="auto"/>
            <w:right w:val="none" w:sz="0" w:space="0" w:color="auto"/>
          </w:divBdr>
        </w:div>
      </w:divsChild>
    </w:div>
    <w:div w:id="428819815">
      <w:bodyDiv w:val="1"/>
      <w:marLeft w:val="0"/>
      <w:marRight w:val="0"/>
      <w:marTop w:val="0"/>
      <w:marBottom w:val="0"/>
      <w:divBdr>
        <w:top w:val="none" w:sz="0" w:space="0" w:color="auto"/>
        <w:left w:val="none" w:sz="0" w:space="0" w:color="auto"/>
        <w:bottom w:val="none" w:sz="0" w:space="0" w:color="auto"/>
        <w:right w:val="none" w:sz="0" w:space="0" w:color="auto"/>
      </w:divBdr>
    </w:div>
    <w:div w:id="434330678">
      <w:bodyDiv w:val="1"/>
      <w:marLeft w:val="0"/>
      <w:marRight w:val="0"/>
      <w:marTop w:val="0"/>
      <w:marBottom w:val="0"/>
      <w:divBdr>
        <w:top w:val="none" w:sz="0" w:space="0" w:color="auto"/>
        <w:left w:val="none" w:sz="0" w:space="0" w:color="auto"/>
        <w:bottom w:val="none" w:sz="0" w:space="0" w:color="auto"/>
        <w:right w:val="none" w:sz="0" w:space="0" w:color="auto"/>
      </w:divBdr>
    </w:div>
    <w:div w:id="438795525">
      <w:bodyDiv w:val="1"/>
      <w:marLeft w:val="0"/>
      <w:marRight w:val="0"/>
      <w:marTop w:val="0"/>
      <w:marBottom w:val="0"/>
      <w:divBdr>
        <w:top w:val="none" w:sz="0" w:space="0" w:color="auto"/>
        <w:left w:val="none" w:sz="0" w:space="0" w:color="auto"/>
        <w:bottom w:val="none" w:sz="0" w:space="0" w:color="auto"/>
        <w:right w:val="none" w:sz="0" w:space="0" w:color="auto"/>
      </w:divBdr>
      <w:divsChild>
        <w:div w:id="248002728">
          <w:marLeft w:val="0"/>
          <w:marRight w:val="0"/>
          <w:marTop w:val="0"/>
          <w:marBottom w:val="0"/>
          <w:divBdr>
            <w:top w:val="none" w:sz="0" w:space="0" w:color="auto"/>
            <w:left w:val="none" w:sz="0" w:space="0" w:color="auto"/>
            <w:bottom w:val="none" w:sz="0" w:space="0" w:color="auto"/>
            <w:right w:val="none" w:sz="0" w:space="0" w:color="auto"/>
          </w:divBdr>
        </w:div>
      </w:divsChild>
    </w:div>
    <w:div w:id="443379303">
      <w:bodyDiv w:val="1"/>
      <w:marLeft w:val="0"/>
      <w:marRight w:val="0"/>
      <w:marTop w:val="0"/>
      <w:marBottom w:val="0"/>
      <w:divBdr>
        <w:top w:val="none" w:sz="0" w:space="0" w:color="auto"/>
        <w:left w:val="none" w:sz="0" w:space="0" w:color="auto"/>
        <w:bottom w:val="none" w:sz="0" w:space="0" w:color="auto"/>
        <w:right w:val="none" w:sz="0" w:space="0" w:color="auto"/>
      </w:divBdr>
      <w:divsChild>
        <w:div w:id="1677271476">
          <w:marLeft w:val="0"/>
          <w:marRight w:val="0"/>
          <w:marTop w:val="0"/>
          <w:marBottom w:val="0"/>
          <w:divBdr>
            <w:top w:val="none" w:sz="0" w:space="0" w:color="auto"/>
            <w:left w:val="none" w:sz="0" w:space="0" w:color="auto"/>
            <w:bottom w:val="none" w:sz="0" w:space="0" w:color="auto"/>
            <w:right w:val="none" w:sz="0" w:space="0" w:color="auto"/>
          </w:divBdr>
        </w:div>
      </w:divsChild>
    </w:div>
    <w:div w:id="444034419">
      <w:bodyDiv w:val="1"/>
      <w:marLeft w:val="0"/>
      <w:marRight w:val="0"/>
      <w:marTop w:val="0"/>
      <w:marBottom w:val="0"/>
      <w:divBdr>
        <w:top w:val="none" w:sz="0" w:space="0" w:color="auto"/>
        <w:left w:val="none" w:sz="0" w:space="0" w:color="auto"/>
        <w:bottom w:val="none" w:sz="0" w:space="0" w:color="auto"/>
        <w:right w:val="none" w:sz="0" w:space="0" w:color="auto"/>
      </w:divBdr>
      <w:divsChild>
        <w:div w:id="851384122">
          <w:marLeft w:val="0"/>
          <w:marRight w:val="0"/>
          <w:marTop w:val="0"/>
          <w:marBottom w:val="0"/>
          <w:divBdr>
            <w:top w:val="none" w:sz="0" w:space="0" w:color="auto"/>
            <w:left w:val="none" w:sz="0" w:space="0" w:color="auto"/>
            <w:bottom w:val="none" w:sz="0" w:space="0" w:color="auto"/>
            <w:right w:val="none" w:sz="0" w:space="0" w:color="auto"/>
          </w:divBdr>
        </w:div>
      </w:divsChild>
    </w:div>
    <w:div w:id="450319827">
      <w:bodyDiv w:val="1"/>
      <w:marLeft w:val="0"/>
      <w:marRight w:val="0"/>
      <w:marTop w:val="0"/>
      <w:marBottom w:val="0"/>
      <w:divBdr>
        <w:top w:val="none" w:sz="0" w:space="0" w:color="auto"/>
        <w:left w:val="none" w:sz="0" w:space="0" w:color="auto"/>
        <w:bottom w:val="none" w:sz="0" w:space="0" w:color="auto"/>
        <w:right w:val="none" w:sz="0" w:space="0" w:color="auto"/>
      </w:divBdr>
      <w:divsChild>
        <w:div w:id="19672341">
          <w:marLeft w:val="0"/>
          <w:marRight w:val="0"/>
          <w:marTop w:val="0"/>
          <w:marBottom w:val="0"/>
          <w:divBdr>
            <w:top w:val="none" w:sz="0" w:space="0" w:color="auto"/>
            <w:left w:val="none" w:sz="0" w:space="0" w:color="auto"/>
            <w:bottom w:val="none" w:sz="0" w:space="0" w:color="auto"/>
            <w:right w:val="none" w:sz="0" w:space="0" w:color="auto"/>
          </w:divBdr>
        </w:div>
      </w:divsChild>
    </w:div>
    <w:div w:id="457068578">
      <w:bodyDiv w:val="1"/>
      <w:marLeft w:val="0"/>
      <w:marRight w:val="0"/>
      <w:marTop w:val="0"/>
      <w:marBottom w:val="0"/>
      <w:divBdr>
        <w:top w:val="none" w:sz="0" w:space="0" w:color="auto"/>
        <w:left w:val="none" w:sz="0" w:space="0" w:color="auto"/>
        <w:bottom w:val="none" w:sz="0" w:space="0" w:color="auto"/>
        <w:right w:val="none" w:sz="0" w:space="0" w:color="auto"/>
      </w:divBdr>
      <w:divsChild>
        <w:div w:id="678120030">
          <w:marLeft w:val="0"/>
          <w:marRight w:val="0"/>
          <w:marTop w:val="0"/>
          <w:marBottom w:val="0"/>
          <w:divBdr>
            <w:top w:val="none" w:sz="0" w:space="0" w:color="auto"/>
            <w:left w:val="none" w:sz="0" w:space="0" w:color="auto"/>
            <w:bottom w:val="none" w:sz="0" w:space="0" w:color="auto"/>
            <w:right w:val="none" w:sz="0" w:space="0" w:color="auto"/>
          </w:divBdr>
        </w:div>
      </w:divsChild>
    </w:div>
    <w:div w:id="460459559">
      <w:bodyDiv w:val="1"/>
      <w:marLeft w:val="0"/>
      <w:marRight w:val="0"/>
      <w:marTop w:val="0"/>
      <w:marBottom w:val="0"/>
      <w:divBdr>
        <w:top w:val="none" w:sz="0" w:space="0" w:color="auto"/>
        <w:left w:val="none" w:sz="0" w:space="0" w:color="auto"/>
        <w:bottom w:val="none" w:sz="0" w:space="0" w:color="auto"/>
        <w:right w:val="none" w:sz="0" w:space="0" w:color="auto"/>
      </w:divBdr>
      <w:divsChild>
        <w:div w:id="1924604834">
          <w:marLeft w:val="0"/>
          <w:marRight w:val="0"/>
          <w:marTop w:val="0"/>
          <w:marBottom w:val="0"/>
          <w:divBdr>
            <w:top w:val="none" w:sz="0" w:space="0" w:color="auto"/>
            <w:left w:val="none" w:sz="0" w:space="0" w:color="auto"/>
            <w:bottom w:val="none" w:sz="0" w:space="0" w:color="auto"/>
            <w:right w:val="none" w:sz="0" w:space="0" w:color="auto"/>
          </w:divBdr>
        </w:div>
      </w:divsChild>
    </w:div>
    <w:div w:id="460996907">
      <w:bodyDiv w:val="1"/>
      <w:marLeft w:val="0"/>
      <w:marRight w:val="0"/>
      <w:marTop w:val="0"/>
      <w:marBottom w:val="0"/>
      <w:divBdr>
        <w:top w:val="none" w:sz="0" w:space="0" w:color="auto"/>
        <w:left w:val="none" w:sz="0" w:space="0" w:color="auto"/>
        <w:bottom w:val="none" w:sz="0" w:space="0" w:color="auto"/>
        <w:right w:val="none" w:sz="0" w:space="0" w:color="auto"/>
      </w:divBdr>
      <w:divsChild>
        <w:div w:id="1426195874">
          <w:marLeft w:val="0"/>
          <w:marRight w:val="0"/>
          <w:marTop w:val="0"/>
          <w:marBottom w:val="0"/>
          <w:divBdr>
            <w:top w:val="none" w:sz="0" w:space="0" w:color="auto"/>
            <w:left w:val="none" w:sz="0" w:space="0" w:color="auto"/>
            <w:bottom w:val="none" w:sz="0" w:space="0" w:color="auto"/>
            <w:right w:val="none" w:sz="0" w:space="0" w:color="auto"/>
          </w:divBdr>
        </w:div>
      </w:divsChild>
    </w:div>
    <w:div w:id="463356765">
      <w:bodyDiv w:val="1"/>
      <w:marLeft w:val="0"/>
      <w:marRight w:val="0"/>
      <w:marTop w:val="0"/>
      <w:marBottom w:val="0"/>
      <w:divBdr>
        <w:top w:val="none" w:sz="0" w:space="0" w:color="auto"/>
        <w:left w:val="none" w:sz="0" w:space="0" w:color="auto"/>
        <w:bottom w:val="none" w:sz="0" w:space="0" w:color="auto"/>
        <w:right w:val="none" w:sz="0" w:space="0" w:color="auto"/>
      </w:divBdr>
      <w:divsChild>
        <w:div w:id="1543907405">
          <w:marLeft w:val="0"/>
          <w:marRight w:val="0"/>
          <w:marTop w:val="0"/>
          <w:marBottom w:val="0"/>
          <w:divBdr>
            <w:top w:val="none" w:sz="0" w:space="0" w:color="auto"/>
            <w:left w:val="none" w:sz="0" w:space="0" w:color="auto"/>
            <w:bottom w:val="none" w:sz="0" w:space="0" w:color="auto"/>
            <w:right w:val="none" w:sz="0" w:space="0" w:color="auto"/>
          </w:divBdr>
        </w:div>
      </w:divsChild>
    </w:div>
    <w:div w:id="464005195">
      <w:bodyDiv w:val="1"/>
      <w:marLeft w:val="0"/>
      <w:marRight w:val="0"/>
      <w:marTop w:val="0"/>
      <w:marBottom w:val="0"/>
      <w:divBdr>
        <w:top w:val="none" w:sz="0" w:space="0" w:color="auto"/>
        <w:left w:val="none" w:sz="0" w:space="0" w:color="auto"/>
        <w:bottom w:val="none" w:sz="0" w:space="0" w:color="auto"/>
        <w:right w:val="none" w:sz="0" w:space="0" w:color="auto"/>
      </w:divBdr>
      <w:divsChild>
        <w:div w:id="467279271">
          <w:marLeft w:val="0"/>
          <w:marRight w:val="0"/>
          <w:marTop w:val="0"/>
          <w:marBottom w:val="0"/>
          <w:divBdr>
            <w:top w:val="none" w:sz="0" w:space="0" w:color="auto"/>
            <w:left w:val="none" w:sz="0" w:space="0" w:color="auto"/>
            <w:bottom w:val="none" w:sz="0" w:space="0" w:color="auto"/>
            <w:right w:val="none" w:sz="0" w:space="0" w:color="auto"/>
          </w:divBdr>
        </w:div>
      </w:divsChild>
    </w:div>
    <w:div w:id="468938573">
      <w:bodyDiv w:val="1"/>
      <w:marLeft w:val="0"/>
      <w:marRight w:val="0"/>
      <w:marTop w:val="0"/>
      <w:marBottom w:val="0"/>
      <w:divBdr>
        <w:top w:val="none" w:sz="0" w:space="0" w:color="auto"/>
        <w:left w:val="none" w:sz="0" w:space="0" w:color="auto"/>
        <w:bottom w:val="none" w:sz="0" w:space="0" w:color="auto"/>
        <w:right w:val="none" w:sz="0" w:space="0" w:color="auto"/>
      </w:divBdr>
      <w:divsChild>
        <w:div w:id="1707171360">
          <w:marLeft w:val="0"/>
          <w:marRight w:val="0"/>
          <w:marTop w:val="0"/>
          <w:marBottom w:val="0"/>
          <w:divBdr>
            <w:top w:val="none" w:sz="0" w:space="0" w:color="auto"/>
            <w:left w:val="none" w:sz="0" w:space="0" w:color="auto"/>
            <w:bottom w:val="none" w:sz="0" w:space="0" w:color="auto"/>
            <w:right w:val="none" w:sz="0" w:space="0" w:color="auto"/>
          </w:divBdr>
        </w:div>
      </w:divsChild>
    </w:div>
    <w:div w:id="475072064">
      <w:bodyDiv w:val="1"/>
      <w:marLeft w:val="0"/>
      <w:marRight w:val="0"/>
      <w:marTop w:val="0"/>
      <w:marBottom w:val="0"/>
      <w:divBdr>
        <w:top w:val="none" w:sz="0" w:space="0" w:color="auto"/>
        <w:left w:val="none" w:sz="0" w:space="0" w:color="auto"/>
        <w:bottom w:val="none" w:sz="0" w:space="0" w:color="auto"/>
        <w:right w:val="none" w:sz="0" w:space="0" w:color="auto"/>
      </w:divBdr>
      <w:divsChild>
        <w:div w:id="1259558962">
          <w:marLeft w:val="0"/>
          <w:marRight w:val="0"/>
          <w:marTop w:val="0"/>
          <w:marBottom w:val="0"/>
          <w:divBdr>
            <w:top w:val="none" w:sz="0" w:space="0" w:color="auto"/>
            <w:left w:val="none" w:sz="0" w:space="0" w:color="auto"/>
            <w:bottom w:val="none" w:sz="0" w:space="0" w:color="auto"/>
            <w:right w:val="none" w:sz="0" w:space="0" w:color="auto"/>
          </w:divBdr>
        </w:div>
      </w:divsChild>
    </w:div>
    <w:div w:id="477185244">
      <w:bodyDiv w:val="1"/>
      <w:marLeft w:val="0"/>
      <w:marRight w:val="0"/>
      <w:marTop w:val="0"/>
      <w:marBottom w:val="0"/>
      <w:divBdr>
        <w:top w:val="none" w:sz="0" w:space="0" w:color="auto"/>
        <w:left w:val="none" w:sz="0" w:space="0" w:color="auto"/>
        <w:bottom w:val="none" w:sz="0" w:space="0" w:color="auto"/>
        <w:right w:val="none" w:sz="0" w:space="0" w:color="auto"/>
      </w:divBdr>
    </w:div>
    <w:div w:id="481311512">
      <w:bodyDiv w:val="1"/>
      <w:marLeft w:val="0"/>
      <w:marRight w:val="0"/>
      <w:marTop w:val="0"/>
      <w:marBottom w:val="0"/>
      <w:divBdr>
        <w:top w:val="none" w:sz="0" w:space="0" w:color="auto"/>
        <w:left w:val="none" w:sz="0" w:space="0" w:color="auto"/>
        <w:bottom w:val="none" w:sz="0" w:space="0" w:color="auto"/>
        <w:right w:val="none" w:sz="0" w:space="0" w:color="auto"/>
      </w:divBdr>
      <w:divsChild>
        <w:div w:id="652879945">
          <w:marLeft w:val="0"/>
          <w:marRight w:val="0"/>
          <w:marTop w:val="0"/>
          <w:marBottom w:val="0"/>
          <w:divBdr>
            <w:top w:val="none" w:sz="0" w:space="0" w:color="auto"/>
            <w:left w:val="none" w:sz="0" w:space="0" w:color="auto"/>
            <w:bottom w:val="none" w:sz="0" w:space="0" w:color="auto"/>
            <w:right w:val="none" w:sz="0" w:space="0" w:color="auto"/>
          </w:divBdr>
        </w:div>
      </w:divsChild>
    </w:div>
    <w:div w:id="481653035">
      <w:bodyDiv w:val="1"/>
      <w:marLeft w:val="0"/>
      <w:marRight w:val="0"/>
      <w:marTop w:val="0"/>
      <w:marBottom w:val="0"/>
      <w:divBdr>
        <w:top w:val="none" w:sz="0" w:space="0" w:color="auto"/>
        <w:left w:val="none" w:sz="0" w:space="0" w:color="auto"/>
        <w:bottom w:val="none" w:sz="0" w:space="0" w:color="auto"/>
        <w:right w:val="none" w:sz="0" w:space="0" w:color="auto"/>
      </w:divBdr>
    </w:div>
    <w:div w:id="481771450">
      <w:bodyDiv w:val="1"/>
      <w:marLeft w:val="0"/>
      <w:marRight w:val="0"/>
      <w:marTop w:val="0"/>
      <w:marBottom w:val="0"/>
      <w:divBdr>
        <w:top w:val="none" w:sz="0" w:space="0" w:color="auto"/>
        <w:left w:val="none" w:sz="0" w:space="0" w:color="auto"/>
        <w:bottom w:val="none" w:sz="0" w:space="0" w:color="auto"/>
        <w:right w:val="none" w:sz="0" w:space="0" w:color="auto"/>
      </w:divBdr>
      <w:divsChild>
        <w:div w:id="785470524">
          <w:marLeft w:val="0"/>
          <w:marRight w:val="0"/>
          <w:marTop w:val="0"/>
          <w:marBottom w:val="0"/>
          <w:divBdr>
            <w:top w:val="none" w:sz="0" w:space="0" w:color="auto"/>
            <w:left w:val="none" w:sz="0" w:space="0" w:color="auto"/>
            <w:bottom w:val="none" w:sz="0" w:space="0" w:color="auto"/>
            <w:right w:val="none" w:sz="0" w:space="0" w:color="auto"/>
          </w:divBdr>
        </w:div>
      </w:divsChild>
    </w:div>
    <w:div w:id="481965646">
      <w:bodyDiv w:val="1"/>
      <w:marLeft w:val="0"/>
      <w:marRight w:val="0"/>
      <w:marTop w:val="0"/>
      <w:marBottom w:val="0"/>
      <w:divBdr>
        <w:top w:val="none" w:sz="0" w:space="0" w:color="auto"/>
        <w:left w:val="none" w:sz="0" w:space="0" w:color="auto"/>
        <w:bottom w:val="none" w:sz="0" w:space="0" w:color="auto"/>
        <w:right w:val="none" w:sz="0" w:space="0" w:color="auto"/>
      </w:divBdr>
      <w:divsChild>
        <w:div w:id="1975409034">
          <w:marLeft w:val="0"/>
          <w:marRight w:val="0"/>
          <w:marTop w:val="0"/>
          <w:marBottom w:val="0"/>
          <w:divBdr>
            <w:top w:val="none" w:sz="0" w:space="0" w:color="auto"/>
            <w:left w:val="none" w:sz="0" w:space="0" w:color="auto"/>
            <w:bottom w:val="none" w:sz="0" w:space="0" w:color="auto"/>
            <w:right w:val="none" w:sz="0" w:space="0" w:color="auto"/>
          </w:divBdr>
        </w:div>
      </w:divsChild>
    </w:div>
    <w:div w:id="483162581">
      <w:bodyDiv w:val="1"/>
      <w:marLeft w:val="0"/>
      <w:marRight w:val="0"/>
      <w:marTop w:val="0"/>
      <w:marBottom w:val="0"/>
      <w:divBdr>
        <w:top w:val="none" w:sz="0" w:space="0" w:color="auto"/>
        <w:left w:val="none" w:sz="0" w:space="0" w:color="auto"/>
        <w:bottom w:val="none" w:sz="0" w:space="0" w:color="auto"/>
        <w:right w:val="none" w:sz="0" w:space="0" w:color="auto"/>
      </w:divBdr>
      <w:divsChild>
        <w:div w:id="1110777912">
          <w:marLeft w:val="0"/>
          <w:marRight w:val="0"/>
          <w:marTop w:val="0"/>
          <w:marBottom w:val="0"/>
          <w:divBdr>
            <w:top w:val="none" w:sz="0" w:space="0" w:color="auto"/>
            <w:left w:val="none" w:sz="0" w:space="0" w:color="auto"/>
            <w:bottom w:val="none" w:sz="0" w:space="0" w:color="auto"/>
            <w:right w:val="none" w:sz="0" w:space="0" w:color="auto"/>
          </w:divBdr>
        </w:div>
      </w:divsChild>
    </w:div>
    <w:div w:id="483476725">
      <w:bodyDiv w:val="1"/>
      <w:marLeft w:val="0"/>
      <w:marRight w:val="0"/>
      <w:marTop w:val="0"/>
      <w:marBottom w:val="0"/>
      <w:divBdr>
        <w:top w:val="none" w:sz="0" w:space="0" w:color="auto"/>
        <w:left w:val="none" w:sz="0" w:space="0" w:color="auto"/>
        <w:bottom w:val="none" w:sz="0" w:space="0" w:color="auto"/>
        <w:right w:val="none" w:sz="0" w:space="0" w:color="auto"/>
      </w:divBdr>
      <w:divsChild>
        <w:div w:id="1231499625">
          <w:marLeft w:val="0"/>
          <w:marRight w:val="0"/>
          <w:marTop w:val="0"/>
          <w:marBottom w:val="0"/>
          <w:divBdr>
            <w:top w:val="none" w:sz="0" w:space="0" w:color="auto"/>
            <w:left w:val="none" w:sz="0" w:space="0" w:color="auto"/>
            <w:bottom w:val="none" w:sz="0" w:space="0" w:color="auto"/>
            <w:right w:val="none" w:sz="0" w:space="0" w:color="auto"/>
          </w:divBdr>
        </w:div>
      </w:divsChild>
    </w:div>
    <w:div w:id="486554271">
      <w:bodyDiv w:val="1"/>
      <w:marLeft w:val="0"/>
      <w:marRight w:val="0"/>
      <w:marTop w:val="0"/>
      <w:marBottom w:val="0"/>
      <w:divBdr>
        <w:top w:val="none" w:sz="0" w:space="0" w:color="auto"/>
        <w:left w:val="none" w:sz="0" w:space="0" w:color="auto"/>
        <w:bottom w:val="none" w:sz="0" w:space="0" w:color="auto"/>
        <w:right w:val="none" w:sz="0" w:space="0" w:color="auto"/>
      </w:divBdr>
      <w:divsChild>
        <w:div w:id="2071490418">
          <w:marLeft w:val="0"/>
          <w:marRight w:val="0"/>
          <w:marTop w:val="0"/>
          <w:marBottom w:val="0"/>
          <w:divBdr>
            <w:top w:val="none" w:sz="0" w:space="0" w:color="auto"/>
            <w:left w:val="none" w:sz="0" w:space="0" w:color="auto"/>
            <w:bottom w:val="none" w:sz="0" w:space="0" w:color="auto"/>
            <w:right w:val="none" w:sz="0" w:space="0" w:color="auto"/>
          </w:divBdr>
        </w:div>
      </w:divsChild>
    </w:div>
    <w:div w:id="492109960">
      <w:bodyDiv w:val="1"/>
      <w:marLeft w:val="0"/>
      <w:marRight w:val="0"/>
      <w:marTop w:val="0"/>
      <w:marBottom w:val="0"/>
      <w:divBdr>
        <w:top w:val="none" w:sz="0" w:space="0" w:color="auto"/>
        <w:left w:val="none" w:sz="0" w:space="0" w:color="auto"/>
        <w:bottom w:val="none" w:sz="0" w:space="0" w:color="auto"/>
        <w:right w:val="none" w:sz="0" w:space="0" w:color="auto"/>
      </w:divBdr>
      <w:divsChild>
        <w:div w:id="1082413166">
          <w:marLeft w:val="0"/>
          <w:marRight w:val="0"/>
          <w:marTop w:val="0"/>
          <w:marBottom w:val="0"/>
          <w:divBdr>
            <w:top w:val="none" w:sz="0" w:space="0" w:color="auto"/>
            <w:left w:val="none" w:sz="0" w:space="0" w:color="auto"/>
            <w:bottom w:val="none" w:sz="0" w:space="0" w:color="auto"/>
            <w:right w:val="none" w:sz="0" w:space="0" w:color="auto"/>
          </w:divBdr>
        </w:div>
      </w:divsChild>
    </w:div>
    <w:div w:id="492840308">
      <w:bodyDiv w:val="1"/>
      <w:marLeft w:val="0"/>
      <w:marRight w:val="0"/>
      <w:marTop w:val="0"/>
      <w:marBottom w:val="0"/>
      <w:divBdr>
        <w:top w:val="none" w:sz="0" w:space="0" w:color="auto"/>
        <w:left w:val="none" w:sz="0" w:space="0" w:color="auto"/>
        <w:bottom w:val="none" w:sz="0" w:space="0" w:color="auto"/>
        <w:right w:val="none" w:sz="0" w:space="0" w:color="auto"/>
      </w:divBdr>
      <w:divsChild>
        <w:div w:id="1590385621">
          <w:marLeft w:val="0"/>
          <w:marRight w:val="0"/>
          <w:marTop w:val="0"/>
          <w:marBottom w:val="0"/>
          <w:divBdr>
            <w:top w:val="none" w:sz="0" w:space="0" w:color="auto"/>
            <w:left w:val="none" w:sz="0" w:space="0" w:color="auto"/>
            <w:bottom w:val="none" w:sz="0" w:space="0" w:color="auto"/>
            <w:right w:val="none" w:sz="0" w:space="0" w:color="auto"/>
          </w:divBdr>
        </w:div>
      </w:divsChild>
    </w:div>
    <w:div w:id="495802673">
      <w:bodyDiv w:val="1"/>
      <w:marLeft w:val="0"/>
      <w:marRight w:val="0"/>
      <w:marTop w:val="0"/>
      <w:marBottom w:val="0"/>
      <w:divBdr>
        <w:top w:val="none" w:sz="0" w:space="0" w:color="auto"/>
        <w:left w:val="none" w:sz="0" w:space="0" w:color="auto"/>
        <w:bottom w:val="none" w:sz="0" w:space="0" w:color="auto"/>
        <w:right w:val="none" w:sz="0" w:space="0" w:color="auto"/>
      </w:divBdr>
      <w:divsChild>
        <w:div w:id="1501241057">
          <w:marLeft w:val="0"/>
          <w:marRight w:val="0"/>
          <w:marTop w:val="0"/>
          <w:marBottom w:val="0"/>
          <w:divBdr>
            <w:top w:val="none" w:sz="0" w:space="0" w:color="auto"/>
            <w:left w:val="none" w:sz="0" w:space="0" w:color="auto"/>
            <w:bottom w:val="none" w:sz="0" w:space="0" w:color="auto"/>
            <w:right w:val="none" w:sz="0" w:space="0" w:color="auto"/>
          </w:divBdr>
        </w:div>
      </w:divsChild>
    </w:div>
    <w:div w:id="498935188">
      <w:bodyDiv w:val="1"/>
      <w:marLeft w:val="0"/>
      <w:marRight w:val="0"/>
      <w:marTop w:val="0"/>
      <w:marBottom w:val="0"/>
      <w:divBdr>
        <w:top w:val="none" w:sz="0" w:space="0" w:color="auto"/>
        <w:left w:val="none" w:sz="0" w:space="0" w:color="auto"/>
        <w:bottom w:val="none" w:sz="0" w:space="0" w:color="auto"/>
        <w:right w:val="none" w:sz="0" w:space="0" w:color="auto"/>
      </w:divBdr>
      <w:divsChild>
        <w:div w:id="1802453821">
          <w:marLeft w:val="0"/>
          <w:marRight w:val="0"/>
          <w:marTop w:val="0"/>
          <w:marBottom w:val="0"/>
          <w:divBdr>
            <w:top w:val="none" w:sz="0" w:space="0" w:color="auto"/>
            <w:left w:val="none" w:sz="0" w:space="0" w:color="auto"/>
            <w:bottom w:val="none" w:sz="0" w:space="0" w:color="auto"/>
            <w:right w:val="none" w:sz="0" w:space="0" w:color="auto"/>
          </w:divBdr>
        </w:div>
      </w:divsChild>
    </w:div>
    <w:div w:id="501698085">
      <w:bodyDiv w:val="1"/>
      <w:marLeft w:val="0"/>
      <w:marRight w:val="0"/>
      <w:marTop w:val="0"/>
      <w:marBottom w:val="0"/>
      <w:divBdr>
        <w:top w:val="none" w:sz="0" w:space="0" w:color="auto"/>
        <w:left w:val="none" w:sz="0" w:space="0" w:color="auto"/>
        <w:bottom w:val="none" w:sz="0" w:space="0" w:color="auto"/>
        <w:right w:val="none" w:sz="0" w:space="0" w:color="auto"/>
      </w:divBdr>
      <w:divsChild>
        <w:div w:id="363867186">
          <w:marLeft w:val="0"/>
          <w:marRight w:val="0"/>
          <w:marTop w:val="0"/>
          <w:marBottom w:val="0"/>
          <w:divBdr>
            <w:top w:val="none" w:sz="0" w:space="0" w:color="auto"/>
            <w:left w:val="none" w:sz="0" w:space="0" w:color="auto"/>
            <w:bottom w:val="none" w:sz="0" w:space="0" w:color="auto"/>
            <w:right w:val="none" w:sz="0" w:space="0" w:color="auto"/>
          </w:divBdr>
        </w:div>
      </w:divsChild>
    </w:div>
    <w:div w:id="504327461">
      <w:bodyDiv w:val="1"/>
      <w:marLeft w:val="0"/>
      <w:marRight w:val="0"/>
      <w:marTop w:val="0"/>
      <w:marBottom w:val="0"/>
      <w:divBdr>
        <w:top w:val="none" w:sz="0" w:space="0" w:color="auto"/>
        <w:left w:val="none" w:sz="0" w:space="0" w:color="auto"/>
        <w:bottom w:val="none" w:sz="0" w:space="0" w:color="auto"/>
        <w:right w:val="none" w:sz="0" w:space="0" w:color="auto"/>
      </w:divBdr>
      <w:divsChild>
        <w:div w:id="496968847">
          <w:marLeft w:val="0"/>
          <w:marRight w:val="0"/>
          <w:marTop w:val="0"/>
          <w:marBottom w:val="0"/>
          <w:divBdr>
            <w:top w:val="none" w:sz="0" w:space="0" w:color="auto"/>
            <w:left w:val="none" w:sz="0" w:space="0" w:color="auto"/>
            <w:bottom w:val="none" w:sz="0" w:space="0" w:color="auto"/>
            <w:right w:val="none" w:sz="0" w:space="0" w:color="auto"/>
          </w:divBdr>
        </w:div>
      </w:divsChild>
    </w:div>
    <w:div w:id="505289250">
      <w:bodyDiv w:val="1"/>
      <w:marLeft w:val="0"/>
      <w:marRight w:val="0"/>
      <w:marTop w:val="0"/>
      <w:marBottom w:val="0"/>
      <w:divBdr>
        <w:top w:val="none" w:sz="0" w:space="0" w:color="auto"/>
        <w:left w:val="none" w:sz="0" w:space="0" w:color="auto"/>
        <w:bottom w:val="none" w:sz="0" w:space="0" w:color="auto"/>
        <w:right w:val="none" w:sz="0" w:space="0" w:color="auto"/>
      </w:divBdr>
      <w:divsChild>
        <w:div w:id="206072296">
          <w:marLeft w:val="0"/>
          <w:marRight w:val="0"/>
          <w:marTop w:val="0"/>
          <w:marBottom w:val="0"/>
          <w:divBdr>
            <w:top w:val="none" w:sz="0" w:space="0" w:color="auto"/>
            <w:left w:val="none" w:sz="0" w:space="0" w:color="auto"/>
            <w:bottom w:val="none" w:sz="0" w:space="0" w:color="auto"/>
            <w:right w:val="none" w:sz="0" w:space="0" w:color="auto"/>
          </w:divBdr>
        </w:div>
      </w:divsChild>
    </w:div>
    <w:div w:id="510996874">
      <w:bodyDiv w:val="1"/>
      <w:marLeft w:val="0"/>
      <w:marRight w:val="0"/>
      <w:marTop w:val="0"/>
      <w:marBottom w:val="0"/>
      <w:divBdr>
        <w:top w:val="none" w:sz="0" w:space="0" w:color="auto"/>
        <w:left w:val="none" w:sz="0" w:space="0" w:color="auto"/>
        <w:bottom w:val="none" w:sz="0" w:space="0" w:color="auto"/>
        <w:right w:val="none" w:sz="0" w:space="0" w:color="auto"/>
      </w:divBdr>
      <w:divsChild>
        <w:div w:id="1787305600">
          <w:marLeft w:val="0"/>
          <w:marRight w:val="0"/>
          <w:marTop w:val="0"/>
          <w:marBottom w:val="0"/>
          <w:divBdr>
            <w:top w:val="none" w:sz="0" w:space="0" w:color="auto"/>
            <w:left w:val="none" w:sz="0" w:space="0" w:color="auto"/>
            <w:bottom w:val="none" w:sz="0" w:space="0" w:color="auto"/>
            <w:right w:val="none" w:sz="0" w:space="0" w:color="auto"/>
          </w:divBdr>
        </w:div>
      </w:divsChild>
    </w:div>
    <w:div w:id="521018085">
      <w:bodyDiv w:val="1"/>
      <w:marLeft w:val="0"/>
      <w:marRight w:val="0"/>
      <w:marTop w:val="0"/>
      <w:marBottom w:val="0"/>
      <w:divBdr>
        <w:top w:val="none" w:sz="0" w:space="0" w:color="auto"/>
        <w:left w:val="none" w:sz="0" w:space="0" w:color="auto"/>
        <w:bottom w:val="none" w:sz="0" w:space="0" w:color="auto"/>
        <w:right w:val="none" w:sz="0" w:space="0" w:color="auto"/>
      </w:divBdr>
      <w:divsChild>
        <w:div w:id="811947115">
          <w:marLeft w:val="0"/>
          <w:marRight w:val="0"/>
          <w:marTop w:val="0"/>
          <w:marBottom w:val="0"/>
          <w:divBdr>
            <w:top w:val="none" w:sz="0" w:space="0" w:color="auto"/>
            <w:left w:val="none" w:sz="0" w:space="0" w:color="auto"/>
            <w:bottom w:val="none" w:sz="0" w:space="0" w:color="auto"/>
            <w:right w:val="none" w:sz="0" w:space="0" w:color="auto"/>
          </w:divBdr>
        </w:div>
      </w:divsChild>
    </w:div>
    <w:div w:id="521675616">
      <w:bodyDiv w:val="1"/>
      <w:marLeft w:val="0"/>
      <w:marRight w:val="0"/>
      <w:marTop w:val="0"/>
      <w:marBottom w:val="0"/>
      <w:divBdr>
        <w:top w:val="none" w:sz="0" w:space="0" w:color="auto"/>
        <w:left w:val="none" w:sz="0" w:space="0" w:color="auto"/>
        <w:bottom w:val="none" w:sz="0" w:space="0" w:color="auto"/>
        <w:right w:val="none" w:sz="0" w:space="0" w:color="auto"/>
      </w:divBdr>
    </w:div>
    <w:div w:id="523061877">
      <w:bodyDiv w:val="1"/>
      <w:marLeft w:val="0"/>
      <w:marRight w:val="0"/>
      <w:marTop w:val="0"/>
      <w:marBottom w:val="0"/>
      <w:divBdr>
        <w:top w:val="none" w:sz="0" w:space="0" w:color="auto"/>
        <w:left w:val="none" w:sz="0" w:space="0" w:color="auto"/>
        <w:bottom w:val="none" w:sz="0" w:space="0" w:color="auto"/>
        <w:right w:val="none" w:sz="0" w:space="0" w:color="auto"/>
      </w:divBdr>
      <w:divsChild>
        <w:div w:id="1926454663">
          <w:marLeft w:val="0"/>
          <w:marRight w:val="0"/>
          <w:marTop w:val="0"/>
          <w:marBottom w:val="0"/>
          <w:divBdr>
            <w:top w:val="none" w:sz="0" w:space="0" w:color="auto"/>
            <w:left w:val="none" w:sz="0" w:space="0" w:color="auto"/>
            <w:bottom w:val="none" w:sz="0" w:space="0" w:color="auto"/>
            <w:right w:val="none" w:sz="0" w:space="0" w:color="auto"/>
          </w:divBdr>
        </w:div>
      </w:divsChild>
    </w:div>
    <w:div w:id="523206166">
      <w:bodyDiv w:val="1"/>
      <w:marLeft w:val="0"/>
      <w:marRight w:val="0"/>
      <w:marTop w:val="0"/>
      <w:marBottom w:val="0"/>
      <w:divBdr>
        <w:top w:val="none" w:sz="0" w:space="0" w:color="auto"/>
        <w:left w:val="none" w:sz="0" w:space="0" w:color="auto"/>
        <w:bottom w:val="none" w:sz="0" w:space="0" w:color="auto"/>
        <w:right w:val="none" w:sz="0" w:space="0" w:color="auto"/>
      </w:divBdr>
      <w:divsChild>
        <w:div w:id="226576995">
          <w:marLeft w:val="0"/>
          <w:marRight w:val="0"/>
          <w:marTop w:val="0"/>
          <w:marBottom w:val="0"/>
          <w:divBdr>
            <w:top w:val="none" w:sz="0" w:space="0" w:color="auto"/>
            <w:left w:val="none" w:sz="0" w:space="0" w:color="auto"/>
            <w:bottom w:val="none" w:sz="0" w:space="0" w:color="auto"/>
            <w:right w:val="none" w:sz="0" w:space="0" w:color="auto"/>
          </w:divBdr>
        </w:div>
        <w:div w:id="834102826">
          <w:marLeft w:val="0"/>
          <w:marRight w:val="0"/>
          <w:marTop w:val="0"/>
          <w:marBottom w:val="0"/>
          <w:divBdr>
            <w:top w:val="none" w:sz="0" w:space="0" w:color="auto"/>
            <w:left w:val="none" w:sz="0" w:space="0" w:color="auto"/>
            <w:bottom w:val="none" w:sz="0" w:space="0" w:color="auto"/>
            <w:right w:val="none" w:sz="0" w:space="0" w:color="auto"/>
          </w:divBdr>
        </w:div>
        <w:div w:id="1291209800">
          <w:marLeft w:val="0"/>
          <w:marRight w:val="0"/>
          <w:marTop w:val="0"/>
          <w:marBottom w:val="0"/>
          <w:divBdr>
            <w:top w:val="none" w:sz="0" w:space="0" w:color="auto"/>
            <w:left w:val="none" w:sz="0" w:space="0" w:color="auto"/>
            <w:bottom w:val="none" w:sz="0" w:space="0" w:color="auto"/>
            <w:right w:val="none" w:sz="0" w:space="0" w:color="auto"/>
          </w:divBdr>
        </w:div>
        <w:div w:id="1663242057">
          <w:marLeft w:val="0"/>
          <w:marRight w:val="0"/>
          <w:marTop w:val="0"/>
          <w:marBottom w:val="0"/>
          <w:divBdr>
            <w:top w:val="none" w:sz="0" w:space="0" w:color="auto"/>
            <w:left w:val="none" w:sz="0" w:space="0" w:color="auto"/>
            <w:bottom w:val="none" w:sz="0" w:space="0" w:color="auto"/>
            <w:right w:val="none" w:sz="0" w:space="0" w:color="auto"/>
          </w:divBdr>
        </w:div>
        <w:div w:id="1780024954">
          <w:marLeft w:val="0"/>
          <w:marRight w:val="0"/>
          <w:marTop w:val="0"/>
          <w:marBottom w:val="0"/>
          <w:divBdr>
            <w:top w:val="none" w:sz="0" w:space="0" w:color="auto"/>
            <w:left w:val="none" w:sz="0" w:space="0" w:color="auto"/>
            <w:bottom w:val="none" w:sz="0" w:space="0" w:color="auto"/>
            <w:right w:val="none" w:sz="0" w:space="0" w:color="auto"/>
          </w:divBdr>
        </w:div>
        <w:div w:id="1814374162">
          <w:marLeft w:val="0"/>
          <w:marRight w:val="0"/>
          <w:marTop w:val="0"/>
          <w:marBottom w:val="0"/>
          <w:divBdr>
            <w:top w:val="none" w:sz="0" w:space="0" w:color="auto"/>
            <w:left w:val="none" w:sz="0" w:space="0" w:color="auto"/>
            <w:bottom w:val="none" w:sz="0" w:space="0" w:color="auto"/>
            <w:right w:val="none" w:sz="0" w:space="0" w:color="auto"/>
          </w:divBdr>
        </w:div>
        <w:div w:id="1915427528">
          <w:marLeft w:val="0"/>
          <w:marRight w:val="0"/>
          <w:marTop w:val="0"/>
          <w:marBottom w:val="0"/>
          <w:divBdr>
            <w:top w:val="none" w:sz="0" w:space="0" w:color="auto"/>
            <w:left w:val="none" w:sz="0" w:space="0" w:color="auto"/>
            <w:bottom w:val="none" w:sz="0" w:space="0" w:color="auto"/>
            <w:right w:val="none" w:sz="0" w:space="0" w:color="auto"/>
          </w:divBdr>
        </w:div>
      </w:divsChild>
    </w:div>
    <w:div w:id="525218621">
      <w:bodyDiv w:val="1"/>
      <w:marLeft w:val="0"/>
      <w:marRight w:val="0"/>
      <w:marTop w:val="0"/>
      <w:marBottom w:val="0"/>
      <w:divBdr>
        <w:top w:val="none" w:sz="0" w:space="0" w:color="auto"/>
        <w:left w:val="none" w:sz="0" w:space="0" w:color="auto"/>
        <w:bottom w:val="none" w:sz="0" w:space="0" w:color="auto"/>
        <w:right w:val="none" w:sz="0" w:space="0" w:color="auto"/>
      </w:divBdr>
      <w:divsChild>
        <w:div w:id="328489778">
          <w:marLeft w:val="0"/>
          <w:marRight w:val="0"/>
          <w:marTop w:val="0"/>
          <w:marBottom w:val="0"/>
          <w:divBdr>
            <w:top w:val="none" w:sz="0" w:space="0" w:color="auto"/>
            <w:left w:val="none" w:sz="0" w:space="0" w:color="auto"/>
            <w:bottom w:val="none" w:sz="0" w:space="0" w:color="auto"/>
            <w:right w:val="none" w:sz="0" w:space="0" w:color="auto"/>
          </w:divBdr>
        </w:div>
      </w:divsChild>
    </w:div>
    <w:div w:id="526794448">
      <w:bodyDiv w:val="1"/>
      <w:marLeft w:val="0"/>
      <w:marRight w:val="0"/>
      <w:marTop w:val="0"/>
      <w:marBottom w:val="0"/>
      <w:divBdr>
        <w:top w:val="none" w:sz="0" w:space="0" w:color="auto"/>
        <w:left w:val="none" w:sz="0" w:space="0" w:color="auto"/>
        <w:bottom w:val="none" w:sz="0" w:space="0" w:color="auto"/>
        <w:right w:val="none" w:sz="0" w:space="0" w:color="auto"/>
      </w:divBdr>
      <w:divsChild>
        <w:div w:id="1050569856">
          <w:marLeft w:val="0"/>
          <w:marRight w:val="0"/>
          <w:marTop w:val="0"/>
          <w:marBottom w:val="0"/>
          <w:divBdr>
            <w:top w:val="none" w:sz="0" w:space="0" w:color="auto"/>
            <w:left w:val="none" w:sz="0" w:space="0" w:color="auto"/>
            <w:bottom w:val="none" w:sz="0" w:space="0" w:color="auto"/>
            <w:right w:val="none" w:sz="0" w:space="0" w:color="auto"/>
          </w:divBdr>
        </w:div>
      </w:divsChild>
    </w:div>
    <w:div w:id="526874165">
      <w:bodyDiv w:val="1"/>
      <w:marLeft w:val="0"/>
      <w:marRight w:val="0"/>
      <w:marTop w:val="0"/>
      <w:marBottom w:val="0"/>
      <w:divBdr>
        <w:top w:val="none" w:sz="0" w:space="0" w:color="auto"/>
        <w:left w:val="none" w:sz="0" w:space="0" w:color="auto"/>
        <w:bottom w:val="none" w:sz="0" w:space="0" w:color="auto"/>
        <w:right w:val="none" w:sz="0" w:space="0" w:color="auto"/>
      </w:divBdr>
      <w:divsChild>
        <w:div w:id="1237133619">
          <w:marLeft w:val="0"/>
          <w:marRight w:val="0"/>
          <w:marTop w:val="0"/>
          <w:marBottom w:val="0"/>
          <w:divBdr>
            <w:top w:val="none" w:sz="0" w:space="0" w:color="auto"/>
            <w:left w:val="none" w:sz="0" w:space="0" w:color="auto"/>
            <w:bottom w:val="none" w:sz="0" w:space="0" w:color="auto"/>
            <w:right w:val="none" w:sz="0" w:space="0" w:color="auto"/>
          </w:divBdr>
        </w:div>
      </w:divsChild>
    </w:div>
    <w:div w:id="532500341">
      <w:bodyDiv w:val="1"/>
      <w:marLeft w:val="0"/>
      <w:marRight w:val="0"/>
      <w:marTop w:val="0"/>
      <w:marBottom w:val="0"/>
      <w:divBdr>
        <w:top w:val="none" w:sz="0" w:space="0" w:color="auto"/>
        <w:left w:val="none" w:sz="0" w:space="0" w:color="auto"/>
        <w:bottom w:val="none" w:sz="0" w:space="0" w:color="auto"/>
        <w:right w:val="none" w:sz="0" w:space="0" w:color="auto"/>
      </w:divBdr>
      <w:divsChild>
        <w:div w:id="5063886">
          <w:marLeft w:val="0"/>
          <w:marRight w:val="0"/>
          <w:marTop w:val="0"/>
          <w:marBottom w:val="0"/>
          <w:divBdr>
            <w:top w:val="none" w:sz="0" w:space="0" w:color="auto"/>
            <w:left w:val="none" w:sz="0" w:space="0" w:color="auto"/>
            <w:bottom w:val="none" w:sz="0" w:space="0" w:color="auto"/>
            <w:right w:val="none" w:sz="0" w:space="0" w:color="auto"/>
          </w:divBdr>
        </w:div>
      </w:divsChild>
    </w:div>
    <w:div w:id="533079973">
      <w:bodyDiv w:val="1"/>
      <w:marLeft w:val="0"/>
      <w:marRight w:val="0"/>
      <w:marTop w:val="0"/>
      <w:marBottom w:val="0"/>
      <w:divBdr>
        <w:top w:val="none" w:sz="0" w:space="0" w:color="auto"/>
        <w:left w:val="none" w:sz="0" w:space="0" w:color="auto"/>
        <w:bottom w:val="none" w:sz="0" w:space="0" w:color="auto"/>
        <w:right w:val="none" w:sz="0" w:space="0" w:color="auto"/>
      </w:divBdr>
      <w:divsChild>
        <w:div w:id="618682892">
          <w:marLeft w:val="0"/>
          <w:marRight w:val="0"/>
          <w:marTop w:val="0"/>
          <w:marBottom w:val="0"/>
          <w:divBdr>
            <w:top w:val="none" w:sz="0" w:space="0" w:color="auto"/>
            <w:left w:val="none" w:sz="0" w:space="0" w:color="auto"/>
            <w:bottom w:val="none" w:sz="0" w:space="0" w:color="auto"/>
            <w:right w:val="none" w:sz="0" w:space="0" w:color="auto"/>
          </w:divBdr>
        </w:div>
      </w:divsChild>
    </w:div>
    <w:div w:id="536281745">
      <w:bodyDiv w:val="1"/>
      <w:marLeft w:val="0"/>
      <w:marRight w:val="0"/>
      <w:marTop w:val="0"/>
      <w:marBottom w:val="0"/>
      <w:divBdr>
        <w:top w:val="none" w:sz="0" w:space="0" w:color="auto"/>
        <w:left w:val="none" w:sz="0" w:space="0" w:color="auto"/>
        <w:bottom w:val="none" w:sz="0" w:space="0" w:color="auto"/>
        <w:right w:val="none" w:sz="0" w:space="0" w:color="auto"/>
      </w:divBdr>
      <w:divsChild>
        <w:div w:id="57362461">
          <w:marLeft w:val="0"/>
          <w:marRight w:val="0"/>
          <w:marTop w:val="0"/>
          <w:marBottom w:val="0"/>
          <w:divBdr>
            <w:top w:val="none" w:sz="0" w:space="0" w:color="auto"/>
            <w:left w:val="none" w:sz="0" w:space="0" w:color="auto"/>
            <w:bottom w:val="none" w:sz="0" w:space="0" w:color="auto"/>
            <w:right w:val="none" w:sz="0" w:space="0" w:color="auto"/>
          </w:divBdr>
        </w:div>
      </w:divsChild>
    </w:div>
    <w:div w:id="537360191">
      <w:bodyDiv w:val="1"/>
      <w:marLeft w:val="0"/>
      <w:marRight w:val="0"/>
      <w:marTop w:val="0"/>
      <w:marBottom w:val="0"/>
      <w:divBdr>
        <w:top w:val="none" w:sz="0" w:space="0" w:color="auto"/>
        <w:left w:val="none" w:sz="0" w:space="0" w:color="auto"/>
        <w:bottom w:val="none" w:sz="0" w:space="0" w:color="auto"/>
        <w:right w:val="none" w:sz="0" w:space="0" w:color="auto"/>
      </w:divBdr>
      <w:divsChild>
        <w:div w:id="722559247">
          <w:marLeft w:val="0"/>
          <w:marRight w:val="0"/>
          <w:marTop w:val="0"/>
          <w:marBottom w:val="0"/>
          <w:divBdr>
            <w:top w:val="none" w:sz="0" w:space="0" w:color="auto"/>
            <w:left w:val="none" w:sz="0" w:space="0" w:color="auto"/>
            <w:bottom w:val="none" w:sz="0" w:space="0" w:color="auto"/>
            <w:right w:val="none" w:sz="0" w:space="0" w:color="auto"/>
          </w:divBdr>
        </w:div>
      </w:divsChild>
    </w:div>
    <w:div w:id="537856130">
      <w:bodyDiv w:val="1"/>
      <w:marLeft w:val="0"/>
      <w:marRight w:val="0"/>
      <w:marTop w:val="0"/>
      <w:marBottom w:val="0"/>
      <w:divBdr>
        <w:top w:val="none" w:sz="0" w:space="0" w:color="auto"/>
        <w:left w:val="none" w:sz="0" w:space="0" w:color="auto"/>
        <w:bottom w:val="none" w:sz="0" w:space="0" w:color="auto"/>
        <w:right w:val="none" w:sz="0" w:space="0" w:color="auto"/>
      </w:divBdr>
      <w:divsChild>
        <w:div w:id="2062627714">
          <w:marLeft w:val="0"/>
          <w:marRight w:val="0"/>
          <w:marTop w:val="0"/>
          <w:marBottom w:val="0"/>
          <w:divBdr>
            <w:top w:val="none" w:sz="0" w:space="0" w:color="auto"/>
            <w:left w:val="none" w:sz="0" w:space="0" w:color="auto"/>
            <w:bottom w:val="none" w:sz="0" w:space="0" w:color="auto"/>
            <w:right w:val="none" w:sz="0" w:space="0" w:color="auto"/>
          </w:divBdr>
        </w:div>
      </w:divsChild>
    </w:div>
    <w:div w:id="540942234">
      <w:bodyDiv w:val="1"/>
      <w:marLeft w:val="0"/>
      <w:marRight w:val="0"/>
      <w:marTop w:val="0"/>
      <w:marBottom w:val="0"/>
      <w:divBdr>
        <w:top w:val="none" w:sz="0" w:space="0" w:color="auto"/>
        <w:left w:val="none" w:sz="0" w:space="0" w:color="auto"/>
        <w:bottom w:val="none" w:sz="0" w:space="0" w:color="auto"/>
        <w:right w:val="none" w:sz="0" w:space="0" w:color="auto"/>
      </w:divBdr>
      <w:divsChild>
        <w:div w:id="1012219696">
          <w:marLeft w:val="0"/>
          <w:marRight w:val="0"/>
          <w:marTop w:val="0"/>
          <w:marBottom w:val="0"/>
          <w:divBdr>
            <w:top w:val="none" w:sz="0" w:space="0" w:color="auto"/>
            <w:left w:val="none" w:sz="0" w:space="0" w:color="auto"/>
            <w:bottom w:val="none" w:sz="0" w:space="0" w:color="auto"/>
            <w:right w:val="none" w:sz="0" w:space="0" w:color="auto"/>
          </w:divBdr>
        </w:div>
      </w:divsChild>
    </w:div>
    <w:div w:id="543753241">
      <w:bodyDiv w:val="1"/>
      <w:marLeft w:val="0"/>
      <w:marRight w:val="0"/>
      <w:marTop w:val="0"/>
      <w:marBottom w:val="0"/>
      <w:divBdr>
        <w:top w:val="none" w:sz="0" w:space="0" w:color="auto"/>
        <w:left w:val="none" w:sz="0" w:space="0" w:color="auto"/>
        <w:bottom w:val="none" w:sz="0" w:space="0" w:color="auto"/>
        <w:right w:val="none" w:sz="0" w:space="0" w:color="auto"/>
      </w:divBdr>
      <w:divsChild>
        <w:div w:id="1542018231">
          <w:marLeft w:val="0"/>
          <w:marRight w:val="0"/>
          <w:marTop w:val="0"/>
          <w:marBottom w:val="0"/>
          <w:divBdr>
            <w:top w:val="none" w:sz="0" w:space="0" w:color="auto"/>
            <w:left w:val="none" w:sz="0" w:space="0" w:color="auto"/>
            <w:bottom w:val="none" w:sz="0" w:space="0" w:color="auto"/>
            <w:right w:val="none" w:sz="0" w:space="0" w:color="auto"/>
          </w:divBdr>
        </w:div>
      </w:divsChild>
    </w:div>
    <w:div w:id="544677241">
      <w:bodyDiv w:val="1"/>
      <w:marLeft w:val="0"/>
      <w:marRight w:val="0"/>
      <w:marTop w:val="0"/>
      <w:marBottom w:val="0"/>
      <w:divBdr>
        <w:top w:val="none" w:sz="0" w:space="0" w:color="auto"/>
        <w:left w:val="none" w:sz="0" w:space="0" w:color="auto"/>
        <w:bottom w:val="none" w:sz="0" w:space="0" w:color="auto"/>
        <w:right w:val="none" w:sz="0" w:space="0" w:color="auto"/>
      </w:divBdr>
      <w:divsChild>
        <w:div w:id="1642004527">
          <w:marLeft w:val="0"/>
          <w:marRight w:val="0"/>
          <w:marTop w:val="0"/>
          <w:marBottom w:val="0"/>
          <w:divBdr>
            <w:top w:val="none" w:sz="0" w:space="0" w:color="auto"/>
            <w:left w:val="none" w:sz="0" w:space="0" w:color="auto"/>
            <w:bottom w:val="none" w:sz="0" w:space="0" w:color="auto"/>
            <w:right w:val="none" w:sz="0" w:space="0" w:color="auto"/>
          </w:divBdr>
        </w:div>
      </w:divsChild>
    </w:div>
    <w:div w:id="547111847">
      <w:bodyDiv w:val="1"/>
      <w:marLeft w:val="0"/>
      <w:marRight w:val="0"/>
      <w:marTop w:val="0"/>
      <w:marBottom w:val="0"/>
      <w:divBdr>
        <w:top w:val="none" w:sz="0" w:space="0" w:color="auto"/>
        <w:left w:val="none" w:sz="0" w:space="0" w:color="auto"/>
        <w:bottom w:val="none" w:sz="0" w:space="0" w:color="auto"/>
        <w:right w:val="none" w:sz="0" w:space="0" w:color="auto"/>
      </w:divBdr>
      <w:divsChild>
        <w:div w:id="1985238456">
          <w:marLeft w:val="0"/>
          <w:marRight w:val="0"/>
          <w:marTop w:val="0"/>
          <w:marBottom w:val="0"/>
          <w:divBdr>
            <w:top w:val="none" w:sz="0" w:space="0" w:color="auto"/>
            <w:left w:val="none" w:sz="0" w:space="0" w:color="auto"/>
            <w:bottom w:val="none" w:sz="0" w:space="0" w:color="auto"/>
            <w:right w:val="none" w:sz="0" w:space="0" w:color="auto"/>
          </w:divBdr>
        </w:div>
      </w:divsChild>
    </w:div>
    <w:div w:id="551769331">
      <w:bodyDiv w:val="1"/>
      <w:marLeft w:val="0"/>
      <w:marRight w:val="0"/>
      <w:marTop w:val="0"/>
      <w:marBottom w:val="0"/>
      <w:divBdr>
        <w:top w:val="none" w:sz="0" w:space="0" w:color="auto"/>
        <w:left w:val="none" w:sz="0" w:space="0" w:color="auto"/>
        <w:bottom w:val="none" w:sz="0" w:space="0" w:color="auto"/>
        <w:right w:val="none" w:sz="0" w:space="0" w:color="auto"/>
      </w:divBdr>
      <w:divsChild>
        <w:div w:id="251859540">
          <w:marLeft w:val="0"/>
          <w:marRight w:val="0"/>
          <w:marTop w:val="0"/>
          <w:marBottom w:val="0"/>
          <w:divBdr>
            <w:top w:val="none" w:sz="0" w:space="0" w:color="auto"/>
            <w:left w:val="none" w:sz="0" w:space="0" w:color="auto"/>
            <w:bottom w:val="none" w:sz="0" w:space="0" w:color="auto"/>
            <w:right w:val="none" w:sz="0" w:space="0" w:color="auto"/>
          </w:divBdr>
        </w:div>
      </w:divsChild>
    </w:div>
    <w:div w:id="558832641">
      <w:bodyDiv w:val="1"/>
      <w:marLeft w:val="0"/>
      <w:marRight w:val="0"/>
      <w:marTop w:val="0"/>
      <w:marBottom w:val="0"/>
      <w:divBdr>
        <w:top w:val="none" w:sz="0" w:space="0" w:color="auto"/>
        <w:left w:val="none" w:sz="0" w:space="0" w:color="auto"/>
        <w:bottom w:val="none" w:sz="0" w:space="0" w:color="auto"/>
        <w:right w:val="none" w:sz="0" w:space="0" w:color="auto"/>
      </w:divBdr>
      <w:divsChild>
        <w:div w:id="155538979">
          <w:marLeft w:val="0"/>
          <w:marRight w:val="0"/>
          <w:marTop w:val="0"/>
          <w:marBottom w:val="0"/>
          <w:divBdr>
            <w:top w:val="none" w:sz="0" w:space="0" w:color="auto"/>
            <w:left w:val="none" w:sz="0" w:space="0" w:color="auto"/>
            <w:bottom w:val="none" w:sz="0" w:space="0" w:color="auto"/>
            <w:right w:val="none" w:sz="0" w:space="0" w:color="auto"/>
          </w:divBdr>
        </w:div>
      </w:divsChild>
    </w:div>
    <w:div w:id="560098248">
      <w:bodyDiv w:val="1"/>
      <w:marLeft w:val="0"/>
      <w:marRight w:val="0"/>
      <w:marTop w:val="0"/>
      <w:marBottom w:val="0"/>
      <w:divBdr>
        <w:top w:val="none" w:sz="0" w:space="0" w:color="auto"/>
        <w:left w:val="none" w:sz="0" w:space="0" w:color="auto"/>
        <w:bottom w:val="none" w:sz="0" w:space="0" w:color="auto"/>
        <w:right w:val="none" w:sz="0" w:space="0" w:color="auto"/>
      </w:divBdr>
      <w:divsChild>
        <w:div w:id="2135829157">
          <w:marLeft w:val="0"/>
          <w:marRight w:val="0"/>
          <w:marTop w:val="0"/>
          <w:marBottom w:val="0"/>
          <w:divBdr>
            <w:top w:val="none" w:sz="0" w:space="0" w:color="auto"/>
            <w:left w:val="none" w:sz="0" w:space="0" w:color="auto"/>
            <w:bottom w:val="none" w:sz="0" w:space="0" w:color="auto"/>
            <w:right w:val="none" w:sz="0" w:space="0" w:color="auto"/>
          </w:divBdr>
        </w:div>
      </w:divsChild>
    </w:div>
    <w:div w:id="563953770">
      <w:bodyDiv w:val="1"/>
      <w:marLeft w:val="0"/>
      <w:marRight w:val="0"/>
      <w:marTop w:val="0"/>
      <w:marBottom w:val="0"/>
      <w:divBdr>
        <w:top w:val="none" w:sz="0" w:space="0" w:color="auto"/>
        <w:left w:val="none" w:sz="0" w:space="0" w:color="auto"/>
        <w:bottom w:val="none" w:sz="0" w:space="0" w:color="auto"/>
        <w:right w:val="none" w:sz="0" w:space="0" w:color="auto"/>
      </w:divBdr>
    </w:div>
    <w:div w:id="565920589">
      <w:bodyDiv w:val="1"/>
      <w:marLeft w:val="0"/>
      <w:marRight w:val="0"/>
      <w:marTop w:val="0"/>
      <w:marBottom w:val="0"/>
      <w:divBdr>
        <w:top w:val="none" w:sz="0" w:space="0" w:color="auto"/>
        <w:left w:val="none" w:sz="0" w:space="0" w:color="auto"/>
        <w:bottom w:val="none" w:sz="0" w:space="0" w:color="auto"/>
        <w:right w:val="none" w:sz="0" w:space="0" w:color="auto"/>
      </w:divBdr>
      <w:divsChild>
        <w:div w:id="999428949">
          <w:marLeft w:val="0"/>
          <w:marRight w:val="0"/>
          <w:marTop w:val="0"/>
          <w:marBottom w:val="0"/>
          <w:divBdr>
            <w:top w:val="none" w:sz="0" w:space="0" w:color="auto"/>
            <w:left w:val="none" w:sz="0" w:space="0" w:color="auto"/>
            <w:bottom w:val="none" w:sz="0" w:space="0" w:color="auto"/>
            <w:right w:val="none" w:sz="0" w:space="0" w:color="auto"/>
          </w:divBdr>
        </w:div>
      </w:divsChild>
    </w:div>
    <w:div w:id="567957018">
      <w:bodyDiv w:val="1"/>
      <w:marLeft w:val="0"/>
      <w:marRight w:val="0"/>
      <w:marTop w:val="0"/>
      <w:marBottom w:val="0"/>
      <w:divBdr>
        <w:top w:val="none" w:sz="0" w:space="0" w:color="auto"/>
        <w:left w:val="none" w:sz="0" w:space="0" w:color="auto"/>
        <w:bottom w:val="none" w:sz="0" w:space="0" w:color="auto"/>
        <w:right w:val="none" w:sz="0" w:space="0" w:color="auto"/>
      </w:divBdr>
      <w:divsChild>
        <w:div w:id="989795143">
          <w:marLeft w:val="0"/>
          <w:marRight w:val="0"/>
          <w:marTop w:val="0"/>
          <w:marBottom w:val="0"/>
          <w:divBdr>
            <w:top w:val="none" w:sz="0" w:space="0" w:color="auto"/>
            <w:left w:val="none" w:sz="0" w:space="0" w:color="auto"/>
            <w:bottom w:val="none" w:sz="0" w:space="0" w:color="auto"/>
            <w:right w:val="none" w:sz="0" w:space="0" w:color="auto"/>
          </w:divBdr>
        </w:div>
      </w:divsChild>
    </w:div>
    <w:div w:id="570308552">
      <w:bodyDiv w:val="1"/>
      <w:marLeft w:val="0"/>
      <w:marRight w:val="0"/>
      <w:marTop w:val="0"/>
      <w:marBottom w:val="0"/>
      <w:divBdr>
        <w:top w:val="none" w:sz="0" w:space="0" w:color="auto"/>
        <w:left w:val="none" w:sz="0" w:space="0" w:color="auto"/>
        <w:bottom w:val="none" w:sz="0" w:space="0" w:color="auto"/>
        <w:right w:val="none" w:sz="0" w:space="0" w:color="auto"/>
      </w:divBdr>
      <w:divsChild>
        <w:div w:id="1418744742">
          <w:marLeft w:val="0"/>
          <w:marRight w:val="0"/>
          <w:marTop w:val="0"/>
          <w:marBottom w:val="0"/>
          <w:divBdr>
            <w:top w:val="none" w:sz="0" w:space="0" w:color="auto"/>
            <w:left w:val="none" w:sz="0" w:space="0" w:color="auto"/>
            <w:bottom w:val="none" w:sz="0" w:space="0" w:color="auto"/>
            <w:right w:val="none" w:sz="0" w:space="0" w:color="auto"/>
          </w:divBdr>
        </w:div>
      </w:divsChild>
    </w:div>
    <w:div w:id="574436841">
      <w:bodyDiv w:val="1"/>
      <w:marLeft w:val="0"/>
      <w:marRight w:val="0"/>
      <w:marTop w:val="0"/>
      <w:marBottom w:val="0"/>
      <w:divBdr>
        <w:top w:val="none" w:sz="0" w:space="0" w:color="auto"/>
        <w:left w:val="none" w:sz="0" w:space="0" w:color="auto"/>
        <w:bottom w:val="none" w:sz="0" w:space="0" w:color="auto"/>
        <w:right w:val="none" w:sz="0" w:space="0" w:color="auto"/>
      </w:divBdr>
    </w:div>
    <w:div w:id="575752405">
      <w:bodyDiv w:val="1"/>
      <w:marLeft w:val="0"/>
      <w:marRight w:val="0"/>
      <w:marTop w:val="0"/>
      <w:marBottom w:val="0"/>
      <w:divBdr>
        <w:top w:val="none" w:sz="0" w:space="0" w:color="auto"/>
        <w:left w:val="none" w:sz="0" w:space="0" w:color="auto"/>
        <w:bottom w:val="none" w:sz="0" w:space="0" w:color="auto"/>
        <w:right w:val="none" w:sz="0" w:space="0" w:color="auto"/>
      </w:divBdr>
    </w:div>
    <w:div w:id="576011954">
      <w:bodyDiv w:val="1"/>
      <w:marLeft w:val="0"/>
      <w:marRight w:val="0"/>
      <w:marTop w:val="0"/>
      <w:marBottom w:val="0"/>
      <w:divBdr>
        <w:top w:val="none" w:sz="0" w:space="0" w:color="auto"/>
        <w:left w:val="none" w:sz="0" w:space="0" w:color="auto"/>
        <w:bottom w:val="none" w:sz="0" w:space="0" w:color="auto"/>
        <w:right w:val="none" w:sz="0" w:space="0" w:color="auto"/>
      </w:divBdr>
      <w:divsChild>
        <w:div w:id="1894391961">
          <w:marLeft w:val="0"/>
          <w:marRight w:val="0"/>
          <w:marTop w:val="0"/>
          <w:marBottom w:val="0"/>
          <w:divBdr>
            <w:top w:val="none" w:sz="0" w:space="0" w:color="auto"/>
            <w:left w:val="none" w:sz="0" w:space="0" w:color="auto"/>
            <w:bottom w:val="none" w:sz="0" w:space="0" w:color="auto"/>
            <w:right w:val="none" w:sz="0" w:space="0" w:color="auto"/>
          </w:divBdr>
        </w:div>
      </w:divsChild>
    </w:div>
    <w:div w:id="576864782">
      <w:bodyDiv w:val="1"/>
      <w:marLeft w:val="0"/>
      <w:marRight w:val="0"/>
      <w:marTop w:val="0"/>
      <w:marBottom w:val="0"/>
      <w:divBdr>
        <w:top w:val="none" w:sz="0" w:space="0" w:color="auto"/>
        <w:left w:val="none" w:sz="0" w:space="0" w:color="auto"/>
        <w:bottom w:val="none" w:sz="0" w:space="0" w:color="auto"/>
        <w:right w:val="none" w:sz="0" w:space="0" w:color="auto"/>
      </w:divBdr>
      <w:divsChild>
        <w:div w:id="795685799">
          <w:marLeft w:val="0"/>
          <w:marRight w:val="0"/>
          <w:marTop w:val="0"/>
          <w:marBottom w:val="0"/>
          <w:divBdr>
            <w:top w:val="none" w:sz="0" w:space="0" w:color="auto"/>
            <w:left w:val="none" w:sz="0" w:space="0" w:color="auto"/>
            <w:bottom w:val="none" w:sz="0" w:space="0" w:color="auto"/>
            <w:right w:val="none" w:sz="0" w:space="0" w:color="auto"/>
          </w:divBdr>
        </w:div>
      </w:divsChild>
    </w:div>
    <w:div w:id="580021412">
      <w:bodyDiv w:val="1"/>
      <w:marLeft w:val="0"/>
      <w:marRight w:val="0"/>
      <w:marTop w:val="0"/>
      <w:marBottom w:val="0"/>
      <w:divBdr>
        <w:top w:val="none" w:sz="0" w:space="0" w:color="auto"/>
        <w:left w:val="none" w:sz="0" w:space="0" w:color="auto"/>
        <w:bottom w:val="none" w:sz="0" w:space="0" w:color="auto"/>
        <w:right w:val="none" w:sz="0" w:space="0" w:color="auto"/>
      </w:divBdr>
      <w:divsChild>
        <w:div w:id="2000498031">
          <w:marLeft w:val="0"/>
          <w:marRight w:val="0"/>
          <w:marTop w:val="0"/>
          <w:marBottom w:val="0"/>
          <w:divBdr>
            <w:top w:val="none" w:sz="0" w:space="0" w:color="auto"/>
            <w:left w:val="none" w:sz="0" w:space="0" w:color="auto"/>
            <w:bottom w:val="none" w:sz="0" w:space="0" w:color="auto"/>
            <w:right w:val="none" w:sz="0" w:space="0" w:color="auto"/>
          </w:divBdr>
        </w:div>
      </w:divsChild>
    </w:div>
    <w:div w:id="582763760">
      <w:bodyDiv w:val="1"/>
      <w:marLeft w:val="0"/>
      <w:marRight w:val="0"/>
      <w:marTop w:val="0"/>
      <w:marBottom w:val="0"/>
      <w:divBdr>
        <w:top w:val="none" w:sz="0" w:space="0" w:color="auto"/>
        <w:left w:val="none" w:sz="0" w:space="0" w:color="auto"/>
        <w:bottom w:val="none" w:sz="0" w:space="0" w:color="auto"/>
        <w:right w:val="none" w:sz="0" w:space="0" w:color="auto"/>
      </w:divBdr>
    </w:div>
    <w:div w:id="588927636">
      <w:bodyDiv w:val="1"/>
      <w:marLeft w:val="0"/>
      <w:marRight w:val="0"/>
      <w:marTop w:val="0"/>
      <w:marBottom w:val="0"/>
      <w:divBdr>
        <w:top w:val="none" w:sz="0" w:space="0" w:color="auto"/>
        <w:left w:val="none" w:sz="0" w:space="0" w:color="auto"/>
        <w:bottom w:val="none" w:sz="0" w:space="0" w:color="auto"/>
        <w:right w:val="none" w:sz="0" w:space="0" w:color="auto"/>
      </w:divBdr>
      <w:divsChild>
        <w:div w:id="1413890547">
          <w:marLeft w:val="0"/>
          <w:marRight w:val="0"/>
          <w:marTop w:val="0"/>
          <w:marBottom w:val="0"/>
          <w:divBdr>
            <w:top w:val="none" w:sz="0" w:space="0" w:color="auto"/>
            <w:left w:val="none" w:sz="0" w:space="0" w:color="auto"/>
            <w:bottom w:val="none" w:sz="0" w:space="0" w:color="auto"/>
            <w:right w:val="none" w:sz="0" w:space="0" w:color="auto"/>
          </w:divBdr>
        </w:div>
      </w:divsChild>
    </w:div>
    <w:div w:id="591202113">
      <w:bodyDiv w:val="1"/>
      <w:marLeft w:val="0"/>
      <w:marRight w:val="0"/>
      <w:marTop w:val="0"/>
      <w:marBottom w:val="0"/>
      <w:divBdr>
        <w:top w:val="none" w:sz="0" w:space="0" w:color="auto"/>
        <w:left w:val="none" w:sz="0" w:space="0" w:color="auto"/>
        <w:bottom w:val="none" w:sz="0" w:space="0" w:color="auto"/>
        <w:right w:val="none" w:sz="0" w:space="0" w:color="auto"/>
      </w:divBdr>
      <w:divsChild>
        <w:div w:id="240261219">
          <w:marLeft w:val="0"/>
          <w:marRight w:val="0"/>
          <w:marTop w:val="0"/>
          <w:marBottom w:val="0"/>
          <w:divBdr>
            <w:top w:val="none" w:sz="0" w:space="0" w:color="auto"/>
            <w:left w:val="none" w:sz="0" w:space="0" w:color="auto"/>
            <w:bottom w:val="none" w:sz="0" w:space="0" w:color="auto"/>
            <w:right w:val="none" w:sz="0" w:space="0" w:color="auto"/>
          </w:divBdr>
        </w:div>
      </w:divsChild>
    </w:div>
    <w:div w:id="591203754">
      <w:bodyDiv w:val="1"/>
      <w:marLeft w:val="0"/>
      <w:marRight w:val="0"/>
      <w:marTop w:val="0"/>
      <w:marBottom w:val="0"/>
      <w:divBdr>
        <w:top w:val="none" w:sz="0" w:space="0" w:color="auto"/>
        <w:left w:val="none" w:sz="0" w:space="0" w:color="auto"/>
        <w:bottom w:val="none" w:sz="0" w:space="0" w:color="auto"/>
        <w:right w:val="none" w:sz="0" w:space="0" w:color="auto"/>
      </w:divBdr>
      <w:divsChild>
        <w:div w:id="21758453">
          <w:marLeft w:val="0"/>
          <w:marRight w:val="0"/>
          <w:marTop w:val="0"/>
          <w:marBottom w:val="0"/>
          <w:divBdr>
            <w:top w:val="none" w:sz="0" w:space="0" w:color="auto"/>
            <w:left w:val="none" w:sz="0" w:space="0" w:color="auto"/>
            <w:bottom w:val="none" w:sz="0" w:space="0" w:color="auto"/>
            <w:right w:val="none" w:sz="0" w:space="0" w:color="auto"/>
          </w:divBdr>
        </w:div>
      </w:divsChild>
    </w:div>
    <w:div w:id="593785692">
      <w:bodyDiv w:val="1"/>
      <w:marLeft w:val="0"/>
      <w:marRight w:val="0"/>
      <w:marTop w:val="0"/>
      <w:marBottom w:val="0"/>
      <w:divBdr>
        <w:top w:val="none" w:sz="0" w:space="0" w:color="auto"/>
        <w:left w:val="none" w:sz="0" w:space="0" w:color="auto"/>
        <w:bottom w:val="none" w:sz="0" w:space="0" w:color="auto"/>
        <w:right w:val="none" w:sz="0" w:space="0" w:color="auto"/>
      </w:divBdr>
    </w:div>
    <w:div w:id="601189990">
      <w:bodyDiv w:val="1"/>
      <w:marLeft w:val="0"/>
      <w:marRight w:val="0"/>
      <w:marTop w:val="0"/>
      <w:marBottom w:val="0"/>
      <w:divBdr>
        <w:top w:val="none" w:sz="0" w:space="0" w:color="auto"/>
        <w:left w:val="none" w:sz="0" w:space="0" w:color="auto"/>
        <w:bottom w:val="none" w:sz="0" w:space="0" w:color="auto"/>
        <w:right w:val="none" w:sz="0" w:space="0" w:color="auto"/>
      </w:divBdr>
      <w:divsChild>
        <w:div w:id="1780907822">
          <w:marLeft w:val="0"/>
          <w:marRight w:val="0"/>
          <w:marTop w:val="0"/>
          <w:marBottom w:val="0"/>
          <w:divBdr>
            <w:top w:val="none" w:sz="0" w:space="0" w:color="auto"/>
            <w:left w:val="none" w:sz="0" w:space="0" w:color="auto"/>
            <w:bottom w:val="none" w:sz="0" w:space="0" w:color="auto"/>
            <w:right w:val="none" w:sz="0" w:space="0" w:color="auto"/>
          </w:divBdr>
        </w:div>
      </w:divsChild>
    </w:div>
    <w:div w:id="603029165">
      <w:bodyDiv w:val="1"/>
      <w:marLeft w:val="0"/>
      <w:marRight w:val="0"/>
      <w:marTop w:val="0"/>
      <w:marBottom w:val="0"/>
      <w:divBdr>
        <w:top w:val="none" w:sz="0" w:space="0" w:color="auto"/>
        <w:left w:val="none" w:sz="0" w:space="0" w:color="auto"/>
        <w:bottom w:val="none" w:sz="0" w:space="0" w:color="auto"/>
        <w:right w:val="none" w:sz="0" w:space="0" w:color="auto"/>
      </w:divBdr>
      <w:divsChild>
        <w:div w:id="1565791958">
          <w:marLeft w:val="0"/>
          <w:marRight w:val="0"/>
          <w:marTop w:val="0"/>
          <w:marBottom w:val="0"/>
          <w:divBdr>
            <w:top w:val="none" w:sz="0" w:space="0" w:color="auto"/>
            <w:left w:val="none" w:sz="0" w:space="0" w:color="auto"/>
            <w:bottom w:val="none" w:sz="0" w:space="0" w:color="auto"/>
            <w:right w:val="none" w:sz="0" w:space="0" w:color="auto"/>
          </w:divBdr>
        </w:div>
      </w:divsChild>
    </w:div>
    <w:div w:id="603659087">
      <w:bodyDiv w:val="1"/>
      <w:marLeft w:val="0"/>
      <w:marRight w:val="0"/>
      <w:marTop w:val="0"/>
      <w:marBottom w:val="0"/>
      <w:divBdr>
        <w:top w:val="none" w:sz="0" w:space="0" w:color="auto"/>
        <w:left w:val="none" w:sz="0" w:space="0" w:color="auto"/>
        <w:bottom w:val="none" w:sz="0" w:space="0" w:color="auto"/>
        <w:right w:val="none" w:sz="0" w:space="0" w:color="auto"/>
      </w:divBdr>
    </w:div>
    <w:div w:id="608123821">
      <w:bodyDiv w:val="1"/>
      <w:marLeft w:val="0"/>
      <w:marRight w:val="0"/>
      <w:marTop w:val="0"/>
      <w:marBottom w:val="0"/>
      <w:divBdr>
        <w:top w:val="none" w:sz="0" w:space="0" w:color="auto"/>
        <w:left w:val="none" w:sz="0" w:space="0" w:color="auto"/>
        <w:bottom w:val="none" w:sz="0" w:space="0" w:color="auto"/>
        <w:right w:val="none" w:sz="0" w:space="0" w:color="auto"/>
      </w:divBdr>
    </w:div>
    <w:div w:id="614677214">
      <w:bodyDiv w:val="1"/>
      <w:marLeft w:val="0"/>
      <w:marRight w:val="0"/>
      <w:marTop w:val="0"/>
      <w:marBottom w:val="0"/>
      <w:divBdr>
        <w:top w:val="none" w:sz="0" w:space="0" w:color="auto"/>
        <w:left w:val="none" w:sz="0" w:space="0" w:color="auto"/>
        <w:bottom w:val="none" w:sz="0" w:space="0" w:color="auto"/>
        <w:right w:val="none" w:sz="0" w:space="0" w:color="auto"/>
      </w:divBdr>
      <w:divsChild>
        <w:div w:id="1462840074">
          <w:marLeft w:val="0"/>
          <w:marRight w:val="0"/>
          <w:marTop w:val="0"/>
          <w:marBottom w:val="0"/>
          <w:divBdr>
            <w:top w:val="none" w:sz="0" w:space="0" w:color="auto"/>
            <w:left w:val="none" w:sz="0" w:space="0" w:color="auto"/>
            <w:bottom w:val="none" w:sz="0" w:space="0" w:color="auto"/>
            <w:right w:val="none" w:sz="0" w:space="0" w:color="auto"/>
          </w:divBdr>
        </w:div>
      </w:divsChild>
    </w:div>
    <w:div w:id="614943508">
      <w:bodyDiv w:val="1"/>
      <w:marLeft w:val="0"/>
      <w:marRight w:val="0"/>
      <w:marTop w:val="0"/>
      <w:marBottom w:val="0"/>
      <w:divBdr>
        <w:top w:val="none" w:sz="0" w:space="0" w:color="auto"/>
        <w:left w:val="none" w:sz="0" w:space="0" w:color="auto"/>
        <w:bottom w:val="none" w:sz="0" w:space="0" w:color="auto"/>
        <w:right w:val="none" w:sz="0" w:space="0" w:color="auto"/>
      </w:divBdr>
      <w:divsChild>
        <w:div w:id="460733298">
          <w:marLeft w:val="0"/>
          <w:marRight w:val="0"/>
          <w:marTop w:val="0"/>
          <w:marBottom w:val="0"/>
          <w:divBdr>
            <w:top w:val="none" w:sz="0" w:space="0" w:color="auto"/>
            <w:left w:val="none" w:sz="0" w:space="0" w:color="auto"/>
            <w:bottom w:val="none" w:sz="0" w:space="0" w:color="auto"/>
            <w:right w:val="none" w:sz="0" w:space="0" w:color="auto"/>
          </w:divBdr>
          <w:divsChild>
            <w:div w:id="94727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180753">
      <w:bodyDiv w:val="1"/>
      <w:marLeft w:val="0"/>
      <w:marRight w:val="0"/>
      <w:marTop w:val="0"/>
      <w:marBottom w:val="0"/>
      <w:divBdr>
        <w:top w:val="none" w:sz="0" w:space="0" w:color="auto"/>
        <w:left w:val="none" w:sz="0" w:space="0" w:color="auto"/>
        <w:bottom w:val="none" w:sz="0" w:space="0" w:color="auto"/>
        <w:right w:val="none" w:sz="0" w:space="0" w:color="auto"/>
      </w:divBdr>
      <w:divsChild>
        <w:div w:id="484978555">
          <w:marLeft w:val="0"/>
          <w:marRight w:val="0"/>
          <w:marTop w:val="0"/>
          <w:marBottom w:val="0"/>
          <w:divBdr>
            <w:top w:val="none" w:sz="0" w:space="0" w:color="auto"/>
            <w:left w:val="none" w:sz="0" w:space="0" w:color="auto"/>
            <w:bottom w:val="none" w:sz="0" w:space="0" w:color="auto"/>
            <w:right w:val="none" w:sz="0" w:space="0" w:color="auto"/>
          </w:divBdr>
        </w:div>
      </w:divsChild>
    </w:div>
    <w:div w:id="616912826">
      <w:bodyDiv w:val="1"/>
      <w:marLeft w:val="0"/>
      <w:marRight w:val="0"/>
      <w:marTop w:val="0"/>
      <w:marBottom w:val="0"/>
      <w:divBdr>
        <w:top w:val="none" w:sz="0" w:space="0" w:color="auto"/>
        <w:left w:val="none" w:sz="0" w:space="0" w:color="auto"/>
        <w:bottom w:val="none" w:sz="0" w:space="0" w:color="auto"/>
        <w:right w:val="none" w:sz="0" w:space="0" w:color="auto"/>
      </w:divBdr>
      <w:divsChild>
        <w:div w:id="1426801426">
          <w:marLeft w:val="0"/>
          <w:marRight w:val="0"/>
          <w:marTop w:val="0"/>
          <w:marBottom w:val="0"/>
          <w:divBdr>
            <w:top w:val="none" w:sz="0" w:space="0" w:color="auto"/>
            <w:left w:val="none" w:sz="0" w:space="0" w:color="auto"/>
            <w:bottom w:val="none" w:sz="0" w:space="0" w:color="auto"/>
            <w:right w:val="none" w:sz="0" w:space="0" w:color="auto"/>
          </w:divBdr>
        </w:div>
      </w:divsChild>
    </w:div>
    <w:div w:id="618413181">
      <w:bodyDiv w:val="1"/>
      <w:marLeft w:val="0"/>
      <w:marRight w:val="0"/>
      <w:marTop w:val="0"/>
      <w:marBottom w:val="0"/>
      <w:divBdr>
        <w:top w:val="none" w:sz="0" w:space="0" w:color="auto"/>
        <w:left w:val="none" w:sz="0" w:space="0" w:color="auto"/>
        <w:bottom w:val="none" w:sz="0" w:space="0" w:color="auto"/>
        <w:right w:val="none" w:sz="0" w:space="0" w:color="auto"/>
      </w:divBdr>
    </w:div>
    <w:div w:id="618800443">
      <w:bodyDiv w:val="1"/>
      <w:marLeft w:val="0"/>
      <w:marRight w:val="0"/>
      <w:marTop w:val="0"/>
      <w:marBottom w:val="0"/>
      <w:divBdr>
        <w:top w:val="none" w:sz="0" w:space="0" w:color="auto"/>
        <w:left w:val="none" w:sz="0" w:space="0" w:color="auto"/>
        <w:bottom w:val="none" w:sz="0" w:space="0" w:color="auto"/>
        <w:right w:val="none" w:sz="0" w:space="0" w:color="auto"/>
      </w:divBdr>
      <w:divsChild>
        <w:div w:id="1265193757">
          <w:marLeft w:val="0"/>
          <w:marRight w:val="0"/>
          <w:marTop w:val="0"/>
          <w:marBottom w:val="0"/>
          <w:divBdr>
            <w:top w:val="none" w:sz="0" w:space="0" w:color="auto"/>
            <w:left w:val="none" w:sz="0" w:space="0" w:color="auto"/>
            <w:bottom w:val="none" w:sz="0" w:space="0" w:color="auto"/>
            <w:right w:val="none" w:sz="0" w:space="0" w:color="auto"/>
          </w:divBdr>
        </w:div>
      </w:divsChild>
    </w:div>
    <w:div w:id="627861519">
      <w:bodyDiv w:val="1"/>
      <w:marLeft w:val="0"/>
      <w:marRight w:val="0"/>
      <w:marTop w:val="0"/>
      <w:marBottom w:val="0"/>
      <w:divBdr>
        <w:top w:val="none" w:sz="0" w:space="0" w:color="auto"/>
        <w:left w:val="none" w:sz="0" w:space="0" w:color="auto"/>
        <w:bottom w:val="none" w:sz="0" w:space="0" w:color="auto"/>
        <w:right w:val="none" w:sz="0" w:space="0" w:color="auto"/>
      </w:divBdr>
    </w:div>
    <w:div w:id="631055242">
      <w:bodyDiv w:val="1"/>
      <w:marLeft w:val="0"/>
      <w:marRight w:val="0"/>
      <w:marTop w:val="0"/>
      <w:marBottom w:val="0"/>
      <w:divBdr>
        <w:top w:val="none" w:sz="0" w:space="0" w:color="auto"/>
        <w:left w:val="none" w:sz="0" w:space="0" w:color="auto"/>
        <w:bottom w:val="none" w:sz="0" w:space="0" w:color="auto"/>
        <w:right w:val="none" w:sz="0" w:space="0" w:color="auto"/>
      </w:divBdr>
      <w:divsChild>
        <w:div w:id="911349102">
          <w:marLeft w:val="0"/>
          <w:marRight w:val="0"/>
          <w:marTop w:val="0"/>
          <w:marBottom w:val="0"/>
          <w:divBdr>
            <w:top w:val="none" w:sz="0" w:space="0" w:color="auto"/>
            <w:left w:val="none" w:sz="0" w:space="0" w:color="auto"/>
            <w:bottom w:val="none" w:sz="0" w:space="0" w:color="auto"/>
            <w:right w:val="none" w:sz="0" w:space="0" w:color="auto"/>
          </w:divBdr>
        </w:div>
      </w:divsChild>
    </w:div>
    <w:div w:id="636833800">
      <w:bodyDiv w:val="1"/>
      <w:marLeft w:val="0"/>
      <w:marRight w:val="0"/>
      <w:marTop w:val="0"/>
      <w:marBottom w:val="0"/>
      <w:divBdr>
        <w:top w:val="none" w:sz="0" w:space="0" w:color="auto"/>
        <w:left w:val="none" w:sz="0" w:space="0" w:color="auto"/>
        <w:bottom w:val="none" w:sz="0" w:space="0" w:color="auto"/>
        <w:right w:val="none" w:sz="0" w:space="0" w:color="auto"/>
      </w:divBdr>
      <w:divsChild>
        <w:div w:id="727995956">
          <w:marLeft w:val="0"/>
          <w:marRight w:val="0"/>
          <w:marTop w:val="0"/>
          <w:marBottom w:val="0"/>
          <w:divBdr>
            <w:top w:val="none" w:sz="0" w:space="0" w:color="auto"/>
            <w:left w:val="none" w:sz="0" w:space="0" w:color="auto"/>
            <w:bottom w:val="none" w:sz="0" w:space="0" w:color="auto"/>
            <w:right w:val="none" w:sz="0" w:space="0" w:color="auto"/>
          </w:divBdr>
        </w:div>
      </w:divsChild>
    </w:div>
    <w:div w:id="639653613">
      <w:bodyDiv w:val="1"/>
      <w:marLeft w:val="0"/>
      <w:marRight w:val="0"/>
      <w:marTop w:val="0"/>
      <w:marBottom w:val="0"/>
      <w:divBdr>
        <w:top w:val="none" w:sz="0" w:space="0" w:color="auto"/>
        <w:left w:val="none" w:sz="0" w:space="0" w:color="auto"/>
        <w:bottom w:val="none" w:sz="0" w:space="0" w:color="auto"/>
        <w:right w:val="none" w:sz="0" w:space="0" w:color="auto"/>
      </w:divBdr>
    </w:div>
    <w:div w:id="640505776">
      <w:bodyDiv w:val="1"/>
      <w:marLeft w:val="0"/>
      <w:marRight w:val="0"/>
      <w:marTop w:val="0"/>
      <w:marBottom w:val="0"/>
      <w:divBdr>
        <w:top w:val="none" w:sz="0" w:space="0" w:color="auto"/>
        <w:left w:val="none" w:sz="0" w:space="0" w:color="auto"/>
        <w:bottom w:val="none" w:sz="0" w:space="0" w:color="auto"/>
        <w:right w:val="none" w:sz="0" w:space="0" w:color="auto"/>
      </w:divBdr>
      <w:divsChild>
        <w:div w:id="44455423">
          <w:marLeft w:val="0"/>
          <w:marRight w:val="0"/>
          <w:marTop w:val="0"/>
          <w:marBottom w:val="0"/>
          <w:divBdr>
            <w:top w:val="none" w:sz="0" w:space="0" w:color="auto"/>
            <w:left w:val="none" w:sz="0" w:space="0" w:color="auto"/>
            <w:bottom w:val="none" w:sz="0" w:space="0" w:color="auto"/>
            <w:right w:val="none" w:sz="0" w:space="0" w:color="auto"/>
          </w:divBdr>
        </w:div>
      </w:divsChild>
    </w:div>
    <w:div w:id="649948362">
      <w:bodyDiv w:val="1"/>
      <w:marLeft w:val="0"/>
      <w:marRight w:val="0"/>
      <w:marTop w:val="0"/>
      <w:marBottom w:val="0"/>
      <w:divBdr>
        <w:top w:val="none" w:sz="0" w:space="0" w:color="auto"/>
        <w:left w:val="none" w:sz="0" w:space="0" w:color="auto"/>
        <w:bottom w:val="none" w:sz="0" w:space="0" w:color="auto"/>
        <w:right w:val="none" w:sz="0" w:space="0" w:color="auto"/>
      </w:divBdr>
    </w:div>
    <w:div w:id="654795486">
      <w:bodyDiv w:val="1"/>
      <w:marLeft w:val="0"/>
      <w:marRight w:val="0"/>
      <w:marTop w:val="0"/>
      <w:marBottom w:val="0"/>
      <w:divBdr>
        <w:top w:val="none" w:sz="0" w:space="0" w:color="auto"/>
        <w:left w:val="none" w:sz="0" w:space="0" w:color="auto"/>
        <w:bottom w:val="none" w:sz="0" w:space="0" w:color="auto"/>
        <w:right w:val="none" w:sz="0" w:space="0" w:color="auto"/>
      </w:divBdr>
      <w:divsChild>
        <w:div w:id="298464404">
          <w:marLeft w:val="0"/>
          <w:marRight w:val="0"/>
          <w:marTop w:val="0"/>
          <w:marBottom w:val="0"/>
          <w:divBdr>
            <w:top w:val="none" w:sz="0" w:space="0" w:color="auto"/>
            <w:left w:val="none" w:sz="0" w:space="0" w:color="auto"/>
            <w:bottom w:val="none" w:sz="0" w:space="0" w:color="auto"/>
            <w:right w:val="none" w:sz="0" w:space="0" w:color="auto"/>
          </w:divBdr>
        </w:div>
      </w:divsChild>
    </w:div>
    <w:div w:id="660698280">
      <w:bodyDiv w:val="1"/>
      <w:marLeft w:val="0"/>
      <w:marRight w:val="0"/>
      <w:marTop w:val="0"/>
      <w:marBottom w:val="0"/>
      <w:divBdr>
        <w:top w:val="none" w:sz="0" w:space="0" w:color="auto"/>
        <w:left w:val="none" w:sz="0" w:space="0" w:color="auto"/>
        <w:bottom w:val="none" w:sz="0" w:space="0" w:color="auto"/>
        <w:right w:val="none" w:sz="0" w:space="0" w:color="auto"/>
      </w:divBdr>
      <w:divsChild>
        <w:div w:id="123472527">
          <w:marLeft w:val="0"/>
          <w:marRight w:val="0"/>
          <w:marTop w:val="0"/>
          <w:marBottom w:val="0"/>
          <w:divBdr>
            <w:top w:val="none" w:sz="0" w:space="0" w:color="auto"/>
            <w:left w:val="none" w:sz="0" w:space="0" w:color="auto"/>
            <w:bottom w:val="none" w:sz="0" w:space="0" w:color="auto"/>
            <w:right w:val="none" w:sz="0" w:space="0" w:color="auto"/>
          </w:divBdr>
        </w:div>
      </w:divsChild>
    </w:div>
    <w:div w:id="661197479">
      <w:bodyDiv w:val="1"/>
      <w:marLeft w:val="0"/>
      <w:marRight w:val="0"/>
      <w:marTop w:val="0"/>
      <w:marBottom w:val="0"/>
      <w:divBdr>
        <w:top w:val="none" w:sz="0" w:space="0" w:color="auto"/>
        <w:left w:val="none" w:sz="0" w:space="0" w:color="auto"/>
        <w:bottom w:val="none" w:sz="0" w:space="0" w:color="auto"/>
        <w:right w:val="none" w:sz="0" w:space="0" w:color="auto"/>
      </w:divBdr>
      <w:divsChild>
        <w:div w:id="990838895">
          <w:marLeft w:val="0"/>
          <w:marRight w:val="0"/>
          <w:marTop w:val="0"/>
          <w:marBottom w:val="0"/>
          <w:divBdr>
            <w:top w:val="none" w:sz="0" w:space="0" w:color="auto"/>
            <w:left w:val="none" w:sz="0" w:space="0" w:color="auto"/>
            <w:bottom w:val="none" w:sz="0" w:space="0" w:color="auto"/>
            <w:right w:val="none" w:sz="0" w:space="0" w:color="auto"/>
          </w:divBdr>
          <w:divsChild>
            <w:div w:id="157249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241519">
      <w:bodyDiv w:val="1"/>
      <w:marLeft w:val="0"/>
      <w:marRight w:val="0"/>
      <w:marTop w:val="0"/>
      <w:marBottom w:val="0"/>
      <w:divBdr>
        <w:top w:val="none" w:sz="0" w:space="0" w:color="auto"/>
        <w:left w:val="none" w:sz="0" w:space="0" w:color="auto"/>
        <w:bottom w:val="none" w:sz="0" w:space="0" w:color="auto"/>
        <w:right w:val="none" w:sz="0" w:space="0" w:color="auto"/>
      </w:divBdr>
      <w:divsChild>
        <w:div w:id="1834224098">
          <w:marLeft w:val="0"/>
          <w:marRight w:val="0"/>
          <w:marTop w:val="0"/>
          <w:marBottom w:val="0"/>
          <w:divBdr>
            <w:top w:val="none" w:sz="0" w:space="0" w:color="auto"/>
            <w:left w:val="none" w:sz="0" w:space="0" w:color="auto"/>
            <w:bottom w:val="none" w:sz="0" w:space="0" w:color="auto"/>
            <w:right w:val="none" w:sz="0" w:space="0" w:color="auto"/>
          </w:divBdr>
        </w:div>
      </w:divsChild>
    </w:div>
    <w:div w:id="665010881">
      <w:bodyDiv w:val="1"/>
      <w:marLeft w:val="0"/>
      <w:marRight w:val="0"/>
      <w:marTop w:val="0"/>
      <w:marBottom w:val="0"/>
      <w:divBdr>
        <w:top w:val="none" w:sz="0" w:space="0" w:color="auto"/>
        <w:left w:val="none" w:sz="0" w:space="0" w:color="auto"/>
        <w:bottom w:val="none" w:sz="0" w:space="0" w:color="auto"/>
        <w:right w:val="none" w:sz="0" w:space="0" w:color="auto"/>
      </w:divBdr>
    </w:div>
    <w:div w:id="665208662">
      <w:bodyDiv w:val="1"/>
      <w:marLeft w:val="0"/>
      <w:marRight w:val="0"/>
      <w:marTop w:val="0"/>
      <w:marBottom w:val="0"/>
      <w:divBdr>
        <w:top w:val="none" w:sz="0" w:space="0" w:color="auto"/>
        <w:left w:val="none" w:sz="0" w:space="0" w:color="auto"/>
        <w:bottom w:val="none" w:sz="0" w:space="0" w:color="auto"/>
        <w:right w:val="none" w:sz="0" w:space="0" w:color="auto"/>
      </w:divBdr>
      <w:divsChild>
        <w:div w:id="1020011036">
          <w:marLeft w:val="0"/>
          <w:marRight w:val="0"/>
          <w:marTop w:val="0"/>
          <w:marBottom w:val="0"/>
          <w:divBdr>
            <w:top w:val="none" w:sz="0" w:space="0" w:color="auto"/>
            <w:left w:val="none" w:sz="0" w:space="0" w:color="auto"/>
            <w:bottom w:val="none" w:sz="0" w:space="0" w:color="auto"/>
            <w:right w:val="none" w:sz="0" w:space="0" w:color="auto"/>
          </w:divBdr>
        </w:div>
      </w:divsChild>
    </w:div>
    <w:div w:id="667637700">
      <w:bodyDiv w:val="1"/>
      <w:marLeft w:val="0"/>
      <w:marRight w:val="0"/>
      <w:marTop w:val="0"/>
      <w:marBottom w:val="0"/>
      <w:divBdr>
        <w:top w:val="none" w:sz="0" w:space="0" w:color="auto"/>
        <w:left w:val="none" w:sz="0" w:space="0" w:color="auto"/>
        <w:bottom w:val="none" w:sz="0" w:space="0" w:color="auto"/>
        <w:right w:val="none" w:sz="0" w:space="0" w:color="auto"/>
      </w:divBdr>
      <w:divsChild>
        <w:div w:id="1567837327">
          <w:marLeft w:val="0"/>
          <w:marRight w:val="0"/>
          <w:marTop w:val="0"/>
          <w:marBottom w:val="0"/>
          <w:divBdr>
            <w:top w:val="none" w:sz="0" w:space="0" w:color="auto"/>
            <w:left w:val="none" w:sz="0" w:space="0" w:color="auto"/>
            <w:bottom w:val="none" w:sz="0" w:space="0" w:color="auto"/>
            <w:right w:val="none" w:sz="0" w:space="0" w:color="auto"/>
          </w:divBdr>
        </w:div>
      </w:divsChild>
    </w:div>
    <w:div w:id="671643168">
      <w:bodyDiv w:val="1"/>
      <w:marLeft w:val="0"/>
      <w:marRight w:val="0"/>
      <w:marTop w:val="0"/>
      <w:marBottom w:val="0"/>
      <w:divBdr>
        <w:top w:val="none" w:sz="0" w:space="0" w:color="auto"/>
        <w:left w:val="none" w:sz="0" w:space="0" w:color="auto"/>
        <w:bottom w:val="none" w:sz="0" w:space="0" w:color="auto"/>
        <w:right w:val="none" w:sz="0" w:space="0" w:color="auto"/>
      </w:divBdr>
      <w:divsChild>
        <w:div w:id="407387735">
          <w:marLeft w:val="0"/>
          <w:marRight w:val="0"/>
          <w:marTop w:val="0"/>
          <w:marBottom w:val="0"/>
          <w:divBdr>
            <w:top w:val="none" w:sz="0" w:space="0" w:color="auto"/>
            <w:left w:val="none" w:sz="0" w:space="0" w:color="auto"/>
            <w:bottom w:val="none" w:sz="0" w:space="0" w:color="auto"/>
            <w:right w:val="none" w:sz="0" w:space="0" w:color="auto"/>
          </w:divBdr>
        </w:div>
      </w:divsChild>
    </w:div>
    <w:div w:id="671832075">
      <w:bodyDiv w:val="1"/>
      <w:marLeft w:val="0"/>
      <w:marRight w:val="0"/>
      <w:marTop w:val="0"/>
      <w:marBottom w:val="0"/>
      <w:divBdr>
        <w:top w:val="none" w:sz="0" w:space="0" w:color="auto"/>
        <w:left w:val="none" w:sz="0" w:space="0" w:color="auto"/>
        <w:bottom w:val="none" w:sz="0" w:space="0" w:color="auto"/>
        <w:right w:val="none" w:sz="0" w:space="0" w:color="auto"/>
      </w:divBdr>
    </w:div>
    <w:div w:id="672877380">
      <w:bodyDiv w:val="1"/>
      <w:marLeft w:val="0"/>
      <w:marRight w:val="0"/>
      <w:marTop w:val="0"/>
      <w:marBottom w:val="0"/>
      <w:divBdr>
        <w:top w:val="none" w:sz="0" w:space="0" w:color="auto"/>
        <w:left w:val="none" w:sz="0" w:space="0" w:color="auto"/>
        <w:bottom w:val="none" w:sz="0" w:space="0" w:color="auto"/>
        <w:right w:val="none" w:sz="0" w:space="0" w:color="auto"/>
      </w:divBdr>
    </w:div>
    <w:div w:id="675764447">
      <w:bodyDiv w:val="1"/>
      <w:marLeft w:val="0"/>
      <w:marRight w:val="0"/>
      <w:marTop w:val="0"/>
      <w:marBottom w:val="0"/>
      <w:divBdr>
        <w:top w:val="none" w:sz="0" w:space="0" w:color="auto"/>
        <w:left w:val="none" w:sz="0" w:space="0" w:color="auto"/>
        <w:bottom w:val="none" w:sz="0" w:space="0" w:color="auto"/>
        <w:right w:val="none" w:sz="0" w:space="0" w:color="auto"/>
      </w:divBdr>
      <w:divsChild>
        <w:div w:id="1333870134">
          <w:marLeft w:val="0"/>
          <w:marRight w:val="0"/>
          <w:marTop w:val="0"/>
          <w:marBottom w:val="0"/>
          <w:divBdr>
            <w:top w:val="none" w:sz="0" w:space="0" w:color="auto"/>
            <w:left w:val="none" w:sz="0" w:space="0" w:color="auto"/>
            <w:bottom w:val="none" w:sz="0" w:space="0" w:color="auto"/>
            <w:right w:val="none" w:sz="0" w:space="0" w:color="auto"/>
          </w:divBdr>
        </w:div>
      </w:divsChild>
    </w:div>
    <w:div w:id="676928528">
      <w:bodyDiv w:val="1"/>
      <w:marLeft w:val="0"/>
      <w:marRight w:val="0"/>
      <w:marTop w:val="0"/>
      <w:marBottom w:val="0"/>
      <w:divBdr>
        <w:top w:val="none" w:sz="0" w:space="0" w:color="auto"/>
        <w:left w:val="none" w:sz="0" w:space="0" w:color="auto"/>
        <w:bottom w:val="none" w:sz="0" w:space="0" w:color="auto"/>
        <w:right w:val="none" w:sz="0" w:space="0" w:color="auto"/>
      </w:divBdr>
      <w:divsChild>
        <w:div w:id="1430084562">
          <w:marLeft w:val="0"/>
          <w:marRight w:val="0"/>
          <w:marTop w:val="0"/>
          <w:marBottom w:val="0"/>
          <w:divBdr>
            <w:top w:val="none" w:sz="0" w:space="0" w:color="auto"/>
            <w:left w:val="none" w:sz="0" w:space="0" w:color="auto"/>
            <w:bottom w:val="none" w:sz="0" w:space="0" w:color="auto"/>
            <w:right w:val="none" w:sz="0" w:space="0" w:color="auto"/>
          </w:divBdr>
        </w:div>
      </w:divsChild>
    </w:div>
    <w:div w:id="677460153">
      <w:bodyDiv w:val="1"/>
      <w:marLeft w:val="0"/>
      <w:marRight w:val="0"/>
      <w:marTop w:val="0"/>
      <w:marBottom w:val="0"/>
      <w:divBdr>
        <w:top w:val="none" w:sz="0" w:space="0" w:color="auto"/>
        <w:left w:val="none" w:sz="0" w:space="0" w:color="auto"/>
        <w:bottom w:val="none" w:sz="0" w:space="0" w:color="auto"/>
        <w:right w:val="none" w:sz="0" w:space="0" w:color="auto"/>
      </w:divBdr>
      <w:divsChild>
        <w:div w:id="587691094">
          <w:marLeft w:val="0"/>
          <w:marRight w:val="0"/>
          <w:marTop w:val="0"/>
          <w:marBottom w:val="0"/>
          <w:divBdr>
            <w:top w:val="none" w:sz="0" w:space="0" w:color="auto"/>
            <w:left w:val="none" w:sz="0" w:space="0" w:color="auto"/>
            <w:bottom w:val="none" w:sz="0" w:space="0" w:color="auto"/>
            <w:right w:val="none" w:sz="0" w:space="0" w:color="auto"/>
          </w:divBdr>
        </w:div>
      </w:divsChild>
    </w:div>
    <w:div w:id="681206887">
      <w:bodyDiv w:val="1"/>
      <w:marLeft w:val="0"/>
      <w:marRight w:val="0"/>
      <w:marTop w:val="0"/>
      <w:marBottom w:val="0"/>
      <w:divBdr>
        <w:top w:val="none" w:sz="0" w:space="0" w:color="auto"/>
        <w:left w:val="none" w:sz="0" w:space="0" w:color="auto"/>
        <w:bottom w:val="none" w:sz="0" w:space="0" w:color="auto"/>
        <w:right w:val="none" w:sz="0" w:space="0" w:color="auto"/>
      </w:divBdr>
    </w:div>
    <w:div w:id="682317530">
      <w:bodyDiv w:val="1"/>
      <w:marLeft w:val="0"/>
      <w:marRight w:val="0"/>
      <w:marTop w:val="0"/>
      <w:marBottom w:val="0"/>
      <w:divBdr>
        <w:top w:val="none" w:sz="0" w:space="0" w:color="auto"/>
        <w:left w:val="none" w:sz="0" w:space="0" w:color="auto"/>
        <w:bottom w:val="none" w:sz="0" w:space="0" w:color="auto"/>
        <w:right w:val="none" w:sz="0" w:space="0" w:color="auto"/>
      </w:divBdr>
    </w:div>
    <w:div w:id="683898602">
      <w:bodyDiv w:val="1"/>
      <w:marLeft w:val="0"/>
      <w:marRight w:val="0"/>
      <w:marTop w:val="0"/>
      <w:marBottom w:val="0"/>
      <w:divBdr>
        <w:top w:val="none" w:sz="0" w:space="0" w:color="auto"/>
        <w:left w:val="none" w:sz="0" w:space="0" w:color="auto"/>
        <w:bottom w:val="none" w:sz="0" w:space="0" w:color="auto"/>
        <w:right w:val="none" w:sz="0" w:space="0" w:color="auto"/>
      </w:divBdr>
      <w:divsChild>
        <w:div w:id="210775294">
          <w:marLeft w:val="0"/>
          <w:marRight w:val="0"/>
          <w:marTop w:val="0"/>
          <w:marBottom w:val="0"/>
          <w:divBdr>
            <w:top w:val="none" w:sz="0" w:space="0" w:color="auto"/>
            <w:left w:val="none" w:sz="0" w:space="0" w:color="auto"/>
            <w:bottom w:val="none" w:sz="0" w:space="0" w:color="auto"/>
            <w:right w:val="none" w:sz="0" w:space="0" w:color="auto"/>
          </w:divBdr>
        </w:div>
      </w:divsChild>
    </w:div>
    <w:div w:id="684093273">
      <w:bodyDiv w:val="1"/>
      <w:marLeft w:val="0"/>
      <w:marRight w:val="0"/>
      <w:marTop w:val="0"/>
      <w:marBottom w:val="0"/>
      <w:divBdr>
        <w:top w:val="none" w:sz="0" w:space="0" w:color="auto"/>
        <w:left w:val="none" w:sz="0" w:space="0" w:color="auto"/>
        <w:bottom w:val="none" w:sz="0" w:space="0" w:color="auto"/>
        <w:right w:val="none" w:sz="0" w:space="0" w:color="auto"/>
      </w:divBdr>
      <w:divsChild>
        <w:div w:id="2052683945">
          <w:marLeft w:val="0"/>
          <w:marRight w:val="0"/>
          <w:marTop w:val="0"/>
          <w:marBottom w:val="0"/>
          <w:divBdr>
            <w:top w:val="none" w:sz="0" w:space="0" w:color="auto"/>
            <w:left w:val="none" w:sz="0" w:space="0" w:color="auto"/>
            <w:bottom w:val="none" w:sz="0" w:space="0" w:color="auto"/>
            <w:right w:val="none" w:sz="0" w:space="0" w:color="auto"/>
          </w:divBdr>
        </w:div>
      </w:divsChild>
    </w:div>
    <w:div w:id="684988061">
      <w:bodyDiv w:val="1"/>
      <w:marLeft w:val="0"/>
      <w:marRight w:val="0"/>
      <w:marTop w:val="0"/>
      <w:marBottom w:val="0"/>
      <w:divBdr>
        <w:top w:val="none" w:sz="0" w:space="0" w:color="auto"/>
        <w:left w:val="none" w:sz="0" w:space="0" w:color="auto"/>
        <w:bottom w:val="none" w:sz="0" w:space="0" w:color="auto"/>
        <w:right w:val="none" w:sz="0" w:space="0" w:color="auto"/>
      </w:divBdr>
      <w:divsChild>
        <w:div w:id="383795335">
          <w:marLeft w:val="0"/>
          <w:marRight w:val="0"/>
          <w:marTop w:val="0"/>
          <w:marBottom w:val="0"/>
          <w:divBdr>
            <w:top w:val="none" w:sz="0" w:space="0" w:color="auto"/>
            <w:left w:val="none" w:sz="0" w:space="0" w:color="auto"/>
            <w:bottom w:val="none" w:sz="0" w:space="0" w:color="auto"/>
            <w:right w:val="none" w:sz="0" w:space="0" w:color="auto"/>
          </w:divBdr>
        </w:div>
      </w:divsChild>
    </w:div>
    <w:div w:id="695086094">
      <w:bodyDiv w:val="1"/>
      <w:marLeft w:val="0"/>
      <w:marRight w:val="0"/>
      <w:marTop w:val="0"/>
      <w:marBottom w:val="0"/>
      <w:divBdr>
        <w:top w:val="none" w:sz="0" w:space="0" w:color="auto"/>
        <w:left w:val="none" w:sz="0" w:space="0" w:color="auto"/>
        <w:bottom w:val="none" w:sz="0" w:space="0" w:color="auto"/>
        <w:right w:val="none" w:sz="0" w:space="0" w:color="auto"/>
      </w:divBdr>
      <w:divsChild>
        <w:div w:id="1536430059">
          <w:marLeft w:val="0"/>
          <w:marRight w:val="0"/>
          <w:marTop w:val="0"/>
          <w:marBottom w:val="0"/>
          <w:divBdr>
            <w:top w:val="none" w:sz="0" w:space="0" w:color="auto"/>
            <w:left w:val="none" w:sz="0" w:space="0" w:color="auto"/>
            <w:bottom w:val="none" w:sz="0" w:space="0" w:color="auto"/>
            <w:right w:val="none" w:sz="0" w:space="0" w:color="auto"/>
          </w:divBdr>
        </w:div>
      </w:divsChild>
    </w:div>
    <w:div w:id="703674554">
      <w:bodyDiv w:val="1"/>
      <w:marLeft w:val="0"/>
      <w:marRight w:val="0"/>
      <w:marTop w:val="0"/>
      <w:marBottom w:val="0"/>
      <w:divBdr>
        <w:top w:val="none" w:sz="0" w:space="0" w:color="auto"/>
        <w:left w:val="none" w:sz="0" w:space="0" w:color="auto"/>
        <w:bottom w:val="none" w:sz="0" w:space="0" w:color="auto"/>
        <w:right w:val="none" w:sz="0" w:space="0" w:color="auto"/>
      </w:divBdr>
      <w:divsChild>
        <w:div w:id="640235378">
          <w:marLeft w:val="0"/>
          <w:marRight w:val="0"/>
          <w:marTop w:val="0"/>
          <w:marBottom w:val="0"/>
          <w:divBdr>
            <w:top w:val="none" w:sz="0" w:space="0" w:color="auto"/>
            <w:left w:val="none" w:sz="0" w:space="0" w:color="auto"/>
            <w:bottom w:val="none" w:sz="0" w:space="0" w:color="auto"/>
            <w:right w:val="none" w:sz="0" w:space="0" w:color="auto"/>
          </w:divBdr>
        </w:div>
      </w:divsChild>
    </w:div>
    <w:div w:id="705451723">
      <w:bodyDiv w:val="1"/>
      <w:marLeft w:val="0"/>
      <w:marRight w:val="0"/>
      <w:marTop w:val="0"/>
      <w:marBottom w:val="0"/>
      <w:divBdr>
        <w:top w:val="none" w:sz="0" w:space="0" w:color="auto"/>
        <w:left w:val="none" w:sz="0" w:space="0" w:color="auto"/>
        <w:bottom w:val="none" w:sz="0" w:space="0" w:color="auto"/>
        <w:right w:val="none" w:sz="0" w:space="0" w:color="auto"/>
      </w:divBdr>
      <w:divsChild>
        <w:div w:id="290134189">
          <w:marLeft w:val="0"/>
          <w:marRight w:val="0"/>
          <w:marTop w:val="0"/>
          <w:marBottom w:val="0"/>
          <w:divBdr>
            <w:top w:val="none" w:sz="0" w:space="0" w:color="auto"/>
            <w:left w:val="none" w:sz="0" w:space="0" w:color="auto"/>
            <w:bottom w:val="none" w:sz="0" w:space="0" w:color="auto"/>
            <w:right w:val="none" w:sz="0" w:space="0" w:color="auto"/>
          </w:divBdr>
        </w:div>
      </w:divsChild>
    </w:div>
    <w:div w:id="708147435">
      <w:bodyDiv w:val="1"/>
      <w:marLeft w:val="0"/>
      <w:marRight w:val="0"/>
      <w:marTop w:val="0"/>
      <w:marBottom w:val="0"/>
      <w:divBdr>
        <w:top w:val="none" w:sz="0" w:space="0" w:color="auto"/>
        <w:left w:val="none" w:sz="0" w:space="0" w:color="auto"/>
        <w:bottom w:val="none" w:sz="0" w:space="0" w:color="auto"/>
        <w:right w:val="none" w:sz="0" w:space="0" w:color="auto"/>
      </w:divBdr>
      <w:divsChild>
        <w:div w:id="896817836">
          <w:marLeft w:val="0"/>
          <w:marRight w:val="0"/>
          <w:marTop w:val="0"/>
          <w:marBottom w:val="0"/>
          <w:divBdr>
            <w:top w:val="none" w:sz="0" w:space="0" w:color="auto"/>
            <w:left w:val="none" w:sz="0" w:space="0" w:color="auto"/>
            <w:bottom w:val="none" w:sz="0" w:space="0" w:color="auto"/>
            <w:right w:val="none" w:sz="0" w:space="0" w:color="auto"/>
          </w:divBdr>
        </w:div>
      </w:divsChild>
    </w:div>
    <w:div w:id="710153883">
      <w:bodyDiv w:val="1"/>
      <w:marLeft w:val="0"/>
      <w:marRight w:val="0"/>
      <w:marTop w:val="0"/>
      <w:marBottom w:val="0"/>
      <w:divBdr>
        <w:top w:val="none" w:sz="0" w:space="0" w:color="auto"/>
        <w:left w:val="none" w:sz="0" w:space="0" w:color="auto"/>
        <w:bottom w:val="none" w:sz="0" w:space="0" w:color="auto"/>
        <w:right w:val="none" w:sz="0" w:space="0" w:color="auto"/>
      </w:divBdr>
      <w:divsChild>
        <w:div w:id="2002083060">
          <w:marLeft w:val="0"/>
          <w:marRight w:val="0"/>
          <w:marTop w:val="0"/>
          <w:marBottom w:val="0"/>
          <w:divBdr>
            <w:top w:val="none" w:sz="0" w:space="0" w:color="auto"/>
            <w:left w:val="none" w:sz="0" w:space="0" w:color="auto"/>
            <w:bottom w:val="none" w:sz="0" w:space="0" w:color="auto"/>
            <w:right w:val="none" w:sz="0" w:space="0" w:color="auto"/>
          </w:divBdr>
        </w:div>
      </w:divsChild>
    </w:div>
    <w:div w:id="714230533">
      <w:bodyDiv w:val="1"/>
      <w:marLeft w:val="0"/>
      <w:marRight w:val="0"/>
      <w:marTop w:val="0"/>
      <w:marBottom w:val="0"/>
      <w:divBdr>
        <w:top w:val="none" w:sz="0" w:space="0" w:color="auto"/>
        <w:left w:val="none" w:sz="0" w:space="0" w:color="auto"/>
        <w:bottom w:val="none" w:sz="0" w:space="0" w:color="auto"/>
        <w:right w:val="none" w:sz="0" w:space="0" w:color="auto"/>
      </w:divBdr>
      <w:divsChild>
        <w:div w:id="368727264">
          <w:marLeft w:val="0"/>
          <w:marRight w:val="0"/>
          <w:marTop w:val="0"/>
          <w:marBottom w:val="0"/>
          <w:divBdr>
            <w:top w:val="none" w:sz="0" w:space="0" w:color="auto"/>
            <w:left w:val="none" w:sz="0" w:space="0" w:color="auto"/>
            <w:bottom w:val="none" w:sz="0" w:space="0" w:color="auto"/>
            <w:right w:val="none" w:sz="0" w:space="0" w:color="auto"/>
          </w:divBdr>
        </w:div>
      </w:divsChild>
    </w:div>
    <w:div w:id="717437316">
      <w:bodyDiv w:val="1"/>
      <w:marLeft w:val="0"/>
      <w:marRight w:val="0"/>
      <w:marTop w:val="0"/>
      <w:marBottom w:val="0"/>
      <w:divBdr>
        <w:top w:val="none" w:sz="0" w:space="0" w:color="auto"/>
        <w:left w:val="none" w:sz="0" w:space="0" w:color="auto"/>
        <w:bottom w:val="none" w:sz="0" w:space="0" w:color="auto"/>
        <w:right w:val="none" w:sz="0" w:space="0" w:color="auto"/>
      </w:divBdr>
      <w:divsChild>
        <w:div w:id="1125655415">
          <w:marLeft w:val="0"/>
          <w:marRight w:val="0"/>
          <w:marTop w:val="0"/>
          <w:marBottom w:val="0"/>
          <w:divBdr>
            <w:top w:val="none" w:sz="0" w:space="0" w:color="auto"/>
            <w:left w:val="none" w:sz="0" w:space="0" w:color="auto"/>
            <w:bottom w:val="none" w:sz="0" w:space="0" w:color="auto"/>
            <w:right w:val="none" w:sz="0" w:space="0" w:color="auto"/>
          </w:divBdr>
        </w:div>
      </w:divsChild>
    </w:div>
    <w:div w:id="723675373">
      <w:bodyDiv w:val="1"/>
      <w:marLeft w:val="0"/>
      <w:marRight w:val="0"/>
      <w:marTop w:val="0"/>
      <w:marBottom w:val="0"/>
      <w:divBdr>
        <w:top w:val="none" w:sz="0" w:space="0" w:color="auto"/>
        <w:left w:val="none" w:sz="0" w:space="0" w:color="auto"/>
        <w:bottom w:val="none" w:sz="0" w:space="0" w:color="auto"/>
        <w:right w:val="none" w:sz="0" w:space="0" w:color="auto"/>
      </w:divBdr>
      <w:divsChild>
        <w:div w:id="2072145872">
          <w:marLeft w:val="0"/>
          <w:marRight w:val="0"/>
          <w:marTop w:val="0"/>
          <w:marBottom w:val="0"/>
          <w:divBdr>
            <w:top w:val="none" w:sz="0" w:space="0" w:color="auto"/>
            <w:left w:val="none" w:sz="0" w:space="0" w:color="auto"/>
            <w:bottom w:val="none" w:sz="0" w:space="0" w:color="auto"/>
            <w:right w:val="none" w:sz="0" w:space="0" w:color="auto"/>
          </w:divBdr>
        </w:div>
      </w:divsChild>
    </w:div>
    <w:div w:id="727266985">
      <w:bodyDiv w:val="1"/>
      <w:marLeft w:val="0"/>
      <w:marRight w:val="0"/>
      <w:marTop w:val="0"/>
      <w:marBottom w:val="0"/>
      <w:divBdr>
        <w:top w:val="none" w:sz="0" w:space="0" w:color="auto"/>
        <w:left w:val="none" w:sz="0" w:space="0" w:color="auto"/>
        <w:bottom w:val="none" w:sz="0" w:space="0" w:color="auto"/>
        <w:right w:val="none" w:sz="0" w:space="0" w:color="auto"/>
      </w:divBdr>
    </w:div>
    <w:div w:id="734744773">
      <w:bodyDiv w:val="1"/>
      <w:marLeft w:val="0"/>
      <w:marRight w:val="0"/>
      <w:marTop w:val="0"/>
      <w:marBottom w:val="0"/>
      <w:divBdr>
        <w:top w:val="none" w:sz="0" w:space="0" w:color="auto"/>
        <w:left w:val="none" w:sz="0" w:space="0" w:color="auto"/>
        <w:bottom w:val="none" w:sz="0" w:space="0" w:color="auto"/>
        <w:right w:val="none" w:sz="0" w:space="0" w:color="auto"/>
      </w:divBdr>
      <w:divsChild>
        <w:div w:id="2019573352">
          <w:marLeft w:val="0"/>
          <w:marRight w:val="0"/>
          <w:marTop w:val="0"/>
          <w:marBottom w:val="0"/>
          <w:divBdr>
            <w:top w:val="none" w:sz="0" w:space="0" w:color="auto"/>
            <w:left w:val="none" w:sz="0" w:space="0" w:color="auto"/>
            <w:bottom w:val="none" w:sz="0" w:space="0" w:color="auto"/>
            <w:right w:val="none" w:sz="0" w:space="0" w:color="auto"/>
          </w:divBdr>
        </w:div>
      </w:divsChild>
    </w:div>
    <w:div w:id="739443192">
      <w:bodyDiv w:val="1"/>
      <w:marLeft w:val="0"/>
      <w:marRight w:val="0"/>
      <w:marTop w:val="0"/>
      <w:marBottom w:val="0"/>
      <w:divBdr>
        <w:top w:val="none" w:sz="0" w:space="0" w:color="auto"/>
        <w:left w:val="none" w:sz="0" w:space="0" w:color="auto"/>
        <w:bottom w:val="none" w:sz="0" w:space="0" w:color="auto"/>
        <w:right w:val="none" w:sz="0" w:space="0" w:color="auto"/>
      </w:divBdr>
      <w:divsChild>
        <w:div w:id="1736660168">
          <w:marLeft w:val="0"/>
          <w:marRight w:val="0"/>
          <w:marTop w:val="0"/>
          <w:marBottom w:val="0"/>
          <w:divBdr>
            <w:top w:val="none" w:sz="0" w:space="0" w:color="auto"/>
            <w:left w:val="none" w:sz="0" w:space="0" w:color="auto"/>
            <w:bottom w:val="none" w:sz="0" w:space="0" w:color="auto"/>
            <w:right w:val="none" w:sz="0" w:space="0" w:color="auto"/>
          </w:divBdr>
        </w:div>
      </w:divsChild>
    </w:div>
    <w:div w:id="742483270">
      <w:bodyDiv w:val="1"/>
      <w:marLeft w:val="0"/>
      <w:marRight w:val="0"/>
      <w:marTop w:val="0"/>
      <w:marBottom w:val="0"/>
      <w:divBdr>
        <w:top w:val="none" w:sz="0" w:space="0" w:color="auto"/>
        <w:left w:val="none" w:sz="0" w:space="0" w:color="auto"/>
        <w:bottom w:val="none" w:sz="0" w:space="0" w:color="auto"/>
        <w:right w:val="none" w:sz="0" w:space="0" w:color="auto"/>
      </w:divBdr>
      <w:divsChild>
        <w:div w:id="1807627455">
          <w:marLeft w:val="0"/>
          <w:marRight w:val="0"/>
          <w:marTop w:val="0"/>
          <w:marBottom w:val="0"/>
          <w:divBdr>
            <w:top w:val="none" w:sz="0" w:space="0" w:color="auto"/>
            <w:left w:val="none" w:sz="0" w:space="0" w:color="auto"/>
            <w:bottom w:val="none" w:sz="0" w:space="0" w:color="auto"/>
            <w:right w:val="none" w:sz="0" w:space="0" w:color="auto"/>
          </w:divBdr>
        </w:div>
      </w:divsChild>
    </w:div>
    <w:div w:id="743601681">
      <w:bodyDiv w:val="1"/>
      <w:marLeft w:val="0"/>
      <w:marRight w:val="0"/>
      <w:marTop w:val="0"/>
      <w:marBottom w:val="0"/>
      <w:divBdr>
        <w:top w:val="none" w:sz="0" w:space="0" w:color="auto"/>
        <w:left w:val="none" w:sz="0" w:space="0" w:color="auto"/>
        <w:bottom w:val="none" w:sz="0" w:space="0" w:color="auto"/>
        <w:right w:val="none" w:sz="0" w:space="0" w:color="auto"/>
      </w:divBdr>
      <w:divsChild>
        <w:div w:id="220487438">
          <w:marLeft w:val="0"/>
          <w:marRight w:val="0"/>
          <w:marTop w:val="0"/>
          <w:marBottom w:val="0"/>
          <w:divBdr>
            <w:top w:val="none" w:sz="0" w:space="0" w:color="auto"/>
            <w:left w:val="none" w:sz="0" w:space="0" w:color="auto"/>
            <w:bottom w:val="none" w:sz="0" w:space="0" w:color="auto"/>
            <w:right w:val="none" w:sz="0" w:space="0" w:color="auto"/>
          </w:divBdr>
        </w:div>
        <w:div w:id="394619991">
          <w:marLeft w:val="0"/>
          <w:marRight w:val="0"/>
          <w:marTop w:val="0"/>
          <w:marBottom w:val="0"/>
          <w:divBdr>
            <w:top w:val="none" w:sz="0" w:space="0" w:color="auto"/>
            <w:left w:val="none" w:sz="0" w:space="0" w:color="auto"/>
            <w:bottom w:val="none" w:sz="0" w:space="0" w:color="auto"/>
            <w:right w:val="none" w:sz="0" w:space="0" w:color="auto"/>
          </w:divBdr>
        </w:div>
        <w:div w:id="636377757">
          <w:marLeft w:val="0"/>
          <w:marRight w:val="0"/>
          <w:marTop w:val="0"/>
          <w:marBottom w:val="0"/>
          <w:divBdr>
            <w:top w:val="none" w:sz="0" w:space="0" w:color="auto"/>
            <w:left w:val="none" w:sz="0" w:space="0" w:color="auto"/>
            <w:bottom w:val="none" w:sz="0" w:space="0" w:color="auto"/>
            <w:right w:val="none" w:sz="0" w:space="0" w:color="auto"/>
          </w:divBdr>
        </w:div>
        <w:div w:id="1370491079">
          <w:marLeft w:val="0"/>
          <w:marRight w:val="0"/>
          <w:marTop w:val="0"/>
          <w:marBottom w:val="0"/>
          <w:divBdr>
            <w:top w:val="none" w:sz="0" w:space="0" w:color="auto"/>
            <w:left w:val="none" w:sz="0" w:space="0" w:color="auto"/>
            <w:bottom w:val="none" w:sz="0" w:space="0" w:color="auto"/>
            <w:right w:val="none" w:sz="0" w:space="0" w:color="auto"/>
          </w:divBdr>
        </w:div>
        <w:div w:id="1659572169">
          <w:marLeft w:val="0"/>
          <w:marRight w:val="0"/>
          <w:marTop w:val="0"/>
          <w:marBottom w:val="0"/>
          <w:divBdr>
            <w:top w:val="none" w:sz="0" w:space="0" w:color="auto"/>
            <w:left w:val="none" w:sz="0" w:space="0" w:color="auto"/>
            <w:bottom w:val="none" w:sz="0" w:space="0" w:color="auto"/>
            <w:right w:val="none" w:sz="0" w:space="0" w:color="auto"/>
          </w:divBdr>
        </w:div>
        <w:div w:id="1936860780">
          <w:marLeft w:val="0"/>
          <w:marRight w:val="0"/>
          <w:marTop w:val="0"/>
          <w:marBottom w:val="0"/>
          <w:divBdr>
            <w:top w:val="none" w:sz="0" w:space="0" w:color="auto"/>
            <w:left w:val="none" w:sz="0" w:space="0" w:color="auto"/>
            <w:bottom w:val="none" w:sz="0" w:space="0" w:color="auto"/>
            <w:right w:val="none" w:sz="0" w:space="0" w:color="auto"/>
          </w:divBdr>
        </w:div>
        <w:div w:id="2135902367">
          <w:marLeft w:val="0"/>
          <w:marRight w:val="0"/>
          <w:marTop w:val="0"/>
          <w:marBottom w:val="0"/>
          <w:divBdr>
            <w:top w:val="none" w:sz="0" w:space="0" w:color="auto"/>
            <w:left w:val="none" w:sz="0" w:space="0" w:color="auto"/>
            <w:bottom w:val="none" w:sz="0" w:space="0" w:color="auto"/>
            <w:right w:val="none" w:sz="0" w:space="0" w:color="auto"/>
          </w:divBdr>
        </w:div>
      </w:divsChild>
    </w:div>
    <w:div w:id="744838049">
      <w:bodyDiv w:val="1"/>
      <w:marLeft w:val="0"/>
      <w:marRight w:val="0"/>
      <w:marTop w:val="0"/>
      <w:marBottom w:val="0"/>
      <w:divBdr>
        <w:top w:val="none" w:sz="0" w:space="0" w:color="auto"/>
        <w:left w:val="none" w:sz="0" w:space="0" w:color="auto"/>
        <w:bottom w:val="none" w:sz="0" w:space="0" w:color="auto"/>
        <w:right w:val="none" w:sz="0" w:space="0" w:color="auto"/>
      </w:divBdr>
    </w:div>
    <w:div w:id="746532989">
      <w:bodyDiv w:val="1"/>
      <w:marLeft w:val="0"/>
      <w:marRight w:val="0"/>
      <w:marTop w:val="0"/>
      <w:marBottom w:val="0"/>
      <w:divBdr>
        <w:top w:val="none" w:sz="0" w:space="0" w:color="auto"/>
        <w:left w:val="none" w:sz="0" w:space="0" w:color="auto"/>
        <w:bottom w:val="none" w:sz="0" w:space="0" w:color="auto"/>
        <w:right w:val="none" w:sz="0" w:space="0" w:color="auto"/>
      </w:divBdr>
      <w:divsChild>
        <w:div w:id="1905068134">
          <w:marLeft w:val="0"/>
          <w:marRight w:val="0"/>
          <w:marTop w:val="0"/>
          <w:marBottom w:val="0"/>
          <w:divBdr>
            <w:top w:val="none" w:sz="0" w:space="0" w:color="auto"/>
            <w:left w:val="none" w:sz="0" w:space="0" w:color="auto"/>
            <w:bottom w:val="none" w:sz="0" w:space="0" w:color="auto"/>
            <w:right w:val="none" w:sz="0" w:space="0" w:color="auto"/>
          </w:divBdr>
        </w:div>
      </w:divsChild>
    </w:div>
    <w:div w:id="751968731">
      <w:bodyDiv w:val="1"/>
      <w:marLeft w:val="0"/>
      <w:marRight w:val="0"/>
      <w:marTop w:val="0"/>
      <w:marBottom w:val="0"/>
      <w:divBdr>
        <w:top w:val="none" w:sz="0" w:space="0" w:color="auto"/>
        <w:left w:val="none" w:sz="0" w:space="0" w:color="auto"/>
        <w:bottom w:val="none" w:sz="0" w:space="0" w:color="auto"/>
        <w:right w:val="none" w:sz="0" w:space="0" w:color="auto"/>
      </w:divBdr>
    </w:div>
    <w:div w:id="755176808">
      <w:bodyDiv w:val="1"/>
      <w:marLeft w:val="0"/>
      <w:marRight w:val="0"/>
      <w:marTop w:val="0"/>
      <w:marBottom w:val="0"/>
      <w:divBdr>
        <w:top w:val="none" w:sz="0" w:space="0" w:color="auto"/>
        <w:left w:val="none" w:sz="0" w:space="0" w:color="auto"/>
        <w:bottom w:val="none" w:sz="0" w:space="0" w:color="auto"/>
        <w:right w:val="none" w:sz="0" w:space="0" w:color="auto"/>
      </w:divBdr>
      <w:divsChild>
        <w:div w:id="218790385">
          <w:marLeft w:val="0"/>
          <w:marRight w:val="0"/>
          <w:marTop w:val="0"/>
          <w:marBottom w:val="0"/>
          <w:divBdr>
            <w:top w:val="none" w:sz="0" w:space="0" w:color="auto"/>
            <w:left w:val="none" w:sz="0" w:space="0" w:color="auto"/>
            <w:bottom w:val="none" w:sz="0" w:space="0" w:color="auto"/>
            <w:right w:val="none" w:sz="0" w:space="0" w:color="auto"/>
          </w:divBdr>
        </w:div>
      </w:divsChild>
    </w:div>
    <w:div w:id="760492499">
      <w:bodyDiv w:val="1"/>
      <w:marLeft w:val="0"/>
      <w:marRight w:val="0"/>
      <w:marTop w:val="0"/>
      <w:marBottom w:val="0"/>
      <w:divBdr>
        <w:top w:val="none" w:sz="0" w:space="0" w:color="auto"/>
        <w:left w:val="none" w:sz="0" w:space="0" w:color="auto"/>
        <w:bottom w:val="none" w:sz="0" w:space="0" w:color="auto"/>
        <w:right w:val="none" w:sz="0" w:space="0" w:color="auto"/>
      </w:divBdr>
      <w:divsChild>
        <w:div w:id="481655137">
          <w:marLeft w:val="0"/>
          <w:marRight w:val="0"/>
          <w:marTop w:val="0"/>
          <w:marBottom w:val="0"/>
          <w:divBdr>
            <w:top w:val="none" w:sz="0" w:space="0" w:color="auto"/>
            <w:left w:val="none" w:sz="0" w:space="0" w:color="auto"/>
            <w:bottom w:val="none" w:sz="0" w:space="0" w:color="auto"/>
            <w:right w:val="none" w:sz="0" w:space="0" w:color="auto"/>
          </w:divBdr>
        </w:div>
      </w:divsChild>
    </w:div>
    <w:div w:id="761993985">
      <w:bodyDiv w:val="1"/>
      <w:marLeft w:val="0"/>
      <w:marRight w:val="0"/>
      <w:marTop w:val="0"/>
      <w:marBottom w:val="0"/>
      <w:divBdr>
        <w:top w:val="none" w:sz="0" w:space="0" w:color="auto"/>
        <w:left w:val="none" w:sz="0" w:space="0" w:color="auto"/>
        <w:bottom w:val="none" w:sz="0" w:space="0" w:color="auto"/>
        <w:right w:val="none" w:sz="0" w:space="0" w:color="auto"/>
      </w:divBdr>
      <w:divsChild>
        <w:div w:id="123349096">
          <w:marLeft w:val="0"/>
          <w:marRight w:val="0"/>
          <w:marTop w:val="0"/>
          <w:marBottom w:val="0"/>
          <w:divBdr>
            <w:top w:val="none" w:sz="0" w:space="0" w:color="auto"/>
            <w:left w:val="none" w:sz="0" w:space="0" w:color="auto"/>
            <w:bottom w:val="none" w:sz="0" w:space="0" w:color="auto"/>
            <w:right w:val="none" w:sz="0" w:space="0" w:color="auto"/>
          </w:divBdr>
        </w:div>
      </w:divsChild>
    </w:div>
    <w:div w:id="767384834">
      <w:bodyDiv w:val="1"/>
      <w:marLeft w:val="0"/>
      <w:marRight w:val="0"/>
      <w:marTop w:val="0"/>
      <w:marBottom w:val="0"/>
      <w:divBdr>
        <w:top w:val="none" w:sz="0" w:space="0" w:color="auto"/>
        <w:left w:val="none" w:sz="0" w:space="0" w:color="auto"/>
        <w:bottom w:val="none" w:sz="0" w:space="0" w:color="auto"/>
        <w:right w:val="none" w:sz="0" w:space="0" w:color="auto"/>
      </w:divBdr>
    </w:div>
    <w:div w:id="767851698">
      <w:bodyDiv w:val="1"/>
      <w:marLeft w:val="0"/>
      <w:marRight w:val="0"/>
      <w:marTop w:val="0"/>
      <w:marBottom w:val="0"/>
      <w:divBdr>
        <w:top w:val="none" w:sz="0" w:space="0" w:color="auto"/>
        <w:left w:val="none" w:sz="0" w:space="0" w:color="auto"/>
        <w:bottom w:val="none" w:sz="0" w:space="0" w:color="auto"/>
        <w:right w:val="none" w:sz="0" w:space="0" w:color="auto"/>
      </w:divBdr>
      <w:divsChild>
        <w:div w:id="623466243">
          <w:marLeft w:val="0"/>
          <w:marRight w:val="0"/>
          <w:marTop w:val="0"/>
          <w:marBottom w:val="0"/>
          <w:divBdr>
            <w:top w:val="none" w:sz="0" w:space="0" w:color="auto"/>
            <w:left w:val="none" w:sz="0" w:space="0" w:color="auto"/>
            <w:bottom w:val="none" w:sz="0" w:space="0" w:color="auto"/>
            <w:right w:val="none" w:sz="0" w:space="0" w:color="auto"/>
          </w:divBdr>
        </w:div>
      </w:divsChild>
    </w:div>
    <w:div w:id="769931545">
      <w:bodyDiv w:val="1"/>
      <w:marLeft w:val="0"/>
      <w:marRight w:val="0"/>
      <w:marTop w:val="0"/>
      <w:marBottom w:val="0"/>
      <w:divBdr>
        <w:top w:val="none" w:sz="0" w:space="0" w:color="auto"/>
        <w:left w:val="none" w:sz="0" w:space="0" w:color="auto"/>
        <w:bottom w:val="none" w:sz="0" w:space="0" w:color="auto"/>
        <w:right w:val="none" w:sz="0" w:space="0" w:color="auto"/>
      </w:divBdr>
      <w:divsChild>
        <w:div w:id="1870872675">
          <w:marLeft w:val="0"/>
          <w:marRight w:val="0"/>
          <w:marTop w:val="0"/>
          <w:marBottom w:val="0"/>
          <w:divBdr>
            <w:top w:val="none" w:sz="0" w:space="0" w:color="auto"/>
            <w:left w:val="none" w:sz="0" w:space="0" w:color="auto"/>
            <w:bottom w:val="none" w:sz="0" w:space="0" w:color="auto"/>
            <w:right w:val="none" w:sz="0" w:space="0" w:color="auto"/>
          </w:divBdr>
        </w:div>
      </w:divsChild>
    </w:div>
    <w:div w:id="770049152">
      <w:bodyDiv w:val="1"/>
      <w:marLeft w:val="0"/>
      <w:marRight w:val="0"/>
      <w:marTop w:val="0"/>
      <w:marBottom w:val="0"/>
      <w:divBdr>
        <w:top w:val="none" w:sz="0" w:space="0" w:color="auto"/>
        <w:left w:val="none" w:sz="0" w:space="0" w:color="auto"/>
        <w:bottom w:val="none" w:sz="0" w:space="0" w:color="auto"/>
        <w:right w:val="none" w:sz="0" w:space="0" w:color="auto"/>
      </w:divBdr>
      <w:divsChild>
        <w:div w:id="91821102">
          <w:marLeft w:val="0"/>
          <w:marRight w:val="0"/>
          <w:marTop w:val="0"/>
          <w:marBottom w:val="0"/>
          <w:divBdr>
            <w:top w:val="none" w:sz="0" w:space="0" w:color="auto"/>
            <w:left w:val="none" w:sz="0" w:space="0" w:color="auto"/>
            <w:bottom w:val="none" w:sz="0" w:space="0" w:color="auto"/>
            <w:right w:val="none" w:sz="0" w:space="0" w:color="auto"/>
          </w:divBdr>
        </w:div>
      </w:divsChild>
    </w:div>
    <w:div w:id="772020499">
      <w:bodyDiv w:val="1"/>
      <w:marLeft w:val="0"/>
      <w:marRight w:val="0"/>
      <w:marTop w:val="0"/>
      <w:marBottom w:val="0"/>
      <w:divBdr>
        <w:top w:val="none" w:sz="0" w:space="0" w:color="auto"/>
        <w:left w:val="none" w:sz="0" w:space="0" w:color="auto"/>
        <w:bottom w:val="none" w:sz="0" w:space="0" w:color="auto"/>
        <w:right w:val="none" w:sz="0" w:space="0" w:color="auto"/>
      </w:divBdr>
      <w:divsChild>
        <w:div w:id="168911720">
          <w:marLeft w:val="0"/>
          <w:marRight w:val="0"/>
          <w:marTop w:val="0"/>
          <w:marBottom w:val="0"/>
          <w:divBdr>
            <w:top w:val="none" w:sz="0" w:space="0" w:color="auto"/>
            <w:left w:val="none" w:sz="0" w:space="0" w:color="auto"/>
            <w:bottom w:val="none" w:sz="0" w:space="0" w:color="auto"/>
            <w:right w:val="none" w:sz="0" w:space="0" w:color="auto"/>
          </w:divBdr>
        </w:div>
      </w:divsChild>
    </w:div>
    <w:div w:id="772675327">
      <w:bodyDiv w:val="1"/>
      <w:marLeft w:val="0"/>
      <w:marRight w:val="0"/>
      <w:marTop w:val="0"/>
      <w:marBottom w:val="0"/>
      <w:divBdr>
        <w:top w:val="none" w:sz="0" w:space="0" w:color="auto"/>
        <w:left w:val="none" w:sz="0" w:space="0" w:color="auto"/>
        <w:bottom w:val="none" w:sz="0" w:space="0" w:color="auto"/>
        <w:right w:val="none" w:sz="0" w:space="0" w:color="auto"/>
      </w:divBdr>
    </w:div>
    <w:div w:id="780881261">
      <w:bodyDiv w:val="1"/>
      <w:marLeft w:val="0"/>
      <w:marRight w:val="0"/>
      <w:marTop w:val="0"/>
      <w:marBottom w:val="0"/>
      <w:divBdr>
        <w:top w:val="none" w:sz="0" w:space="0" w:color="auto"/>
        <w:left w:val="none" w:sz="0" w:space="0" w:color="auto"/>
        <w:bottom w:val="none" w:sz="0" w:space="0" w:color="auto"/>
        <w:right w:val="none" w:sz="0" w:space="0" w:color="auto"/>
      </w:divBdr>
      <w:divsChild>
        <w:div w:id="462969293">
          <w:marLeft w:val="0"/>
          <w:marRight w:val="0"/>
          <w:marTop w:val="0"/>
          <w:marBottom w:val="0"/>
          <w:divBdr>
            <w:top w:val="none" w:sz="0" w:space="0" w:color="auto"/>
            <w:left w:val="none" w:sz="0" w:space="0" w:color="auto"/>
            <w:bottom w:val="none" w:sz="0" w:space="0" w:color="auto"/>
            <w:right w:val="none" w:sz="0" w:space="0" w:color="auto"/>
          </w:divBdr>
        </w:div>
      </w:divsChild>
    </w:div>
    <w:div w:id="786504398">
      <w:bodyDiv w:val="1"/>
      <w:marLeft w:val="0"/>
      <w:marRight w:val="0"/>
      <w:marTop w:val="0"/>
      <w:marBottom w:val="0"/>
      <w:divBdr>
        <w:top w:val="none" w:sz="0" w:space="0" w:color="auto"/>
        <w:left w:val="none" w:sz="0" w:space="0" w:color="auto"/>
        <w:bottom w:val="none" w:sz="0" w:space="0" w:color="auto"/>
        <w:right w:val="none" w:sz="0" w:space="0" w:color="auto"/>
      </w:divBdr>
      <w:divsChild>
        <w:div w:id="458955345">
          <w:marLeft w:val="0"/>
          <w:marRight w:val="0"/>
          <w:marTop w:val="0"/>
          <w:marBottom w:val="0"/>
          <w:divBdr>
            <w:top w:val="none" w:sz="0" w:space="0" w:color="auto"/>
            <w:left w:val="none" w:sz="0" w:space="0" w:color="auto"/>
            <w:bottom w:val="none" w:sz="0" w:space="0" w:color="auto"/>
            <w:right w:val="none" w:sz="0" w:space="0" w:color="auto"/>
          </w:divBdr>
        </w:div>
      </w:divsChild>
    </w:div>
    <w:div w:id="787548780">
      <w:bodyDiv w:val="1"/>
      <w:marLeft w:val="0"/>
      <w:marRight w:val="0"/>
      <w:marTop w:val="0"/>
      <w:marBottom w:val="0"/>
      <w:divBdr>
        <w:top w:val="none" w:sz="0" w:space="0" w:color="auto"/>
        <w:left w:val="none" w:sz="0" w:space="0" w:color="auto"/>
        <w:bottom w:val="none" w:sz="0" w:space="0" w:color="auto"/>
        <w:right w:val="none" w:sz="0" w:space="0" w:color="auto"/>
      </w:divBdr>
      <w:divsChild>
        <w:div w:id="359355092">
          <w:marLeft w:val="0"/>
          <w:marRight w:val="0"/>
          <w:marTop w:val="0"/>
          <w:marBottom w:val="0"/>
          <w:divBdr>
            <w:top w:val="none" w:sz="0" w:space="0" w:color="auto"/>
            <w:left w:val="none" w:sz="0" w:space="0" w:color="auto"/>
            <w:bottom w:val="none" w:sz="0" w:space="0" w:color="auto"/>
            <w:right w:val="none" w:sz="0" w:space="0" w:color="auto"/>
          </w:divBdr>
          <w:divsChild>
            <w:div w:id="102382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700968">
      <w:bodyDiv w:val="1"/>
      <w:marLeft w:val="0"/>
      <w:marRight w:val="0"/>
      <w:marTop w:val="0"/>
      <w:marBottom w:val="0"/>
      <w:divBdr>
        <w:top w:val="none" w:sz="0" w:space="0" w:color="auto"/>
        <w:left w:val="none" w:sz="0" w:space="0" w:color="auto"/>
        <w:bottom w:val="none" w:sz="0" w:space="0" w:color="auto"/>
        <w:right w:val="none" w:sz="0" w:space="0" w:color="auto"/>
      </w:divBdr>
      <w:divsChild>
        <w:div w:id="1800219772">
          <w:marLeft w:val="0"/>
          <w:marRight w:val="0"/>
          <w:marTop w:val="0"/>
          <w:marBottom w:val="0"/>
          <w:divBdr>
            <w:top w:val="none" w:sz="0" w:space="0" w:color="auto"/>
            <w:left w:val="none" w:sz="0" w:space="0" w:color="auto"/>
            <w:bottom w:val="none" w:sz="0" w:space="0" w:color="auto"/>
            <w:right w:val="none" w:sz="0" w:space="0" w:color="auto"/>
          </w:divBdr>
        </w:div>
      </w:divsChild>
    </w:div>
    <w:div w:id="788400074">
      <w:bodyDiv w:val="1"/>
      <w:marLeft w:val="0"/>
      <w:marRight w:val="0"/>
      <w:marTop w:val="0"/>
      <w:marBottom w:val="0"/>
      <w:divBdr>
        <w:top w:val="none" w:sz="0" w:space="0" w:color="auto"/>
        <w:left w:val="none" w:sz="0" w:space="0" w:color="auto"/>
        <w:bottom w:val="none" w:sz="0" w:space="0" w:color="auto"/>
        <w:right w:val="none" w:sz="0" w:space="0" w:color="auto"/>
      </w:divBdr>
      <w:divsChild>
        <w:div w:id="429551628">
          <w:marLeft w:val="0"/>
          <w:marRight w:val="0"/>
          <w:marTop w:val="0"/>
          <w:marBottom w:val="0"/>
          <w:divBdr>
            <w:top w:val="none" w:sz="0" w:space="0" w:color="auto"/>
            <w:left w:val="none" w:sz="0" w:space="0" w:color="auto"/>
            <w:bottom w:val="none" w:sz="0" w:space="0" w:color="auto"/>
            <w:right w:val="none" w:sz="0" w:space="0" w:color="auto"/>
          </w:divBdr>
          <w:divsChild>
            <w:div w:id="14609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373519">
      <w:bodyDiv w:val="1"/>
      <w:marLeft w:val="0"/>
      <w:marRight w:val="0"/>
      <w:marTop w:val="0"/>
      <w:marBottom w:val="0"/>
      <w:divBdr>
        <w:top w:val="none" w:sz="0" w:space="0" w:color="auto"/>
        <w:left w:val="none" w:sz="0" w:space="0" w:color="auto"/>
        <w:bottom w:val="none" w:sz="0" w:space="0" w:color="auto"/>
        <w:right w:val="none" w:sz="0" w:space="0" w:color="auto"/>
      </w:divBdr>
      <w:divsChild>
        <w:div w:id="333993120">
          <w:marLeft w:val="0"/>
          <w:marRight w:val="0"/>
          <w:marTop w:val="0"/>
          <w:marBottom w:val="0"/>
          <w:divBdr>
            <w:top w:val="none" w:sz="0" w:space="0" w:color="auto"/>
            <w:left w:val="none" w:sz="0" w:space="0" w:color="auto"/>
            <w:bottom w:val="none" w:sz="0" w:space="0" w:color="auto"/>
            <w:right w:val="none" w:sz="0" w:space="0" w:color="auto"/>
          </w:divBdr>
        </w:div>
      </w:divsChild>
    </w:div>
    <w:div w:id="800922197">
      <w:bodyDiv w:val="1"/>
      <w:marLeft w:val="0"/>
      <w:marRight w:val="0"/>
      <w:marTop w:val="0"/>
      <w:marBottom w:val="0"/>
      <w:divBdr>
        <w:top w:val="none" w:sz="0" w:space="0" w:color="auto"/>
        <w:left w:val="none" w:sz="0" w:space="0" w:color="auto"/>
        <w:bottom w:val="none" w:sz="0" w:space="0" w:color="auto"/>
        <w:right w:val="none" w:sz="0" w:space="0" w:color="auto"/>
      </w:divBdr>
      <w:divsChild>
        <w:div w:id="775712777">
          <w:marLeft w:val="0"/>
          <w:marRight w:val="0"/>
          <w:marTop w:val="0"/>
          <w:marBottom w:val="0"/>
          <w:divBdr>
            <w:top w:val="none" w:sz="0" w:space="0" w:color="auto"/>
            <w:left w:val="none" w:sz="0" w:space="0" w:color="auto"/>
            <w:bottom w:val="none" w:sz="0" w:space="0" w:color="auto"/>
            <w:right w:val="none" w:sz="0" w:space="0" w:color="auto"/>
          </w:divBdr>
        </w:div>
        <w:div w:id="1156192652">
          <w:marLeft w:val="0"/>
          <w:marRight w:val="0"/>
          <w:marTop w:val="0"/>
          <w:marBottom w:val="0"/>
          <w:divBdr>
            <w:top w:val="none" w:sz="0" w:space="0" w:color="auto"/>
            <w:left w:val="none" w:sz="0" w:space="0" w:color="auto"/>
            <w:bottom w:val="none" w:sz="0" w:space="0" w:color="auto"/>
            <w:right w:val="none" w:sz="0" w:space="0" w:color="auto"/>
          </w:divBdr>
        </w:div>
      </w:divsChild>
    </w:div>
    <w:div w:id="804279591">
      <w:bodyDiv w:val="1"/>
      <w:marLeft w:val="0"/>
      <w:marRight w:val="0"/>
      <w:marTop w:val="0"/>
      <w:marBottom w:val="0"/>
      <w:divBdr>
        <w:top w:val="none" w:sz="0" w:space="0" w:color="auto"/>
        <w:left w:val="none" w:sz="0" w:space="0" w:color="auto"/>
        <w:bottom w:val="none" w:sz="0" w:space="0" w:color="auto"/>
        <w:right w:val="none" w:sz="0" w:space="0" w:color="auto"/>
      </w:divBdr>
    </w:div>
    <w:div w:id="806897642">
      <w:bodyDiv w:val="1"/>
      <w:marLeft w:val="0"/>
      <w:marRight w:val="0"/>
      <w:marTop w:val="0"/>
      <w:marBottom w:val="0"/>
      <w:divBdr>
        <w:top w:val="none" w:sz="0" w:space="0" w:color="auto"/>
        <w:left w:val="none" w:sz="0" w:space="0" w:color="auto"/>
        <w:bottom w:val="none" w:sz="0" w:space="0" w:color="auto"/>
        <w:right w:val="none" w:sz="0" w:space="0" w:color="auto"/>
      </w:divBdr>
      <w:divsChild>
        <w:div w:id="1582056410">
          <w:marLeft w:val="0"/>
          <w:marRight w:val="0"/>
          <w:marTop w:val="0"/>
          <w:marBottom w:val="0"/>
          <w:divBdr>
            <w:top w:val="none" w:sz="0" w:space="0" w:color="auto"/>
            <w:left w:val="none" w:sz="0" w:space="0" w:color="auto"/>
            <w:bottom w:val="none" w:sz="0" w:space="0" w:color="auto"/>
            <w:right w:val="none" w:sz="0" w:space="0" w:color="auto"/>
          </w:divBdr>
        </w:div>
      </w:divsChild>
    </w:div>
    <w:div w:id="812285047">
      <w:bodyDiv w:val="1"/>
      <w:marLeft w:val="0"/>
      <w:marRight w:val="0"/>
      <w:marTop w:val="0"/>
      <w:marBottom w:val="0"/>
      <w:divBdr>
        <w:top w:val="none" w:sz="0" w:space="0" w:color="auto"/>
        <w:left w:val="none" w:sz="0" w:space="0" w:color="auto"/>
        <w:bottom w:val="none" w:sz="0" w:space="0" w:color="auto"/>
        <w:right w:val="none" w:sz="0" w:space="0" w:color="auto"/>
      </w:divBdr>
    </w:div>
    <w:div w:id="812525707">
      <w:bodyDiv w:val="1"/>
      <w:marLeft w:val="0"/>
      <w:marRight w:val="0"/>
      <w:marTop w:val="0"/>
      <w:marBottom w:val="0"/>
      <w:divBdr>
        <w:top w:val="none" w:sz="0" w:space="0" w:color="auto"/>
        <w:left w:val="none" w:sz="0" w:space="0" w:color="auto"/>
        <w:bottom w:val="none" w:sz="0" w:space="0" w:color="auto"/>
        <w:right w:val="none" w:sz="0" w:space="0" w:color="auto"/>
      </w:divBdr>
      <w:divsChild>
        <w:div w:id="1996107217">
          <w:marLeft w:val="0"/>
          <w:marRight w:val="0"/>
          <w:marTop w:val="0"/>
          <w:marBottom w:val="0"/>
          <w:divBdr>
            <w:top w:val="none" w:sz="0" w:space="0" w:color="auto"/>
            <w:left w:val="none" w:sz="0" w:space="0" w:color="auto"/>
            <w:bottom w:val="none" w:sz="0" w:space="0" w:color="auto"/>
            <w:right w:val="none" w:sz="0" w:space="0" w:color="auto"/>
          </w:divBdr>
        </w:div>
      </w:divsChild>
    </w:div>
    <w:div w:id="812791331">
      <w:bodyDiv w:val="1"/>
      <w:marLeft w:val="0"/>
      <w:marRight w:val="0"/>
      <w:marTop w:val="0"/>
      <w:marBottom w:val="0"/>
      <w:divBdr>
        <w:top w:val="none" w:sz="0" w:space="0" w:color="auto"/>
        <w:left w:val="none" w:sz="0" w:space="0" w:color="auto"/>
        <w:bottom w:val="none" w:sz="0" w:space="0" w:color="auto"/>
        <w:right w:val="none" w:sz="0" w:space="0" w:color="auto"/>
      </w:divBdr>
      <w:divsChild>
        <w:div w:id="1837109334">
          <w:marLeft w:val="0"/>
          <w:marRight w:val="0"/>
          <w:marTop w:val="0"/>
          <w:marBottom w:val="0"/>
          <w:divBdr>
            <w:top w:val="none" w:sz="0" w:space="0" w:color="auto"/>
            <w:left w:val="none" w:sz="0" w:space="0" w:color="auto"/>
            <w:bottom w:val="none" w:sz="0" w:space="0" w:color="auto"/>
            <w:right w:val="none" w:sz="0" w:space="0" w:color="auto"/>
          </w:divBdr>
        </w:div>
      </w:divsChild>
    </w:div>
    <w:div w:id="815953928">
      <w:bodyDiv w:val="1"/>
      <w:marLeft w:val="0"/>
      <w:marRight w:val="0"/>
      <w:marTop w:val="0"/>
      <w:marBottom w:val="0"/>
      <w:divBdr>
        <w:top w:val="none" w:sz="0" w:space="0" w:color="auto"/>
        <w:left w:val="none" w:sz="0" w:space="0" w:color="auto"/>
        <w:bottom w:val="none" w:sz="0" w:space="0" w:color="auto"/>
        <w:right w:val="none" w:sz="0" w:space="0" w:color="auto"/>
      </w:divBdr>
      <w:divsChild>
        <w:div w:id="1989505320">
          <w:marLeft w:val="0"/>
          <w:marRight w:val="0"/>
          <w:marTop w:val="0"/>
          <w:marBottom w:val="0"/>
          <w:divBdr>
            <w:top w:val="none" w:sz="0" w:space="0" w:color="auto"/>
            <w:left w:val="none" w:sz="0" w:space="0" w:color="auto"/>
            <w:bottom w:val="none" w:sz="0" w:space="0" w:color="auto"/>
            <w:right w:val="none" w:sz="0" w:space="0" w:color="auto"/>
          </w:divBdr>
        </w:div>
      </w:divsChild>
    </w:div>
    <w:div w:id="818838645">
      <w:bodyDiv w:val="1"/>
      <w:marLeft w:val="0"/>
      <w:marRight w:val="0"/>
      <w:marTop w:val="0"/>
      <w:marBottom w:val="0"/>
      <w:divBdr>
        <w:top w:val="none" w:sz="0" w:space="0" w:color="auto"/>
        <w:left w:val="none" w:sz="0" w:space="0" w:color="auto"/>
        <w:bottom w:val="none" w:sz="0" w:space="0" w:color="auto"/>
        <w:right w:val="none" w:sz="0" w:space="0" w:color="auto"/>
      </w:divBdr>
      <w:divsChild>
        <w:div w:id="2100170988">
          <w:marLeft w:val="0"/>
          <w:marRight w:val="0"/>
          <w:marTop w:val="0"/>
          <w:marBottom w:val="0"/>
          <w:divBdr>
            <w:top w:val="none" w:sz="0" w:space="0" w:color="auto"/>
            <w:left w:val="none" w:sz="0" w:space="0" w:color="auto"/>
            <w:bottom w:val="none" w:sz="0" w:space="0" w:color="auto"/>
            <w:right w:val="none" w:sz="0" w:space="0" w:color="auto"/>
          </w:divBdr>
        </w:div>
      </w:divsChild>
    </w:div>
    <w:div w:id="823351630">
      <w:bodyDiv w:val="1"/>
      <w:marLeft w:val="0"/>
      <w:marRight w:val="0"/>
      <w:marTop w:val="0"/>
      <w:marBottom w:val="0"/>
      <w:divBdr>
        <w:top w:val="none" w:sz="0" w:space="0" w:color="auto"/>
        <w:left w:val="none" w:sz="0" w:space="0" w:color="auto"/>
        <w:bottom w:val="none" w:sz="0" w:space="0" w:color="auto"/>
        <w:right w:val="none" w:sz="0" w:space="0" w:color="auto"/>
      </w:divBdr>
      <w:divsChild>
        <w:div w:id="1354260531">
          <w:marLeft w:val="0"/>
          <w:marRight w:val="0"/>
          <w:marTop w:val="0"/>
          <w:marBottom w:val="0"/>
          <w:divBdr>
            <w:top w:val="none" w:sz="0" w:space="0" w:color="auto"/>
            <w:left w:val="none" w:sz="0" w:space="0" w:color="auto"/>
            <w:bottom w:val="none" w:sz="0" w:space="0" w:color="auto"/>
            <w:right w:val="none" w:sz="0" w:space="0" w:color="auto"/>
          </w:divBdr>
        </w:div>
      </w:divsChild>
    </w:div>
    <w:div w:id="824050615">
      <w:bodyDiv w:val="1"/>
      <w:marLeft w:val="0"/>
      <w:marRight w:val="0"/>
      <w:marTop w:val="0"/>
      <w:marBottom w:val="0"/>
      <w:divBdr>
        <w:top w:val="none" w:sz="0" w:space="0" w:color="auto"/>
        <w:left w:val="none" w:sz="0" w:space="0" w:color="auto"/>
        <w:bottom w:val="none" w:sz="0" w:space="0" w:color="auto"/>
        <w:right w:val="none" w:sz="0" w:space="0" w:color="auto"/>
      </w:divBdr>
      <w:divsChild>
        <w:div w:id="1630358961">
          <w:marLeft w:val="0"/>
          <w:marRight w:val="0"/>
          <w:marTop w:val="0"/>
          <w:marBottom w:val="0"/>
          <w:divBdr>
            <w:top w:val="none" w:sz="0" w:space="0" w:color="auto"/>
            <w:left w:val="none" w:sz="0" w:space="0" w:color="auto"/>
            <w:bottom w:val="none" w:sz="0" w:space="0" w:color="auto"/>
            <w:right w:val="none" w:sz="0" w:space="0" w:color="auto"/>
          </w:divBdr>
        </w:div>
      </w:divsChild>
    </w:div>
    <w:div w:id="826626298">
      <w:bodyDiv w:val="1"/>
      <w:marLeft w:val="0"/>
      <w:marRight w:val="0"/>
      <w:marTop w:val="0"/>
      <w:marBottom w:val="0"/>
      <w:divBdr>
        <w:top w:val="none" w:sz="0" w:space="0" w:color="auto"/>
        <w:left w:val="none" w:sz="0" w:space="0" w:color="auto"/>
        <w:bottom w:val="none" w:sz="0" w:space="0" w:color="auto"/>
        <w:right w:val="none" w:sz="0" w:space="0" w:color="auto"/>
      </w:divBdr>
      <w:divsChild>
        <w:div w:id="1101493130">
          <w:marLeft w:val="0"/>
          <w:marRight w:val="0"/>
          <w:marTop w:val="0"/>
          <w:marBottom w:val="0"/>
          <w:divBdr>
            <w:top w:val="none" w:sz="0" w:space="0" w:color="auto"/>
            <w:left w:val="none" w:sz="0" w:space="0" w:color="auto"/>
            <w:bottom w:val="none" w:sz="0" w:space="0" w:color="auto"/>
            <w:right w:val="none" w:sz="0" w:space="0" w:color="auto"/>
          </w:divBdr>
        </w:div>
      </w:divsChild>
    </w:div>
    <w:div w:id="827865411">
      <w:bodyDiv w:val="1"/>
      <w:marLeft w:val="0"/>
      <w:marRight w:val="0"/>
      <w:marTop w:val="0"/>
      <w:marBottom w:val="0"/>
      <w:divBdr>
        <w:top w:val="none" w:sz="0" w:space="0" w:color="auto"/>
        <w:left w:val="none" w:sz="0" w:space="0" w:color="auto"/>
        <w:bottom w:val="none" w:sz="0" w:space="0" w:color="auto"/>
        <w:right w:val="none" w:sz="0" w:space="0" w:color="auto"/>
      </w:divBdr>
      <w:divsChild>
        <w:div w:id="157622079">
          <w:marLeft w:val="0"/>
          <w:marRight w:val="0"/>
          <w:marTop w:val="0"/>
          <w:marBottom w:val="0"/>
          <w:divBdr>
            <w:top w:val="none" w:sz="0" w:space="0" w:color="auto"/>
            <w:left w:val="none" w:sz="0" w:space="0" w:color="auto"/>
            <w:bottom w:val="none" w:sz="0" w:space="0" w:color="auto"/>
            <w:right w:val="none" w:sz="0" w:space="0" w:color="auto"/>
          </w:divBdr>
        </w:div>
        <w:div w:id="604731663">
          <w:marLeft w:val="0"/>
          <w:marRight w:val="0"/>
          <w:marTop w:val="0"/>
          <w:marBottom w:val="0"/>
          <w:divBdr>
            <w:top w:val="none" w:sz="0" w:space="0" w:color="auto"/>
            <w:left w:val="none" w:sz="0" w:space="0" w:color="auto"/>
            <w:bottom w:val="none" w:sz="0" w:space="0" w:color="auto"/>
            <w:right w:val="none" w:sz="0" w:space="0" w:color="auto"/>
          </w:divBdr>
        </w:div>
        <w:div w:id="695272992">
          <w:marLeft w:val="0"/>
          <w:marRight w:val="0"/>
          <w:marTop w:val="0"/>
          <w:marBottom w:val="0"/>
          <w:divBdr>
            <w:top w:val="none" w:sz="0" w:space="0" w:color="auto"/>
            <w:left w:val="none" w:sz="0" w:space="0" w:color="auto"/>
            <w:bottom w:val="none" w:sz="0" w:space="0" w:color="auto"/>
            <w:right w:val="none" w:sz="0" w:space="0" w:color="auto"/>
          </w:divBdr>
        </w:div>
        <w:div w:id="938102720">
          <w:marLeft w:val="0"/>
          <w:marRight w:val="0"/>
          <w:marTop w:val="0"/>
          <w:marBottom w:val="0"/>
          <w:divBdr>
            <w:top w:val="none" w:sz="0" w:space="0" w:color="auto"/>
            <w:left w:val="none" w:sz="0" w:space="0" w:color="auto"/>
            <w:bottom w:val="none" w:sz="0" w:space="0" w:color="auto"/>
            <w:right w:val="none" w:sz="0" w:space="0" w:color="auto"/>
          </w:divBdr>
        </w:div>
        <w:div w:id="1765763173">
          <w:marLeft w:val="0"/>
          <w:marRight w:val="0"/>
          <w:marTop w:val="0"/>
          <w:marBottom w:val="0"/>
          <w:divBdr>
            <w:top w:val="none" w:sz="0" w:space="0" w:color="auto"/>
            <w:left w:val="none" w:sz="0" w:space="0" w:color="auto"/>
            <w:bottom w:val="none" w:sz="0" w:space="0" w:color="auto"/>
            <w:right w:val="none" w:sz="0" w:space="0" w:color="auto"/>
          </w:divBdr>
        </w:div>
        <w:div w:id="1770807524">
          <w:marLeft w:val="0"/>
          <w:marRight w:val="0"/>
          <w:marTop w:val="0"/>
          <w:marBottom w:val="0"/>
          <w:divBdr>
            <w:top w:val="none" w:sz="0" w:space="0" w:color="auto"/>
            <w:left w:val="none" w:sz="0" w:space="0" w:color="auto"/>
            <w:bottom w:val="none" w:sz="0" w:space="0" w:color="auto"/>
            <w:right w:val="none" w:sz="0" w:space="0" w:color="auto"/>
          </w:divBdr>
        </w:div>
        <w:div w:id="1911495620">
          <w:marLeft w:val="0"/>
          <w:marRight w:val="0"/>
          <w:marTop w:val="0"/>
          <w:marBottom w:val="0"/>
          <w:divBdr>
            <w:top w:val="none" w:sz="0" w:space="0" w:color="auto"/>
            <w:left w:val="none" w:sz="0" w:space="0" w:color="auto"/>
            <w:bottom w:val="none" w:sz="0" w:space="0" w:color="auto"/>
            <w:right w:val="none" w:sz="0" w:space="0" w:color="auto"/>
          </w:divBdr>
        </w:div>
      </w:divsChild>
    </w:div>
    <w:div w:id="829905049">
      <w:bodyDiv w:val="1"/>
      <w:marLeft w:val="0"/>
      <w:marRight w:val="0"/>
      <w:marTop w:val="0"/>
      <w:marBottom w:val="0"/>
      <w:divBdr>
        <w:top w:val="none" w:sz="0" w:space="0" w:color="auto"/>
        <w:left w:val="none" w:sz="0" w:space="0" w:color="auto"/>
        <w:bottom w:val="none" w:sz="0" w:space="0" w:color="auto"/>
        <w:right w:val="none" w:sz="0" w:space="0" w:color="auto"/>
      </w:divBdr>
      <w:divsChild>
        <w:div w:id="1938950346">
          <w:marLeft w:val="0"/>
          <w:marRight w:val="0"/>
          <w:marTop w:val="0"/>
          <w:marBottom w:val="0"/>
          <w:divBdr>
            <w:top w:val="none" w:sz="0" w:space="0" w:color="auto"/>
            <w:left w:val="none" w:sz="0" w:space="0" w:color="auto"/>
            <w:bottom w:val="none" w:sz="0" w:space="0" w:color="auto"/>
            <w:right w:val="none" w:sz="0" w:space="0" w:color="auto"/>
          </w:divBdr>
        </w:div>
      </w:divsChild>
    </w:div>
    <w:div w:id="838346317">
      <w:bodyDiv w:val="1"/>
      <w:marLeft w:val="0"/>
      <w:marRight w:val="0"/>
      <w:marTop w:val="0"/>
      <w:marBottom w:val="0"/>
      <w:divBdr>
        <w:top w:val="none" w:sz="0" w:space="0" w:color="auto"/>
        <w:left w:val="none" w:sz="0" w:space="0" w:color="auto"/>
        <w:bottom w:val="none" w:sz="0" w:space="0" w:color="auto"/>
        <w:right w:val="none" w:sz="0" w:space="0" w:color="auto"/>
      </w:divBdr>
    </w:div>
    <w:div w:id="840196230">
      <w:bodyDiv w:val="1"/>
      <w:marLeft w:val="0"/>
      <w:marRight w:val="0"/>
      <w:marTop w:val="0"/>
      <w:marBottom w:val="0"/>
      <w:divBdr>
        <w:top w:val="none" w:sz="0" w:space="0" w:color="auto"/>
        <w:left w:val="none" w:sz="0" w:space="0" w:color="auto"/>
        <w:bottom w:val="none" w:sz="0" w:space="0" w:color="auto"/>
        <w:right w:val="none" w:sz="0" w:space="0" w:color="auto"/>
      </w:divBdr>
      <w:divsChild>
        <w:div w:id="952632118">
          <w:marLeft w:val="0"/>
          <w:marRight w:val="0"/>
          <w:marTop w:val="0"/>
          <w:marBottom w:val="0"/>
          <w:divBdr>
            <w:top w:val="none" w:sz="0" w:space="0" w:color="auto"/>
            <w:left w:val="none" w:sz="0" w:space="0" w:color="auto"/>
            <w:bottom w:val="none" w:sz="0" w:space="0" w:color="auto"/>
            <w:right w:val="none" w:sz="0" w:space="0" w:color="auto"/>
          </w:divBdr>
        </w:div>
      </w:divsChild>
    </w:div>
    <w:div w:id="840848262">
      <w:bodyDiv w:val="1"/>
      <w:marLeft w:val="0"/>
      <w:marRight w:val="0"/>
      <w:marTop w:val="0"/>
      <w:marBottom w:val="0"/>
      <w:divBdr>
        <w:top w:val="none" w:sz="0" w:space="0" w:color="auto"/>
        <w:left w:val="none" w:sz="0" w:space="0" w:color="auto"/>
        <w:bottom w:val="none" w:sz="0" w:space="0" w:color="auto"/>
        <w:right w:val="none" w:sz="0" w:space="0" w:color="auto"/>
      </w:divBdr>
      <w:divsChild>
        <w:div w:id="965089279">
          <w:marLeft w:val="0"/>
          <w:marRight w:val="0"/>
          <w:marTop w:val="0"/>
          <w:marBottom w:val="0"/>
          <w:divBdr>
            <w:top w:val="none" w:sz="0" w:space="0" w:color="auto"/>
            <w:left w:val="none" w:sz="0" w:space="0" w:color="auto"/>
            <w:bottom w:val="none" w:sz="0" w:space="0" w:color="auto"/>
            <w:right w:val="none" w:sz="0" w:space="0" w:color="auto"/>
          </w:divBdr>
        </w:div>
      </w:divsChild>
    </w:div>
    <w:div w:id="841117926">
      <w:bodyDiv w:val="1"/>
      <w:marLeft w:val="0"/>
      <w:marRight w:val="0"/>
      <w:marTop w:val="0"/>
      <w:marBottom w:val="0"/>
      <w:divBdr>
        <w:top w:val="none" w:sz="0" w:space="0" w:color="auto"/>
        <w:left w:val="none" w:sz="0" w:space="0" w:color="auto"/>
        <w:bottom w:val="none" w:sz="0" w:space="0" w:color="auto"/>
        <w:right w:val="none" w:sz="0" w:space="0" w:color="auto"/>
      </w:divBdr>
      <w:divsChild>
        <w:div w:id="1593127534">
          <w:marLeft w:val="0"/>
          <w:marRight w:val="0"/>
          <w:marTop w:val="0"/>
          <w:marBottom w:val="0"/>
          <w:divBdr>
            <w:top w:val="none" w:sz="0" w:space="0" w:color="auto"/>
            <w:left w:val="none" w:sz="0" w:space="0" w:color="auto"/>
            <w:bottom w:val="none" w:sz="0" w:space="0" w:color="auto"/>
            <w:right w:val="none" w:sz="0" w:space="0" w:color="auto"/>
          </w:divBdr>
        </w:div>
      </w:divsChild>
    </w:div>
    <w:div w:id="849179039">
      <w:bodyDiv w:val="1"/>
      <w:marLeft w:val="0"/>
      <w:marRight w:val="0"/>
      <w:marTop w:val="0"/>
      <w:marBottom w:val="0"/>
      <w:divBdr>
        <w:top w:val="none" w:sz="0" w:space="0" w:color="auto"/>
        <w:left w:val="none" w:sz="0" w:space="0" w:color="auto"/>
        <w:bottom w:val="none" w:sz="0" w:space="0" w:color="auto"/>
        <w:right w:val="none" w:sz="0" w:space="0" w:color="auto"/>
      </w:divBdr>
      <w:divsChild>
        <w:div w:id="355040112">
          <w:marLeft w:val="0"/>
          <w:marRight w:val="0"/>
          <w:marTop w:val="0"/>
          <w:marBottom w:val="0"/>
          <w:divBdr>
            <w:top w:val="none" w:sz="0" w:space="0" w:color="auto"/>
            <w:left w:val="none" w:sz="0" w:space="0" w:color="auto"/>
            <w:bottom w:val="none" w:sz="0" w:space="0" w:color="auto"/>
            <w:right w:val="none" w:sz="0" w:space="0" w:color="auto"/>
          </w:divBdr>
        </w:div>
      </w:divsChild>
    </w:div>
    <w:div w:id="854926102">
      <w:bodyDiv w:val="1"/>
      <w:marLeft w:val="0"/>
      <w:marRight w:val="0"/>
      <w:marTop w:val="0"/>
      <w:marBottom w:val="0"/>
      <w:divBdr>
        <w:top w:val="none" w:sz="0" w:space="0" w:color="auto"/>
        <w:left w:val="none" w:sz="0" w:space="0" w:color="auto"/>
        <w:bottom w:val="none" w:sz="0" w:space="0" w:color="auto"/>
        <w:right w:val="none" w:sz="0" w:space="0" w:color="auto"/>
      </w:divBdr>
    </w:div>
    <w:div w:id="855191255">
      <w:bodyDiv w:val="1"/>
      <w:marLeft w:val="0"/>
      <w:marRight w:val="0"/>
      <w:marTop w:val="0"/>
      <w:marBottom w:val="0"/>
      <w:divBdr>
        <w:top w:val="none" w:sz="0" w:space="0" w:color="auto"/>
        <w:left w:val="none" w:sz="0" w:space="0" w:color="auto"/>
        <w:bottom w:val="none" w:sz="0" w:space="0" w:color="auto"/>
        <w:right w:val="none" w:sz="0" w:space="0" w:color="auto"/>
      </w:divBdr>
      <w:divsChild>
        <w:div w:id="1747454571">
          <w:marLeft w:val="0"/>
          <w:marRight w:val="0"/>
          <w:marTop w:val="0"/>
          <w:marBottom w:val="0"/>
          <w:divBdr>
            <w:top w:val="none" w:sz="0" w:space="0" w:color="auto"/>
            <w:left w:val="none" w:sz="0" w:space="0" w:color="auto"/>
            <w:bottom w:val="none" w:sz="0" w:space="0" w:color="auto"/>
            <w:right w:val="none" w:sz="0" w:space="0" w:color="auto"/>
          </w:divBdr>
        </w:div>
      </w:divsChild>
    </w:div>
    <w:div w:id="859314710">
      <w:bodyDiv w:val="1"/>
      <w:marLeft w:val="0"/>
      <w:marRight w:val="0"/>
      <w:marTop w:val="0"/>
      <w:marBottom w:val="0"/>
      <w:divBdr>
        <w:top w:val="none" w:sz="0" w:space="0" w:color="auto"/>
        <w:left w:val="none" w:sz="0" w:space="0" w:color="auto"/>
        <w:bottom w:val="none" w:sz="0" w:space="0" w:color="auto"/>
        <w:right w:val="none" w:sz="0" w:space="0" w:color="auto"/>
      </w:divBdr>
    </w:div>
    <w:div w:id="863249358">
      <w:bodyDiv w:val="1"/>
      <w:marLeft w:val="0"/>
      <w:marRight w:val="0"/>
      <w:marTop w:val="0"/>
      <w:marBottom w:val="0"/>
      <w:divBdr>
        <w:top w:val="none" w:sz="0" w:space="0" w:color="auto"/>
        <w:left w:val="none" w:sz="0" w:space="0" w:color="auto"/>
        <w:bottom w:val="none" w:sz="0" w:space="0" w:color="auto"/>
        <w:right w:val="none" w:sz="0" w:space="0" w:color="auto"/>
      </w:divBdr>
      <w:divsChild>
        <w:div w:id="218245758">
          <w:marLeft w:val="0"/>
          <w:marRight w:val="0"/>
          <w:marTop w:val="0"/>
          <w:marBottom w:val="0"/>
          <w:divBdr>
            <w:top w:val="none" w:sz="0" w:space="0" w:color="auto"/>
            <w:left w:val="none" w:sz="0" w:space="0" w:color="auto"/>
            <w:bottom w:val="none" w:sz="0" w:space="0" w:color="auto"/>
            <w:right w:val="none" w:sz="0" w:space="0" w:color="auto"/>
          </w:divBdr>
        </w:div>
      </w:divsChild>
    </w:div>
    <w:div w:id="873155426">
      <w:bodyDiv w:val="1"/>
      <w:marLeft w:val="0"/>
      <w:marRight w:val="0"/>
      <w:marTop w:val="0"/>
      <w:marBottom w:val="0"/>
      <w:divBdr>
        <w:top w:val="none" w:sz="0" w:space="0" w:color="auto"/>
        <w:left w:val="none" w:sz="0" w:space="0" w:color="auto"/>
        <w:bottom w:val="none" w:sz="0" w:space="0" w:color="auto"/>
        <w:right w:val="none" w:sz="0" w:space="0" w:color="auto"/>
      </w:divBdr>
      <w:divsChild>
        <w:div w:id="1093862431">
          <w:marLeft w:val="0"/>
          <w:marRight w:val="0"/>
          <w:marTop w:val="0"/>
          <w:marBottom w:val="0"/>
          <w:divBdr>
            <w:top w:val="none" w:sz="0" w:space="0" w:color="auto"/>
            <w:left w:val="none" w:sz="0" w:space="0" w:color="auto"/>
            <w:bottom w:val="none" w:sz="0" w:space="0" w:color="auto"/>
            <w:right w:val="none" w:sz="0" w:space="0" w:color="auto"/>
          </w:divBdr>
        </w:div>
      </w:divsChild>
    </w:div>
    <w:div w:id="876116683">
      <w:bodyDiv w:val="1"/>
      <w:marLeft w:val="0"/>
      <w:marRight w:val="0"/>
      <w:marTop w:val="0"/>
      <w:marBottom w:val="0"/>
      <w:divBdr>
        <w:top w:val="none" w:sz="0" w:space="0" w:color="auto"/>
        <w:left w:val="none" w:sz="0" w:space="0" w:color="auto"/>
        <w:bottom w:val="none" w:sz="0" w:space="0" w:color="auto"/>
        <w:right w:val="none" w:sz="0" w:space="0" w:color="auto"/>
      </w:divBdr>
    </w:div>
    <w:div w:id="884954195">
      <w:bodyDiv w:val="1"/>
      <w:marLeft w:val="0"/>
      <w:marRight w:val="0"/>
      <w:marTop w:val="0"/>
      <w:marBottom w:val="0"/>
      <w:divBdr>
        <w:top w:val="none" w:sz="0" w:space="0" w:color="auto"/>
        <w:left w:val="none" w:sz="0" w:space="0" w:color="auto"/>
        <w:bottom w:val="none" w:sz="0" w:space="0" w:color="auto"/>
        <w:right w:val="none" w:sz="0" w:space="0" w:color="auto"/>
      </w:divBdr>
      <w:divsChild>
        <w:div w:id="321126785">
          <w:marLeft w:val="0"/>
          <w:marRight w:val="0"/>
          <w:marTop w:val="0"/>
          <w:marBottom w:val="0"/>
          <w:divBdr>
            <w:top w:val="none" w:sz="0" w:space="0" w:color="auto"/>
            <w:left w:val="none" w:sz="0" w:space="0" w:color="auto"/>
            <w:bottom w:val="none" w:sz="0" w:space="0" w:color="auto"/>
            <w:right w:val="none" w:sz="0" w:space="0" w:color="auto"/>
          </w:divBdr>
        </w:div>
      </w:divsChild>
    </w:div>
    <w:div w:id="892543806">
      <w:bodyDiv w:val="1"/>
      <w:marLeft w:val="0"/>
      <w:marRight w:val="0"/>
      <w:marTop w:val="0"/>
      <w:marBottom w:val="0"/>
      <w:divBdr>
        <w:top w:val="none" w:sz="0" w:space="0" w:color="auto"/>
        <w:left w:val="none" w:sz="0" w:space="0" w:color="auto"/>
        <w:bottom w:val="none" w:sz="0" w:space="0" w:color="auto"/>
        <w:right w:val="none" w:sz="0" w:space="0" w:color="auto"/>
      </w:divBdr>
      <w:divsChild>
        <w:div w:id="590894608">
          <w:marLeft w:val="0"/>
          <w:marRight w:val="0"/>
          <w:marTop w:val="0"/>
          <w:marBottom w:val="0"/>
          <w:divBdr>
            <w:top w:val="none" w:sz="0" w:space="0" w:color="auto"/>
            <w:left w:val="none" w:sz="0" w:space="0" w:color="auto"/>
            <w:bottom w:val="none" w:sz="0" w:space="0" w:color="auto"/>
            <w:right w:val="none" w:sz="0" w:space="0" w:color="auto"/>
          </w:divBdr>
        </w:div>
      </w:divsChild>
    </w:div>
    <w:div w:id="896167900">
      <w:bodyDiv w:val="1"/>
      <w:marLeft w:val="0"/>
      <w:marRight w:val="0"/>
      <w:marTop w:val="0"/>
      <w:marBottom w:val="0"/>
      <w:divBdr>
        <w:top w:val="none" w:sz="0" w:space="0" w:color="auto"/>
        <w:left w:val="none" w:sz="0" w:space="0" w:color="auto"/>
        <w:bottom w:val="none" w:sz="0" w:space="0" w:color="auto"/>
        <w:right w:val="none" w:sz="0" w:space="0" w:color="auto"/>
      </w:divBdr>
      <w:divsChild>
        <w:div w:id="678387833">
          <w:marLeft w:val="0"/>
          <w:marRight w:val="0"/>
          <w:marTop w:val="0"/>
          <w:marBottom w:val="0"/>
          <w:divBdr>
            <w:top w:val="none" w:sz="0" w:space="0" w:color="auto"/>
            <w:left w:val="none" w:sz="0" w:space="0" w:color="auto"/>
            <w:bottom w:val="none" w:sz="0" w:space="0" w:color="auto"/>
            <w:right w:val="none" w:sz="0" w:space="0" w:color="auto"/>
          </w:divBdr>
        </w:div>
      </w:divsChild>
    </w:div>
    <w:div w:id="899904465">
      <w:bodyDiv w:val="1"/>
      <w:marLeft w:val="0"/>
      <w:marRight w:val="0"/>
      <w:marTop w:val="0"/>
      <w:marBottom w:val="0"/>
      <w:divBdr>
        <w:top w:val="none" w:sz="0" w:space="0" w:color="auto"/>
        <w:left w:val="none" w:sz="0" w:space="0" w:color="auto"/>
        <w:bottom w:val="none" w:sz="0" w:space="0" w:color="auto"/>
        <w:right w:val="none" w:sz="0" w:space="0" w:color="auto"/>
      </w:divBdr>
      <w:divsChild>
        <w:div w:id="44108505">
          <w:marLeft w:val="0"/>
          <w:marRight w:val="0"/>
          <w:marTop w:val="0"/>
          <w:marBottom w:val="0"/>
          <w:divBdr>
            <w:top w:val="none" w:sz="0" w:space="0" w:color="auto"/>
            <w:left w:val="none" w:sz="0" w:space="0" w:color="auto"/>
            <w:bottom w:val="none" w:sz="0" w:space="0" w:color="auto"/>
            <w:right w:val="none" w:sz="0" w:space="0" w:color="auto"/>
          </w:divBdr>
        </w:div>
      </w:divsChild>
    </w:div>
    <w:div w:id="901794260">
      <w:bodyDiv w:val="1"/>
      <w:marLeft w:val="0"/>
      <w:marRight w:val="0"/>
      <w:marTop w:val="0"/>
      <w:marBottom w:val="0"/>
      <w:divBdr>
        <w:top w:val="none" w:sz="0" w:space="0" w:color="auto"/>
        <w:left w:val="none" w:sz="0" w:space="0" w:color="auto"/>
        <w:bottom w:val="none" w:sz="0" w:space="0" w:color="auto"/>
        <w:right w:val="none" w:sz="0" w:space="0" w:color="auto"/>
      </w:divBdr>
    </w:div>
    <w:div w:id="903032346">
      <w:bodyDiv w:val="1"/>
      <w:marLeft w:val="0"/>
      <w:marRight w:val="0"/>
      <w:marTop w:val="0"/>
      <w:marBottom w:val="0"/>
      <w:divBdr>
        <w:top w:val="none" w:sz="0" w:space="0" w:color="auto"/>
        <w:left w:val="none" w:sz="0" w:space="0" w:color="auto"/>
        <w:bottom w:val="none" w:sz="0" w:space="0" w:color="auto"/>
        <w:right w:val="none" w:sz="0" w:space="0" w:color="auto"/>
      </w:divBdr>
      <w:divsChild>
        <w:div w:id="1357269432">
          <w:marLeft w:val="0"/>
          <w:marRight w:val="0"/>
          <w:marTop w:val="0"/>
          <w:marBottom w:val="0"/>
          <w:divBdr>
            <w:top w:val="none" w:sz="0" w:space="0" w:color="auto"/>
            <w:left w:val="none" w:sz="0" w:space="0" w:color="auto"/>
            <w:bottom w:val="none" w:sz="0" w:space="0" w:color="auto"/>
            <w:right w:val="none" w:sz="0" w:space="0" w:color="auto"/>
          </w:divBdr>
        </w:div>
      </w:divsChild>
    </w:div>
    <w:div w:id="907109240">
      <w:bodyDiv w:val="1"/>
      <w:marLeft w:val="0"/>
      <w:marRight w:val="0"/>
      <w:marTop w:val="0"/>
      <w:marBottom w:val="0"/>
      <w:divBdr>
        <w:top w:val="none" w:sz="0" w:space="0" w:color="auto"/>
        <w:left w:val="none" w:sz="0" w:space="0" w:color="auto"/>
        <w:bottom w:val="none" w:sz="0" w:space="0" w:color="auto"/>
        <w:right w:val="none" w:sz="0" w:space="0" w:color="auto"/>
      </w:divBdr>
      <w:divsChild>
        <w:div w:id="516121091">
          <w:marLeft w:val="0"/>
          <w:marRight w:val="0"/>
          <w:marTop w:val="0"/>
          <w:marBottom w:val="0"/>
          <w:divBdr>
            <w:top w:val="none" w:sz="0" w:space="0" w:color="auto"/>
            <w:left w:val="none" w:sz="0" w:space="0" w:color="auto"/>
            <w:bottom w:val="none" w:sz="0" w:space="0" w:color="auto"/>
            <w:right w:val="none" w:sz="0" w:space="0" w:color="auto"/>
          </w:divBdr>
        </w:div>
      </w:divsChild>
    </w:div>
    <w:div w:id="907685958">
      <w:bodyDiv w:val="1"/>
      <w:marLeft w:val="0"/>
      <w:marRight w:val="0"/>
      <w:marTop w:val="0"/>
      <w:marBottom w:val="0"/>
      <w:divBdr>
        <w:top w:val="none" w:sz="0" w:space="0" w:color="auto"/>
        <w:left w:val="none" w:sz="0" w:space="0" w:color="auto"/>
        <w:bottom w:val="none" w:sz="0" w:space="0" w:color="auto"/>
        <w:right w:val="none" w:sz="0" w:space="0" w:color="auto"/>
      </w:divBdr>
      <w:divsChild>
        <w:div w:id="1726181952">
          <w:marLeft w:val="0"/>
          <w:marRight w:val="0"/>
          <w:marTop w:val="0"/>
          <w:marBottom w:val="0"/>
          <w:divBdr>
            <w:top w:val="none" w:sz="0" w:space="0" w:color="auto"/>
            <w:left w:val="none" w:sz="0" w:space="0" w:color="auto"/>
            <w:bottom w:val="none" w:sz="0" w:space="0" w:color="auto"/>
            <w:right w:val="none" w:sz="0" w:space="0" w:color="auto"/>
          </w:divBdr>
        </w:div>
      </w:divsChild>
    </w:div>
    <w:div w:id="914362802">
      <w:bodyDiv w:val="1"/>
      <w:marLeft w:val="0"/>
      <w:marRight w:val="0"/>
      <w:marTop w:val="0"/>
      <w:marBottom w:val="0"/>
      <w:divBdr>
        <w:top w:val="none" w:sz="0" w:space="0" w:color="auto"/>
        <w:left w:val="none" w:sz="0" w:space="0" w:color="auto"/>
        <w:bottom w:val="none" w:sz="0" w:space="0" w:color="auto"/>
        <w:right w:val="none" w:sz="0" w:space="0" w:color="auto"/>
      </w:divBdr>
      <w:divsChild>
        <w:div w:id="2103446904">
          <w:marLeft w:val="0"/>
          <w:marRight w:val="0"/>
          <w:marTop w:val="0"/>
          <w:marBottom w:val="0"/>
          <w:divBdr>
            <w:top w:val="none" w:sz="0" w:space="0" w:color="auto"/>
            <w:left w:val="none" w:sz="0" w:space="0" w:color="auto"/>
            <w:bottom w:val="none" w:sz="0" w:space="0" w:color="auto"/>
            <w:right w:val="none" w:sz="0" w:space="0" w:color="auto"/>
          </w:divBdr>
        </w:div>
      </w:divsChild>
    </w:div>
    <w:div w:id="918293630">
      <w:bodyDiv w:val="1"/>
      <w:marLeft w:val="0"/>
      <w:marRight w:val="0"/>
      <w:marTop w:val="0"/>
      <w:marBottom w:val="0"/>
      <w:divBdr>
        <w:top w:val="none" w:sz="0" w:space="0" w:color="auto"/>
        <w:left w:val="none" w:sz="0" w:space="0" w:color="auto"/>
        <w:bottom w:val="none" w:sz="0" w:space="0" w:color="auto"/>
        <w:right w:val="none" w:sz="0" w:space="0" w:color="auto"/>
      </w:divBdr>
      <w:divsChild>
        <w:div w:id="24450624">
          <w:marLeft w:val="0"/>
          <w:marRight w:val="0"/>
          <w:marTop w:val="0"/>
          <w:marBottom w:val="0"/>
          <w:divBdr>
            <w:top w:val="none" w:sz="0" w:space="0" w:color="auto"/>
            <w:left w:val="none" w:sz="0" w:space="0" w:color="auto"/>
            <w:bottom w:val="none" w:sz="0" w:space="0" w:color="auto"/>
            <w:right w:val="none" w:sz="0" w:space="0" w:color="auto"/>
          </w:divBdr>
        </w:div>
      </w:divsChild>
    </w:div>
    <w:div w:id="920798300">
      <w:bodyDiv w:val="1"/>
      <w:marLeft w:val="0"/>
      <w:marRight w:val="0"/>
      <w:marTop w:val="0"/>
      <w:marBottom w:val="0"/>
      <w:divBdr>
        <w:top w:val="none" w:sz="0" w:space="0" w:color="auto"/>
        <w:left w:val="none" w:sz="0" w:space="0" w:color="auto"/>
        <w:bottom w:val="none" w:sz="0" w:space="0" w:color="auto"/>
        <w:right w:val="none" w:sz="0" w:space="0" w:color="auto"/>
      </w:divBdr>
      <w:divsChild>
        <w:div w:id="1372924495">
          <w:marLeft w:val="0"/>
          <w:marRight w:val="0"/>
          <w:marTop w:val="0"/>
          <w:marBottom w:val="0"/>
          <w:divBdr>
            <w:top w:val="none" w:sz="0" w:space="0" w:color="auto"/>
            <w:left w:val="none" w:sz="0" w:space="0" w:color="auto"/>
            <w:bottom w:val="none" w:sz="0" w:space="0" w:color="auto"/>
            <w:right w:val="none" w:sz="0" w:space="0" w:color="auto"/>
          </w:divBdr>
        </w:div>
      </w:divsChild>
    </w:div>
    <w:div w:id="921572964">
      <w:bodyDiv w:val="1"/>
      <w:marLeft w:val="0"/>
      <w:marRight w:val="0"/>
      <w:marTop w:val="0"/>
      <w:marBottom w:val="0"/>
      <w:divBdr>
        <w:top w:val="none" w:sz="0" w:space="0" w:color="auto"/>
        <w:left w:val="none" w:sz="0" w:space="0" w:color="auto"/>
        <w:bottom w:val="none" w:sz="0" w:space="0" w:color="auto"/>
        <w:right w:val="none" w:sz="0" w:space="0" w:color="auto"/>
      </w:divBdr>
      <w:divsChild>
        <w:div w:id="162670806">
          <w:marLeft w:val="0"/>
          <w:marRight w:val="0"/>
          <w:marTop w:val="0"/>
          <w:marBottom w:val="0"/>
          <w:divBdr>
            <w:top w:val="none" w:sz="0" w:space="0" w:color="auto"/>
            <w:left w:val="none" w:sz="0" w:space="0" w:color="auto"/>
            <w:bottom w:val="none" w:sz="0" w:space="0" w:color="auto"/>
            <w:right w:val="none" w:sz="0" w:space="0" w:color="auto"/>
          </w:divBdr>
        </w:div>
      </w:divsChild>
    </w:div>
    <w:div w:id="933049836">
      <w:bodyDiv w:val="1"/>
      <w:marLeft w:val="0"/>
      <w:marRight w:val="0"/>
      <w:marTop w:val="0"/>
      <w:marBottom w:val="0"/>
      <w:divBdr>
        <w:top w:val="none" w:sz="0" w:space="0" w:color="auto"/>
        <w:left w:val="none" w:sz="0" w:space="0" w:color="auto"/>
        <w:bottom w:val="none" w:sz="0" w:space="0" w:color="auto"/>
        <w:right w:val="none" w:sz="0" w:space="0" w:color="auto"/>
      </w:divBdr>
      <w:divsChild>
        <w:div w:id="54395158">
          <w:marLeft w:val="0"/>
          <w:marRight w:val="0"/>
          <w:marTop w:val="0"/>
          <w:marBottom w:val="0"/>
          <w:divBdr>
            <w:top w:val="none" w:sz="0" w:space="0" w:color="auto"/>
            <w:left w:val="none" w:sz="0" w:space="0" w:color="auto"/>
            <w:bottom w:val="none" w:sz="0" w:space="0" w:color="auto"/>
            <w:right w:val="none" w:sz="0" w:space="0" w:color="auto"/>
          </w:divBdr>
        </w:div>
      </w:divsChild>
    </w:div>
    <w:div w:id="933902345">
      <w:bodyDiv w:val="1"/>
      <w:marLeft w:val="0"/>
      <w:marRight w:val="0"/>
      <w:marTop w:val="0"/>
      <w:marBottom w:val="0"/>
      <w:divBdr>
        <w:top w:val="none" w:sz="0" w:space="0" w:color="auto"/>
        <w:left w:val="none" w:sz="0" w:space="0" w:color="auto"/>
        <w:bottom w:val="none" w:sz="0" w:space="0" w:color="auto"/>
        <w:right w:val="none" w:sz="0" w:space="0" w:color="auto"/>
      </w:divBdr>
      <w:divsChild>
        <w:div w:id="1093235975">
          <w:marLeft w:val="0"/>
          <w:marRight w:val="0"/>
          <w:marTop w:val="0"/>
          <w:marBottom w:val="0"/>
          <w:divBdr>
            <w:top w:val="none" w:sz="0" w:space="0" w:color="auto"/>
            <w:left w:val="none" w:sz="0" w:space="0" w:color="auto"/>
            <w:bottom w:val="none" w:sz="0" w:space="0" w:color="auto"/>
            <w:right w:val="none" w:sz="0" w:space="0" w:color="auto"/>
          </w:divBdr>
        </w:div>
      </w:divsChild>
    </w:div>
    <w:div w:id="934895614">
      <w:bodyDiv w:val="1"/>
      <w:marLeft w:val="0"/>
      <w:marRight w:val="0"/>
      <w:marTop w:val="0"/>
      <w:marBottom w:val="0"/>
      <w:divBdr>
        <w:top w:val="none" w:sz="0" w:space="0" w:color="auto"/>
        <w:left w:val="none" w:sz="0" w:space="0" w:color="auto"/>
        <w:bottom w:val="none" w:sz="0" w:space="0" w:color="auto"/>
        <w:right w:val="none" w:sz="0" w:space="0" w:color="auto"/>
      </w:divBdr>
      <w:divsChild>
        <w:div w:id="297565875">
          <w:marLeft w:val="0"/>
          <w:marRight w:val="0"/>
          <w:marTop w:val="0"/>
          <w:marBottom w:val="0"/>
          <w:divBdr>
            <w:top w:val="none" w:sz="0" w:space="0" w:color="auto"/>
            <w:left w:val="none" w:sz="0" w:space="0" w:color="auto"/>
            <w:bottom w:val="none" w:sz="0" w:space="0" w:color="auto"/>
            <w:right w:val="none" w:sz="0" w:space="0" w:color="auto"/>
          </w:divBdr>
        </w:div>
      </w:divsChild>
    </w:div>
    <w:div w:id="935481901">
      <w:bodyDiv w:val="1"/>
      <w:marLeft w:val="0"/>
      <w:marRight w:val="0"/>
      <w:marTop w:val="0"/>
      <w:marBottom w:val="0"/>
      <w:divBdr>
        <w:top w:val="none" w:sz="0" w:space="0" w:color="auto"/>
        <w:left w:val="none" w:sz="0" w:space="0" w:color="auto"/>
        <w:bottom w:val="none" w:sz="0" w:space="0" w:color="auto"/>
        <w:right w:val="none" w:sz="0" w:space="0" w:color="auto"/>
      </w:divBdr>
      <w:divsChild>
        <w:div w:id="13381631">
          <w:marLeft w:val="0"/>
          <w:marRight w:val="0"/>
          <w:marTop w:val="0"/>
          <w:marBottom w:val="0"/>
          <w:divBdr>
            <w:top w:val="none" w:sz="0" w:space="0" w:color="auto"/>
            <w:left w:val="none" w:sz="0" w:space="0" w:color="auto"/>
            <w:bottom w:val="none" w:sz="0" w:space="0" w:color="auto"/>
            <w:right w:val="none" w:sz="0" w:space="0" w:color="auto"/>
          </w:divBdr>
        </w:div>
        <w:div w:id="485173567">
          <w:marLeft w:val="0"/>
          <w:marRight w:val="0"/>
          <w:marTop w:val="0"/>
          <w:marBottom w:val="0"/>
          <w:divBdr>
            <w:top w:val="none" w:sz="0" w:space="0" w:color="auto"/>
            <w:left w:val="none" w:sz="0" w:space="0" w:color="auto"/>
            <w:bottom w:val="none" w:sz="0" w:space="0" w:color="auto"/>
            <w:right w:val="none" w:sz="0" w:space="0" w:color="auto"/>
          </w:divBdr>
        </w:div>
        <w:div w:id="538858970">
          <w:marLeft w:val="0"/>
          <w:marRight w:val="0"/>
          <w:marTop w:val="0"/>
          <w:marBottom w:val="0"/>
          <w:divBdr>
            <w:top w:val="none" w:sz="0" w:space="0" w:color="auto"/>
            <w:left w:val="none" w:sz="0" w:space="0" w:color="auto"/>
            <w:bottom w:val="none" w:sz="0" w:space="0" w:color="auto"/>
            <w:right w:val="none" w:sz="0" w:space="0" w:color="auto"/>
          </w:divBdr>
        </w:div>
        <w:div w:id="1046560489">
          <w:marLeft w:val="0"/>
          <w:marRight w:val="0"/>
          <w:marTop w:val="0"/>
          <w:marBottom w:val="0"/>
          <w:divBdr>
            <w:top w:val="none" w:sz="0" w:space="0" w:color="auto"/>
            <w:left w:val="none" w:sz="0" w:space="0" w:color="auto"/>
            <w:bottom w:val="none" w:sz="0" w:space="0" w:color="auto"/>
            <w:right w:val="none" w:sz="0" w:space="0" w:color="auto"/>
          </w:divBdr>
        </w:div>
        <w:div w:id="1591429706">
          <w:marLeft w:val="0"/>
          <w:marRight w:val="0"/>
          <w:marTop w:val="0"/>
          <w:marBottom w:val="0"/>
          <w:divBdr>
            <w:top w:val="none" w:sz="0" w:space="0" w:color="auto"/>
            <w:left w:val="none" w:sz="0" w:space="0" w:color="auto"/>
            <w:bottom w:val="none" w:sz="0" w:space="0" w:color="auto"/>
            <w:right w:val="none" w:sz="0" w:space="0" w:color="auto"/>
          </w:divBdr>
        </w:div>
        <w:div w:id="1640190577">
          <w:marLeft w:val="0"/>
          <w:marRight w:val="0"/>
          <w:marTop w:val="0"/>
          <w:marBottom w:val="0"/>
          <w:divBdr>
            <w:top w:val="none" w:sz="0" w:space="0" w:color="auto"/>
            <w:left w:val="none" w:sz="0" w:space="0" w:color="auto"/>
            <w:bottom w:val="none" w:sz="0" w:space="0" w:color="auto"/>
            <w:right w:val="none" w:sz="0" w:space="0" w:color="auto"/>
          </w:divBdr>
        </w:div>
        <w:div w:id="1777483664">
          <w:marLeft w:val="0"/>
          <w:marRight w:val="0"/>
          <w:marTop w:val="0"/>
          <w:marBottom w:val="0"/>
          <w:divBdr>
            <w:top w:val="none" w:sz="0" w:space="0" w:color="auto"/>
            <w:left w:val="none" w:sz="0" w:space="0" w:color="auto"/>
            <w:bottom w:val="none" w:sz="0" w:space="0" w:color="auto"/>
            <w:right w:val="none" w:sz="0" w:space="0" w:color="auto"/>
          </w:divBdr>
        </w:div>
      </w:divsChild>
    </w:div>
    <w:div w:id="935796342">
      <w:bodyDiv w:val="1"/>
      <w:marLeft w:val="0"/>
      <w:marRight w:val="0"/>
      <w:marTop w:val="0"/>
      <w:marBottom w:val="0"/>
      <w:divBdr>
        <w:top w:val="none" w:sz="0" w:space="0" w:color="auto"/>
        <w:left w:val="none" w:sz="0" w:space="0" w:color="auto"/>
        <w:bottom w:val="none" w:sz="0" w:space="0" w:color="auto"/>
        <w:right w:val="none" w:sz="0" w:space="0" w:color="auto"/>
      </w:divBdr>
      <w:divsChild>
        <w:div w:id="1791511906">
          <w:marLeft w:val="0"/>
          <w:marRight w:val="0"/>
          <w:marTop w:val="0"/>
          <w:marBottom w:val="0"/>
          <w:divBdr>
            <w:top w:val="none" w:sz="0" w:space="0" w:color="auto"/>
            <w:left w:val="none" w:sz="0" w:space="0" w:color="auto"/>
            <w:bottom w:val="none" w:sz="0" w:space="0" w:color="auto"/>
            <w:right w:val="none" w:sz="0" w:space="0" w:color="auto"/>
          </w:divBdr>
        </w:div>
      </w:divsChild>
    </w:div>
    <w:div w:id="936448165">
      <w:bodyDiv w:val="1"/>
      <w:marLeft w:val="0"/>
      <w:marRight w:val="0"/>
      <w:marTop w:val="0"/>
      <w:marBottom w:val="0"/>
      <w:divBdr>
        <w:top w:val="none" w:sz="0" w:space="0" w:color="auto"/>
        <w:left w:val="none" w:sz="0" w:space="0" w:color="auto"/>
        <w:bottom w:val="none" w:sz="0" w:space="0" w:color="auto"/>
        <w:right w:val="none" w:sz="0" w:space="0" w:color="auto"/>
      </w:divBdr>
      <w:divsChild>
        <w:div w:id="1533688817">
          <w:marLeft w:val="0"/>
          <w:marRight w:val="0"/>
          <w:marTop w:val="0"/>
          <w:marBottom w:val="0"/>
          <w:divBdr>
            <w:top w:val="none" w:sz="0" w:space="0" w:color="auto"/>
            <w:left w:val="none" w:sz="0" w:space="0" w:color="auto"/>
            <w:bottom w:val="none" w:sz="0" w:space="0" w:color="auto"/>
            <w:right w:val="none" w:sz="0" w:space="0" w:color="auto"/>
          </w:divBdr>
        </w:div>
      </w:divsChild>
    </w:div>
    <w:div w:id="938178595">
      <w:bodyDiv w:val="1"/>
      <w:marLeft w:val="0"/>
      <w:marRight w:val="0"/>
      <w:marTop w:val="0"/>
      <w:marBottom w:val="0"/>
      <w:divBdr>
        <w:top w:val="none" w:sz="0" w:space="0" w:color="auto"/>
        <w:left w:val="none" w:sz="0" w:space="0" w:color="auto"/>
        <w:bottom w:val="none" w:sz="0" w:space="0" w:color="auto"/>
        <w:right w:val="none" w:sz="0" w:space="0" w:color="auto"/>
      </w:divBdr>
      <w:divsChild>
        <w:div w:id="1769815549">
          <w:marLeft w:val="0"/>
          <w:marRight w:val="0"/>
          <w:marTop w:val="0"/>
          <w:marBottom w:val="0"/>
          <w:divBdr>
            <w:top w:val="none" w:sz="0" w:space="0" w:color="auto"/>
            <w:left w:val="none" w:sz="0" w:space="0" w:color="auto"/>
            <w:bottom w:val="none" w:sz="0" w:space="0" w:color="auto"/>
            <w:right w:val="none" w:sz="0" w:space="0" w:color="auto"/>
          </w:divBdr>
        </w:div>
      </w:divsChild>
    </w:div>
    <w:div w:id="952399135">
      <w:bodyDiv w:val="1"/>
      <w:marLeft w:val="0"/>
      <w:marRight w:val="0"/>
      <w:marTop w:val="0"/>
      <w:marBottom w:val="0"/>
      <w:divBdr>
        <w:top w:val="none" w:sz="0" w:space="0" w:color="auto"/>
        <w:left w:val="none" w:sz="0" w:space="0" w:color="auto"/>
        <w:bottom w:val="none" w:sz="0" w:space="0" w:color="auto"/>
        <w:right w:val="none" w:sz="0" w:space="0" w:color="auto"/>
      </w:divBdr>
      <w:divsChild>
        <w:div w:id="436291119">
          <w:marLeft w:val="0"/>
          <w:marRight w:val="0"/>
          <w:marTop w:val="0"/>
          <w:marBottom w:val="0"/>
          <w:divBdr>
            <w:top w:val="none" w:sz="0" w:space="0" w:color="auto"/>
            <w:left w:val="none" w:sz="0" w:space="0" w:color="auto"/>
            <w:bottom w:val="none" w:sz="0" w:space="0" w:color="auto"/>
            <w:right w:val="none" w:sz="0" w:space="0" w:color="auto"/>
          </w:divBdr>
        </w:div>
        <w:div w:id="462699519">
          <w:marLeft w:val="0"/>
          <w:marRight w:val="0"/>
          <w:marTop w:val="0"/>
          <w:marBottom w:val="0"/>
          <w:divBdr>
            <w:top w:val="none" w:sz="0" w:space="0" w:color="auto"/>
            <w:left w:val="none" w:sz="0" w:space="0" w:color="auto"/>
            <w:bottom w:val="none" w:sz="0" w:space="0" w:color="auto"/>
            <w:right w:val="none" w:sz="0" w:space="0" w:color="auto"/>
          </w:divBdr>
        </w:div>
        <w:div w:id="497892617">
          <w:marLeft w:val="0"/>
          <w:marRight w:val="0"/>
          <w:marTop w:val="0"/>
          <w:marBottom w:val="0"/>
          <w:divBdr>
            <w:top w:val="none" w:sz="0" w:space="0" w:color="auto"/>
            <w:left w:val="none" w:sz="0" w:space="0" w:color="auto"/>
            <w:bottom w:val="none" w:sz="0" w:space="0" w:color="auto"/>
            <w:right w:val="none" w:sz="0" w:space="0" w:color="auto"/>
          </w:divBdr>
        </w:div>
        <w:div w:id="839076318">
          <w:marLeft w:val="0"/>
          <w:marRight w:val="0"/>
          <w:marTop w:val="0"/>
          <w:marBottom w:val="0"/>
          <w:divBdr>
            <w:top w:val="none" w:sz="0" w:space="0" w:color="auto"/>
            <w:left w:val="none" w:sz="0" w:space="0" w:color="auto"/>
            <w:bottom w:val="none" w:sz="0" w:space="0" w:color="auto"/>
            <w:right w:val="none" w:sz="0" w:space="0" w:color="auto"/>
          </w:divBdr>
        </w:div>
        <w:div w:id="1016150441">
          <w:marLeft w:val="0"/>
          <w:marRight w:val="0"/>
          <w:marTop w:val="0"/>
          <w:marBottom w:val="0"/>
          <w:divBdr>
            <w:top w:val="none" w:sz="0" w:space="0" w:color="auto"/>
            <w:left w:val="none" w:sz="0" w:space="0" w:color="auto"/>
            <w:bottom w:val="none" w:sz="0" w:space="0" w:color="auto"/>
            <w:right w:val="none" w:sz="0" w:space="0" w:color="auto"/>
          </w:divBdr>
        </w:div>
        <w:div w:id="1209414881">
          <w:marLeft w:val="0"/>
          <w:marRight w:val="0"/>
          <w:marTop w:val="0"/>
          <w:marBottom w:val="0"/>
          <w:divBdr>
            <w:top w:val="none" w:sz="0" w:space="0" w:color="auto"/>
            <w:left w:val="none" w:sz="0" w:space="0" w:color="auto"/>
            <w:bottom w:val="none" w:sz="0" w:space="0" w:color="auto"/>
            <w:right w:val="none" w:sz="0" w:space="0" w:color="auto"/>
          </w:divBdr>
        </w:div>
        <w:div w:id="1983850630">
          <w:marLeft w:val="0"/>
          <w:marRight w:val="0"/>
          <w:marTop w:val="0"/>
          <w:marBottom w:val="0"/>
          <w:divBdr>
            <w:top w:val="none" w:sz="0" w:space="0" w:color="auto"/>
            <w:left w:val="none" w:sz="0" w:space="0" w:color="auto"/>
            <w:bottom w:val="none" w:sz="0" w:space="0" w:color="auto"/>
            <w:right w:val="none" w:sz="0" w:space="0" w:color="auto"/>
          </w:divBdr>
        </w:div>
      </w:divsChild>
    </w:div>
    <w:div w:id="961619166">
      <w:bodyDiv w:val="1"/>
      <w:marLeft w:val="0"/>
      <w:marRight w:val="0"/>
      <w:marTop w:val="0"/>
      <w:marBottom w:val="0"/>
      <w:divBdr>
        <w:top w:val="none" w:sz="0" w:space="0" w:color="auto"/>
        <w:left w:val="none" w:sz="0" w:space="0" w:color="auto"/>
        <w:bottom w:val="none" w:sz="0" w:space="0" w:color="auto"/>
        <w:right w:val="none" w:sz="0" w:space="0" w:color="auto"/>
      </w:divBdr>
      <w:divsChild>
        <w:div w:id="599292925">
          <w:marLeft w:val="0"/>
          <w:marRight w:val="0"/>
          <w:marTop w:val="0"/>
          <w:marBottom w:val="0"/>
          <w:divBdr>
            <w:top w:val="none" w:sz="0" w:space="0" w:color="auto"/>
            <w:left w:val="none" w:sz="0" w:space="0" w:color="auto"/>
            <w:bottom w:val="none" w:sz="0" w:space="0" w:color="auto"/>
            <w:right w:val="none" w:sz="0" w:space="0" w:color="auto"/>
          </w:divBdr>
        </w:div>
      </w:divsChild>
    </w:div>
    <w:div w:id="964121985">
      <w:bodyDiv w:val="1"/>
      <w:marLeft w:val="0"/>
      <w:marRight w:val="0"/>
      <w:marTop w:val="0"/>
      <w:marBottom w:val="0"/>
      <w:divBdr>
        <w:top w:val="none" w:sz="0" w:space="0" w:color="auto"/>
        <w:left w:val="none" w:sz="0" w:space="0" w:color="auto"/>
        <w:bottom w:val="none" w:sz="0" w:space="0" w:color="auto"/>
        <w:right w:val="none" w:sz="0" w:space="0" w:color="auto"/>
      </w:divBdr>
      <w:divsChild>
        <w:div w:id="554774196">
          <w:marLeft w:val="0"/>
          <w:marRight w:val="0"/>
          <w:marTop w:val="0"/>
          <w:marBottom w:val="0"/>
          <w:divBdr>
            <w:top w:val="none" w:sz="0" w:space="0" w:color="auto"/>
            <w:left w:val="none" w:sz="0" w:space="0" w:color="auto"/>
            <w:bottom w:val="none" w:sz="0" w:space="0" w:color="auto"/>
            <w:right w:val="none" w:sz="0" w:space="0" w:color="auto"/>
          </w:divBdr>
        </w:div>
      </w:divsChild>
    </w:div>
    <w:div w:id="964852637">
      <w:bodyDiv w:val="1"/>
      <w:marLeft w:val="0"/>
      <w:marRight w:val="0"/>
      <w:marTop w:val="0"/>
      <w:marBottom w:val="0"/>
      <w:divBdr>
        <w:top w:val="none" w:sz="0" w:space="0" w:color="auto"/>
        <w:left w:val="none" w:sz="0" w:space="0" w:color="auto"/>
        <w:bottom w:val="none" w:sz="0" w:space="0" w:color="auto"/>
        <w:right w:val="none" w:sz="0" w:space="0" w:color="auto"/>
      </w:divBdr>
      <w:divsChild>
        <w:div w:id="1371807324">
          <w:marLeft w:val="0"/>
          <w:marRight w:val="0"/>
          <w:marTop w:val="0"/>
          <w:marBottom w:val="0"/>
          <w:divBdr>
            <w:top w:val="none" w:sz="0" w:space="0" w:color="auto"/>
            <w:left w:val="none" w:sz="0" w:space="0" w:color="auto"/>
            <w:bottom w:val="none" w:sz="0" w:space="0" w:color="auto"/>
            <w:right w:val="none" w:sz="0" w:space="0" w:color="auto"/>
          </w:divBdr>
        </w:div>
      </w:divsChild>
    </w:div>
    <w:div w:id="965544907">
      <w:bodyDiv w:val="1"/>
      <w:marLeft w:val="0"/>
      <w:marRight w:val="0"/>
      <w:marTop w:val="0"/>
      <w:marBottom w:val="0"/>
      <w:divBdr>
        <w:top w:val="none" w:sz="0" w:space="0" w:color="auto"/>
        <w:left w:val="none" w:sz="0" w:space="0" w:color="auto"/>
        <w:bottom w:val="none" w:sz="0" w:space="0" w:color="auto"/>
        <w:right w:val="none" w:sz="0" w:space="0" w:color="auto"/>
      </w:divBdr>
      <w:divsChild>
        <w:div w:id="2007518408">
          <w:marLeft w:val="0"/>
          <w:marRight w:val="0"/>
          <w:marTop w:val="0"/>
          <w:marBottom w:val="0"/>
          <w:divBdr>
            <w:top w:val="none" w:sz="0" w:space="0" w:color="auto"/>
            <w:left w:val="none" w:sz="0" w:space="0" w:color="auto"/>
            <w:bottom w:val="none" w:sz="0" w:space="0" w:color="auto"/>
            <w:right w:val="none" w:sz="0" w:space="0" w:color="auto"/>
          </w:divBdr>
        </w:div>
      </w:divsChild>
    </w:div>
    <w:div w:id="967049365">
      <w:bodyDiv w:val="1"/>
      <w:marLeft w:val="0"/>
      <w:marRight w:val="0"/>
      <w:marTop w:val="0"/>
      <w:marBottom w:val="0"/>
      <w:divBdr>
        <w:top w:val="none" w:sz="0" w:space="0" w:color="auto"/>
        <w:left w:val="none" w:sz="0" w:space="0" w:color="auto"/>
        <w:bottom w:val="none" w:sz="0" w:space="0" w:color="auto"/>
        <w:right w:val="none" w:sz="0" w:space="0" w:color="auto"/>
      </w:divBdr>
      <w:divsChild>
        <w:div w:id="1714039209">
          <w:marLeft w:val="0"/>
          <w:marRight w:val="0"/>
          <w:marTop w:val="0"/>
          <w:marBottom w:val="0"/>
          <w:divBdr>
            <w:top w:val="none" w:sz="0" w:space="0" w:color="auto"/>
            <w:left w:val="none" w:sz="0" w:space="0" w:color="auto"/>
            <w:bottom w:val="none" w:sz="0" w:space="0" w:color="auto"/>
            <w:right w:val="none" w:sz="0" w:space="0" w:color="auto"/>
          </w:divBdr>
        </w:div>
      </w:divsChild>
    </w:div>
    <w:div w:id="974221396">
      <w:bodyDiv w:val="1"/>
      <w:marLeft w:val="0"/>
      <w:marRight w:val="0"/>
      <w:marTop w:val="0"/>
      <w:marBottom w:val="0"/>
      <w:divBdr>
        <w:top w:val="none" w:sz="0" w:space="0" w:color="auto"/>
        <w:left w:val="none" w:sz="0" w:space="0" w:color="auto"/>
        <w:bottom w:val="none" w:sz="0" w:space="0" w:color="auto"/>
        <w:right w:val="none" w:sz="0" w:space="0" w:color="auto"/>
      </w:divBdr>
      <w:divsChild>
        <w:div w:id="1961841231">
          <w:marLeft w:val="0"/>
          <w:marRight w:val="0"/>
          <w:marTop w:val="0"/>
          <w:marBottom w:val="0"/>
          <w:divBdr>
            <w:top w:val="none" w:sz="0" w:space="0" w:color="auto"/>
            <w:left w:val="none" w:sz="0" w:space="0" w:color="auto"/>
            <w:bottom w:val="none" w:sz="0" w:space="0" w:color="auto"/>
            <w:right w:val="none" w:sz="0" w:space="0" w:color="auto"/>
          </w:divBdr>
        </w:div>
      </w:divsChild>
    </w:div>
    <w:div w:id="992837277">
      <w:bodyDiv w:val="1"/>
      <w:marLeft w:val="0"/>
      <w:marRight w:val="0"/>
      <w:marTop w:val="0"/>
      <w:marBottom w:val="0"/>
      <w:divBdr>
        <w:top w:val="none" w:sz="0" w:space="0" w:color="auto"/>
        <w:left w:val="none" w:sz="0" w:space="0" w:color="auto"/>
        <w:bottom w:val="none" w:sz="0" w:space="0" w:color="auto"/>
        <w:right w:val="none" w:sz="0" w:space="0" w:color="auto"/>
      </w:divBdr>
    </w:div>
    <w:div w:id="993725320">
      <w:bodyDiv w:val="1"/>
      <w:marLeft w:val="0"/>
      <w:marRight w:val="0"/>
      <w:marTop w:val="0"/>
      <w:marBottom w:val="0"/>
      <w:divBdr>
        <w:top w:val="none" w:sz="0" w:space="0" w:color="auto"/>
        <w:left w:val="none" w:sz="0" w:space="0" w:color="auto"/>
        <w:bottom w:val="none" w:sz="0" w:space="0" w:color="auto"/>
        <w:right w:val="none" w:sz="0" w:space="0" w:color="auto"/>
      </w:divBdr>
      <w:divsChild>
        <w:div w:id="1755590811">
          <w:marLeft w:val="0"/>
          <w:marRight w:val="0"/>
          <w:marTop w:val="0"/>
          <w:marBottom w:val="0"/>
          <w:divBdr>
            <w:top w:val="none" w:sz="0" w:space="0" w:color="auto"/>
            <w:left w:val="none" w:sz="0" w:space="0" w:color="auto"/>
            <w:bottom w:val="none" w:sz="0" w:space="0" w:color="auto"/>
            <w:right w:val="none" w:sz="0" w:space="0" w:color="auto"/>
          </w:divBdr>
        </w:div>
      </w:divsChild>
    </w:div>
    <w:div w:id="1003511741">
      <w:bodyDiv w:val="1"/>
      <w:marLeft w:val="0"/>
      <w:marRight w:val="0"/>
      <w:marTop w:val="0"/>
      <w:marBottom w:val="0"/>
      <w:divBdr>
        <w:top w:val="none" w:sz="0" w:space="0" w:color="auto"/>
        <w:left w:val="none" w:sz="0" w:space="0" w:color="auto"/>
        <w:bottom w:val="none" w:sz="0" w:space="0" w:color="auto"/>
        <w:right w:val="none" w:sz="0" w:space="0" w:color="auto"/>
      </w:divBdr>
      <w:divsChild>
        <w:div w:id="831677131">
          <w:marLeft w:val="0"/>
          <w:marRight w:val="0"/>
          <w:marTop w:val="0"/>
          <w:marBottom w:val="0"/>
          <w:divBdr>
            <w:top w:val="none" w:sz="0" w:space="0" w:color="auto"/>
            <w:left w:val="none" w:sz="0" w:space="0" w:color="auto"/>
            <w:bottom w:val="none" w:sz="0" w:space="0" w:color="auto"/>
            <w:right w:val="none" w:sz="0" w:space="0" w:color="auto"/>
          </w:divBdr>
        </w:div>
      </w:divsChild>
    </w:div>
    <w:div w:id="1004942334">
      <w:bodyDiv w:val="1"/>
      <w:marLeft w:val="0"/>
      <w:marRight w:val="0"/>
      <w:marTop w:val="0"/>
      <w:marBottom w:val="0"/>
      <w:divBdr>
        <w:top w:val="none" w:sz="0" w:space="0" w:color="auto"/>
        <w:left w:val="none" w:sz="0" w:space="0" w:color="auto"/>
        <w:bottom w:val="none" w:sz="0" w:space="0" w:color="auto"/>
        <w:right w:val="none" w:sz="0" w:space="0" w:color="auto"/>
      </w:divBdr>
      <w:divsChild>
        <w:div w:id="1520505895">
          <w:marLeft w:val="0"/>
          <w:marRight w:val="0"/>
          <w:marTop w:val="0"/>
          <w:marBottom w:val="0"/>
          <w:divBdr>
            <w:top w:val="none" w:sz="0" w:space="0" w:color="auto"/>
            <w:left w:val="none" w:sz="0" w:space="0" w:color="auto"/>
            <w:bottom w:val="none" w:sz="0" w:space="0" w:color="auto"/>
            <w:right w:val="none" w:sz="0" w:space="0" w:color="auto"/>
          </w:divBdr>
        </w:div>
      </w:divsChild>
    </w:div>
    <w:div w:id="1009871967">
      <w:bodyDiv w:val="1"/>
      <w:marLeft w:val="0"/>
      <w:marRight w:val="0"/>
      <w:marTop w:val="0"/>
      <w:marBottom w:val="0"/>
      <w:divBdr>
        <w:top w:val="none" w:sz="0" w:space="0" w:color="auto"/>
        <w:left w:val="none" w:sz="0" w:space="0" w:color="auto"/>
        <w:bottom w:val="none" w:sz="0" w:space="0" w:color="auto"/>
        <w:right w:val="none" w:sz="0" w:space="0" w:color="auto"/>
      </w:divBdr>
      <w:divsChild>
        <w:div w:id="1092971212">
          <w:marLeft w:val="0"/>
          <w:marRight w:val="0"/>
          <w:marTop w:val="0"/>
          <w:marBottom w:val="0"/>
          <w:divBdr>
            <w:top w:val="none" w:sz="0" w:space="0" w:color="auto"/>
            <w:left w:val="none" w:sz="0" w:space="0" w:color="auto"/>
            <w:bottom w:val="none" w:sz="0" w:space="0" w:color="auto"/>
            <w:right w:val="none" w:sz="0" w:space="0" w:color="auto"/>
          </w:divBdr>
        </w:div>
      </w:divsChild>
    </w:div>
    <w:div w:id="1021514317">
      <w:bodyDiv w:val="1"/>
      <w:marLeft w:val="0"/>
      <w:marRight w:val="0"/>
      <w:marTop w:val="0"/>
      <w:marBottom w:val="0"/>
      <w:divBdr>
        <w:top w:val="none" w:sz="0" w:space="0" w:color="auto"/>
        <w:left w:val="none" w:sz="0" w:space="0" w:color="auto"/>
        <w:bottom w:val="none" w:sz="0" w:space="0" w:color="auto"/>
        <w:right w:val="none" w:sz="0" w:space="0" w:color="auto"/>
      </w:divBdr>
      <w:divsChild>
        <w:div w:id="440493642">
          <w:marLeft w:val="0"/>
          <w:marRight w:val="0"/>
          <w:marTop w:val="0"/>
          <w:marBottom w:val="0"/>
          <w:divBdr>
            <w:top w:val="none" w:sz="0" w:space="0" w:color="auto"/>
            <w:left w:val="none" w:sz="0" w:space="0" w:color="auto"/>
            <w:bottom w:val="none" w:sz="0" w:space="0" w:color="auto"/>
            <w:right w:val="none" w:sz="0" w:space="0" w:color="auto"/>
          </w:divBdr>
        </w:div>
      </w:divsChild>
    </w:div>
    <w:div w:id="1026977366">
      <w:bodyDiv w:val="1"/>
      <w:marLeft w:val="0"/>
      <w:marRight w:val="0"/>
      <w:marTop w:val="0"/>
      <w:marBottom w:val="0"/>
      <w:divBdr>
        <w:top w:val="none" w:sz="0" w:space="0" w:color="auto"/>
        <w:left w:val="none" w:sz="0" w:space="0" w:color="auto"/>
        <w:bottom w:val="none" w:sz="0" w:space="0" w:color="auto"/>
        <w:right w:val="none" w:sz="0" w:space="0" w:color="auto"/>
      </w:divBdr>
      <w:divsChild>
        <w:div w:id="1281687990">
          <w:marLeft w:val="0"/>
          <w:marRight w:val="0"/>
          <w:marTop w:val="0"/>
          <w:marBottom w:val="0"/>
          <w:divBdr>
            <w:top w:val="none" w:sz="0" w:space="0" w:color="auto"/>
            <w:left w:val="none" w:sz="0" w:space="0" w:color="auto"/>
            <w:bottom w:val="none" w:sz="0" w:space="0" w:color="auto"/>
            <w:right w:val="none" w:sz="0" w:space="0" w:color="auto"/>
          </w:divBdr>
        </w:div>
      </w:divsChild>
    </w:div>
    <w:div w:id="1033529995">
      <w:bodyDiv w:val="1"/>
      <w:marLeft w:val="0"/>
      <w:marRight w:val="0"/>
      <w:marTop w:val="0"/>
      <w:marBottom w:val="0"/>
      <w:divBdr>
        <w:top w:val="none" w:sz="0" w:space="0" w:color="auto"/>
        <w:left w:val="none" w:sz="0" w:space="0" w:color="auto"/>
        <w:bottom w:val="none" w:sz="0" w:space="0" w:color="auto"/>
        <w:right w:val="none" w:sz="0" w:space="0" w:color="auto"/>
      </w:divBdr>
    </w:div>
    <w:div w:id="1035468808">
      <w:bodyDiv w:val="1"/>
      <w:marLeft w:val="0"/>
      <w:marRight w:val="0"/>
      <w:marTop w:val="0"/>
      <w:marBottom w:val="0"/>
      <w:divBdr>
        <w:top w:val="none" w:sz="0" w:space="0" w:color="auto"/>
        <w:left w:val="none" w:sz="0" w:space="0" w:color="auto"/>
        <w:bottom w:val="none" w:sz="0" w:space="0" w:color="auto"/>
        <w:right w:val="none" w:sz="0" w:space="0" w:color="auto"/>
      </w:divBdr>
    </w:div>
    <w:div w:id="1037926080">
      <w:bodyDiv w:val="1"/>
      <w:marLeft w:val="0"/>
      <w:marRight w:val="0"/>
      <w:marTop w:val="0"/>
      <w:marBottom w:val="0"/>
      <w:divBdr>
        <w:top w:val="none" w:sz="0" w:space="0" w:color="auto"/>
        <w:left w:val="none" w:sz="0" w:space="0" w:color="auto"/>
        <w:bottom w:val="none" w:sz="0" w:space="0" w:color="auto"/>
        <w:right w:val="none" w:sz="0" w:space="0" w:color="auto"/>
      </w:divBdr>
      <w:divsChild>
        <w:div w:id="1026247123">
          <w:marLeft w:val="0"/>
          <w:marRight w:val="0"/>
          <w:marTop w:val="0"/>
          <w:marBottom w:val="0"/>
          <w:divBdr>
            <w:top w:val="none" w:sz="0" w:space="0" w:color="auto"/>
            <w:left w:val="none" w:sz="0" w:space="0" w:color="auto"/>
            <w:bottom w:val="none" w:sz="0" w:space="0" w:color="auto"/>
            <w:right w:val="none" w:sz="0" w:space="0" w:color="auto"/>
          </w:divBdr>
        </w:div>
      </w:divsChild>
    </w:div>
    <w:div w:id="1052390102">
      <w:bodyDiv w:val="1"/>
      <w:marLeft w:val="0"/>
      <w:marRight w:val="0"/>
      <w:marTop w:val="0"/>
      <w:marBottom w:val="0"/>
      <w:divBdr>
        <w:top w:val="none" w:sz="0" w:space="0" w:color="auto"/>
        <w:left w:val="none" w:sz="0" w:space="0" w:color="auto"/>
        <w:bottom w:val="none" w:sz="0" w:space="0" w:color="auto"/>
        <w:right w:val="none" w:sz="0" w:space="0" w:color="auto"/>
      </w:divBdr>
    </w:div>
    <w:div w:id="1054506486">
      <w:bodyDiv w:val="1"/>
      <w:marLeft w:val="0"/>
      <w:marRight w:val="0"/>
      <w:marTop w:val="0"/>
      <w:marBottom w:val="0"/>
      <w:divBdr>
        <w:top w:val="none" w:sz="0" w:space="0" w:color="auto"/>
        <w:left w:val="none" w:sz="0" w:space="0" w:color="auto"/>
        <w:bottom w:val="none" w:sz="0" w:space="0" w:color="auto"/>
        <w:right w:val="none" w:sz="0" w:space="0" w:color="auto"/>
      </w:divBdr>
      <w:divsChild>
        <w:div w:id="805776452">
          <w:marLeft w:val="0"/>
          <w:marRight w:val="0"/>
          <w:marTop w:val="0"/>
          <w:marBottom w:val="0"/>
          <w:divBdr>
            <w:top w:val="none" w:sz="0" w:space="0" w:color="auto"/>
            <w:left w:val="none" w:sz="0" w:space="0" w:color="auto"/>
            <w:bottom w:val="none" w:sz="0" w:space="0" w:color="auto"/>
            <w:right w:val="none" w:sz="0" w:space="0" w:color="auto"/>
          </w:divBdr>
        </w:div>
      </w:divsChild>
    </w:div>
    <w:div w:id="1056465494">
      <w:bodyDiv w:val="1"/>
      <w:marLeft w:val="0"/>
      <w:marRight w:val="0"/>
      <w:marTop w:val="0"/>
      <w:marBottom w:val="0"/>
      <w:divBdr>
        <w:top w:val="none" w:sz="0" w:space="0" w:color="auto"/>
        <w:left w:val="none" w:sz="0" w:space="0" w:color="auto"/>
        <w:bottom w:val="none" w:sz="0" w:space="0" w:color="auto"/>
        <w:right w:val="none" w:sz="0" w:space="0" w:color="auto"/>
      </w:divBdr>
      <w:divsChild>
        <w:div w:id="1422992608">
          <w:marLeft w:val="0"/>
          <w:marRight w:val="0"/>
          <w:marTop w:val="0"/>
          <w:marBottom w:val="0"/>
          <w:divBdr>
            <w:top w:val="none" w:sz="0" w:space="0" w:color="auto"/>
            <w:left w:val="none" w:sz="0" w:space="0" w:color="auto"/>
            <w:bottom w:val="none" w:sz="0" w:space="0" w:color="auto"/>
            <w:right w:val="none" w:sz="0" w:space="0" w:color="auto"/>
          </w:divBdr>
        </w:div>
      </w:divsChild>
    </w:div>
    <w:div w:id="1057244103">
      <w:bodyDiv w:val="1"/>
      <w:marLeft w:val="0"/>
      <w:marRight w:val="0"/>
      <w:marTop w:val="0"/>
      <w:marBottom w:val="0"/>
      <w:divBdr>
        <w:top w:val="none" w:sz="0" w:space="0" w:color="auto"/>
        <w:left w:val="none" w:sz="0" w:space="0" w:color="auto"/>
        <w:bottom w:val="none" w:sz="0" w:space="0" w:color="auto"/>
        <w:right w:val="none" w:sz="0" w:space="0" w:color="auto"/>
      </w:divBdr>
      <w:divsChild>
        <w:div w:id="1709716205">
          <w:marLeft w:val="0"/>
          <w:marRight w:val="0"/>
          <w:marTop w:val="0"/>
          <w:marBottom w:val="0"/>
          <w:divBdr>
            <w:top w:val="none" w:sz="0" w:space="0" w:color="auto"/>
            <w:left w:val="none" w:sz="0" w:space="0" w:color="auto"/>
            <w:bottom w:val="none" w:sz="0" w:space="0" w:color="auto"/>
            <w:right w:val="none" w:sz="0" w:space="0" w:color="auto"/>
          </w:divBdr>
        </w:div>
      </w:divsChild>
    </w:div>
    <w:div w:id="1066687567">
      <w:bodyDiv w:val="1"/>
      <w:marLeft w:val="0"/>
      <w:marRight w:val="0"/>
      <w:marTop w:val="0"/>
      <w:marBottom w:val="0"/>
      <w:divBdr>
        <w:top w:val="none" w:sz="0" w:space="0" w:color="auto"/>
        <w:left w:val="none" w:sz="0" w:space="0" w:color="auto"/>
        <w:bottom w:val="none" w:sz="0" w:space="0" w:color="auto"/>
        <w:right w:val="none" w:sz="0" w:space="0" w:color="auto"/>
      </w:divBdr>
      <w:divsChild>
        <w:div w:id="660743422">
          <w:marLeft w:val="0"/>
          <w:marRight w:val="0"/>
          <w:marTop w:val="0"/>
          <w:marBottom w:val="0"/>
          <w:divBdr>
            <w:top w:val="none" w:sz="0" w:space="0" w:color="auto"/>
            <w:left w:val="none" w:sz="0" w:space="0" w:color="auto"/>
            <w:bottom w:val="none" w:sz="0" w:space="0" w:color="auto"/>
            <w:right w:val="none" w:sz="0" w:space="0" w:color="auto"/>
          </w:divBdr>
        </w:div>
      </w:divsChild>
    </w:div>
    <w:div w:id="1067920591">
      <w:bodyDiv w:val="1"/>
      <w:marLeft w:val="0"/>
      <w:marRight w:val="0"/>
      <w:marTop w:val="0"/>
      <w:marBottom w:val="0"/>
      <w:divBdr>
        <w:top w:val="none" w:sz="0" w:space="0" w:color="auto"/>
        <w:left w:val="none" w:sz="0" w:space="0" w:color="auto"/>
        <w:bottom w:val="none" w:sz="0" w:space="0" w:color="auto"/>
        <w:right w:val="none" w:sz="0" w:space="0" w:color="auto"/>
      </w:divBdr>
      <w:divsChild>
        <w:div w:id="1255825920">
          <w:marLeft w:val="0"/>
          <w:marRight w:val="0"/>
          <w:marTop w:val="0"/>
          <w:marBottom w:val="0"/>
          <w:divBdr>
            <w:top w:val="none" w:sz="0" w:space="0" w:color="auto"/>
            <w:left w:val="none" w:sz="0" w:space="0" w:color="auto"/>
            <w:bottom w:val="none" w:sz="0" w:space="0" w:color="auto"/>
            <w:right w:val="none" w:sz="0" w:space="0" w:color="auto"/>
          </w:divBdr>
        </w:div>
      </w:divsChild>
    </w:div>
    <w:div w:id="1072001208">
      <w:bodyDiv w:val="1"/>
      <w:marLeft w:val="0"/>
      <w:marRight w:val="0"/>
      <w:marTop w:val="0"/>
      <w:marBottom w:val="0"/>
      <w:divBdr>
        <w:top w:val="none" w:sz="0" w:space="0" w:color="auto"/>
        <w:left w:val="none" w:sz="0" w:space="0" w:color="auto"/>
        <w:bottom w:val="none" w:sz="0" w:space="0" w:color="auto"/>
        <w:right w:val="none" w:sz="0" w:space="0" w:color="auto"/>
      </w:divBdr>
    </w:div>
    <w:div w:id="1073772871">
      <w:bodyDiv w:val="1"/>
      <w:marLeft w:val="0"/>
      <w:marRight w:val="0"/>
      <w:marTop w:val="0"/>
      <w:marBottom w:val="0"/>
      <w:divBdr>
        <w:top w:val="none" w:sz="0" w:space="0" w:color="auto"/>
        <w:left w:val="none" w:sz="0" w:space="0" w:color="auto"/>
        <w:bottom w:val="none" w:sz="0" w:space="0" w:color="auto"/>
        <w:right w:val="none" w:sz="0" w:space="0" w:color="auto"/>
      </w:divBdr>
      <w:divsChild>
        <w:div w:id="2145197196">
          <w:marLeft w:val="0"/>
          <w:marRight w:val="0"/>
          <w:marTop w:val="0"/>
          <w:marBottom w:val="0"/>
          <w:divBdr>
            <w:top w:val="none" w:sz="0" w:space="0" w:color="auto"/>
            <w:left w:val="none" w:sz="0" w:space="0" w:color="auto"/>
            <w:bottom w:val="none" w:sz="0" w:space="0" w:color="auto"/>
            <w:right w:val="none" w:sz="0" w:space="0" w:color="auto"/>
          </w:divBdr>
        </w:div>
      </w:divsChild>
    </w:div>
    <w:div w:id="1076322630">
      <w:bodyDiv w:val="1"/>
      <w:marLeft w:val="0"/>
      <w:marRight w:val="0"/>
      <w:marTop w:val="0"/>
      <w:marBottom w:val="0"/>
      <w:divBdr>
        <w:top w:val="none" w:sz="0" w:space="0" w:color="auto"/>
        <w:left w:val="none" w:sz="0" w:space="0" w:color="auto"/>
        <w:bottom w:val="none" w:sz="0" w:space="0" w:color="auto"/>
        <w:right w:val="none" w:sz="0" w:space="0" w:color="auto"/>
      </w:divBdr>
      <w:divsChild>
        <w:div w:id="1657568443">
          <w:marLeft w:val="0"/>
          <w:marRight w:val="0"/>
          <w:marTop w:val="0"/>
          <w:marBottom w:val="0"/>
          <w:divBdr>
            <w:top w:val="none" w:sz="0" w:space="0" w:color="auto"/>
            <w:left w:val="none" w:sz="0" w:space="0" w:color="auto"/>
            <w:bottom w:val="none" w:sz="0" w:space="0" w:color="auto"/>
            <w:right w:val="none" w:sz="0" w:space="0" w:color="auto"/>
          </w:divBdr>
        </w:div>
      </w:divsChild>
    </w:div>
    <w:div w:id="1078332054">
      <w:bodyDiv w:val="1"/>
      <w:marLeft w:val="0"/>
      <w:marRight w:val="0"/>
      <w:marTop w:val="0"/>
      <w:marBottom w:val="0"/>
      <w:divBdr>
        <w:top w:val="none" w:sz="0" w:space="0" w:color="auto"/>
        <w:left w:val="none" w:sz="0" w:space="0" w:color="auto"/>
        <w:bottom w:val="none" w:sz="0" w:space="0" w:color="auto"/>
        <w:right w:val="none" w:sz="0" w:space="0" w:color="auto"/>
      </w:divBdr>
      <w:divsChild>
        <w:div w:id="1523859846">
          <w:marLeft w:val="0"/>
          <w:marRight w:val="0"/>
          <w:marTop w:val="0"/>
          <w:marBottom w:val="0"/>
          <w:divBdr>
            <w:top w:val="none" w:sz="0" w:space="0" w:color="auto"/>
            <w:left w:val="none" w:sz="0" w:space="0" w:color="auto"/>
            <w:bottom w:val="none" w:sz="0" w:space="0" w:color="auto"/>
            <w:right w:val="none" w:sz="0" w:space="0" w:color="auto"/>
          </w:divBdr>
        </w:div>
      </w:divsChild>
    </w:div>
    <w:div w:id="1080178846">
      <w:bodyDiv w:val="1"/>
      <w:marLeft w:val="0"/>
      <w:marRight w:val="0"/>
      <w:marTop w:val="0"/>
      <w:marBottom w:val="0"/>
      <w:divBdr>
        <w:top w:val="none" w:sz="0" w:space="0" w:color="auto"/>
        <w:left w:val="none" w:sz="0" w:space="0" w:color="auto"/>
        <w:bottom w:val="none" w:sz="0" w:space="0" w:color="auto"/>
        <w:right w:val="none" w:sz="0" w:space="0" w:color="auto"/>
      </w:divBdr>
      <w:divsChild>
        <w:div w:id="224995472">
          <w:marLeft w:val="0"/>
          <w:marRight w:val="0"/>
          <w:marTop w:val="0"/>
          <w:marBottom w:val="0"/>
          <w:divBdr>
            <w:top w:val="none" w:sz="0" w:space="0" w:color="auto"/>
            <w:left w:val="none" w:sz="0" w:space="0" w:color="auto"/>
            <w:bottom w:val="none" w:sz="0" w:space="0" w:color="auto"/>
            <w:right w:val="none" w:sz="0" w:space="0" w:color="auto"/>
          </w:divBdr>
        </w:div>
        <w:div w:id="1358505460">
          <w:marLeft w:val="0"/>
          <w:marRight w:val="0"/>
          <w:marTop w:val="0"/>
          <w:marBottom w:val="0"/>
          <w:divBdr>
            <w:top w:val="none" w:sz="0" w:space="0" w:color="auto"/>
            <w:left w:val="none" w:sz="0" w:space="0" w:color="auto"/>
            <w:bottom w:val="none" w:sz="0" w:space="0" w:color="auto"/>
            <w:right w:val="none" w:sz="0" w:space="0" w:color="auto"/>
          </w:divBdr>
        </w:div>
      </w:divsChild>
    </w:div>
    <w:div w:id="1080560133">
      <w:bodyDiv w:val="1"/>
      <w:marLeft w:val="0"/>
      <w:marRight w:val="0"/>
      <w:marTop w:val="0"/>
      <w:marBottom w:val="0"/>
      <w:divBdr>
        <w:top w:val="none" w:sz="0" w:space="0" w:color="auto"/>
        <w:left w:val="none" w:sz="0" w:space="0" w:color="auto"/>
        <w:bottom w:val="none" w:sz="0" w:space="0" w:color="auto"/>
        <w:right w:val="none" w:sz="0" w:space="0" w:color="auto"/>
      </w:divBdr>
    </w:div>
    <w:div w:id="1086221088">
      <w:bodyDiv w:val="1"/>
      <w:marLeft w:val="0"/>
      <w:marRight w:val="0"/>
      <w:marTop w:val="0"/>
      <w:marBottom w:val="0"/>
      <w:divBdr>
        <w:top w:val="none" w:sz="0" w:space="0" w:color="auto"/>
        <w:left w:val="none" w:sz="0" w:space="0" w:color="auto"/>
        <w:bottom w:val="none" w:sz="0" w:space="0" w:color="auto"/>
        <w:right w:val="none" w:sz="0" w:space="0" w:color="auto"/>
      </w:divBdr>
    </w:div>
    <w:div w:id="1086683574">
      <w:bodyDiv w:val="1"/>
      <w:marLeft w:val="0"/>
      <w:marRight w:val="0"/>
      <w:marTop w:val="0"/>
      <w:marBottom w:val="0"/>
      <w:divBdr>
        <w:top w:val="none" w:sz="0" w:space="0" w:color="auto"/>
        <w:left w:val="none" w:sz="0" w:space="0" w:color="auto"/>
        <w:bottom w:val="none" w:sz="0" w:space="0" w:color="auto"/>
        <w:right w:val="none" w:sz="0" w:space="0" w:color="auto"/>
      </w:divBdr>
      <w:divsChild>
        <w:div w:id="634025687">
          <w:marLeft w:val="0"/>
          <w:marRight w:val="0"/>
          <w:marTop w:val="0"/>
          <w:marBottom w:val="0"/>
          <w:divBdr>
            <w:top w:val="none" w:sz="0" w:space="0" w:color="auto"/>
            <w:left w:val="none" w:sz="0" w:space="0" w:color="auto"/>
            <w:bottom w:val="none" w:sz="0" w:space="0" w:color="auto"/>
            <w:right w:val="none" w:sz="0" w:space="0" w:color="auto"/>
          </w:divBdr>
          <w:divsChild>
            <w:div w:id="110161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461340">
      <w:bodyDiv w:val="1"/>
      <w:marLeft w:val="0"/>
      <w:marRight w:val="0"/>
      <w:marTop w:val="0"/>
      <w:marBottom w:val="0"/>
      <w:divBdr>
        <w:top w:val="none" w:sz="0" w:space="0" w:color="auto"/>
        <w:left w:val="none" w:sz="0" w:space="0" w:color="auto"/>
        <w:bottom w:val="none" w:sz="0" w:space="0" w:color="auto"/>
        <w:right w:val="none" w:sz="0" w:space="0" w:color="auto"/>
      </w:divBdr>
    </w:div>
    <w:div w:id="1089228703">
      <w:bodyDiv w:val="1"/>
      <w:marLeft w:val="0"/>
      <w:marRight w:val="0"/>
      <w:marTop w:val="0"/>
      <w:marBottom w:val="0"/>
      <w:divBdr>
        <w:top w:val="none" w:sz="0" w:space="0" w:color="auto"/>
        <w:left w:val="none" w:sz="0" w:space="0" w:color="auto"/>
        <w:bottom w:val="none" w:sz="0" w:space="0" w:color="auto"/>
        <w:right w:val="none" w:sz="0" w:space="0" w:color="auto"/>
      </w:divBdr>
      <w:divsChild>
        <w:div w:id="1013994737">
          <w:marLeft w:val="0"/>
          <w:marRight w:val="0"/>
          <w:marTop w:val="0"/>
          <w:marBottom w:val="0"/>
          <w:divBdr>
            <w:top w:val="none" w:sz="0" w:space="0" w:color="auto"/>
            <w:left w:val="none" w:sz="0" w:space="0" w:color="auto"/>
            <w:bottom w:val="none" w:sz="0" w:space="0" w:color="auto"/>
            <w:right w:val="none" w:sz="0" w:space="0" w:color="auto"/>
          </w:divBdr>
        </w:div>
      </w:divsChild>
    </w:div>
    <w:div w:id="1099714226">
      <w:bodyDiv w:val="1"/>
      <w:marLeft w:val="0"/>
      <w:marRight w:val="0"/>
      <w:marTop w:val="0"/>
      <w:marBottom w:val="0"/>
      <w:divBdr>
        <w:top w:val="none" w:sz="0" w:space="0" w:color="auto"/>
        <w:left w:val="none" w:sz="0" w:space="0" w:color="auto"/>
        <w:bottom w:val="none" w:sz="0" w:space="0" w:color="auto"/>
        <w:right w:val="none" w:sz="0" w:space="0" w:color="auto"/>
      </w:divBdr>
      <w:divsChild>
        <w:div w:id="112675837">
          <w:marLeft w:val="0"/>
          <w:marRight w:val="0"/>
          <w:marTop w:val="0"/>
          <w:marBottom w:val="0"/>
          <w:divBdr>
            <w:top w:val="none" w:sz="0" w:space="0" w:color="auto"/>
            <w:left w:val="none" w:sz="0" w:space="0" w:color="auto"/>
            <w:bottom w:val="none" w:sz="0" w:space="0" w:color="auto"/>
            <w:right w:val="none" w:sz="0" w:space="0" w:color="auto"/>
          </w:divBdr>
        </w:div>
      </w:divsChild>
    </w:div>
    <w:div w:id="1100829414">
      <w:bodyDiv w:val="1"/>
      <w:marLeft w:val="0"/>
      <w:marRight w:val="0"/>
      <w:marTop w:val="0"/>
      <w:marBottom w:val="0"/>
      <w:divBdr>
        <w:top w:val="none" w:sz="0" w:space="0" w:color="auto"/>
        <w:left w:val="none" w:sz="0" w:space="0" w:color="auto"/>
        <w:bottom w:val="none" w:sz="0" w:space="0" w:color="auto"/>
        <w:right w:val="none" w:sz="0" w:space="0" w:color="auto"/>
      </w:divBdr>
    </w:div>
    <w:div w:id="1104544502">
      <w:bodyDiv w:val="1"/>
      <w:marLeft w:val="0"/>
      <w:marRight w:val="0"/>
      <w:marTop w:val="0"/>
      <w:marBottom w:val="0"/>
      <w:divBdr>
        <w:top w:val="none" w:sz="0" w:space="0" w:color="auto"/>
        <w:left w:val="none" w:sz="0" w:space="0" w:color="auto"/>
        <w:bottom w:val="none" w:sz="0" w:space="0" w:color="auto"/>
        <w:right w:val="none" w:sz="0" w:space="0" w:color="auto"/>
      </w:divBdr>
    </w:div>
    <w:div w:id="1108547135">
      <w:bodyDiv w:val="1"/>
      <w:marLeft w:val="0"/>
      <w:marRight w:val="0"/>
      <w:marTop w:val="0"/>
      <w:marBottom w:val="0"/>
      <w:divBdr>
        <w:top w:val="none" w:sz="0" w:space="0" w:color="auto"/>
        <w:left w:val="none" w:sz="0" w:space="0" w:color="auto"/>
        <w:bottom w:val="none" w:sz="0" w:space="0" w:color="auto"/>
        <w:right w:val="none" w:sz="0" w:space="0" w:color="auto"/>
      </w:divBdr>
      <w:divsChild>
        <w:div w:id="1570454574">
          <w:marLeft w:val="0"/>
          <w:marRight w:val="0"/>
          <w:marTop w:val="0"/>
          <w:marBottom w:val="0"/>
          <w:divBdr>
            <w:top w:val="none" w:sz="0" w:space="0" w:color="auto"/>
            <w:left w:val="none" w:sz="0" w:space="0" w:color="auto"/>
            <w:bottom w:val="none" w:sz="0" w:space="0" w:color="auto"/>
            <w:right w:val="none" w:sz="0" w:space="0" w:color="auto"/>
          </w:divBdr>
          <w:divsChild>
            <w:div w:id="167321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944191">
      <w:bodyDiv w:val="1"/>
      <w:marLeft w:val="0"/>
      <w:marRight w:val="0"/>
      <w:marTop w:val="0"/>
      <w:marBottom w:val="0"/>
      <w:divBdr>
        <w:top w:val="none" w:sz="0" w:space="0" w:color="auto"/>
        <w:left w:val="none" w:sz="0" w:space="0" w:color="auto"/>
        <w:bottom w:val="none" w:sz="0" w:space="0" w:color="auto"/>
        <w:right w:val="none" w:sz="0" w:space="0" w:color="auto"/>
      </w:divBdr>
    </w:div>
    <w:div w:id="1114785715">
      <w:bodyDiv w:val="1"/>
      <w:marLeft w:val="0"/>
      <w:marRight w:val="0"/>
      <w:marTop w:val="0"/>
      <w:marBottom w:val="0"/>
      <w:divBdr>
        <w:top w:val="none" w:sz="0" w:space="0" w:color="auto"/>
        <w:left w:val="none" w:sz="0" w:space="0" w:color="auto"/>
        <w:bottom w:val="none" w:sz="0" w:space="0" w:color="auto"/>
        <w:right w:val="none" w:sz="0" w:space="0" w:color="auto"/>
      </w:divBdr>
      <w:divsChild>
        <w:div w:id="1460611837">
          <w:marLeft w:val="0"/>
          <w:marRight w:val="0"/>
          <w:marTop w:val="0"/>
          <w:marBottom w:val="0"/>
          <w:divBdr>
            <w:top w:val="none" w:sz="0" w:space="0" w:color="auto"/>
            <w:left w:val="none" w:sz="0" w:space="0" w:color="auto"/>
            <w:bottom w:val="none" w:sz="0" w:space="0" w:color="auto"/>
            <w:right w:val="none" w:sz="0" w:space="0" w:color="auto"/>
          </w:divBdr>
        </w:div>
      </w:divsChild>
    </w:div>
    <w:div w:id="1117603320">
      <w:bodyDiv w:val="1"/>
      <w:marLeft w:val="0"/>
      <w:marRight w:val="0"/>
      <w:marTop w:val="0"/>
      <w:marBottom w:val="0"/>
      <w:divBdr>
        <w:top w:val="none" w:sz="0" w:space="0" w:color="auto"/>
        <w:left w:val="none" w:sz="0" w:space="0" w:color="auto"/>
        <w:bottom w:val="none" w:sz="0" w:space="0" w:color="auto"/>
        <w:right w:val="none" w:sz="0" w:space="0" w:color="auto"/>
      </w:divBdr>
      <w:divsChild>
        <w:div w:id="1526364363">
          <w:marLeft w:val="0"/>
          <w:marRight w:val="0"/>
          <w:marTop w:val="0"/>
          <w:marBottom w:val="0"/>
          <w:divBdr>
            <w:top w:val="none" w:sz="0" w:space="0" w:color="auto"/>
            <w:left w:val="none" w:sz="0" w:space="0" w:color="auto"/>
            <w:bottom w:val="none" w:sz="0" w:space="0" w:color="auto"/>
            <w:right w:val="none" w:sz="0" w:space="0" w:color="auto"/>
          </w:divBdr>
        </w:div>
      </w:divsChild>
    </w:div>
    <w:div w:id="1121723706">
      <w:bodyDiv w:val="1"/>
      <w:marLeft w:val="0"/>
      <w:marRight w:val="0"/>
      <w:marTop w:val="0"/>
      <w:marBottom w:val="0"/>
      <w:divBdr>
        <w:top w:val="none" w:sz="0" w:space="0" w:color="auto"/>
        <w:left w:val="none" w:sz="0" w:space="0" w:color="auto"/>
        <w:bottom w:val="none" w:sz="0" w:space="0" w:color="auto"/>
        <w:right w:val="none" w:sz="0" w:space="0" w:color="auto"/>
      </w:divBdr>
      <w:divsChild>
        <w:div w:id="911425549">
          <w:marLeft w:val="0"/>
          <w:marRight w:val="0"/>
          <w:marTop w:val="0"/>
          <w:marBottom w:val="0"/>
          <w:divBdr>
            <w:top w:val="none" w:sz="0" w:space="0" w:color="auto"/>
            <w:left w:val="none" w:sz="0" w:space="0" w:color="auto"/>
            <w:bottom w:val="none" w:sz="0" w:space="0" w:color="auto"/>
            <w:right w:val="none" w:sz="0" w:space="0" w:color="auto"/>
          </w:divBdr>
        </w:div>
      </w:divsChild>
    </w:div>
    <w:div w:id="1122722680">
      <w:bodyDiv w:val="1"/>
      <w:marLeft w:val="0"/>
      <w:marRight w:val="0"/>
      <w:marTop w:val="0"/>
      <w:marBottom w:val="0"/>
      <w:divBdr>
        <w:top w:val="none" w:sz="0" w:space="0" w:color="auto"/>
        <w:left w:val="none" w:sz="0" w:space="0" w:color="auto"/>
        <w:bottom w:val="none" w:sz="0" w:space="0" w:color="auto"/>
        <w:right w:val="none" w:sz="0" w:space="0" w:color="auto"/>
      </w:divBdr>
      <w:divsChild>
        <w:div w:id="274405383">
          <w:marLeft w:val="0"/>
          <w:marRight w:val="0"/>
          <w:marTop w:val="0"/>
          <w:marBottom w:val="0"/>
          <w:divBdr>
            <w:top w:val="none" w:sz="0" w:space="0" w:color="auto"/>
            <w:left w:val="none" w:sz="0" w:space="0" w:color="auto"/>
            <w:bottom w:val="none" w:sz="0" w:space="0" w:color="auto"/>
            <w:right w:val="none" w:sz="0" w:space="0" w:color="auto"/>
          </w:divBdr>
        </w:div>
        <w:div w:id="986517582">
          <w:marLeft w:val="0"/>
          <w:marRight w:val="0"/>
          <w:marTop w:val="0"/>
          <w:marBottom w:val="0"/>
          <w:divBdr>
            <w:top w:val="none" w:sz="0" w:space="0" w:color="auto"/>
            <w:left w:val="none" w:sz="0" w:space="0" w:color="auto"/>
            <w:bottom w:val="none" w:sz="0" w:space="0" w:color="auto"/>
            <w:right w:val="none" w:sz="0" w:space="0" w:color="auto"/>
          </w:divBdr>
        </w:div>
      </w:divsChild>
    </w:div>
    <w:div w:id="1123888525">
      <w:bodyDiv w:val="1"/>
      <w:marLeft w:val="0"/>
      <w:marRight w:val="0"/>
      <w:marTop w:val="0"/>
      <w:marBottom w:val="0"/>
      <w:divBdr>
        <w:top w:val="none" w:sz="0" w:space="0" w:color="auto"/>
        <w:left w:val="none" w:sz="0" w:space="0" w:color="auto"/>
        <w:bottom w:val="none" w:sz="0" w:space="0" w:color="auto"/>
        <w:right w:val="none" w:sz="0" w:space="0" w:color="auto"/>
      </w:divBdr>
      <w:divsChild>
        <w:div w:id="1319337854">
          <w:marLeft w:val="0"/>
          <w:marRight w:val="0"/>
          <w:marTop w:val="0"/>
          <w:marBottom w:val="0"/>
          <w:divBdr>
            <w:top w:val="none" w:sz="0" w:space="0" w:color="auto"/>
            <w:left w:val="none" w:sz="0" w:space="0" w:color="auto"/>
            <w:bottom w:val="none" w:sz="0" w:space="0" w:color="auto"/>
            <w:right w:val="none" w:sz="0" w:space="0" w:color="auto"/>
          </w:divBdr>
          <w:divsChild>
            <w:div w:id="48008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957845">
      <w:bodyDiv w:val="1"/>
      <w:marLeft w:val="0"/>
      <w:marRight w:val="0"/>
      <w:marTop w:val="0"/>
      <w:marBottom w:val="0"/>
      <w:divBdr>
        <w:top w:val="none" w:sz="0" w:space="0" w:color="auto"/>
        <w:left w:val="none" w:sz="0" w:space="0" w:color="auto"/>
        <w:bottom w:val="none" w:sz="0" w:space="0" w:color="auto"/>
        <w:right w:val="none" w:sz="0" w:space="0" w:color="auto"/>
      </w:divBdr>
    </w:div>
    <w:div w:id="1126392020">
      <w:bodyDiv w:val="1"/>
      <w:marLeft w:val="0"/>
      <w:marRight w:val="0"/>
      <w:marTop w:val="0"/>
      <w:marBottom w:val="0"/>
      <w:divBdr>
        <w:top w:val="none" w:sz="0" w:space="0" w:color="auto"/>
        <w:left w:val="none" w:sz="0" w:space="0" w:color="auto"/>
        <w:bottom w:val="none" w:sz="0" w:space="0" w:color="auto"/>
        <w:right w:val="none" w:sz="0" w:space="0" w:color="auto"/>
      </w:divBdr>
      <w:divsChild>
        <w:div w:id="631058677">
          <w:marLeft w:val="0"/>
          <w:marRight w:val="0"/>
          <w:marTop w:val="0"/>
          <w:marBottom w:val="0"/>
          <w:divBdr>
            <w:top w:val="none" w:sz="0" w:space="0" w:color="auto"/>
            <w:left w:val="none" w:sz="0" w:space="0" w:color="auto"/>
            <w:bottom w:val="none" w:sz="0" w:space="0" w:color="auto"/>
            <w:right w:val="none" w:sz="0" w:space="0" w:color="auto"/>
          </w:divBdr>
        </w:div>
      </w:divsChild>
    </w:div>
    <w:div w:id="1128473097">
      <w:bodyDiv w:val="1"/>
      <w:marLeft w:val="0"/>
      <w:marRight w:val="0"/>
      <w:marTop w:val="0"/>
      <w:marBottom w:val="0"/>
      <w:divBdr>
        <w:top w:val="none" w:sz="0" w:space="0" w:color="auto"/>
        <w:left w:val="none" w:sz="0" w:space="0" w:color="auto"/>
        <w:bottom w:val="none" w:sz="0" w:space="0" w:color="auto"/>
        <w:right w:val="none" w:sz="0" w:space="0" w:color="auto"/>
      </w:divBdr>
      <w:divsChild>
        <w:div w:id="637150419">
          <w:marLeft w:val="0"/>
          <w:marRight w:val="0"/>
          <w:marTop w:val="0"/>
          <w:marBottom w:val="0"/>
          <w:divBdr>
            <w:top w:val="none" w:sz="0" w:space="0" w:color="auto"/>
            <w:left w:val="none" w:sz="0" w:space="0" w:color="auto"/>
            <w:bottom w:val="none" w:sz="0" w:space="0" w:color="auto"/>
            <w:right w:val="none" w:sz="0" w:space="0" w:color="auto"/>
          </w:divBdr>
        </w:div>
      </w:divsChild>
    </w:div>
    <w:div w:id="1136290084">
      <w:bodyDiv w:val="1"/>
      <w:marLeft w:val="0"/>
      <w:marRight w:val="0"/>
      <w:marTop w:val="0"/>
      <w:marBottom w:val="0"/>
      <w:divBdr>
        <w:top w:val="none" w:sz="0" w:space="0" w:color="auto"/>
        <w:left w:val="none" w:sz="0" w:space="0" w:color="auto"/>
        <w:bottom w:val="none" w:sz="0" w:space="0" w:color="auto"/>
        <w:right w:val="none" w:sz="0" w:space="0" w:color="auto"/>
      </w:divBdr>
      <w:divsChild>
        <w:div w:id="2032368473">
          <w:marLeft w:val="0"/>
          <w:marRight w:val="0"/>
          <w:marTop w:val="0"/>
          <w:marBottom w:val="0"/>
          <w:divBdr>
            <w:top w:val="none" w:sz="0" w:space="0" w:color="auto"/>
            <w:left w:val="none" w:sz="0" w:space="0" w:color="auto"/>
            <w:bottom w:val="none" w:sz="0" w:space="0" w:color="auto"/>
            <w:right w:val="none" w:sz="0" w:space="0" w:color="auto"/>
          </w:divBdr>
          <w:divsChild>
            <w:div w:id="111660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797604">
      <w:bodyDiv w:val="1"/>
      <w:marLeft w:val="0"/>
      <w:marRight w:val="0"/>
      <w:marTop w:val="0"/>
      <w:marBottom w:val="0"/>
      <w:divBdr>
        <w:top w:val="none" w:sz="0" w:space="0" w:color="auto"/>
        <w:left w:val="none" w:sz="0" w:space="0" w:color="auto"/>
        <w:bottom w:val="none" w:sz="0" w:space="0" w:color="auto"/>
        <w:right w:val="none" w:sz="0" w:space="0" w:color="auto"/>
      </w:divBdr>
      <w:divsChild>
        <w:div w:id="1709068952">
          <w:marLeft w:val="0"/>
          <w:marRight w:val="0"/>
          <w:marTop w:val="0"/>
          <w:marBottom w:val="0"/>
          <w:divBdr>
            <w:top w:val="none" w:sz="0" w:space="0" w:color="auto"/>
            <w:left w:val="none" w:sz="0" w:space="0" w:color="auto"/>
            <w:bottom w:val="none" w:sz="0" w:space="0" w:color="auto"/>
            <w:right w:val="none" w:sz="0" w:space="0" w:color="auto"/>
          </w:divBdr>
        </w:div>
      </w:divsChild>
    </w:div>
    <w:div w:id="1138257375">
      <w:bodyDiv w:val="1"/>
      <w:marLeft w:val="0"/>
      <w:marRight w:val="0"/>
      <w:marTop w:val="0"/>
      <w:marBottom w:val="0"/>
      <w:divBdr>
        <w:top w:val="none" w:sz="0" w:space="0" w:color="auto"/>
        <w:left w:val="none" w:sz="0" w:space="0" w:color="auto"/>
        <w:bottom w:val="none" w:sz="0" w:space="0" w:color="auto"/>
        <w:right w:val="none" w:sz="0" w:space="0" w:color="auto"/>
      </w:divBdr>
      <w:divsChild>
        <w:div w:id="1693191921">
          <w:marLeft w:val="0"/>
          <w:marRight w:val="0"/>
          <w:marTop w:val="0"/>
          <w:marBottom w:val="0"/>
          <w:divBdr>
            <w:top w:val="none" w:sz="0" w:space="0" w:color="auto"/>
            <w:left w:val="none" w:sz="0" w:space="0" w:color="auto"/>
            <w:bottom w:val="none" w:sz="0" w:space="0" w:color="auto"/>
            <w:right w:val="none" w:sz="0" w:space="0" w:color="auto"/>
          </w:divBdr>
        </w:div>
      </w:divsChild>
    </w:div>
    <w:div w:id="1140881487">
      <w:bodyDiv w:val="1"/>
      <w:marLeft w:val="0"/>
      <w:marRight w:val="0"/>
      <w:marTop w:val="0"/>
      <w:marBottom w:val="0"/>
      <w:divBdr>
        <w:top w:val="none" w:sz="0" w:space="0" w:color="auto"/>
        <w:left w:val="none" w:sz="0" w:space="0" w:color="auto"/>
        <w:bottom w:val="none" w:sz="0" w:space="0" w:color="auto"/>
        <w:right w:val="none" w:sz="0" w:space="0" w:color="auto"/>
      </w:divBdr>
      <w:divsChild>
        <w:div w:id="273244342">
          <w:marLeft w:val="0"/>
          <w:marRight w:val="0"/>
          <w:marTop w:val="0"/>
          <w:marBottom w:val="0"/>
          <w:divBdr>
            <w:top w:val="none" w:sz="0" w:space="0" w:color="auto"/>
            <w:left w:val="none" w:sz="0" w:space="0" w:color="auto"/>
            <w:bottom w:val="none" w:sz="0" w:space="0" w:color="auto"/>
            <w:right w:val="none" w:sz="0" w:space="0" w:color="auto"/>
          </w:divBdr>
        </w:div>
      </w:divsChild>
    </w:div>
    <w:div w:id="1145393045">
      <w:bodyDiv w:val="1"/>
      <w:marLeft w:val="0"/>
      <w:marRight w:val="0"/>
      <w:marTop w:val="0"/>
      <w:marBottom w:val="0"/>
      <w:divBdr>
        <w:top w:val="none" w:sz="0" w:space="0" w:color="auto"/>
        <w:left w:val="none" w:sz="0" w:space="0" w:color="auto"/>
        <w:bottom w:val="none" w:sz="0" w:space="0" w:color="auto"/>
        <w:right w:val="none" w:sz="0" w:space="0" w:color="auto"/>
      </w:divBdr>
    </w:div>
    <w:div w:id="1152408833">
      <w:bodyDiv w:val="1"/>
      <w:marLeft w:val="0"/>
      <w:marRight w:val="0"/>
      <w:marTop w:val="0"/>
      <w:marBottom w:val="0"/>
      <w:divBdr>
        <w:top w:val="none" w:sz="0" w:space="0" w:color="auto"/>
        <w:left w:val="none" w:sz="0" w:space="0" w:color="auto"/>
        <w:bottom w:val="none" w:sz="0" w:space="0" w:color="auto"/>
        <w:right w:val="none" w:sz="0" w:space="0" w:color="auto"/>
      </w:divBdr>
      <w:divsChild>
        <w:div w:id="481896212">
          <w:marLeft w:val="0"/>
          <w:marRight w:val="0"/>
          <w:marTop w:val="0"/>
          <w:marBottom w:val="0"/>
          <w:divBdr>
            <w:top w:val="none" w:sz="0" w:space="0" w:color="auto"/>
            <w:left w:val="none" w:sz="0" w:space="0" w:color="auto"/>
            <w:bottom w:val="none" w:sz="0" w:space="0" w:color="auto"/>
            <w:right w:val="none" w:sz="0" w:space="0" w:color="auto"/>
          </w:divBdr>
        </w:div>
      </w:divsChild>
    </w:div>
    <w:div w:id="1153721300">
      <w:bodyDiv w:val="1"/>
      <w:marLeft w:val="0"/>
      <w:marRight w:val="0"/>
      <w:marTop w:val="0"/>
      <w:marBottom w:val="0"/>
      <w:divBdr>
        <w:top w:val="none" w:sz="0" w:space="0" w:color="auto"/>
        <w:left w:val="none" w:sz="0" w:space="0" w:color="auto"/>
        <w:bottom w:val="none" w:sz="0" w:space="0" w:color="auto"/>
        <w:right w:val="none" w:sz="0" w:space="0" w:color="auto"/>
      </w:divBdr>
      <w:divsChild>
        <w:div w:id="868373618">
          <w:marLeft w:val="0"/>
          <w:marRight w:val="0"/>
          <w:marTop w:val="0"/>
          <w:marBottom w:val="0"/>
          <w:divBdr>
            <w:top w:val="none" w:sz="0" w:space="0" w:color="auto"/>
            <w:left w:val="none" w:sz="0" w:space="0" w:color="auto"/>
            <w:bottom w:val="none" w:sz="0" w:space="0" w:color="auto"/>
            <w:right w:val="none" w:sz="0" w:space="0" w:color="auto"/>
          </w:divBdr>
        </w:div>
      </w:divsChild>
    </w:div>
    <w:div w:id="1162358339">
      <w:bodyDiv w:val="1"/>
      <w:marLeft w:val="0"/>
      <w:marRight w:val="0"/>
      <w:marTop w:val="0"/>
      <w:marBottom w:val="0"/>
      <w:divBdr>
        <w:top w:val="none" w:sz="0" w:space="0" w:color="auto"/>
        <w:left w:val="none" w:sz="0" w:space="0" w:color="auto"/>
        <w:bottom w:val="none" w:sz="0" w:space="0" w:color="auto"/>
        <w:right w:val="none" w:sz="0" w:space="0" w:color="auto"/>
      </w:divBdr>
    </w:div>
    <w:div w:id="1170874513">
      <w:bodyDiv w:val="1"/>
      <w:marLeft w:val="0"/>
      <w:marRight w:val="0"/>
      <w:marTop w:val="0"/>
      <w:marBottom w:val="0"/>
      <w:divBdr>
        <w:top w:val="none" w:sz="0" w:space="0" w:color="auto"/>
        <w:left w:val="none" w:sz="0" w:space="0" w:color="auto"/>
        <w:bottom w:val="none" w:sz="0" w:space="0" w:color="auto"/>
        <w:right w:val="none" w:sz="0" w:space="0" w:color="auto"/>
      </w:divBdr>
      <w:divsChild>
        <w:div w:id="759183966">
          <w:marLeft w:val="0"/>
          <w:marRight w:val="0"/>
          <w:marTop w:val="0"/>
          <w:marBottom w:val="0"/>
          <w:divBdr>
            <w:top w:val="none" w:sz="0" w:space="0" w:color="auto"/>
            <w:left w:val="none" w:sz="0" w:space="0" w:color="auto"/>
            <w:bottom w:val="none" w:sz="0" w:space="0" w:color="auto"/>
            <w:right w:val="none" w:sz="0" w:space="0" w:color="auto"/>
          </w:divBdr>
        </w:div>
      </w:divsChild>
    </w:div>
    <w:div w:id="1171291892">
      <w:bodyDiv w:val="1"/>
      <w:marLeft w:val="0"/>
      <w:marRight w:val="0"/>
      <w:marTop w:val="0"/>
      <w:marBottom w:val="0"/>
      <w:divBdr>
        <w:top w:val="none" w:sz="0" w:space="0" w:color="auto"/>
        <w:left w:val="none" w:sz="0" w:space="0" w:color="auto"/>
        <w:bottom w:val="none" w:sz="0" w:space="0" w:color="auto"/>
        <w:right w:val="none" w:sz="0" w:space="0" w:color="auto"/>
      </w:divBdr>
      <w:divsChild>
        <w:div w:id="1650741459">
          <w:marLeft w:val="0"/>
          <w:marRight w:val="0"/>
          <w:marTop w:val="0"/>
          <w:marBottom w:val="0"/>
          <w:divBdr>
            <w:top w:val="none" w:sz="0" w:space="0" w:color="auto"/>
            <w:left w:val="none" w:sz="0" w:space="0" w:color="auto"/>
            <w:bottom w:val="none" w:sz="0" w:space="0" w:color="auto"/>
            <w:right w:val="none" w:sz="0" w:space="0" w:color="auto"/>
          </w:divBdr>
        </w:div>
      </w:divsChild>
    </w:div>
    <w:div w:id="1173767216">
      <w:bodyDiv w:val="1"/>
      <w:marLeft w:val="0"/>
      <w:marRight w:val="0"/>
      <w:marTop w:val="0"/>
      <w:marBottom w:val="0"/>
      <w:divBdr>
        <w:top w:val="none" w:sz="0" w:space="0" w:color="auto"/>
        <w:left w:val="none" w:sz="0" w:space="0" w:color="auto"/>
        <w:bottom w:val="none" w:sz="0" w:space="0" w:color="auto"/>
        <w:right w:val="none" w:sz="0" w:space="0" w:color="auto"/>
      </w:divBdr>
      <w:divsChild>
        <w:div w:id="1359431577">
          <w:marLeft w:val="0"/>
          <w:marRight w:val="0"/>
          <w:marTop w:val="0"/>
          <w:marBottom w:val="0"/>
          <w:divBdr>
            <w:top w:val="none" w:sz="0" w:space="0" w:color="auto"/>
            <w:left w:val="none" w:sz="0" w:space="0" w:color="auto"/>
            <w:bottom w:val="none" w:sz="0" w:space="0" w:color="auto"/>
            <w:right w:val="none" w:sz="0" w:space="0" w:color="auto"/>
          </w:divBdr>
        </w:div>
      </w:divsChild>
    </w:div>
    <w:div w:id="1174224122">
      <w:bodyDiv w:val="1"/>
      <w:marLeft w:val="0"/>
      <w:marRight w:val="0"/>
      <w:marTop w:val="0"/>
      <w:marBottom w:val="0"/>
      <w:divBdr>
        <w:top w:val="none" w:sz="0" w:space="0" w:color="auto"/>
        <w:left w:val="none" w:sz="0" w:space="0" w:color="auto"/>
        <w:bottom w:val="none" w:sz="0" w:space="0" w:color="auto"/>
        <w:right w:val="none" w:sz="0" w:space="0" w:color="auto"/>
      </w:divBdr>
      <w:divsChild>
        <w:div w:id="1881822663">
          <w:marLeft w:val="0"/>
          <w:marRight w:val="0"/>
          <w:marTop w:val="0"/>
          <w:marBottom w:val="0"/>
          <w:divBdr>
            <w:top w:val="none" w:sz="0" w:space="0" w:color="auto"/>
            <w:left w:val="none" w:sz="0" w:space="0" w:color="auto"/>
            <w:bottom w:val="none" w:sz="0" w:space="0" w:color="auto"/>
            <w:right w:val="none" w:sz="0" w:space="0" w:color="auto"/>
          </w:divBdr>
        </w:div>
      </w:divsChild>
    </w:div>
    <w:div w:id="1176380331">
      <w:bodyDiv w:val="1"/>
      <w:marLeft w:val="0"/>
      <w:marRight w:val="0"/>
      <w:marTop w:val="0"/>
      <w:marBottom w:val="0"/>
      <w:divBdr>
        <w:top w:val="none" w:sz="0" w:space="0" w:color="auto"/>
        <w:left w:val="none" w:sz="0" w:space="0" w:color="auto"/>
        <w:bottom w:val="none" w:sz="0" w:space="0" w:color="auto"/>
        <w:right w:val="none" w:sz="0" w:space="0" w:color="auto"/>
      </w:divBdr>
      <w:divsChild>
        <w:div w:id="340813913">
          <w:marLeft w:val="0"/>
          <w:marRight w:val="0"/>
          <w:marTop w:val="0"/>
          <w:marBottom w:val="0"/>
          <w:divBdr>
            <w:top w:val="none" w:sz="0" w:space="0" w:color="auto"/>
            <w:left w:val="none" w:sz="0" w:space="0" w:color="auto"/>
            <w:bottom w:val="none" w:sz="0" w:space="0" w:color="auto"/>
            <w:right w:val="none" w:sz="0" w:space="0" w:color="auto"/>
          </w:divBdr>
        </w:div>
      </w:divsChild>
    </w:div>
    <w:div w:id="1182427329">
      <w:bodyDiv w:val="1"/>
      <w:marLeft w:val="0"/>
      <w:marRight w:val="0"/>
      <w:marTop w:val="0"/>
      <w:marBottom w:val="0"/>
      <w:divBdr>
        <w:top w:val="none" w:sz="0" w:space="0" w:color="auto"/>
        <w:left w:val="none" w:sz="0" w:space="0" w:color="auto"/>
        <w:bottom w:val="none" w:sz="0" w:space="0" w:color="auto"/>
        <w:right w:val="none" w:sz="0" w:space="0" w:color="auto"/>
      </w:divBdr>
      <w:divsChild>
        <w:div w:id="560095557">
          <w:marLeft w:val="0"/>
          <w:marRight w:val="0"/>
          <w:marTop w:val="0"/>
          <w:marBottom w:val="0"/>
          <w:divBdr>
            <w:top w:val="none" w:sz="0" w:space="0" w:color="auto"/>
            <w:left w:val="none" w:sz="0" w:space="0" w:color="auto"/>
            <w:bottom w:val="none" w:sz="0" w:space="0" w:color="auto"/>
            <w:right w:val="none" w:sz="0" w:space="0" w:color="auto"/>
          </w:divBdr>
        </w:div>
      </w:divsChild>
    </w:div>
    <w:div w:id="1191407542">
      <w:bodyDiv w:val="1"/>
      <w:marLeft w:val="0"/>
      <w:marRight w:val="0"/>
      <w:marTop w:val="0"/>
      <w:marBottom w:val="0"/>
      <w:divBdr>
        <w:top w:val="none" w:sz="0" w:space="0" w:color="auto"/>
        <w:left w:val="none" w:sz="0" w:space="0" w:color="auto"/>
        <w:bottom w:val="none" w:sz="0" w:space="0" w:color="auto"/>
        <w:right w:val="none" w:sz="0" w:space="0" w:color="auto"/>
      </w:divBdr>
      <w:divsChild>
        <w:div w:id="482819708">
          <w:marLeft w:val="0"/>
          <w:marRight w:val="0"/>
          <w:marTop w:val="0"/>
          <w:marBottom w:val="0"/>
          <w:divBdr>
            <w:top w:val="none" w:sz="0" w:space="0" w:color="auto"/>
            <w:left w:val="none" w:sz="0" w:space="0" w:color="auto"/>
            <w:bottom w:val="none" w:sz="0" w:space="0" w:color="auto"/>
            <w:right w:val="none" w:sz="0" w:space="0" w:color="auto"/>
          </w:divBdr>
        </w:div>
      </w:divsChild>
    </w:div>
    <w:div w:id="1196193374">
      <w:bodyDiv w:val="1"/>
      <w:marLeft w:val="0"/>
      <w:marRight w:val="0"/>
      <w:marTop w:val="0"/>
      <w:marBottom w:val="0"/>
      <w:divBdr>
        <w:top w:val="none" w:sz="0" w:space="0" w:color="auto"/>
        <w:left w:val="none" w:sz="0" w:space="0" w:color="auto"/>
        <w:bottom w:val="none" w:sz="0" w:space="0" w:color="auto"/>
        <w:right w:val="none" w:sz="0" w:space="0" w:color="auto"/>
      </w:divBdr>
      <w:divsChild>
        <w:div w:id="1405760964">
          <w:marLeft w:val="0"/>
          <w:marRight w:val="0"/>
          <w:marTop w:val="0"/>
          <w:marBottom w:val="0"/>
          <w:divBdr>
            <w:top w:val="none" w:sz="0" w:space="0" w:color="auto"/>
            <w:left w:val="none" w:sz="0" w:space="0" w:color="auto"/>
            <w:bottom w:val="none" w:sz="0" w:space="0" w:color="auto"/>
            <w:right w:val="none" w:sz="0" w:space="0" w:color="auto"/>
          </w:divBdr>
        </w:div>
      </w:divsChild>
    </w:div>
    <w:div w:id="1198549188">
      <w:bodyDiv w:val="1"/>
      <w:marLeft w:val="0"/>
      <w:marRight w:val="0"/>
      <w:marTop w:val="0"/>
      <w:marBottom w:val="0"/>
      <w:divBdr>
        <w:top w:val="none" w:sz="0" w:space="0" w:color="auto"/>
        <w:left w:val="none" w:sz="0" w:space="0" w:color="auto"/>
        <w:bottom w:val="none" w:sz="0" w:space="0" w:color="auto"/>
        <w:right w:val="none" w:sz="0" w:space="0" w:color="auto"/>
      </w:divBdr>
    </w:div>
    <w:div w:id="1199440752">
      <w:bodyDiv w:val="1"/>
      <w:marLeft w:val="0"/>
      <w:marRight w:val="0"/>
      <w:marTop w:val="0"/>
      <w:marBottom w:val="0"/>
      <w:divBdr>
        <w:top w:val="none" w:sz="0" w:space="0" w:color="auto"/>
        <w:left w:val="none" w:sz="0" w:space="0" w:color="auto"/>
        <w:bottom w:val="none" w:sz="0" w:space="0" w:color="auto"/>
        <w:right w:val="none" w:sz="0" w:space="0" w:color="auto"/>
      </w:divBdr>
      <w:divsChild>
        <w:div w:id="442653904">
          <w:marLeft w:val="0"/>
          <w:marRight w:val="0"/>
          <w:marTop w:val="0"/>
          <w:marBottom w:val="0"/>
          <w:divBdr>
            <w:top w:val="none" w:sz="0" w:space="0" w:color="auto"/>
            <w:left w:val="none" w:sz="0" w:space="0" w:color="auto"/>
            <w:bottom w:val="none" w:sz="0" w:space="0" w:color="auto"/>
            <w:right w:val="none" w:sz="0" w:space="0" w:color="auto"/>
          </w:divBdr>
          <w:divsChild>
            <w:div w:id="85218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094969">
      <w:bodyDiv w:val="1"/>
      <w:marLeft w:val="0"/>
      <w:marRight w:val="0"/>
      <w:marTop w:val="0"/>
      <w:marBottom w:val="0"/>
      <w:divBdr>
        <w:top w:val="none" w:sz="0" w:space="0" w:color="auto"/>
        <w:left w:val="none" w:sz="0" w:space="0" w:color="auto"/>
        <w:bottom w:val="none" w:sz="0" w:space="0" w:color="auto"/>
        <w:right w:val="none" w:sz="0" w:space="0" w:color="auto"/>
      </w:divBdr>
      <w:divsChild>
        <w:div w:id="1666395141">
          <w:marLeft w:val="0"/>
          <w:marRight w:val="0"/>
          <w:marTop w:val="0"/>
          <w:marBottom w:val="0"/>
          <w:divBdr>
            <w:top w:val="none" w:sz="0" w:space="0" w:color="auto"/>
            <w:left w:val="none" w:sz="0" w:space="0" w:color="auto"/>
            <w:bottom w:val="none" w:sz="0" w:space="0" w:color="auto"/>
            <w:right w:val="none" w:sz="0" w:space="0" w:color="auto"/>
          </w:divBdr>
        </w:div>
        <w:div w:id="2140568283">
          <w:marLeft w:val="0"/>
          <w:marRight w:val="0"/>
          <w:marTop w:val="0"/>
          <w:marBottom w:val="0"/>
          <w:divBdr>
            <w:top w:val="none" w:sz="0" w:space="0" w:color="auto"/>
            <w:left w:val="none" w:sz="0" w:space="0" w:color="auto"/>
            <w:bottom w:val="none" w:sz="0" w:space="0" w:color="auto"/>
            <w:right w:val="none" w:sz="0" w:space="0" w:color="auto"/>
          </w:divBdr>
        </w:div>
      </w:divsChild>
    </w:div>
    <w:div w:id="1203403746">
      <w:bodyDiv w:val="1"/>
      <w:marLeft w:val="0"/>
      <w:marRight w:val="0"/>
      <w:marTop w:val="0"/>
      <w:marBottom w:val="0"/>
      <w:divBdr>
        <w:top w:val="none" w:sz="0" w:space="0" w:color="auto"/>
        <w:left w:val="none" w:sz="0" w:space="0" w:color="auto"/>
        <w:bottom w:val="none" w:sz="0" w:space="0" w:color="auto"/>
        <w:right w:val="none" w:sz="0" w:space="0" w:color="auto"/>
      </w:divBdr>
      <w:divsChild>
        <w:div w:id="2043942875">
          <w:marLeft w:val="0"/>
          <w:marRight w:val="0"/>
          <w:marTop w:val="0"/>
          <w:marBottom w:val="0"/>
          <w:divBdr>
            <w:top w:val="none" w:sz="0" w:space="0" w:color="auto"/>
            <w:left w:val="none" w:sz="0" w:space="0" w:color="auto"/>
            <w:bottom w:val="none" w:sz="0" w:space="0" w:color="auto"/>
            <w:right w:val="none" w:sz="0" w:space="0" w:color="auto"/>
          </w:divBdr>
        </w:div>
      </w:divsChild>
    </w:div>
    <w:div w:id="1205675225">
      <w:bodyDiv w:val="1"/>
      <w:marLeft w:val="0"/>
      <w:marRight w:val="0"/>
      <w:marTop w:val="0"/>
      <w:marBottom w:val="0"/>
      <w:divBdr>
        <w:top w:val="none" w:sz="0" w:space="0" w:color="auto"/>
        <w:left w:val="none" w:sz="0" w:space="0" w:color="auto"/>
        <w:bottom w:val="none" w:sz="0" w:space="0" w:color="auto"/>
        <w:right w:val="none" w:sz="0" w:space="0" w:color="auto"/>
      </w:divBdr>
      <w:divsChild>
        <w:div w:id="389381163">
          <w:marLeft w:val="0"/>
          <w:marRight w:val="0"/>
          <w:marTop w:val="0"/>
          <w:marBottom w:val="0"/>
          <w:divBdr>
            <w:top w:val="none" w:sz="0" w:space="0" w:color="auto"/>
            <w:left w:val="none" w:sz="0" w:space="0" w:color="auto"/>
            <w:bottom w:val="none" w:sz="0" w:space="0" w:color="auto"/>
            <w:right w:val="none" w:sz="0" w:space="0" w:color="auto"/>
          </w:divBdr>
        </w:div>
        <w:div w:id="389429516">
          <w:marLeft w:val="0"/>
          <w:marRight w:val="0"/>
          <w:marTop w:val="0"/>
          <w:marBottom w:val="0"/>
          <w:divBdr>
            <w:top w:val="none" w:sz="0" w:space="0" w:color="auto"/>
            <w:left w:val="none" w:sz="0" w:space="0" w:color="auto"/>
            <w:bottom w:val="none" w:sz="0" w:space="0" w:color="auto"/>
            <w:right w:val="none" w:sz="0" w:space="0" w:color="auto"/>
          </w:divBdr>
        </w:div>
        <w:div w:id="481124202">
          <w:marLeft w:val="0"/>
          <w:marRight w:val="0"/>
          <w:marTop w:val="0"/>
          <w:marBottom w:val="0"/>
          <w:divBdr>
            <w:top w:val="none" w:sz="0" w:space="0" w:color="auto"/>
            <w:left w:val="none" w:sz="0" w:space="0" w:color="auto"/>
            <w:bottom w:val="none" w:sz="0" w:space="0" w:color="auto"/>
            <w:right w:val="none" w:sz="0" w:space="0" w:color="auto"/>
          </w:divBdr>
        </w:div>
        <w:div w:id="565531473">
          <w:marLeft w:val="0"/>
          <w:marRight w:val="0"/>
          <w:marTop w:val="0"/>
          <w:marBottom w:val="0"/>
          <w:divBdr>
            <w:top w:val="none" w:sz="0" w:space="0" w:color="auto"/>
            <w:left w:val="none" w:sz="0" w:space="0" w:color="auto"/>
            <w:bottom w:val="none" w:sz="0" w:space="0" w:color="auto"/>
            <w:right w:val="none" w:sz="0" w:space="0" w:color="auto"/>
          </w:divBdr>
        </w:div>
        <w:div w:id="864363296">
          <w:marLeft w:val="0"/>
          <w:marRight w:val="0"/>
          <w:marTop w:val="0"/>
          <w:marBottom w:val="0"/>
          <w:divBdr>
            <w:top w:val="none" w:sz="0" w:space="0" w:color="auto"/>
            <w:left w:val="none" w:sz="0" w:space="0" w:color="auto"/>
            <w:bottom w:val="none" w:sz="0" w:space="0" w:color="auto"/>
            <w:right w:val="none" w:sz="0" w:space="0" w:color="auto"/>
          </w:divBdr>
        </w:div>
        <w:div w:id="2112167178">
          <w:marLeft w:val="0"/>
          <w:marRight w:val="0"/>
          <w:marTop w:val="0"/>
          <w:marBottom w:val="0"/>
          <w:divBdr>
            <w:top w:val="none" w:sz="0" w:space="0" w:color="auto"/>
            <w:left w:val="none" w:sz="0" w:space="0" w:color="auto"/>
            <w:bottom w:val="none" w:sz="0" w:space="0" w:color="auto"/>
            <w:right w:val="none" w:sz="0" w:space="0" w:color="auto"/>
          </w:divBdr>
        </w:div>
        <w:div w:id="2114091146">
          <w:marLeft w:val="0"/>
          <w:marRight w:val="0"/>
          <w:marTop w:val="0"/>
          <w:marBottom w:val="0"/>
          <w:divBdr>
            <w:top w:val="none" w:sz="0" w:space="0" w:color="auto"/>
            <w:left w:val="none" w:sz="0" w:space="0" w:color="auto"/>
            <w:bottom w:val="none" w:sz="0" w:space="0" w:color="auto"/>
            <w:right w:val="none" w:sz="0" w:space="0" w:color="auto"/>
          </w:divBdr>
        </w:div>
      </w:divsChild>
    </w:div>
    <w:div w:id="1210334681">
      <w:bodyDiv w:val="1"/>
      <w:marLeft w:val="0"/>
      <w:marRight w:val="0"/>
      <w:marTop w:val="0"/>
      <w:marBottom w:val="0"/>
      <w:divBdr>
        <w:top w:val="none" w:sz="0" w:space="0" w:color="auto"/>
        <w:left w:val="none" w:sz="0" w:space="0" w:color="auto"/>
        <w:bottom w:val="none" w:sz="0" w:space="0" w:color="auto"/>
        <w:right w:val="none" w:sz="0" w:space="0" w:color="auto"/>
      </w:divBdr>
      <w:divsChild>
        <w:div w:id="1786541763">
          <w:marLeft w:val="0"/>
          <w:marRight w:val="0"/>
          <w:marTop w:val="0"/>
          <w:marBottom w:val="0"/>
          <w:divBdr>
            <w:top w:val="none" w:sz="0" w:space="0" w:color="auto"/>
            <w:left w:val="none" w:sz="0" w:space="0" w:color="auto"/>
            <w:bottom w:val="none" w:sz="0" w:space="0" w:color="auto"/>
            <w:right w:val="none" w:sz="0" w:space="0" w:color="auto"/>
          </w:divBdr>
        </w:div>
      </w:divsChild>
    </w:div>
    <w:div w:id="1211458155">
      <w:bodyDiv w:val="1"/>
      <w:marLeft w:val="0"/>
      <w:marRight w:val="0"/>
      <w:marTop w:val="0"/>
      <w:marBottom w:val="0"/>
      <w:divBdr>
        <w:top w:val="none" w:sz="0" w:space="0" w:color="auto"/>
        <w:left w:val="none" w:sz="0" w:space="0" w:color="auto"/>
        <w:bottom w:val="none" w:sz="0" w:space="0" w:color="auto"/>
        <w:right w:val="none" w:sz="0" w:space="0" w:color="auto"/>
      </w:divBdr>
      <w:divsChild>
        <w:div w:id="113981589">
          <w:marLeft w:val="0"/>
          <w:marRight w:val="0"/>
          <w:marTop w:val="0"/>
          <w:marBottom w:val="0"/>
          <w:divBdr>
            <w:top w:val="none" w:sz="0" w:space="0" w:color="auto"/>
            <w:left w:val="none" w:sz="0" w:space="0" w:color="auto"/>
            <w:bottom w:val="none" w:sz="0" w:space="0" w:color="auto"/>
            <w:right w:val="none" w:sz="0" w:space="0" w:color="auto"/>
          </w:divBdr>
        </w:div>
      </w:divsChild>
    </w:div>
    <w:div w:id="1213881730">
      <w:bodyDiv w:val="1"/>
      <w:marLeft w:val="0"/>
      <w:marRight w:val="0"/>
      <w:marTop w:val="0"/>
      <w:marBottom w:val="0"/>
      <w:divBdr>
        <w:top w:val="none" w:sz="0" w:space="0" w:color="auto"/>
        <w:left w:val="none" w:sz="0" w:space="0" w:color="auto"/>
        <w:bottom w:val="none" w:sz="0" w:space="0" w:color="auto"/>
        <w:right w:val="none" w:sz="0" w:space="0" w:color="auto"/>
      </w:divBdr>
      <w:divsChild>
        <w:div w:id="932712030">
          <w:marLeft w:val="0"/>
          <w:marRight w:val="0"/>
          <w:marTop w:val="0"/>
          <w:marBottom w:val="0"/>
          <w:divBdr>
            <w:top w:val="none" w:sz="0" w:space="0" w:color="auto"/>
            <w:left w:val="none" w:sz="0" w:space="0" w:color="auto"/>
            <w:bottom w:val="none" w:sz="0" w:space="0" w:color="auto"/>
            <w:right w:val="none" w:sz="0" w:space="0" w:color="auto"/>
          </w:divBdr>
        </w:div>
      </w:divsChild>
    </w:div>
    <w:div w:id="1214274268">
      <w:bodyDiv w:val="1"/>
      <w:marLeft w:val="0"/>
      <w:marRight w:val="0"/>
      <w:marTop w:val="0"/>
      <w:marBottom w:val="0"/>
      <w:divBdr>
        <w:top w:val="none" w:sz="0" w:space="0" w:color="auto"/>
        <w:left w:val="none" w:sz="0" w:space="0" w:color="auto"/>
        <w:bottom w:val="none" w:sz="0" w:space="0" w:color="auto"/>
        <w:right w:val="none" w:sz="0" w:space="0" w:color="auto"/>
      </w:divBdr>
      <w:divsChild>
        <w:div w:id="2092773601">
          <w:marLeft w:val="0"/>
          <w:marRight w:val="0"/>
          <w:marTop w:val="0"/>
          <w:marBottom w:val="0"/>
          <w:divBdr>
            <w:top w:val="none" w:sz="0" w:space="0" w:color="auto"/>
            <w:left w:val="none" w:sz="0" w:space="0" w:color="auto"/>
            <w:bottom w:val="none" w:sz="0" w:space="0" w:color="auto"/>
            <w:right w:val="none" w:sz="0" w:space="0" w:color="auto"/>
          </w:divBdr>
        </w:div>
      </w:divsChild>
    </w:div>
    <w:div w:id="1215508165">
      <w:bodyDiv w:val="1"/>
      <w:marLeft w:val="0"/>
      <w:marRight w:val="0"/>
      <w:marTop w:val="0"/>
      <w:marBottom w:val="0"/>
      <w:divBdr>
        <w:top w:val="none" w:sz="0" w:space="0" w:color="auto"/>
        <w:left w:val="none" w:sz="0" w:space="0" w:color="auto"/>
        <w:bottom w:val="none" w:sz="0" w:space="0" w:color="auto"/>
        <w:right w:val="none" w:sz="0" w:space="0" w:color="auto"/>
      </w:divBdr>
    </w:div>
    <w:div w:id="1219777631">
      <w:bodyDiv w:val="1"/>
      <w:marLeft w:val="0"/>
      <w:marRight w:val="0"/>
      <w:marTop w:val="0"/>
      <w:marBottom w:val="0"/>
      <w:divBdr>
        <w:top w:val="none" w:sz="0" w:space="0" w:color="auto"/>
        <w:left w:val="none" w:sz="0" w:space="0" w:color="auto"/>
        <w:bottom w:val="none" w:sz="0" w:space="0" w:color="auto"/>
        <w:right w:val="none" w:sz="0" w:space="0" w:color="auto"/>
      </w:divBdr>
      <w:divsChild>
        <w:div w:id="65802893">
          <w:marLeft w:val="0"/>
          <w:marRight w:val="0"/>
          <w:marTop w:val="0"/>
          <w:marBottom w:val="0"/>
          <w:divBdr>
            <w:top w:val="none" w:sz="0" w:space="0" w:color="auto"/>
            <w:left w:val="none" w:sz="0" w:space="0" w:color="auto"/>
            <w:bottom w:val="none" w:sz="0" w:space="0" w:color="auto"/>
            <w:right w:val="none" w:sz="0" w:space="0" w:color="auto"/>
          </w:divBdr>
        </w:div>
      </w:divsChild>
    </w:div>
    <w:div w:id="1221552663">
      <w:bodyDiv w:val="1"/>
      <w:marLeft w:val="0"/>
      <w:marRight w:val="0"/>
      <w:marTop w:val="0"/>
      <w:marBottom w:val="0"/>
      <w:divBdr>
        <w:top w:val="none" w:sz="0" w:space="0" w:color="auto"/>
        <w:left w:val="none" w:sz="0" w:space="0" w:color="auto"/>
        <w:bottom w:val="none" w:sz="0" w:space="0" w:color="auto"/>
        <w:right w:val="none" w:sz="0" w:space="0" w:color="auto"/>
      </w:divBdr>
      <w:divsChild>
        <w:div w:id="542790223">
          <w:marLeft w:val="0"/>
          <w:marRight w:val="0"/>
          <w:marTop w:val="0"/>
          <w:marBottom w:val="0"/>
          <w:divBdr>
            <w:top w:val="none" w:sz="0" w:space="0" w:color="auto"/>
            <w:left w:val="none" w:sz="0" w:space="0" w:color="auto"/>
            <w:bottom w:val="none" w:sz="0" w:space="0" w:color="auto"/>
            <w:right w:val="none" w:sz="0" w:space="0" w:color="auto"/>
          </w:divBdr>
        </w:div>
      </w:divsChild>
    </w:div>
    <w:div w:id="1226264036">
      <w:bodyDiv w:val="1"/>
      <w:marLeft w:val="0"/>
      <w:marRight w:val="0"/>
      <w:marTop w:val="0"/>
      <w:marBottom w:val="0"/>
      <w:divBdr>
        <w:top w:val="none" w:sz="0" w:space="0" w:color="auto"/>
        <w:left w:val="none" w:sz="0" w:space="0" w:color="auto"/>
        <w:bottom w:val="none" w:sz="0" w:space="0" w:color="auto"/>
        <w:right w:val="none" w:sz="0" w:space="0" w:color="auto"/>
      </w:divBdr>
      <w:divsChild>
        <w:div w:id="1488938773">
          <w:marLeft w:val="0"/>
          <w:marRight w:val="0"/>
          <w:marTop w:val="0"/>
          <w:marBottom w:val="0"/>
          <w:divBdr>
            <w:top w:val="none" w:sz="0" w:space="0" w:color="auto"/>
            <w:left w:val="none" w:sz="0" w:space="0" w:color="auto"/>
            <w:bottom w:val="none" w:sz="0" w:space="0" w:color="auto"/>
            <w:right w:val="none" w:sz="0" w:space="0" w:color="auto"/>
          </w:divBdr>
        </w:div>
      </w:divsChild>
    </w:div>
    <w:div w:id="1226379308">
      <w:bodyDiv w:val="1"/>
      <w:marLeft w:val="0"/>
      <w:marRight w:val="0"/>
      <w:marTop w:val="0"/>
      <w:marBottom w:val="0"/>
      <w:divBdr>
        <w:top w:val="none" w:sz="0" w:space="0" w:color="auto"/>
        <w:left w:val="none" w:sz="0" w:space="0" w:color="auto"/>
        <w:bottom w:val="none" w:sz="0" w:space="0" w:color="auto"/>
        <w:right w:val="none" w:sz="0" w:space="0" w:color="auto"/>
      </w:divBdr>
      <w:divsChild>
        <w:div w:id="2139759160">
          <w:marLeft w:val="0"/>
          <w:marRight w:val="0"/>
          <w:marTop w:val="0"/>
          <w:marBottom w:val="0"/>
          <w:divBdr>
            <w:top w:val="none" w:sz="0" w:space="0" w:color="auto"/>
            <w:left w:val="none" w:sz="0" w:space="0" w:color="auto"/>
            <w:bottom w:val="none" w:sz="0" w:space="0" w:color="auto"/>
            <w:right w:val="none" w:sz="0" w:space="0" w:color="auto"/>
          </w:divBdr>
        </w:div>
      </w:divsChild>
    </w:div>
    <w:div w:id="1227640794">
      <w:bodyDiv w:val="1"/>
      <w:marLeft w:val="0"/>
      <w:marRight w:val="0"/>
      <w:marTop w:val="0"/>
      <w:marBottom w:val="0"/>
      <w:divBdr>
        <w:top w:val="none" w:sz="0" w:space="0" w:color="auto"/>
        <w:left w:val="none" w:sz="0" w:space="0" w:color="auto"/>
        <w:bottom w:val="none" w:sz="0" w:space="0" w:color="auto"/>
        <w:right w:val="none" w:sz="0" w:space="0" w:color="auto"/>
      </w:divBdr>
      <w:divsChild>
        <w:div w:id="895820337">
          <w:marLeft w:val="0"/>
          <w:marRight w:val="0"/>
          <w:marTop w:val="0"/>
          <w:marBottom w:val="0"/>
          <w:divBdr>
            <w:top w:val="none" w:sz="0" w:space="0" w:color="auto"/>
            <w:left w:val="none" w:sz="0" w:space="0" w:color="auto"/>
            <w:bottom w:val="none" w:sz="0" w:space="0" w:color="auto"/>
            <w:right w:val="none" w:sz="0" w:space="0" w:color="auto"/>
          </w:divBdr>
        </w:div>
      </w:divsChild>
    </w:div>
    <w:div w:id="1227643119">
      <w:bodyDiv w:val="1"/>
      <w:marLeft w:val="0"/>
      <w:marRight w:val="0"/>
      <w:marTop w:val="0"/>
      <w:marBottom w:val="0"/>
      <w:divBdr>
        <w:top w:val="none" w:sz="0" w:space="0" w:color="auto"/>
        <w:left w:val="none" w:sz="0" w:space="0" w:color="auto"/>
        <w:bottom w:val="none" w:sz="0" w:space="0" w:color="auto"/>
        <w:right w:val="none" w:sz="0" w:space="0" w:color="auto"/>
      </w:divBdr>
      <w:divsChild>
        <w:div w:id="2128229034">
          <w:marLeft w:val="0"/>
          <w:marRight w:val="0"/>
          <w:marTop w:val="0"/>
          <w:marBottom w:val="0"/>
          <w:divBdr>
            <w:top w:val="none" w:sz="0" w:space="0" w:color="auto"/>
            <w:left w:val="none" w:sz="0" w:space="0" w:color="auto"/>
            <w:bottom w:val="none" w:sz="0" w:space="0" w:color="auto"/>
            <w:right w:val="none" w:sz="0" w:space="0" w:color="auto"/>
          </w:divBdr>
        </w:div>
      </w:divsChild>
    </w:div>
    <w:div w:id="1232232175">
      <w:bodyDiv w:val="1"/>
      <w:marLeft w:val="0"/>
      <w:marRight w:val="0"/>
      <w:marTop w:val="0"/>
      <w:marBottom w:val="0"/>
      <w:divBdr>
        <w:top w:val="none" w:sz="0" w:space="0" w:color="auto"/>
        <w:left w:val="none" w:sz="0" w:space="0" w:color="auto"/>
        <w:bottom w:val="none" w:sz="0" w:space="0" w:color="auto"/>
        <w:right w:val="none" w:sz="0" w:space="0" w:color="auto"/>
      </w:divBdr>
      <w:divsChild>
        <w:div w:id="380711588">
          <w:marLeft w:val="0"/>
          <w:marRight w:val="0"/>
          <w:marTop w:val="0"/>
          <w:marBottom w:val="0"/>
          <w:divBdr>
            <w:top w:val="none" w:sz="0" w:space="0" w:color="auto"/>
            <w:left w:val="none" w:sz="0" w:space="0" w:color="auto"/>
            <w:bottom w:val="none" w:sz="0" w:space="0" w:color="auto"/>
            <w:right w:val="none" w:sz="0" w:space="0" w:color="auto"/>
          </w:divBdr>
        </w:div>
      </w:divsChild>
    </w:div>
    <w:div w:id="1233000880">
      <w:bodyDiv w:val="1"/>
      <w:marLeft w:val="0"/>
      <w:marRight w:val="0"/>
      <w:marTop w:val="0"/>
      <w:marBottom w:val="0"/>
      <w:divBdr>
        <w:top w:val="none" w:sz="0" w:space="0" w:color="auto"/>
        <w:left w:val="none" w:sz="0" w:space="0" w:color="auto"/>
        <w:bottom w:val="none" w:sz="0" w:space="0" w:color="auto"/>
        <w:right w:val="none" w:sz="0" w:space="0" w:color="auto"/>
      </w:divBdr>
      <w:divsChild>
        <w:div w:id="2037266167">
          <w:marLeft w:val="0"/>
          <w:marRight w:val="0"/>
          <w:marTop w:val="0"/>
          <w:marBottom w:val="0"/>
          <w:divBdr>
            <w:top w:val="none" w:sz="0" w:space="0" w:color="auto"/>
            <w:left w:val="none" w:sz="0" w:space="0" w:color="auto"/>
            <w:bottom w:val="none" w:sz="0" w:space="0" w:color="auto"/>
            <w:right w:val="none" w:sz="0" w:space="0" w:color="auto"/>
          </w:divBdr>
        </w:div>
      </w:divsChild>
    </w:div>
    <w:div w:id="1236211151">
      <w:bodyDiv w:val="1"/>
      <w:marLeft w:val="0"/>
      <w:marRight w:val="0"/>
      <w:marTop w:val="0"/>
      <w:marBottom w:val="0"/>
      <w:divBdr>
        <w:top w:val="none" w:sz="0" w:space="0" w:color="auto"/>
        <w:left w:val="none" w:sz="0" w:space="0" w:color="auto"/>
        <w:bottom w:val="none" w:sz="0" w:space="0" w:color="auto"/>
        <w:right w:val="none" w:sz="0" w:space="0" w:color="auto"/>
      </w:divBdr>
      <w:divsChild>
        <w:div w:id="130830730">
          <w:marLeft w:val="0"/>
          <w:marRight w:val="0"/>
          <w:marTop w:val="0"/>
          <w:marBottom w:val="0"/>
          <w:divBdr>
            <w:top w:val="none" w:sz="0" w:space="0" w:color="auto"/>
            <w:left w:val="none" w:sz="0" w:space="0" w:color="auto"/>
            <w:bottom w:val="none" w:sz="0" w:space="0" w:color="auto"/>
            <w:right w:val="none" w:sz="0" w:space="0" w:color="auto"/>
          </w:divBdr>
        </w:div>
      </w:divsChild>
    </w:div>
    <w:div w:id="1241017599">
      <w:bodyDiv w:val="1"/>
      <w:marLeft w:val="0"/>
      <w:marRight w:val="0"/>
      <w:marTop w:val="0"/>
      <w:marBottom w:val="0"/>
      <w:divBdr>
        <w:top w:val="none" w:sz="0" w:space="0" w:color="auto"/>
        <w:left w:val="none" w:sz="0" w:space="0" w:color="auto"/>
        <w:bottom w:val="none" w:sz="0" w:space="0" w:color="auto"/>
        <w:right w:val="none" w:sz="0" w:space="0" w:color="auto"/>
      </w:divBdr>
      <w:divsChild>
        <w:div w:id="12997786">
          <w:marLeft w:val="0"/>
          <w:marRight w:val="0"/>
          <w:marTop w:val="0"/>
          <w:marBottom w:val="0"/>
          <w:divBdr>
            <w:top w:val="none" w:sz="0" w:space="0" w:color="auto"/>
            <w:left w:val="none" w:sz="0" w:space="0" w:color="auto"/>
            <w:bottom w:val="none" w:sz="0" w:space="0" w:color="auto"/>
            <w:right w:val="none" w:sz="0" w:space="0" w:color="auto"/>
          </w:divBdr>
        </w:div>
      </w:divsChild>
    </w:div>
    <w:div w:id="1243300131">
      <w:bodyDiv w:val="1"/>
      <w:marLeft w:val="0"/>
      <w:marRight w:val="0"/>
      <w:marTop w:val="0"/>
      <w:marBottom w:val="0"/>
      <w:divBdr>
        <w:top w:val="none" w:sz="0" w:space="0" w:color="auto"/>
        <w:left w:val="none" w:sz="0" w:space="0" w:color="auto"/>
        <w:bottom w:val="none" w:sz="0" w:space="0" w:color="auto"/>
        <w:right w:val="none" w:sz="0" w:space="0" w:color="auto"/>
      </w:divBdr>
      <w:divsChild>
        <w:div w:id="1509373084">
          <w:marLeft w:val="0"/>
          <w:marRight w:val="0"/>
          <w:marTop w:val="0"/>
          <w:marBottom w:val="0"/>
          <w:divBdr>
            <w:top w:val="none" w:sz="0" w:space="0" w:color="auto"/>
            <w:left w:val="none" w:sz="0" w:space="0" w:color="auto"/>
            <w:bottom w:val="none" w:sz="0" w:space="0" w:color="auto"/>
            <w:right w:val="none" w:sz="0" w:space="0" w:color="auto"/>
          </w:divBdr>
        </w:div>
      </w:divsChild>
    </w:div>
    <w:div w:id="1245993379">
      <w:bodyDiv w:val="1"/>
      <w:marLeft w:val="0"/>
      <w:marRight w:val="0"/>
      <w:marTop w:val="0"/>
      <w:marBottom w:val="0"/>
      <w:divBdr>
        <w:top w:val="none" w:sz="0" w:space="0" w:color="auto"/>
        <w:left w:val="none" w:sz="0" w:space="0" w:color="auto"/>
        <w:bottom w:val="none" w:sz="0" w:space="0" w:color="auto"/>
        <w:right w:val="none" w:sz="0" w:space="0" w:color="auto"/>
      </w:divBdr>
      <w:divsChild>
        <w:div w:id="1193227216">
          <w:marLeft w:val="0"/>
          <w:marRight w:val="0"/>
          <w:marTop w:val="0"/>
          <w:marBottom w:val="0"/>
          <w:divBdr>
            <w:top w:val="none" w:sz="0" w:space="0" w:color="auto"/>
            <w:left w:val="none" w:sz="0" w:space="0" w:color="auto"/>
            <w:bottom w:val="none" w:sz="0" w:space="0" w:color="auto"/>
            <w:right w:val="none" w:sz="0" w:space="0" w:color="auto"/>
          </w:divBdr>
        </w:div>
      </w:divsChild>
    </w:div>
    <w:div w:id="1250961748">
      <w:bodyDiv w:val="1"/>
      <w:marLeft w:val="0"/>
      <w:marRight w:val="0"/>
      <w:marTop w:val="0"/>
      <w:marBottom w:val="0"/>
      <w:divBdr>
        <w:top w:val="none" w:sz="0" w:space="0" w:color="auto"/>
        <w:left w:val="none" w:sz="0" w:space="0" w:color="auto"/>
        <w:bottom w:val="none" w:sz="0" w:space="0" w:color="auto"/>
        <w:right w:val="none" w:sz="0" w:space="0" w:color="auto"/>
      </w:divBdr>
      <w:divsChild>
        <w:div w:id="549070916">
          <w:marLeft w:val="0"/>
          <w:marRight w:val="0"/>
          <w:marTop w:val="0"/>
          <w:marBottom w:val="0"/>
          <w:divBdr>
            <w:top w:val="none" w:sz="0" w:space="0" w:color="auto"/>
            <w:left w:val="none" w:sz="0" w:space="0" w:color="auto"/>
            <w:bottom w:val="none" w:sz="0" w:space="0" w:color="auto"/>
            <w:right w:val="none" w:sz="0" w:space="0" w:color="auto"/>
          </w:divBdr>
        </w:div>
      </w:divsChild>
    </w:div>
    <w:div w:id="1251083730">
      <w:bodyDiv w:val="1"/>
      <w:marLeft w:val="0"/>
      <w:marRight w:val="0"/>
      <w:marTop w:val="0"/>
      <w:marBottom w:val="0"/>
      <w:divBdr>
        <w:top w:val="none" w:sz="0" w:space="0" w:color="auto"/>
        <w:left w:val="none" w:sz="0" w:space="0" w:color="auto"/>
        <w:bottom w:val="none" w:sz="0" w:space="0" w:color="auto"/>
        <w:right w:val="none" w:sz="0" w:space="0" w:color="auto"/>
      </w:divBdr>
      <w:divsChild>
        <w:div w:id="2055539167">
          <w:marLeft w:val="0"/>
          <w:marRight w:val="0"/>
          <w:marTop w:val="0"/>
          <w:marBottom w:val="0"/>
          <w:divBdr>
            <w:top w:val="none" w:sz="0" w:space="0" w:color="auto"/>
            <w:left w:val="none" w:sz="0" w:space="0" w:color="auto"/>
            <w:bottom w:val="none" w:sz="0" w:space="0" w:color="auto"/>
            <w:right w:val="none" w:sz="0" w:space="0" w:color="auto"/>
          </w:divBdr>
        </w:div>
      </w:divsChild>
    </w:div>
    <w:div w:id="1254702324">
      <w:bodyDiv w:val="1"/>
      <w:marLeft w:val="0"/>
      <w:marRight w:val="0"/>
      <w:marTop w:val="0"/>
      <w:marBottom w:val="0"/>
      <w:divBdr>
        <w:top w:val="none" w:sz="0" w:space="0" w:color="auto"/>
        <w:left w:val="none" w:sz="0" w:space="0" w:color="auto"/>
        <w:bottom w:val="none" w:sz="0" w:space="0" w:color="auto"/>
        <w:right w:val="none" w:sz="0" w:space="0" w:color="auto"/>
      </w:divBdr>
      <w:divsChild>
        <w:div w:id="1127889556">
          <w:marLeft w:val="0"/>
          <w:marRight w:val="0"/>
          <w:marTop w:val="0"/>
          <w:marBottom w:val="0"/>
          <w:divBdr>
            <w:top w:val="none" w:sz="0" w:space="0" w:color="auto"/>
            <w:left w:val="none" w:sz="0" w:space="0" w:color="auto"/>
            <w:bottom w:val="none" w:sz="0" w:space="0" w:color="auto"/>
            <w:right w:val="none" w:sz="0" w:space="0" w:color="auto"/>
          </w:divBdr>
        </w:div>
      </w:divsChild>
    </w:div>
    <w:div w:id="1256282410">
      <w:bodyDiv w:val="1"/>
      <w:marLeft w:val="0"/>
      <w:marRight w:val="0"/>
      <w:marTop w:val="0"/>
      <w:marBottom w:val="0"/>
      <w:divBdr>
        <w:top w:val="none" w:sz="0" w:space="0" w:color="auto"/>
        <w:left w:val="none" w:sz="0" w:space="0" w:color="auto"/>
        <w:bottom w:val="none" w:sz="0" w:space="0" w:color="auto"/>
        <w:right w:val="none" w:sz="0" w:space="0" w:color="auto"/>
      </w:divBdr>
      <w:divsChild>
        <w:div w:id="74129539">
          <w:marLeft w:val="0"/>
          <w:marRight w:val="0"/>
          <w:marTop w:val="0"/>
          <w:marBottom w:val="0"/>
          <w:divBdr>
            <w:top w:val="none" w:sz="0" w:space="0" w:color="auto"/>
            <w:left w:val="none" w:sz="0" w:space="0" w:color="auto"/>
            <w:bottom w:val="none" w:sz="0" w:space="0" w:color="auto"/>
            <w:right w:val="none" w:sz="0" w:space="0" w:color="auto"/>
          </w:divBdr>
        </w:div>
      </w:divsChild>
    </w:div>
    <w:div w:id="1257713146">
      <w:bodyDiv w:val="1"/>
      <w:marLeft w:val="0"/>
      <w:marRight w:val="0"/>
      <w:marTop w:val="0"/>
      <w:marBottom w:val="0"/>
      <w:divBdr>
        <w:top w:val="none" w:sz="0" w:space="0" w:color="auto"/>
        <w:left w:val="none" w:sz="0" w:space="0" w:color="auto"/>
        <w:bottom w:val="none" w:sz="0" w:space="0" w:color="auto"/>
        <w:right w:val="none" w:sz="0" w:space="0" w:color="auto"/>
      </w:divBdr>
    </w:div>
    <w:div w:id="1259408721">
      <w:bodyDiv w:val="1"/>
      <w:marLeft w:val="0"/>
      <w:marRight w:val="0"/>
      <w:marTop w:val="0"/>
      <w:marBottom w:val="0"/>
      <w:divBdr>
        <w:top w:val="none" w:sz="0" w:space="0" w:color="auto"/>
        <w:left w:val="none" w:sz="0" w:space="0" w:color="auto"/>
        <w:bottom w:val="none" w:sz="0" w:space="0" w:color="auto"/>
        <w:right w:val="none" w:sz="0" w:space="0" w:color="auto"/>
      </w:divBdr>
      <w:divsChild>
        <w:div w:id="1597443865">
          <w:marLeft w:val="0"/>
          <w:marRight w:val="0"/>
          <w:marTop w:val="0"/>
          <w:marBottom w:val="0"/>
          <w:divBdr>
            <w:top w:val="none" w:sz="0" w:space="0" w:color="auto"/>
            <w:left w:val="none" w:sz="0" w:space="0" w:color="auto"/>
            <w:bottom w:val="none" w:sz="0" w:space="0" w:color="auto"/>
            <w:right w:val="none" w:sz="0" w:space="0" w:color="auto"/>
          </w:divBdr>
        </w:div>
      </w:divsChild>
    </w:div>
    <w:div w:id="1261135828">
      <w:bodyDiv w:val="1"/>
      <w:marLeft w:val="0"/>
      <w:marRight w:val="0"/>
      <w:marTop w:val="0"/>
      <w:marBottom w:val="0"/>
      <w:divBdr>
        <w:top w:val="none" w:sz="0" w:space="0" w:color="auto"/>
        <w:left w:val="none" w:sz="0" w:space="0" w:color="auto"/>
        <w:bottom w:val="none" w:sz="0" w:space="0" w:color="auto"/>
        <w:right w:val="none" w:sz="0" w:space="0" w:color="auto"/>
      </w:divBdr>
      <w:divsChild>
        <w:div w:id="9962812">
          <w:marLeft w:val="0"/>
          <w:marRight w:val="0"/>
          <w:marTop w:val="0"/>
          <w:marBottom w:val="0"/>
          <w:divBdr>
            <w:top w:val="none" w:sz="0" w:space="0" w:color="auto"/>
            <w:left w:val="none" w:sz="0" w:space="0" w:color="auto"/>
            <w:bottom w:val="none" w:sz="0" w:space="0" w:color="auto"/>
            <w:right w:val="none" w:sz="0" w:space="0" w:color="auto"/>
          </w:divBdr>
        </w:div>
      </w:divsChild>
    </w:div>
    <w:div w:id="1263032187">
      <w:bodyDiv w:val="1"/>
      <w:marLeft w:val="0"/>
      <w:marRight w:val="0"/>
      <w:marTop w:val="0"/>
      <w:marBottom w:val="0"/>
      <w:divBdr>
        <w:top w:val="none" w:sz="0" w:space="0" w:color="auto"/>
        <w:left w:val="none" w:sz="0" w:space="0" w:color="auto"/>
        <w:bottom w:val="none" w:sz="0" w:space="0" w:color="auto"/>
        <w:right w:val="none" w:sz="0" w:space="0" w:color="auto"/>
      </w:divBdr>
      <w:divsChild>
        <w:div w:id="376898669">
          <w:marLeft w:val="0"/>
          <w:marRight w:val="0"/>
          <w:marTop w:val="0"/>
          <w:marBottom w:val="0"/>
          <w:divBdr>
            <w:top w:val="none" w:sz="0" w:space="0" w:color="auto"/>
            <w:left w:val="none" w:sz="0" w:space="0" w:color="auto"/>
            <w:bottom w:val="none" w:sz="0" w:space="0" w:color="auto"/>
            <w:right w:val="none" w:sz="0" w:space="0" w:color="auto"/>
          </w:divBdr>
        </w:div>
      </w:divsChild>
    </w:div>
    <w:div w:id="1268388717">
      <w:bodyDiv w:val="1"/>
      <w:marLeft w:val="0"/>
      <w:marRight w:val="0"/>
      <w:marTop w:val="0"/>
      <w:marBottom w:val="0"/>
      <w:divBdr>
        <w:top w:val="none" w:sz="0" w:space="0" w:color="auto"/>
        <w:left w:val="none" w:sz="0" w:space="0" w:color="auto"/>
        <w:bottom w:val="none" w:sz="0" w:space="0" w:color="auto"/>
        <w:right w:val="none" w:sz="0" w:space="0" w:color="auto"/>
      </w:divBdr>
      <w:divsChild>
        <w:div w:id="500242736">
          <w:marLeft w:val="0"/>
          <w:marRight w:val="0"/>
          <w:marTop w:val="0"/>
          <w:marBottom w:val="0"/>
          <w:divBdr>
            <w:top w:val="none" w:sz="0" w:space="0" w:color="auto"/>
            <w:left w:val="none" w:sz="0" w:space="0" w:color="auto"/>
            <w:bottom w:val="none" w:sz="0" w:space="0" w:color="auto"/>
            <w:right w:val="none" w:sz="0" w:space="0" w:color="auto"/>
          </w:divBdr>
        </w:div>
      </w:divsChild>
    </w:div>
    <w:div w:id="1268928476">
      <w:bodyDiv w:val="1"/>
      <w:marLeft w:val="0"/>
      <w:marRight w:val="0"/>
      <w:marTop w:val="0"/>
      <w:marBottom w:val="0"/>
      <w:divBdr>
        <w:top w:val="none" w:sz="0" w:space="0" w:color="auto"/>
        <w:left w:val="none" w:sz="0" w:space="0" w:color="auto"/>
        <w:bottom w:val="none" w:sz="0" w:space="0" w:color="auto"/>
        <w:right w:val="none" w:sz="0" w:space="0" w:color="auto"/>
      </w:divBdr>
      <w:divsChild>
        <w:div w:id="2082365535">
          <w:marLeft w:val="0"/>
          <w:marRight w:val="0"/>
          <w:marTop w:val="0"/>
          <w:marBottom w:val="0"/>
          <w:divBdr>
            <w:top w:val="none" w:sz="0" w:space="0" w:color="auto"/>
            <w:left w:val="none" w:sz="0" w:space="0" w:color="auto"/>
            <w:bottom w:val="none" w:sz="0" w:space="0" w:color="auto"/>
            <w:right w:val="none" w:sz="0" w:space="0" w:color="auto"/>
          </w:divBdr>
        </w:div>
      </w:divsChild>
    </w:div>
    <w:div w:id="1270895716">
      <w:bodyDiv w:val="1"/>
      <w:marLeft w:val="0"/>
      <w:marRight w:val="0"/>
      <w:marTop w:val="0"/>
      <w:marBottom w:val="0"/>
      <w:divBdr>
        <w:top w:val="none" w:sz="0" w:space="0" w:color="auto"/>
        <w:left w:val="none" w:sz="0" w:space="0" w:color="auto"/>
        <w:bottom w:val="none" w:sz="0" w:space="0" w:color="auto"/>
        <w:right w:val="none" w:sz="0" w:space="0" w:color="auto"/>
      </w:divBdr>
    </w:div>
    <w:div w:id="1272737602">
      <w:bodyDiv w:val="1"/>
      <w:marLeft w:val="0"/>
      <w:marRight w:val="0"/>
      <w:marTop w:val="0"/>
      <w:marBottom w:val="0"/>
      <w:divBdr>
        <w:top w:val="none" w:sz="0" w:space="0" w:color="auto"/>
        <w:left w:val="none" w:sz="0" w:space="0" w:color="auto"/>
        <w:bottom w:val="none" w:sz="0" w:space="0" w:color="auto"/>
        <w:right w:val="none" w:sz="0" w:space="0" w:color="auto"/>
      </w:divBdr>
      <w:divsChild>
        <w:div w:id="1008092991">
          <w:marLeft w:val="0"/>
          <w:marRight w:val="0"/>
          <w:marTop w:val="0"/>
          <w:marBottom w:val="0"/>
          <w:divBdr>
            <w:top w:val="none" w:sz="0" w:space="0" w:color="auto"/>
            <w:left w:val="none" w:sz="0" w:space="0" w:color="auto"/>
            <w:bottom w:val="none" w:sz="0" w:space="0" w:color="auto"/>
            <w:right w:val="none" w:sz="0" w:space="0" w:color="auto"/>
          </w:divBdr>
        </w:div>
      </w:divsChild>
    </w:div>
    <w:div w:id="1285505975">
      <w:bodyDiv w:val="1"/>
      <w:marLeft w:val="0"/>
      <w:marRight w:val="0"/>
      <w:marTop w:val="0"/>
      <w:marBottom w:val="0"/>
      <w:divBdr>
        <w:top w:val="none" w:sz="0" w:space="0" w:color="auto"/>
        <w:left w:val="none" w:sz="0" w:space="0" w:color="auto"/>
        <w:bottom w:val="none" w:sz="0" w:space="0" w:color="auto"/>
        <w:right w:val="none" w:sz="0" w:space="0" w:color="auto"/>
      </w:divBdr>
      <w:divsChild>
        <w:div w:id="369963737">
          <w:marLeft w:val="0"/>
          <w:marRight w:val="0"/>
          <w:marTop w:val="0"/>
          <w:marBottom w:val="0"/>
          <w:divBdr>
            <w:top w:val="none" w:sz="0" w:space="0" w:color="auto"/>
            <w:left w:val="none" w:sz="0" w:space="0" w:color="auto"/>
            <w:bottom w:val="none" w:sz="0" w:space="0" w:color="auto"/>
            <w:right w:val="none" w:sz="0" w:space="0" w:color="auto"/>
          </w:divBdr>
        </w:div>
      </w:divsChild>
    </w:div>
    <w:div w:id="1285575690">
      <w:bodyDiv w:val="1"/>
      <w:marLeft w:val="0"/>
      <w:marRight w:val="0"/>
      <w:marTop w:val="0"/>
      <w:marBottom w:val="0"/>
      <w:divBdr>
        <w:top w:val="none" w:sz="0" w:space="0" w:color="auto"/>
        <w:left w:val="none" w:sz="0" w:space="0" w:color="auto"/>
        <w:bottom w:val="none" w:sz="0" w:space="0" w:color="auto"/>
        <w:right w:val="none" w:sz="0" w:space="0" w:color="auto"/>
      </w:divBdr>
      <w:divsChild>
        <w:div w:id="21788609">
          <w:marLeft w:val="0"/>
          <w:marRight w:val="0"/>
          <w:marTop w:val="0"/>
          <w:marBottom w:val="0"/>
          <w:divBdr>
            <w:top w:val="none" w:sz="0" w:space="0" w:color="auto"/>
            <w:left w:val="none" w:sz="0" w:space="0" w:color="auto"/>
            <w:bottom w:val="none" w:sz="0" w:space="0" w:color="auto"/>
            <w:right w:val="none" w:sz="0" w:space="0" w:color="auto"/>
          </w:divBdr>
        </w:div>
      </w:divsChild>
    </w:div>
    <w:div w:id="1285695336">
      <w:bodyDiv w:val="1"/>
      <w:marLeft w:val="0"/>
      <w:marRight w:val="0"/>
      <w:marTop w:val="0"/>
      <w:marBottom w:val="0"/>
      <w:divBdr>
        <w:top w:val="none" w:sz="0" w:space="0" w:color="auto"/>
        <w:left w:val="none" w:sz="0" w:space="0" w:color="auto"/>
        <w:bottom w:val="none" w:sz="0" w:space="0" w:color="auto"/>
        <w:right w:val="none" w:sz="0" w:space="0" w:color="auto"/>
      </w:divBdr>
      <w:divsChild>
        <w:div w:id="1749231174">
          <w:marLeft w:val="0"/>
          <w:marRight w:val="0"/>
          <w:marTop w:val="0"/>
          <w:marBottom w:val="0"/>
          <w:divBdr>
            <w:top w:val="none" w:sz="0" w:space="0" w:color="auto"/>
            <w:left w:val="none" w:sz="0" w:space="0" w:color="auto"/>
            <w:bottom w:val="none" w:sz="0" w:space="0" w:color="auto"/>
            <w:right w:val="none" w:sz="0" w:space="0" w:color="auto"/>
          </w:divBdr>
        </w:div>
      </w:divsChild>
    </w:div>
    <w:div w:id="1289896058">
      <w:bodyDiv w:val="1"/>
      <w:marLeft w:val="0"/>
      <w:marRight w:val="0"/>
      <w:marTop w:val="0"/>
      <w:marBottom w:val="0"/>
      <w:divBdr>
        <w:top w:val="none" w:sz="0" w:space="0" w:color="auto"/>
        <w:left w:val="none" w:sz="0" w:space="0" w:color="auto"/>
        <w:bottom w:val="none" w:sz="0" w:space="0" w:color="auto"/>
        <w:right w:val="none" w:sz="0" w:space="0" w:color="auto"/>
      </w:divBdr>
      <w:divsChild>
        <w:div w:id="19555828">
          <w:marLeft w:val="0"/>
          <w:marRight w:val="0"/>
          <w:marTop w:val="0"/>
          <w:marBottom w:val="0"/>
          <w:divBdr>
            <w:top w:val="none" w:sz="0" w:space="0" w:color="auto"/>
            <w:left w:val="none" w:sz="0" w:space="0" w:color="auto"/>
            <w:bottom w:val="none" w:sz="0" w:space="0" w:color="auto"/>
            <w:right w:val="none" w:sz="0" w:space="0" w:color="auto"/>
          </w:divBdr>
        </w:div>
        <w:div w:id="353002844">
          <w:marLeft w:val="0"/>
          <w:marRight w:val="0"/>
          <w:marTop w:val="0"/>
          <w:marBottom w:val="0"/>
          <w:divBdr>
            <w:top w:val="none" w:sz="0" w:space="0" w:color="auto"/>
            <w:left w:val="none" w:sz="0" w:space="0" w:color="auto"/>
            <w:bottom w:val="none" w:sz="0" w:space="0" w:color="auto"/>
            <w:right w:val="none" w:sz="0" w:space="0" w:color="auto"/>
          </w:divBdr>
        </w:div>
        <w:div w:id="689448361">
          <w:marLeft w:val="0"/>
          <w:marRight w:val="0"/>
          <w:marTop w:val="0"/>
          <w:marBottom w:val="0"/>
          <w:divBdr>
            <w:top w:val="none" w:sz="0" w:space="0" w:color="auto"/>
            <w:left w:val="none" w:sz="0" w:space="0" w:color="auto"/>
            <w:bottom w:val="none" w:sz="0" w:space="0" w:color="auto"/>
            <w:right w:val="none" w:sz="0" w:space="0" w:color="auto"/>
          </w:divBdr>
        </w:div>
        <w:div w:id="1129200965">
          <w:marLeft w:val="0"/>
          <w:marRight w:val="0"/>
          <w:marTop w:val="0"/>
          <w:marBottom w:val="0"/>
          <w:divBdr>
            <w:top w:val="none" w:sz="0" w:space="0" w:color="auto"/>
            <w:left w:val="none" w:sz="0" w:space="0" w:color="auto"/>
            <w:bottom w:val="none" w:sz="0" w:space="0" w:color="auto"/>
            <w:right w:val="none" w:sz="0" w:space="0" w:color="auto"/>
          </w:divBdr>
        </w:div>
        <w:div w:id="1256671003">
          <w:marLeft w:val="0"/>
          <w:marRight w:val="0"/>
          <w:marTop w:val="0"/>
          <w:marBottom w:val="0"/>
          <w:divBdr>
            <w:top w:val="none" w:sz="0" w:space="0" w:color="auto"/>
            <w:left w:val="none" w:sz="0" w:space="0" w:color="auto"/>
            <w:bottom w:val="none" w:sz="0" w:space="0" w:color="auto"/>
            <w:right w:val="none" w:sz="0" w:space="0" w:color="auto"/>
          </w:divBdr>
        </w:div>
        <w:div w:id="1353608789">
          <w:marLeft w:val="0"/>
          <w:marRight w:val="0"/>
          <w:marTop w:val="0"/>
          <w:marBottom w:val="0"/>
          <w:divBdr>
            <w:top w:val="none" w:sz="0" w:space="0" w:color="auto"/>
            <w:left w:val="none" w:sz="0" w:space="0" w:color="auto"/>
            <w:bottom w:val="none" w:sz="0" w:space="0" w:color="auto"/>
            <w:right w:val="none" w:sz="0" w:space="0" w:color="auto"/>
          </w:divBdr>
        </w:div>
        <w:div w:id="1751465070">
          <w:marLeft w:val="0"/>
          <w:marRight w:val="0"/>
          <w:marTop w:val="0"/>
          <w:marBottom w:val="0"/>
          <w:divBdr>
            <w:top w:val="none" w:sz="0" w:space="0" w:color="auto"/>
            <w:left w:val="none" w:sz="0" w:space="0" w:color="auto"/>
            <w:bottom w:val="none" w:sz="0" w:space="0" w:color="auto"/>
            <w:right w:val="none" w:sz="0" w:space="0" w:color="auto"/>
          </w:divBdr>
        </w:div>
      </w:divsChild>
    </w:div>
    <w:div w:id="1293943763">
      <w:bodyDiv w:val="1"/>
      <w:marLeft w:val="0"/>
      <w:marRight w:val="0"/>
      <w:marTop w:val="0"/>
      <w:marBottom w:val="0"/>
      <w:divBdr>
        <w:top w:val="none" w:sz="0" w:space="0" w:color="auto"/>
        <w:left w:val="none" w:sz="0" w:space="0" w:color="auto"/>
        <w:bottom w:val="none" w:sz="0" w:space="0" w:color="auto"/>
        <w:right w:val="none" w:sz="0" w:space="0" w:color="auto"/>
      </w:divBdr>
    </w:div>
    <w:div w:id="1296178472">
      <w:bodyDiv w:val="1"/>
      <w:marLeft w:val="0"/>
      <w:marRight w:val="0"/>
      <w:marTop w:val="0"/>
      <w:marBottom w:val="0"/>
      <w:divBdr>
        <w:top w:val="none" w:sz="0" w:space="0" w:color="auto"/>
        <w:left w:val="none" w:sz="0" w:space="0" w:color="auto"/>
        <w:bottom w:val="none" w:sz="0" w:space="0" w:color="auto"/>
        <w:right w:val="none" w:sz="0" w:space="0" w:color="auto"/>
      </w:divBdr>
      <w:divsChild>
        <w:div w:id="740835208">
          <w:marLeft w:val="0"/>
          <w:marRight w:val="0"/>
          <w:marTop w:val="0"/>
          <w:marBottom w:val="0"/>
          <w:divBdr>
            <w:top w:val="none" w:sz="0" w:space="0" w:color="auto"/>
            <w:left w:val="none" w:sz="0" w:space="0" w:color="auto"/>
            <w:bottom w:val="none" w:sz="0" w:space="0" w:color="auto"/>
            <w:right w:val="none" w:sz="0" w:space="0" w:color="auto"/>
          </w:divBdr>
        </w:div>
      </w:divsChild>
    </w:div>
    <w:div w:id="1299535532">
      <w:bodyDiv w:val="1"/>
      <w:marLeft w:val="0"/>
      <w:marRight w:val="0"/>
      <w:marTop w:val="0"/>
      <w:marBottom w:val="0"/>
      <w:divBdr>
        <w:top w:val="none" w:sz="0" w:space="0" w:color="auto"/>
        <w:left w:val="none" w:sz="0" w:space="0" w:color="auto"/>
        <w:bottom w:val="none" w:sz="0" w:space="0" w:color="auto"/>
        <w:right w:val="none" w:sz="0" w:space="0" w:color="auto"/>
      </w:divBdr>
    </w:div>
    <w:div w:id="1300724520">
      <w:bodyDiv w:val="1"/>
      <w:marLeft w:val="0"/>
      <w:marRight w:val="0"/>
      <w:marTop w:val="0"/>
      <w:marBottom w:val="0"/>
      <w:divBdr>
        <w:top w:val="none" w:sz="0" w:space="0" w:color="auto"/>
        <w:left w:val="none" w:sz="0" w:space="0" w:color="auto"/>
        <w:bottom w:val="none" w:sz="0" w:space="0" w:color="auto"/>
        <w:right w:val="none" w:sz="0" w:space="0" w:color="auto"/>
      </w:divBdr>
      <w:divsChild>
        <w:div w:id="106971866">
          <w:marLeft w:val="0"/>
          <w:marRight w:val="0"/>
          <w:marTop w:val="0"/>
          <w:marBottom w:val="0"/>
          <w:divBdr>
            <w:top w:val="none" w:sz="0" w:space="0" w:color="auto"/>
            <w:left w:val="none" w:sz="0" w:space="0" w:color="auto"/>
            <w:bottom w:val="none" w:sz="0" w:space="0" w:color="auto"/>
            <w:right w:val="none" w:sz="0" w:space="0" w:color="auto"/>
          </w:divBdr>
        </w:div>
      </w:divsChild>
    </w:div>
    <w:div w:id="1305282719">
      <w:bodyDiv w:val="1"/>
      <w:marLeft w:val="0"/>
      <w:marRight w:val="0"/>
      <w:marTop w:val="0"/>
      <w:marBottom w:val="0"/>
      <w:divBdr>
        <w:top w:val="none" w:sz="0" w:space="0" w:color="auto"/>
        <w:left w:val="none" w:sz="0" w:space="0" w:color="auto"/>
        <w:bottom w:val="none" w:sz="0" w:space="0" w:color="auto"/>
        <w:right w:val="none" w:sz="0" w:space="0" w:color="auto"/>
      </w:divBdr>
      <w:divsChild>
        <w:div w:id="644089031">
          <w:marLeft w:val="0"/>
          <w:marRight w:val="0"/>
          <w:marTop w:val="0"/>
          <w:marBottom w:val="0"/>
          <w:divBdr>
            <w:top w:val="none" w:sz="0" w:space="0" w:color="auto"/>
            <w:left w:val="none" w:sz="0" w:space="0" w:color="auto"/>
            <w:bottom w:val="none" w:sz="0" w:space="0" w:color="auto"/>
            <w:right w:val="none" w:sz="0" w:space="0" w:color="auto"/>
          </w:divBdr>
        </w:div>
      </w:divsChild>
    </w:div>
    <w:div w:id="1309090727">
      <w:bodyDiv w:val="1"/>
      <w:marLeft w:val="0"/>
      <w:marRight w:val="0"/>
      <w:marTop w:val="0"/>
      <w:marBottom w:val="0"/>
      <w:divBdr>
        <w:top w:val="none" w:sz="0" w:space="0" w:color="auto"/>
        <w:left w:val="none" w:sz="0" w:space="0" w:color="auto"/>
        <w:bottom w:val="none" w:sz="0" w:space="0" w:color="auto"/>
        <w:right w:val="none" w:sz="0" w:space="0" w:color="auto"/>
      </w:divBdr>
    </w:div>
    <w:div w:id="1312366279">
      <w:bodyDiv w:val="1"/>
      <w:marLeft w:val="0"/>
      <w:marRight w:val="0"/>
      <w:marTop w:val="0"/>
      <w:marBottom w:val="0"/>
      <w:divBdr>
        <w:top w:val="none" w:sz="0" w:space="0" w:color="auto"/>
        <w:left w:val="none" w:sz="0" w:space="0" w:color="auto"/>
        <w:bottom w:val="none" w:sz="0" w:space="0" w:color="auto"/>
        <w:right w:val="none" w:sz="0" w:space="0" w:color="auto"/>
      </w:divBdr>
    </w:div>
    <w:div w:id="1318458123">
      <w:bodyDiv w:val="1"/>
      <w:marLeft w:val="0"/>
      <w:marRight w:val="0"/>
      <w:marTop w:val="0"/>
      <w:marBottom w:val="0"/>
      <w:divBdr>
        <w:top w:val="none" w:sz="0" w:space="0" w:color="auto"/>
        <w:left w:val="none" w:sz="0" w:space="0" w:color="auto"/>
        <w:bottom w:val="none" w:sz="0" w:space="0" w:color="auto"/>
        <w:right w:val="none" w:sz="0" w:space="0" w:color="auto"/>
      </w:divBdr>
      <w:divsChild>
        <w:div w:id="1282876954">
          <w:marLeft w:val="0"/>
          <w:marRight w:val="0"/>
          <w:marTop w:val="0"/>
          <w:marBottom w:val="0"/>
          <w:divBdr>
            <w:top w:val="none" w:sz="0" w:space="0" w:color="auto"/>
            <w:left w:val="none" w:sz="0" w:space="0" w:color="auto"/>
            <w:bottom w:val="none" w:sz="0" w:space="0" w:color="auto"/>
            <w:right w:val="none" w:sz="0" w:space="0" w:color="auto"/>
          </w:divBdr>
        </w:div>
      </w:divsChild>
    </w:div>
    <w:div w:id="1320112300">
      <w:bodyDiv w:val="1"/>
      <w:marLeft w:val="0"/>
      <w:marRight w:val="0"/>
      <w:marTop w:val="0"/>
      <w:marBottom w:val="0"/>
      <w:divBdr>
        <w:top w:val="none" w:sz="0" w:space="0" w:color="auto"/>
        <w:left w:val="none" w:sz="0" w:space="0" w:color="auto"/>
        <w:bottom w:val="none" w:sz="0" w:space="0" w:color="auto"/>
        <w:right w:val="none" w:sz="0" w:space="0" w:color="auto"/>
      </w:divBdr>
      <w:divsChild>
        <w:div w:id="874536168">
          <w:marLeft w:val="0"/>
          <w:marRight w:val="0"/>
          <w:marTop w:val="0"/>
          <w:marBottom w:val="0"/>
          <w:divBdr>
            <w:top w:val="none" w:sz="0" w:space="0" w:color="auto"/>
            <w:left w:val="none" w:sz="0" w:space="0" w:color="auto"/>
            <w:bottom w:val="none" w:sz="0" w:space="0" w:color="auto"/>
            <w:right w:val="none" w:sz="0" w:space="0" w:color="auto"/>
          </w:divBdr>
        </w:div>
      </w:divsChild>
    </w:div>
    <w:div w:id="1321152315">
      <w:bodyDiv w:val="1"/>
      <w:marLeft w:val="0"/>
      <w:marRight w:val="0"/>
      <w:marTop w:val="0"/>
      <w:marBottom w:val="0"/>
      <w:divBdr>
        <w:top w:val="none" w:sz="0" w:space="0" w:color="auto"/>
        <w:left w:val="none" w:sz="0" w:space="0" w:color="auto"/>
        <w:bottom w:val="none" w:sz="0" w:space="0" w:color="auto"/>
        <w:right w:val="none" w:sz="0" w:space="0" w:color="auto"/>
      </w:divBdr>
      <w:divsChild>
        <w:div w:id="203100286">
          <w:marLeft w:val="0"/>
          <w:marRight w:val="0"/>
          <w:marTop w:val="0"/>
          <w:marBottom w:val="0"/>
          <w:divBdr>
            <w:top w:val="none" w:sz="0" w:space="0" w:color="auto"/>
            <w:left w:val="none" w:sz="0" w:space="0" w:color="auto"/>
            <w:bottom w:val="none" w:sz="0" w:space="0" w:color="auto"/>
            <w:right w:val="none" w:sz="0" w:space="0" w:color="auto"/>
          </w:divBdr>
        </w:div>
      </w:divsChild>
    </w:div>
    <w:div w:id="1322350920">
      <w:bodyDiv w:val="1"/>
      <w:marLeft w:val="0"/>
      <w:marRight w:val="0"/>
      <w:marTop w:val="0"/>
      <w:marBottom w:val="0"/>
      <w:divBdr>
        <w:top w:val="none" w:sz="0" w:space="0" w:color="auto"/>
        <w:left w:val="none" w:sz="0" w:space="0" w:color="auto"/>
        <w:bottom w:val="none" w:sz="0" w:space="0" w:color="auto"/>
        <w:right w:val="none" w:sz="0" w:space="0" w:color="auto"/>
      </w:divBdr>
      <w:divsChild>
        <w:div w:id="883519638">
          <w:marLeft w:val="0"/>
          <w:marRight w:val="0"/>
          <w:marTop w:val="0"/>
          <w:marBottom w:val="0"/>
          <w:divBdr>
            <w:top w:val="none" w:sz="0" w:space="0" w:color="auto"/>
            <w:left w:val="none" w:sz="0" w:space="0" w:color="auto"/>
            <w:bottom w:val="none" w:sz="0" w:space="0" w:color="auto"/>
            <w:right w:val="none" w:sz="0" w:space="0" w:color="auto"/>
          </w:divBdr>
        </w:div>
      </w:divsChild>
    </w:div>
    <w:div w:id="1323658361">
      <w:bodyDiv w:val="1"/>
      <w:marLeft w:val="0"/>
      <w:marRight w:val="0"/>
      <w:marTop w:val="0"/>
      <w:marBottom w:val="0"/>
      <w:divBdr>
        <w:top w:val="none" w:sz="0" w:space="0" w:color="auto"/>
        <w:left w:val="none" w:sz="0" w:space="0" w:color="auto"/>
        <w:bottom w:val="none" w:sz="0" w:space="0" w:color="auto"/>
        <w:right w:val="none" w:sz="0" w:space="0" w:color="auto"/>
      </w:divBdr>
      <w:divsChild>
        <w:div w:id="460999797">
          <w:marLeft w:val="0"/>
          <w:marRight w:val="0"/>
          <w:marTop w:val="0"/>
          <w:marBottom w:val="0"/>
          <w:divBdr>
            <w:top w:val="none" w:sz="0" w:space="0" w:color="auto"/>
            <w:left w:val="none" w:sz="0" w:space="0" w:color="auto"/>
            <w:bottom w:val="none" w:sz="0" w:space="0" w:color="auto"/>
            <w:right w:val="none" w:sz="0" w:space="0" w:color="auto"/>
          </w:divBdr>
        </w:div>
      </w:divsChild>
    </w:div>
    <w:div w:id="1325626773">
      <w:bodyDiv w:val="1"/>
      <w:marLeft w:val="0"/>
      <w:marRight w:val="0"/>
      <w:marTop w:val="0"/>
      <w:marBottom w:val="0"/>
      <w:divBdr>
        <w:top w:val="none" w:sz="0" w:space="0" w:color="auto"/>
        <w:left w:val="none" w:sz="0" w:space="0" w:color="auto"/>
        <w:bottom w:val="none" w:sz="0" w:space="0" w:color="auto"/>
        <w:right w:val="none" w:sz="0" w:space="0" w:color="auto"/>
      </w:divBdr>
      <w:divsChild>
        <w:div w:id="523250099">
          <w:marLeft w:val="0"/>
          <w:marRight w:val="0"/>
          <w:marTop w:val="0"/>
          <w:marBottom w:val="0"/>
          <w:divBdr>
            <w:top w:val="none" w:sz="0" w:space="0" w:color="auto"/>
            <w:left w:val="none" w:sz="0" w:space="0" w:color="auto"/>
            <w:bottom w:val="none" w:sz="0" w:space="0" w:color="auto"/>
            <w:right w:val="none" w:sz="0" w:space="0" w:color="auto"/>
          </w:divBdr>
        </w:div>
      </w:divsChild>
    </w:div>
    <w:div w:id="1328678682">
      <w:bodyDiv w:val="1"/>
      <w:marLeft w:val="0"/>
      <w:marRight w:val="0"/>
      <w:marTop w:val="0"/>
      <w:marBottom w:val="0"/>
      <w:divBdr>
        <w:top w:val="none" w:sz="0" w:space="0" w:color="auto"/>
        <w:left w:val="none" w:sz="0" w:space="0" w:color="auto"/>
        <w:bottom w:val="none" w:sz="0" w:space="0" w:color="auto"/>
        <w:right w:val="none" w:sz="0" w:space="0" w:color="auto"/>
      </w:divBdr>
    </w:div>
    <w:div w:id="1330253332">
      <w:bodyDiv w:val="1"/>
      <w:marLeft w:val="0"/>
      <w:marRight w:val="0"/>
      <w:marTop w:val="0"/>
      <w:marBottom w:val="0"/>
      <w:divBdr>
        <w:top w:val="none" w:sz="0" w:space="0" w:color="auto"/>
        <w:left w:val="none" w:sz="0" w:space="0" w:color="auto"/>
        <w:bottom w:val="none" w:sz="0" w:space="0" w:color="auto"/>
        <w:right w:val="none" w:sz="0" w:space="0" w:color="auto"/>
      </w:divBdr>
      <w:divsChild>
        <w:div w:id="2045474596">
          <w:marLeft w:val="0"/>
          <w:marRight w:val="0"/>
          <w:marTop w:val="0"/>
          <w:marBottom w:val="0"/>
          <w:divBdr>
            <w:top w:val="none" w:sz="0" w:space="0" w:color="auto"/>
            <w:left w:val="none" w:sz="0" w:space="0" w:color="auto"/>
            <w:bottom w:val="none" w:sz="0" w:space="0" w:color="auto"/>
            <w:right w:val="none" w:sz="0" w:space="0" w:color="auto"/>
          </w:divBdr>
        </w:div>
      </w:divsChild>
    </w:div>
    <w:div w:id="1331445739">
      <w:bodyDiv w:val="1"/>
      <w:marLeft w:val="0"/>
      <w:marRight w:val="0"/>
      <w:marTop w:val="0"/>
      <w:marBottom w:val="0"/>
      <w:divBdr>
        <w:top w:val="none" w:sz="0" w:space="0" w:color="auto"/>
        <w:left w:val="none" w:sz="0" w:space="0" w:color="auto"/>
        <w:bottom w:val="none" w:sz="0" w:space="0" w:color="auto"/>
        <w:right w:val="none" w:sz="0" w:space="0" w:color="auto"/>
      </w:divBdr>
      <w:divsChild>
        <w:div w:id="1221870015">
          <w:marLeft w:val="0"/>
          <w:marRight w:val="0"/>
          <w:marTop w:val="0"/>
          <w:marBottom w:val="0"/>
          <w:divBdr>
            <w:top w:val="none" w:sz="0" w:space="0" w:color="auto"/>
            <w:left w:val="none" w:sz="0" w:space="0" w:color="auto"/>
            <w:bottom w:val="none" w:sz="0" w:space="0" w:color="auto"/>
            <w:right w:val="none" w:sz="0" w:space="0" w:color="auto"/>
          </w:divBdr>
        </w:div>
      </w:divsChild>
    </w:div>
    <w:div w:id="1332102550">
      <w:bodyDiv w:val="1"/>
      <w:marLeft w:val="0"/>
      <w:marRight w:val="0"/>
      <w:marTop w:val="0"/>
      <w:marBottom w:val="0"/>
      <w:divBdr>
        <w:top w:val="none" w:sz="0" w:space="0" w:color="auto"/>
        <w:left w:val="none" w:sz="0" w:space="0" w:color="auto"/>
        <w:bottom w:val="none" w:sz="0" w:space="0" w:color="auto"/>
        <w:right w:val="none" w:sz="0" w:space="0" w:color="auto"/>
      </w:divBdr>
      <w:divsChild>
        <w:div w:id="1259019568">
          <w:marLeft w:val="0"/>
          <w:marRight w:val="0"/>
          <w:marTop w:val="0"/>
          <w:marBottom w:val="0"/>
          <w:divBdr>
            <w:top w:val="none" w:sz="0" w:space="0" w:color="auto"/>
            <w:left w:val="none" w:sz="0" w:space="0" w:color="auto"/>
            <w:bottom w:val="none" w:sz="0" w:space="0" w:color="auto"/>
            <w:right w:val="none" w:sz="0" w:space="0" w:color="auto"/>
          </w:divBdr>
        </w:div>
      </w:divsChild>
    </w:div>
    <w:div w:id="1338724914">
      <w:bodyDiv w:val="1"/>
      <w:marLeft w:val="0"/>
      <w:marRight w:val="0"/>
      <w:marTop w:val="0"/>
      <w:marBottom w:val="0"/>
      <w:divBdr>
        <w:top w:val="none" w:sz="0" w:space="0" w:color="auto"/>
        <w:left w:val="none" w:sz="0" w:space="0" w:color="auto"/>
        <w:bottom w:val="none" w:sz="0" w:space="0" w:color="auto"/>
        <w:right w:val="none" w:sz="0" w:space="0" w:color="auto"/>
      </w:divBdr>
      <w:divsChild>
        <w:div w:id="1607496070">
          <w:marLeft w:val="0"/>
          <w:marRight w:val="0"/>
          <w:marTop w:val="0"/>
          <w:marBottom w:val="0"/>
          <w:divBdr>
            <w:top w:val="none" w:sz="0" w:space="0" w:color="auto"/>
            <w:left w:val="none" w:sz="0" w:space="0" w:color="auto"/>
            <w:bottom w:val="none" w:sz="0" w:space="0" w:color="auto"/>
            <w:right w:val="none" w:sz="0" w:space="0" w:color="auto"/>
          </w:divBdr>
        </w:div>
      </w:divsChild>
    </w:div>
    <w:div w:id="1340500202">
      <w:bodyDiv w:val="1"/>
      <w:marLeft w:val="0"/>
      <w:marRight w:val="0"/>
      <w:marTop w:val="0"/>
      <w:marBottom w:val="0"/>
      <w:divBdr>
        <w:top w:val="none" w:sz="0" w:space="0" w:color="auto"/>
        <w:left w:val="none" w:sz="0" w:space="0" w:color="auto"/>
        <w:bottom w:val="none" w:sz="0" w:space="0" w:color="auto"/>
        <w:right w:val="none" w:sz="0" w:space="0" w:color="auto"/>
      </w:divBdr>
      <w:divsChild>
        <w:div w:id="2136867188">
          <w:marLeft w:val="0"/>
          <w:marRight w:val="0"/>
          <w:marTop w:val="0"/>
          <w:marBottom w:val="0"/>
          <w:divBdr>
            <w:top w:val="none" w:sz="0" w:space="0" w:color="auto"/>
            <w:left w:val="none" w:sz="0" w:space="0" w:color="auto"/>
            <w:bottom w:val="none" w:sz="0" w:space="0" w:color="auto"/>
            <w:right w:val="none" w:sz="0" w:space="0" w:color="auto"/>
          </w:divBdr>
        </w:div>
      </w:divsChild>
    </w:div>
    <w:div w:id="1345858122">
      <w:bodyDiv w:val="1"/>
      <w:marLeft w:val="0"/>
      <w:marRight w:val="0"/>
      <w:marTop w:val="0"/>
      <w:marBottom w:val="0"/>
      <w:divBdr>
        <w:top w:val="none" w:sz="0" w:space="0" w:color="auto"/>
        <w:left w:val="none" w:sz="0" w:space="0" w:color="auto"/>
        <w:bottom w:val="none" w:sz="0" w:space="0" w:color="auto"/>
        <w:right w:val="none" w:sz="0" w:space="0" w:color="auto"/>
      </w:divBdr>
      <w:divsChild>
        <w:div w:id="1031103487">
          <w:marLeft w:val="0"/>
          <w:marRight w:val="0"/>
          <w:marTop w:val="0"/>
          <w:marBottom w:val="0"/>
          <w:divBdr>
            <w:top w:val="none" w:sz="0" w:space="0" w:color="auto"/>
            <w:left w:val="none" w:sz="0" w:space="0" w:color="auto"/>
            <w:bottom w:val="none" w:sz="0" w:space="0" w:color="auto"/>
            <w:right w:val="none" w:sz="0" w:space="0" w:color="auto"/>
          </w:divBdr>
        </w:div>
      </w:divsChild>
    </w:div>
    <w:div w:id="1347630139">
      <w:bodyDiv w:val="1"/>
      <w:marLeft w:val="0"/>
      <w:marRight w:val="0"/>
      <w:marTop w:val="0"/>
      <w:marBottom w:val="0"/>
      <w:divBdr>
        <w:top w:val="none" w:sz="0" w:space="0" w:color="auto"/>
        <w:left w:val="none" w:sz="0" w:space="0" w:color="auto"/>
        <w:bottom w:val="none" w:sz="0" w:space="0" w:color="auto"/>
        <w:right w:val="none" w:sz="0" w:space="0" w:color="auto"/>
      </w:divBdr>
      <w:divsChild>
        <w:div w:id="550193683">
          <w:marLeft w:val="0"/>
          <w:marRight w:val="0"/>
          <w:marTop w:val="0"/>
          <w:marBottom w:val="0"/>
          <w:divBdr>
            <w:top w:val="none" w:sz="0" w:space="0" w:color="auto"/>
            <w:left w:val="none" w:sz="0" w:space="0" w:color="auto"/>
            <w:bottom w:val="none" w:sz="0" w:space="0" w:color="auto"/>
            <w:right w:val="none" w:sz="0" w:space="0" w:color="auto"/>
          </w:divBdr>
        </w:div>
      </w:divsChild>
    </w:div>
    <w:div w:id="1351178934">
      <w:bodyDiv w:val="1"/>
      <w:marLeft w:val="0"/>
      <w:marRight w:val="0"/>
      <w:marTop w:val="0"/>
      <w:marBottom w:val="0"/>
      <w:divBdr>
        <w:top w:val="none" w:sz="0" w:space="0" w:color="auto"/>
        <w:left w:val="none" w:sz="0" w:space="0" w:color="auto"/>
        <w:bottom w:val="none" w:sz="0" w:space="0" w:color="auto"/>
        <w:right w:val="none" w:sz="0" w:space="0" w:color="auto"/>
      </w:divBdr>
      <w:divsChild>
        <w:div w:id="332806710">
          <w:marLeft w:val="0"/>
          <w:marRight w:val="0"/>
          <w:marTop w:val="0"/>
          <w:marBottom w:val="0"/>
          <w:divBdr>
            <w:top w:val="none" w:sz="0" w:space="0" w:color="auto"/>
            <w:left w:val="none" w:sz="0" w:space="0" w:color="auto"/>
            <w:bottom w:val="none" w:sz="0" w:space="0" w:color="auto"/>
            <w:right w:val="none" w:sz="0" w:space="0" w:color="auto"/>
          </w:divBdr>
        </w:div>
      </w:divsChild>
    </w:div>
    <w:div w:id="1367365218">
      <w:bodyDiv w:val="1"/>
      <w:marLeft w:val="0"/>
      <w:marRight w:val="0"/>
      <w:marTop w:val="0"/>
      <w:marBottom w:val="0"/>
      <w:divBdr>
        <w:top w:val="none" w:sz="0" w:space="0" w:color="auto"/>
        <w:left w:val="none" w:sz="0" w:space="0" w:color="auto"/>
        <w:bottom w:val="none" w:sz="0" w:space="0" w:color="auto"/>
        <w:right w:val="none" w:sz="0" w:space="0" w:color="auto"/>
      </w:divBdr>
      <w:divsChild>
        <w:div w:id="378095106">
          <w:marLeft w:val="0"/>
          <w:marRight w:val="0"/>
          <w:marTop w:val="0"/>
          <w:marBottom w:val="0"/>
          <w:divBdr>
            <w:top w:val="none" w:sz="0" w:space="0" w:color="auto"/>
            <w:left w:val="none" w:sz="0" w:space="0" w:color="auto"/>
            <w:bottom w:val="none" w:sz="0" w:space="0" w:color="auto"/>
            <w:right w:val="none" w:sz="0" w:space="0" w:color="auto"/>
          </w:divBdr>
        </w:div>
      </w:divsChild>
    </w:div>
    <w:div w:id="1368486580">
      <w:bodyDiv w:val="1"/>
      <w:marLeft w:val="0"/>
      <w:marRight w:val="0"/>
      <w:marTop w:val="0"/>
      <w:marBottom w:val="0"/>
      <w:divBdr>
        <w:top w:val="none" w:sz="0" w:space="0" w:color="auto"/>
        <w:left w:val="none" w:sz="0" w:space="0" w:color="auto"/>
        <w:bottom w:val="none" w:sz="0" w:space="0" w:color="auto"/>
        <w:right w:val="none" w:sz="0" w:space="0" w:color="auto"/>
      </w:divBdr>
      <w:divsChild>
        <w:div w:id="250162008">
          <w:marLeft w:val="0"/>
          <w:marRight w:val="0"/>
          <w:marTop w:val="0"/>
          <w:marBottom w:val="0"/>
          <w:divBdr>
            <w:top w:val="none" w:sz="0" w:space="0" w:color="auto"/>
            <w:left w:val="none" w:sz="0" w:space="0" w:color="auto"/>
            <w:bottom w:val="none" w:sz="0" w:space="0" w:color="auto"/>
            <w:right w:val="none" w:sz="0" w:space="0" w:color="auto"/>
          </w:divBdr>
        </w:div>
      </w:divsChild>
    </w:div>
    <w:div w:id="1369143472">
      <w:bodyDiv w:val="1"/>
      <w:marLeft w:val="0"/>
      <w:marRight w:val="0"/>
      <w:marTop w:val="0"/>
      <w:marBottom w:val="0"/>
      <w:divBdr>
        <w:top w:val="none" w:sz="0" w:space="0" w:color="auto"/>
        <w:left w:val="none" w:sz="0" w:space="0" w:color="auto"/>
        <w:bottom w:val="none" w:sz="0" w:space="0" w:color="auto"/>
        <w:right w:val="none" w:sz="0" w:space="0" w:color="auto"/>
      </w:divBdr>
      <w:divsChild>
        <w:div w:id="1297486928">
          <w:marLeft w:val="0"/>
          <w:marRight w:val="0"/>
          <w:marTop w:val="0"/>
          <w:marBottom w:val="0"/>
          <w:divBdr>
            <w:top w:val="none" w:sz="0" w:space="0" w:color="auto"/>
            <w:left w:val="none" w:sz="0" w:space="0" w:color="auto"/>
            <w:bottom w:val="none" w:sz="0" w:space="0" w:color="auto"/>
            <w:right w:val="none" w:sz="0" w:space="0" w:color="auto"/>
          </w:divBdr>
        </w:div>
      </w:divsChild>
    </w:div>
    <w:div w:id="1370185042">
      <w:bodyDiv w:val="1"/>
      <w:marLeft w:val="0"/>
      <w:marRight w:val="0"/>
      <w:marTop w:val="0"/>
      <w:marBottom w:val="0"/>
      <w:divBdr>
        <w:top w:val="none" w:sz="0" w:space="0" w:color="auto"/>
        <w:left w:val="none" w:sz="0" w:space="0" w:color="auto"/>
        <w:bottom w:val="none" w:sz="0" w:space="0" w:color="auto"/>
        <w:right w:val="none" w:sz="0" w:space="0" w:color="auto"/>
      </w:divBdr>
      <w:divsChild>
        <w:div w:id="58602635">
          <w:marLeft w:val="0"/>
          <w:marRight w:val="0"/>
          <w:marTop w:val="0"/>
          <w:marBottom w:val="0"/>
          <w:divBdr>
            <w:top w:val="none" w:sz="0" w:space="0" w:color="auto"/>
            <w:left w:val="none" w:sz="0" w:space="0" w:color="auto"/>
            <w:bottom w:val="none" w:sz="0" w:space="0" w:color="auto"/>
            <w:right w:val="none" w:sz="0" w:space="0" w:color="auto"/>
          </w:divBdr>
        </w:div>
      </w:divsChild>
    </w:div>
    <w:div w:id="1373535651">
      <w:bodyDiv w:val="1"/>
      <w:marLeft w:val="0"/>
      <w:marRight w:val="0"/>
      <w:marTop w:val="0"/>
      <w:marBottom w:val="0"/>
      <w:divBdr>
        <w:top w:val="none" w:sz="0" w:space="0" w:color="auto"/>
        <w:left w:val="none" w:sz="0" w:space="0" w:color="auto"/>
        <w:bottom w:val="none" w:sz="0" w:space="0" w:color="auto"/>
        <w:right w:val="none" w:sz="0" w:space="0" w:color="auto"/>
      </w:divBdr>
      <w:divsChild>
        <w:div w:id="211311588">
          <w:marLeft w:val="0"/>
          <w:marRight w:val="0"/>
          <w:marTop w:val="0"/>
          <w:marBottom w:val="0"/>
          <w:divBdr>
            <w:top w:val="none" w:sz="0" w:space="0" w:color="auto"/>
            <w:left w:val="none" w:sz="0" w:space="0" w:color="auto"/>
            <w:bottom w:val="none" w:sz="0" w:space="0" w:color="auto"/>
            <w:right w:val="none" w:sz="0" w:space="0" w:color="auto"/>
          </w:divBdr>
        </w:div>
      </w:divsChild>
    </w:div>
    <w:div w:id="1375931246">
      <w:bodyDiv w:val="1"/>
      <w:marLeft w:val="0"/>
      <w:marRight w:val="0"/>
      <w:marTop w:val="0"/>
      <w:marBottom w:val="0"/>
      <w:divBdr>
        <w:top w:val="none" w:sz="0" w:space="0" w:color="auto"/>
        <w:left w:val="none" w:sz="0" w:space="0" w:color="auto"/>
        <w:bottom w:val="none" w:sz="0" w:space="0" w:color="auto"/>
        <w:right w:val="none" w:sz="0" w:space="0" w:color="auto"/>
      </w:divBdr>
      <w:divsChild>
        <w:div w:id="1781073062">
          <w:marLeft w:val="0"/>
          <w:marRight w:val="0"/>
          <w:marTop w:val="0"/>
          <w:marBottom w:val="0"/>
          <w:divBdr>
            <w:top w:val="none" w:sz="0" w:space="0" w:color="auto"/>
            <w:left w:val="none" w:sz="0" w:space="0" w:color="auto"/>
            <w:bottom w:val="none" w:sz="0" w:space="0" w:color="auto"/>
            <w:right w:val="none" w:sz="0" w:space="0" w:color="auto"/>
          </w:divBdr>
        </w:div>
      </w:divsChild>
    </w:div>
    <w:div w:id="1389452905">
      <w:bodyDiv w:val="1"/>
      <w:marLeft w:val="0"/>
      <w:marRight w:val="0"/>
      <w:marTop w:val="0"/>
      <w:marBottom w:val="0"/>
      <w:divBdr>
        <w:top w:val="none" w:sz="0" w:space="0" w:color="auto"/>
        <w:left w:val="none" w:sz="0" w:space="0" w:color="auto"/>
        <w:bottom w:val="none" w:sz="0" w:space="0" w:color="auto"/>
        <w:right w:val="none" w:sz="0" w:space="0" w:color="auto"/>
      </w:divBdr>
      <w:divsChild>
        <w:div w:id="1693800833">
          <w:marLeft w:val="0"/>
          <w:marRight w:val="0"/>
          <w:marTop w:val="0"/>
          <w:marBottom w:val="0"/>
          <w:divBdr>
            <w:top w:val="none" w:sz="0" w:space="0" w:color="auto"/>
            <w:left w:val="none" w:sz="0" w:space="0" w:color="auto"/>
            <w:bottom w:val="none" w:sz="0" w:space="0" w:color="auto"/>
            <w:right w:val="none" w:sz="0" w:space="0" w:color="auto"/>
          </w:divBdr>
        </w:div>
      </w:divsChild>
    </w:div>
    <w:div w:id="1390423583">
      <w:bodyDiv w:val="1"/>
      <w:marLeft w:val="0"/>
      <w:marRight w:val="0"/>
      <w:marTop w:val="0"/>
      <w:marBottom w:val="0"/>
      <w:divBdr>
        <w:top w:val="none" w:sz="0" w:space="0" w:color="auto"/>
        <w:left w:val="none" w:sz="0" w:space="0" w:color="auto"/>
        <w:bottom w:val="none" w:sz="0" w:space="0" w:color="auto"/>
        <w:right w:val="none" w:sz="0" w:space="0" w:color="auto"/>
      </w:divBdr>
      <w:divsChild>
        <w:div w:id="1820801704">
          <w:marLeft w:val="0"/>
          <w:marRight w:val="0"/>
          <w:marTop w:val="0"/>
          <w:marBottom w:val="0"/>
          <w:divBdr>
            <w:top w:val="none" w:sz="0" w:space="0" w:color="auto"/>
            <w:left w:val="none" w:sz="0" w:space="0" w:color="auto"/>
            <w:bottom w:val="none" w:sz="0" w:space="0" w:color="auto"/>
            <w:right w:val="none" w:sz="0" w:space="0" w:color="auto"/>
          </w:divBdr>
        </w:div>
      </w:divsChild>
    </w:div>
    <w:div w:id="1390768955">
      <w:bodyDiv w:val="1"/>
      <w:marLeft w:val="0"/>
      <w:marRight w:val="0"/>
      <w:marTop w:val="0"/>
      <w:marBottom w:val="0"/>
      <w:divBdr>
        <w:top w:val="none" w:sz="0" w:space="0" w:color="auto"/>
        <w:left w:val="none" w:sz="0" w:space="0" w:color="auto"/>
        <w:bottom w:val="none" w:sz="0" w:space="0" w:color="auto"/>
        <w:right w:val="none" w:sz="0" w:space="0" w:color="auto"/>
      </w:divBdr>
      <w:divsChild>
        <w:div w:id="1109933833">
          <w:marLeft w:val="0"/>
          <w:marRight w:val="0"/>
          <w:marTop w:val="0"/>
          <w:marBottom w:val="0"/>
          <w:divBdr>
            <w:top w:val="none" w:sz="0" w:space="0" w:color="auto"/>
            <w:left w:val="none" w:sz="0" w:space="0" w:color="auto"/>
            <w:bottom w:val="none" w:sz="0" w:space="0" w:color="auto"/>
            <w:right w:val="none" w:sz="0" w:space="0" w:color="auto"/>
          </w:divBdr>
        </w:div>
      </w:divsChild>
    </w:div>
    <w:div w:id="1391884696">
      <w:bodyDiv w:val="1"/>
      <w:marLeft w:val="0"/>
      <w:marRight w:val="0"/>
      <w:marTop w:val="0"/>
      <w:marBottom w:val="0"/>
      <w:divBdr>
        <w:top w:val="none" w:sz="0" w:space="0" w:color="auto"/>
        <w:left w:val="none" w:sz="0" w:space="0" w:color="auto"/>
        <w:bottom w:val="none" w:sz="0" w:space="0" w:color="auto"/>
        <w:right w:val="none" w:sz="0" w:space="0" w:color="auto"/>
      </w:divBdr>
      <w:divsChild>
        <w:div w:id="946423955">
          <w:marLeft w:val="0"/>
          <w:marRight w:val="0"/>
          <w:marTop w:val="0"/>
          <w:marBottom w:val="0"/>
          <w:divBdr>
            <w:top w:val="none" w:sz="0" w:space="0" w:color="auto"/>
            <w:left w:val="none" w:sz="0" w:space="0" w:color="auto"/>
            <w:bottom w:val="none" w:sz="0" w:space="0" w:color="auto"/>
            <w:right w:val="none" w:sz="0" w:space="0" w:color="auto"/>
          </w:divBdr>
        </w:div>
      </w:divsChild>
    </w:div>
    <w:div w:id="1402946566">
      <w:bodyDiv w:val="1"/>
      <w:marLeft w:val="0"/>
      <w:marRight w:val="0"/>
      <w:marTop w:val="0"/>
      <w:marBottom w:val="0"/>
      <w:divBdr>
        <w:top w:val="none" w:sz="0" w:space="0" w:color="auto"/>
        <w:left w:val="none" w:sz="0" w:space="0" w:color="auto"/>
        <w:bottom w:val="none" w:sz="0" w:space="0" w:color="auto"/>
        <w:right w:val="none" w:sz="0" w:space="0" w:color="auto"/>
      </w:divBdr>
      <w:divsChild>
        <w:div w:id="1838954158">
          <w:marLeft w:val="0"/>
          <w:marRight w:val="0"/>
          <w:marTop w:val="0"/>
          <w:marBottom w:val="0"/>
          <w:divBdr>
            <w:top w:val="none" w:sz="0" w:space="0" w:color="auto"/>
            <w:left w:val="none" w:sz="0" w:space="0" w:color="auto"/>
            <w:bottom w:val="none" w:sz="0" w:space="0" w:color="auto"/>
            <w:right w:val="none" w:sz="0" w:space="0" w:color="auto"/>
          </w:divBdr>
        </w:div>
      </w:divsChild>
    </w:div>
    <w:div w:id="1403330172">
      <w:bodyDiv w:val="1"/>
      <w:marLeft w:val="0"/>
      <w:marRight w:val="0"/>
      <w:marTop w:val="0"/>
      <w:marBottom w:val="0"/>
      <w:divBdr>
        <w:top w:val="none" w:sz="0" w:space="0" w:color="auto"/>
        <w:left w:val="none" w:sz="0" w:space="0" w:color="auto"/>
        <w:bottom w:val="none" w:sz="0" w:space="0" w:color="auto"/>
        <w:right w:val="none" w:sz="0" w:space="0" w:color="auto"/>
      </w:divBdr>
      <w:divsChild>
        <w:div w:id="1189559926">
          <w:marLeft w:val="0"/>
          <w:marRight w:val="0"/>
          <w:marTop w:val="0"/>
          <w:marBottom w:val="0"/>
          <w:divBdr>
            <w:top w:val="none" w:sz="0" w:space="0" w:color="auto"/>
            <w:left w:val="none" w:sz="0" w:space="0" w:color="auto"/>
            <w:bottom w:val="none" w:sz="0" w:space="0" w:color="auto"/>
            <w:right w:val="none" w:sz="0" w:space="0" w:color="auto"/>
          </w:divBdr>
        </w:div>
      </w:divsChild>
    </w:div>
    <w:div w:id="1404180680">
      <w:bodyDiv w:val="1"/>
      <w:marLeft w:val="0"/>
      <w:marRight w:val="0"/>
      <w:marTop w:val="0"/>
      <w:marBottom w:val="0"/>
      <w:divBdr>
        <w:top w:val="none" w:sz="0" w:space="0" w:color="auto"/>
        <w:left w:val="none" w:sz="0" w:space="0" w:color="auto"/>
        <w:bottom w:val="none" w:sz="0" w:space="0" w:color="auto"/>
        <w:right w:val="none" w:sz="0" w:space="0" w:color="auto"/>
      </w:divBdr>
      <w:divsChild>
        <w:div w:id="1452940542">
          <w:marLeft w:val="0"/>
          <w:marRight w:val="0"/>
          <w:marTop w:val="0"/>
          <w:marBottom w:val="0"/>
          <w:divBdr>
            <w:top w:val="none" w:sz="0" w:space="0" w:color="auto"/>
            <w:left w:val="none" w:sz="0" w:space="0" w:color="auto"/>
            <w:bottom w:val="none" w:sz="0" w:space="0" w:color="auto"/>
            <w:right w:val="none" w:sz="0" w:space="0" w:color="auto"/>
          </w:divBdr>
        </w:div>
      </w:divsChild>
    </w:div>
    <w:div w:id="1404714614">
      <w:bodyDiv w:val="1"/>
      <w:marLeft w:val="0"/>
      <w:marRight w:val="0"/>
      <w:marTop w:val="0"/>
      <w:marBottom w:val="0"/>
      <w:divBdr>
        <w:top w:val="none" w:sz="0" w:space="0" w:color="auto"/>
        <w:left w:val="none" w:sz="0" w:space="0" w:color="auto"/>
        <w:bottom w:val="none" w:sz="0" w:space="0" w:color="auto"/>
        <w:right w:val="none" w:sz="0" w:space="0" w:color="auto"/>
      </w:divBdr>
      <w:divsChild>
        <w:div w:id="762339070">
          <w:marLeft w:val="0"/>
          <w:marRight w:val="0"/>
          <w:marTop w:val="0"/>
          <w:marBottom w:val="0"/>
          <w:divBdr>
            <w:top w:val="none" w:sz="0" w:space="0" w:color="auto"/>
            <w:left w:val="none" w:sz="0" w:space="0" w:color="auto"/>
            <w:bottom w:val="none" w:sz="0" w:space="0" w:color="auto"/>
            <w:right w:val="none" w:sz="0" w:space="0" w:color="auto"/>
          </w:divBdr>
        </w:div>
      </w:divsChild>
    </w:div>
    <w:div w:id="1415588588">
      <w:bodyDiv w:val="1"/>
      <w:marLeft w:val="0"/>
      <w:marRight w:val="0"/>
      <w:marTop w:val="0"/>
      <w:marBottom w:val="0"/>
      <w:divBdr>
        <w:top w:val="none" w:sz="0" w:space="0" w:color="auto"/>
        <w:left w:val="none" w:sz="0" w:space="0" w:color="auto"/>
        <w:bottom w:val="none" w:sz="0" w:space="0" w:color="auto"/>
        <w:right w:val="none" w:sz="0" w:space="0" w:color="auto"/>
      </w:divBdr>
      <w:divsChild>
        <w:div w:id="507646335">
          <w:marLeft w:val="0"/>
          <w:marRight w:val="0"/>
          <w:marTop w:val="0"/>
          <w:marBottom w:val="0"/>
          <w:divBdr>
            <w:top w:val="none" w:sz="0" w:space="0" w:color="auto"/>
            <w:left w:val="none" w:sz="0" w:space="0" w:color="auto"/>
            <w:bottom w:val="none" w:sz="0" w:space="0" w:color="auto"/>
            <w:right w:val="none" w:sz="0" w:space="0" w:color="auto"/>
          </w:divBdr>
        </w:div>
      </w:divsChild>
    </w:div>
    <w:div w:id="1419325941">
      <w:bodyDiv w:val="1"/>
      <w:marLeft w:val="0"/>
      <w:marRight w:val="0"/>
      <w:marTop w:val="0"/>
      <w:marBottom w:val="0"/>
      <w:divBdr>
        <w:top w:val="none" w:sz="0" w:space="0" w:color="auto"/>
        <w:left w:val="none" w:sz="0" w:space="0" w:color="auto"/>
        <w:bottom w:val="none" w:sz="0" w:space="0" w:color="auto"/>
        <w:right w:val="none" w:sz="0" w:space="0" w:color="auto"/>
      </w:divBdr>
      <w:divsChild>
        <w:div w:id="1484160338">
          <w:marLeft w:val="0"/>
          <w:marRight w:val="0"/>
          <w:marTop w:val="0"/>
          <w:marBottom w:val="0"/>
          <w:divBdr>
            <w:top w:val="none" w:sz="0" w:space="0" w:color="auto"/>
            <w:left w:val="none" w:sz="0" w:space="0" w:color="auto"/>
            <w:bottom w:val="none" w:sz="0" w:space="0" w:color="auto"/>
            <w:right w:val="none" w:sz="0" w:space="0" w:color="auto"/>
          </w:divBdr>
        </w:div>
      </w:divsChild>
    </w:div>
    <w:div w:id="1419449506">
      <w:bodyDiv w:val="1"/>
      <w:marLeft w:val="0"/>
      <w:marRight w:val="0"/>
      <w:marTop w:val="0"/>
      <w:marBottom w:val="0"/>
      <w:divBdr>
        <w:top w:val="none" w:sz="0" w:space="0" w:color="auto"/>
        <w:left w:val="none" w:sz="0" w:space="0" w:color="auto"/>
        <w:bottom w:val="none" w:sz="0" w:space="0" w:color="auto"/>
        <w:right w:val="none" w:sz="0" w:space="0" w:color="auto"/>
      </w:divBdr>
      <w:divsChild>
        <w:div w:id="697705573">
          <w:marLeft w:val="0"/>
          <w:marRight w:val="0"/>
          <w:marTop w:val="0"/>
          <w:marBottom w:val="0"/>
          <w:divBdr>
            <w:top w:val="none" w:sz="0" w:space="0" w:color="auto"/>
            <w:left w:val="none" w:sz="0" w:space="0" w:color="auto"/>
            <w:bottom w:val="none" w:sz="0" w:space="0" w:color="auto"/>
            <w:right w:val="none" w:sz="0" w:space="0" w:color="auto"/>
          </w:divBdr>
        </w:div>
      </w:divsChild>
    </w:div>
    <w:div w:id="1431468941">
      <w:bodyDiv w:val="1"/>
      <w:marLeft w:val="0"/>
      <w:marRight w:val="0"/>
      <w:marTop w:val="0"/>
      <w:marBottom w:val="0"/>
      <w:divBdr>
        <w:top w:val="none" w:sz="0" w:space="0" w:color="auto"/>
        <w:left w:val="none" w:sz="0" w:space="0" w:color="auto"/>
        <w:bottom w:val="none" w:sz="0" w:space="0" w:color="auto"/>
        <w:right w:val="none" w:sz="0" w:space="0" w:color="auto"/>
      </w:divBdr>
      <w:divsChild>
        <w:div w:id="705954408">
          <w:marLeft w:val="0"/>
          <w:marRight w:val="0"/>
          <w:marTop w:val="0"/>
          <w:marBottom w:val="0"/>
          <w:divBdr>
            <w:top w:val="none" w:sz="0" w:space="0" w:color="auto"/>
            <w:left w:val="none" w:sz="0" w:space="0" w:color="auto"/>
            <w:bottom w:val="none" w:sz="0" w:space="0" w:color="auto"/>
            <w:right w:val="none" w:sz="0" w:space="0" w:color="auto"/>
          </w:divBdr>
        </w:div>
      </w:divsChild>
    </w:div>
    <w:div w:id="1433010642">
      <w:bodyDiv w:val="1"/>
      <w:marLeft w:val="0"/>
      <w:marRight w:val="0"/>
      <w:marTop w:val="0"/>
      <w:marBottom w:val="0"/>
      <w:divBdr>
        <w:top w:val="none" w:sz="0" w:space="0" w:color="auto"/>
        <w:left w:val="none" w:sz="0" w:space="0" w:color="auto"/>
        <w:bottom w:val="none" w:sz="0" w:space="0" w:color="auto"/>
        <w:right w:val="none" w:sz="0" w:space="0" w:color="auto"/>
      </w:divBdr>
      <w:divsChild>
        <w:div w:id="1051734772">
          <w:marLeft w:val="0"/>
          <w:marRight w:val="0"/>
          <w:marTop w:val="0"/>
          <w:marBottom w:val="0"/>
          <w:divBdr>
            <w:top w:val="none" w:sz="0" w:space="0" w:color="auto"/>
            <w:left w:val="none" w:sz="0" w:space="0" w:color="auto"/>
            <w:bottom w:val="none" w:sz="0" w:space="0" w:color="auto"/>
            <w:right w:val="none" w:sz="0" w:space="0" w:color="auto"/>
          </w:divBdr>
        </w:div>
      </w:divsChild>
    </w:div>
    <w:div w:id="1435318451">
      <w:bodyDiv w:val="1"/>
      <w:marLeft w:val="0"/>
      <w:marRight w:val="0"/>
      <w:marTop w:val="0"/>
      <w:marBottom w:val="0"/>
      <w:divBdr>
        <w:top w:val="none" w:sz="0" w:space="0" w:color="auto"/>
        <w:left w:val="none" w:sz="0" w:space="0" w:color="auto"/>
        <w:bottom w:val="none" w:sz="0" w:space="0" w:color="auto"/>
        <w:right w:val="none" w:sz="0" w:space="0" w:color="auto"/>
      </w:divBdr>
      <w:divsChild>
        <w:div w:id="2056276542">
          <w:marLeft w:val="0"/>
          <w:marRight w:val="0"/>
          <w:marTop w:val="0"/>
          <w:marBottom w:val="0"/>
          <w:divBdr>
            <w:top w:val="none" w:sz="0" w:space="0" w:color="auto"/>
            <w:left w:val="none" w:sz="0" w:space="0" w:color="auto"/>
            <w:bottom w:val="none" w:sz="0" w:space="0" w:color="auto"/>
            <w:right w:val="none" w:sz="0" w:space="0" w:color="auto"/>
          </w:divBdr>
        </w:div>
      </w:divsChild>
    </w:div>
    <w:div w:id="1436025508">
      <w:bodyDiv w:val="1"/>
      <w:marLeft w:val="0"/>
      <w:marRight w:val="0"/>
      <w:marTop w:val="0"/>
      <w:marBottom w:val="0"/>
      <w:divBdr>
        <w:top w:val="none" w:sz="0" w:space="0" w:color="auto"/>
        <w:left w:val="none" w:sz="0" w:space="0" w:color="auto"/>
        <w:bottom w:val="none" w:sz="0" w:space="0" w:color="auto"/>
        <w:right w:val="none" w:sz="0" w:space="0" w:color="auto"/>
      </w:divBdr>
    </w:div>
    <w:div w:id="1436247100">
      <w:bodyDiv w:val="1"/>
      <w:marLeft w:val="0"/>
      <w:marRight w:val="0"/>
      <w:marTop w:val="0"/>
      <w:marBottom w:val="0"/>
      <w:divBdr>
        <w:top w:val="none" w:sz="0" w:space="0" w:color="auto"/>
        <w:left w:val="none" w:sz="0" w:space="0" w:color="auto"/>
        <w:bottom w:val="none" w:sz="0" w:space="0" w:color="auto"/>
        <w:right w:val="none" w:sz="0" w:space="0" w:color="auto"/>
      </w:divBdr>
    </w:div>
    <w:div w:id="1443038572">
      <w:bodyDiv w:val="1"/>
      <w:marLeft w:val="0"/>
      <w:marRight w:val="0"/>
      <w:marTop w:val="0"/>
      <w:marBottom w:val="0"/>
      <w:divBdr>
        <w:top w:val="none" w:sz="0" w:space="0" w:color="auto"/>
        <w:left w:val="none" w:sz="0" w:space="0" w:color="auto"/>
        <w:bottom w:val="none" w:sz="0" w:space="0" w:color="auto"/>
        <w:right w:val="none" w:sz="0" w:space="0" w:color="auto"/>
      </w:divBdr>
      <w:divsChild>
        <w:div w:id="600379065">
          <w:marLeft w:val="0"/>
          <w:marRight w:val="0"/>
          <w:marTop w:val="0"/>
          <w:marBottom w:val="0"/>
          <w:divBdr>
            <w:top w:val="none" w:sz="0" w:space="0" w:color="auto"/>
            <w:left w:val="none" w:sz="0" w:space="0" w:color="auto"/>
            <w:bottom w:val="none" w:sz="0" w:space="0" w:color="auto"/>
            <w:right w:val="none" w:sz="0" w:space="0" w:color="auto"/>
          </w:divBdr>
        </w:div>
      </w:divsChild>
    </w:div>
    <w:div w:id="1444223296">
      <w:bodyDiv w:val="1"/>
      <w:marLeft w:val="0"/>
      <w:marRight w:val="0"/>
      <w:marTop w:val="0"/>
      <w:marBottom w:val="0"/>
      <w:divBdr>
        <w:top w:val="none" w:sz="0" w:space="0" w:color="auto"/>
        <w:left w:val="none" w:sz="0" w:space="0" w:color="auto"/>
        <w:bottom w:val="none" w:sz="0" w:space="0" w:color="auto"/>
        <w:right w:val="none" w:sz="0" w:space="0" w:color="auto"/>
      </w:divBdr>
      <w:divsChild>
        <w:div w:id="1458379296">
          <w:marLeft w:val="0"/>
          <w:marRight w:val="0"/>
          <w:marTop w:val="0"/>
          <w:marBottom w:val="0"/>
          <w:divBdr>
            <w:top w:val="none" w:sz="0" w:space="0" w:color="auto"/>
            <w:left w:val="none" w:sz="0" w:space="0" w:color="auto"/>
            <w:bottom w:val="none" w:sz="0" w:space="0" w:color="auto"/>
            <w:right w:val="none" w:sz="0" w:space="0" w:color="auto"/>
          </w:divBdr>
        </w:div>
      </w:divsChild>
    </w:div>
    <w:div w:id="1445736423">
      <w:bodyDiv w:val="1"/>
      <w:marLeft w:val="0"/>
      <w:marRight w:val="0"/>
      <w:marTop w:val="0"/>
      <w:marBottom w:val="0"/>
      <w:divBdr>
        <w:top w:val="none" w:sz="0" w:space="0" w:color="auto"/>
        <w:left w:val="none" w:sz="0" w:space="0" w:color="auto"/>
        <w:bottom w:val="none" w:sz="0" w:space="0" w:color="auto"/>
        <w:right w:val="none" w:sz="0" w:space="0" w:color="auto"/>
      </w:divBdr>
    </w:div>
    <w:div w:id="1451509870">
      <w:bodyDiv w:val="1"/>
      <w:marLeft w:val="0"/>
      <w:marRight w:val="0"/>
      <w:marTop w:val="0"/>
      <w:marBottom w:val="0"/>
      <w:divBdr>
        <w:top w:val="none" w:sz="0" w:space="0" w:color="auto"/>
        <w:left w:val="none" w:sz="0" w:space="0" w:color="auto"/>
        <w:bottom w:val="none" w:sz="0" w:space="0" w:color="auto"/>
        <w:right w:val="none" w:sz="0" w:space="0" w:color="auto"/>
      </w:divBdr>
      <w:divsChild>
        <w:div w:id="283927808">
          <w:marLeft w:val="0"/>
          <w:marRight w:val="0"/>
          <w:marTop w:val="0"/>
          <w:marBottom w:val="0"/>
          <w:divBdr>
            <w:top w:val="none" w:sz="0" w:space="0" w:color="auto"/>
            <w:left w:val="none" w:sz="0" w:space="0" w:color="auto"/>
            <w:bottom w:val="none" w:sz="0" w:space="0" w:color="auto"/>
            <w:right w:val="none" w:sz="0" w:space="0" w:color="auto"/>
          </w:divBdr>
        </w:div>
      </w:divsChild>
    </w:div>
    <w:div w:id="1453403370">
      <w:bodyDiv w:val="1"/>
      <w:marLeft w:val="0"/>
      <w:marRight w:val="0"/>
      <w:marTop w:val="0"/>
      <w:marBottom w:val="0"/>
      <w:divBdr>
        <w:top w:val="none" w:sz="0" w:space="0" w:color="auto"/>
        <w:left w:val="none" w:sz="0" w:space="0" w:color="auto"/>
        <w:bottom w:val="none" w:sz="0" w:space="0" w:color="auto"/>
        <w:right w:val="none" w:sz="0" w:space="0" w:color="auto"/>
      </w:divBdr>
      <w:divsChild>
        <w:div w:id="895698374">
          <w:marLeft w:val="0"/>
          <w:marRight w:val="0"/>
          <w:marTop w:val="0"/>
          <w:marBottom w:val="0"/>
          <w:divBdr>
            <w:top w:val="none" w:sz="0" w:space="0" w:color="auto"/>
            <w:left w:val="none" w:sz="0" w:space="0" w:color="auto"/>
            <w:bottom w:val="none" w:sz="0" w:space="0" w:color="auto"/>
            <w:right w:val="none" w:sz="0" w:space="0" w:color="auto"/>
          </w:divBdr>
        </w:div>
      </w:divsChild>
    </w:div>
    <w:div w:id="1458181095">
      <w:bodyDiv w:val="1"/>
      <w:marLeft w:val="0"/>
      <w:marRight w:val="0"/>
      <w:marTop w:val="0"/>
      <w:marBottom w:val="0"/>
      <w:divBdr>
        <w:top w:val="none" w:sz="0" w:space="0" w:color="auto"/>
        <w:left w:val="none" w:sz="0" w:space="0" w:color="auto"/>
        <w:bottom w:val="none" w:sz="0" w:space="0" w:color="auto"/>
        <w:right w:val="none" w:sz="0" w:space="0" w:color="auto"/>
      </w:divBdr>
    </w:div>
    <w:div w:id="1458600150">
      <w:bodyDiv w:val="1"/>
      <w:marLeft w:val="0"/>
      <w:marRight w:val="0"/>
      <w:marTop w:val="0"/>
      <w:marBottom w:val="0"/>
      <w:divBdr>
        <w:top w:val="none" w:sz="0" w:space="0" w:color="auto"/>
        <w:left w:val="none" w:sz="0" w:space="0" w:color="auto"/>
        <w:bottom w:val="none" w:sz="0" w:space="0" w:color="auto"/>
        <w:right w:val="none" w:sz="0" w:space="0" w:color="auto"/>
      </w:divBdr>
      <w:divsChild>
        <w:div w:id="855850060">
          <w:marLeft w:val="0"/>
          <w:marRight w:val="0"/>
          <w:marTop w:val="0"/>
          <w:marBottom w:val="0"/>
          <w:divBdr>
            <w:top w:val="none" w:sz="0" w:space="0" w:color="auto"/>
            <w:left w:val="none" w:sz="0" w:space="0" w:color="auto"/>
            <w:bottom w:val="none" w:sz="0" w:space="0" w:color="auto"/>
            <w:right w:val="none" w:sz="0" w:space="0" w:color="auto"/>
          </w:divBdr>
        </w:div>
      </w:divsChild>
    </w:div>
    <w:div w:id="1463306269">
      <w:bodyDiv w:val="1"/>
      <w:marLeft w:val="0"/>
      <w:marRight w:val="0"/>
      <w:marTop w:val="0"/>
      <w:marBottom w:val="0"/>
      <w:divBdr>
        <w:top w:val="none" w:sz="0" w:space="0" w:color="auto"/>
        <w:left w:val="none" w:sz="0" w:space="0" w:color="auto"/>
        <w:bottom w:val="none" w:sz="0" w:space="0" w:color="auto"/>
        <w:right w:val="none" w:sz="0" w:space="0" w:color="auto"/>
      </w:divBdr>
      <w:divsChild>
        <w:div w:id="970937729">
          <w:marLeft w:val="0"/>
          <w:marRight w:val="0"/>
          <w:marTop w:val="0"/>
          <w:marBottom w:val="0"/>
          <w:divBdr>
            <w:top w:val="none" w:sz="0" w:space="0" w:color="auto"/>
            <w:left w:val="none" w:sz="0" w:space="0" w:color="auto"/>
            <w:bottom w:val="none" w:sz="0" w:space="0" w:color="auto"/>
            <w:right w:val="none" w:sz="0" w:space="0" w:color="auto"/>
          </w:divBdr>
        </w:div>
      </w:divsChild>
    </w:div>
    <w:div w:id="1469738336">
      <w:bodyDiv w:val="1"/>
      <w:marLeft w:val="0"/>
      <w:marRight w:val="0"/>
      <w:marTop w:val="0"/>
      <w:marBottom w:val="0"/>
      <w:divBdr>
        <w:top w:val="none" w:sz="0" w:space="0" w:color="auto"/>
        <w:left w:val="none" w:sz="0" w:space="0" w:color="auto"/>
        <w:bottom w:val="none" w:sz="0" w:space="0" w:color="auto"/>
        <w:right w:val="none" w:sz="0" w:space="0" w:color="auto"/>
      </w:divBdr>
      <w:divsChild>
        <w:div w:id="1733649537">
          <w:marLeft w:val="0"/>
          <w:marRight w:val="0"/>
          <w:marTop w:val="0"/>
          <w:marBottom w:val="0"/>
          <w:divBdr>
            <w:top w:val="none" w:sz="0" w:space="0" w:color="auto"/>
            <w:left w:val="none" w:sz="0" w:space="0" w:color="auto"/>
            <w:bottom w:val="none" w:sz="0" w:space="0" w:color="auto"/>
            <w:right w:val="none" w:sz="0" w:space="0" w:color="auto"/>
          </w:divBdr>
        </w:div>
      </w:divsChild>
    </w:div>
    <w:div w:id="1478917653">
      <w:bodyDiv w:val="1"/>
      <w:marLeft w:val="0"/>
      <w:marRight w:val="0"/>
      <w:marTop w:val="0"/>
      <w:marBottom w:val="0"/>
      <w:divBdr>
        <w:top w:val="none" w:sz="0" w:space="0" w:color="auto"/>
        <w:left w:val="none" w:sz="0" w:space="0" w:color="auto"/>
        <w:bottom w:val="none" w:sz="0" w:space="0" w:color="auto"/>
        <w:right w:val="none" w:sz="0" w:space="0" w:color="auto"/>
      </w:divBdr>
      <w:divsChild>
        <w:div w:id="290795032">
          <w:marLeft w:val="0"/>
          <w:marRight w:val="0"/>
          <w:marTop w:val="0"/>
          <w:marBottom w:val="0"/>
          <w:divBdr>
            <w:top w:val="none" w:sz="0" w:space="0" w:color="auto"/>
            <w:left w:val="none" w:sz="0" w:space="0" w:color="auto"/>
            <w:bottom w:val="none" w:sz="0" w:space="0" w:color="auto"/>
            <w:right w:val="none" w:sz="0" w:space="0" w:color="auto"/>
          </w:divBdr>
        </w:div>
      </w:divsChild>
    </w:div>
    <w:div w:id="1491864844">
      <w:bodyDiv w:val="1"/>
      <w:marLeft w:val="0"/>
      <w:marRight w:val="0"/>
      <w:marTop w:val="0"/>
      <w:marBottom w:val="0"/>
      <w:divBdr>
        <w:top w:val="none" w:sz="0" w:space="0" w:color="auto"/>
        <w:left w:val="none" w:sz="0" w:space="0" w:color="auto"/>
        <w:bottom w:val="none" w:sz="0" w:space="0" w:color="auto"/>
        <w:right w:val="none" w:sz="0" w:space="0" w:color="auto"/>
      </w:divBdr>
      <w:divsChild>
        <w:div w:id="768745376">
          <w:marLeft w:val="0"/>
          <w:marRight w:val="0"/>
          <w:marTop w:val="0"/>
          <w:marBottom w:val="0"/>
          <w:divBdr>
            <w:top w:val="none" w:sz="0" w:space="0" w:color="auto"/>
            <w:left w:val="none" w:sz="0" w:space="0" w:color="auto"/>
            <w:bottom w:val="none" w:sz="0" w:space="0" w:color="auto"/>
            <w:right w:val="none" w:sz="0" w:space="0" w:color="auto"/>
          </w:divBdr>
        </w:div>
      </w:divsChild>
    </w:div>
    <w:div w:id="1498882498">
      <w:bodyDiv w:val="1"/>
      <w:marLeft w:val="0"/>
      <w:marRight w:val="0"/>
      <w:marTop w:val="0"/>
      <w:marBottom w:val="0"/>
      <w:divBdr>
        <w:top w:val="none" w:sz="0" w:space="0" w:color="auto"/>
        <w:left w:val="none" w:sz="0" w:space="0" w:color="auto"/>
        <w:bottom w:val="none" w:sz="0" w:space="0" w:color="auto"/>
        <w:right w:val="none" w:sz="0" w:space="0" w:color="auto"/>
      </w:divBdr>
      <w:divsChild>
        <w:div w:id="1106779100">
          <w:marLeft w:val="0"/>
          <w:marRight w:val="0"/>
          <w:marTop w:val="0"/>
          <w:marBottom w:val="0"/>
          <w:divBdr>
            <w:top w:val="none" w:sz="0" w:space="0" w:color="auto"/>
            <w:left w:val="none" w:sz="0" w:space="0" w:color="auto"/>
            <w:bottom w:val="none" w:sz="0" w:space="0" w:color="auto"/>
            <w:right w:val="none" w:sz="0" w:space="0" w:color="auto"/>
          </w:divBdr>
        </w:div>
      </w:divsChild>
    </w:div>
    <w:div w:id="1503816258">
      <w:bodyDiv w:val="1"/>
      <w:marLeft w:val="0"/>
      <w:marRight w:val="0"/>
      <w:marTop w:val="0"/>
      <w:marBottom w:val="0"/>
      <w:divBdr>
        <w:top w:val="none" w:sz="0" w:space="0" w:color="auto"/>
        <w:left w:val="none" w:sz="0" w:space="0" w:color="auto"/>
        <w:bottom w:val="none" w:sz="0" w:space="0" w:color="auto"/>
        <w:right w:val="none" w:sz="0" w:space="0" w:color="auto"/>
      </w:divBdr>
    </w:div>
    <w:div w:id="1509363721">
      <w:bodyDiv w:val="1"/>
      <w:marLeft w:val="0"/>
      <w:marRight w:val="0"/>
      <w:marTop w:val="0"/>
      <w:marBottom w:val="0"/>
      <w:divBdr>
        <w:top w:val="none" w:sz="0" w:space="0" w:color="auto"/>
        <w:left w:val="none" w:sz="0" w:space="0" w:color="auto"/>
        <w:bottom w:val="none" w:sz="0" w:space="0" w:color="auto"/>
        <w:right w:val="none" w:sz="0" w:space="0" w:color="auto"/>
      </w:divBdr>
      <w:divsChild>
        <w:div w:id="1578242939">
          <w:marLeft w:val="0"/>
          <w:marRight w:val="0"/>
          <w:marTop w:val="0"/>
          <w:marBottom w:val="0"/>
          <w:divBdr>
            <w:top w:val="none" w:sz="0" w:space="0" w:color="auto"/>
            <w:left w:val="none" w:sz="0" w:space="0" w:color="auto"/>
            <w:bottom w:val="none" w:sz="0" w:space="0" w:color="auto"/>
            <w:right w:val="none" w:sz="0" w:space="0" w:color="auto"/>
          </w:divBdr>
        </w:div>
      </w:divsChild>
    </w:div>
    <w:div w:id="1512067287">
      <w:bodyDiv w:val="1"/>
      <w:marLeft w:val="0"/>
      <w:marRight w:val="0"/>
      <w:marTop w:val="0"/>
      <w:marBottom w:val="0"/>
      <w:divBdr>
        <w:top w:val="none" w:sz="0" w:space="0" w:color="auto"/>
        <w:left w:val="none" w:sz="0" w:space="0" w:color="auto"/>
        <w:bottom w:val="none" w:sz="0" w:space="0" w:color="auto"/>
        <w:right w:val="none" w:sz="0" w:space="0" w:color="auto"/>
      </w:divBdr>
    </w:div>
    <w:div w:id="1517696777">
      <w:bodyDiv w:val="1"/>
      <w:marLeft w:val="0"/>
      <w:marRight w:val="0"/>
      <w:marTop w:val="0"/>
      <w:marBottom w:val="0"/>
      <w:divBdr>
        <w:top w:val="none" w:sz="0" w:space="0" w:color="auto"/>
        <w:left w:val="none" w:sz="0" w:space="0" w:color="auto"/>
        <w:bottom w:val="none" w:sz="0" w:space="0" w:color="auto"/>
        <w:right w:val="none" w:sz="0" w:space="0" w:color="auto"/>
      </w:divBdr>
    </w:div>
    <w:div w:id="1523319004">
      <w:bodyDiv w:val="1"/>
      <w:marLeft w:val="0"/>
      <w:marRight w:val="0"/>
      <w:marTop w:val="0"/>
      <w:marBottom w:val="0"/>
      <w:divBdr>
        <w:top w:val="none" w:sz="0" w:space="0" w:color="auto"/>
        <w:left w:val="none" w:sz="0" w:space="0" w:color="auto"/>
        <w:bottom w:val="none" w:sz="0" w:space="0" w:color="auto"/>
        <w:right w:val="none" w:sz="0" w:space="0" w:color="auto"/>
      </w:divBdr>
      <w:divsChild>
        <w:div w:id="330724246">
          <w:marLeft w:val="0"/>
          <w:marRight w:val="0"/>
          <w:marTop w:val="0"/>
          <w:marBottom w:val="0"/>
          <w:divBdr>
            <w:top w:val="none" w:sz="0" w:space="0" w:color="auto"/>
            <w:left w:val="none" w:sz="0" w:space="0" w:color="auto"/>
            <w:bottom w:val="none" w:sz="0" w:space="0" w:color="auto"/>
            <w:right w:val="none" w:sz="0" w:space="0" w:color="auto"/>
          </w:divBdr>
          <w:divsChild>
            <w:div w:id="112966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684050">
      <w:bodyDiv w:val="1"/>
      <w:marLeft w:val="0"/>
      <w:marRight w:val="0"/>
      <w:marTop w:val="0"/>
      <w:marBottom w:val="0"/>
      <w:divBdr>
        <w:top w:val="none" w:sz="0" w:space="0" w:color="auto"/>
        <w:left w:val="none" w:sz="0" w:space="0" w:color="auto"/>
        <w:bottom w:val="none" w:sz="0" w:space="0" w:color="auto"/>
        <w:right w:val="none" w:sz="0" w:space="0" w:color="auto"/>
      </w:divBdr>
      <w:divsChild>
        <w:div w:id="1815367314">
          <w:marLeft w:val="0"/>
          <w:marRight w:val="0"/>
          <w:marTop w:val="0"/>
          <w:marBottom w:val="0"/>
          <w:divBdr>
            <w:top w:val="none" w:sz="0" w:space="0" w:color="auto"/>
            <w:left w:val="none" w:sz="0" w:space="0" w:color="auto"/>
            <w:bottom w:val="none" w:sz="0" w:space="0" w:color="auto"/>
            <w:right w:val="none" w:sz="0" w:space="0" w:color="auto"/>
          </w:divBdr>
        </w:div>
      </w:divsChild>
    </w:div>
    <w:div w:id="1530751665">
      <w:bodyDiv w:val="1"/>
      <w:marLeft w:val="0"/>
      <w:marRight w:val="0"/>
      <w:marTop w:val="0"/>
      <w:marBottom w:val="0"/>
      <w:divBdr>
        <w:top w:val="none" w:sz="0" w:space="0" w:color="auto"/>
        <w:left w:val="none" w:sz="0" w:space="0" w:color="auto"/>
        <w:bottom w:val="none" w:sz="0" w:space="0" w:color="auto"/>
        <w:right w:val="none" w:sz="0" w:space="0" w:color="auto"/>
      </w:divBdr>
    </w:div>
    <w:div w:id="1533110733">
      <w:bodyDiv w:val="1"/>
      <w:marLeft w:val="0"/>
      <w:marRight w:val="0"/>
      <w:marTop w:val="0"/>
      <w:marBottom w:val="0"/>
      <w:divBdr>
        <w:top w:val="none" w:sz="0" w:space="0" w:color="auto"/>
        <w:left w:val="none" w:sz="0" w:space="0" w:color="auto"/>
        <w:bottom w:val="none" w:sz="0" w:space="0" w:color="auto"/>
        <w:right w:val="none" w:sz="0" w:space="0" w:color="auto"/>
      </w:divBdr>
      <w:divsChild>
        <w:div w:id="479930223">
          <w:marLeft w:val="0"/>
          <w:marRight w:val="0"/>
          <w:marTop w:val="0"/>
          <w:marBottom w:val="0"/>
          <w:divBdr>
            <w:top w:val="none" w:sz="0" w:space="0" w:color="auto"/>
            <w:left w:val="none" w:sz="0" w:space="0" w:color="auto"/>
            <w:bottom w:val="none" w:sz="0" w:space="0" w:color="auto"/>
            <w:right w:val="none" w:sz="0" w:space="0" w:color="auto"/>
          </w:divBdr>
        </w:div>
      </w:divsChild>
    </w:div>
    <w:div w:id="1543977612">
      <w:bodyDiv w:val="1"/>
      <w:marLeft w:val="0"/>
      <w:marRight w:val="0"/>
      <w:marTop w:val="0"/>
      <w:marBottom w:val="0"/>
      <w:divBdr>
        <w:top w:val="none" w:sz="0" w:space="0" w:color="auto"/>
        <w:left w:val="none" w:sz="0" w:space="0" w:color="auto"/>
        <w:bottom w:val="none" w:sz="0" w:space="0" w:color="auto"/>
        <w:right w:val="none" w:sz="0" w:space="0" w:color="auto"/>
      </w:divBdr>
      <w:divsChild>
        <w:div w:id="1570847710">
          <w:marLeft w:val="0"/>
          <w:marRight w:val="0"/>
          <w:marTop w:val="0"/>
          <w:marBottom w:val="0"/>
          <w:divBdr>
            <w:top w:val="none" w:sz="0" w:space="0" w:color="auto"/>
            <w:left w:val="none" w:sz="0" w:space="0" w:color="auto"/>
            <w:bottom w:val="none" w:sz="0" w:space="0" w:color="auto"/>
            <w:right w:val="none" w:sz="0" w:space="0" w:color="auto"/>
          </w:divBdr>
        </w:div>
      </w:divsChild>
    </w:div>
    <w:div w:id="1547332419">
      <w:bodyDiv w:val="1"/>
      <w:marLeft w:val="0"/>
      <w:marRight w:val="0"/>
      <w:marTop w:val="0"/>
      <w:marBottom w:val="0"/>
      <w:divBdr>
        <w:top w:val="none" w:sz="0" w:space="0" w:color="auto"/>
        <w:left w:val="none" w:sz="0" w:space="0" w:color="auto"/>
        <w:bottom w:val="none" w:sz="0" w:space="0" w:color="auto"/>
        <w:right w:val="none" w:sz="0" w:space="0" w:color="auto"/>
      </w:divBdr>
    </w:div>
    <w:div w:id="1551305666">
      <w:bodyDiv w:val="1"/>
      <w:marLeft w:val="0"/>
      <w:marRight w:val="0"/>
      <w:marTop w:val="0"/>
      <w:marBottom w:val="0"/>
      <w:divBdr>
        <w:top w:val="none" w:sz="0" w:space="0" w:color="auto"/>
        <w:left w:val="none" w:sz="0" w:space="0" w:color="auto"/>
        <w:bottom w:val="none" w:sz="0" w:space="0" w:color="auto"/>
        <w:right w:val="none" w:sz="0" w:space="0" w:color="auto"/>
      </w:divBdr>
      <w:divsChild>
        <w:div w:id="2024433820">
          <w:marLeft w:val="0"/>
          <w:marRight w:val="0"/>
          <w:marTop w:val="0"/>
          <w:marBottom w:val="0"/>
          <w:divBdr>
            <w:top w:val="none" w:sz="0" w:space="0" w:color="auto"/>
            <w:left w:val="none" w:sz="0" w:space="0" w:color="auto"/>
            <w:bottom w:val="none" w:sz="0" w:space="0" w:color="auto"/>
            <w:right w:val="none" w:sz="0" w:space="0" w:color="auto"/>
          </w:divBdr>
        </w:div>
      </w:divsChild>
    </w:div>
    <w:div w:id="1553539714">
      <w:bodyDiv w:val="1"/>
      <w:marLeft w:val="0"/>
      <w:marRight w:val="0"/>
      <w:marTop w:val="0"/>
      <w:marBottom w:val="0"/>
      <w:divBdr>
        <w:top w:val="none" w:sz="0" w:space="0" w:color="auto"/>
        <w:left w:val="none" w:sz="0" w:space="0" w:color="auto"/>
        <w:bottom w:val="none" w:sz="0" w:space="0" w:color="auto"/>
        <w:right w:val="none" w:sz="0" w:space="0" w:color="auto"/>
      </w:divBdr>
      <w:divsChild>
        <w:div w:id="1889606090">
          <w:marLeft w:val="0"/>
          <w:marRight w:val="0"/>
          <w:marTop w:val="0"/>
          <w:marBottom w:val="0"/>
          <w:divBdr>
            <w:top w:val="none" w:sz="0" w:space="0" w:color="auto"/>
            <w:left w:val="none" w:sz="0" w:space="0" w:color="auto"/>
            <w:bottom w:val="none" w:sz="0" w:space="0" w:color="auto"/>
            <w:right w:val="none" w:sz="0" w:space="0" w:color="auto"/>
          </w:divBdr>
        </w:div>
      </w:divsChild>
    </w:div>
    <w:div w:id="1554192229">
      <w:bodyDiv w:val="1"/>
      <w:marLeft w:val="0"/>
      <w:marRight w:val="0"/>
      <w:marTop w:val="0"/>
      <w:marBottom w:val="0"/>
      <w:divBdr>
        <w:top w:val="none" w:sz="0" w:space="0" w:color="auto"/>
        <w:left w:val="none" w:sz="0" w:space="0" w:color="auto"/>
        <w:bottom w:val="none" w:sz="0" w:space="0" w:color="auto"/>
        <w:right w:val="none" w:sz="0" w:space="0" w:color="auto"/>
      </w:divBdr>
      <w:divsChild>
        <w:div w:id="2040856818">
          <w:marLeft w:val="0"/>
          <w:marRight w:val="0"/>
          <w:marTop w:val="0"/>
          <w:marBottom w:val="0"/>
          <w:divBdr>
            <w:top w:val="none" w:sz="0" w:space="0" w:color="auto"/>
            <w:left w:val="none" w:sz="0" w:space="0" w:color="auto"/>
            <w:bottom w:val="none" w:sz="0" w:space="0" w:color="auto"/>
            <w:right w:val="none" w:sz="0" w:space="0" w:color="auto"/>
          </w:divBdr>
        </w:div>
      </w:divsChild>
    </w:div>
    <w:div w:id="1561671209">
      <w:bodyDiv w:val="1"/>
      <w:marLeft w:val="0"/>
      <w:marRight w:val="0"/>
      <w:marTop w:val="0"/>
      <w:marBottom w:val="0"/>
      <w:divBdr>
        <w:top w:val="none" w:sz="0" w:space="0" w:color="auto"/>
        <w:left w:val="none" w:sz="0" w:space="0" w:color="auto"/>
        <w:bottom w:val="none" w:sz="0" w:space="0" w:color="auto"/>
        <w:right w:val="none" w:sz="0" w:space="0" w:color="auto"/>
      </w:divBdr>
    </w:div>
    <w:div w:id="1568765319">
      <w:bodyDiv w:val="1"/>
      <w:marLeft w:val="0"/>
      <w:marRight w:val="0"/>
      <w:marTop w:val="0"/>
      <w:marBottom w:val="0"/>
      <w:divBdr>
        <w:top w:val="none" w:sz="0" w:space="0" w:color="auto"/>
        <w:left w:val="none" w:sz="0" w:space="0" w:color="auto"/>
        <w:bottom w:val="none" w:sz="0" w:space="0" w:color="auto"/>
        <w:right w:val="none" w:sz="0" w:space="0" w:color="auto"/>
      </w:divBdr>
      <w:divsChild>
        <w:div w:id="712190714">
          <w:marLeft w:val="0"/>
          <w:marRight w:val="0"/>
          <w:marTop w:val="0"/>
          <w:marBottom w:val="0"/>
          <w:divBdr>
            <w:top w:val="none" w:sz="0" w:space="0" w:color="auto"/>
            <w:left w:val="none" w:sz="0" w:space="0" w:color="auto"/>
            <w:bottom w:val="none" w:sz="0" w:space="0" w:color="auto"/>
            <w:right w:val="none" w:sz="0" w:space="0" w:color="auto"/>
          </w:divBdr>
        </w:div>
      </w:divsChild>
    </w:div>
    <w:div w:id="1571576531">
      <w:bodyDiv w:val="1"/>
      <w:marLeft w:val="0"/>
      <w:marRight w:val="0"/>
      <w:marTop w:val="0"/>
      <w:marBottom w:val="0"/>
      <w:divBdr>
        <w:top w:val="none" w:sz="0" w:space="0" w:color="auto"/>
        <w:left w:val="none" w:sz="0" w:space="0" w:color="auto"/>
        <w:bottom w:val="none" w:sz="0" w:space="0" w:color="auto"/>
        <w:right w:val="none" w:sz="0" w:space="0" w:color="auto"/>
      </w:divBdr>
      <w:divsChild>
        <w:div w:id="1554609820">
          <w:marLeft w:val="0"/>
          <w:marRight w:val="0"/>
          <w:marTop w:val="0"/>
          <w:marBottom w:val="0"/>
          <w:divBdr>
            <w:top w:val="none" w:sz="0" w:space="0" w:color="auto"/>
            <w:left w:val="none" w:sz="0" w:space="0" w:color="auto"/>
            <w:bottom w:val="none" w:sz="0" w:space="0" w:color="auto"/>
            <w:right w:val="none" w:sz="0" w:space="0" w:color="auto"/>
          </w:divBdr>
        </w:div>
      </w:divsChild>
    </w:div>
    <w:div w:id="1574001619">
      <w:bodyDiv w:val="1"/>
      <w:marLeft w:val="0"/>
      <w:marRight w:val="0"/>
      <w:marTop w:val="0"/>
      <w:marBottom w:val="0"/>
      <w:divBdr>
        <w:top w:val="none" w:sz="0" w:space="0" w:color="auto"/>
        <w:left w:val="none" w:sz="0" w:space="0" w:color="auto"/>
        <w:bottom w:val="none" w:sz="0" w:space="0" w:color="auto"/>
        <w:right w:val="none" w:sz="0" w:space="0" w:color="auto"/>
      </w:divBdr>
    </w:div>
    <w:div w:id="1579629885">
      <w:bodyDiv w:val="1"/>
      <w:marLeft w:val="0"/>
      <w:marRight w:val="0"/>
      <w:marTop w:val="0"/>
      <w:marBottom w:val="0"/>
      <w:divBdr>
        <w:top w:val="none" w:sz="0" w:space="0" w:color="auto"/>
        <w:left w:val="none" w:sz="0" w:space="0" w:color="auto"/>
        <w:bottom w:val="none" w:sz="0" w:space="0" w:color="auto"/>
        <w:right w:val="none" w:sz="0" w:space="0" w:color="auto"/>
      </w:divBdr>
      <w:divsChild>
        <w:div w:id="166332959">
          <w:marLeft w:val="0"/>
          <w:marRight w:val="0"/>
          <w:marTop w:val="0"/>
          <w:marBottom w:val="0"/>
          <w:divBdr>
            <w:top w:val="none" w:sz="0" w:space="0" w:color="auto"/>
            <w:left w:val="none" w:sz="0" w:space="0" w:color="auto"/>
            <w:bottom w:val="none" w:sz="0" w:space="0" w:color="auto"/>
            <w:right w:val="none" w:sz="0" w:space="0" w:color="auto"/>
          </w:divBdr>
          <w:divsChild>
            <w:div w:id="194460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831171">
      <w:bodyDiv w:val="1"/>
      <w:marLeft w:val="0"/>
      <w:marRight w:val="0"/>
      <w:marTop w:val="0"/>
      <w:marBottom w:val="0"/>
      <w:divBdr>
        <w:top w:val="none" w:sz="0" w:space="0" w:color="auto"/>
        <w:left w:val="none" w:sz="0" w:space="0" w:color="auto"/>
        <w:bottom w:val="none" w:sz="0" w:space="0" w:color="auto"/>
        <w:right w:val="none" w:sz="0" w:space="0" w:color="auto"/>
      </w:divBdr>
    </w:div>
    <w:div w:id="1584027947">
      <w:bodyDiv w:val="1"/>
      <w:marLeft w:val="0"/>
      <w:marRight w:val="0"/>
      <w:marTop w:val="0"/>
      <w:marBottom w:val="0"/>
      <w:divBdr>
        <w:top w:val="none" w:sz="0" w:space="0" w:color="auto"/>
        <w:left w:val="none" w:sz="0" w:space="0" w:color="auto"/>
        <w:bottom w:val="none" w:sz="0" w:space="0" w:color="auto"/>
        <w:right w:val="none" w:sz="0" w:space="0" w:color="auto"/>
      </w:divBdr>
      <w:divsChild>
        <w:div w:id="1859470086">
          <w:marLeft w:val="0"/>
          <w:marRight w:val="0"/>
          <w:marTop w:val="0"/>
          <w:marBottom w:val="0"/>
          <w:divBdr>
            <w:top w:val="none" w:sz="0" w:space="0" w:color="auto"/>
            <w:left w:val="none" w:sz="0" w:space="0" w:color="auto"/>
            <w:bottom w:val="none" w:sz="0" w:space="0" w:color="auto"/>
            <w:right w:val="none" w:sz="0" w:space="0" w:color="auto"/>
          </w:divBdr>
        </w:div>
      </w:divsChild>
    </w:div>
    <w:div w:id="1592470339">
      <w:bodyDiv w:val="1"/>
      <w:marLeft w:val="0"/>
      <w:marRight w:val="0"/>
      <w:marTop w:val="0"/>
      <w:marBottom w:val="0"/>
      <w:divBdr>
        <w:top w:val="none" w:sz="0" w:space="0" w:color="auto"/>
        <w:left w:val="none" w:sz="0" w:space="0" w:color="auto"/>
        <w:bottom w:val="none" w:sz="0" w:space="0" w:color="auto"/>
        <w:right w:val="none" w:sz="0" w:space="0" w:color="auto"/>
      </w:divBdr>
      <w:divsChild>
        <w:div w:id="457067124">
          <w:marLeft w:val="0"/>
          <w:marRight w:val="0"/>
          <w:marTop w:val="0"/>
          <w:marBottom w:val="0"/>
          <w:divBdr>
            <w:top w:val="none" w:sz="0" w:space="0" w:color="auto"/>
            <w:left w:val="none" w:sz="0" w:space="0" w:color="auto"/>
            <w:bottom w:val="none" w:sz="0" w:space="0" w:color="auto"/>
            <w:right w:val="none" w:sz="0" w:space="0" w:color="auto"/>
          </w:divBdr>
        </w:div>
      </w:divsChild>
    </w:div>
    <w:div w:id="1594246071">
      <w:bodyDiv w:val="1"/>
      <w:marLeft w:val="0"/>
      <w:marRight w:val="0"/>
      <w:marTop w:val="0"/>
      <w:marBottom w:val="0"/>
      <w:divBdr>
        <w:top w:val="none" w:sz="0" w:space="0" w:color="auto"/>
        <w:left w:val="none" w:sz="0" w:space="0" w:color="auto"/>
        <w:bottom w:val="none" w:sz="0" w:space="0" w:color="auto"/>
        <w:right w:val="none" w:sz="0" w:space="0" w:color="auto"/>
      </w:divBdr>
      <w:divsChild>
        <w:div w:id="2048988601">
          <w:marLeft w:val="0"/>
          <w:marRight w:val="0"/>
          <w:marTop w:val="0"/>
          <w:marBottom w:val="0"/>
          <w:divBdr>
            <w:top w:val="none" w:sz="0" w:space="0" w:color="auto"/>
            <w:left w:val="none" w:sz="0" w:space="0" w:color="auto"/>
            <w:bottom w:val="none" w:sz="0" w:space="0" w:color="auto"/>
            <w:right w:val="none" w:sz="0" w:space="0" w:color="auto"/>
          </w:divBdr>
        </w:div>
      </w:divsChild>
    </w:div>
    <w:div w:id="1595282513">
      <w:bodyDiv w:val="1"/>
      <w:marLeft w:val="0"/>
      <w:marRight w:val="0"/>
      <w:marTop w:val="0"/>
      <w:marBottom w:val="0"/>
      <w:divBdr>
        <w:top w:val="none" w:sz="0" w:space="0" w:color="auto"/>
        <w:left w:val="none" w:sz="0" w:space="0" w:color="auto"/>
        <w:bottom w:val="none" w:sz="0" w:space="0" w:color="auto"/>
        <w:right w:val="none" w:sz="0" w:space="0" w:color="auto"/>
      </w:divBdr>
      <w:divsChild>
        <w:div w:id="1544635869">
          <w:marLeft w:val="0"/>
          <w:marRight w:val="0"/>
          <w:marTop w:val="0"/>
          <w:marBottom w:val="0"/>
          <w:divBdr>
            <w:top w:val="none" w:sz="0" w:space="0" w:color="auto"/>
            <w:left w:val="none" w:sz="0" w:space="0" w:color="auto"/>
            <w:bottom w:val="none" w:sz="0" w:space="0" w:color="auto"/>
            <w:right w:val="none" w:sz="0" w:space="0" w:color="auto"/>
          </w:divBdr>
        </w:div>
      </w:divsChild>
    </w:div>
    <w:div w:id="1602949347">
      <w:bodyDiv w:val="1"/>
      <w:marLeft w:val="0"/>
      <w:marRight w:val="0"/>
      <w:marTop w:val="0"/>
      <w:marBottom w:val="0"/>
      <w:divBdr>
        <w:top w:val="none" w:sz="0" w:space="0" w:color="auto"/>
        <w:left w:val="none" w:sz="0" w:space="0" w:color="auto"/>
        <w:bottom w:val="none" w:sz="0" w:space="0" w:color="auto"/>
        <w:right w:val="none" w:sz="0" w:space="0" w:color="auto"/>
      </w:divBdr>
      <w:divsChild>
        <w:div w:id="868952963">
          <w:marLeft w:val="0"/>
          <w:marRight w:val="0"/>
          <w:marTop w:val="0"/>
          <w:marBottom w:val="0"/>
          <w:divBdr>
            <w:top w:val="none" w:sz="0" w:space="0" w:color="auto"/>
            <w:left w:val="none" w:sz="0" w:space="0" w:color="auto"/>
            <w:bottom w:val="none" w:sz="0" w:space="0" w:color="auto"/>
            <w:right w:val="none" w:sz="0" w:space="0" w:color="auto"/>
          </w:divBdr>
        </w:div>
      </w:divsChild>
    </w:div>
    <w:div w:id="1604725053">
      <w:bodyDiv w:val="1"/>
      <w:marLeft w:val="0"/>
      <w:marRight w:val="0"/>
      <w:marTop w:val="0"/>
      <w:marBottom w:val="0"/>
      <w:divBdr>
        <w:top w:val="none" w:sz="0" w:space="0" w:color="auto"/>
        <w:left w:val="none" w:sz="0" w:space="0" w:color="auto"/>
        <w:bottom w:val="none" w:sz="0" w:space="0" w:color="auto"/>
        <w:right w:val="none" w:sz="0" w:space="0" w:color="auto"/>
      </w:divBdr>
      <w:divsChild>
        <w:div w:id="280648065">
          <w:marLeft w:val="0"/>
          <w:marRight w:val="0"/>
          <w:marTop w:val="0"/>
          <w:marBottom w:val="0"/>
          <w:divBdr>
            <w:top w:val="none" w:sz="0" w:space="0" w:color="auto"/>
            <w:left w:val="none" w:sz="0" w:space="0" w:color="auto"/>
            <w:bottom w:val="none" w:sz="0" w:space="0" w:color="auto"/>
            <w:right w:val="none" w:sz="0" w:space="0" w:color="auto"/>
          </w:divBdr>
        </w:div>
      </w:divsChild>
    </w:div>
    <w:div w:id="1614677617">
      <w:bodyDiv w:val="1"/>
      <w:marLeft w:val="0"/>
      <w:marRight w:val="0"/>
      <w:marTop w:val="0"/>
      <w:marBottom w:val="0"/>
      <w:divBdr>
        <w:top w:val="none" w:sz="0" w:space="0" w:color="auto"/>
        <w:left w:val="none" w:sz="0" w:space="0" w:color="auto"/>
        <w:bottom w:val="none" w:sz="0" w:space="0" w:color="auto"/>
        <w:right w:val="none" w:sz="0" w:space="0" w:color="auto"/>
      </w:divBdr>
      <w:divsChild>
        <w:div w:id="1702245692">
          <w:marLeft w:val="0"/>
          <w:marRight w:val="0"/>
          <w:marTop w:val="0"/>
          <w:marBottom w:val="0"/>
          <w:divBdr>
            <w:top w:val="none" w:sz="0" w:space="0" w:color="auto"/>
            <w:left w:val="none" w:sz="0" w:space="0" w:color="auto"/>
            <w:bottom w:val="none" w:sz="0" w:space="0" w:color="auto"/>
            <w:right w:val="none" w:sz="0" w:space="0" w:color="auto"/>
          </w:divBdr>
        </w:div>
      </w:divsChild>
    </w:div>
    <w:div w:id="1619145775">
      <w:bodyDiv w:val="1"/>
      <w:marLeft w:val="0"/>
      <w:marRight w:val="0"/>
      <w:marTop w:val="0"/>
      <w:marBottom w:val="0"/>
      <w:divBdr>
        <w:top w:val="none" w:sz="0" w:space="0" w:color="auto"/>
        <w:left w:val="none" w:sz="0" w:space="0" w:color="auto"/>
        <w:bottom w:val="none" w:sz="0" w:space="0" w:color="auto"/>
        <w:right w:val="none" w:sz="0" w:space="0" w:color="auto"/>
      </w:divBdr>
      <w:divsChild>
        <w:div w:id="1123769113">
          <w:marLeft w:val="0"/>
          <w:marRight w:val="0"/>
          <w:marTop w:val="0"/>
          <w:marBottom w:val="0"/>
          <w:divBdr>
            <w:top w:val="none" w:sz="0" w:space="0" w:color="auto"/>
            <w:left w:val="none" w:sz="0" w:space="0" w:color="auto"/>
            <w:bottom w:val="none" w:sz="0" w:space="0" w:color="auto"/>
            <w:right w:val="none" w:sz="0" w:space="0" w:color="auto"/>
          </w:divBdr>
        </w:div>
      </w:divsChild>
    </w:div>
    <w:div w:id="1620843357">
      <w:bodyDiv w:val="1"/>
      <w:marLeft w:val="0"/>
      <w:marRight w:val="0"/>
      <w:marTop w:val="0"/>
      <w:marBottom w:val="0"/>
      <w:divBdr>
        <w:top w:val="none" w:sz="0" w:space="0" w:color="auto"/>
        <w:left w:val="none" w:sz="0" w:space="0" w:color="auto"/>
        <w:bottom w:val="none" w:sz="0" w:space="0" w:color="auto"/>
        <w:right w:val="none" w:sz="0" w:space="0" w:color="auto"/>
      </w:divBdr>
      <w:divsChild>
        <w:div w:id="335766377">
          <w:marLeft w:val="0"/>
          <w:marRight w:val="0"/>
          <w:marTop w:val="0"/>
          <w:marBottom w:val="0"/>
          <w:divBdr>
            <w:top w:val="none" w:sz="0" w:space="0" w:color="auto"/>
            <w:left w:val="none" w:sz="0" w:space="0" w:color="auto"/>
            <w:bottom w:val="none" w:sz="0" w:space="0" w:color="auto"/>
            <w:right w:val="none" w:sz="0" w:space="0" w:color="auto"/>
          </w:divBdr>
        </w:div>
      </w:divsChild>
    </w:div>
    <w:div w:id="1621766169">
      <w:bodyDiv w:val="1"/>
      <w:marLeft w:val="0"/>
      <w:marRight w:val="0"/>
      <w:marTop w:val="0"/>
      <w:marBottom w:val="0"/>
      <w:divBdr>
        <w:top w:val="none" w:sz="0" w:space="0" w:color="auto"/>
        <w:left w:val="none" w:sz="0" w:space="0" w:color="auto"/>
        <w:bottom w:val="none" w:sz="0" w:space="0" w:color="auto"/>
        <w:right w:val="none" w:sz="0" w:space="0" w:color="auto"/>
      </w:divBdr>
      <w:divsChild>
        <w:div w:id="2092384713">
          <w:marLeft w:val="0"/>
          <w:marRight w:val="0"/>
          <w:marTop w:val="0"/>
          <w:marBottom w:val="0"/>
          <w:divBdr>
            <w:top w:val="none" w:sz="0" w:space="0" w:color="auto"/>
            <w:left w:val="none" w:sz="0" w:space="0" w:color="auto"/>
            <w:bottom w:val="none" w:sz="0" w:space="0" w:color="auto"/>
            <w:right w:val="none" w:sz="0" w:space="0" w:color="auto"/>
          </w:divBdr>
        </w:div>
      </w:divsChild>
    </w:div>
    <w:div w:id="1630353053">
      <w:bodyDiv w:val="1"/>
      <w:marLeft w:val="0"/>
      <w:marRight w:val="0"/>
      <w:marTop w:val="0"/>
      <w:marBottom w:val="0"/>
      <w:divBdr>
        <w:top w:val="none" w:sz="0" w:space="0" w:color="auto"/>
        <w:left w:val="none" w:sz="0" w:space="0" w:color="auto"/>
        <w:bottom w:val="none" w:sz="0" w:space="0" w:color="auto"/>
        <w:right w:val="none" w:sz="0" w:space="0" w:color="auto"/>
      </w:divBdr>
    </w:div>
    <w:div w:id="1632441660">
      <w:bodyDiv w:val="1"/>
      <w:marLeft w:val="0"/>
      <w:marRight w:val="0"/>
      <w:marTop w:val="0"/>
      <w:marBottom w:val="0"/>
      <w:divBdr>
        <w:top w:val="none" w:sz="0" w:space="0" w:color="auto"/>
        <w:left w:val="none" w:sz="0" w:space="0" w:color="auto"/>
        <w:bottom w:val="none" w:sz="0" w:space="0" w:color="auto"/>
        <w:right w:val="none" w:sz="0" w:space="0" w:color="auto"/>
      </w:divBdr>
    </w:div>
    <w:div w:id="1632595010">
      <w:bodyDiv w:val="1"/>
      <w:marLeft w:val="0"/>
      <w:marRight w:val="0"/>
      <w:marTop w:val="0"/>
      <w:marBottom w:val="0"/>
      <w:divBdr>
        <w:top w:val="none" w:sz="0" w:space="0" w:color="auto"/>
        <w:left w:val="none" w:sz="0" w:space="0" w:color="auto"/>
        <w:bottom w:val="none" w:sz="0" w:space="0" w:color="auto"/>
        <w:right w:val="none" w:sz="0" w:space="0" w:color="auto"/>
      </w:divBdr>
      <w:divsChild>
        <w:div w:id="2105834387">
          <w:marLeft w:val="0"/>
          <w:marRight w:val="0"/>
          <w:marTop w:val="0"/>
          <w:marBottom w:val="0"/>
          <w:divBdr>
            <w:top w:val="none" w:sz="0" w:space="0" w:color="auto"/>
            <w:left w:val="none" w:sz="0" w:space="0" w:color="auto"/>
            <w:bottom w:val="none" w:sz="0" w:space="0" w:color="auto"/>
            <w:right w:val="none" w:sz="0" w:space="0" w:color="auto"/>
          </w:divBdr>
        </w:div>
      </w:divsChild>
    </w:div>
    <w:div w:id="1633438203">
      <w:bodyDiv w:val="1"/>
      <w:marLeft w:val="0"/>
      <w:marRight w:val="0"/>
      <w:marTop w:val="0"/>
      <w:marBottom w:val="0"/>
      <w:divBdr>
        <w:top w:val="none" w:sz="0" w:space="0" w:color="auto"/>
        <w:left w:val="none" w:sz="0" w:space="0" w:color="auto"/>
        <w:bottom w:val="none" w:sz="0" w:space="0" w:color="auto"/>
        <w:right w:val="none" w:sz="0" w:space="0" w:color="auto"/>
      </w:divBdr>
      <w:divsChild>
        <w:div w:id="1305962869">
          <w:marLeft w:val="0"/>
          <w:marRight w:val="0"/>
          <w:marTop w:val="0"/>
          <w:marBottom w:val="0"/>
          <w:divBdr>
            <w:top w:val="none" w:sz="0" w:space="0" w:color="auto"/>
            <w:left w:val="none" w:sz="0" w:space="0" w:color="auto"/>
            <w:bottom w:val="none" w:sz="0" w:space="0" w:color="auto"/>
            <w:right w:val="none" w:sz="0" w:space="0" w:color="auto"/>
          </w:divBdr>
          <w:divsChild>
            <w:div w:id="129829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557797">
      <w:bodyDiv w:val="1"/>
      <w:marLeft w:val="0"/>
      <w:marRight w:val="0"/>
      <w:marTop w:val="0"/>
      <w:marBottom w:val="0"/>
      <w:divBdr>
        <w:top w:val="none" w:sz="0" w:space="0" w:color="auto"/>
        <w:left w:val="none" w:sz="0" w:space="0" w:color="auto"/>
        <w:bottom w:val="none" w:sz="0" w:space="0" w:color="auto"/>
        <w:right w:val="none" w:sz="0" w:space="0" w:color="auto"/>
      </w:divBdr>
      <w:divsChild>
        <w:div w:id="1452555554">
          <w:marLeft w:val="0"/>
          <w:marRight w:val="0"/>
          <w:marTop w:val="0"/>
          <w:marBottom w:val="0"/>
          <w:divBdr>
            <w:top w:val="none" w:sz="0" w:space="0" w:color="auto"/>
            <w:left w:val="none" w:sz="0" w:space="0" w:color="auto"/>
            <w:bottom w:val="none" w:sz="0" w:space="0" w:color="auto"/>
            <w:right w:val="none" w:sz="0" w:space="0" w:color="auto"/>
          </w:divBdr>
        </w:div>
      </w:divsChild>
    </w:div>
    <w:div w:id="1636569054">
      <w:bodyDiv w:val="1"/>
      <w:marLeft w:val="0"/>
      <w:marRight w:val="0"/>
      <w:marTop w:val="0"/>
      <w:marBottom w:val="0"/>
      <w:divBdr>
        <w:top w:val="none" w:sz="0" w:space="0" w:color="auto"/>
        <w:left w:val="none" w:sz="0" w:space="0" w:color="auto"/>
        <w:bottom w:val="none" w:sz="0" w:space="0" w:color="auto"/>
        <w:right w:val="none" w:sz="0" w:space="0" w:color="auto"/>
      </w:divBdr>
      <w:divsChild>
        <w:div w:id="690573323">
          <w:marLeft w:val="0"/>
          <w:marRight w:val="0"/>
          <w:marTop w:val="0"/>
          <w:marBottom w:val="0"/>
          <w:divBdr>
            <w:top w:val="none" w:sz="0" w:space="0" w:color="auto"/>
            <w:left w:val="none" w:sz="0" w:space="0" w:color="auto"/>
            <w:bottom w:val="none" w:sz="0" w:space="0" w:color="auto"/>
            <w:right w:val="none" w:sz="0" w:space="0" w:color="auto"/>
          </w:divBdr>
        </w:div>
      </w:divsChild>
    </w:div>
    <w:div w:id="1645960934">
      <w:bodyDiv w:val="1"/>
      <w:marLeft w:val="0"/>
      <w:marRight w:val="0"/>
      <w:marTop w:val="0"/>
      <w:marBottom w:val="0"/>
      <w:divBdr>
        <w:top w:val="none" w:sz="0" w:space="0" w:color="auto"/>
        <w:left w:val="none" w:sz="0" w:space="0" w:color="auto"/>
        <w:bottom w:val="none" w:sz="0" w:space="0" w:color="auto"/>
        <w:right w:val="none" w:sz="0" w:space="0" w:color="auto"/>
      </w:divBdr>
      <w:divsChild>
        <w:div w:id="1932468068">
          <w:marLeft w:val="0"/>
          <w:marRight w:val="0"/>
          <w:marTop w:val="0"/>
          <w:marBottom w:val="0"/>
          <w:divBdr>
            <w:top w:val="none" w:sz="0" w:space="0" w:color="auto"/>
            <w:left w:val="none" w:sz="0" w:space="0" w:color="auto"/>
            <w:bottom w:val="none" w:sz="0" w:space="0" w:color="auto"/>
            <w:right w:val="none" w:sz="0" w:space="0" w:color="auto"/>
          </w:divBdr>
        </w:div>
      </w:divsChild>
    </w:div>
    <w:div w:id="1646424069">
      <w:bodyDiv w:val="1"/>
      <w:marLeft w:val="0"/>
      <w:marRight w:val="0"/>
      <w:marTop w:val="0"/>
      <w:marBottom w:val="0"/>
      <w:divBdr>
        <w:top w:val="none" w:sz="0" w:space="0" w:color="auto"/>
        <w:left w:val="none" w:sz="0" w:space="0" w:color="auto"/>
        <w:bottom w:val="none" w:sz="0" w:space="0" w:color="auto"/>
        <w:right w:val="none" w:sz="0" w:space="0" w:color="auto"/>
      </w:divBdr>
    </w:div>
    <w:div w:id="1647781622">
      <w:bodyDiv w:val="1"/>
      <w:marLeft w:val="0"/>
      <w:marRight w:val="0"/>
      <w:marTop w:val="0"/>
      <w:marBottom w:val="0"/>
      <w:divBdr>
        <w:top w:val="none" w:sz="0" w:space="0" w:color="auto"/>
        <w:left w:val="none" w:sz="0" w:space="0" w:color="auto"/>
        <w:bottom w:val="none" w:sz="0" w:space="0" w:color="auto"/>
        <w:right w:val="none" w:sz="0" w:space="0" w:color="auto"/>
      </w:divBdr>
      <w:divsChild>
        <w:div w:id="753208674">
          <w:marLeft w:val="0"/>
          <w:marRight w:val="0"/>
          <w:marTop w:val="0"/>
          <w:marBottom w:val="0"/>
          <w:divBdr>
            <w:top w:val="none" w:sz="0" w:space="0" w:color="auto"/>
            <w:left w:val="none" w:sz="0" w:space="0" w:color="auto"/>
            <w:bottom w:val="none" w:sz="0" w:space="0" w:color="auto"/>
            <w:right w:val="none" w:sz="0" w:space="0" w:color="auto"/>
          </w:divBdr>
        </w:div>
      </w:divsChild>
    </w:div>
    <w:div w:id="1655182953">
      <w:bodyDiv w:val="1"/>
      <w:marLeft w:val="0"/>
      <w:marRight w:val="0"/>
      <w:marTop w:val="0"/>
      <w:marBottom w:val="0"/>
      <w:divBdr>
        <w:top w:val="none" w:sz="0" w:space="0" w:color="auto"/>
        <w:left w:val="none" w:sz="0" w:space="0" w:color="auto"/>
        <w:bottom w:val="none" w:sz="0" w:space="0" w:color="auto"/>
        <w:right w:val="none" w:sz="0" w:space="0" w:color="auto"/>
      </w:divBdr>
    </w:div>
    <w:div w:id="1657297968">
      <w:bodyDiv w:val="1"/>
      <w:marLeft w:val="0"/>
      <w:marRight w:val="0"/>
      <w:marTop w:val="0"/>
      <w:marBottom w:val="0"/>
      <w:divBdr>
        <w:top w:val="none" w:sz="0" w:space="0" w:color="auto"/>
        <w:left w:val="none" w:sz="0" w:space="0" w:color="auto"/>
        <w:bottom w:val="none" w:sz="0" w:space="0" w:color="auto"/>
        <w:right w:val="none" w:sz="0" w:space="0" w:color="auto"/>
      </w:divBdr>
      <w:divsChild>
        <w:div w:id="107815214">
          <w:marLeft w:val="0"/>
          <w:marRight w:val="0"/>
          <w:marTop w:val="0"/>
          <w:marBottom w:val="0"/>
          <w:divBdr>
            <w:top w:val="none" w:sz="0" w:space="0" w:color="auto"/>
            <w:left w:val="none" w:sz="0" w:space="0" w:color="auto"/>
            <w:bottom w:val="none" w:sz="0" w:space="0" w:color="auto"/>
            <w:right w:val="none" w:sz="0" w:space="0" w:color="auto"/>
          </w:divBdr>
        </w:div>
      </w:divsChild>
    </w:div>
    <w:div w:id="1658652685">
      <w:bodyDiv w:val="1"/>
      <w:marLeft w:val="0"/>
      <w:marRight w:val="0"/>
      <w:marTop w:val="0"/>
      <w:marBottom w:val="0"/>
      <w:divBdr>
        <w:top w:val="none" w:sz="0" w:space="0" w:color="auto"/>
        <w:left w:val="none" w:sz="0" w:space="0" w:color="auto"/>
        <w:bottom w:val="none" w:sz="0" w:space="0" w:color="auto"/>
        <w:right w:val="none" w:sz="0" w:space="0" w:color="auto"/>
      </w:divBdr>
    </w:div>
    <w:div w:id="1663655933">
      <w:bodyDiv w:val="1"/>
      <w:marLeft w:val="0"/>
      <w:marRight w:val="0"/>
      <w:marTop w:val="0"/>
      <w:marBottom w:val="0"/>
      <w:divBdr>
        <w:top w:val="none" w:sz="0" w:space="0" w:color="auto"/>
        <w:left w:val="none" w:sz="0" w:space="0" w:color="auto"/>
        <w:bottom w:val="none" w:sz="0" w:space="0" w:color="auto"/>
        <w:right w:val="none" w:sz="0" w:space="0" w:color="auto"/>
      </w:divBdr>
      <w:divsChild>
        <w:div w:id="1250575744">
          <w:marLeft w:val="0"/>
          <w:marRight w:val="0"/>
          <w:marTop w:val="0"/>
          <w:marBottom w:val="0"/>
          <w:divBdr>
            <w:top w:val="none" w:sz="0" w:space="0" w:color="auto"/>
            <w:left w:val="none" w:sz="0" w:space="0" w:color="auto"/>
            <w:bottom w:val="none" w:sz="0" w:space="0" w:color="auto"/>
            <w:right w:val="none" w:sz="0" w:space="0" w:color="auto"/>
          </w:divBdr>
        </w:div>
      </w:divsChild>
    </w:div>
    <w:div w:id="1663847395">
      <w:bodyDiv w:val="1"/>
      <w:marLeft w:val="0"/>
      <w:marRight w:val="0"/>
      <w:marTop w:val="0"/>
      <w:marBottom w:val="0"/>
      <w:divBdr>
        <w:top w:val="none" w:sz="0" w:space="0" w:color="auto"/>
        <w:left w:val="none" w:sz="0" w:space="0" w:color="auto"/>
        <w:bottom w:val="none" w:sz="0" w:space="0" w:color="auto"/>
        <w:right w:val="none" w:sz="0" w:space="0" w:color="auto"/>
      </w:divBdr>
      <w:divsChild>
        <w:div w:id="436370325">
          <w:marLeft w:val="0"/>
          <w:marRight w:val="0"/>
          <w:marTop w:val="0"/>
          <w:marBottom w:val="0"/>
          <w:divBdr>
            <w:top w:val="none" w:sz="0" w:space="0" w:color="auto"/>
            <w:left w:val="none" w:sz="0" w:space="0" w:color="auto"/>
            <w:bottom w:val="none" w:sz="0" w:space="0" w:color="auto"/>
            <w:right w:val="none" w:sz="0" w:space="0" w:color="auto"/>
          </w:divBdr>
        </w:div>
        <w:div w:id="928663096">
          <w:marLeft w:val="0"/>
          <w:marRight w:val="0"/>
          <w:marTop w:val="0"/>
          <w:marBottom w:val="0"/>
          <w:divBdr>
            <w:top w:val="none" w:sz="0" w:space="0" w:color="auto"/>
            <w:left w:val="none" w:sz="0" w:space="0" w:color="auto"/>
            <w:bottom w:val="none" w:sz="0" w:space="0" w:color="auto"/>
            <w:right w:val="none" w:sz="0" w:space="0" w:color="auto"/>
          </w:divBdr>
        </w:div>
      </w:divsChild>
    </w:div>
    <w:div w:id="1664624202">
      <w:bodyDiv w:val="1"/>
      <w:marLeft w:val="0"/>
      <w:marRight w:val="0"/>
      <w:marTop w:val="0"/>
      <w:marBottom w:val="0"/>
      <w:divBdr>
        <w:top w:val="none" w:sz="0" w:space="0" w:color="auto"/>
        <w:left w:val="none" w:sz="0" w:space="0" w:color="auto"/>
        <w:bottom w:val="none" w:sz="0" w:space="0" w:color="auto"/>
        <w:right w:val="none" w:sz="0" w:space="0" w:color="auto"/>
      </w:divBdr>
      <w:divsChild>
        <w:div w:id="571042846">
          <w:marLeft w:val="0"/>
          <w:marRight w:val="0"/>
          <w:marTop w:val="0"/>
          <w:marBottom w:val="0"/>
          <w:divBdr>
            <w:top w:val="none" w:sz="0" w:space="0" w:color="auto"/>
            <w:left w:val="none" w:sz="0" w:space="0" w:color="auto"/>
            <w:bottom w:val="none" w:sz="0" w:space="0" w:color="auto"/>
            <w:right w:val="none" w:sz="0" w:space="0" w:color="auto"/>
          </w:divBdr>
        </w:div>
      </w:divsChild>
    </w:div>
    <w:div w:id="1666005844">
      <w:bodyDiv w:val="1"/>
      <w:marLeft w:val="0"/>
      <w:marRight w:val="0"/>
      <w:marTop w:val="0"/>
      <w:marBottom w:val="0"/>
      <w:divBdr>
        <w:top w:val="none" w:sz="0" w:space="0" w:color="auto"/>
        <w:left w:val="none" w:sz="0" w:space="0" w:color="auto"/>
        <w:bottom w:val="none" w:sz="0" w:space="0" w:color="auto"/>
        <w:right w:val="none" w:sz="0" w:space="0" w:color="auto"/>
      </w:divBdr>
      <w:divsChild>
        <w:div w:id="388114324">
          <w:marLeft w:val="0"/>
          <w:marRight w:val="0"/>
          <w:marTop w:val="0"/>
          <w:marBottom w:val="0"/>
          <w:divBdr>
            <w:top w:val="none" w:sz="0" w:space="0" w:color="auto"/>
            <w:left w:val="none" w:sz="0" w:space="0" w:color="auto"/>
            <w:bottom w:val="none" w:sz="0" w:space="0" w:color="auto"/>
            <w:right w:val="none" w:sz="0" w:space="0" w:color="auto"/>
          </w:divBdr>
        </w:div>
      </w:divsChild>
    </w:div>
    <w:div w:id="1672176781">
      <w:bodyDiv w:val="1"/>
      <w:marLeft w:val="0"/>
      <w:marRight w:val="0"/>
      <w:marTop w:val="0"/>
      <w:marBottom w:val="0"/>
      <w:divBdr>
        <w:top w:val="none" w:sz="0" w:space="0" w:color="auto"/>
        <w:left w:val="none" w:sz="0" w:space="0" w:color="auto"/>
        <w:bottom w:val="none" w:sz="0" w:space="0" w:color="auto"/>
        <w:right w:val="none" w:sz="0" w:space="0" w:color="auto"/>
      </w:divBdr>
    </w:div>
    <w:div w:id="1673096761">
      <w:bodyDiv w:val="1"/>
      <w:marLeft w:val="0"/>
      <w:marRight w:val="0"/>
      <w:marTop w:val="0"/>
      <w:marBottom w:val="0"/>
      <w:divBdr>
        <w:top w:val="none" w:sz="0" w:space="0" w:color="auto"/>
        <w:left w:val="none" w:sz="0" w:space="0" w:color="auto"/>
        <w:bottom w:val="none" w:sz="0" w:space="0" w:color="auto"/>
        <w:right w:val="none" w:sz="0" w:space="0" w:color="auto"/>
      </w:divBdr>
    </w:div>
    <w:div w:id="1682703085">
      <w:bodyDiv w:val="1"/>
      <w:marLeft w:val="0"/>
      <w:marRight w:val="0"/>
      <w:marTop w:val="0"/>
      <w:marBottom w:val="0"/>
      <w:divBdr>
        <w:top w:val="none" w:sz="0" w:space="0" w:color="auto"/>
        <w:left w:val="none" w:sz="0" w:space="0" w:color="auto"/>
        <w:bottom w:val="none" w:sz="0" w:space="0" w:color="auto"/>
        <w:right w:val="none" w:sz="0" w:space="0" w:color="auto"/>
      </w:divBdr>
      <w:divsChild>
        <w:div w:id="979916105">
          <w:marLeft w:val="0"/>
          <w:marRight w:val="0"/>
          <w:marTop w:val="0"/>
          <w:marBottom w:val="0"/>
          <w:divBdr>
            <w:top w:val="none" w:sz="0" w:space="0" w:color="auto"/>
            <w:left w:val="none" w:sz="0" w:space="0" w:color="auto"/>
            <w:bottom w:val="none" w:sz="0" w:space="0" w:color="auto"/>
            <w:right w:val="none" w:sz="0" w:space="0" w:color="auto"/>
          </w:divBdr>
        </w:div>
      </w:divsChild>
    </w:div>
    <w:div w:id="1687905778">
      <w:bodyDiv w:val="1"/>
      <w:marLeft w:val="0"/>
      <w:marRight w:val="0"/>
      <w:marTop w:val="0"/>
      <w:marBottom w:val="0"/>
      <w:divBdr>
        <w:top w:val="none" w:sz="0" w:space="0" w:color="auto"/>
        <w:left w:val="none" w:sz="0" w:space="0" w:color="auto"/>
        <w:bottom w:val="none" w:sz="0" w:space="0" w:color="auto"/>
        <w:right w:val="none" w:sz="0" w:space="0" w:color="auto"/>
      </w:divBdr>
      <w:divsChild>
        <w:div w:id="1974554659">
          <w:marLeft w:val="0"/>
          <w:marRight w:val="0"/>
          <w:marTop w:val="0"/>
          <w:marBottom w:val="0"/>
          <w:divBdr>
            <w:top w:val="none" w:sz="0" w:space="0" w:color="auto"/>
            <w:left w:val="none" w:sz="0" w:space="0" w:color="auto"/>
            <w:bottom w:val="none" w:sz="0" w:space="0" w:color="auto"/>
            <w:right w:val="none" w:sz="0" w:space="0" w:color="auto"/>
          </w:divBdr>
        </w:div>
      </w:divsChild>
    </w:div>
    <w:div w:id="1690332711">
      <w:bodyDiv w:val="1"/>
      <w:marLeft w:val="0"/>
      <w:marRight w:val="0"/>
      <w:marTop w:val="0"/>
      <w:marBottom w:val="0"/>
      <w:divBdr>
        <w:top w:val="none" w:sz="0" w:space="0" w:color="auto"/>
        <w:left w:val="none" w:sz="0" w:space="0" w:color="auto"/>
        <w:bottom w:val="none" w:sz="0" w:space="0" w:color="auto"/>
        <w:right w:val="none" w:sz="0" w:space="0" w:color="auto"/>
      </w:divBdr>
    </w:div>
    <w:div w:id="1697610450">
      <w:bodyDiv w:val="1"/>
      <w:marLeft w:val="0"/>
      <w:marRight w:val="0"/>
      <w:marTop w:val="0"/>
      <w:marBottom w:val="0"/>
      <w:divBdr>
        <w:top w:val="none" w:sz="0" w:space="0" w:color="auto"/>
        <w:left w:val="none" w:sz="0" w:space="0" w:color="auto"/>
        <w:bottom w:val="none" w:sz="0" w:space="0" w:color="auto"/>
        <w:right w:val="none" w:sz="0" w:space="0" w:color="auto"/>
      </w:divBdr>
      <w:divsChild>
        <w:div w:id="260915536">
          <w:marLeft w:val="0"/>
          <w:marRight w:val="0"/>
          <w:marTop w:val="0"/>
          <w:marBottom w:val="0"/>
          <w:divBdr>
            <w:top w:val="none" w:sz="0" w:space="0" w:color="auto"/>
            <w:left w:val="none" w:sz="0" w:space="0" w:color="auto"/>
            <w:bottom w:val="none" w:sz="0" w:space="0" w:color="auto"/>
            <w:right w:val="none" w:sz="0" w:space="0" w:color="auto"/>
          </w:divBdr>
        </w:div>
        <w:div w:id="550772688">
          <w:marLeft w:val="0"/>
          <w:marRight w:val="0"/>
          <w:marTop w:val="0"/>
          <w:marBottom w:val="0"/>
          <w:divBdr>
            <w:top w:val="none" w:sz="0" w:space="0" w:color="auto"/>
            <w:left w:val="none" w:sz="0" w:space="0" w:color="auto"/>
            <w:bottom w:val="none" w:sz="0" w:space="0" w:color="auto"/>
            <w:right w:val="none" w:sz="0" w:space="0" w:color="auto"/>
          </w:divBdr>
        </w:div>
        <w:div w:id="861866864">
          <w:marLeft w:val="0"/>
          <w:marRight w:val="0"/>
          <w:marTop w:val="0"/>
          <w:marBottom w:val="0"/>
          <w:divBdr>
            <w:top w:val="none" w:sz="0" w:space="0" w:color="auto"/>
            <w:left w:val="none" w:sz="0" w:space="0" w:color="auto"/>
            <w:bottom w:val="none" w:sz="0" w:space="0" w:color="auto"/>
            <w:right w:val="none" w:sz="0" w:space="0" w:color="auto"/>
          </w:divBdr>
        </w:div>
        <w:div w:id="1065227632">
          <w:marLeft w:val="0"/>
          <w:marRight w:val="0"/>
          <w:marTop w:val="0"/>
          <w:marBottom w:val="0"/>
          <w:divBdr>
            <w:top w:val="none" w:sz="0" w:space="0" w:color="auto"/>
            <w:left w:val="none" w:sz="0" w:space="0" w:color="auto"/>
            <w:bottom w:val="none" w:sz="0" w:space="0" w:color="auto"/>
            <w:right w:val="none" w:sz="0" w:space="0" w:color="auto"/>
          </w:divBdr>
        </w:div>
        <w:div w:id="1423449915">
          <w:marLeft w:val="0"/>
          <w:marRight w:val="0"/>
          <w:marTop w:val="0"/>
          <w:marBottom w:val="0"/>
          <w:divBdr>
            <w:top w:val="none" w:sz="0" w:space="0" w:color="auto"/>
            <w:left w:val="none" w:sz="0" w:space="0" w:color="auto"/>
            <w:bottom w:val="none" w:sz="0" w:space="0" w:color="auto"/>
            <w:right w:val="none" w:sz="0" w:space="0" w:color="auto"/>
          </w:divBdr>
        </w:div>
        <w:div w:id="1703289189">
          <w:marLeft w:val="0"/>
          <w:marRight w:val="0"/>
          <w:marTop w:val="0"/>
          <w:marBottom w:val="0"/>
          <w:divBdr>
            <w:top w:val="none" w:sz="0" w:space="0" w:color="auto"/>
            <w:left w:val="none" w:sz="0" w:space="0" w:color="auto"/>
            <w:bottom w:val="none" w:sz="0" w:space="0" w:color="auto"/>
            <w:right w:val="none" w:sz="0" w:space="0" w:color="auto"/>
          </w:divBdr>
        </w:div>
        <w:div w:id="1995529349">
          <w:marLeft w:val="0"/>
          <w:marRight w:val="0"/>
          <w:marTop w:val="0"/>
          <w:marBottom w:val="0"/>
          <w:divBdr>
            <w:top w:val="none" w:sz="0" w:space="0" w:color="auto"/>
            <w:left w:val="none" w:sz="0" w:space="0" w:color="auto"/>
            <w:bottom w:val="none" w:sz="0" w:space="0" w:color="auto"/>
            <w:right w:val="none" w:sz="0" w:space="0" w:color="auto"/>
          </w:divBdr>
        </w:div>
      </w:divsChild>
    </w:div>
    <w:div w:id="1697846828">
      <w:bodyDiv w:val="1"/>
      <w:marLeft w:val="0"/>
      <w:marRight w:val="0"/>
      <w:marTop w:val="0"/>
      <w:marBottom w:val="0"/>
      <w:divBdr>
        <w:top w:val="none" w:sz="0" w:space="0" w:color="auto"/>
        <w:left w:val="none" w:sz="0" w:space="0" w:color="auto"/>
        <w:bottom w:val="none" w:sz="0" w:space="0" w:color="auto"/>
        <w:right w:val="none" w:sz="0" w:space="0" w:color="auto"/>
      </w:divBdr>
      <w:divsChild>
        <w:div w:id="1532768742">
          <w:marLeft w:val="0"/>
          <w:marRight w:val="0"/>
          <w:marTop w:val="0"/>
          <w:marBottom w:val="0"/>
          <w:divBdr>
            <w:top w:val="none" w:sz="0" w:space="0" w:color="auto"/>
            <w:left w:val="none" w:sz="0" w:space="0" w:color="auto"/>
            <w:bottom w:val="none" w:sz="0" w:space="0" w:color="auto"/>
            <w:right w:val="none" w:sz="0" w:space="0" w:color="auto"/>
          </w:divBdr>
        </w:div>
      </w:divsChild>
    </w:div>
    <w:div w:id="1704014621">
      <w:bodyDiv w:val="1"/>
      <w:marLeft w:val="0"/>
      <w:marRight w:val="0"/>
      <w:marTop w:val="0"/>
      <w:marBottom w:val="0"/>
      <w:divBdr>
        <w:top w:val="none" w:sz="0" w:space="0" w:color="auto"/>
        <w:left w:val="none" w:sz="0" w:space="0" w:color="auto"/>
        <w:bottom w:val="none" w:sz="0" w:space="0" w:color="auto"/>
        <w:right w:val="none" w:sz="0" w:space="0" w:color="auto"/>
      </w:divBdr>
      <w:divsChild>
        <w:div w:id="18775819">
          <w:marLeft w:val="0"/>
          <w:marRight w:val="0"/>
          <w:marTop w:val="0"/>
          <w:marBottom w:val="0"/>
          <w:divBdr>
            <w:top w:val="none" w:sz="0" w:space="0" w:color="auto"/>
            <w:left w:val="none" w:sz="0" w:space="0" w:color="auto"/>
            <w:bottom w:val="none" w:sz="0" w:space="0" w:color="auto"/>
            <w:right w:val="none" w:sz="0" w:space="0" w:color="auto"/>
          </w:divBdr>
        </w:div>
      </w:divsChild>
    </w:div>
    <w:div w:id="1706102482">
      <w:bodyDiv w:val="1"/>
      <w:marLeft w:val="0"/>
      <w:marRight w:val="0"/>
      <w:marTop w:val="0"/>
      <w:marBottom w:val="0"/>
      <w:divBdr>
        <w:top w:val="none" w:sz="0" w:space="0" w:color="auto"/>
        <w:left w:val="none" w:sz="0" w:space="0" w:color="auto"/>
        <w:bottom w:val="none" w:sz="0" w:space="0" w:color="auto"/>
        <w:right w:val="none" w:sz="0" w:space="0" w:color="auto"/>
      </w:divBdr>
      <w:divsChild>
        <w:div w:id="622544353">
          <w:marLeft w:val="0"/>
          <w:marRight w:val="0"/>
          <w:marTop w:val="0"/>
          <w:marBottom w:val="0"/>
          <w:divBdr>
            <w:top w:val="none" w:sz="0" w:space="0" w:color="auto"/>
            <w:left w:val="none" w:sz="0" w:space="0" w:color="auto"/>
            <w:bottom w:val="none" w:sz="0" w:space="0" w:color="auto"/>
            <w:right w:val="none" w:sz="0" w:space="0" w:color="auto"/>
          </w:divBdr>
        </w:div>
      </w:divsChild>
    </w:div>
    <w:div w:id="1706178548">
      <w:bodyDiv w:val="1"/>
      <w:marLeft w:val="0"/>
      <w:marRight w:val="0"/>
      <w:marTop w:val="0"/>
      <w:marBottom w:val="0"/>
      <w:divBdr>
        <w:top w:val="none" w:sz="0" w:space="0" w:color="auto"/>
        <w:left w:val="none" w:sz="0" w:space="0" w:color="auto"/>
        <w:bottom w:val="none" w:sz="0" w:space="0" w:color="auto"/>
        <w:right w:val="none" w:sz="0" w:space="0" w:color="auto"/>
      </w:divBdr>
      <w:divsChild>
        <w:div w:id="1959556313">
          <w:marLeft w:val="0"/>
          <w:marRight w:val="0"/>
          <w:marTop w:val="0"/>
          <w:marBottom w:val="0"/>
          <w:divBdr>
            <w:top w:val="none" w:sz="0" w:space="0" w:color="auto"/>
            <w:left w:val="none" w:sz="0" w:space="0" w:color="auto"/>
            <w:bottom w:val="none" w:sz="0" w:space="0" w:color="auto"/>
            <w:right w:val="none" w:sz="0" w:space="0" w:color="auto"/>
          </w:divBdr>
        </w:div>
      </w:divsChild>
    </w:div>
    <w:div w:id="1709522060">
      <w:bodyDiv w:val="1"/>
      <w:marLeft w:val="0"/>
      <w:marRight w:val="0"/>
      <w:marTop w:val="0"/>
      <w:marBottom w:val="0"/>
      <w:divBdr>
        <w:top w:val="none" w:sz="0" w:space="0" w:color="auto"/>
        <w:left w:val="none" w:sz="0" w:space="0" w:color="auto"/>
        <w:bottom w:val="none" w:sz="0" w:space="0" w:color="auto"/>
        <w:right w:val="none" w:sz="0" w:space="0" w:color="auto"/>
      </w:divBdr>
      <w:divsChild>
        <w:div w:id="556859835">
          <w:marLeft w:val="0"/>
          <w:marRight w:val="0"/>
          <w:marTop w:val="0"/>
          <w:marBottom w:val="0"/>
          <w:divBdr>
            <w:top w:val="none" w:sz="0" w:space="0" w:color="auto"/>
            <w:left w:val="none" w:sz="0" w:space="0" w:color="auto"/>
            <w:bottom w:val="none" w:sz="0" w:space="0" w:color="auto"/>
            <w:right w:val="none" w:sz="0" w:space="0" w:color="auto"/>
          </w:divBdr>
        </w:div>
      </w:divsChild>
    </w:div>
    <w:div w:id="1709719509">
      <w:bodyDiv w:val="1"/>
      <w:marLeft w:val="0"/>
      <w:marRight w:val="0"/>
      <w:marTop w:val="0"/>
      <w:marBottom w:val="0"/>
      <w:divBdr>
        <w:top w:val="none" w:sz="0" w:space="0" w:color="auto"/>
        <w:left w:val="none" w:sz="0" w:space="0" w:color="auto"/>
        <w:bottom w:val="none" w:sz="0" w:space="0" w:color="auto"/>
        <w:right w:val="none" w:sz="0" w:space="0" w:color="auto"/>
      </w:divBdr>
      <w:divsChild>
        <w:div w:id="1512719461">
          <w:marLeft w:val="0"/>
          <w:marRight w:val="0"/>
          <w:marTop w:val="0"/>
          <w:marBottom w:val="0"/>
          <w:divBdr>
            <w:top w:val="none" w:sz="0" w:space="0" w:color="auto"/>
            <w:left w:val="none" w:sz="0" w:space="0" w:color="auto"/>
            <w:bottom w:val="none" w:sz="0" w:space="0" w:color="auto"/>
            <w:right w:val="none" w:sz="0" w:space="0" w:color="auto"/>
          </w:divBdr>
        </w:div>
        <w:div w:id="2118286664">
          <w:marLeft w:val="0"/>
          <w:marRight w:val="0"/>
          <w:marTop w:val="0"/>
          <w:marBottom w:val="0"/>
          <w:divBdr>
            <w:top w:val="none" w:sz="0" w:space="0" w:color="auto"/>
            <w:left w:val="none" w:sz="0" w:space="0" w:color="auto"/>
            <w:bottom w:val="none" w:sz="0" w:space="0" w:color="auto"/>
            <w:right w:val="none" w:sz="0" w:space="0" w:color="auto"/>
          </w:divBdr>
        </w:div>
      </w:divsChild>
    </w:div>
    <w:div w:id="1715081793">
      <w:bodyDiv w:val="1"/>
      <w:marLeft w:val="0"/>
      <w:marRight w:val="0"/>
      <w:marTop w:val="0"/>
      <w:marBottom w:val="0"/>
      <w:divBdr>
        <w:top w:val="none" w:sz="0" w:space="0" w:color="auto"/>
        <w:left w:val="none" w:sz="0" w:space="0" w:color="auto"/>
        <w:bottom w:val="none" w:sz="0" w:space="0" w:color="auto"/>
        <w:right w:val="none" w:sz="0" w:space="0" w:color="auto"/>
      </w:divBdr>
    </w:div>
    <w:div w:id="1720011323">
      <w:bodyDiv w:val="1"/>
      <w:marLeft w:val="0"/>
      <w:marRight w:val="0"/>
      <w:marTop w:val="0"/>
      <w:marBottom w:val="0"/>
      <w:divBdr>
        <w:top w:val="none" w:sz="0" w:space="0" w:color="auto"/>
        <w:left w:val="none" w:sz="0" w:space="0" w:color="auto"/>
        <w:bottom w:val="none" w:sz="0" w:space="0" w:color="auto"/>
        <w:right w:val="none" w:sz="0" w:space="0" w:color="auto"/>
      </w:divBdr>
    </w:div>
    <w:div w:id="1724282386">
      <w:bodyDiv w:val="1"/>
      <w:marLeft w:val="0"/>
      <w:marRight w:val="0"/>
      <w:marTop w:val="0"/>
      <w:marBottom w:val="0"/>
      <w:divBdr>
        <w:top w:val="none" w:sz="0" w:space="0" w:color="auto"/>
        <w:left w:val="none" w:sz="0" w:space="0" w:color="auto"/>
        <w:bottom w:val="none" w:sz="0" w:space="0" w:color="auto"/>
        <w:right w:val="none" w:sz="0" w:space="0" w:color="auto"/>
      </w:divBdr>
    </w:div>
    <w:div w:id="1724408344">
      <w:bodyDiv w:val="1"/>
      <w:marLeft w:val="0"/>
      <w:marRight w:val="0"/>
      <w:marTop w:val="0"/>
      <w:marBottom w:val="0"/>
      <w:divBdr>
        <w:top w:val="none" w:sz="0" w:space="0" w:color="auto"/>
        <w:left w:val="none" w:sz="0" w:space="0" w:color="auto"/>
        <w:bottom w:val="none" w:sz="0" w:space="0" w:color="auto"/>
        <w:right w:val="none" w:sz="0" w:space="0" w:color="auto"/>
      </w:divBdr>
      <w:divsChild>
        <w:div w:id="2112506801">
          <w:marLeft w:val="0"/>
          <w:marRight w:val="0"/>
          <w:marTop w:val="0"/>
          <w:marBottom w:val="0"/>
          <w:divBdr>
            <w:top w:val="none" w:sz="0" w:space="0" w:color="auto"/>
            <w:left w:val="none" w:sz="0" w:space="0" w:color="auto"/>
            <w:bottom w:val="none" w:sz="0" w:space="0" w:color="auto"/>
            <w:right w:val="none" w:sz="0" w:space="0" w:color="auto"/>
          </w:divBdr>
        </w:div>
      </w:divsChild>
    </w:div>
    <w:div w:id="1727029631">
      <w:bodyDiv w:val="1"/>
      <w:marLeft w:val="0"/>
      <w:marRight w:val="0"/>
      <w:marTop w:val="0"/>
      <w:marBottom w:val="0"/>
      <w:divBdr>
        <w:top w:val="none" w:sz="0" w:space="0" w:color="auto"/>
        <w:left w:val="none" w:sz="0" w:space="0" w:color="auto"/>
        <w:bottom w:val="none" w:sz="0" w:space="0" w:color="auto"/>
        <w:right w:val="none" w:sz="0" w:space="0" w:color="auto"/>
      </w:divBdr>
    </w:div>
    <w:div w:id="1727679158">
      <w:bodyDiv w:val="1"/>
      <w:marLeft w:val="0"/>
      <w:marRight w:val="0"/>
      <w:marTop w:val="0"/>
      <w:marBottom w:val="0"/>
      <w:divBdr>
        <w:top w:val="none" w:sz="0" w:space="0" w:color="auto"/>
        <w:left w:val="none" w:sz="0" w:space="0" w:color="auto"/>
        <w:bottom w:val="none" w:sz="0" w:space="0" w:color="auto"/>
        <w:right w:val="none" w:sz="0" w:space="0" w:color="auto"/>
      </w:divBdr>
      <w:divsChild>
        <w:div w:id="777262201">
          <w:marLeft w:val="0"/>
          <w:marRight w:val="0"/>
          <w:marTop w:val="0"/>
          <w:marBottom w:val="0"/>
          <w:divBdr>
            <w:top w:val="none" w:sz="0" w:space="0" w:color="auto"/>
            <w:left w:val="none" w:sz="0" w:space="0" w:color="auto"/>
            <w:bottom w:val="none" w:sz="0" w:space="0" w:color="auto"/>
            <w:right w:val="none" w:sz="0" w:space="0" w:color="auto"/>
          </w:divBdr>
        </w:div>
      </w:divsChild>
    </w:div>
    <w:div w:id="1728066631">
      <w:bodyDiv w:val="1"/>
      <w:marLeft w:val="0"/>
      <w:marRight w:val="0"/>
      <w:marTop w:val="0"/>
      <w:marBottom w:val="0"/>
      <w:divBdr>
        <w:top w:val="none" w:sz="0" w:space="0" w:color="auto"/>
        <w:left w:val="none" w:sz="0" w:space="0" w:color="auto"/>
        <w:bottom w:val="none" w:sz="0" w:space="0" w:color="auto"/>
        <w:right w:val="none" w:sz="0" w:space="0" w:color="auto"/>
      </w:divBdr>
      <w:divsChild>
        <w:div w:id="2129618363">
          <w:marLeft w:val="0"/>
          <w:marRight w:val="0"/>
          <w:marTop w:val="0"/>
          <w:marBottom w:val="0"/>
          <w:divBdr>
            <w:top w:val="none" w:sz="0" w:space="0" w:color="auto"/>
            <w:left w:val="none" w:sz="0" w:space="0" w:color="auto"/>
            <w:bottom w:val="none" w:sz="0" w:space="0" w:color="auto"/>
            <w:right w:val="none" w:sz="0" w:space="0" w:color="auto"/>
          </w:divBdr>
        </w:div>
      </w:divsChild>
    </w:div>
    <w:div w:id="1729104974">
      <w:bodyDiv w:val="1"/>
      <w:marLeft w:val="0"/>
      <w:marRight w:val="0"/>
      <w:marTop w:val="0"/>
      <w:marBottom w:val="0"/>
      <w:divBdr>
        <w:top w:val="none" w:sz="0" w:space="0" w:color="auto"/>
        <w:left w:val="none" w:sz="0" w:space="0" w:color="auto"/>
        <w:bottom w:val="none" w:sz="0" w:space="0" w:color="auto"/>
        <w:right w:val="none" w:sz="0" w:space="0" w:color="auto"/>
      </w:divBdr>
      <w:divsChild>
        <w:div w:id="113715479">
          <w:marLeft w:val="0"/>
          <w:marRight w:val="0"/>
          <w:marTop w:val="0"/>
          <w:marBottom w:val="0"/>
          <w:divBdr>
            <w:top w:val="none" w:sz="0" w:space="0" w:color="auto"/>
            <w:left w:val="none" w:sz="0" w:space="0" w:color="auto"/>
            <w:bottom w:val="none" w:sz="0" w:space="0" w:color="auto"/>
            <w:right w:val="none" w:sz="0" w:space="0" w:color="auto"/>
          </w:divBdr>
        </w:div>
      </w:divsChild>
    </w:div>
    <w:div w:id="1732465137">
      <w:bodyDiv w:val="1"/>
      <w:marLeft w:val="0"/>
      <w:marRight w:val="0"/>
      <w:marTop w:val="0"/>
      <w:marBottom w:val="0"/>
      <w:divBdr>
        <w:top w:val="none" w:sz="0" w:space="0" w:color="auto"/>
        <w:left w:val="none" w:sz="0" w:space="0" w:color="auto"/>
        <w:bottom w:val="none" w:sz="0" w:space="0" w:color="auto"/>
        <w:right w:val="none" w:sz="0" w:space="0" w:color="auto"/>
      </w:divBdr>
    </w:div>
    <w:div w:id="1741831773">
      <w:bodyDiv w:val="1"/>
      <w:marLeft w:val="0"/>
      <w:marRight w:val="0"/>
      <w:marTop w:val="0"/>
      <w:marBottom w:val="0"/>
      <w:divBdr>
        <w:top w:val="none" w:sz="0" w:space="0" w:color="auto"/>
        <w:left w:val="none" w:sz="0" w:space="0" w:color="auto"/>
        <w:bottom w:val="none" w:sz="0" w:space="0" w:color="auto"/>
        <w:right w:val="none" w:sz="0" w:space="0" w:color="auto"/>
      </w:divBdr>
      <w:divsChild>
        <w:div w:id="2104253269">
          <w:marLeft w:val="0"/>
          <w:marRight w:val="0"/>
          <w:marTop w:val="0"/>
          <w:marBottom w:val="0"/>
          <w:divBdr>
            <w:top w:val="none" w:sz="0" w:space="0" w:color="auto"/>
            <w:left w:val="none" w:sz="0" w:space="0" w:color="auto"/>
            <w:bottom w:val="none" w:sz="0" w:space="0" w:color="auto"/>
            <w:right w:val="none" w:sz="0" w:space="0" w:color="auto"/>
          </w:divBdr>
        </w:div>
      </w:divsChild>
    </w:div>
    <w:div w:id="1745294103">
      <w:bodyDiv w:val="1"/>
      <w:marLeft w:val="0"/>
      <w:marRight w:val="0"/>
      <w:marTop w:val="0"/>
      <w:marBottom w:val="0"/>
      <w:divBdr>
        <w:top w:val="none" w:sz="0" w:space="0" w:color="auto"/>
        <w:left w:val="none" w:sz="0" w:space="0" w:color="auto"/>
        <w:bottom w:val="none" w:sz="0" w:space="0" w:color="auto"/>
        <w:right w:val="none" w:sz="0" w:space="0" w:color="auto"/>
      </w:divBdr>
      <w:divsChild>
        <w:div w:id="192231554">
          <w:marLeft w:val="0"/>
          <w:marRight w:val="0"/>
          <w:marTop w:val="0"/>
          <w:marBottom w:val="0"/>
          <w:divBdr>
            <w:top w:val="none" w:sz="0" w:space="0" w:color="auto"/>
            <w:left w:val="none" w:sz="0" w:space="0" w:color="auto"/>
            <w:bottom w:val="none" w:sz="0" w:space="0" w:color="auto"/>
            <w:right w:val="none" w:sz="0" w:space="0" w:color="auto"/>
          </w:divBdr>
        </w:div>
      </w:divsChild>
    </w:div>
    <w:div w:id="1746561981">
      <w:bodyDiv w:val="1"/>
      <w:marLeft w:val="0"/>
      <w:marRight w:val="0"/>
      <w:marTop w:val="0"/>
      <w:marBottom w:val="0"/>
      <w:divBdr>
        <w:top w:val="none" w:sz="0" w:space="0" w:color="auto"/>
        <w:left w:val="none" w:sz="0" w:space="0" w:color="auto"/>
        <w:bottom w:val="none" w:sz="0" w:space="0" w:color="auto"/>
        <w:right w:val="none" w:sz="0" w:space="0" w:color="auto"/>
      </w:divBdr>
      <w:divsChild>
        <w:div w:id="1906840503">
          <w:marLeft w:val="0"/>
          <w:marRight w:val="0"/>
          <w:marTop w:val="0"/>
          <w:marBottom w:val="0"/>
          <w:divBdr>
            <w:top w:val="none" w:sz="0" w:space="0" w:color="auto"/>
            <w:left w:val="none" w:sz="0" w:space="0" w:color="auto"/>
            <w:bottom w:val="none" w:sz="0" w:space="0" w:color="auto"/>
            <w:right w:val="none" w:sz="0" w:space="0" w:color="auto"/>
          </w:divBdr>
        </w:div>
      </w:divsChild>
    </w:div>
    <w:div w:id="1750809730">
      <w:bodyDiv w:val="1"/>
      <w:marLeft w:val="0"/>
      <w:marRight w:val="0"/>
      <w:marTop w:val="0"/>
      <w:marBottom w:val="0"/>
      <w:divBdr>
        <w:top w:val="none" w:sz="0" w:space="0" w:color="auto"/>
        <w:left w:val="none" w:sz="0" w:space="0" w:color="auto"/>
        <w:bottom w:val="none" w:sz="0" w:space="0" w:color="auto"/>
        <w:right w:val="none" w:sz="0" w:space="0" w:color="auto"/>
      </w:divBdr>
      <w:divsChild>
        <w:div w:id="1842507176">
          <w:marLeft w:val="0"/>
          <w:marRight w:val="0"/>
          <w:marTop w:val="0"/>
          <w:marBottom w:val="0"/>
          <w:divBdr>
            <w:top w:val="none" w:sz="0" w:space="0" w:color="auto"/>
            <w:left w:val="none" w:sz="0" w:space="0" w:color="auto"/>
            <w:bottom w:val="none" w:sz="0" w:space="0" w:color="auto"/>
            <w:right w:val="none" w:sz="0" w:space="0" w:color="auto"/>
          </w:divBdr>
        </w:div>
      </w:divsChild>
    </w:div>
    <w:div w:id="1751581698">
      <w:bodyDiv w:val="1"/>
      <w:marLeft w:val="0"/>
      <w:marRight w:val="0"/>
      <w:marTop w:val="0"/>
      <w:marBottom w:val="0"/>
      <w:divBdr>
        <w:top w:val="none" w:sz="0" w:space="0" w:color="auto"/>
        <w:left w:val="none" w:sz="0" w:space="0" w:color="auto"/>
        <w:bottom w:val="none" w:sz="0" w:space="0" w:color="auto"/>
        <w:right w:val="none" w:sz="0" w:space="0" w:color="auto"/>
      </w:divBdr>
      <w:divsChild>
        <w:div w:id="1991858902">
          <w:marLeft w:val="0"/>
          <w:marRight w:val="0"/>
          <w:marTop w:val="0"/>
          <w:marBottom w:val="0"/>
          <w:divBdr>
            <w:top w:val="none" w:sz="0" w:space="0" w:color="auto"/>
            <w:left w:val="none" w:sz="0" w:space="0" w:color="auto"/>
            <w:bottom w:val="none" w:sz="0" w:space="0" w:color="auto"/>
            <w:right w:val="none" w:sz="0" w:space="0" w:color="auto"/>
          </w:divBdr>
        </w:div>
      </w:divsChild>
    </w:div>
    <w:div w:id="1759522503">
      <w:bodyDiv w:val="1"/>
      <w:marLeft w:val="0"/>
      <w:marRight w:val="0"/>
      <w:marTop w:val="0"/>
      <w:marBottom w:val="0"/>
      <w:divBdr>
        <w:top w:val="none" w:sz="0" w:space="0" w:color="auto"/>
        <w:left w:val="none" w:sz="0" w:space="0" w:color="auto"/>
        <w:bottom w:val="none" w:sz="0" w:space="0" w:color="auto"/>
        <w:right w:val="none" w:sz="0" w:space="0" w:color="auto"/>
      </w:divBdr>
      <w:divsChild>
        <w:div w:id="1969848255">
          <w:marLeft w:val="0"/>
          <w:marRight w:val="0"/>
          <w:marTop w:val="0"/>
          <w:marBottom w:val="0"/>
          <w:divBdr>
            <w:top w:val="none" w:sz="0" w:space="0" w:color="auto"/>
            <w:left w:val="none" w:sz="0" w:space="0" w:color="auto"/>
            <w:bottom w:val="none" w:sz="0" w:space="0" w:color="auto"/>
            <w:right w:val="none" w:sz="0" w:space="0" w:color="auto"/>
          </w:divBdr>
        </w:div>
      </w:divsChild>
    </w:div>
    <w:div w:id="1763141462">
      <w:bodyDiv w:val="1"/>
      <w:marLeft w:val="0"/>
      <w:marRight w:val="0"/>
      <w:marTop w:val="0"/>
      <w:marBottom w:val="0"/>
      <w:divBdr>
        <w:top w:val="none" w:sz="0" w:space="0" w:color="auto"/>
        <w:left w:val="none" w:sz="0" w:space="0" w:color="auto"/>
        <w:bottom w:val="none" w:sz="0" w:space="0" w:color="auto"/>
        <w:right w:val="none" w:sz="0" w:space="0" w:color="auto"/>
      </w:divBdr>
      <w:divsChild>
        <w:div w:id="1409570501">
          <w:marLeft w:val="0"/>
          <w:marRight w:val="0"/>
          <w:marTop w:val="0"/>
          <w:marBottom w:val="0"/>
          <w:divBdr>
            <w:top w:val="none" w:sz="0" w:space="0" w:color="auto"/>
            <w:left w:val="none" w:sz="0" w:space="0" w:color="auto"/>
            <w:bottom w:val="none" w:sz="0" w:space="0" w:color="auto"/>
            <w:right w:val="none" w:sz="0" w:space="0" w:color="auto"/>
          </w:divBdr>
        </w:div>
      </w:divsChild>
    </w:div>
    <w:div w:id="1763916932">
      <w:bodyDiv w:val="1"/>
      <w:marLeft w:val="0"/>
      <w:marRight w:val="0"/>
      <w:marTop w:val="0"/>
      <w:marBottom w:val="0"/>
      <w:divBdr>
        <w:top w:val="none" w:sz="0" w:space="0" w:color="auto"/>
        <w:left w:val="none" w:sz="0" w:space="0" w:color="auto"/>
        <w:bottom w:val="none" w:sz="0" w:space="0" w:color="auto"/>
        <w:right w:val="none" w:sz="0" w:space="0" w:color="auto"/>
      </w:divBdr>
    </w:div>
    <w:div w:id="1767648055">
      <w:bodyDiv w:val="1"/>
      <w:marLeft w:val="0"/>
      <w:marRight w:val="0"/>
      <w:marTop w:val="0"/>
      <w:marBottom w:val="0"/>
      <w:divBdr>
        <w:top w:val="none" w:sz="0" w:space="0" w:color="auto"/>
        <w:left w:val="none" w:sz="0" w:space="0" w:color="auto"/>
        <w:bottom w:val="none" w:sz="0" w:space="0" w:color="auto"/>
        <w:right w:val="none" w:sz="0" w:space="0" w:color="auto"/>
      </w:divBdr>
      <w:divsChild>
        <w:div w:id="1680039738">
          <w:marLeft w:val="0"/>
          <w:marRight w:val="0"/>
          <w:marTop w:val="0"/>
          <w:marBottom w:val="0"/>
          <w:divBdr>
            <w:top w:val="none" w:sz="0" w:space="0" w:color="auto"/>
            <w:left w:val="none" w:sz="0" w:space="0" w:color="auto"/>
            <w:bottom w:val="none" w:sz="0" w:space="0" w:color="auto"/>
            <w:right w:val="none" w:sz="0" w:space="0" w:color="auto"/>
          </w:divBdr>
        </w:div>
      </w:divsChild>
    </w:div>
    <w:div w:id="1768381833">
      <w:bodyDiv w:val="1"/>
      <w:marLeft w:val="0"/>
      <w:marRight w:val="0"/>
      <w:marTop w:val="0"/>
      <w:marBottom w:val="0"/>
      <w:divBdr>
        <w:top w:val="none" w:sz="0" w:space="0" w:color="auto"/>
        <w:left w:val="none" w:sz="0" w:space="0" w:color="auto"/>
        <w:bottom w:val="none" w:sz="0" w:space="0" w:color="auto"/>
        <w:right w:val="none" w:sz="0" w:space="0" w:color="auto"/>
      </w:divBdr>
      <w:divsChild>
        <w:div w:id="544021687">
          <w:marLeft w:val="0"/>
          <w:marRight w:val="0"/>
          <w:marTop w:val="0"/>
          <w:marBottom w:val="0"/>
          <w:divBdr>
            <w:top w:val="none" w:sz="0" w:space="0" w:color="auto"/>
            <w:left w:val="none" w:sz="0" w:space="0" w:color="auto"/>
            <w:bottom w:val="none" w:sz="0" w:space="0" w:color="auto"/>
            <w:right w:val="none" w:sz="0" w:space="0" w:color="auto"/>
          </w:divBdr>
        </w:div>
        <w:div w:id="799762567">
          <w:marLeft w:val="0"/>
          <w:marRight w:val="0"/>
          <w:marTop w:val="0"/>
          <w:marBottom w:val="0"/>
          <w:divBdr>
            <w:top w:val="none" w:sz="0" w:space="0" w:color="auto"/>
            <w:left w:val="none" w:sz="0" w:space="0" w:color="auto"/>
            <w:bottom w:val="none" w:sz="0" w:space="0" w:color="auto"/>
            <w:right w:val="none" w:sz="0" w:space="0" w:color="auto"/>
          </w:divBdr>
        </w:div>
        <w:div w:id="866212273">
          <w:marLeft w:val="0"/>
          <w:marRight w:val="0"/>
          <w:marTop w:val="0"/>
          <w:marBottom w:val="0"/>
          <w:divBdr>
            <w:top w:val="none" w:sz="0" w:space="0" w:color="auto"/>
            <w:left w:val="none" w:sz="0" w:space="0" w:color="auto"/>
            <w:bottom w:val="none" w:sz="0" w:space="0" w:color="auto"/>
            <w:right w:val="none" w:sz="0" w:space="0" w:color="auto"/>
          </w:divBdr>
        </w:div>
        <w:div w:id="1025910158">
          <w:marLeft w:val="0"/>
          <w:marRight w:val="0"/>
          <w:marTop w:val="0"/>
          <w:marBottom w:val="0"/>
          <w:divBdr>
            <w:top w:val="none" w:sz="0" w:space="0" w:color="auto"/>
            <w:left w:val="none" w:sz="0" w:space="0" w:color="auto"/>
            <w:bottom w:val="none" w:sz="0" w:space="0" w:color="auto"/>
            <w:right w:val="none" w:sz="0" w:space="0" w:color="auto"/>
          </w:divBdr>
        </w:div>
        <w:div w:id="1066879203">
          <w:marLeft w:val="0"/>
          <w:marRight w:val="0"/>
          <w:marTop w:val="0"/>
          <w:marBottom w:val="0"/>
          <w:divBdr>
            <w:top w:val="none" w:sz="0" w:space="0" w:color="auto"/>
            <w:left w:val="none" w:sz="0" w:space="0" w:color="auto"/>
            <w:bottom w:val="none" w:sz="0" w:space="0" w:color="auto"/>
            <w:right w:val="none" w:sz="0" w:space="0" w:color="auto"/>
          </w:divBdr>
        </w:div>
        <w:div w:id="1462071185">
          <w:marLeft w:val="0"/>
          <w:marRight w:val="0"/>
          <w:marTop w:val="0"/>
          <w:marBottom w:val="0"/>
          <w:divBdr>
            <w:top w:val="none" w:sz="0" w:space="0" w:color="auto"/>
            <w:left w:val="none" w:sz="0" w:space="0" w:color="auto"/>
            <w:bottom w:val="none" w:sz="0" w:space="0" w:color="auto"/>
            <w:right w:val="none" w:sz="0" w:space="0" w:color="auto"/>
          </w:divBdr>
        </w:div>
        <w:div w:id="2007439700">
          <w:marLeft w:val="0"/>
          <w:marRight w:val="0"/>
          <w:marTop w:val="0"/>
          <w:marBottom w:val="0"/>
          <w:divBdr>
            <w:top w:val="none" w:sz="0" w:space="0" w:color="auto"/>
            <w:left w:val="none" w:sz="0" w:space="0" w:color="auto"/>
            <w:bottom w:val="none" w:sz="0" w:space="0" w:color="auto"/>
            <w:right w:val="none" w:sz="0" w:space="0" w:color="auto"/>
          </w:divBdr>
        </w:div>
      </w:divsChild>
    </w:div>
    <w:div w:id="1769811377">
      <w:bodyDiv w:val="1"/>
      <w:marLeft w:val="0"/>
      <w:marRight w:val="0"/>
      <w:marTop w:val="0"/>
      <w:marBottom w:val="0"/>
      <w:divBdr>
        <w:top w:val="none" w:sz="0" w:space="0" w:color="auto"/>
        <w:left w:val="none" w:sz="0" w:space="0" w:color="auto"/>
        <w:bottom w:val="none" w:sz="0" w:space="0" w:color="auto"/>
        <w:right w:val="none" w:sz="0" w:space="0" w:color="auto"/>
      </w:divBdr>
      <w:divsChild>
        <w:div w:id="1583028148">
          <w:marLeft w:val="0"/>
          <w:marRight w:val="0"/>
          <w:marTop w:val="0"/>
          <w:marBottom w:val="0"/>
          <w:divBdr>
            <w:top w:val="none" w:sz="0" w:space="0" w:color="auto"/>
            <w:left w:val="none" w:sz="0" w:space="0" w:color="auto"/>
            <w:bottom w:val="none" w:sz="0" w:space="0" w:color="auto"/>
            <w:right w:val="none" w:sz="0" w:space="0" w:color="auto"/>
          </w:divBdr>
        </w:div>
      </w:divsChild>
    </w:div>
    <w:div w:id="1771854438">
      <w:bodyDiv w:val="1"/>
      <w:marLeft w:val="0"/>
      <w:marRight w:val="0"/>
      <w:marTop w:val="0"/>
      <w:marBottom w:val="0"/>
      <w:divBdr>
        <w:top w:val="none" w:sz="0" w:space="0" w:color="auto"/>
        <w:left w:val="none" w:sz="0" w:space="0" w:color="auto"/>
        <w:bottom w:val="none" w:sz="0" w:space="0" w:color="auto"/>
        <w:right w:val="none" w:sz="0" w:space="0" w:color="auto"/>
      </w:divBdr>
      <w:divsChild>
        <w:div w:id="688877578">
          <w:marLeft w:val="0"/>
          <w:marRight w:val="0"/>
          <w:marTop w:val="0"/>
          <w:marBottom w:val="0"/>
          <w:divBdr>
            <w:top w:val="none" w:sz="0" w:space="0" w:color="auto"/>
            <w:left w:val="none" w:sz="0" w:space="0" w:color="auto"/>
            <w:bottom w:val="none" w:sz="0" w:space="0" w:color="auto"/>
            <w:right w:val="none" w:sz="0" w:space="0" w:color="auto"/>
          </w:divBdr>
        </w:div>
      </w:divsChild>
    </w:div>
    <w:div w:id="1779522837">
      <w:bodyDiv w:val="1"/>
      <w:marLeft w:val="0"/>
      <w:marRight w:val="0"/>
      <w:marTop w:val="0"/>
      <w:marBottom w:val="0"/>
      <w:divBdr>
        <w:top w:val="none" w:sz="0" w:space="0" w:color="auto"/>
        <w:left w:val="none" w:sz="0" w:space="0" w:color="auto"/>
        <w:bottom w:val="none" w:sz="0" w:space="0" w:color="auto"/>
        <w:right w:val="none" w:sz="0" w:space="0" w:color="auto"/>
      </w:divBdr>
    </w:div>
    <w:div w:id="1782143645">
      <w:bodyDiv w:val="1"/>
      <w:marLeft w:val="0"/>
      <w:marRight w:val="0"/>
      <w:marTop w:val="0"/>
      <w:marBottom w:val="0"/>
      <w:divBdr>
        <w:top w:val="none" w:sz="0" w:space="0" w:color="auto"/>
        <w:left w:val="none" w:sz="0" w:space="0" w:color="auto"/>
        <w:bottom w:val="none" w:sz="0" w:space="0" w:color="auto"/>
        <w:right w:val="none" w:sz="0" w:space="0" w:color="auto"/>
      </w:divBdr>
      <w:divsChild>
        <w:div w:id="1117329806">
          <w:marLeft w:val="0"/>
          <w:marRight w:val="0"/>
          <w:marTop w:val="0"/>
          <w:marBottom w:val="0"/>
          <w:divBdr>
            <w:top w:val="none" w:sz="0" w:space="0" w:color="auto"/>
            <w:left w:val="none" w:sz="0" w:space="0" w:color="auto"/>
            <w:bottom w:val="none" w:sz="0" w:space="0" w:color="auto"/>
            <w:right w:val="none" w:sz="0" w:space="0" w:color="auto"/>
          </w:divBdr>
        </w:div>
      </w:divsChild>
    </w:div>
    <w:div w:id="1785342558">
      <w:bodyDiv w:val="1"/>
      <w:marLeft w:val="0"/>
      <w:marRight w:val="0"/>
      <w:marTop w:val="0"/>
      <w:marBottom w:val="0"/>
      <w:divBdr>
        <w:top w:val="none" w:sz="0" w:space="0" w:color="auto"/>
        <w:left w:val="none" w:sz="0" w:space="0" w:color="auto"/>
        <w:bottom w:val="none" w:sz="0" w:space="0" w:color="auto"/>
        <w:right w:val="none" w:sz="0" w:space="0" w:color="auto"/>
      </w:divBdr>
      <w:divsChild>
        <w:div w:id="2087920385">
          <w:marLeft w:val="0"/>
          <w:marRight w:val="0"/>
          <w:marTop w:val="0"/>
          <w:marBottom w:val="0"/>
          <w:divBdr>
            <w:top w:val="none" w:sz="0" w:space="0" w:color="auto"/>
            <w:left w:val="none" w:sz="0" w:space="0" w:color="auto"/>
            <w:bottom w:val="none" w:sz="0" w:space="0" w:color="auto"/>
            <w:right w:val="none" w:sz="0" w:space="0" w:color="auto"/>
          </w:divBdr>
        </w:div>
      </w:divsChild>
    </w:div>
    <w:div w:id="1787963162">
      <w:bodyDiv w:val="1"/>
      <w:marLeft w:val="0"/>
      <w:marRight w:val="0"/>
      <w:marTop w:val="0"/>
      <w:marBottom w:val="0"/>
      <w:divBdr>
        <w:top w:val="none" w:sz="0" w:space="0" w:color="auto"/>
        <w:left w:val="none" w:sz="0" w:space="0" w:color="auto"/>
        <w:bottom w:val="none" w:sz="0" w:space="0" w:color="auto"/>
        <w:right w:val="none" w:sz="0" w:space="0" w:color="auto"/>
      </w:divBdr>
    </w:div>
    <w:div w:id="1789542681">
      <w:bodyDiv w:val="1"/>
      <w:marLeft w:val="0"/>
      <w:marRight w:val="0"/>
      <w:marTop w:val="0"/>
      <w:marBottom w:val="0"/>
      <w:divBdr>
        <w:top w:val="none" w:sz="0" w:space="0" w:color="auto"/>
        <w:left w:val="none" w:sz="0" w:space="0" w:color="auto"/>
        <w:bottom w:val="none" w:sz="0" w:space="0" w:color="auto"/>
        <w:right w:val="none" w:sz="0" w:space="0" w:color="auto"/>
      </w:divBdr>
      <w:divsChild>
        <w:div w:id="1938055097">
          <w:marLeft w:val="0"/>
          <w:marRight w:val="0"/>
          <w:marTop w:val="0"/>
          <w:marBottom w:val="0"/>
          <w:divBdr>
            <w:top w:val="none" w:sz="0" w:space="0" w:color="auto"/>
            <w:left w:val="none" w:sz="0" w:space="0" w:color="auto"/>
            <w:bottom w:val="none" w:sz="0" w:space="0" w:color="auto"/>
            <w:right w:val="none" w:sz="0" w:space="0" w:color="auto"/>
          </w:divBdr>
        </w:div>
      </w:divsChild>
    </w:div>
    <w:div w:id="1791164872">
      <w:bodyDiv w:val="1"/>
      <w:marLeft w:val="0"/>
      <w:marRight w:val="0"/>
      <w:marTop w:val="0"/>
      <w:marBottom w:val="0"/>
      <w:divBdr>
        <w:top w:val="none" w:sz="0" w:space="0" w:color="auto"/>
        <w:left w:val="none" w:sz="0" w:space="0" w:color="auto"/>
        <w:bottom w:val="none" w:sz="0" w:space="0" w:color="auto"/>
        <w:right w:val="none" w:sz="0" w:space="0" w:color="auto"/>
      </w:divBdr>
      <w:divsChild>
        <w:div w:id="482284708">
          <w:marLeft w:val="0"/>
          <w:marRight w:val="0"/>
          <w:marTop w:val="0"/>
          <w:marBottom w:val="0"/>
          <w:divBdr>
            <w:top w:val="none" w:sz="0" w:space="0" w:color="auto"/>
            <w:left w:val="none" w:sz="0" w:space="0" w:color="auto"/>
            <w:bottom w:val="none" w:sz="0" w:space="0" w:color="auto"/>
            <w:right w:val="none" w:sz="0" w:space="0" w:color="auto"/>
          </w:divBdr>
        </w:div>
      </w:divsChild>
    </w:div>
    <w:div w:id="1792048465">
      <w:bodyDiv w:val="1"/>
      <w:marLeft w:val="0"/>
      <w:marRight w:val="0"/>
      <w:marTop w:val="0"/>
      <w:marBottom w:val="0"/>
      <w:divBdr>
        <w:top w:val="none" w:sz="0" w:space="0" w:color="auto"/>
        <w:left w:val="none" w:sz="0" w:space="0" w:color="auto"/>
        <w:bottom w:val="none" w:sz="0" w:space="0" w:color="auto"/>
        <w:right w:val="none" w:sz="0" w:space="0" w:color="auto"/>
      </w:divBdr>
      <w:divsChild>
        <w:div w:id="1044673100">
          <w:marLeft w:val="0"/>
          <w:marRight w:val="0"/>
          <w:marTop w:val="0"/>
          <w:marBottom w:val="0"/>
          <w:divBdr>
            <w:top w:val="none" w:sz="0" w:space="0" w:color="auto"/>
            <w:left w:val="none" w:sz="0" w:space="0" w:color="auto"/>
            <w:bottom w:val="none" w:sz="0" w:space="0" w:color="auto"/>
            <w:right w:val="none" w:sz="0" w:space="0" w:color="auto"/>
          </w:divBdr>
        </w:div>
      </w:divsChild>
    </w:div>
    <w:div w:id="1792048532">
      <w:bodyDiv w:val="1"/>
      <w:marLeft w:val="0"/>
      <w:marRight w:val="0"/>
      <w:marTop w:val="0"/>
      <w:marBottom w:val="0"/>
      <w:divBdr>
        <w:top w:val="none" w:sz="0" w:space="0" w:color="auto"/>
        <w:left w:val="none" w:sz="0" w:space="0" w:color="auto"/>
        <w:bottom w:val="none" w:sz="0" w:space="0" w:color="auto"/>
        <w:right w:val="none" w:sz="0" w:space="0" w:color="auto"/>
      </w:divBdr>
      <w:divsChild>
        <w:div w:id="1400594732">
          <w:marLeft w:val="0"/>
          <w:marRight w:val="0"/>
          <w:marTop w:val="0"/>
          <w:marBottom w:val="0"/>
          <w:divBdr>
            <w:top w:val="none" w:sz="0" w:space="0" w:color="auto"/>
            <w:left w:val="none" w:sz="0" w:space="0" w:color="auto"/>
            <w:bottom w:val="none" w:sz="0" w:space="0" w:color="auto"/>
            <w:right w:val="none" w:sz="0" w:space="0" w:color="auto"/>
          </w:divBdr>
        </w:div>
      </w:divsChild>
    </w:div>
    <w:div w:id="1795060059">
      <w:bodyDiv w:val="1"/>
      <w:marLeft w:val="0"/>
      <w:marRight w:val="0"/>
      <w:marTop w:val="0"/>
      <w:marBottom w:val="0"/>
      <w:divBdr>
        <w:top w:val="none" w:sz="0" w:space="0" w:color="auto"/>
        <w:left w:val="none" w:sz="0" w:space="0" w:color="auto"/>
        <w:bottom w:val="none" w:sz="0" w:space="0" w:color="auto"/>
        <w:right w:val="none" w:sz="0" w:space="0" w:color="auto"/>
      </w:divBdr>
      <w:divsChild>
        <w:div w:id="480969157">
          <w:marLeft w:val="0"/>
          <w:marRight w:val="0"/>
          <w:marTop w:val="0"/>
          <w:marBottom w:val="0"/>
          <w:divBdr>
            <w:top w:val="none" w:sz="0" w:space="0" w:color="auto"/>
            <w:left w:val="none" w:sz="0" w:space="0" w:color="auto"/>
            <w:bottom w:val="none" w:sz="0" w:space="0" w:color="auto"/>
            <w:right w:val="none" w:sz="0" w:space="0" w:color="auto"/>
          </w:divBdr>
        </w:div>
      </w:divsChild>
    </w:div>
    <w:div w:id="1804928960">
      <w:bodyDiv w:val="1"/>
      <w:marLeft w:val="0"/>
      <w:marRight w:val="0"/>
      <w:marTop w:val="0"/>
      <w:marBottom w:val="0"/>
      <w:divBdr>
        <w:top w:val="none" w:sz="0" w:space="0" w:color="auto"/>
        <w:left w:val="none" w:sz="0" w:space="0" w:color="auto"/>
        <w:bottom w:val="none" w:sz="0" w:space="0" w:color="auto"/>
        <w:right w:val="none" w:sz="0" w:space="0" w:color="auto"/>
      </w:divBdr>
      <w:divsChild>
        <w:div w:id="622079699">
          <w:marLeft w:val="0"/>
          <w:marRight w:val="0"/>
          <w:marTop w:val="0"/>
          <w:marBottom w:val="0"/>
          <w:divBdr>
            <w:top w:val="none" w:sz="0" w:space="0" w:color="auto"/>
            <w:left w:val="none" w:sz="0" w:space="0" w:color="auto"/>
            <w:bottom w:val="none" w:sz="0" w:space="0" w:color="auto"/>
            <w:right w:val="none" w:sz="0" w:space="0" w:color="auto"/>
          </w:divBdr>
        </w:div>
      </w:divsChild>
    </w:div>
    <w:div w:id="1806504246">
      <w:bodyDiv w:val="1"/>
      <w:marLeft w:val="0"/>
      <w:marRight w:val="0"/>
      <w:marTop w:val="0"/>
      <w:marBottom w:val="0"/>
      <w:divBdr>
        <w:top w:val="none" w:sz="0" w:space="0" w:color="auto"/>
        <w:left w:val="none" w:sz="0" w:space="0" w:color="auto"/>
        <w:bottom w:val="none" w:sz="0" w:space="0" w:color="auto"/>
        <w:right w:val="none" w:sz="0" w:space="0" w:color="auto"/>
      </w:divBdr>
      <w:divsChild>
        <w:div w:id="2033653200">
          <w:marLeft w:val="0"/>
          <w:marRight w:val="0"/>
          <w:marTop w:val="0"/>
          <w:marBottom w:val="0"/>
          <w:divBdr>
            <w:top w:val="none" w:sz="0" w:space="0" w:color="auto"/>
            <w:left w:val="none" w:sz="0" w:space="0" w:color="auto"/>
            <w:bottom w:val="none" w:sz="0" w:space="0" w:color="auto"/>
            <w:right w:val="none" w:sz="0" w:space="0" w:color="auto"/>
          </w:divBdr>
        </w:div>
      </w:divsChild>
    </w:div>
    <w:div w:id="1811483104">
      <w:bodyDiv w:val="1"/>
      <w:marLeft w:val="0"/>
      <w:marRight w:val="0"/>
      <w:marTop w:val="0"/>
      <w:marBottom w:val="0"/>
      <w:divBdr>
        <w:top w:val="none" w:sz="0" w:space="0" w:color="auto"/>
        <w:left w:val="none" w:sz="0" w:space="0" w:color="auto"/>
        <w:bottom w:val="none" w:sz="0" w:space="0" w:color="auto"/>
        <w:right w:val="none" w:sz="0" w:space="0" w:color="auto"/>
      </w:divBdr>
      <w:divsChild>
        <w:div w:id="1337684305">
          <w:marLeft w:val="0"/>
          <w:marRight w:val="0"/>
          <w:marTop w:val="0"/>
          <w:marBottom w:val="0"/>
          <w:divBdr>
            <w:top w:val="none" w:sz="0" w:space="0" w:color="auto"/>
            <w:left w:val="none" w:sz="0" w:space="0" w:color="auto"/>
            <w:bottom w:val="none" w:sz="0" w:space="0" w:color="auto"/>
            <w:right w:val="none" w:sz="0" w:space="0" w:color="auto"/>
          </w:divBdr>
        </w:div>
      </w:divsChild>
    </w:div>
    <w:div w:id="1815902098">
      <w:bodyDiv w:val="1"/>
      <w:marLeft w:val="0"/>
      <w:marRight w:val="0"/>
      <w:marTop w:val="0"/>
      <w:marBottom w:val="0"/>
      <w:divBdr>
        <w:top w:val="none" w:sz="0" w:space="0" w:color="auto"/>
        <w:left w:val="none" w:sz="0" w:space="0" w:color="auto"/>
        <w:bottom w:val="none" w:sz="0" w:space="0" w:color="auto"/>
        <w:right w:val="none" w:sz="0" w:space="0" w:color="auto"/>
      </w:divBdr>
      <w:divsChild>
        <w:div w:id="1779568534">
          <w:marLeft w:val="0"/>
          <w:marRight w:val="0"/>
          <w:marTop w:val="0"/>
          <w:marBottom w:val="0"/>
          <w:divBdr>
            <w:top w:val="none" w:sz="0" w:space="0" w:color="auto"/>
            <w:left w:val="none" w:sz="0" w:space="0" w:color="auto"/>
            <w:bottom w:val="none" w:sz="0" w:space="0" w:color="auto"/>
            <w:right w:val="none" w:sz="0" w:space="0" w:color="auto"/>
          </w:divBdr>
        </w:div>
      </w:divsChild>
    </w:div>
    <w:div w:id="1822967395">
      <w:bodyDiv w:val="1"/>
      <w:marLeft w:val="0"/>
      <w:marRight w:val="0"/>
      <w:marTop w:val="0"/>
      <w:marBottom w:val="0"/>
      <w:divBdr>
        <w:top w:val="none" w:sz="0" w:space="0" w:color="auto"/>
        <w:left w:val="none" w:sz="0" w:space="0" w:color="auto"/>
        <w:bottom w:val="none" w:sz="0" w:space="0" w:color="auto"/>
        <w:right w:val="none" w:sz="0" w:space="0" w:color="auto"/>
      </w:divBdr>
      <w:divsChild>
        <w:div w:id="795491078">
          <w:marLeft w:val="0"/>
          <w:marRight w:val="0"/>
          <w:marTop w:val="0"/>
          <w:marBottom w:val="0"/>
          <w:divBdr>
            <w:top w:val="none" w:sz="0" w:space="0" w:color="auto"/>
            <w:left w:val="none" w:sz="0" w:space="0" w:color="auto"/>
            <w:bottom w:val="none" w:sz="0" w:space="0" w:color="auto"/>
            <w:right w:val="none" w:sz="0" w:space="0" w:color="auto"/>
          </w:divBdr>
        </w:div>
      </w:divsChild>
    </w:div>
    <w:div w:id="1823232131">
      <w:bodyDiv w:val="1"/>
      <w:marLeft w:val="0"/>
      <w:marRight w:val="0"/>
      <w:marTop w:val="0"/>
      <w:marBottom w:val="0"/>
      <w:divBdr>
        <w:top w:val="none" w:sz="0" w:space="0" w:color="auto"/>
        <w:left w:val="none" w:sz="0" w:space="0" w:color="auto"/>
        <w:bottom w:val="none" w:sz="0" w:space="0" w:color="auto"/>
        <w:right w:val="none" w:sz="0" w:space="0" w:color="auto"/>
      </w:divBdr>
    </w:div>
    <w:div w:id="1824196226">
      <w:bodyDiv w:val="1"/>
      <w:marLeft w:val="0"/>
      <w:marRight w:val="0"/>
      <w:marTop w:val="0"/>
      <w:marBottom w:val="0"/>
      <w:divBdr>
        <w:top w:val="none" w:sz="0" w:space="0" w:color="auto"/>
        <w:left w:val="none" w:sz="0" w:space="0" w:color="auto"/>
        <w:bottom w:val="none" w:sz="0" w:space="0" w:color="auto"/>
        <w:right w:val="none" w:sz="0" w:space="0" w:color="auto"/>
      </w:divBdr>
    </w:div>
    <w:div w:id="1831212503">
      <w:bodyDiv w:val="1"/>
      <w:marLeft w:val="0"/>
      <w:marRight w:val="0"/>
      <w:marTop w:val="0"/>
      <w:marBottom w:val="0"/>
      <w:divBdr>
        <w:top w:val="none" w:sz="0" w:space="0" w:color="auto"/>
        <w:left w:val="none" w:sz="0" w:space="0" w:color="auto"/>
        <w:bottom w:val="none" w:sz="0" w:space="0" w:color="auto"/>
        <w:right w:val="none" w:sz="0" w:space="0" w:color="auto"/>
      </w:divBdr>
      <w:divsChild>
        <w:div w:id="997421333">
          <w:marLeft w:val="0"/>
          <w:marRight w:val="0"/>
          <w:marTop w:val="0"/>
          <w:marBottom w:val="0"/>
          <w:divBdr>
            <w:top w:val="none" w:sz="0" w:space="0" w:color="auto"/>
            <w:left w:val="none" w:sz="0" w:space="0" w:color="auto"/>
            <w:bottom w:val="none" w:sz="0" w:space="0" w:color="auto"/>
            <w:right w:val="none" w:sz="0" w:space="0" w:color="auto"/>
          </w:divBdr>
        </w:div>
      </w:divsChild>
    </w:div>
    <w:div w:id="1831826305">
      <w:bodyDiv w:val="1"/>
      <w:marLeft w:val="0"/>
      <w:marRight w:val="0"/>
      <w:marTop w:val="0"/>
      <w:marBottom w:val="0"/>
      <w:divBdr>
        <w:top w:val="none" w:sz="0" w:space="0" w:color="auto"/>
        <w:left w:val="none" w:sz="0" w:space="0" w:color="auto"/>
        <w:bottom w:val="none" w:sz="0" w:space="0" w:color="auto"/>
        <w:right w:val="none" w:sz="0" w:space="0" w:color="auto"/>
      </w:divBdr>
      <w:divsChild>
        <w:div w:id="335546745">
          <w:marLeft w:val="0"/>
          <w:marRight w:val="0"/>
          <w:marTop w:val="0"/>
          <w:marBottom w:val="0"/>
          <w:divBdr>
            <w:top w:val="none" w:sz="0" w:space="0" w:color="auto"/>
            <w:left w:val="none" w:sz="0" w:space="0" w:color="auto"/>
            <w:bottom w:val="none" w:sz="0" w:space="0" w:color="auto"/>
            <w:right w:val="none" w:sz="0" w:space="0" w:color="auto"/>
          </w:divBdr>
        </w:div>
      </w:divsChild>
    </w:div>
    <w:div w:id="1832990282">
      <w:bodyDiv w:val="1"/>
      <w:marLeft w:val="0"/>
      <w:marRight w:val="0"/>
      <w:marTop w:val="0"/>
      <w:marBottom w:val="0"/>
      <w:divBdr>
        <w:top w:val="none" w:sz="0" w:space="0" w:color="auto"/>
        <w:left w:val="none" w:sz="0" w:space="0" w:color="auto"/>
        <w:bottom w:val="none" w:sz="0" w:space="0" w:color="auto"/>
        <w:right w:val="none" w:sz="0" w:space="0" w:color="auto"/>
      </w:divBdr>
      <w:divsChild>
        <w:div w:id="1999765864">
          <w:marLeft w:val="0"/>
          <w:marRight w:val="0"/>
          <w:marTop w:val="0"/>
          <w:marBottom w:val="0"/>
          <w:divBdr>
            <w:top w:val="none" w:sz="0" w:space="0" w:color="auto"/>
            <w:left w:val="none" w:sz="0" w:space="0" w:color="auto"/>
            <w:bottom w:val="none" w:sz="0" w:space="0" w:color="auto"/>
            <w:right w:val="none" w:sz="0" w:space="0" w:color="auto"/>
          </w:divBdr>
        </w:div>
      </w:divsChild>
    </w:div>
    <w:div w:id="1834755968">
      <w:bodyDiv w:val="1"/>
      <w:marLeft w:val="0"/>
      <w:marRight w:val="0"/>
      <w:marTop w:val="0"/>
      <w:marBottom w:val="0"/>
      <w:divBdr>
        <w:top w:val="none" w:sz="0" w:space="0" w:color="auto"/>
        <w:left w:val="none" w:sz="0" w:space="0" w:color="auto"/>
        <w:bottom w:val="none" w:sz="0" w:space="0" w:color="auto"/>
        <w:right w:val="none" w:sz="0" w:space="0" w:color="auto"/>
      </w:divBdr>
      <w:divsChild>
        <w:div w:id="439494021">
          <w:marLeft w:val="0"/>
          <w:marRight w:val="0"/>
          <w:marTop w:val="0"/>
          <w:marBottom w:val="0"/>
          <w:divBdr>
            <w:top w:val="none" w:sz="0" w:space="0" w:color="auto"/>
            <w:left w:val="none" w:sz="0" w:space="0" w:color="auto"/>
            <w:bottom w:val="none" w:sz="0" w:space="0" w:color="auto"/>
            <w:right w:val="none" w:sz="0" w:space="0" w:color="auto"/>
          </w:divBdr>
        </w:div>
      </w:divsChild>
    </w:div>
    <w:div w:id="1834949077">
      <w:bodyDiv w:val="1"/>
      <w:marLeft w:val="0"/>
      <w:marRight w:val="0"/>
      <w:marTop w:val="0"/>
      <w:marBottom w:val="0"/>
      <w:divBdr>
        <w:top w:val="none" w:sz="0" w:space="0" w:color="auto"/>
        <w:left w:val="none" w:sz="0" w:space="0" w:color="auto"/>
        <w:bottom w:val="none" w:sz="0" w:space="0" w:color="auto"/>
        <w:right w:val="none" w:sz="0" w:space="0" w:color="auto"/>
      </w:divBdr>
      <w:divsChild>
        <w:div w:id="1806657840">
          <w:marLeft w:val="0"/>
          <w:marRight w:val="0"/>
          <w:marTop w:val="0"/>
          <w:marBottom w:val="0"/>
          <w:divBdr>
            <w:top w:val="none" w:sz="0" w:space="0" w:color="auto"/>
            <w:left w:val="none" w:sz="0" w:space="0" w:color="auto"/>
            <w:bottom w:val="none" w:sz="0" w:space="0" w:color="auto"/>
            <w:right w:val="none" w:sz="0" w:space="0" w:color="auto"/>
          </w:divBdr>
        </w:div>
      </w:divsChild>
    </w:div>
    <w:div w:id="1837301883">
      <w:bodyDiv w:val="1"/>
      <w:marLeft w:val="0"/>
      <w:marRight w:val="0"/>
      <w:marTop w:val="0"/>
      <w:marBottom w:val="0"/>
      <w:divBdr>
        <w:top w:val="none" w:sz="0" w:space="0" w:color="auto"/>
        <w:left w:val="none" w:sz="0" w:space="0" w:color="auto"/>
        <w:bottom w:val="none" w:sz="0" w:space="0" w:color="auto"/>
        <w:right w:val="none" w:sz="0" w:space="0" w:color="auto"/>
      </w:divBdr>
      <w:divsChild>
        <w:div w:id="356859424">
          <w:marLeft w:val="0"/>
          <w:marRight w:val="0"/>
          <w:marTop w:val="0"/>
          <w:marBottom w:val="0"/>
          <w:divBdr>
            <w:top w:val="none" w:sz="0" w:space="0" w:color="auto"/>
            <w:left w:val="none" w:sz="0" w:space="0" w:color="auto"/>
            <w:bottom w:val="none" w:sz="0" w:space="0" w:color="auto"/>
            <w:right w:val="none" w:sz="0" w:space="0" w:color="auto"/>
          </w:divBdr>
        </w:div>
      </w:divsChild>
    </w:div>
    <w:div w:id="1842114910">
      <w:bodyDiv w:val="1"/>
      <w:marLeft w:val="0"/>
      <w:marRight w:val="0"/>
      <w:marTop w:val="0"/>
      <w:marBottom w:val="0"/>
      <w:divBdr>
        <w:top w:val="none" w:sz="0" w:space="0" w:color="auto"/>
        <w:left w:val="none" w:sz="0" w:space="0" w:color="auto"/>
        <w:bottom w:val="none" w:sz="0" w:space="0" w:color="auto"/>
        <w:right w:val="none" w:sz="0" w:space="0" w:color="auto"/>
      </w:divBdr>
      <w:divsChild>
        <w:div w:id="396435351">
          <w:marLeft w:val="0"/>
          <w:marRight w:val="0"/>
          <w:marTop w:val="0"/>
          <w:marBottom w:val="0"/>
          <w:divBdr>
            <w:top w:val="none" w:sz="0" w:space="0" w:color="auto"/>
            <w:left w:val="none" w:sz="0" w:space="0" w:color="auto"/>
            <w:bottom w:val="none" w:sz="0" w:space="0" w:color="auto"/>
            <w:right w:val="none" w:sz="0" w:space="0" w:color="auto"/>
          </w:divBdr>
        </w:div>
      </w:divsChild>
    </w:div>
    <w:div w:id="1856575911">
      <w:bodyDiv w:val="1"/>
      <w:marLeft w:val="0"/>
      <w:marRight w:val="0"/>
      <w:marTop w:val="0"/>
      <w:marBottom w:val="0"/>
      <w:divBdr>
        <w:top w:val="none" w:sz="0" w:space="0" w:color="auto"/>
        <w:left w:val="none" w:sz="0" w:space="0" w:color="auto"/>
        <w:bottom w:val="none" w:sz="0" w:space="0" w:color="auto"/>
        <w:right w:val="none" w:sz="0" w:space="0" w:color="auto"/>
      </w:divBdr>
      <w:divsChild>
        <w:div w:id="1801875997">
          <w:marLeft w:val="0"/>
          <w:marRight w:val="0"/>
          <w:marTop w:val="0"/>
          <w:marBottom w:val="0"/>
          <w:divBdr>
            <w:top w:val="none" w:sz="0" w:space="0" w:color="auto"/>
            <w:left w:val="none" w:sz="0" w:space="0" w:color="auto"/>
            <w:bottom w:val="none" w:sz="0" w:space="0" w:color="auto"/>
            <w:right w:val="none" w:sz="0" w:space="0" w:color="auto"/>
          </w:divBdr>
        </w:div>
      </w:divsChild>
    </w:div>
    <w:div w:id="1858420469">
      <w:bodyDiv w:val="1"/>
      <w:marLeft w:val="0"/>
      <w:marRight w:val="0"/>
      <w:marTop w:val="0"/>
      <w:marBottom w:val="0"/>
      <w:divBdr>
        <w:top w:val="none" w:sz="0" w:space="0" w:color="auto"/>
        <w:left w:val="none" w:sz="0" w:space="0" w:color="auto"/>
        <w:bottom w:val="none" w:sz="0" w:space="0" w:color="auto"/>
        <w:right w:val="none" w:sz="0" w:space="0" w:color="auto"/>
      </w:divBdr>
      <w:divsChild>
        <w:div w:id="1559441678">
          <w:marLeft w:val="0"/>
          <w:marRight w:val="0"/>
          <w:marTop w:val="0"/>
          <w:marBottom w:val="0"/>
          <w:divBdr>
            <w:top w:val="none" w:sz="0" w:space="0" w:color="auto"/>
            <w:left w:val="none" w:sz="0" w:space="0" w:color="auto"/>
            <w:bottom w:val="none" w:sz="0" w:space="0" w:color="auto"/>
            <w:right w:val="none" w:sz="0" w:space="0" w:color="auto"/>
          </w:divBdr>
        </w:div>
      </w:divsChild>
    </w:div>
    <w:div w:id="1866556783">
      <w:bodyDiv w:val="1"/>
      <w:marLeft w:val="0"/>
      <w:marRight w:val="0"/>
      <w:marTop w:val="0"/>
      <w:marBottom w:val="0"/>
      <w:divBdr>
        <w:top w:val="none" w:sz="0" w:space="0" w:color="auto"/>
        <w:left w:val="none" w:sz="0" w:space="0" w:color="auto"/>
        <w:bottom w:val="none" w:sz="0" w:space="0" w:color="auto"/>
        <w:right w:val="none" w:sz="0" w:space="0" w:color="auto"/>
      </w:divBdr>
      <w:divsChild>
        <w:div w:id="104228057">
          <w:marLeft w:val="0"/>
          <w:marRight w:val="0"/>
          <w:marTop w:val="0"/>
          <w:marBottom w:val="0"/>
          <w:divBdr>
            <w:top w:val="none" w:sz="0" w:space="0" w:color="auto"/>
            <w:left w:val="none" w:sz="0" w:space="0" w:color="auto"/>
            <w:bottom w:val="none" w:sz="0" w:space="0" w:color="auto"/>
            <w:right w:val="none" w:sz="0" w:space="0" w:color="auto"/>
          </w:divBdr>
        </w:div>
      </w:divsChild>
    </w:div>
    <w:div w:id="1869372848">
      <w:bodyDiv w:val="1"/>
      <w:marLeft w:val="0"/>
      <w:marRight w:val="0"/>
      <w:marTop w:val="0"/>
      <w:marBottom w:val="0"/>
      <w:divBdr>
        <w:top w:val="none" w:sz="0" w:space="0" w:color="auto"/>
        <w:left w:val="none" w:sz="0" w:space="0" w:color="auto"/>
        <w:bottom w:val="none" w:sz="0" w:space="0" w:color="auto"/>
        <w:right w:val="none" w:sz="0" w:space="0" w:color="auto"/>
      </w:divBdr>
      <w:divsChild>
        <w:div w:id="700207039">
          <w:marLeft w:val="0"/>
          <w:marRight w:val="0"/>
          <w:marTop w:val="0"/>
          <w:marBottom w:val="0"/>
          <w:divBdr>
            <w:top w:val="none" w:sz="0" w:space="0" w:color="auto"/>
            <w:left w:val="none" w:sz="0" w:space="0" w:color="auto"/>
            <w:bottom w:val="none" w:sz="0" w:space="0" w:color="auto"/>
            <w:right w:val="none" w:sz="0" w:space="0" w:color="auto"/>
          </w:divBdr>
        </w:div>
      </w:divsChild>
    </w:div>
    <w:div w:id="1871986199">
      <w:bodyDiv w:val="1"/>
      <w:marLeft w:val="0"/>
      <w:marRight w:val="0"/>
      <w:marTop w:val="0"/>
      <w:marBottom w:val="0"/>
      <w:divBdr>
        <w:top w:val="none" w:sz="0" w:space="0" w:color="auto"/>
        <w:left w:val="none" w:sz="0" w:space="0" w:color="auto"/>
        <w:bottom w:val="none" w:sz="0" w:space="0" w:color="auto"/>
        <w:right w:val="none" w:sz="0" w:space="0" w:color="auto"/>
      </w:divBdr>
      <w:divsChild>
        <w:div w:id="1123882936">
          <w:marLeft w:val="0"/>
          <w:marRight w:val="0"/>
          <w:marTop w:val="0"/>
          <w:marBottom w:val="0"/>
          <w:divBdr>
            <w:top w:val="none" w:sz="0" w:space="0" w:color="auto"/>
            <w:left w:val="none" w:sz="0" w:space="0" w:color="auto"/>
            <w:bottom w:val="none" w:sz="0" w:space="0" w:color="auto"/>
            <w:right w:val="none" w:sz="0" w:space="0" w:color="auto"/>
          </w:divBdr>
        </w:div>
      </w:divsChild>
    </w:div>
    <w:div w:id="1874070771">
      <w:bodyDiv w:val="1"/>
      <w:marLeft w:val="0"/>
      <w:marRight w:val="0"/>
      <w:marTop w:val="0"/>
      <w:marBottom w:val="0"/>
      <w:divBdr>
        <w:top w:val="none" w:sz="0" w:space="0" w:color="auto"/>
        <w:left w:val="none" w:sz="0" w:space="0" w:color="auto"/>
        <w:bottom w:val="none" w:sz="0" w:space="0" w:color="auto"/>
        <w:right w:val="none" w:sz="0" w:space="0" w:color="auto"/>
      </w:divBdr>
      <w:divsChild>
        <w:div w:id="1099716096">
          <w:marLeft w:val="0"/>
          <w:marRight w:val="0"/>
          <w:marTop w:val="0"/>
          <w:marBottom w:val="0"/>
          <w:divBdr>
            <w:top w:val="none" w:sz="0" w:space="0" w:color="auto"/>
            <w:left w:val="none" w:sz="0" w:space="0" w:color="auto"/>
            <w:bottom w:val="none" w:sz="0" w:space="0" w:color="auto"/>
            <w:right w:val="none" w:sz="0" w:space="0" w:color="auto"/>
          </w:divBdr>
        </w:div>
      </w:divsChild>
    </w:div>
    <w:div w:id="1879122724">
      <w:bodyDiv w:val="1"/>
      <w:marLeft w:val="0"/>
      <w:marRight w:val="0"/>
      <w:marTop w:val="0"/>
      <w:marBottom w:val="0"/>
      <w:divBdr>
        <w:top w:val="none" w:sz="0" w:space="0" w:color="auto"/>
        <w:left w:val="none" w:sz="0" w:space="0" w:color="auto"/>
        <w:bottom w:val="none" w:sz="0" w:space="0" w:color="auto"/>
        <w:right w:val="none" w:sz="0" w:space="0" w:color="auto"/>
      </w:divBdr>
      <w:divsChild>
        <w:div w:id="838807758">
          <w:marLeft w:val="0"/>
          <w:marRight w:val="0"/>
          <w:marTop w:val="0"/>
          <w:marBottom w:val="0"/>
          <w:divBdr>
            <w:top w:val="none" w:sz="0" w:space="0" w:color="auto"/>
            <w:left w:val="none" w:sz="0" w:space="0" w:color="auto"/>
            <w:bottom w:val="none" w:sz="0" w:space="0" w:color="auto"/>
            <w:right w:val="none" w:sz="0" w:space="0" w:color="auto"/>
          </w:divBdr>
        </w:div>
      </w:divsChild>
    </w:div>
    <w:div w:id="1879202644">
      <w:bodyDiv w:val="1"/>
      <w:marLeft w:val="0"/>
      <w:marRight w:val="0"/>
      <w:marTop w:val="0"/>
      <w:marBottom w:val="0"/>
      <w:divBdr>
        <w:top w:val="none" w:sz="0" w:space="0" w:color="auto"/>
        <w:left w:val="none" w:sz="0" w:space="0" w:color="auto"/>
        <w:bottom w:val="none" w:sz="0" w:space="0" w:color="auto"/>
        <w:right w:val="none" w:sz="0" w:space="0" w:color="auto"/>
      </w:divBdr>
      <w:divsChild>
        <w:div w:id="1577546673">
          <w:marLeft w:val="0"/>
          <w:marRight w:val="0"/>
          <w:marTop w:val="0"/>
          <w:marBottom w:val="0"/>
          <w:divBdr>
            <w:top w:val="none" w:sz="0" w:space="0" w:color="auto"/>
            <w:left w:val="none" w:sz="0" w:space="0" w:color="auto"/>
            <w:bottom w:val="none" w:sz="0" w:space="0" w:color="auto"/>
            <w:right w:val="none" w:sz="0" w:space="0" w:color="auto"/>
          </w:divBdr>
        </w:div>
      </w:divsChild>
    </w:div>
    <w:div w:id="1889099153">
      <w:bodyDiv w:val="1"/>
      <w:marLeft w:val="0"/>
      <w:marRight w:val="0"/>
      <w:marTop w:val="0"/>
      <w:marBottom w:val="0"/>
      <w:divBdr>
        <w:top w:val="none" w:sz="0" w:space="0" w:color="auto"/>
        <w:left w:val="none" w:sz="0" w:space="0" w:color="auto"/>
        <w:bottom w:val="none" w:sz="0" w:space="0" w:color="auto"/>
        <w:right w:val="none" w:sz="0" w:space="0" w:color="auto"/>
      </w:divBdr>
      <w:divsChild>
        <w:div w:id="1763917658">
          <w:marLeft w:val="0"/>
          <w:marRight w:val="0"/>
          <w:marTop w:val="0"/>
          <w:marBottom w:val="0"/>
          <w:divBdr>
            <w:top w:val="none" w:sz="0" w:space="0" w:color="auto"/>
            <w:left w:val="none" w:sz="0" w:space="0" w:color="auto"/>
            <w:bottom w:val="none" w:sz="0" w:space="0" w:color="auto"/>
            <w:right w:val="none" w:sz="0" w:space="0" w:color="auto"/>
          </w:divBdr>
        </w:div>
      </w:divsChild>
    </w:div>
    <w:div w:id="1889951665">
      <w:bodyDiv w:val="1"/>
      <w:marLeft w:val="0"/>
      <w:marRight w:val="0"/>
      <w:marTop w:val="0"/>
      <w:marBottom w:val="0"/>
      <w:divBdr>
        <w:top w:val="none" w:sz="0" w:space="0" w:color="auto"/>
        <w:left w:val="none" w:sz="0" w:space="0" w:color="auto"/>
        <w:bottom w:val="none" w:sz="0" w:space="0" w:color="auto"/>
        <w:right w:val="none" w:sz="0" w:space="0" w:color="auto"/>
      </w:divBdr>
    </w:div>
    <w:div w:id="1890532500">
      <w:bodyDiv w:val="1"/>
      <w:marLeft w:val="0"/>
      <w:marRight w:val="0"/>
      <w:marTop w:val="0"/>
      <w:marBottom w:val="0"/>
      <w:divBdr>
        <w:top w:val="none" w:sz="0" w:space="0" w:color="auto"/>
        <w:left w:val="none" w:sz="0" w:space="0" w:color="auto"/>
        <w:bottom w:val="none" w:sz="0" w:space="0" w:color="auto"/>
        <w:right w:val="none" w:sz="0" w:space="0" w:color="auto"/>
      </w:divBdr>
      <w:divsChild>
        <w:div w:id="206527858">
          <w:marLeft w:val="0"/>
          <w:marRight w:val="0"/>
          <w:marTop w:val="0"/>
          <w:marBottom w:val="0"/>
          <w:divBdr>
            <w:top w:val="none" w:sz="0" w:space="0" w:color="auto"/>
            <w:left w:val="none" w:sz="0" w:space="0" w:color="auto"/>
            <w:bottom w:val="none" w:sz="0" w:space="0" w:color="auto"/>
            <w:right w:val="none" w:sz="0" w:space="0" w:color="auto"/>
          </w:divBdr>
        </w:div>
      </w:divsChild>
    </w:div>
    <w:div w:id="1891187105">
      <w:bodyDiv w:val="1"/>
      <w:marLeft w:val="0"/>
      <w:marRight w:val="0"/>
      <w:marTop w:val="0"/>
      <w:marBottom w:val="0"/>
      <w:divBdr>
        <w:top w:val="none" w:sz="0" w:space="0" w:color="auto"/>
        <w:left w:val="none" w:sz="0" w:space="0" w:color="auto"/>
        <w:bottom w:val="none" w:sz="0" w:space="0" w:color="auto"/>
        <w:right w:val="none" w:sz="0" w:space="0" w:color="auto"/>
      </w:divBdr>
      <w:divsChild>
        <w:div w:id="1585992185">
          <w:marLeft w:val="0"/>
          <w:marRight w:val="0"/>
          <w:marTop w:val="0"/>
          <w:marBottom w:val="0"/>
          <w:divBdr>
            <w:top w:val="none" w:sz="0" w:space="0" w:color="auto"/>
            <w:left w:val="none" w:sz="0" w:space="0" w:color="auto"/>
            <w:bottom w:val="none" w:sz="0" w:space="0" w:color="auto"/>
            <w:right w:val="none" w:sz="0" w:space="0" w:color="auto"/>
          </w:divBdr>
        </w:div>
      </w:divsChild>
    </w:div>
    <w:div w:id="1897857172">
      <w:bodyDiv w:val="1"/>
      <w:marLeft w:val="0"/>
      <w:marRight w:val="0"/>
      <w:marTop w:val="0"/>
      <w:marBottom w:val="0"/>
      <w:divBdr>
        <w:top w:val="none" w:sz="0" w:space="0" w:color="auto"/>
        <w:left w:val="none" w:sz="0" w:space="0" w:color="auto"/>
        <w:bottom w:val="none" w:sz="0" w:space="0" w:color="auto"/>
        <w:right w:val="none" w:sz="0" w:space="0" w:color="auto"/>
      </w:divBdr>
      <w:divsChild>
        <w:div w:id="926381190">
          <w:marLeft w:val="0"/>
          <w:marRight w:val="0"/>
          <w:marTop w:val="0"/>
          <w:marBottom w:val="0"/>
          <w:divBdr>
            <w:top w:val="none" w:sz="0" w:space="0" w:color="auto"/>
            <w:left w:val="none" w:sz="0" w:space="0" w:color="auto"/>
            <w:bottom w:val="none" w:sz="0" w:space="0" w:color="auto"/>
            <w:right w:val="none" w:sz="0" w:space="0" w:color="auto"/>
          </w:divBdr>
        </w:div>
      </w:divsChild>
    </w:div>
    <w:div w:id="1901593030">
      <w:bodyDiv w:val="1"/>
      <w:marLeft w:val="0"/>
      <w:marRight w:val="0"/>
      <w:marTop w:val="0"/>
      <w:marBottom w:val="0"/>
      <w:divBdr>
        <w:top w:val="none" w:sz="0" w:space="0" w:color="auto"/>
        <w:left w:val="none" w:sz="0" w:space="0" w:color="auto"/>
        <w:bottom w:val="none" w:sz="0" w:space="0" w:color="auto"/>
        <w:right w:val="none" w:sz="0" w:space="0" w:color="auto"/>
      </w:divBdr>
      <w:divsChild>
        <w:div w:id="314728891">
          <w:marLeft w:val="0"/>
          <w:marRight w:val="0"/>
          <w:marTop w:val="0"/>
          <w:marBottom w:val="0"/>
          <w:divBdr>
            <w:top w:val="none" w:sz="0" w:space="0" w:color="auto"/>
            <w:left w:val="none" w:sz="0" w:space="0" w:color="auto"/>
            <w:bottom w:val="none" w:sz="0" w:space="0" w:color="auto"/>
            <w:right w:val="none" w:sz="0" w:space="0" w:color="auto"/>
          </w:divBdr>
        </w:div>
      </w:divsChild>
    </w:div>
    <w:div w:id="1911839749">
      <w:bodyDiv w:val="1"/>
      <w:marLeft w:val="0"/>
      <w:marRight w:val="0"/>
      <w:marTop w:val="0"/>
      <w:marBottom w:val="0"/>
      <w:divBdr>
        <w:top w:val="none" w:sz="0" w:space="0" w:color="auto"/>
        <w:left w:val="none" w:sz="0" w:space="0" w:color="auto"/>
        <w:bottom w:val="none" w:sz="0" w:space="0" w:color="auto"/>
        <w:right w:val="none" w:sz="0" w:space="0" w:color="auto"/>
      </w:divBdr>
      <w:divsChild>
        <w:div w:id="279650292">
          <w:marLeft w:val="0"/>
          <w:marRight w:val="0"/>
          <w:marTop w:val="0"/>
          <w:marBottom w:val="0"/>
          <w:divBdr>
            <w:top w:val="none" w:sz="0" w:space="0" w:color="auto"/>
            <w:left w:val="none" w:sz="0" w:space="0" w:color="auto"/>
            <w:bottom w:val="none" w:sz="0" w:space="0" w:color="auto"/>
            <w:right w:val="none" w:sz="0" w:space="0" w:color="auto"/>
          </w:divBdr>
        </w:div>
      </w:divsChild>
    </w:div>
    <w:div w:id="1930649194">
      <w:bodyDiv w:val="1"/>
      <w:marLeft w:val="0"/>
      <w:marRight w:val="0"/>
      <w:marTop w:val="0"/>
      <w:marBottom w:val="0"/>
      <w:divBdr>
        <w:top w:val="none" w:sz="0" w:space="0" w:color="auto"/>
        <w:left w:val="none" w:sz="0" w:space="0" w:color="auto"/>
        <w:bottom w:val="none" w:sz="0" w:space="0" w:color="auto"/>
        <w:right w:val="none" w:sz="0" w:space="0" w:color="auto"/>
      </w:divBdr>
    </w:div>
    <w:div w:id="1932158616">
      <w:bodyDiv w:val="1"/>
      <w:marLeft w:val="0"/>
      <w:marRight w:val="0"/>
      <w:marTop w:val="0"/>
      <w:marBottom w:val="0"/>
      <w:divBdr>
        <w:top w:val="none" w:sz="0" w:space="0" w:color="auto"/>
        <w:left w:val="none" w:sz="0" w:space="0" w:color="auto"/>
        <w:bottom w:val="none" w:sz="0" w:space="0" w:color="auto"/>
        <w:right w:val="none" w:sz="0" w:space="0" w:color="auto"/>
      </w:divBdr>
      <w:divsChild>
        <w:div w:id="460153269">
          <w:marLeft w:val="0"/>
          <w:marRight w:val="0"/>
          <w:marTop w:val="0"/>
          <w:marBottom w:val="0"/>
          <w:divBdr>
            <w:top w:val="none" w:sz="0" w:space="0" w:color="auto"/>
            <w:left w:val="none" w:sz="0" w:space="0" w:color="auto"/>
            <w:bottom w:val="none" w:sz="0" w:space="0" w:color="auto"/>
            <w:right w:val="none" w:sz="0" w:space="0" w:color="auto"/>
          </w:divBdr>
          <w:divsChild>
            <w:div w:id="213682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556072">
      <w:bodyDiv w:val="1"/>
      <w:marLeft w:val="0"/>
      <w:marRight w:val="0"/>
      <w:marTop w:val="0"/>
      <w:marBottom w:val="0"/>
      <w:divBdr>
        <w:top w:val="none" w:sz="0" w:space="0" w:color="auto"/>
        <w:left w:val="none" w:sz="0" w:space="0" w:color="auto"/>
        <w:bottom w:val="none" w:sz="0" w:space="0" w:color="auto"/>
        <w:right w:val="none" w:sz="0" w:space="0" w:color="auto"/>
      </w:divBdr>
      <w:divsChild>
        <w:div w:id="1017655606">
          <w:marLeft w:val="0"/>
          <w:marRight w:val="0"/>
          <w:marTop w:val="0"/>
          <w:marBottom w:val="0"/>
          <w:divBdr>
            <w:top w:val="none" w:sz="0" w:space="0" w:color="auto"/>
            <w:left w:val="none" w:sz="0" w:space="0" w:color="auto"/>
            <w:bottom w:val="none" w:sz="0" w:space="0" w:color="auto"/>
            <w:right w:val="none" w:sz="0" w:space="0" w:color="auto"/>
          </w:divBdr>
        </w:div>
      </w:divsChild>
    </w:div>
    <w:div w:id="1938904700">
      <w:bodyDiv w:val="1"/>
      <w:marLeft w:val="0"/>
      <w:marRight w:val="0"/>
      <w:marTop w:val="0"/>
      <w:marBottom w:val="0"/>
      <w:divBdr>
        <w:top w:val="none" w:sz="0" w:space="0" w:color="auto"/>
        <w:left w:val="none" w:sz="0" w:space="0" w:color="auto"/>
        <w:bottom w:val="none" w:sz="0" w:space="0" w:color="auto"/>
        <w:right w:val="none" w:sz="0" w:space="0" w:color="auto"/>
      </w:divBdr>
      <w:divsChild>
        <w:div w:id="1110858458">
          <w:marLeft w:val="0"/>
          <w:marRight w:val="0"/>
          <w:marTop w:val="0"/>
          <w:marBottom w:val="0"/>
          <w:divBdr>
            <w:top w:val="none" w:sz="0" w:space="0" w:color="auto"/>
            <w:left w:val="none" w:sz="0" w:space="0" w:color="auto"/>
            <w:bottom w:val="none" w:sz="0" w:space="0" w:color="auto"/>
            <w:right w:val="none" w:sz="0" w:space="0" w:color="auto"/>
          </w:divBdr>
        </w:div>
      </w:divsChild>
    </w:div>
    <w:div w:id="1940795679">
      <w:bodyDiv w:val="1"/>
      <w:marLeft w:val="0"/>
      <w:marRight w:val="0"/>
      <w:marTop w:val="0"/>
      <w:marBottom w:val="0"/>
      <w:divBdr>
        <w:top w:val="none" w:sz="0" w:space="0" w:color="auto"/>
        <w:left w:val="none" w:sz="0" w:space="0" w:color="auto"/>
        <w:bottom w:val="none" w:sz="0" w:space="0" w:color="auto"/>
        <w:right w:val="none" w:sz="0" w:space="0" w:color="auto"/>
      </w:divBdr>
      <w:divsChild>
        <w:div w:id="960109936">
          <w:marLeft w:val="0"/>
          <w:marRight w:val="0"/>
          <w:marTop w:val="0"/>
          <w:marBottom w:val="0"/>
          <w:divBdr>
            <w:top w:val="none" w:sz="0" w:space="0" w:color="auto"/>
            <w:left w:val="none" w:sz="0" w:space="0" w:color="auto"/>
            <w:bottom w:val="none" w:sz="0" w:space="0" w:color="auto"/>
            <w:right w:val="none" w:sz="0" w:space="0" w:color="auto"/>
          </w:divBdr>
        </w:div>
      </w:divsChild>
    </w:div>
    <w:div w:id="1947274142">
      <w:bodyDiv w:val="1"/>
      <w:marLeft w:val="0"/>
      <w:marRight w:val="0"/>
      <w:marTop w:val="0"/>
      <w:marBottom w:val="0"/>
      <w:divBdr>
        <w:top w:val="none" w:sz="0" w:space="0" w:color="auto"/>
        <w:left w:val="none" w:sz="0" w:space="0" w:color="auto"/>
        <w:bottom w:val="none" w:sz="0" w:space="0" w:color="auto"/>
        <w:right w:val="none" w:sz="0" w:space="0" w:color="auto"/>
      </w:divBdr>
      <w:divsChild>
        <w:div w:id="1851330988">
          <w:marLeft w:val="0"/>
          <w:marRight w:val="0"/>
          <w:marTop w:val="0"/>
          <w:marBottom w:val="0"/>
          <w:divBdr>
            <w:top w:val="none" w:sz="0" w:space="0" w:color="auto"/>
            <w:left w:val="none" w:sz="0" w:space="0" w:color="auto"/>
            <w:bottom w:val="none" w:sz="0" w:space="0" w:color="auto"/>
            <w:right w:val="none" w:sz="0" w:space="0" w:color="auto"/>
          </w:divBdr>
          <w:divsChild>
            <w:div w:id="90264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204031">
      <w:bodyDiv w:val="1"/>
      <w:marLeft w:val="0"/>
      <w:marRight w:val="0"/>
      <w:marTop w:val="0"/>
      <w:marBottom w:val="0"/>
      <w:divBdr>
        <w:top w:val="none" w:sz="0" w:space="0" w:color="auto"/>
        <w:left w:val="none" w:sz="0" w:space="0" w:color="auto"/>
        <w:bottom w:val="none" w:sz="0" w:space="0" w:color="auto"/>
        <w:right w:val="none" w:sz="0" w:space="0" w:color="auto"/>
      </w:divBdr>
      <w:divsChild>
        <w:div w:id="1090273578">
          <w:marLeft w:val="0"/>
          <w:marRight w:val="0"/>
          <w:marTop w:val="0"/>
          <w:marBottom w:val="0"/>
          <w:divBdr>
            <w:top w:val="none" w:sz="0" w:space="0" w:color="auto"/>
            <w:left w:val="none" w:sz="0" w:space="0" w:color="auto"/>
            <w:bottom w:val="none" w:sz="0" w:space="0" w:color="auto"/>
            <w:right w:val="none" w:sz="0" w:space="0" w:color="auto"/>
          </w:divBdr>
        </w:div>
      </w:divsChild>
    </w:div>
    <w:div w:id="1953591825">
      <w:bodyDiv w:val="1"/>
      <w:marLeft w:val="0"/>
      <w:marRight w:val="0"/>
      <w:marTop w:val="0"/>
      <w:marBottom w:val="0"/>
      <w:divBdr>
        <w:top w:val="none" w:sz="0" w:space="0" w:color="auto"/>
        <w:left w:val="none" w:sz="0" w:space="0" w:color="auto"/>
        <w:bottom w:val="none" w:sz="0" w:space="0" w:color="auto"/>
        <w:right w:val="none" w:sz="0" w:space="0" w:color="auto"/>
      </w:divBdr>
      <w:divsChild>
        <w:div w:id="291441584">
          <w:marLeft w:val="0"/>
          <w:marRight w:val="0"/>
          <w:marTop w:val="0"/>
          <w:marBottom w:val="0"/>
          <w:divBdr>
            <w:top w:val="none" w:sz="0" w:space="0" w:color="auto"/>
            <w:left w:val="none" w:sz="0" w:space="0" w:color="auto"/>
            <w:bottom w:val="none" w:sz="0" w:space="0" w:color="auto"/>
            <w:right w:val="none" w:sz="0" w:space="0" w:color="auto"/>
          </w:divBdr>
        </w:div>
      </w:divsChild>
    </w:div>
    <w:div w:id="1953977892">
      <w:bodyDiv w:val="1"/>
      <w:marLeft w:val="0"/>
      <w:marRight w:val="0"/>
      <w:marTop w:val="0"/>
      <w:marBottom w:val="0"/>
      <w:divBdr>
        <w:top w:val="none" w:sz="0" w:space="0" w:color="auto"/>
        <w:left w:val="none" w:sz="0" w:space="0" w:color="auto"/>
        <w:bottom w:val="none" w:sz="0" w:space="0" w:color="auto"/>
        <w:right w:val="none" w:sz="0" w:space="0" w:color="auto"/>
      </w:divBdr>
      <w:divsChild>
        <w:div w:id="1739016654">
          <w:marLeft w:val="0"/>
          <w:marRight w:val="0"/>
          <w:marTop w:val="0"/>
          <w:marBottom w:val="0"/>
          <w:divBdr>
            <w:top w:val="none" w:sz="0" w:space="0" w:color="auto"/>
            <w:left w:val="none" w:sz="0" w:space="0" w:color="auto"/>
            <w:bottom w:val="none" w:sz="0" w:space="0" w:color="auto"/>
            <w:right w:val="none" w:sz="0" w:space="0" w:color="auto"/>
          </w:divBdr>
        </w:div>
      </w:divsChild>
    </w:div>
    <w:div w:id="1955938699">
      <w:bodyDiv w:val="1"/>
      <w:marLeft w:val="0"/>
      <w:marRight w:val="0"/>
      <w:marTop w:val="0"/>
      <w:marBottom w:val="0"/>
      <w:divBdr>
        <w:top w:val="none" w:sz="0" w:space="0" w:color="auto"/>
        <w:left w:val="none" w:sz="0" w:space="0" w:color="auto"/>
        <w:bottom w:val="none" w:sz="0" w:space="0" w:color="auto"/>
        <w:right w:val="none" w:sz="0" w:space="0" w:color="auto"/>
      </w:divBdr>
      <w:divsChild>
        <w:div w:id="466438893">
          <w:marLeft w:val="0"/>
          <w:marRight w:val="0"/>
          <w:marTop w:val="0"/>
          <w:marBottom w:val="0"/>
          <w:divBdr>
            <w:top w:val="none" w:sz="0" w:space="0" w:color="auto"/>
            <w:left w:val="none" w:sz="0" w:space="0" w:color="auto"/>
            <w:bottom w:val="none" w:sz="0" w:space="0" w:color="auto"/>
            <w:right w:val="none" w:sz="0" w:space="0" w:color="auto"/>
          </w:divBdr>
        </w:div>
      </w:divsChild>
    </w:div>
    <w:div w:id="1958871824">
      <w:bodyDiv w:val="1"/>
      <w:marLeft w:val="0"/>
      <w:marRight w:val="0"/>
      <w:marTop w:val="0"/>
      <w:marBottom w:val="0"/>
      <w:divBdr>
        <w:top w:val="none" w:sz="0" w:space="0" w:color="auto"/>
        <w:left w:val="none" w:sz="0" w:space="0" w:color="auto"/>
        <w:bottom w:val="none" w:sz="0" w:space="0" w:color="auto"/>
        <w:right w:val="none" w:sz="0" w:space="0" w:color="auto"/>
      </w:divBdr>
      <w:divsChild>
        <w:div w:id="835262972">
          <w:marLeft w:val="0"/>
          <w:marRight w:val="0"/>
          <w:marTop w:val="0"/>
          <w:marBottom w:val="0"/>
          <w:divBdr>
            <w:top w:val="none" w:sz="0" w:space="0" w:color="auto"/>
            <w:left w:val="none" w:sz="0" w:space="0" w:color="auto"/>
            <w:bottom w:val="none" w:sz="0" w:space="0" w:color="auto"/>
            <w:right w:val="none" w:sz="0" w:space="0" w:color="auto"/>
          </w:divBdr>
        </w:div>
      </w:divsChild>
    </w:div>
    <w:div w:id="1962805072">
      <w:bodyDiv w:val="1"/>
      <w:marLeft w:val="0"/>
      <w:marRight w:val="0"/>
      <w:marTop w:val="0"/>
      <w:marBottom w:val="0"/>
      <w:divBdr>
        <w:top w:val="none" w:sz="0" w:space="0" w:color="auto"/>
        <w:left w:val="none" w:sz="0" w:space="0" w:color="auto"/>
        <w:bottom w:val="none" w:sz="0" w:space="0" w:color="auto"/>
        <w:right w:val="none" w:sz="0" w:space="0" w:color="auto"/>
      </w:divBdr>
      <w:divsChild>
        <w:div w:id="1089424823">
          <w:marLeft w:val="0"/>
          <w:marRight w:val="0"/>
          <w:marTop w:val="0"/>
          <w:marBottom w:val="0"/>
          <w:divBdr>
            <w:top w:val="none" w:sz="0" w:space="0" w:color="auto"/>
            <w:left w:val="none" w:sz="0" w:space="0" w:color="auto"/>
            <w:bottom w:val="none" w:sz="0" w:space="0" w:color="auto"/>
            <w:right w:val="none" w:sz="0" w:space="0" w:color="auto"/>
          </w:divBdr>
        </w:div>
      </w:divsChild>
    </w:div>
    <w:div w:id="1967739917">
      <w:bodyDiv w:val="1"/>
      <w:marLeft w:val="0"/>
      <w:marRight w:val="0"/>
      <w:marTop w:val="0"/>
      <w:marBottom w:val="0"/>
      <w:divBdr>
        <w:top w:val="none" w:sz="0" w:space="0" w:color="auto"/>
        <w:left w:val="none" w:sz="0" w:space="0" w:color="auto"/>
        <w:bottom w:val="none" w:sz="0" w:space="0" w:color="auto"/>
        <w:right w:val="none" w:sz="0" w:space="0" w:color="auto"/>
      </w:divBdr>
      <w:divsChild>
        <w:div w:id="1788813070">
          <w:marLeft w:val="0"/>
          <w:marRight w:val="0"/>
          <w:marTop w:val="0"/>
          <w:marBottom w:val="0"/>
          <w:divBdr>
            <w:top w:val="none" w:sz="0" w:space="0" w:color="auto"/>
            <w:left w:val="none" w:sz="0" w:space="0" w:color="auto"/>
            <w:bottom w:val="none" w:sz="0" w:space="0" w:color="auto"/>
            <w:right w:val="none" w:sz="0" w:space="0" w:color="auto"/>
          </w:divBdr>
        </w:div>
      </w:divsChild>
    </w:div>
    <w:div w:id="1968705458">
      <w:bodyDiv w:val="1"/>
      <w:marLeft w:val="0"/>
      <w:marRight w:val="0"/>
      <w:marTop w:val="0"/>
      <w:marBottom w:val="0"/>
      <w:divBdr>
        <w:top w:val="none" w:sz="0" w:space="0" w:color="auto"/>
        <w:left w:val="none" w:sz="0" w:space="0" w:color="auto"/>
        <w:bottom w:val="none" w:sz="0" w:space="0" w:color="auto"/>
        <w:right w:val="none" w:sz="0" w:space="0" w:color="auto"/>
      </w:divBdr>
      <w:divsChild>
        <w:div w:id="1795364935">
          <w:marLeft w:val="0"/>
          <w:marRight w:val="0"/>
          <w:marTop w:val="0"/>
          <w:marBottom w:val="0"/>
          <w:divBdr>
            <w:top w:val="none" w:sz="0" w:space="0" w:color="auto"/>
            <w:left w:val="none" w:sz="0" w:space="0" w:color="auto"/>
            <w:bottom w:val="none" w:sz="0" w:space="0" w:color="auto"/>
            <w:right w:val="none" w:sz="0" w:space="0" w:color="auto"/>
          </w:divBdr>
        </w:div>
      </w:divsChild>
    </w:div>
    <w:div w:id="1973292281">
      <w:bodyDiv w:val="1"/>
      <w:marLeft w:val="0"/>
      <w:marRight w:val="0"/>
      <w:marTop w:val="0"/>
      <w:marBottom w:val="0"/>
      <w:divBdr>
        <w:top w:val="none" w:sz="0" w:space="0" w:color="auto"/>
        <w:left w:val="none" w:sz="0" w:space="0" w:color="auto"/>
        <w:bottom w:val="none" w:sz="0" w:space="0" w:color="auto"/>
        <w:right w:val="none" w:sz="0" w:space="0" w:color="auto"/>
      </w:divBdr>
      <w:divsChild>
        <w:div w:id="1865169333">
          <w:marLeft w:val="0"/>
          <w:marRight w:val="0"/>
          <w:marTop w:val="0"/>
          <w:marBottom w:val="0"/>
          <w:divBdr>
            <w:top w:val="none" w:sz="0" w:space="0" w:color="auto"/>
            <w:left w:val="none" w:sz="0" w:space="0" w:color="auto"/>
            <w:bottom w:val="none" w:sz="0" w:space="0" w:color="auto"/>
            <w:right w:val="none" w:sz="0" w:space="0" w:color="auto"/>
          </w:divBdr>
        </w:div>
      </w:divsChild>
    </w:div>
    <w:div w:id="1975676577">
      <w:bodyDiv w:val="1"/>
      <w:marLeft w:val="0"/>
      <w:marRight w:val="0"/>
      <w:marTop w:val="0"/>
      <w:marBottom w:val="0"/>
      <w:divBdr>
        <w:top w:val="none" w:sz="0" w:space="0" w:color="auto"/>
        <w:left w:val="none" w:sz="0" w:space="0" w:color="auto"/>
        <w:bottom w:val="none" w:sz="0" w:space="0" w:color="auto"/>
        <w:right w:val="none" w:sz="0" w:space="0" w:color="auto"/>
      </w:divBdr>
    </w:div>
    <w:div w:id="1985156966">
      <w:bodyDiv w:val="1"/>
      <w:marLeft w:val="0"/>
      <w:marRight w:val="0"/>
      <w:marTop w:val="0"/>
      <w:marBottom w:val="0"/>
      <w:divBdr>
        <w:top w:val="none" w:sz="0" w:space="0" w:color="auto"/>
        <w:left w:val="none" w:sz="0" w:space="0" w:color="auto"/>
        <w:bottom w:val="none" w:sz="0" w:space="0" w:color="auto"/>
        <w:right w:val="none" w:sz="0" w:space="0" w:color="auto"/>
      </w:divBdr>
      <w:divsChild>
        <w:div w:id="1299535164">
          <w:marLeft w:val="0"/>
          <w:marRight w:val="0"/>
          <w:marTop w:val="0"/>
          <w:marBottom w:val="0"/>
          <w:divBdr>
            <w:top w:val="none" w:sz="0" w:space="0" w:color="auto"/>
            <w:left w:val="none" w:sz="0" w:space="0" w:color="auto"/>
            <w:bottom w:val="none" w:sz="0" w:space="0" w:color="auto"/>
            <w:right w:val="none" w:sz="0" w:space="0" w:color="auto"/>
          </w:divBdr>
        </w:div>
      </w:divsChild>
    </w:div>
    <w:div w:id="1991667932">
      <w:bodyDiv w:val="1"/>
      <w:marLeft w:val="0"/>
      <w:marRight w:val="0"/>
      <w:marTop w:val="0"/>
      <w:marBottom w:val="0"/>
      <w:divBdr>
        <w:top w:val="none" w:sz="0" w:space="0" w:color="auto"/>
        <w:left w:val="none" w:sz="0" w:space="0" w:color="auto"/>
        <w:bottom w:val="none" w:sz="0" w:space="0" w:color="auto"/>
        <w:right w:val="none" w:sz="0" w:space="0" w:color="auto"/>
      </w:divBdr>
      <w:divsChild>
        <w:div w:id="963542114">
          <w:marLeft w:val="0"/>
          <w:marRight w:val="0"/>
          <w:marTop w:val="0"/>
          <w:marBottom w:val="0"/>
          <w:divBdr>
            <w:top w:val="none" w:sz="0" w:space="0" w:color="auto"/>
            <w:left w:val="none" w:sz="0" w:space="0" w:color="auto"/>
            <w:bottom w:val="none" w:sz="0" w:space="0" w:color="auto"/>
            <w:right w:val="none" w:sz="0" w:space="0" w:color="auto"/>
          </w:divBdr>
        </w:div>
      </w:divsChild>
    </w:div>
    <w:div w:id="1991783907">
      <w:bodyDiv w:val="1"/>
      <w:marLeft w:val="0"/>
      <w:marRight w:val="0"/>
      <w:marTop w:val="0"/>
      <w:marBottom w:val="0"/>
      <w:divBdr>
        <w:top w:val="none" w:sz="0" w:space="0" w:color="auto"/>
        <w:left w:val="none" w:sz="0" w:space="0" w:color="auto"/>
        <w:bottom w:val="none" w:sz="0" w:space="0" w:color="auto"/>
        <w:right w:val="none" w:sz="0" w:space="0" w:color="auto"/>
      </w:divBdr>
      <w:divsChild>
        <w:div w:id="1160199679">
          <w:marLeft w:val="0"/>
          <w:marRight w:val="0"/>
          <w:marTop w:val="0"/>
          <w:marBottom w:val="0"/>
          <w:divBdr>
            <w:top w:val="none" w:sz="0" w:space="0" w:color="auto"/>
            <w:left w:val="none" w:sz="0" w:space="0" w:color="auto"/>
            <w:bottom w:val="none" w:sz="0" w:space="0" w:color="auto"/>
            <w:right w:val="none" w:sz="0" w:space="0" w:color="auto"/>
          </w:divBdr>
        </w:div>
      </w:divsChild>
    </w:div>
    <w:div w:id="1993483746">
      <w:bodyDiv w:val="1"/>
      <w:marLeft w:val="0"/>
      <w:marRight w:val="0"/>
      <w:marTop w:val="0"/>
      <w:marBottom w:val="0"/>
      <w:divBdr>
        <w:top w:val="none" w:sz="0" w:space="0" w:color="auto"/>
        <w:left w:val="none" w:sz="0" w:space="0" w:color="auto"/>
        <w:bottom w:val="none" w:sz="0" w:space="0" w:color="auto"/>
        <w:right w:val="none" w:sz="0" w:space="0" w:color="auto"/>
      </w:divBdr>
      <w:divsChild>
        <w:div w:id="986394053">
          <w:marLeft w:val="0"/>
          <w:marRight w:val="0"/>
          <w:marTop w:val="0"/>
          <w:marBottom w:val="0"/>
          <w:divBdr>
            <w:top w:val="none" w:sz="0" w:space="0" w:color="auto"/>
            <w:left w:val="none" w:sz="0" w:space="0" w:color="auto"/>
            <w:bottom w:val="none" w:sz="0" w:space="0" w:color="auto"/>
            <w:right w:val="none" w:sz="0" w:space="0" w:color="auto"/>
          </w:divBdr>
        </w:div>
      </w:divsChild>
    </w:div>
    <w:div w:id="1997371737">
      <w:bodyDiv w:val="1"/>
      <w:marLeft w:val="0"/>
      <w:marRight w:val="0"/>
      <w:marTop w:val="0"/>
      <w:marBottom w:val="0"/>
      <w:divBdr>
        <w:top w:val="none" w:sz="0" w:space="0" w:color="auto"/>
        <w:left w:val="none" w:sz="0" w:space="0" w:color="auto"/>
        <w:bottom w:val="none" w:sz="0" w:space="0" w:color="auto"/>
        <w:right w:val="none" w:sz="0" w:space="0" w:color="auto"/>
      </w:divBdr>
      <w:divsChild>
        <w:div w:id="1180241143">
          <w:marLeft w:val="0"/>
          <w:marRight w:val="0"/>
          <w:marTop w:val="0"/>
          <w:marBottom w:val="0"/>
          <w:divBdr>
            <w:top w:val="none" w:sz="0" w:space="0" w:color="auto"/>
            <w:left w:val="none" w:sz="0" w:space="0" w:color="auto"/>
            <w:bottom w:val="none" w:sz="0" w:space="0" w:color="auto"/>
            <w:right w:val="none" w:sz="0" w:space="0" w:color="auto"/>
          </w:divBdr>
        </w:div>
      </w:divsChild>
    </w:div>
    <w:div w:id="1999728443">
      <w:bodyDiv w:val="1"/>
      <w:marLeft w:val="0"/>
      <w:marRight w:val="0"/>
      <w:marTop w:val="0"/>
      <w:marBottom w:val="0"/>
      <w:divBdr>
        <w:top w:val="none" w:sz="0" w:space="0" w:color="auto"/>
        <w:left w:val="none" w:sz="0" w:space="0" w:color="auto"/>
        <w:bottom w:val="none" w:sz="0" w:space="0" w:color="auto"/>
        <w:right w:val="none" w:sz="0" w:space="0" w:color="auto"/>
      </w:divBdr>
      <w:divsChild>
        <w:div w:id="1107888742">
          <w:marLeft w:val="0"/>
          <w:marRight w:val="0"/>
          <w:marTop w:val="0"/>
          <w:marBottom w:val="0"/>
          <w:divBdr>
            <w:top w:val="none" w:sz="0" w:space="0" w:color="auto"/>
            <w:left w:val="none" w:sz="0" w:space="0" w:color="auto"/>
            <w:bottom w:val="none" w:sz="0" w:space="0" w:color="auto"/>
            <w:right w:val="none" w:sz="0" w:space="0" w:color="auto"/>
          </w:divBdr>
        </w:div>
      </w:divsChild>
    </w:div>
    <w:div w:id="1999770122">
      <w:bodyDiv w:val="1"/>
      <w:marLeft w:val="0"/>
      <w:marRight w:val="0"/>
      <w:marTop w:val="0"/>
      <w:marBottom w:val="0"/>
      <w:divBdr>
        <w:top w:val="none" w:sz="0" w:space="0" w:color="auto"/>
        <w:left w:val="none" w:sz="0" w:space="0" w:color="auto"/>
        <w:bottom w:val="none" w:sz="0" w:space="0" w:color="auto"/>
        <w:right w:val="none" w:sz="0" w:space="0" w:color="auto"/>
      </w:divBdr>
      <w:divsChild>
        <w:div w:id="1113019257">
          <w:marLeft w:val="0"/>
          <w:marRight w:val="0"/>
          <w:marTop w:val="0"/>
          <w:marBottom w:val="0"/>
          <w:divBdr>
            <w:top w:val="none" w:sz="0" w:space="0" w:color="auto"/>
            <w:left w:val="none" w:sz="0" w:space="0" w:color="auto"/>
            <w:bottom w:val="none" w:sz="0" w:space="0" w:color="auto"/>
            <w:right w:val="none" w:sz="0" w:space="0" w:color="auto"/>
          </w:divBdr>
        </w:div>
      </w:divsChild>
    </w:div>
    <w:div w:id="2001497431">
      <w:bodyDiv w:val="1"/>
      <w:marLeft w:val="0"/>
      <w:marRight w:val="0"/>
      <w:marTop w:val="0"/>
      <w:marBottom w:val="0"/>
      <w:divBdr>
        <w:top w:val="none" w:sz="0" w:space="0" w:color="auto"/>
        <w:left w:val="none" w:sz="0" w:space="0" w:color="auto"/>
        <w:bottom w:val="none" w:sz="0" w:space="0" w:color="auto"/>
        <w:right w:val="none" w:sz="0" w:space="0" w:color="auto"/>
      </w:divBdr>
    </w:div>
    <w:div w:id="2002074342">
      <w:bodyDiv w:val="1"/>
      <w:marLeft w:val="0"/>
      <w:marRight w:val="0"/>
      <w:marTop w:val="0"/>
      <w:marBottom w:val="0"/>
      <w:divBdr>
        <w:top w:val="none" w:sz="0" w:space="0" w:color="auto"/>
        <w:left w:val="none" w:sz="0" w:space="0" w:color="auto"/>
        <w:bottom w:val="none" w:sz="0" w:space="0" w:color="auto"/>
        <w:right w:val="none" w:sz="0" w:space="0" w:color="auto"/>
      </w:divBdr>
      <w:divsChild>
        <w:div w:id="1837263455">
          <w:marLeft w:val="0"/>
          <w:marRight w:val="0"/>
          <w:marTop w:val="0"/>
          <w:marBottom w:val="0"/>
          <w:divBdr>
            <w:top w:val="none" w:sz="0" w:space="0" w:color="auto"/>
            <w:left w:val="none" w:sz="0" w:space="0" w:color="auto"/>
            <w:bottom w:val="none" w:sz="0" w:space="0" w:color="auto"/>
            <w:right w:val="none" w:sz="0" w:space="0" w:color="auto"/>
          </w:divBdr>
        </w:div>
      </w:divsChild>
    </w:div>
    <w:div w:id="2006861279">
      <w:bodyDiv w:val="1"/>
      <w:marLeft w:val="0"/>
      <w:marRight w:val="0"/>
      <w:marTop w:val="0"/>
      <w:marBottom w:val="0"/>
      <w:divBdr>
        <w:top w:val="none" w:sz="0" w:space="0" w:color="auto"/>
        <w:left w:val="none" w:sz="0" w:space="0" w:color="auto"/>
        <w:bottom w:val="none" w:sz="0" w:space="0" w:color="auto"/>
        <w:right w:val="none" w:sz="0" w:space="0" w:color="auto"/>
      </w:divBdr>
      <w:divsChild>
        <w:div w:id="559096384">
          <w:marLeft w:val="0"/>
          <w:marRight w:val="0"/>
          <w:marTop w:val="0"/>
          <w:marBottom w:val="0"/>
          <w:divBdr>
            <w:top w:val="none" w:sz="0" w:space="0" w:color="auto"/>
            <w:left w:val="none" w:sz="0" w:space="0" w:color="auto"/>
            <w:bottom w:val="none" w:sz="0" w:space="0" w:color="auto"/>
            <w:right w:val="none" w:sz="0" w:space="0" w:color="auto"/>
          </w:divBdr>
        </w:div>
      </w:divsChild>
    </w:div>
    <w:div w:id="2008364347">
      <w:bodyDiv w:val="1"/>
      <w:marLeft w:val="0"/>
      <w:marRight w:val="0"/>
      <w:marTop w:val="0"/>
      <w:marBottom w:val="0"/>
      <w:divBdr>
        <w:top w:val="none" w:sz="0" w:space="0" w:color="auto"/>
        <w:left w:val="none" w:sz="0" w:space="0" w:color="auto"/>
        <w:bottom w:val="none" w:sz="0" w:space="0" w:color="auto"/>
        <w:right w:val="none" w:sz="0" w:space="0" w:color="auto"/>
      </w:divBdr>
      <w:divsChild>
        <w:div w:id="1498569754">
          <w:marLeft w:val="0"/>
          <w:marRight w:val="0"/>
          <w:marTop w:val="0"/>
          <w:marBottom w:val="0"/>
          <w:divBdr>
            <w:top w:val="none" w:sz="0" w:space="0" w:color="auto"/>
            <w:left w:val="none" w:sz="0" w:space="0" w:color="auto"/>
            <w:bottom w:val="none" w:sz="0" w:space="0" w:color="auto"/>
            <w:right w:val="none" w:sz="0" w:space="0" w:color="auto"/>
          </w:divBdr>
        </w:div>
      </w:divsChild>
    </w:div>
    <w:div w:id="2009402557">
      <w:bodyDiv w:val="1"/>
      <w:marLeft w:val="0"/>
      <w:marRight w:val="0"/>
      <w:marTop w:val="0"/>
      <w:marBottom w:val="0"/>
      <w:divBdr>
        <w:top w:val="none" w:sz="0" w:space="0" w:color="auto"/>
        <w:left w:val="none" w:sz="0" w:space="0" w:color="auto"/>
        <w:bottom w:val="none" w:sz="0" w:space="0" w:color="auto"/>
        <w:right w:val="none" w:sz="0" w:space="0" w:color="auto"/>
      </w:divBdr>
      <w:divsChild>
        <w:div w:id="17703174">
          <w:marLeft w:val="0"/>
          <w:marRight w:val="0"/>
          <w:marTop w:val="0"/>
          <w:marBottom w:val="0"/>
          <w:divBdr>
            <w:top w:val="none" w:sz="0" w:space="0" w:color="auto"/>
            <w:left w:val="none" w:sz="0" w:space="0" w:color="auto"/>
            <w:bottom w:val="none" w:sz="0" w:space="0" w:color="auto"/>
            <w:right w:val="none" w:sz="0" w:space="0" w:color="auto"/>
          </w:divBdr>
        </w:div>
      </w:divsChild>
    </w:div>
    <w:div w:id="2010327903">
      <w:bodyDiv w:val="1"/>
      <w:marLeft w:val="0"/>
      <w:marRight w:val="0"/>
      <w:marTop w:val="0"/>
      <w:marBottom w:val="0"/>
      <w:divBdr>
        <w:top w:val="none" w:sz="0" w:space="0" w:color="auto"/>
        <w:left w:val="none" w:sz="0" w:space="0" w:color="auto"/>
        <w:bottom w:val="none" w:sz="0" w:space="0" w:color="auto"/>
        <w:right w:val="none" w:sz="0" w:space="0" w:color="auto"/>
      </w:divBdr>
      <w:divsChild>
        <w:div w:id="601884889">
          <w:marLeft w:val="0"/>
          <w:marRight w:val="0"/>
          <w:marTop w:val="0"/>
          <w:marBottom w:val="0"/>
          <w:divBdr>
            <w:top w:val="none" w:sz="0" w:space="0" w:color="auto"/>
            <w:left w:val="none" w:sz="0" w:space="0" w:color="auto"/>
            <w:bottom w:val="none" w:sz="0" w:space="0" w:color="auto"/>
            <w:right w:val="none" w:sz="0" w:space="0" w:color="auto"/>
          </w:divBdr>
        </w:div>
      </w:divsChild>
    </w:div>
    <w:div w:id="2011759417">
      <w:bodyDiv w:val="1"/>
      <w:marLeft w:val="0"/>
      <w:marRight w:val="0"/>
      <w:marTop w:val="0"/>
      <w:marBottom w:val="0"/>
      <w:divBdr>
        <w:top w:val="none" w:sz="0" w:space="0" w:color="auto"/>
        <w:left w:val="none" w:sz="0" w:space="0" w:color="auto"/>
        <w:bottom w:val="none" w:sz="0" w:space="0" w:color="auto"/>
        <w:right w:val="none" w:sz="0" w:space="0" w:color="auto"/>
      </w:divBdr>
    </w:div>
    <w:div w:id="2013757389">
      <w:bodyDiv w:val="1"/>
      <w:marLeft w:val="0"/>
      <w:marRight w:val="0"/>
      <w:marTop w:val="0"/>
      <w:marBottom w:val="0"/>
      <w:divBdr>
        <w:top w:val="none" w:sz="0" w:space="0" w:color="auto"/>
        <w:left w:val="none" w:sz="0" w:space="0" w:color="auto"/>
        <w:bottom w:val="none" w:sz="0" w:space="0" w:color="auto"/>
        <w:right w:val="none" w:sz="0" w:space="0" w:color="auto"/>
      </w:divBdr>
    </w:div>
    <w:div w:id="2018849092">
      <w:bodyDiv w:val="1"/>
      <w:marLeft w:val="0"/>
      <w:marRight w:val="0"/>
      <w:marTop w:val="0"/>
      <w:marBottom w:val="0"/>
      <w:divBdr>
        <w:top w:val="none" w:sz="0" w:space="0" w:color="auto"/>
        <w:left w:val="none" w:sz="0" w:space="0" w:color="auto"/>
        <w:bottom w:val="none" w:sz="0" w:space="0" w:color="auto"/>
        <w:right w:val="none" w:sz="0" w:space="0" w:color="auto"/>
      </w:divBdr>
      <w:divsChild>
        <w:div w:id="919948957">
          <w:marLeft w:val="0"/>
          <w:marRight w:val="0"/>
          <w:marTop w:val="0"/>
          <w:marBottom w:val="0"/>
          <w:divBdr>
            <w:top w:val="none" w:sz="0" w:space="0" w:color="auto"/>
            <w:left w:val="none" w:sz="0" w:space="0" w:color="auto"/>
            <w:bottom w:val="none" w:sz="0" w:space="0" w:color="auto"/>
            <w:right w:val="none" w:sz="0" w:space="0" w:color="auto"/>
          </w:divBdr>
        </w:div>
      </w:divsChild>
    </w:div>
    <w:div w:id="2021542699">
      <w:bodyDiv w:val="1"/>
      <w:marLeft w:val="0"/>
      <w:marRight w:val="0"/>
      <w:marTop w:val="0"/>
      <w:marBottom w:val="0"/>
      <w:divBdr>
        <w:top w:val="none" w:sz="0" w:space="0" w:color="auto"/>
        <w:left w:val="none" w:sz="0" w:space="0" w:color="auto"/>
        <w:bottom w:val="none" w:sz="0" w:space="0" w:color="auto"/>
        <w:right w:val="none" w:sz="0" w:space="0" w:color="auto"/>
      </w:divBdr>
      <w:divsChild>
        <w:div w:id="1351029961">
          <w:marLeft w:val="0"/>
          <w:marRight w:val="0"/>
          <w:marTop w:val="0"/>
          <w:marBottom w:val="0"/>
          <w:divBdr>
            <w:top w:val="none" w:sz="0" w:space="0" w:color="auto"/>
            <w:left w:val="none" w:sz="0" w:space="0" w:color="auto"/>
            <w:bottom w:val="none" w:sz="0" w:space="0" w:color="auto"/>
            <w:right w:val="none" w:sz="0" w:space="0" w:color="auto"/>
          </w:divBdr>
        </w:div>
      </w:divsChild>
    </w:div>
    <w:div w:id="2036617564">
      <w:bodyDiv w:val="1"/>
      <w:marLeft w:val="0"/>
      <w:marRight w:val="0"/>
      <w:marTop w:val="0"/>
      <w:marBottom w:val="0"/>
      <w:divBdr>
        <w:top w:val="none" w:sz="0" w:space="0" w:color="auto"/>
        <w:left w:val="none" w:sz="0" w:space="0" w:color="auto"/>
        <w:bottom w:val="none" w:sz="0" w:space="0" w:color="auto"/>
        <w:right w:val="none" w:sz="0" w:space="0" w:color="auto"/>
      </w:divBdr>
      <w:divsChild>
        <w:div w:id="1102645108">
          <w:marLeft w:val="0"/>
          <w:marRight w:val="0"/>
          <w:marTop w:val="0"/>
          <w:marBottom w:val="0"/>
          <w:divBdr>
            <w:top w:val="none" w:sz="0" w:space="0" w:color="auto"/>
            <w:left w:val="none" w:sz="0" w:space="0" w:color="auto"/>
            <w:bottom w:val="none" w:sz="0" w:space="0" w:color="auto"/>
            <w:right w:val="none" w:sz="0" w:space="0" w:color="auto"/>
          </w:divBdr>
        </w:div>
      </w:divsChild>
    </w:div>
    <w:div w:id="2040086226">
      <w:bodyDiv w:val="1"/>
      <w:marLeft w:val="0"/>
      <w:marRight w:val="0"/>
      <w:marTop w:val="0"/>
      <w:marBottom w:val="0"/>
      <w:divBdr>
        <w:top w:val="none" w:sz="0" w:space="0" w:color="auto"/>
        <w:left w:val="none" w:sz="0" w:space="0" w:color="auto"/>
        <w:bottom w:val="none" w:sz="0" w:space="0" w:color="auto"/>
        <w:right w:val="none" w:sz="0" w:space="0" w:color="auto"/>
      </w:divBdr>
      <w:divsChild>
        <w:div w:id="79914334">
          <w:marLeft w:val="0"/>
          <w:marRight w:val="0"/>
          <w:marTop w:val="0"/>
          <w:marBottom w:val="0"/>
          <w:divBdr>
            <w:top w:val="none" w:sz="0" w:space="0" w:color="auto"/>
            <w:left w:val="none" w:sz="0" w:space="0" w:color="auto"/>
            <w:bottom w:val="none" w:sz="0" w:space="0" w:color="auto"/>
            <w:right w:val="none" w:sz="0" w:space="0" w:color="auto"/>
          </w:divBdr>
        </w:div>
      </w:divsChild>
    </w:div>
    <w:div w:id="2043048035">
      <w:bodyDiv w:val="1"/>
      <w:marLeft w:val="0"/>
      <w:marRight w:val="0"/>
      <w:marTop w:val="0"/>
      <w:marBottom w:val="0"/>
      <w:divBdr>
        <w:top w:val="none" w:sz="0" w:space="0" w:color="auto"/>
        <w:left w:val="none" w:sz="0" w:space="0" w:color="auto"/>
        <w:bottom w:val="none" w:sz="0" w:space="0" w:color="auto"/>
        <w:right w:val="none" w:sz="0" w:space="0" w:color="auto"/>
      </w:divBdr>
      <w:divsChild>
        <w:div w:id="1183011966">
          <w:marLeft w:val="0"/>
          <w:marRight w:val="0"/>
          <w:marTop w:val="0"/>
          <w:marBottom w:val="0"/>
          <w:divBdr>
            <w:top w:val="none" w:sz="0" w:space="0" w:color="auto"/>
            <w:left w:val="none" w:sz="0" w:space="0" w:color="auto"/>
            <w:bottom w:val="none" w:sz="0" w:space="0" w:color="auto"/>
            <w:right w:val="none" w:sz="0" w:space="0" w:color="auto"/>
          </w:divBdr>
        </w:div>
      </w:divsChild>
    </w:div>
    <w:div w:id="2043243472">
      <w:bodyDiv w:val="1"/>
      <w:marLeft w:val="0"/>
      <w:marRight w:val="0"/>
      <w:marTop w:val="0"/>
      <w:marBottom w:val="0"/>
      <w:divBdr>
        <w:top w:val="none" w:sz="0" w:space="0" w:color="auto"/>
        <w:left w:val="none" w:sz="0" w:space="0" w:color="auto"/>
        <w:bottom w:val="none" w:sz="0" w:space="0" w:color="auto"/>
        <w:right w:val="none" w:sz="0" w:space="0" w:color="auto"/>
      </w:divBdr>
      <w:divsChild>
        <w:div w:id="1916284244">
          <w:marLeft w:val="0"/>
          <w:marRight w:val="0"/>
          <w:marTop w:val="0"/>
          <w:marBottom w:val="0"/>
          <w:divBdr>
            <w:top w:val="none" w:sz="0" w:space="0" w:color="auto"/>
            <w:left w:val="none" w:sz="0" w:space="0" w:color="auto"/>
            <w:bottom w:val="none" w:sz="0" w:space="0" w:color="auto"/>
            <w:right w:val="none" w:sz="0" w:space="0" w:color="auto"/>
          </w:divBdr>
        </w:div>
      </w:divsChild>
    </w:div>
    <w:div w:id="2049835502">
      <w:bodyDiv w:val="1"/>
      <w:marLeft w:val="0"/>
      <w:marRight w:val="0"/>
      <w:marTop w:val="0"/>
      <w:marBottom w:val="0"/>
      <w:divBdr>
        <w:top w:val="none" w:sz="0" w:space="0" w:color="auto"/>
        <w:left w:val="none" w:sz="0" w:space="0" w:color="auto"/>
        <w:bottom w:val="none" w:sz="0" w:space="0" w:color="auto"/>
        <w:right w:val="none" w:sz="0" w:space="0" w:color="auto"/>
      </w:divBdr>
    </w:div>
    <w:div w:id="2052073412">
      <w:bodyDiv w:val="1"/>
      <w:marLeft w:val="0"/>
      <w:marRight w:val="0"/>
      <w:marTop w:val="0"/>
      <w:marBottom w:val="0"/>
      <w:divBdr>
        <w:top w:val="none" w:sz="0" w:space="0" w:color="auto"/>
        <w:left w:val="none" w:sz="0" w:space="0" w:color="auto"/>
        <w:bottom w:val="none" w:sz="0" w:space="0" w:color="auto"/>
        <w:right w:val="none" w:sz="0" w:space="0" w:color="auto"/>
      </w:divBdr>
      <w:divsChild>
        <w:div w:id="20009709">
          <w:marLeft w:val="0"/>
          <w:marRight w:val="0"/>
          <w:marTop w:val="0"/>
          <w:marBottom w:val="0"/>
          <w:divBdr>
            <w:top w:val="none" w:sz="0" w:space="0" w:color="auto"/>
            <w:left w:val="none" w:sz="0" w:space="0" w:color="auto"/>
            <w:bottom w:val="none" w:sz="0" w:space="0" w:color="auto"/>
            <w:right w:val="none" w:sz="0" w:space="0" w:color="auto"/>
          </w:divBdr>
          <w:divsChild>
            <w:div w:id="143289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159088">
      <w:bodyDiv w:val="1"/>
      <w:marLeft w:val="0"/>
      <w:marRight w:val="0"/>
      <w:marTop w:val="0"/>
      <w:marBottom w:val="0"/>
      <w:divBdr>
        <w:top w:val="none" w:sz="0" w:space="0" w:color="auto"/>
        <w:left w:val="none" w:sz="0" w:space="0" w:color="auto"/>
        <w:bottom w:val="none" w:sz="0" w:space="0" w:color="auto"/>
        <w:right w:val="none" w:sz="0" w:space="0" w:color="auto"/>
      </w:divBdr>
      <w:divsChild>
        <w:div w:id="1821189519">
          <w:marLeft w:val="0"/>
          <w:marRight w:val="0"/>
          <w:marTop w:val="0"/>
          <w:marBottom w:val="0"/>
          <w:divBdr>
            <w:top w:val="none" w:sz="0" w:space="0" w:color="auto"/>
            <w:left w:val="none" w:sz="0" w:space="0" w:color="auto"/>
            <w:bottom w:val="none" w:sz="0" w:space="0" w:color="auto"/>
            <w:right w:val="none" w:sz="0" w:space="0" w:color="auto"/>
          </w:divBdr>
        </w:div>
      </w:divsChild>
    </w:div>
    <w:div w:id="2057772077">
      <w:bodyDiv w:val="1"/>
      <w:marLeft w:val="0"/>
      <w:marRight w:val="0"/>
      <w:marTop w:val="0"/>
      <w:marBottom w:val="0"/>
      <w:divBdr>
        <w:top w:val="none" w:sz="0" w:space="0" w:color="auto"/>
        <w:left w:val="none" w:sz="0" w:space="0" w:color="auto"/>
        <w:bottom w:val="none" w:sz="0" w:space="0" w:color="auto"/>
        <w:right w:val="none" w:sz="0" w:space="0" w:color="auto"/>
      </w:divBdr>
      <w:divsChild>
        <w:div w:id="1979145706">
          <w:marLeft w:val="0"/>
          <w:marRight w:val="0"/>
          <w:marTop w:val="0"/>
          <w:marBottom w:val="0"/>
          <w:divBdr>
            <w:top w:val="none" w:sz="0" w:space="0" w:color="auto"/>
            <w:left w:val="none" w:sz="0" w:space="0" w:color="auto"/>
            <w:bottom w:val="none" w:sz="0" w:space="0" w:color="auto"/>
            <w:right w:val="none" w:sz="0" w:space="0" w:color="auto"/>
          </w:divBdr>
        </w:div>
      </w:divsChild>
    </w:div>
    <w:div w:id="2059469298">
      <w:bodyDiv w:val="1"/>
      <w:marLeft w:val="0"/>
      <w:marRight w:val="0"/>
      <w:marTop w:val="0"/>
      <w:marBottom w:val="0"/>
      <w:divBdr>
        <w:top w:val="none" w:sz="0" w:space="0" w:color="auto"/>
        <w:left w:val="none" w:sz="0" w:space="0" w:color="auto"/>
        <w:bottom w:val="none" w:sz="0" w:space="0" w:color="auto"/>
        <w:right w:val="none" w:sz="0" w:space="0" w:color="auto"/>
      </w:divBdr>
      <w:divsChild>
        <w:div w:id="1986659842">
          <w:marLeft w:val="0"/>
          <w:marRight w:val="0"/>
          <w:marTop w:val="0"/>
          <w:marBottom w:val="0"/>
          <w:divBdr>
            <w:top w:val="none" w:sz="0" w:space="0" w:color="auto"/>
            <w:left w:val="none" w:sz="0" w:space="0" w:color="auto"/>
            <w:bottom w:val="none" w:sz="0" w:space="0" w:color="auto"/>
            <w:right w:val="none" w:sz="0" w:space="0" w:color="auto"/>
          </w:divBdr>
        </w:div>
      </w:divsChild>
    </w:div>
    <w:div w:id="2060011260">
      <w:bodyDiv w:val="1"/>
      <w:marLeft w:val="0"/>
      <w:marRight w:val="0"/>
      <w:marTop w:val="0"/>
      <w:marBottom w:val="0"/>
      <w:divBdr>
        <w:top w:val="none" w:sz="0" w:space="0" w:color="auto"/>
        <w:left w:val="none" w:sz="0" w:space="0" w:color="auto"/>
        <w:bottom w:val="none" w:sz="0" w:space="0" w:color="auto"/>
        <w:right w:val="none" w:sz="0" w:space="0" w:color="auto"/>
      </w:divBdr>
      <w:divsChild>
        <w:div w:id="1347950320">
          <w:marLeft w:val="0"/>
          <w:marRight w:val="0"/>
          <w:marTop w:val="0"/>
          <w:marBottom w:val="0"/>
          <w:divBdr>
            <w:top w:val="none" w:sz="0" w:space="0" w:color="auto"/>
            <w:left w:val="none" w:sz="0" w:space="0" w:color="auto"/>
            <w:bottom w:val="none" w:sz="0" w:space="0" w:color="auto"/>
            <w:right w:val="none" w:sz="0" w:space="0" w:color="auto"/>
          </w:divBdr>
        </w:div>
      </w:divsChild>
    </w:div>
    <w:div w:id="2061047633">
      <w:bodyDiv w:val="1"/>
      <w:marLeft w:val="0"/>
      <w:marRight w:val="0"/>
      <w:marTop w:val="0"/>
      <w:marBottom w:val="0"/>
      <w:divBdr>
        <w:top w:val="none" w:sz="0" w:space="0" w:color="auto"/>
        <w:left w:val="none" w:sz="0" w:space="0" w:color="auto"/>
        <w:bottom w:val="none" w:sz="0" w:space="0" w:color="auto"/>
        <w:right w:val="none" w:sz="0" w:space="0" w:color="auto"/>
      </w:divBdr>
      <w:divsChild>
        <w:div w:id="1923947438">
          <w:marLeft w:val="0"/>
          <w:marRight w:val="0"/>
          <w:marTop w:val="0"/>
          <w:marBottom w:val="0"/>
          <w:divBdr>
            <w:top w:val="none" w:sz="0" w:space="0" w:color="auto"/>
            <w:left w:val="none" w:sz="0" w:space="0" w:color="auto"/>
            <w:bottom w:val="none" w:sz="0" w:space="0" w:color="auto"/>
            <w:right w:val="none" w:sz="0" w:space="0" w:color="auto"/>
          </w:divBdr>
        </w:div>
      </w:divsChild>
    </w:div>
    <w:div w:id="2064139563">
      <w:bodyDiv w:val="1"/>
      <w:marLeft w:val="0"/>
      <w:marRight w:val="0"/>
      <w:marTop w:val="0"/>
      <w:marBottom w:val="0"/>
      <w:divBdr>
        <w:top w:val="none" w:sz="0" w:space="0" w:color="auto"/>
        <w:left w:val="none" w:sz="0" w:space="0" w:color="auto"/>
        <w:bottom w:val="none" w:sz="0" w:space="0" w:color="auto"/>
        <w:right w:val="none" w:sz="0" w:space="0" w:color="auto"/>
      </w:divBdr>
      <w:divsChild>
        <w:div w:id="719061495">
          <w:marLeft w:val="0"/>
          <w:marRight w:val="0"/>
          <w:marTop w:val="0"/>
          <w:marBottom w:val="0"/>
          <w:divBdr>
            <w:top w:val="none" w:sz="0" w:space="0" w:color="auto"/>
            <w:left w:val="none" w:sz="0" w:space="0" w:color="auto"/>
            <w:bottom w:val="none" w:sz="0" w:space="0" w:color="auto"/>
            <w:right w:val="none" w:sz="0" w:space="0" w:color="auto"/>
          </w:divBdr>
        </w:div>
      </w:divsChild>
    </w:div>
    <w:div w:id="2064212410">
      <w:bodyDiv w:val="1"/>
      <w:marLeft w:val="0"/>
      <w:marRight w:val="0"/>
      <w:marTop w:val="0"/>
      <w:marBottom w:val="0"/>
      <w:divBdr>
        <w:top w:val="none" w:sz="0" w:space="0" w:color="auto"/>
        <w:left w:val="none" w:sz="0" w:space="0" w:color="auto"/>
        <w:bottom w:val="none" w:sz="0" w:space="0" w:color="auto"/>
        <w:right w:val="none" w:sz="0" w:space="0" w:color="auto"/>
      </w:divBdr>
      <w:divsChild>
        <w:div w:id="273903807">
          <w:marLeft w:val="0"/>
          <w:marRight w:val="0"/>
          <w:marTop w:val="0"/>
          <w:marBottom w:val="0"/>
          <w:divBdr>
            <w:top w:val="none" w:sz="0" w:space="0" w:color="auto"/>
            <w:left w:val="none" w:sz="0" w:space="0" w:color="auto"/>
            <w:bottom w:val="none" w:sz="0" w:space="0" w:color="auto"/>
            <w:right w:val="none" w:sz="0" w:space="0" w:color="auto"/>
          </w:divBdr>
        </w:div>
      </w:divsChild>
    </w:div>
    <w:div w:id="2070033248">
      <w:bodyDiv w:val="1"/>
      <w:marLeft w:val="0"/>
      <w:marRight w:val="0"/>
      <w:marTop w:val="0"/>
      <w:marBottom w:val="0"/>
      <w:divBdr>
        <w:top w:val="none" w:sz="0" w:space="0" w:color="auto"/>
        <w:left w:val="none" w:sz="0" w:space="0" w:color="auto"/>
        <w:bottom w:val="none" w:sz="0" w:space="0" w:color="auto"/>
        <w:right w:val="none" w:sz="0" w:space="0" w:color="auto"/>
      </w:divBdr>
      <w:divsChild>
        <w:div w:id="1000817475">
          <w:marLeft w:val="0"/>
          <w:marRight w:val="0"/>
          <w:marTop w:val="0"/>
          <w:marBottom w:val="0"/>
          <w:divBdr>
            <w:top w:val="none" w:sz="0" w:space="0" w:color="auto"/>
            <w:left w:val="none" w:sz="0" w:space="0" w:color="auto"/>
            <w:bottom w:val="none" w:sz="0" w:space="0" w:color="auto"/>
            <w:right w:val="none" w:sz="0" w:space="0" w:color="auto"/>
          </w:divBdr>
        </w:div>
      </w:divsChild>
    </w:div>
    <w:div w:id="2070952486">
      <w:bodyDiv w:val="1"/>
      <w:marLeft w:val="0"/>
      <w:marRight w:val="0"/>
      <w:marTop w:val="0"/>
      <w:marBottom w:val="0"/>
      <w:divBdr>
        <w:top w:val="none" w:sz="0" w:space="0" w:color="auto"/>
        <w:left w:val="none" w:sz="0" w:space="0" w:color="auto"/>
        <w:bottom w:val="none" w:sz="0" w:space="0" w:color="auto"/>
        <w:right w:val="none" w:sz="0" w:space="0" w:color="auto"/>
      </w:divBdr>
      <w:divsChild>
        <w:div w:id="130710423">
          <w:marLeft w:val="0"/>
          <w:marRight w:val="0"/>
          <w:marTop w:val="0"/>
          <w:marBottom w:val="0"/>
          <w:divBdr>
            <w:top w:val="none" w:sz="0" w:space="0" w:color="auto"/>
            <w:left w:val="none" w:sz="0" w:space="0" w:color="auto"/>
            <w:bottom w:val="none" w:sz="0" w:space="0" w:color="auto"/>
            <w:right w:val="none" w:sz="0" w:space="0" w:color="auto"/>
          </w:divBdr>
          <w:divsChild>
            <w:div w:id="59232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785572">
      <w:bodyDiv w:val="1"/>
      <w:marLeft w:val="0"/>
      <w:marRight w:val="0"/>
      <w:marTop w:val="0"/>
      <w:marBottom w:val="0"/>
      <w:divBdr>
        <w:top w:val="none" w:sz="0" w:space="0" w:color="auto"/>
        <w:left w:val="none" w:sz="0" w:space="0" w:color="auto"/>
        <w:bottom w:val="none" w:sz="0" w:space="0" w:color="auto"/>
        <w:right w:val="none" w:sz="0" w:space="0" w:color="auto"/>
      </w:divBdr>
      <w:divsChild>
        <w:div w:id="1423337492">
          <w:marLeft w:val="0"/>
          <w:marRight w:val="0"/>
          <w:marTop w:val="0"/>
          <w:marBottom w:val="0"/>
          <w:divBdr>
            <w:top w:val="none" w:sz="0" w:space="0" w:color="auto"/>
            <w:left w:val="none" w:sz="0" w:space="0" w:color="auto"/>
            <w:bottom w:val="none" w:sz="0" w:space="0" w:color="auto"/>
            <w:right w:val="none" w:sz="0" w:space="0" w:color="auto"/>
          </w:divBdr>
        </w:div>
      </w:divsChild>
    </w:div>
    <w:div w:id="2081323945">
      <w:bodyDiv w:val="1"/>
      <w:marLeft w:val="0"/>
      <w:marRight w:val="0"/>
      <w:marTop w:val="0"/>
      <w:marBottom w:val="0"/>
      <w:divBdr>
        <w:top w:val="none" w:sz="0" w:space="0" w:color="auto"/>
        <w:left w:val="none" w:sz="0" w:space="0" w:color="auto"/>
        <w:bottom w:val="none" w:sz="0" w:space="0" w:color="auto"/>
        <w:right w:val="none" w:sz="0" w:space="0" w:color="auto"/>
      </w:divBdr>
      <w:divsChild>
        <w:div w:id="1848058672">
          <w:marLeft w:val="0"/>
          <w:marRight w:val="0"/>
          <w:marTop w:val="0"/>
          <w:marBottom w:val="0"/>
          <w:divBdr>
            <w:top w:val="none" w:sz="0" w:space="0" w:color="auto"/>
            <w:left w:val="none" w:sz="0" w:space="0" w:color="auto"/>
            <w:bottom w:val="none" w:sz="0" w:space="0" w:color="auto"/>
            <w:right w:val="none" w:sz="0" w:space="0" w:color="auto"/>
          </w:divBdr>
        </w:div>
      </w:divsChild>
    </w:div>
    <w:div w:id="2082095272">
      <w:bodyDiv w:val="1"/>
      <w:marLeft w:val="0"/>
      <w:marRight w:val="0"/>
      <w:marTop w:val="0"/>
      <w:marBottom w:val="0"/>
      <w:divBdr>
        <w:top w:val="none" w:sz="0" w:space="0" w:color="auto"/>
        <w:left w:val="none" w:sz="0" w:space="0" w:color="auto"/>
        <w:bottom w:val="none" w:sz="0" w:space="0" w:color="auto"/>
        <w:right w:val="none" w:sz="0" w:space="0" w:color="auto"/>
      </w:divBdr>
      <w:divsChild>
        <w:div w:id="436219647">
          <w:marLeft w:val="0"/>
          <w:marRight w:val="0"/>
          <w:marTop w:val="0"/>
          <w:marBottom w:val="0"/>
          <w:divBdr>
            <w:top w:val="none" w:sz="0" w:space="0" w:color="auto"/>
            <w:left w:val="none" w:sz="0" w:space="0" w:color="auto"/>
            <w:bottom w:val="none" w:sz="0" w:space="0" w:color="auto"/>
            <w:right w:val="none" w:sz="0" w:space="0" w:color="auto"/>
          </w:divBdr>
        </w:div>
      </w:divsChild>
    </w:div>
    <w:div w:id="2084448463">
      <w:bodyDiv w:val="1"/>
      <w:marLeft w:val="0"/>
      <w:marRight w:val="0"/>
      <w:marTop w:val="0"/>
      <w:marBottom w:val="0"/>
      <w:divBdr>
        <w:top w:val="none" w:sz="0" w:space="0" w:color="auto"/>
        <w:left w:val="none" w:sz="0" w:space="0" w:color="auto"/>
        <w:bottom w:val="none" w:sz="0" w:space="0" w:color="auto"/>
        <w:right w:val="none" w:sz="0" w:space="0" w:color="auto"/>
      </w:divBdr>
      <w:divsChild>
        <w:div w:id="1913159642">
          <w:marLeft w:val="0"/>
          <w:marRight w:val="0"/>
          <w:marTop w:val="0"/>
          <w:marBottom w:val="0"/>
          <w:divBdr>
            <w:top w:val="none" w:sz="0" w:space="0" w:color="auto"/>
            <w:left w:val="none" w:sz="0" w:space="0" w:color="auto"/>
            <w:bottom w:val="none" w:sz="0" w:space="0" w:color="auto"/>
            <w:right w:val="none" w:sz="0" w:space="0" w:color="auto"/>
          </w:divBdr>
        </w:div>
      </w:divsChild>
    </w:div>
    <w:div w:id="2086612262">
      <w:bodyDiv w:val="1"/>
      <w:marLeft w:val="0"/>
      <w:marRight w:val="0"/>
      <w:marTop w:val="0"/>
      <w:marBottom w:val="0"/>
      <w:divBdr>
        <w:top w:val="none" w:sz="0" w:space="0" w:color="auto"/>
        <w:left w:val="none" w:sz="0" w:space="0" w:color="auto"/>
        <w:bottom w:val="none" w:sz="0" w:space="0" w:color="auto"/>
        <w:right w:val="none" w:sz="0" w:space="0" w:color="auto"/>
      </w:divBdr>
      <w:divsChild>
        <w:div w:id="55398939">
          <w:marLeft w:val="0"/>
          <w:marRight w:val="0"/>
          <w:marTop w:val="0"/>
          <w:marBottom w:val="0"/>
          <w:divBdr>
            <w:top w:val="none" w:sz="0" w:space="0" w:color="auto"/>
            <w:left w:val="none" w:sz="0" w:space="0" w:color="auto"/>
            <w:bottom w:val="none" w:sz="0" w:space="0" w:color="auto"/>
            <w:right w:val="none" w:sz="0" w:space="0" w:color="auto"/>
          </w:divBdr>
        </w:div>
      </w:divsChild>
    </w:div>
    <w:div w:id="2090537872">
      <w:bodyDiv w:val="1"/>
      <w:marLeft w:val="0"/>
      <w:marRight w:val="0"/>
      <w:marTop w:val="0"/>
      <w:marBottom w:val="0"/>
      <w:divBdr>
        <w:top w:val="none" w:sz="0" w:space="0" w:color="auto"/>
        <w:left w:val="none" w:sz="0" w:space="0" w:color="auto"/>
        <w:bottom w:val="none" w:sz="0" w:space="0" w:color="auto"/>
        <w:right w:val="none" w:sz="0" w:space="0" w:color="auto"/>
      </w:divBdr>
      <w:divsChild>
        <w:div w:id="504051969">
          <w:marLeft w:val="0"/>
          <w:marRight w:val="0"/>
          <w:marTop w:val="0"/>
          <w:marBottom w:val="0"/>
          <w:divBdr>
            <w:top w:val="none" w:sz="0" w:space="0" w:color="auto"/>
            <w:left w:val="none" w:sz="0" w:space="0" w:color="auto"/>
            <w:bottom w:val="none" w:sz="0" w:space="0" w:color="auto"/>
            <w:right w:val="none" w:sz="0" w:space="0" w:color="auto"/>
          </w:divBdr>
        </w:div>
      </w:divsChild>
    </w:div>
    <w:div w:id="2091924293">
      <w:bodyDiv w:val="1"/>
      <w:marLeft w:val="0"/>
      <w:marRight w:val="0"/>
      <w:marTop w:val="0"/>
      <w:marBottom w:val="0"/>
      <w:divBdr>
        <w:top w:val="none" w:sz="0" w:space="0" w:color="auto"/>
        <w:left w:val="none" w:sz="0" w:space="0" w:color="auto"/>
        <w:bottom w:val="none" w:sz="0" w:space="0" w:color="auto"/>
        <w:right w:val="none" w:sz="0" w:space="0" w:color="auto"/>
      </w:divBdr>
      <w:divsChild>
        <w:div w:id="1791625600">
          <w:marLeft w:val="0"/>
          <w:marRight w:val="0"/>
          <w:marTop w:val="0"/>
          <w:marBottom w:val="0"/>
          <w:divBdr>
            <w:top w:val="none" w:sz="0" w:space="0" w:color="auto"/>
            <w:left w:val="none" w:sz="0" w:space="0" w:color="auto"/>
            <w:bottom w:val="none" w:sz="0" w:space="0" w:color="auto"/>
            <w:right w:val="none" w:sz="0" w:space="0" w:color="auto"/>
          </w:divBdr>
        </w:div>
      </w:divsChild>
    </w:div>
    <w:div w:id="2095735013">
      <w:bodyDiv w:val="1"/>
      <w:marLeft w:val="0"/>
      <w:marRight w:val="0"/>
      <w:marTop w:val="0"/>
      <w:marBottom w:val="0"/>
      <w:divBdr>
        <w:top w:val="none" w:sz="0" w:space="0" w:color="auto"/>
        <w:left w:val="none" w:sz="0" w:space="0" w:color="auto"/>
        <w:bottom w:val="none" w:sz="0" w:space="0" w:color="auto"/>
        <w:right w:val="none" w:sz="0" w:space="0" w:color="auto"/>
      </w:divBdr>
      <w:divsChild>
        <w:div w:id="265575670">
          <w:marLeft w:val="0"/>
          <w:marRight w:val="0"/>
          <w:marTop w:val="0"/>
          <w:marBottom w:val="0"/>
          <w:divBdr>
            <w:top w:val="none" w:sz="0" w:space="0" w:color="auto"/>
            <w:left w:val="none" w:sz="0" w:space="0" w:color="auto"/>
            <w:bottom w:val="none" w:sz="0" w:space="0" w:color="auto"/>
            <w:right w:val="none" w:sz="0" w:space="0" w:color="auto"/>
          </w:divBdr>
        </w:div>
      </w:divsChild>
    </w:div>
    <w:div w:id="2098356677">
      <w:bodyDiv w:val="1"/>
      <w:marLeft w:val="0"/>
      <w:marRight w:val="0"/>
      <w:marTop w:val="0"/>
      <w:marBottom w:val="0"/>
      <w:divBdr>
        <w:top w:val="none" w:sz="0" w:space="0" w:color="auto"/>
        <w:left w:val="none" w:sz="0" w:space="0" w:color="auto"/>
        <w:bottom w:val="none" w:sz="0" w:space="0" w:color="auto"/>
        <w:right w:val="none" w:sz="0" w:space="0" w:color="auto"/>
      </w:divBdr>
    </w:div>
    <w:div w:id="2100251372">
      <w:bodyDiv w:val="1"/>
      <w:marLeft w:val="0"/>
      <w:marRight w:val="0"/>
      <w:marTop w:val="0"/>
      <w:marBottom w:val="0"/>
      <w:divBdr>
        <w:top w:val="none" w:sz="0" w:space="0" w:color="auto"/>
        <w:left w:val="none" w:sz="0" w:space="0" w:color="auto"/>
        <w:bottom w:val="none" w:sz="0" w:space="0" w:color="auto"/>
        <w:right w:val="none" w:sz="0" w:space="0" w:color="auto"/>
      </w:divBdr>
      <w:divsChild>
        <w:div w:id="665059638">
          <w:marLeft w:val="0"/>
          <w:marRight w:val="0"/>
          <w:marTop w:val="0"/>
          <w:marBottom w:val="0"/>
          <w:divBdr>
            <w:top w:val="none" w:sz="0" w:space="0" w:color="auto"/>
            <w:left w:val="none" w:sz="0" w:space="0" w:color="auto"/>
            <w:bottom w:val="none" w:sz="0" w:space="0" w:color="auto"/>
            <w:right w:val="none" w:sz="0" w:space="0" w:color="auto"/>
          </w:divBdr>
        </w:div>
      </w:divsChild>
    </w:div>
    <w:div w:id="2106998061">
      <w:bodyDiv w:val="1"/>
      <w:marLeft w:val="0"/>
      <w:marRight w:val="0"/>
      <w:marTop w:val="0"/>
      <w:marBottom w:val="0"/>
      <w:divBdr>
        <w:top w:val="none" w:sz="0" w:space="0" w:color="auto"/>
        <w:left w:val="none" w:sz="0" w:space="0" w:color="auto"/>
        <w:bottom w:val="none" w:sz="0" w:space="0" w:color="auto"/>
        <w:right w:val="none" w:sz="0" w:space="0" w:color="auto"/>
      </w:divBdr>
    </w:div>
    <w:div w:id="2109233363">
      <w:bodyDiv w:val="1"/>
      <w:marLeft w:val="0"/>
      <w:marRight w:val="0"/>
      <w:marTop w:val="0"/>
      <w:marBottom w:val="0"/>
      <w:divBdr>
        <w:top w:val="none" w:sz="0" w:space="0" w:color="auto"/>
        <w:left w:val="none" w:sz="0" w:space="0" w:color="auto"/>
        <w:bottom w:val="none" w:sz="0" w:space="0" w:color="auto"/>
        <w:right w:val="none" w:sz="0" w:space="0" w:color="auto"/>
      </w:divBdr>
      <w:divsChild>
        <w:div w:id="1327591258">
          <w:marLeft w:val="0"/>
          <w:marRight w:val="0"/>
          <w:marTop w:val="0"/>
          <w:marBottom w:val="0"/>
          <w:divBdr>
            <w:top w:val="none" w:sz="0" w:space="0" w:color="auto"/>
            <w:left w:val="none" w:sz="0" w:space="0" w:color="auto"/>
            <w:bottom w:val="none" w:sz="0" w:space="0" w:color="auto"/>
            <w:right w:val="none" w:sz="0" w:space="0" w:color="auto"/>
          </w:divBdr>
        </w:div>
      </w:divsChild>
    </w:div>
    <w:div w:id="2113238850">
      <w:bodyDiv w:val="1"/>
      <w:marLeft w:val="0"/>
      <w:marRight w:val="0"/>
      <w:marTop w:val="0"/>
      <w:marBottom w:val="0"/>
      <w:divBdr>
        <w:top w:val="none" w:sz="0" w:space="0" w:color="auto"/>
        <w:left w:val="none" w:sz="0" w:space="0" w:color="auto"/>
        <w:bottom w:val="none" w:sz="0" w:space="0" w:color="auto"/>
        <w:right w:val="none" w:sz="0" w:space="0" w:color="auto"/>
      </w:divBdr>
      <w:divsChild>
        <w:div w:id="502941828">
          <w:marLeft w:val="0"/>
          <w:marRight w:val="0"/>
          <w:marTop w:val="0"/>
          <w:marBottom w:val="0"/>
          <w:divBdr>
            <w:top w:val="none" w:sz="0" w:space="0" w:color="auto"/>
            <w:left w:val="none" w:sz="0" w:space="0" w:color="auto"/>
            <w:bottom w:val="none" w:sz="0" w:space="0" w:color="auto"/>
            <w:right w:val="none" w:sz="0" w:space="0" w:color="auto"/>
          </w:divBdr>
        </w:div>
      </w:divsChild>
    </w:div>
    <w:div w:id="2115325660">
      <w:bodyDiv w:val="1"/>
      <w:marLeft w:val="0"/>
      <w:marRight w:val="0"/>
      <w:marTop w:val="0"/>
      <w:marBottom w:val="0"/>
      <w:divBdr>
        <w:top w:val="none" w:sz="0" w:space="0" w:color="auto"/>
        <w:left w:val="none" w:sz="0" w:space="0" w:color="auto"/>
        <w:bottom w:val="none" w:sz="0" w:space="0" w:color="auto"/>
        <w:right w:val="none" w:sz="0" w:space="0" w:color="auto"/>
      </w:divBdr>
      <w:divsChild>
        <w:div w:id="1535801392">
          <w:marLeft w:val="0"/>
          <w:marRight w:val="0"/>
          <w:marTop w:val="0"/>
          <w:marBottom w:val="0"/>
          <w:divBdr>
            <w:top w:val="none" w:sz="0" w:space="0" w:color="auto"/>
            <w:left w:val="none" w:sz="0" w:space="0" w:color="auto"/>
            <w:bottom w:val="none" w:sz="0" w:space="0" w:color="auto"/>
            <w:right w:val="none" w:sz="0" w:space="0" w:color="auto"/>
          </w:divBdr>
        </w:div>
      </w:divsChild>
    </w:div>
    <w:div w:id="2117560372">
      <w:bodyDiv w:val="1"/>
      <w:marLeft w:val="0"/>
      <w:marRight w:val="0"/>
      <w:marTop w:val="0"/>
      <w:marBottom w:val="0"/>
      <w:divBdr>
        <w:top w:val="none" w:sz="0" w:space="0" w:color="auto"/>
        <w:left w:val="none" w:sz="0" w:space="0" w:color="auto"/>
        <w:bottom w:val="none" w:sz="0" w:space="0" w:color="auto"/>
        <w:right w:val="none" w:sz="0" w:space="0" w:color="auto"/>
      </w:divBdr>
      <w:divsChild>
        <w:div w:id="1521772481">
          <w:marLeft w:val="0"/>
          <w:marRight w:val="0"/>
          <w:marTop w:val="0"/>
          <w:marBottom w:val="0"/>
          <w:divBdr>
            <w:top w:val="none" w:sz="0" w:space="0" w:color="auto"/>
            <w:left w:val="none" w:sz="0" w:space="0" w:color="auto"/>
            <w:bottom w:val="none" w:sz="0" w:space="0" w:color="auto"/>
            <w:right w:val="none" w:sz="0" w:space="0" w:color="auto"/>
          </w:divBdr>
        </w:div>
      </w:divsChild>
    </w:div>
    <w:div w:id="2117869379">
      <w:bodyDiv w:val="1"/>
      <w:marLeft w:val="0"/>
      <w:marRight w:val="0"/>
      <w:marTop w:val="0"/>
      <w:marBottom w:val="0"/>
      <w:divBdr>
        <w:top w:val="none" w:sz="0" w:space="0" w:color="auto"/>
        <w:left w:val="none" w:sz="0" w:space="0" w:color="auto"/>
        <w:bottom w:val="none" w:sz="0" w:space="0" w:color="auto"/>
        <w:right w:val="none" w:sz="0" w:space="0" w:color="auto"/>
      </w:divBdr>
      <w:divsChild>
        <w:div w:id="1216353131">
          <w:marLeft w:val="0"/>
          <w:marRight w:val="0"/>
          <w:marTop w:val="0"/>
          <w:marBottom w:val="0"/>
          <w:divBdr>
            <w:top w:val="none" w:sz="0" w:space="0" w:color="auto"/>
            <w:left w:val="none" w:sz="0" w:space="0" w:color="auto"/>
            <w:bottom w:val="none" w:sz="0" w:space="0" w:color="auto"/>
            <w:right w:val="none" w:sz="0" w:space="0" w:color="auto"/>
          </w:divBdr>
        </w:div>
      </w:divsChild>
    </w:div>
    <w:div w:id="2120682328">
      <w:bodyDiv w:val="1"/>
      <w:marLeft w:val="0"/>
      <w:marRight w:val="0"/>
      <w:marTop w:val="0"/>
      <w:marBottom w:val="0"/>
      <w:divBdr>
        <w:top w:val="none" w:sz="0" w:space="0" w:color="auto"/>
        <w:left w:val="none" w:sz="0" w:space="0" w:color="auto"/>
        <w:bottom w:val="none" w:sz="0" w:space="0" w:color="auto"/>
        <w:right w:val="none" w:sz="0" w:space="0" w:color="auto"/>
      </w:divBdr>
      <w:divsChild>
        <w:div w:id="402677099">
          <w:marLeft w:val="0"/>
          <w:marRight w:val="0"/>
          <w:marTop w:val="0"/>
          <w:marBottom w:val="0"/>
          <w:divBdr>
            <w:top w:val="none" w:sz="0" w:space="0" w:color="auto"/>
            <w:left w:val="none" w:sz="0" w:space="0" w:color="auto"/>
            <w:bottom w:val="none" w:sz="0" w:space="0" w:color="auto"/>
            <w:right w:val="none" w:sz="0" w:space="0" w:color="auto"/>
          </w:divBdr>
          <w:divsChild>
            <w:div w:id="73573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948890">
      <w:bodyDiv w:val="1"/>
      <w:marLeft w:val="0"/>
      <w:marRight w:val="0"/>
      <w:marTop w:val="0"/>
      <w:marBottom w:val="0"/>
      <w:divBdr>
        <w:top w:val="none" w:sz="0" w:space="0" w:color="auto"/>
        <w:left w:val="none" w:sz="0" w:space="0" w:color="auto"/>
        <w:bottom w:val="none" w:sz="0" w:space="0" w:color="auto"/>
        <w:right w:val="none" w:sz="0" w:space="0" w:color="auto"/>
      </w:divBdr>
      <w:divsChild>
        <w:div w:id="1459179572">
          <w:marLeft w:val="0"/>
          <w:marRight w:val="0"/>
          <w:marTop w:val="0"/>
          <w:marBottom w:val="0"/>
          <w:divBdr>
            <w:top w:val="none" w:sz="0" w:space="0" w:color="auto"/>
            <w:left w:val="none" w:sz="0" w:space="0" w:color="auto"/>
            <w:bottom w:val="none" w:sz="0" w:space="0" w:color="auto"/>
            <w:right w:val="none" w:sz="0" w:space="0" w:color="auto"/>
          </w:divBdr>
        </w:div>
      </w:divsChild>
    </w:div>
    <w:div w:id="2124952944">
      <w:bodyDiv w:val="1"/>
      <w:marLeft w:val="0"/>
      <w:marRight w:val="0"/>
      <w:marTop w:val="0"/>
      <w:marBottom w:val="0"/>
      <w:divBdr>
        <w:top w:val="none" w:sz="0" w:space="0" w:color="auto"/>
        <w:left w:val="none" w:sz="0" w:space="0" w:color="auto"/>
        <w:bottom w:val="none" w:sz="0" w:space="0" w:color="auto"/>
        <w:right w:val="none" w:sz="0" w:space="0" w:color="auto"/>
      </w:divBdr>
      <w:divsChild>
        <w:div w:id="54160335">
          <w:marLeft w:val="0"/>
          <w:marRight w:val="0"/>
          <w:marTop w:val="0"/>
          <w:marBottom w:val="0"/>
          <w:divBdr>
            <w:top w:val="none" w:sz="0" w:space="0" w:color="auto"/>
            <w:left w:val="none" w:sz="0" w:space="0" w:color="auto"/>
            <w:bottom w:val="none" w:sz="0" w:space="0" w:color="auto"/>
            <w:right w:val="none" w:sz="0" w:space="0" w:color="auto"/>
          </w:divBdr>
        </w:div>
      </w:divsChild>
    </w:div>
    <w:div w:id="2129353583">
      <w:bodyDiv w:val="1"/>
      <w:marLeft w:val="0"/>
      <w:marRight w:val="0"/>
      <w:marTop w:val="0"/>
      <w:marBottom w:val="0"/>
      <w:divBdr>
        <w:top w:val="none" w:sz="0" w:space="0" w:color="auto"/>
        <w:left w:val="none" w:sz="0" w:space="0" w:color="auto"/>
        <w:bottom w:val="none" w:sz="0" w:space="0" w:color="auto"/>
        <w:right w:val="none" w:sz="0" w:space="0" w:color="auto"/>
      </w:divBdr>
      <w:divsChild>
        <w:div w:id="1645695398">
          <w:marLeft w:val="0"/>
          <w:marRight w:val="0"/>
          <w:marTop w:val="0"/>
          <w:marBottom w:val="0"/>
          <w:divBdr>
            <w:top w:val="none" w:sz="0" w:space="0" w:color="auto"/>
            <w:left w:val="none" w:sz="0" w:space="0" w:color="auto"/>
            <w:bottom w:val="none" w:sz="0" w:space="0" w:color="auto"/>
            <w:right w:val="none" w:sz="0" w:space="0" w:color="auto"/>
          </w:divBdr>
        </w:div>
      </w:divsChild>
    </w:div>
    <w:div w:id="2131169821">
      <w:bodyDiv w:val="1"/>
      <w:marLeft w:val="0"/>
      <w:marRight w:val="0"/>
      <w:marTop w:val="0"/>
      <w:marBottom w:val="0"/>
      <w:divBdr>
        <w:top w:val="none" w:sz="0" w:space="0" w:color="auto"/>
        <w:left w:val="none" w:sz="0" w:space="0" w:color="auto"/>
        <w:bottom w:val="none" w:sz="0" w:space="0" w:color="auto"/>
        <w:right w:val="none" w:sz="0" w:space="0" w:color="auto"/>
      </w:divBdr>
      <w:divsChild>
        <w:div w:id="1992828317">
          <w:marLeft w:val="0"/>
          <w:marRight w:val="0"/>
          <w:marTop w:val="0"/>
          <w:marBottom w:val="0"/>
          <w:divBdr>
            <w:top w:val="none" w:sz="0" w:space="0" w:color="auto"/>
            <w:left w:val="none" w:sz="0" w:space="0" w:color="auto"/>
            <w:bottom w:val="none" w:sz="0" w:space="0" w:color="auto"/>
            <w:right w:val="none" w:sz="0" w:space="0" w:color="auto"/>
          </w:divBdr>
        </w:div>
      </w:divsChild>
    </w:div>
    <w:div w:id="2131975681">
      <w:bodyDiv w:val="1"/>
      <w:marLeft w:val="0"/>
      <w:marRight w:val="0"/>
      <w:marTop w:val="0"/>
      <w:marBottom w:val="0"/>
      <w:divBdr>
        <w:top w:val="none" w:sz="0" w:space="0" w:color="auto"/>
        <w:left w:val="none" w:sz="0" w:space="0" w:color="auto"/>
        <w:bottom w:val="none" w:sz="0" w:space="0" w:color="auto"/>
        <w:right w:val="none" w:sz="0" w:space="0" w:color="auto"/>
      </w:divBdr>
      <w:divsChild>
        <w:div w:id="634410036">
          <w:marLeft w:val="0"/>
          <w:marRight w:val="0"/>
          <w:marTop w:val="0"/>
          <w:marBottom w:val="0"/>
          <w:divBdr>
            <w:top w:val="none" w:sz="0" w:space="0" w:color="auto"/>
            <w:left w:val="none" w:sz="0" w:space="0" w:color="auto"/>
            <w:bottom w:val="none" w:sz="0" w:space="0" w:color="auto"/>
            <w:right w:val="none" w:sz="0" w:space="0" w:color="auto"/>
          </w:divBdr>
        </w:div>
      </w:divsChild>
    </w:div>
    <w:div w:id="2133395968">
      <w:bodyDiv w:val="1"/>
      <w:marLeft w:val="0"/>
      <w:marRight w:val="0"/>
      <w:marTop w:val="0"/>
      <w:marBottom w:val="0"/>
      <w:divBdr>
        <w:top w:val="none" w:sz="0" w:space="0" w:color="auto"/>
        <w:left w:val="none" w:sz="0" w:space="0" w:color="auto"/>
        <w:bottom w:val="none" w:sz="0" w:space="0" w:color="auto"/>
        <w:right w:val="none" w:sz="0" w:space="0" w:color="auto"/>
      </w:divBdr>
    </w:div>
    <w:div w:id="2137982687">
      <w:bodyDiv w:val="1"/>
      <w:marLeft w:val="0"/>
      <w:marRight w:val="0"/>
      <w:marTop w:val="0"/>
      <w:marBottom w:val="0"/>
      <w:divBdr>
        <w:top w:val="none" w:sz="0" w:space="0" w:color="auto"/>
        <w:left w:val="none" w:sz="0" w:space="0" w:color="auto"/>
        <w:bottom w:val="none" w:sz="0" w:space="0" w:color="auto"/>
        <w:right w:val="none" w:sz="0" w:space="0" w:color="auto"/>
      </w:divBdr>
      <w:divsChild>
        <w:div w:id="256258965">
          <w:marLeft w:val="0"/>
          <w:marRight w:val="0"/>
          <w:marTop w:val="0"/>
          <w:marBottom w:val="0"/>
          <w:divBdr>
            <w:top w:val="none" w:sz="0" w:space="0" w:color="auto"/>
            <w:left w:val="none" w:sz="0" w:space="0" w:color="auto"/>
            <w:bottom w:val="none" w:sz="0" w:space="0" w:color="auto"/>
            <w:right w:val="none" w:sz="0" w:space="0" w:color="auto"/>
          </w:divBdr>
        </w:div>
      </w:divsChild>
    </w:div>
    <w:div w:id="2139184924">
      <w:bodyDiv w:val="1"/>
      <w:marLeft w:val="0"/>
      <w:marRight w:val="0"/>
      <w:marTop w:val="0"/>
      <w:marBottom w:val="0"/>
      <w:divBdr>
        <w:top w:val="none" w:sz="0" w:space="0" w:color="auto"/>
        <w:left w:val="none" w:sz="0" w:space="0" w:color="auto"/>
        <w:bottom w:val="none" w:sz="0" w:space="0" w:color="auto"/>
        <w:right w:val="none" w:sz="0" w:space="0" w:color="auto"/>
      </w:divBdr>
      <w:divsChild>
        <w:div w:id="1810782458">
          <w:marLeft w:val="0"/>
          <w:marRight w:val="0"/>
          <w:marTop w:val="0"/>
          <w:marBottom w:val="0"/>
          <w:divBdr>
            <w:top w:val="none" w:sz="0" w:space="0" w:color="auto"/>
            <w:left w:val="none" w:sz="0" w:space="0" w:color="auto"/>
            <w:bottom w:val="none" w:sz="0" w:space="0" w:color="auto"/>
            <w:right w:val="none" w:sz="0" w:space="0" w:color="auto"/>
          </w:divBdr>
        </w:div>
      </w:divsChild>
    </w:div>
    <w:div w:id="2141223594">
      <w:bodyDiv w:val="1"/>
      <w:marLeft w:val="0"/>
      <w:marRight w:val="0"/>
      <w:marTop w:val="0"/>
      <w:marBottom w:val="0"/>
      <w:divBdr>
        <w:top w:val="none" w:sz="0" w:space="0" w:color="auto"/>
        <w:left w:val="none" w:sz="0" w:space="0" w:color="auto"/>
        <w:bottom w:val="none" w:sz="0" w:space="0" w:color="auto"/>
        <w:right w:val="none" w:sz="0" w:space="0" w:color="auto"/>
      </w:divBdr>
      <w:divsChild>
        <w:div w:id="1499229725">
          <w:marLeft w:val="0"/>
          <w:marRight w:val="0"/>
          <w:marTop w:val="0"/>
          <w:marBottom w:val="0"/>
          <w:divBdr>
            <w:top w:val="none" w:sz="0" w:space="0" w:color="auto"/>
            <w:left w:val="none" w:sz="0" w:space="0" w:color="auto"/>
            <w:bottom w:val="none" w:sz="0" w:space="0" w:color="auto"/>
            <w:right w:val="none" w:sz="0" w:space="0" w:color="auto"/>
          </w:divBdr>
        </w:div>
      </w:divsChild>
    </w:div>
    <w:div w:id="2142533257">
      <w:bodyDiv w:val="1"/>
      <w:marLeft w:val="0"/>
      <w:marRight w:val="0"/>
      <w:marTop w:val="0"/>
      <w:marBottom w:val="0"/>
      <w:divBdr>
        <w:top w:val="none" w:sz="0" w:space="0" w:color="auto"/>
        <w:left w:val="none" w:sz="0" w:space="0" w:color="auto"/>
        <w:bottom w:val="none" w:sz="0" w:space="0" w:color="auto"/>
        <w:right w:val="none" w:sz="0" w:space="0" w:color="auto"/>
      </w:divBdr>
    </w:div>
    <w:div w:id="2143572467">
      <w:bodyDiv w:val="1"/>
      <w:marLeft w:val="0"/>
      <w:marRight w:val="0"/>
      <w:marTop w:val="0"/>
      <w:marBottom w:val="0"/>
      <w:divBdr>
        <w:top w:val="none" w:sz="0" w:space="0" w:color="auto"/>
        <w:left w:val="none" w:sz="0" w:space="0" w:color="auto"/>
        <w:bottom w:val="none" w:sz="0" w:space="0" w:color="auto"/>
        <w:right w:val="none" w:sz="0" w:space="0" w:color="auto"/>
      </w:divBdr>
      <w:divsChild>
        <w:div w:id="2058315139">
          <w:marLeft w:val="0"/>
          <w:marRight w:val="0"/>
          <w:marTop w:val="0"/>
          <w:marBottom w:val="0"/>
          <w:divBdr>
            <w:top w:val="none" w:sz="0" w:space="0" w:color="auto"/>
            <w:left w:val="none" w:sz="0" w:space="0" w:color="auto"/>
            <w:bottom w:val="none" w:sz="0" w:space="0" w:color="auto"/>
            <w:right w:val="none" w:sz="0" w:space="0" w:color="auto"/>
          </w:divBdr>
        </w:div>
      </w:divsChild>
    </w:div>
    <w:div w:id="2144420656">
      <w:bodyDiv w:val="1"/>
      <w:marLeft w:val="0"/>
      <w:marRight w:val="0"/>
      <w:marTop w:val="0"/>
      <w:marBottom w:val="0"/>
      <w:divBdr>
        <w:top w:val="none" w:sz="0" w:space="0" w:color="auto"/>
        <w:left w:val="none" w:sz="0" w:space="0" w:color="auto"/>
        <w:bottom w:val="none" w:sz="0" w:space="0" w:color="auto"/>
        <w:right w:val="none" w:sz="0" w:space="0" w:color="auto"/>
      </w:divBdr>
      <w:divsChild>
        <w:div w:id="4539053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image" Target="media/image8.emf"/><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www.poljcane.si" TargetMode="Externa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image" Target="media/image7.emf"/><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image" Target="media/image10.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radni-list.si/1/objava.jsp?urlid=201058&amp;stevilka=3242"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5.emf"/><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hyperlink" Target="http://www.uradni-list.si/1/objava.jsp?urlid=2010102&amp;stevilka=5234" TargetMode="External"/><Relationship Id="rId19" Type="http://schemas.openxmlformats.org/officeDocument/2006/relationships/image" Target="media/image9.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emf"/><Relationship Id="rId22" Type="http://schemas.openxmlformats.org/officeDocument/2006/relationships/header" Target="header1.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APPrA\Predloga_za_obrazlozitve_proracuna.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361007-821E-460C-AA2E-7D52D48BD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Predloga_za_obrazlozitve_proracuna</Template>
  <TotalTime>4</TotalTime>
  <Pages>115</Pages>
  <Words>34135</Words>
  <Characters>207480</Characters>
  <Application>Microsoft Office Word</Application>
  <DocSecurity>0</DocSecurity>
  <Lines>1729</Lines>
  <Paragraphs>482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Obrazložitve proračuna za leto 2013</vt:lpstr>
      <vt:lpstr>Obrazložitve proračuna za leto 2009</vt:lpstr>
    </vt:vector>
  </TitlesOfParts>
  <Manager>Občina Poljčane</Manager>
  <Company>Aldia, d.o.o.</Company>
  <LinksUpToDate>false</LinksUpToDate>
  <CharactersWithSpaces>241133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Obrazložitve proračuna za leto 2013</dc:title>
  <dc:subject>Splošni del, Posebni del, Načrt razvojnih programov</dc:subject>
  <dc:creator>Katja Pepelnak</dc:creator>
  <cp:keywords>Proračun, Obrazložitve</cp:keywords>
  <cp:lastModifiedBy>Katja Pepelnak</cp:lastModifiedBy>
  <cp:revision>4</cp:revision>
  <cp:lastPrinted>2015-05-08T09:37:00Z</cp:lastPrinted>
  <dcterms:created xsi:type="dcterms:W3CDTF">2015-05-08T06:36:00Z</dcterms:created>
  <dcterms:modified xsi:type="dcterms:W3CDTF">2015-05-08T09:39:00Z</dcterms:modified>
  <cp:category>Proračun</cp:category>
</cp:coreProperties>
</file>