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D7B" w:rsidRDefault="00B11D7B">
      <w:pPr>
        <w:spacing w:after="0" w:line="240" w:lineRule="auto"/>
      </w:pPr>
    </w:p>
    <w:p w:rsidR="00B11D7B" w:rsidRDefault="005F6E40">
      <w:pPr>
        <w:spacing w:after="0" w:line="240" w:lineRule="auto"/>
        <w:jc w:val="center"/>
        <w:rPr>
          <w:rFonts w:ascii="Arial" w:eastAsia="Times New Roman" w:hAnsi="Arial" w:cs="Arial"/>
          <w:b/>
          <w:sz w:val="20"/>
          <w:szCs w:val="20"/>
          <w:lang w:eastAsia="sl-SI"/>
        </w:rPr>
      </w:pPr>
      <w:r>
        <w:rPr>
          <w:rFonts w:ascii="Arial" w:eastAsia="Times New Roman" w:hAnsi="Arial" w:cs="Arial"/>
          <w:b/>
          <w:sz w:val="20"/>
          <w:szCs w:val="20"/>
          <w:lang w:eastAsia="sl-SI"/>
        </w:rPr>
        <w:t>ODBOR ZA GOSPODARSTVO</w:t>
      </w:r>
    </w:p>
    <w:p w:rsidR="00B11D7B" w:rsidRDefault="005F6E40">
      <w:pPr>
        <w:spacing w:after="0" w:line="240" w:lineRule="auto"/>
        <w:jc w:val="center"/>
        <w:rPr>
          <w:rFonts w:ascii="Arial" w:eastAsia="Times New Roman" w:hAnsi="Arial" w:cs="Arial"/>
          <w:b/>
          <w:sz w:val="20"/>
          <w:szCs w:val="20"/>
          <w:lang w:eastAsia="sl-SI"/>
        </w:rPr>
      </w:pPr>
      <w:r>
        <w:rPr>
          <w:rFonts w:ascii="Arial" w:eastAsia="Times New Roman" w:hAnsi="Arial" w:cs="Arial"/>
          <w:b/>
          <w:sz w:val="20"/>
          <w:szCs w:val="20"/>
          <w:lang w:eastAsia="sl-SI"/>
        </w:rPr>
        <w:t>IN GOSPODARSKE JAVNE SLUŽBE</w:t>
      </w:r>
    </w:p>
    <w:p w:rsidR="00B11D7B" w:rsidRDefault="00B11D7B">
      <w:pPr>
        <w:spacing w:after="0" w:line="240" w:lineRule="auto"/>
        <w:jc w:val="center"/>
        <w:rPr>
          <w:rFonts w:ascii="Arial" w:eastAsia="Times New Roman" w:hAnsi="Arial" w:cs="Arial"/>
          <w:b/>
          <w:lang w:eastAsia="sl-SI"/>
        </w:rPr>
      </w:pPr>
    </w:p>
    <w:p w:rsidR="00B11D7B" w:rsidRDefault="00B11D7B">
      <w:pPr>
        <w:spacing w:after="0" w:line="240" w:lineRule="auto"/>
        <w:rPr>
          <w:rFonts w:ascii="Arial" w:eastAsia="Times New Roman" w:hAnsi="Arial" w:cs="Arial"/>
          <w:lang w:eastAsia="sl-SI"/>
        </w:rPr>
      </w:pPr>
    </w:p>
    <w:p w:rsidR="00B11D7B" w:rsidRDefault="005F6E40">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Št. zadeve: 011-0005/2019 (307)</w:t>
      </w:r>
      <w:r>
        <w:rPr>
          <w:rFonts w:ascii="Arial" w:eastAsia="Times New Roman" w:hAnsi="Arial" w:cs="Arial"/>
          <w:sz w:val="20"/>
          <w:szCs w:val="20"/>
          <w:lang w:eastAsia="sl-SI"/>
        </w:rPr>
        <w:br/>
        <w:t>Datum: 18. 5. 2022</w:t>
      </w:r>
      <w:r>
        <w:rPr>
          <w:rFonts w:ascii="Arial" w:eastAsia="Times New Roman" w:hAnsi="Arial" w:cs="Arial"/>
          <w:sz w:val="20"/>
          <w:szCs w:val="20"/>
          <w:lang w:eastAsia="sl-SI"/>
        </w:rPr>
        <w:br/>
      </w:r>
    </w:p>
    <w:p w:rsidR="00B11D7B" w:rsidRDefault="00B11D7B">
      <w:pPr>
        <w:spacing w:after="0" w:line="240" w:lineRule="auto"/>
        <w:rPr>
          <w:rFonts w:ascii="Arial" w:eastAsia="Times New Roman" w:hAnsi="Arial" w:cs="Arial"/>
          <w:lang w:eastAsia="sl-SI"/>
        </w:rPr>
      </w:pPr>
    </w:p>
    <w:p w:rsidR="00B11D7B" w:rsidRDefault="005F6E40">
      <w:pPr>
        <w:spacing w:after="0" w:line="240" w:lineRule="auto"/>
        <w:jc w:val="center"/>
        <w:rPr>
          <w:rFonts w:ascii="Arial" w:eastAsia="Times New Roman" w:hAnsi="Arial" w:cs="Arial"/>
          <w:b/>
          <w:spacing w:val="20"/>
          <w:sz w:val="20"/>
          <w:szCs w:val="20"/>
          <w:lang w:eastAsia="sl-SI"/>
        </w:rPr>
      </w:pPr>
      <w:r>
        <w:rPr>
          <w:rFonts w:ascii="Arial" w:eastAsia="Times New Roman" w:hAnsi="Arial" w:cs="Arial"/>
          <w:b/>
          <w:spacing w:val="20"/>
          <w:sz w:val="20"/>
          <w:szCs w:val="20"/>
          <w:lang w:eastAsia="sl-SI"/>
        </w:rPr>
        <w:t>ZAPISNIK</w:t>
      </w:r>
    </w:p>
    <w:p w:rsidR="00B11D7B" w:rsidRDefault="00B11D7B">
      <w:pPr>
        <w:spacing w:after="0" w:line="240" w:lineRule="auto"/>
        <w:jc w:val="center"/>
        <w:rPr>
          <w:rFonts w:ascii="Arial" w:eastAsia="Times New Roman" w:hAnsi="Arial" w:cs="Arial"/>
          <w:b/>
          <w:spacing w:val="20"/>
          <w:sz w:val="20"/>
          <w:szCs w:val="20"/>
          <w:lang w:eastAsia="sl-SI"/>
        </w:rPr>
      </w:pPr>
    </w:p>
    <w:p w:rsidR="00B11D7B" w:rsidRDefault="005F6E40">
      <w:pPr>
        <w:spacing w:after="0" w:line="240" w:lineRule="auto"/>
        <w:jc w:val="center"/>
        <w:rPr>
          <w:rFonts w:ascii="Arial" w:eastAsia="Times New Roman" w:hAnsi="Arial" w:cs="Arial"/>
          <w:sz w:val="20"/>
          <w:szCs w:val="20"/>
          <w:lang w:eastAsia="sl-SI"/>
        </w:rPr>
      </w:pPr>
      <w:r>
        <w:rPr>
          <w:rFonts w:ascii="Arial" w:eastAsia="Times New Roman" w:hAnsi="Arial" w:cs="Arial"/>
          <w:b/>
          <w:sz w:val="20"/>
          <w:szCs w:val="20"/>
          <w:lang w:eastAsia="sl-SI"/>
        </w:rPr>
        <w:t xml:space="preserve">26. redne seje Odbora za gospodarstvo in gospodarske javne službe Občinskega sveta Občine Tržič – ponovni sklic, </w:t>
      </w:r>
      <w:r>
        <w:rPr>
          <w:rFonts w:ascii="Arial" w:eastAsia="Times New Roman" w:hAnsi="Arial" w:cs="Arial"/>
          <w:sz w:val="20"/>
          <w:szCs w:val="20"/>
          <w:lang w:eastAsia="sl-SI"/>
        </w:rPr>
        <w:t>ki je potekala v torek, 17. 5. 2022, ob 18. uri, v veliki sejni sobi Občine Tržič.</w:t>
      </w:r>
    </w:p>
    <w:p w:rsidR="00B11D7B" w:rsidRDefault="00B11D7B">
      <w:pPr>
        <w:spacing w:after="0" w:line="240" w:lineRule="auto"/>
        <w:jc w:val="center"/>
        <w:rPr>
          <w:rFonts w:ascii="Arial" w:eastAsia="Times New Roman" w:hAnsi="Arial" w:cs="Arial"/>
          <w:sz w:val="20"/>
          <w:szCs w:val="20"/>
          <w:lang w:eastAsia="sl-SI"/>
        </w:rPr>
      </w:pPr>
    </w:p>
    <w:p w:rsidR="00B11D7B" w:rsidRDefault="00B11D7B">
      <w:pPr>
        <w:spacing w:after="0" w:line="240" w:lineRule="auto"/>
        <w:rPr>
          <w:rFonts w:ascii="Arial" w:eastAsia="Times New Roman" w:hAnsi="Arial" w:cs="Arial"/>
          <w:sz w:val="20"/>
          <w:szCs w:val="20"/>
          <w:lang w:eastAsia="sl-SI"/>
        </w:rPr>
      </w:pPr>
    </w:p>
    <w:p w:rsidR="00B11D7B" w:rsidRDefault="005F6E40">
      <w:pPr>
        <w:spacing w:after="0" w:line="240" w:lineRule="auto"/>
        <w:rPr>
          <w:rFonts w:ascii="Arial" w:eastAsia="Times New Roman" w:hAnsi="Arial" w:cs="Arial"/>
          <w:b/>
          <w:sz w:val="20"/>
          <w:szCs w:val="20"/>
          <w:u w:val="single"/>
          <w:lang w:eastAsia="sl-SI"/>
        </w:rPr>
      </w:pPr>
      <w:r>
        <w:rPr>
          <w:rFonts w:ascii="Arial" w:eastAsia="Times New Roman" w:hAnsi="Arial" w:cs="Arial"/>
          <w:b/>
          <w:sz w:val="20"/>
          <w:szCs w:val="20"/>
          <w:u w:val="single"/>
          <w:lang w:eastAsia="sl-SI"/>
        </w:rPr>
        <w:t>Prisotni člani Odbora za gospodarstvo in gospodarske javne službe:</w:t>
      </w:r>
    </w:p>
    <w:p w:rsidR="00B11D7B" w:rsidRDefault="005F6E40">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g. Marjan Veternik</w:t>
      </w:r>
    </w:p>
    <w:p w:rsidR="00B11D7B" w:rsidRDefault="005F6E40">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g. Drago Zadnikar</w:t>
      </w:r>
    </w:p>
    <w:p w:rsidR="00B11D7B" w:rsidRDefault="005F6E40">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g. Andrej Frelih</w:t>
      </w:r>
    </w:p>
    <w:p w:rsidR="00B11D7B" w:rsidRDefault="00B11D7B">
      <w:pPr>
        <w:tabs>
          <w:tab w:val="left" w:pos="1134"/>
        </w:tabs>
        <w:spacing w:after="0" w:line="240" w:lineRule="auto"/>
        <w:rPr>
          <w:rFonts w:ascii="Arial" w:eastAsia="Times New Roman" w:hAnsi="Arial" w:cs="Arial"/>
          <w:b/>
          <w:sz w:val="20"/>
          <w:szCs w:val="20"/>
          <w:highlight w:val="yellow"/>
          <w:u w:val="single"/>
          <w:lang w:eastAsia="sl-SI"/>
        </w:rPr>
      </w:pPr>
    </w:p>
    <w:p w:rsidR="00B11D7B" w:rsidRDefault="005F6E40">
      <w:pPr>
        <w:tabs>
          <w:tab w:val="left" w:pos="1134"/>
        </w:tabs>
        <w:spacing w:after="0" w:line="240" w:lineRule="auto"/>
        <w:rPr>
          <w:rFonts w:ascii="Arial" w:eastAsia="Times New Roman" w:hAnsi="Arial" w:cs="Arial"/>
          <w:b/>
          <w:sz w:val="20"/>
          <w:szCs w:val="20"/>
          <w:u w:val="single"/>
          <w:lang w:eastAsia="sl-SI"/>
        </w:rPr>
      </w:pPr>
      <w:r>
        <w:rPr>
          <w:rFonts w:ascii="Arial" w:eastAsia="Times New Roman" w:hAnsi="Arial" w:cs="Arial"/>
          <w:b/>
          <w:sz w:val="20"/>
          <w:szCs w:val="20"/>
          <w:u w:val="single"/>
          <w:lang w:eastAsia="sl-SI"/>
        </w:rPr>
        <w:t>Odsotni člani:</w:t>
      </w:r>
    </w:p>
    <w:p w:rsidR="00B11D7B" w:rsidRDefault="005F6E40">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g. Janez Kokalj</w:t>
      </w:r>
    </w:p>
    <w:p w:rsidR="00B11D7B" w:rsidRDefault="005F6E40">
      <w:pPr>
        <w:rPr>
          <w:rFonts w:ascii="Arial" w:eastAsia="Times New Roman" w:hAnsi="Arial" w:cs="Arial"/>
          <w:sz w:val="20"/>
          <w:szCs w:val="20"/>
          <w:lang w:eastAsia="sl-SI"/>
        </w:rPr>
      </w:pPr>
      <w:r>
        <w:rPr>
          <w:rFonts w:ascii="Arial" w:eastAsia="Times New Roman" w:hAnsi="Arial" w:cs="Arial"/>
          <w:sz w:val="20"/>
          <w:szCs w:val="20"/>
          <w:lang w:eastAsia="sl-SI"/>
        </w:rPr>
        <w:t>- ga. Eva Truden</w:t>
      </w:r>
      <w:bookmarkStart w:id="0" w:name="_GoBack"/>
      <w:bookmarkEnd w:id="0"/>
    </w:p>
    <w:p w:rsidR="00B11D7B" w:rsidRDefault="00B11D7B">
      <w:pPr>
        <w:spacing w:after="0" w:line="240" w:lineRule="auto"/>
        <w:rPr>
          <w:rFonts w:ascii="Arial" w:eastAsia="Times New Roman" w:hAnsi="Arial" w:cs="Arial"/>
          <w:b/>
          <w:sz w:val="20"/>
          <w:szCs w:val="20"/>
          <w:u w:val="single"/>
          <w:lang w:eastAsia="sl-SI"/>
        </w:rPr>
      </w:pPr>
    </w:p>
    <w:p w:rsidR="00B11D7B" w:rsidRDefault="005F6E40">
      <w:pPr>
        <w:spacing w:after="0" w:line="240" w:lineRule="auto"/>
        <w:rPr>
          <w:rFonts w:ascii="Arial" w:eastAsia="Times New Roman" w:hAnsi="Arial" w:cs="Arial"/>
          <w:b/>
          <w:sz w:val="20"/>
          <w:szCs w:val="20"/>
          <w:u w:val="single"/>
          <w:lang w:eastAsia="sl-SI"/>
        </w:rPr>
      </w:pPr>
      <w:r>
        <w:rPr>
          <w:rFonts w:ascii="Arial" w:eastAsia="Times New Roman" w:hAnsi="Arial" w:cs="Arial"/>
          <w:b/>
          <w:sz w:val="20"/>
          <w:szCs w:val="20"/>
          <w:u w:val="single"/>
          <w:lang w:eastAsia="sl-SI"/>
        </w:rPr>
        <w:t>Ostali prisotni:</w:t>
      </w:r>
    </w:p>
    <w:p w:rsidR="00B11D7B" w:rsidRDefault="005F6E40">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ga. Jasna Kavčič, vodja Urada za okolje in prostor</w:t>
      </w:r>
    </w:p>
    <w:p w:rsidR="00B11D7B" w:rsidRDefault="00B11D7B">
      <w:pPr>
        <w:spacing w:after="0" w:line="240" w:lineRule="auto"/>
        <w:rPr>
          <w:rFonts w:ascii="Arial" w:eastAsia="Times New Roman" w:hAnsi="Arial" w:cs="Arial"/>
          <w:sz w:val="20"/>
          <w:szCs w:val="20"/>
          <w:lang w:eastAsia="sl-SI"/>
        </w:rPr>
      </w:pPr>
    </w:p>
    <w:p w:rsidR="00B11D7B" w:rsidRDefault="005F6E40">
      <w:pPr>
        <w:spacing w:after="0" w:line="240" w:lineRule="auto"/>
        <w:rPr>
          <w:rFonts w:ascii="Arial" w:eastAsia="Times New Roman" w:hAnsi="Arial" w:cs="Arial"/>
          <w:b/>
          <w:sz w:val="20"/>
          <w:szCs w:val="20"/>
          <w:u w:val="single"/>
          <w:lang w:eastAsia="sl-SI"/>
        </w:rPr>
      </w:pPr>
      <w:r>
        <w:rPr>
          <w:rFonts w:ascii="Arial" w:eastAsia="Times New Roman" w:hAnsi="Arial" w:cs="Arial"/>
          <w:b/>
          <w:sz w:val="20"/>
          <w:szCs w:val="20"/>
          <w:u w:val="single"/>
          <w:lang w:eastAsia="sl-SI"/>
        </w:rPr>
        <w:t>Zapisnik:</w:t>
      </w:r>
    </w:p>
    <w:p w:rsidR="00B11D7B" w:rsidRDefault="005F6E40">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Katja Rekelj</w:t>
      </w:r>
    </w:p>
    <w:p w:rsidR="00B11D7B" w:rsidRDefault="005F6E40">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Jasna Kavčič</w:t>
      </w:r>
    </w:p>
    <w:p w:rsidR="00B11D7B" w:rsidRDefault="00B11D7B">
      <w:pPr>
        <w:spacing w:after="0" w:line="240" w:lineRule="auto"/>
        <w:rPr>
          <w:rFonts w:ascii="Arial" w:eastAsia="Times New Roman" w:hAnsi="Arial" w:cs="Arial"/>
          <w:sz w:val="20"/>
          <w:szCs w:val="20"/>
          <w:lang w:eastAsia="sl-SI"/>
        </w:rPr>
      </w:pPr>
    </w:p>
    <w:p w:rsidR="00B11D7B" w:rsidRDefault="00B11D7B">
      <w:pPr>
        <w:spacing w:after="0" w:line="240" w:lineRule="auto"/>
        <w:rPr>
          <w:rFonts w:ascii="Arial" w:eastAsia="Times New Roman" w:hAnsi="Arial" w:cs="Arial"/>
          <w:sz w:val="20"/>
          <w:szCs w:val="20"/>
          <w:lang w:eastAsia="sl-SI"/>
        </w:rPr>
      </w:pPr>
    </w:p>
    <w:p w:rsidR="00B11D7B" w:rsidRDefault="005F6E40">
      <w:pPr>
        <w:spacing w:after="0" w:line="240" w:lineRule="auto"/>
        <w:rPr>
          <w:rFonts w:ascii="Arial" w:eastAsia="Times New Roman" w:hAnsi="Arial" w:cs="Arial"/>
          <w:b/>
          <w:sz w:val="20"/>
          <w:szCs w:val="20"/>
          <w:lang w:eastAsia="sl-SI"/>
        </w:rPr>
      </w:pPr>
      <w:r>
        <w:rPr>
          <w:rFonts w:ascii="Arial" w:eastAsia="Times New Roman" w:hAnsi="Arial" w:cs="Arial"/>
          <w:b/>
          <w:sz w:val="20"/>
          <w:szCs w:val="20"/>
          <w:lang w:eastAsia="sl-SI"/>
        </w:rPr>
        <w:t>DNEVNI RED:</w:t>
      </w:r>
    </w:p>
    <w:p w:rsidR="00B11D7B" w:rsidRDefault="00B11D7B">
      <w:pPr>
        <w:spacing w:after="0" w:line="240" w:lineRule="auto"/>
        <w:rPr>
          <w:rFonts w:ascii="Arial" w:eastAsia="Times New Roman" w:hAnsi="Arial" w:cs="Arial"/>
          <w:b/>
          <w:sz w:val="20"/>
          <w:szCs w:val="20"/>
          <w:lang w:eastAsia="sl-SI"/>
        </w:rPr>
      </w:pPr>
    </w:p>
    <w:p w:rsidR="00B11D7B" w:rsidRDefault="005F6E40">
      <w:pPr>
        <w:numPr>
          <w:ilvl w:val="0"/>
          <w:numId w:val="2"/>
        </w:numPr>
        <w:spacing w:after="0" w:line="240" w:lineRule="auto"/>
        <w:ind w:left="709" w:hanging="567"/>
        <w:jc w:val="both"/>
        <w:rPr>
          <w:rFonts w:ascii="Arial" w:eastAsia="Times New Roman" w:hAnsi="Arial" w:cs="Arial"/>
          <w:sz w:val="20"/>
          <w:szCs w:val="20"/>
          <w:lang w:eastAsia="sl-SI"/>
        </w:rPr>
      </w:pPr>
      <w:r>
        <w:rPr>
          <w:rFonts w:ascii="Arial" w:eastAsia="Times New Roman" w:hAnsi="Arial" w:cs="Arial"/>
          <w:sz w:val="20"/>
          <w:szCs w:val="20"/>
          <w:lang w:eastAsia="sl-SI"/>
        </w:rPr>
        <w:t>Potrditev dnevnega reda 26. redne seje in zapisnika 25. redne seje;</w:t>
      </w:r>
    </w:p>
    <w:p w:rsidR="00B11D7B" w:rsidRDefault="005F6E40">
      <w:pPr>
        <w:numPr>
          <w:ilvl w:val="0"/>
          <w:numId w:val="2"/>
        </w:numPr>
        <w:spacing w:after="0" w:line="240" w:lineRule="auto"/>
        <w:ind w:left="709" w:hanging="567"/>
        <w:jc w:val="both"/>
        <w:rPr>
          <w:rFonts w:ascii="Arial" w:eastAsia="Times New Roman" w:hAnsi="Arial" w:cs="Arial"/>
          <w:sz w:val="20"/>
          <w:szCs w:val="20"/>
          <w:lang w:eastAsia="sl-SI"/>
        </w:rPr>
      </w:pPr>
      <w:r>
        <w:rPr>
          <w:rFonts w:ascii="Arial" w:eastAsia="Times New Roman" w:hAnsi="Arial" w:cs="Arial"/>
          <w:sz w:val="20"/>
          <w:szCs w:val="20"/>
          <w:lang w:eastAsia="sl-SI"/>
        </w:rPr>
        <w:t>Mnenje/stališče/predlogi Odbora na vsebino gradiva za 28. redno sejo Občinskega sveta Občine Tržič:</w:t>
      </w:r>
    </w:p>
    <w:p w:rsidR="00B11D7B" w:rsidRDefault="005F6E40">
      <w:pPr>
        <w:numPr>
          <w:ilvl w:val="0"/>
          <w:numId w:val="3"/>
        </w:numPr>
        <w:tabs>
          <w:tab w:val="left" w:pos="1276"/>
          <w:tab w:val="left" w:pos="1560"/>
          <w:tab w:val="left" w:pos="1843"/>
        </w:tabs>
        <w:spacing w:after="11"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w:t>
      </w:r>
      <w:r>
        <w:rPr>
          <w:rFonts w:ascii="Arial" w:eastAsia="Times New Roman" w:hAnsi="Arial" w:cs="Arial"/>
          <w:color w:val="000000"/>
          <w:sz w:val="20"/>
          <w:szCs w:val="20"/>
          <w:lang w:eastAsia="sl-SI"/>
        </w:rPr>
        <w:tab/>
        <w:t xml:space="preserve">  </w:t>
      </w:r>
      <w:bookmarkStart w:id="1" w:name="_Hlk103614047"/>
      <w:r>
        <w:rPr>
          <w:rFonts w:ascii="Arial" w:eastAsia="Times New Roman" w:hAnsi="Arial" w:cs="Arial"/>
          <w:color w:val="000000"/>
          <w:sz w:val="20"/>
          <w:szCs w:val="20"/>
          <w:lang w:eastAsia="sl-SI"/>
        </w:rPr>
        <w:t>Predlog Odloka o koncesiji za gospodarski javni službi obdelave določenih vrst komunalnih odpadkov in odlaganja ostankov predelave ali odstranjevanja komunalnih odpadkov z območja občine Tržič – 1. obravnava</w:t>
      </w:r>
      <w:bookmarkEnd w:id="1"/>
      <w:r>
        <w:rPr>
          <w:rFonts w:ascii="Arial" w:eastAsia="Times New Roman" w:hAnsi="Arial" w:cs="Arial"/>
          <w:color w:val="000000"/>
          <w:sz w:val="20"/>
          <w:szCs w:val="20"/>
          <w:lang w:eastAsia="sl-SI"/>
        </w:rPr>
        <w:t>;</w:t>
      </w:r>
    </w:p>
    <w:p w:rsidR="00B11D7B" w:rsidRDefault="005F6E40">
      <w:pPr>
        <w:numPr>
          <w:ilvl w:val="0"/>
          <w:numId w:val="3"/>
        </w:numPr>
        <w:tabs>
          <w:tab w:val="left" w:pos="1276"/>
          <w:tab w:val="left" w:pos="1560"/>
          <w:tab w:val="left" w:pos="1843"/>
        </w:tabs>
        <w:spacing w:after="11"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9.</w:t>
      </w:r>
      <w:r>
        <w:rPr>
          <w:rFonts w:ascii="Arial" w:eastAsia="Times New Roman" w:hAnsi="Arial" w:cs="Arial"/>
          <w:color w:val="000000"/>
          <w:sz w:val="20"/>
          <w:szCs w:val="20"/>
          <w:lang w:eastAsia="sl-SI"/>
        </w:rPr>
        <w:tab/>
        <w:t xml:space="preserve">  </w:t>
      </w:r>
      <w:bookmarkStart w:id="2" w:name="_Hlk103613890"/>
      <w:r>
        <w:rPr>
          <w:rFonts w:ascii="Arial" w:eastAsia="Times New Roman" w:hAnsi="Arial" w:cs="Arial"/>
          <w:color w:val="000000"/>
          <w:sz w:val="20"/>
          <w:szCs w:val="20"/>
          <w:lang w:eastAsia="sl-SI"/>
        </w:rPr>
        <w:t>Predlog Akta o ustanovitvi Sveta RCERO Ljubljana – 1. obravnava</w:t>
      </w:r>
      <w:bookmarkEnd w:id="2"/>
      <w:r>
        <w:rPr>
          <w:rFonts w:ascii="Arial" w:eastAsia="Times New Roman" w:hAnsi="Arial" w:cs="Arial"/>
          <w:color w:val="000000"/>
          <w:sz w:val="20"/>
          <w:szCs w:val="20"/>
          <w:lang w:eastAsia="sl-SI"/>
        </w:rPr>
        <w:t>;</w:t>
      </w:r>
    </w:p>
    <w:p w:rsidR="00B11D7B" w:rsidRDefault="005F6E40">
      <w:pPr>
        <w:numPr>
          <w:ilvl w:val="0"/>
          <w:numId w:val="3"/>
        </w:numPr>
        <w:tabs>
          <w:tab w:val="left" w:pos="1276"/>
          <w:tab w:val="left" w:pos="1560"/>
        </w:tabs>
        <w:spacing w:after="11"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10.</w:t>
      </w:r>
      <w:r>
        <w:rPr>
          <w:rFonts w:ascii="Arial" w:eastAsia="Times New Roman" w:hAnsi="Arial" w:cs="Arial"/>
          <w:color w:val="000000"/>
          <w:sz w:val="20"/>
          <w:szCs w:val="20"/>
          <w:lang w:eastAsia="sl-SI"/>
        </w:rPr>
        <w:tab/>
        <w:t xml:space="preserve">  </w:t>
      </w:r>
      <w:bookmarkStart w:id="3" w:name="_Hlk103613938"/>
      <w:r>
        <w:rPr>
          <w:rFonts w:ascii="Arial" w:eastAsia="Times New Roman" w:hAnsi="Arial" w:cs="Arial"/>
          <w:color w:val="000000"/>
          <w:sz w:val="20"/>
          <w:szCs w:val="20"/>
          <w:lang w:eastAsia="sl-SI"/>
        </w:rPr>
        <w:t>Predlog Sklepa o javnih parkirnih površinah na območju občine Tržič, kjer se plačuje parkirnina</w:t>
      </w:r>
      <w:bookmarkEnd w:id="3"/>
      <w:r>
        <w:rPr>
          <w:rFonts w:ascii="Arial" w:eastAsia="Times New Roman" w:hAnsi="Arial" w:cs="Arial"/>
          <w:color w:val="000000"/>
          <w:sz w:val="20"/>
          <w:szCs w:val="20"/>
          <w:lang w:eastAsia="sl-SI"/>
        </w:rPr>
        <w:t xml:space="preserve">; </w:t>
      </w:r>
    </w:p>
    <w:p w:rsidR="00B11D7B" w:rsidRDefault="005F6E40">
      <w:pPr>
        <w:numPr>
          <w:ilvl w:val="0"/>
          <w:numId w:val="3"/>
        </w:numPr>
        <w:tabs>
          <w:tab w:val="left" w:pos="1276"/>
          <w:tab w:val="left" w:pos="1560"/>
        </w:tabs>
        <w:spacing w:after="11"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11.</w:t>
      </w:r>
      <w:r>
        <w:rPr>
          <w:rFonts w:ascii="Arial" w:eastAsia="Times New Roman" w:hAnsi="Arial" w:cs="Arial"/>
          <w:color w:val="000000"/>
          <w:sz w:val="20"/>
          <w:szCs w:val="20"/>
          <w:lang w:eastAsia="sl-SI"/>
        </w:rPr>
        <w:tab/>
        <w:t xml:space="preserve">  </w:t>
      </w:r>
      <w:bookmarkStart w:id="4" w:name="_Hlk103616082"/>
      <w:r>
        <w:rPr>
          <w:rFonts w:ascii="Arial" w:eastAsia="Times New Roman" w:hAnsi="Arial" w:cs="Arial"/>
          <w:color w:val="000000"/>
          <w:sz w:val="20"/>
          <w:szCs w:val="20"/>
          <w:lang w:eastAsia="sl-SI"/>
        </w:rPr>
        <w:t>Poslovni načrt podjetja Komunala Tržič d.o.o. za poslovno leto 2022</w:t>
      </w:r>
      <w:bookmarkEnd w:id="4"/>
      <w:r>
        <w:rPr>
          <w:rFonts w:ascii="Arial" w:eastAsia="Times New Roman" w:hAnsi="Arial" w:cs="Arial"/>
          <w:color w:val="000000"/>
          <w:sz w:val="20"/>
          <w:szCs w:val="20"/>
          <w:lang w:eastAsia="sl-SI"/>
        </w:rPr>
        <w:t>;</w:t>
      </w:r>
    </w:p>
    <w:p w:rsidR="00B11D7B" w:rsidRDefault="005F6E40">
      <w:pPr>
        <w:pStyle w:val="Odstavekseznama"/>
        <w:numPr>
          <w:ilvl w:val="0"/>
          <w:numId w:val="2"/>
        </w:numPr>
        <w:tabs>
          <w:tab w:val="left" w:pos="284"/>
          <w:tab w:val="left" w:pos="1276"/>
          <w:tab w:val="left" w:pos="1560"/>
        </w:tabs>
        <w:spacing w:after="11" w:line="240" w:lineRule="auto"/>
        <w:ind w:left="567"/>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Razno.</w:t>
      </w:r>
    </w:p>
    <w:p w:rsidR="00B11D7B" w:rsidRDefault="00B11D7B">
      <w:pPr>
        <w:spacing w:after="0" w:line="240" w:lineRule="auto"/>
        <w:ind w:left="709"/>
        <w:rPr>
          <w:rFonts w:ascii="Arial" w:eastAsia="Times New Roman" w:hAnsi="Arial" w:cs="Arial"/>
          <w:sz w:val="20"/>
          <w:szCs w:val="20"/>
          <w:lang w:eastAsia="sl-SI"/>
        </w:rPr>
      </w:pPr>
    </w:p>
    <w:p w:rsidR="00B11D7B" w:rsidRDefault="00B11D7B">
      <w:pPr>
        <w:spacing w:after="0" w:line="240" w:lineRule="auto"/>
        <w:rPr>
          <w:rFonts w:ascii="Arial" w:eastAsia="Times New Roman" w:hAnsi="Arial" w:cs="Arial"/>
          <w:sz w:val="20"/>
          <w:szCs w:val="20"/>
          <w:lang w:eastAsia="sl-SI"/>
        </w:rPr>
      </w:pPr>
    </w:p>
    <w:p w:rsidR="00B11D7B" w:rsidRDefault="00B11D7B">
      <w:pPr>
        <w:spacing w:after="0" w:line="240" w:lineRule="auto"/>
        <w:rPr>
          <w:rFonts w:ascii="Arial" w:eastAsia="Times New Roman" w:hAnsi="Arial" w:cs="Arial"/>
          <w:sz w:val="20"/>
          <w:szCs w:val="20"/>
          <w:lang w:eastAsia="sl-SI"/>
        </w:rPr>
      </w:pPr>
    </w:p>
    <w:p w:rsidR="00B11D7B" w:rsidRDefault="00B11D7B">
      <w:pPr>
        <w:spacing w:after="0" w:line="240" w:lineRule="auto"/>
        <w:jc w:val="both"/>
        <w:rPr>
          <w:rFonts w:ascii="Arial" w:eastAsia="Times New Roman" w:hAnsi="Arial" w:cs="Arial"/>
          <w:sz w:val="20"/>
          <w:szCs w:val="20"/>
          <w:lang w:eastAsia="sl-SI"/>
        </w:rPr>
      </w:pPr>
    </w:p>
    <w:p w:rsidR="00B11D7B" w:rsidRDefault="00B11D7B">
      <w:pPr>
        <w:spacing w:after="0" w:line="240" w:lineRule="auto"/>
        <w:jc w:val="both"/>
        <w:rPr>
          <w:rFonts w:ascii="Arial" w:eastAsia="Times New Roman" w:hAnsi="Arial" w:cs="Arial"/>
          <w:sz w:val="20"/>
          <w:szCs w:val="20"/>
          <w:lang w:eastAsia="sl-SI"/>
        </w:rPr>
      </w:pPr>
    </w:p>
    <w:p w:rsidR="00B11D7B" w:rsidRDefault="00B11D7B">
      <w:pPr>
        <w:spacing w:after="0" w:line="240" w:lineRule="auto"/>
        <w:rPr>
          <w:rFonts w:ascii="Arial" w:eastAsia="Times New Roman" w:hAnsi="Arial" w:cs="Arial"/>
          <w:sz w:val="20"/>
          <w:szCs w:val="20"/>
          <w:lang w:eastAsia="sl-SI"/>
        </w:rPr>
      </w:pPr>
    </w:p>
    <w:p w:rsidR="00B11D7B" w:rsidRDefault="00B11D7B">
      <w:pPr>
        <w:spacing w:after="0" w:line="240" w:lineRule="auto"/>
        <w:rPr>
          <w:rFonts w:ascii="Arial" w:eastAsia="Times New Roman" w:hAnsi="Arial" w:cs="Arial"/>
          <w:sz w:val="20"/>
          <w:szCs w:val="20"/>
          <w:lang w:eastAsia="sl-SI"/>
        </w:rPr>
      </w:pPr>
    </w:p>
    <w:p w:rsidR="00B11D7B" w:rsidRDefault="00B11D7B">
      <w:pPr>
        <w:spacing w:after="0" w:line="240" w:lineRule="auto"/>
        <w:rPr>
          <w:rFonts w:ascii="Arial" w:eastAsia="Times New Roman" w:hAnsi="Arial" w:cs="Arial"/>
          <w:sz w:val="20"/>
          <w:szCs w:val="20"/>
          <w:lang w:eastAsia="sl-SI"/>
        </w:rPr>
      </w:pPr>
    </w:p>
    <w:p w:rsidR="00B11D7B" w:rsidRDefault="00B11D7B">
      <w:pPr>
        <w:spacing w:after="0" w:line="240" w:lineRule="auto"/>
        <w:rPr>
          <w:rFonts w:ascii="Arial" w:eastAsia="Times New Roman" w:hAnsi="Arial" w:cs="Arial"/>
          <w:sz w:val="20"/>
          <w:szCs w:val="20"/>
          <w:lang w:eastAsia="sl-SI"/>
        </w:rPr>
      </w:pPr>
    </w:p>
    <w:p w:rsidR="00B11D7B" w:rsidRDefault="005F6E40">
      <w:pPr>
        <w:spacing w:after="0" w:line="240" w:lineRule="auto"/>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Ad. 1</w:t>
      </w:r>
    </w:p>
    <w:p w:rsidR="00B11D7B" w:rsidRDefault="00B11D7B">
      <w:pPr>
        <w:spacing w:after="0" w:line="240" w:lineRule="auto"/>
        <w:rPr>
          <w:rFonts w:ascii="Arial" w:eastAsia="Times New Roman" w:hAnsi="Arial" w:cs="Arial"/>
          <w:sz w:val="20"/>
          <w:szCs w:val="20"/>
          <w:lang w:eastAsia="sl-SI"/>
        </w:rPr>
      </w:pPr>
    </w:p>
    <w:p w:rsidR="00B11D7B" w:rsidRDefault="005F6E40">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Marjan Veternik je vse prisotne lepo pozdravil in vprašal, če ima kdo kakšno pripombo na dnevni red 26. redne seje – ponovni sklic in na zapisnik 25. redne seje. </w:t>
      </w:r>
    </w:p>
    <w:p w:rsidR="00B11D7B" w:rsidRDefault="00B11D7B">
      <w:pPr>
        <w:spacing w:after="0" w:line="240" w:lineRule="auto"/>
        <w:rPr>
          <w:rFonts w:ascii="Arial" w:eastAsia="Times New Roman" w:hAnsi="Arial" w:cs="Arial"/>
          <w:sz w:val="20"/>
          <w:szCs w:val="20"/>
          <w:lang w:eastAsia="sl-SI"/>
        </w:rPr>
      </w:pPr>
    </w:p>
    <w:p w:rsidR="00B11D7B" w:rsidRDefault="005F6E40">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Pripomb na dnevni red in zapisnik ni bilo.</w:t>
      </w:r>
    </w:p>
    <w:p w:rsidR="00B11D7B" w:rsidRDefault="00B11D7B">
      <w:pPr>
        <w:spacing w:after="0" w:line="240" w:lineRule="auto"/>
        <w:rPr>
          <w:rFonts w:ascii="Arial" w:eastAsia="Times New Roman" w:hAnsi="Arial" w:cs="Arial"/>
          <w:sz w:val="20"/>
          <w:szCs w:val="20"/>
          <w:lang w:eastAsia="sl-SI"/>
        </w:rPr>
      </w:pPr>
    </w:p>
    <w:p w:rsidR="00B11D7B" w:rsidRDefault="005F6E40">
      <w:pPr>
        <w:spacing w:after="0"/>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soglasno sprejel naslednji sklep (3 – ZA):</w:t>
      </w:r>
    </w:p>
    <w:p w:rsidR="00B11D7B" w:rsidRDefault="005F6E40">
      <w:pPr>
        <w:numPr>
          <w:ilvl w:val="0"/>
          <w:numId w:val="4"/>
        </w:numPr>
        <w:spacing w:after="0"/>
        <w:rPr>
          <w:rFonts w:ascii="Arial" w:eastAsia="Times New Roman" w:hAnsi="Arial" w:cs="Arial"/>
          <w:b/>
          <w:sz w:val="20"/>
          <w:szCs w:val="20"/>
          <w:lang w:eastAsia="sl-SI"/>
        </w:rPr>
      </w:pPr>
      <w:r>
        <w:rPr>
          <w:rFonts w:ascii="Arial" w:eastAsia="Times New Roman" w:hAnsi="Arial" w:cs="Arial"/>
          <w:b/>
          <w:sz w:val="20"/>
          <w:szCs w:val="20"/>
          <w:lang w:eastAsia="sl-SI"/>
        </w:rPr>
        <w:t>Odbor je sprejel dnevni red 26. redne seje – ponovni sklic in potrdil zapisnik 25. redne seje.</w:t>
      </w:r>
    </w:p>
    <w:p w:rsidR="00B11D7B" w:rsidRDefault="00B11D7B">
      <w:pPr>
        <w:pBdr>
          <w:bottom w:val="single" w:sz="12" w:space="1" w:color="000000"/>
        </w:pBdr>
        <w:spacing w:after="0" w:line="240" w:lineRule="auto"/>
        <w:ind w:left="360"/>
        <w:jc w:val="both"/>
        <w:rPr>
          <w:rFonts w:ascii="Arial" w:eastAsia="Times New Roman" w:hAnsi="Arial" w:cs="Arial"/>
          <w:sz w:val="20"/>
          <w:szCs w:val="20"/>
          <w:lang w:eastAsia="sl-SI"/>
        </w:rPr>
      </w:pPr>
    </w:p>
    <w:p w:rsidR="00B11D7B" w:rsidRDefault="00B11D7B">
      <w:pPr>
        <w:spacing w:after="0" w:line="240" w:lineRule="auto"/>
        <w:rPr>
          <w:rFonts w:ascii="Arial" w:eastAsia="Times New Roman" w:hAnsi="Arial" w:cs="Arial"/>
          <w:sz w:val="20"/>
          <w:szCs w:val="20"/>
          <w:lang w:eastAsia="sl-SI"/>
        </w:rPr>
      </w:pPr>
    </w:p>
    <w:p w:rsidR="00B11D7B" w:rsidRDefault="00B11D7B">
      <w:pPr>
        <w:spacing w:after="0" w:line="240" w:lineRule="auto"/>
        <w:rPr>
          <w:rFonts w:ascii="Arial" w:eastAsia="Times New Roman" w:hAnsi="Arial" w:cs="Arial"/>
          <w:sz w:val="20"/>
          <w:szCs w:val="20"/>
          <w:lang w:eastAsia="sl-SI"/>
        </w:rPr>
      </w:pPr>
    </w:p>
    <w:p w:rsidR="00B11D7B" w:rsidRDefault="005F6E40">
      <w:pPr>
        <w:spacing w:after="0" w:line="240" w:lineRule="auto"/>
        <w:rPr>
          <w:rFonts w:ascii="Arial" w:eastAsia="Times New Roman" w:hAnsi="Arial" w:cs="Arial"/>
          <w:b/>
          <w:sz w:val="20"/>
          <w:szCs w:val="20"/>
          <w:lang w:eastAsia="sl-SI"/>
        </w:rPr>
      </w:pPr>
      <w:r>
        <w:rPr>
          <w:rFonts w:ascii="Arial" w:eastAsia="Times New Roman" w:hAnsi="Arial" w:cs="Arial"/>
          <w:b/>
          <w:sz w:val="20"/>
          <w:szCs w:val="20"/>
          <w:lang w:eastAsia="sl-SI"/>
        </w:rPr>
        <w:t>Ad.2</w:t>
      </w:r>
    </w:p>
    <w:p w:rsidR="00B11D7B" w:rsidRDefault="00B11D7B">
      <w:pPr>
        <w:spacing w:after="0" w:line="240" w:lineRule="auto"/>
        <w:rPr>
          <w:rFonts w:ascii="Arial" w:eastAsia="Times New Roman" w:hAnsi="Arial" w:cs="Arial"/>
          <w:sz w:val="20"/>
          <w:szCs w:val="20"/>
          <w:u w:val="single"/>
          <w:lang w:eastAsia="sl-SI"/>
        </w:rPr>
      </w:pPr>
    </w:p>
    <w:p w:rsidR="00B11D7B" w:rsidRDefault="005F6E40">
      <w:pPr>
        <w:spacing w:after="0" w:line="240" w:lineRule="auto"/>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opravil razpravo k 8. točki dnevnega reda 28. redne seje Občinskega sveta Občine Tržič (Predlog Odloka o koncesiji za gospodarski javni službi obdelave določenih vrst komunalnih odpadkov in odlaganja ostankov predelave ali odstranjevanja komunalnih odpadkov z območja občine Tržič – 1. obravnava);</w:t>
      </w:r>
    </w:p>
    <w:p w:rsidR="00B11D7B" w:rsidRDefault="00B11D7B">
      <w:pPr>
        <w:tabs>
          <w:tab w:val="left" w:pos="142"/>
        </w:tabs>
        <w:spacing w:after="0" w:line="240" w:lineRule="auto"/>
        <w:jc w:val="both"/>
      </w:pPr>
      <w:bookmarkStart w:id="5" w:name="_Hlk96959662"/>
      <w:bookmarkEnd w:id="5"/>
    </w:p>
    <w:p w:rsidR="003A24CF" w:rsidRDefault="005F6E40">
      <w:pPr>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Jasna Kavčič je povedala, da je sprejem Odloka o koncesiji za gospodarski javni službi obdelave določenih vrst komunalnih odpadkov in odlaganja ostankov predelave ali odstranjevanja komunalnih odpadkov z območja Občine Tržič potreben zaradi zagotovitve zakonite rešitve izvajanja gospodarskih javnih služb. Povedala je, da so razlogi in cilji za sprejem Odloka obširno pojasnjeni v gradivu. </w:t>
      </w:r>
    </w:p>
    <w:p w:rsidR="00B11D7B" w:rsidRDefault="005F6E40">
      <w:pPr>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Marjan Veternik je vprašal ali Svet RCERO Ljubljana oblikuje ceno storitev enkrat letno ali večkrat. Vprašanje bo zastavil predstavniku podjetja JP VOKA SNAGA d.o.o. tudi na seji Občinskega sveta. </w:t>
      </w:r>
      <w:bookmarkStart w:id="6" w:name="_Hlk100644708"/>
      <w:bookmarkEnd w:id="6"/>
    </w:p>
    <w:p w:rsidR="00B11D7B" w:rsidRDefault="005F6E40">
      <w:pPr>
        <w:spacing w:after="0" w:line="240" w:lineRule="auto"/>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u w:val="single"/>
          <w:lang w:eastAsia="sl-SI"/>
        </w:rPr>
        <w:t>Odbor je soglasno sprejel naslednji sklep (3 – ZA):</w:t>
      </w:r>
    </w:p>
    <w:p w:rsidR="00B11D7B" w:rsidRDefault="005F6E40">
      <w:pPr>
        <w:pStyle w:val="Odstavekseznama"/>
        <w:numPr>
          <w:ilvl w:val="0"/>
          <w:numId w:val="1"/>
        </w:numPr>
        <w:pBdr>
          <w:bottom w:val="single" w:sz="12" w:space="1" w:color="000000"/>
        </w:pBdr>
        <w:spacing w:after="0" w:line="240" w:lineRule="auto"/>
        <w:jc w:val="both"/>
        <w:rPr>
          <w:rFonts w:ascii="Arial" w:eastAsia="Times New Roman" w:hAnsi="Arial" w:cs="Arial"/>
          <w:sz w:val="20"/>
          <w:szCs w:val="20"/>
          <w:lang w:eastAsia="sl-SI"/>
        </w:rPr>
      </w:pPr>
      <w:r>
        <w:rPr>
          <w:rFonts w:ascii="Arial" w:eastAsia="Times New Roman" w:hAnsi="Arial" w:cs="Arial"/>
          <w:b/>
          <w:sz w:val="20"/>
          <w:szCs w:val="20"/>
          <w:lang w:eastAsia="sl-SI"/>
        </w:rPr>
        <w:t>Odbor podpira in predlaga sprejem točke Predlog Odloka o koncesiji za gospodarski javni službi obdelave določenih vrst komunalnih odpadkov in odlaganja ostankov predelave ali odstranjevanja komunalnih odpadkov z območja občine Tržič – 1. obravnava .</w:t>
      </w:r>
      <w:bookmarkStart w:id="7" w:name="_Hlk96959714"/>
      <w:bookmarkEnd w:id="7"/>
    </w:p>
    <w:p w:rsidR="00B11D7B" w:rsidRDefault="00B11D7B">
      <w:pPr>
        <w:pBdr>
          <w:bottom w:val="single" w:sz="12" w:space="1" w:color="000000"/>
        </w:pBdr>
        <w:spacing w:after="0" w:line="240" w:lineRule="auto"/>
        <w:ind w:left="360"/>
        <w:jc w:val="both"/>
      </w:pPr>
    </w:p>
    <w:p w:rsidR="00B11D7B" w:rsidRDefault="00B11D7B">
      <w:pPr>
        <w:jc w:val="both"/>
        <w:rPr>
          <w:rFonts w:ascii="Arial" w:eastAsia="Times New Roman" w:hAnsi="Arial" w:cs="Arial"/>
          <w:sz w:val="20"/>
          <w:szCs w:val="20"/>
          <w:u w:val="single"/>
          <w:lang w:eastAsia="sl-SI"/>
        </w:rPr>
      </w:pPr>
    </w:p>
    <w:p w:rsidR="00B11D7B" w:rsidRDefault="005F6E40">
      <w:pPr>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opravil razpravo k 9. točki dnevnega reda 28. redne seje Občinskega sveta Občine Tržič (Predlog Akta o ustanovitvi Sveta RCERO Ljubljana – 1. obravnava);</w:t>
      </w:r>
    </w:p>
    <w:p w:rsidR="00B11D7B" w:rsidRDefault="005F6E40">
      <w:pPr>
        <w:jc w:val="both"/>
      </w:pPr>
      <w:r>
        <w:rPr>
          <w:rFonts w:ascii="Arial" w:eastAsia="Times New Roman" w:hAnsi="Arial" w:cs="Arial"/>
          <w:sz w:val="20"/>
          <w:szCs w:val="20"/>
          <w:lang w:eastAsia="sl-SI"/>
        </w:rPr>
        <w:t xml:space="preserve">Jasna Kavčič je obrazložila vsebino obravnavane točke, ki se vsebinsko navezuje na predhodno obravnavano točko in povedala, da vsebine Akta kot Občina pristopnica ne moremo spreminjat. </w:t>
      </w:r>
    </w:p>
    <w:p w:rsidR="00B11D7B" w:rsidRDefault="005F6E40">
      <w:pPr>
        <w:jc w:val="both"/>
        <w:rPr>
          <w:rFonts w:ascii="Arial" w:eastAsia="Times New Roman" w:hAnsi="Arial" w:cs="Arial"/>
          <w:sz w:val="20"/>
          <w:szCs w:val="20"/>
          <w:lang w:eastAsia="sl-SI"/>
        </w:rPr>
      </w:pPr>
      <w:r>
        <w:rPr>
          <w:rFonts w:ascii="Arial" w:eastAsia="Times New Roman" w:hAnsi="Arial" w:cs="Arial"/>
          <w:sz w:val="20"/>
          <w:szCs w:val="20"/>
          <w:lang w:eastAsia="sl-SI"/>
        </w:rPr>
        <w:t>Razprave pri tej točki ni bilo.</w:t>
      </w:r>
      <w:bookmarkStart w:id="8" w:name="_Hlk100648923"/>
      <w:bookmarkEnd w:id="8"/>
    </w:p>
    <w:p w:rsidR="00B11D7B" w:rsidRDefault="005F6E40">
      <w:pPr>
        <w:spacing w:after="0"/>
        <w:jc w:val="both"/>
        <w:rPr>
          <w:rFonts w:ascii="Arial" w:eastAsia="Times New Roman" w:hAnsi="Arial" w:cs="Arial"/>
          <w:b/>
          <w:sz w:val="20"/>
          <w:szCs w:val="20"/>
          <w:u w:val="single"/>
          <w:lang w:eastAsia="sl-SI"/>
        </w:rPr>
      </w:pPr>
      <w:r>
        <w:rPr>
          <w:rFonts w:ascii="Arial" w:eastAsia="Times New Roman" w:hAnsi="Arial" w:cs="Arial"/>
          <w:sz w:val="20"/>
          <w:szCs w:val="20"/>
          <w:u w:val="single"/>
          <w:lang w:eastAsia="sl-SI"/>
        </w:rPr>
        <w:t>Odbor je soglasno sprejel naslednji sklep (3 – ZA)</w:t>
      </w:r>
      <w:r>
        <w:rPr>
          <w:rFonts w:ascii="Arial" w:eastAsia="Times New Roman" w:hAnsi="Arial" w:cs="Arial"/>
          <w:b/>
          <w:sz w:val="20"/>
          <w:szCs w:val="20"/>
          <w:u w:val="single"/>
          <w:lang w:eastAsia="sl-SI"/>
        </w:rPr>
        <w:t>:</w:t>
      </w:r>
    </w:p>
    <w:p w:rsidR="00B11D7B" w:rsidRDefault="005F6E40">
      <w:pPr>
        <w:pStyle w:val="Odstavekseznama"/>
        <w:numPr>
          <w:ilvl w:val="0"/>
          <w:numId w:val="1"/>
        </w:numPr>
        <w:spacing w:after="0"/>
        <w:jc w:val="both"/>
        <w:rPr>
          <w:rFonts w:ascii="Arial" w:eastAsia="Times New Roman" w:hAnsi="Arial" w:cs="Arial"/>
          <w:b/>
          <w:sz w:val="20"/>
          <w:szCs w:val="20"/>
          <w:lang w:eastAsia="sl-SI"/>
        </w:rPr>
      </w:pPr>
      <w:r>
        <w:rPr>
          <w:rFonts w:ascii="Arial" w:eastAsia="Times New Roman" w:hAnsi="Arial" w:cs="Arial"/>
          <w:b/>
          <w:sz w:val="20"/>
          <w:szCs w:val="20"/>
          <w:lang w:eastAsia="sl-SI"/>
        </w:rPr>
        <w:t>Odbor podpira in predlaga sprejem točke  Predlog Akta o ustanovitvi Sveta RCERO Ljubljana – 1. obravnava.</w:t>
      </w:r>
    </w:p>
    <w:p w:rsidR="00B11D7B" w:rsidRDefault="00B11D7B">
      <w:pPr>
        <w:pBdr>
          <w:bottom w:val="single" w:sz="12" w:space="1" w:color="000000"/>
        </w:pBdr>
        <w:spacing w:after="0" w:line="240" w:lineRule="auto"/>
        <w:jc w:val="both"/>
      </w:pPr>
      <w:bookmarkStart w:id="9" w:name="_Hlk96959849"/>
      <w:bookmarkEnd w:id="9"/>
    </w:p>
    <w:p w:rsidR="00B11D7B" w:rsidRDefault="00B11D7B">
      <w:pPr>
        <w:spacing w:after="0" w:line="240" w:lineRule="auto"/>
        <w:jc w:val="both"/>
        <w:rPr>
          <w:rFonts w:ascii="Arial" w:eastAsia="Times New Roman" w:hAnsi="Arial" w:cs="Arial"/>
          <w:color w:val="000000" w:themeColor="text1"/>
          <w:sz w:val="20"/>
          <w:szCs w:val="20"/>
          <w:lang w:eastAsia="sl-SI"/>
        </w:rPr>
      </w:pPr>
    </w:p>
    <w:p w:rsidR="00B11D7B" w:rsidRDefault="005F6E40">
      <w:pPr>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opravil razpravo k 10. točki dnevnega reda 28. redne seje Občinskega sveta Občine Tržič (Predlog Sklepa o javnih parkirnih površinah na območju občine Tržič, kjer se plačuje parkirnina);</w:t>
      </w:r>
    </w:p>
    <w:p w:rsidR="00B11D7B" w:rsidRDefault="005F6E40">
      <w:pPr>
        <w:jc w:val="both"/>
        <w:rPr>
          <w:rFonts w:ascii="Arial" w:eastAsia="Times New Roman" w:hAnsi="Arial" w:cs="Arial"/>
          <w:sz w:val="20"/>
          <w:szCs w:val="20"/>
          <w:lang w:eastAsia="sl-SI"/>
        </w:rPr>
      </w:pPr>
      <w:r>
        <w:rPr>
          <w:rFonts w:ascii="Arial" w:eastAsia="Times New Roman" w:hAnsi="Arial" w:cs="Arial"/>
          <w:sz w:val="20"/>
          <w:szCs w:val="20"/>
          <w:lang w:eastAsia="sl-SI"/>
        </w:rPr>
        <w:t>Jasna Kavčič je povzela vsebino obravnavane točke in  povedala, da bo g. Jeriha obširneje predstavil vsebino na seji Občinskega sveta. Povedala je, da je bila naročena izvedba monitoringa stanja na parkiriščih po uvedbi plačljivega parkirnega režima v središču Tržiča, da bi se ugotovilo, ali sprejeta parkirna politika z ukrepi, ki so bili izvedeni v letu 2021, dosega zastavljene cilje ter predstavila predlog ukrepov in pričakovanih učinkov v naslednji fazi.</w:t>
      </w:r>
    </w:p>
    <w:p w:rsidR="00B11D7B" w:rsidRDefault="005F6E40">
      <w:pPr>
        <w:jc w:val="both"/>
        <w:rPr>
          <w:rFonts w:ascii="Arial" w:eastAsia="Times New Roman" w:hAnsi="Arial" w:cs="Arial"/>
          <w:color w:val="000000" w:themeColor="text1"/>
          <w:sz w:val="20"/>
          <w:szCs w:val="20"/>
          <w:lang w:eastAsia="sl-SI"/>
        </w:rPr>
      </w:pPr>
      <w:r>
        <w:rPr>
          <w:rFonts w:ascii="Arial" w:eastAsia="Times New Roman" w:hAnsi="Arial" w:cs="Arial"/>
          <w:sz w:val="20"/>
          <w:szCs w:val="20"/>
          <w:lang w:eastAsia="sl-SI"/>
        </w:rPr>
        <w:t xml:space="preserve">Marjan Veternik je povedal, da se mu cena za parkirnino na Gorenjski plaži zdi prenizka in da bi jo bilo potrebno za osebna vozila zvišati na 3,00 EUR na dan. Predlagal je tudi, da se višina letne dovolilnice </w:t>
      </w:r>
      <w:r>
        <w:rPr>
          <w:rFonts w:ascii="Arial" w:eastAsia="Times New Roman" w:hAnsi="Arial" w:cs="Arial"/>
          <w:sz w:val="20"/>
          <w:szCs w:val="20"/>
          <w:lang w:eastAsia="sl-SI"/>
        </w:rPr>
        <w:lastRenderedPageBreak/>
        <w:t>za parkiranje na Ljubelju za osebna vozila poveča iz 20,00 EUR na 30,00 EUR. Ponovno je izpostavil problematiko parkiranja za Mošenikom in povedal, da ljudje še vedno parkirajo izven označenih parkirnih mest</w:t>
      </w:r>
      <w:r w:rsidR="00EA06F9">
        <w:rPr>
          <w:rFonts w:ascii="Arial" w:eastAsia="Times New Roman" w:hAnsi="Arial" w:cs="Arial"/>
          <w:sz w:val="20"/>
          <w:szCs w:val="20"/>
          <w:lang w:eastAsia="sl-SI"/>
        </w:rPr>
        <w:t xml:space="preserve"> in dodal,</w:t>
      </w:r>
      <w:r>
        <w:rPr>
          <w:rFonts w:ascii="Arial" w:eastAsia="Times New Roman" w:hAnsi="Arial" w:cs="Arial"/>
          <w:color w:val="C9211E"/>
          <w:sz w:val="20"/>
          <w:szCs w:val="20"/>
          <w:lang w:eastAsia="sl-SI"/>
        </w:rPr>
        <w:t xml:space="preserve"> </w:t>
      </w:r>
      <w:r w:rsidRPr="00EA06F9">
        <w:rPr>
          <w:rFonts w:ascii="Arial" w:eastAsia="Times New Roman" w:hAnsi="Arial" w:cs="Arial"/>
          <w:color w:val="000000" w:themeColor="text1"/>
          <w:sz w:val="20"/>
          <w:szCs w:val="20"/>
          <w:lang w:eastAsia="sl-SI"/>
        </w:rPr>
        <w:t>da parkirni boksi sploh ni</w:t>
      </w:r>
      <w:r w:rsidR="00EA06F9" w:rsidRPr="00EA06F9">
        <w:rPr>
          <w:rFonts w:ascii="Arial" w:eastAsia="Times New Roman" w:hAnsi="Arial" w:cs="Arial"/>
          <w:color w:val="000000" w:themeColor="text1"/>
          <w:sz w:val="20"/>
          <w:szCs w:val="20"/>
          <w:lang w:eastAsia="sl-SI"/>
        </w:rPr>
        <w:t>so</w:t>
      </w:r>
      <w:r w:rsidRPr="00EA06F9">
        <w:rPr>
          <w:rFonts w:ascii="Arial" w:eastAsia="Times New Roman" w:hAnsi="Arial" w:cs="Arial"/>
          <w:color w:val="000000" w:themeColor="text1"/>
          <w:sz w:val="20"/>
          <w:szCs w:val="20"/>
          <w:lang w:eastAsia="sl-SI"/>
        </w:rPr>
        <w:t xml:space="preserve"> označeni in da bi bilo to potrebno urediti.</w:t>
      </w:r>
    </w:p>
    <w:p w:rsidR="00EA06F9" w:rsidRPr="00EA06F9" w:rsidRDefault="00EA06F9">
      <w:pPr>
        <w:jc w:val="both"/>
        <w:rPr>
          <w:rFonts w:ascii="Arial" w:eastAsia="Times New Roman" w:hAnsi="Arial" w:cs="Arial"/>
          <w:sz w:val="20"/>
          <w:szCs w:val="20"/>
          <w:lang w:eastAsia="sl-SI"/>
        </w:rPr>
      </w:pPr>
      <w:r w:rsidRPr="00EA06F9">
        <w:rPr>
          <w:rFonts w:ascii="Arial" w:eastAsia="Times New Roman" w:hAnsi="Arial" w:cs="Arial"/>
          <w:sz w:val="20"/>
          <w:szCs w:val="20"/>
          <w:lang w:eastAsia="sl-SI"/>
        </w:rPr>
        <w:t>Jasna Kavčič je povedala, da bo preverila kaj je možno narediti glede talnih označb in da bodo informacijo posredovali na MIK.</w:t>
      </w:r>
    </w:p>
    <w:p w:rsidR="00B11D7B" w:rsidRPr="00EA06F9" w:rsidRDefault="005F6E40">
      <w:pPr>
        <w:jc w:val="both"/>
        <w:rPr>
          <w:color w:val="000000" w:themeColor="text1"/>
        </w:rPr>
      </w:pPr>
      <w:r w:rsidRPr="00EA06F9">
        <w:rPr>
          <w:rFonts w:ascii="Arial" w:eastAsia="Times New Roman" w:hAnsi="Arial" w:cs="Arial"/>
          <w:color w:val="000000" w:themeColor="text1"/>
          <w:sz w:val="20"/>
          <w:szCs w:val="20"/>
          <w:lang w:eastAsia="sl-SI"/>
        </w:rPr>
        <w:t xml:space="preserve">Drago Zadnikar je izpostavil, da je na </w:t>
      </w:r>
      <w:r w:rsidR="00CF3FFA">
        <w:rPr>
          <w:rFonts w:ascii="Arial" w:eastAsia="Times New Roman" w:hAnsi="Arial" w:cs="Arial"/>
          <w:color w:val="000000" w:themeColor="text1"/>
          <w:sz w:val="20"/>
          <w:szCs w:val="20"/>
          <w:lang w:eastAsia="sl-SI"/>
        </w:rPr>
        <w:t>p</w:t>
      </w:r>
      <w:r w:rsidRPr="00EA06F9">
        <w:rPr>
          <w:rFonts w:ascii="Arial" w:eastAsia="Times New Roman" w:hAnsi="Arial" w:cs="Arial"/>
          <w:color w:val="000000" w:themeColor="text1"/>
          <w:sz w:val="20"/>
          <w:szCs w:val="20"/>
          <w:lang w:eastAsia="sl-SI"/>
        </w:rPr>
        <w:t>arkiriščih pred ZD in Za Mošenikom povečana prisotnosti kombiniranih vozil in manjših tovornih vozil, ki dejansko zasedajo cel parkirni prostor, največkrat pa tudi sosednjega. Ista problematika je tudi na parkirnem prostoru pred O</w:t>
      </w:r>
      <w:r w:rsidR="00EA06F9" w:rsidRPr="00EA06F9">
        <w:rPr>
          <w:rFonts w:ascii="Arial" w:eastAsia="Times New Roman" w:hAnsi="Arial" w:cs="Arial"/>
          <w:color w:val="000000" w:themeColor="text1"/>
          <w:sz w:val="20"/>
          <w:szCs w:val="20"/>
          <w:lang w:eastAsia="sl-SI"/>
        </w:rPr>
        <w:t>Š</w:t>
      </w:r>
      <w:r w:rsidRPr="00EA06F9">
        <w:rPr>
          <w:rFonts w:ascii="Arial" w:eastAsia="Times New Roman" w:hAnsi="Arial" w:cs="Arial"/>
          <w:color w:val="000000" w:themeColor="text1"/>
          <w:sz w:val="20"/>
          <w:szCs w:val="20"/>
          <w:lang w:eastAsia="sl-SI"/>
        </w:rPr>
        <w:t xml:space="preserve"> Tržič. Pristojni urad naj zato preveri ali je postavljena ustrezna prometna signalizacija na teh mestih.</w:t>
      </w:r>
    </w:p>
    <w:p w:rsidR="00B11D7B" w:rsidRDefault="005F6E40">
      <w:pPr>
        <w:spacing w:after="0"/>
        <w:jc w:val="both"/>
        <w:rPr>
          <w:rFonts w:ascii="Arial" w:eastAsia="Times New Roman" w:hAnsi="Arial" w:cs="Arial"/>
          <w:b/>
          <w:sz w:val="20"/>
          <w:szCs w:val="20"/>
          <w:u w:val="single"/>
          <w:lang w:eastAsia="sl-SI"/>
        </w:rPr>
      </w:pPr>
      <w:r>
        <w:rPr>
          <w:rFonts w:ascii="Arial" w:eastAsia="Times New Roman" w:hAnsi="Arial" w:cs="Arial"/>
          <w:sz w:val="20"/>
          <w:szCs w:val="20"/>
          <w:u w:val="single"/>
          <w:lang w:eastAsia="sl-SI"/>
        </w:rPr>
        <w:t>Odbor je soglasno sprejel naslednji sklep (3 – ZA)</w:t>
      </w:r>
      <w:r>
        <w:rPr>
          <w:rFonts w:ascii="Arial" w:eastAsia="Times New Roman" w:hAnsi="Arial" w:cs="Arial"/>
          <w:b/>
          <w:sz w:val="20"/>
          <w:szCs w:val="20"/>
          <w:u w:val="single"/>
          <w:lang w:eastAsia="sl-SI"/>
        </w:rPr>
        <w:t>:</w:t>
      </w:r>
    </w:p>
    <w:p w:rsidR="00B11D7B" w:rsidRDefault="005F6E40">
      <w:pPr>
        <w:pStyle w:val="Odstavekseznama"/>
        <w:numPr>
          <w:ilvl w:val="0"/>
          <w:numId w:val="1"/>
        </w:numPr>
        <w:spacing w:after="0"/>
        <w:jc w:val="both"/>
        <w:rPr>
          <w:rFonts w:ascii="Arial" w:eastAsia="Times New Roman" w:hAnsi="Arial" w:cs="Arial"/>
          <w:b/>
          <w:sz w:val="20"/>
          <w:szCs w:val="20"/>
          <w:lang w:eastAsia="sl-SI"/>
        </w:rPr>
      </w:pPr>
      <w:r>
        <w:rPr>
          <w:rFonts w:ascii="Arial" w:eastAsia="Times New Roman" w:hAnsi="Arial" w:cs="Arial"/>
          <w:b/>
          <w:sz w:val="20"/>
          <w:szCs w:val="20"/>
          <w:lang w:eastAsia="sl-SI"/>
        </w:rPr>
        <w:t>Odbor podpira in predlaga sprejem točke</w:t>
      </w:r>
      <w:r>
        <w:rPr>
          <w:rFonts w:ascii="Arial" w:eastAsia="Times New Roman" w:hAnsi="Arial" w:cs="Arial"/>
          <w:color w:val="000000"/>
          <w:sz w:val="20"/>
          <w:szCs w:val="20"/>
          <w:lang w:eastAsia="sl-SI"/>
        </w:rPr>
        <w:t xml:space="preserve"> </w:t>
      </w:r>
      <w:r>
        <w:rPr>
          <w:rFonts w:ascii="Arial" w:eastAsia="Times New Roman" w:hAnsi="Arial" w:cs="Arial"/>
          <w:b/>
          <w:sz w:val="20"/>
          <w:szCs w:val="20"/>
          <w:lang w:eastAsia="sl-SI"/>
        </w:rPr>
        <w:t>Predlog Sklepa o javnih parkirnih površinah na območju občine Tržič, kjer se plačuje parkirnina .</w:t>
      </w:r>
    </w:p>
    <w:p w:rsidR="00B11D7B" w:rsidRDefault="00B11D7B">
      <w:pPr>
        <w:pBdr>
          <w:bottom w:val="single" w:sz="12" w:space="1" w:color="000000"/>
        </w:pBdr>
        <w:spacing w:after="0" w:line="240" w:lineRule="auto"/>
        <w:jc w:val="both"/>
      </w:pPr>
      <w:bookmarkStart w:id="10" w:name="_Hlk96960194"/>
      <w:bookmarkEnd w:id="10"/>
    </w:p>
    <w:p w:rsidR="00B11D7B" w:rsidRDefault="00B11D7B">
      <w:pPr>
        <w:spacing w:after="0" w:line="240" w:lineRule="auto"/>
        <w:jc w:val="both"/>
        <w:rPr>
          <w:rFonts w:ascii="Arial" w:eastAsia="Times New Roman" w:hAnsi="Arial" w:cs="Arial"/>
          <w:color w:val="FF0000"/>
          <w:sz w:val="20"/>
          <w:szCs w:val="20"/>
          <w:lang w:eastAsia="sl-SI"/>
        </w:rPr>
      </w:pPr>
    </w:p>
    <w:p w:rsidR="00B11D7B" w:rsidRDefault="005F6E40">
      <w:pPr>
        <w:jc w:val="both"/>
        <w:rPr>
          <w:rFonts w:ascii="Arial" w:eastAsia="Times New Roman" w:hAnsi="Arial" w:cs="Arial"/>
          <w:sz w:val="20"/>
          <w:szCs w:val="20"/>
          <w:u w:val="single"/>
          <w:lang w:eastAsia="sl-SI"/>
        </w:rPr>
      </w:pPr>
      <w:r>
        <w:rPr>
          <w:rFonts w:ascii="Arial" w:eastAsia="Times New Roman" w:hAnsi="Arial" w:cs="Arial"/>
          <w:sz w:val="20"/>
          <w:szCs w:val="20"/>
          <w:u w:val="single"/>
          <w:lang w:eastAsia="sl-SI"/>
        </w:rPr>
        <w:t>Odbor je opravil razpravo k 11. točki dnevnega reda 28. redne seje Občinskega sveta Občine Tržič (Poslovni načrt podjetja Komunala Tržič d.o.o. za poslovno leto 2022);</w:t>
      </w:r>
    </w:p>
    <w:p w:rsidR="00B11D7B" w:rsidRDefault="005F6E40">
      <w:pPr>
        <w:jc w:val="both"/>
        <w:rPr>
          <w:rFonts w:ascii="Arial" w:eastAsia="Times New Roman" w:hAnsi="Arial" w:cs="Arial"/>
          <w:sz w:val="20"/>
          <w:szCs w:val="20"/>
          <w:lang w:eastAsia="sl-SI"/>
        </w:rPr>
      </w:pPr>
      <w:r>
        <w:rPr>
          <w:rFonts w:ascii="Arial" w:eastAsia="Times New Roman" w:hAnsi="Arial" w:cs="Arial"/>
          <w:sz w:val="20"/>
          <w:szCs w:val="20"/>
          <w:lang w:eastAsia="sl-SI"/>
        </w:rPr>
        <w:t>Vesna Jekovec je vsebino Poslovnega načrta za leto 2022 predstavila na ponedeljkovi seji in ob ponovnem sklicu ni bila prisotna.</w:t>
      </w:r>
    </w:p>
    <w:p w:rsidR="00B11D7B" w:rsidRDefault="005F6E40">
      <w:pPr>
        <w:jc w:val="both"/>
        <w:rPr>
          <w:rFonts w:ascii="Arial" w:eastAsia="Times New Roman" w:hAnsi="Arial" w:cs="Arial"/>
          <w:sz w:val="20"/>
          <w:szCs w:val="20"/>
          <w:lang w:eastAsia="sl-SI"/>
        </w:rPr>
      </w:pPr>
      <w:r>
        <w:rPr>
          <w:rFonts w:ascii="Arial" w:eastAsia="Times New Roman" w:hAnsi="Arial" w:cs="Arial"/>
          <w:sz w:val="20"/>
          <w:szCs w:val="20"/>
          <w:lang w:eastAsia="sl-SI"/>
        </w:rPr>
        <w:t>Člani Odbora ji bodo morebitna vprašanja zastavili na seji Občinskega sveta.</w:t>
      </w:r>
    </w:p>
    <w:p w:rsidR="00B11D7B" w:rsidRDefault="005F6E40">
      <w:pPr>
        <w:jc w:val="both"/>
        <w:rPr>
          <w:rFonts w:ascii="Arial" w:eastAsia="Times New Roman" w:hAnsi="Arial" w:cs="Arial"/>
          <w:sz w:val="20"/>
          <w:szCs w:val="20"/>
          <w:lang w:eastAsia="sl-SI"/>
        </w:rPr>
      </w:pPr>
      <w:r>
        <w:rPr>
          <w:rFonts w:ascii="Arial" w:eastAsia="Times New Roman" w:hAnsi="Arial" w:cs="Arial"/>
          <w:sz w:val="20"/>
          <w:szCs w:val="20"/>
          <w:lang w:eastAsia="sl-SI"/>
        </w:rPr>
        <w:t>Razprave pri tej točki ni bilo.</w:t>
      </w:r>
    </w:p>
    <w:p w:rsidR="00B11D7B" w:rsidRDefault="005F6E40">
      <w:pPr>
        <w:spacing w:after="0"/>
        <w:jc w:val="both"/>
        <w:rPr>
          <w:rFonts w:ascii="Arial" w:eastAsia="Times New Roman" w:hAnsi="Arial" w:cs="Arial"/>
          <w:b/>
          <w:sz w:val="20"/>
          <w:szCs w:val="20"/>
          <w:u w:val="single"/>
          <w:lang w:eastAsia="sl-SI"/>
        </w:rPr>
      </w:pPr>
      <w:r>
        <w:rPr>
          <w:rFonts w:ascii="Arial" w:eastAsia="Times New Roman" w:hAnsi="Arial" w:cs="Arial"/>
          <w:sz w:val="20"/>
          <w:szCs w:val="20"/>
          <w:u w:val="single"/>
          <w:lang w:eastAsia="sl-SI"/>
        </w:rPr>
        <w:t>Odbor je soglasno sprejel naslednje stališče</w:t>
      </w:r>
      <w:r>
        <w:rPr>
          <w:rFonts w:ascii="Arial" w:eastAsia="Times New Roman" w:hAnsi="Arial" w:cs="Arial"/>
          <w:b/>
          <w:sz w:val="20"/>
          <w:szCs w:val="20"/>
          <w:u w:val="single"/>
          <w:lang w:eastAsia="sl-SI"/>
        </w:rPr>
        <w:t>:</w:t>
      </w:r>
    </w:p>
    <w:p w:rsidR="00B11D7B" w:rsidRDefault="005F6E40">
      <w:pPr>
        <w:pStyle w:val="Odstavekseznama"/>
        <w:numPr>
          <w:ilvl w:val="0"/>
          <w:numId w:val="1"/>
        </w:numPr>
        <w:spacing w:after="0"/>
        <w:jc w:val="both"/>
        <w:rPr>
          <w:rFonts w:ascii="Arial" w:eastAsia="Times New Roman" w:hAnsi="Arial" w:cs="Arial"/>
          <w:b/>
          <w:sz w:val="20"/>
          <w:szCs w:val="20"/>
          <w:lang w:eastAsia="sl-SI"/>
        </w:rPr>
      </w:pPr>
      <w:r>
        <w:rPr>
          <w:rFonts w:ascii="Arial" w:eastAsia="Times New Roman" w:hAnsi="Arial" w:cs="Arial"/>
          <w:b/>
          <w:sz w:val="20"/>
          <w:szCs w:val="20"/>
          <w:lang w:eastAsia="sl-SI"/>
        </w:rPr>
        <w:t>Odbor se seznani z vsebino točke</w:t>
      </w:r>
      <w:r>
        <w:rPr>
          <w:rFonts w:ascii="Arial" w:eastAsia="Times New Roman" w:hAnsi="Arial" w:cs="Arial"/>
          <w:color w:val="000000"/>
          <w:sz w:val="20"/>
          <w:szCs w:val="20"/>
          <w:lang w:eastAsia="sl-SI"/>
        </w:rPr>
        <w:t xml:space="preserve"> </w:t>
      </w:r>
      <w:r>
        <w:rPr>
          <w:rFonts w:ascii="Arial" w:eastAsia="Times New Roman" w:hAnsi="Arial" w:cs="Arial"/>
          <w:b/>
          <w:sz w:val="20"/>
          <w:szCs w:val="20"/>
          <w:lang w:eastAsia="sl-SI"/>
        </w:rPr>
        <w:t>Poslovni načrt podjetja Komunala Tržič d.o.o. za poslovno leto 2022</w:t>
      </w:r>
      <w:r>
        <w:rPr>
          <w:rFonts w:ascii="Arial" w:eastAsia="Times New Roman" w:hAnsi="Arial" w:cs="Arial"/>
          <w:color w:val="000000"/>
          <w:sz w:val="20"/>
          <w:szCs w:val="20"/>
          <w:lang w:eastAsia="sl-SI"/>
        </w:rPr>
        <w:t xml:space="preserve"> </w:t>
      </w:r>
      <w:r>
        <w:rPr>
          <w:rFonts w:ascii="Arial" w:eastAsia="Times New Roman" w:hAnsi="Arial" w:cs="Arial"/>
          <w:b/>
          <w:sz w:val="20"/>
          <w:szCs w:val="20"/>
          <w:lang w:eastAsia="sl-SI"/>
        </w:rPr>
        <w:t>.</w:t>
      </w:r>
      <w:bookmarkStart w:id="11" w:name="_Hlk103670804"/>
      <w:bookmarkEnd w:id="11"/>
    </w:p>
    <w:p w:rsidR="00B11D7B" w:rsidRDefault="00B11D7B">
      <w:pPr>
        <w:pBdr>
          <w:bottom w:val="single" w:sz="12" w:space="1" w:color="000000"/>
        </w:pBdr>
        <w:spacing w:after="0" w:line="240" w:lineRule="auto"/>
        <w:jc w:val="both"/>
      </w:pPr>
    </w:p>
    <w:p w:rsidR="00B11D7B" w:rsidRDefault="00B11D7B">
      <w:pPr>
        <w:spacing w:after="0" w:line="240" w:lineRule="auto"/>
        <w:jc w:val="both"/>
        <w:rPr>
          <w:rFonts w:ascii="Arial" w:eastAsia="Times New Roman" w:hAnsi="Arial" w:cs="Arial"/>
          <w:color w:val="FF0000"/>
          <w:sz w:val="20"/>
          <w:szCs w:val="20"/>
          <w:lang w:eastAsia="sl-SI"/>
        </w:rPr>
      </w:pPr>
    </w:p>
    <w:p w:rsidR="00B11D7B" w:rsidRDefault="005F6E40">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Ad.3</w:t>
      </w:r>
    </w:p>
    <w:p w:rsidR="00B11D7B" w:rsidRDefault="00B11D7B">
      <w:pPr>
        <w:spacing w:after="0" w:line="240" w:lineRule="auto"/>
        <w:jc w:val="both"/>
        <w:rPr>
          <w:rFonts w:ascii="Arial" w:eastAsia="Times New Roman" w:hAnsi="Arial" w:cs="Arial"/>
          <w:b/>
          <w:sz w:val="20"/>
          <w:szCs w:val="20"/>
          <w:lang w:eastAsia="sl-SI"/>
        </w:rPr>
      </w:pPr>
    </w:p>
    <w:p w:rsidR="00B11D7B" w:rsidRDefault="005F6E40">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Pod točko Razno ni bilo razprave.</w:t>
      </w:r>
    </w:p>
    <w:p w:rsidR="00B11D7B" w:rsidRDefault="00B11D7B">
      <w:pPr>
        <w:pBdr>
          <w:bottom w:val="single" w:sz="12" w:space="1" w:color="000000"/>
        </w:pBdr>
        <w:spacing w:after="0" w:line="240" w:lineRule="auto"/>
        <w:jc w:val="both"/>
        <w:rPr>
          <w:rFonts w:ascii="Arial" w:eastAsia="Times New Roman" w:hAnsi="Arial" w:cs="Arial"/>
          <w:sz w:val="20"/>
          <w:szCs w:val="20"/>
          <w:lang w:eastAsia="sl-SI"/>
        </w:rPr>
      </w:pPr>
    </w:p>
    <w:p w:rsidR="00B11D7B" w:rsidRDefault="00B11D7B">
      <w:pPr>
        <w:spacing w:after="0" w:line="240" w:lineRule="auto"/>
        <w:jc w:val="both"/>
      </w:pPr>
      <w:bookmarkStart w:id="12" w:name="_Hlk96960565"/>
      <w:bookmarkStart w:id="13" w:name="_Hlk96960714"/>
      <w:bookmarkEnd w:id="12"/>
      <w:bookmarkEnd w:id="13"/>
    </w:p>
    <w:p w:rsidR="00B11D7B" w:rsidRDefault="00B11D7B">
      <w:pPr>
        <w:spacing w:after="0" w:line="240" w:lineRule="auto"/>
        <w:jc w:val="both"/>
        <w:rPr>
          <w:rFonts w:ascii="Arial" w:eastAsia="Times New Roman" w:hAnsi="Arial" w:cs="Arial"/>
          <w:color w:val="000000" w:themeColor="text1"/>
          <w:sz w:val="20"/>
          <w:szCs w:val="20"/>
          <w:lang w:eastAsia="sl-SI"/>
        </w:rPr>
      </w:pPr>
    </w:p>
    <w:p w:rsidR="00B11D7B" w:rsidRDefault="005F6E40">
      <w:pPr>
        <w:spacing w:after="0" w:line="240" w:lineRule="auto"/>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Zaključek ob 19.35.</w:t>
      </w:r>
    </w:p>
    <w:p w:rsidR="00B11D7B" w:rsidRDefault="00B11D7B">
      <w:pPr>
        <w:spacing w:after="0" w:line="240" w:lineRule="auto"/>
        <w:jc w:val="both"/>
        <w:rPr>
          <w:rFonts w:ascii="Arial" w:eastAsia="Times New Roman" w:hAnsi="Arial" w:cs="Arial"/>
          <w:color w:val="000000" w:themeColor="text1"/>
          <w:sz w:val="20"/>
          <w:szCs w:val="20"/>
          <w:lang w:eastAsia="sl-SI"/>
        </w:rPr>
      </w:pPr>
    </w:p>
    <w:p w:rsidR="00B11D7B" w:rsidRDefault="00B11D7B">
      <w:pPr>
        <w:spacing w:after="0" w:line="240" w:lineRule="auto"/>
        <w:jc w:val="both"/>
        <w:rPr>
          <w:rFonts w:ascii="Arial" w:eastAsia="Times New Roman" w:hAnsi="Arial" w:cs="Arial"/>
          <w:color w:val="000000" w:themeColor="text1"/>
          <w:sz w:val="20"/>
          <w:szCs w:val="20"/>
          <w:lang w:eastAsia="sl-SI"/>
        </w:rPr>
      </w:pPr>
    </w:p>
    <w:p w:rsidR="00B11D7B" w:rsidRDefault="005F6E40">
      <w:pPr>
        <w:spacing w:after="0" w:line="240" w:lineRule="auto"/>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Zapisali:</w:t>
      </w:r>
    </w:p>
    <w:p w:rsidR="00B11D7B" w:rsidRDefault="00B11D7B">
      <w:pPr>
        <w:spacing w:after="0" w:line="240" w:lineRule="auto"/>
        <w:jc w:val="both"/>
        <w:rPr>
          <w:rFonts w:ascii="Arial" w:eastAsia="Times New Roman" w:hAnsi="Arial" w:cs="Arial"/>
          <w:color w:val="000000" w:themeColor="text1"/>
          <w:sz w:val="20"/>
          <w:szCs w:val="20"/>
          <w:lang w:eastAsia="sl-SI"/>
        </w:rPr>
      </w:pPr>
    </w:p>
    <w:p w:rsidR="00B11D7B" w:rsidRDefault="005F6E40">
      <w:pPr>
        <w:spacing w:after="0" w:line="240" w:lineRule="auto"/>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Katja Rekelj</w:t>
      </w:r>
    </w:p>
    <w:p w:rsidR="00B11D7B" w:rsidRDefault="00B11D7B">
      <w:pPr>
        <w:spacing w:after="0" w:line="240" w:lineRule="auto"/>
        <w:jc w:val="both"/>
        <w:rPr>
          <w:rFonts w:ascii="Arial" w:eastAsia="Times New Roman" w:hAnsi="Arial" w:cs="Arial"/>
          <w:color w:val="000000" w:themeColor="text1"/>
          <w:sz w:val="20"/>
          <w:szCs w:val="20"/>
          <w:lang w:eastAsia="sl-SI"/>
        </w:rPr>
      </w:pPr>
    </w:p>
    <w:p w:rsidR="00B11D7B" w:rsidRDefault="00B11D7B">
      <w:pPr>
        <w:spacing w:after="0" w:line="240" w:lineRule="auto"/>
        <w:jc w:val="both"/>
        <w:rPr>
          <w:rFonts w:ascii="Arial" w:eastAsia="Times New Roman" w:hAnsi="Arial" w:cs="Arial"/>
          <w:color w:val="000000" w:themeColor="text1"/>
          <w:sz w:val="20"/>
          <w:szCs w:val="20"/>
          <w:lang w:eastAsia="sl-SI"/>
        </w:rPr>
      </w:pPr>
    </w:p>
    <w:p w:rsidR="00B11D7B" w:rsidRDefault="005F6E40">
      <w:pPr>
        <w:spacing w:after="0" w:line="240" w:lineRule="auto"/>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Jasna Kavčič</w:t>
      </w:r>
    </w:p>
    <w:p w:rsidR="00B11D7B" w:rsidRDefault="00B11D7B">
      <w:pPr>
        <w:spacing w:after="0" w:line="240" w:lineRule="auto"/>
        <w:jc w:val="both"/>
        <w:rPr>
          <w:rFonts w:ascii="Arial" w:eastAsia="Times New Roman" w:hAnsi="Arial" w:cs="Arial"/>
          <w:color w:val="000000" w:themeColor="text1"/>
          <w:sz w:val="20"/>
          <w:szCs w:val="20"/>
          <w:lang w:eastAsia="sl-SI"/>
        </w:rPr>
      </w:pPr>
    </w:p>
    <w:p w:rsidR="00B11D7B" w:rsidRDefault="00B11D7B">
      <w:pPr>
        <w:spacing w:after="0" w:line="240" w:lineRule="auto"/>
        <w:jc w:val="both"/>
        <w:rPr>
          <w:rFonts w:ascii="Arial" w:eastAsia="Times New Roman" w:hAnsi="Arial" w:cs="Arial"/>
          <w:color w:val="000000" w:themeColor="text1"/>
          <w:sz w:val="20"/>
          <w:szCs w:val="20"/>
          <w:lang w:eastAsia="sl-SI"/>
        </w:rPr>
      </w:pPr>
    </w:p>
    <w:p w:rsidR="00B11D7B" w:rsidRDefault="00B11D7B">
      <w:pPr>
        <w:spacing w:after="0" w:line="240" w:lineRule="auto"/>
        <w:jc w:val="both"/>
        <w:rPr>
          <w:rFonts w:ascii="Arial" w:eastAsia="Times New Roman" w:hAnsi="Arial" w:cs="Arial"/>
          <w:color w:val="000000" w:themeColor="text1"/>
          <w:sz w:val="20"/>
          <w:szCs w:val="20"/>
          <w:lang w:eastAsia="sl-SI"/>
        </w:rPr>
      </w:pPr>
    </w:p>
    <w:p w:rsidR="00B11D7B" w:rsidRDefault="005F6E40">
      <w:pPr>
        <w:spacing w:after="0" w:line="240" w:lineRule="auto"/>
        <w:ind w:left="6372" w:firstLine="708"/>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 xml:space="preserve">  Marjan Veternik,</w:t>
      </w:r>
    </w:p>
    <w:p w:rsidR="00B11D7B" w:rsidRDefault="005F6E40">
      <w:pPr>
        <w:spacing w:after="0" w:line="240" w:lineRule="auto"/>
        <w:ind w:left="6372" w:firstLine="708"/>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predsednik Odbora</w:t>
      </w:r>
    </w:p>
    <w:p w:rsidR="00B11D7B" w:rsidRDefault="00B11D7B">
      <w:pPr>
        <w:spacing w:after="0" w:line="240" w:lineRule="auto"/>
        <w:jc w:val="both"/>
        <w:rPr>
          <w:rFonts w:ascii="Arial" w:eastAsia="Times New Roman" w:hAnsi="Arial" w:cs="Arial"/>
          <w:color w:val="000000" w:themeColor="text1"/>
          <w:sz w:val="20"/>
          <w:szCs w:val="20"/>
          <w:lang w:eastAsia="sl-SI"/>
        </w:rPr>
      </w:pPr>
    </w:p>
    <w:p w:rsidR="00B11D7B" w:rsidRDefault="00B11D7B">
      <w:pPr>
        <w:spacing w:after="0" w:line="240" w:lineRule="auto"/>
        <w:jc w:val="both"/>
        <w:rPr>
          <w:rFonts w:ascii="Arial" w:eastAsia="Times New Roman" w:hAnsi="Arial" w:cs="Arial"/>
          <w:color w:val="FF0000"/>
          <w:sz w:val="20"/>
          <w:szCs w:val="20"/>
          <w:lang w:eastAsia="sl-SI"/>
        </w:rPr>
      </w:pPr>
    </w:p>
    <w:p w:rsidR="00B11D7B" w:rsidRDefault="00B11D7B">
      <w:pPr>
        <w:spacing w:after="0" w:line="240" w:lineRule="auto"/>
        <w:jc w:val="both"/>
        <w:rPr>
          <w:rFonts w:ascii="Arial" w:eastAsia="Times New Roman" w:hAnsi="Arial" w:cs="Arial"/>
          <w:sz w:val="20"/>
          <w:szCs w:val="20"/>
          <w:lang w:eastAsia="sl-SI"/>
        </w:rPr>
      </w:pPr>
    </w:p>
    <w:p w:rsidR="00B11D7B" w:rsidRDefault="00B11D7B">
      <w:pPr>
        <w:spacing w:after="0" w:line="240" w:lineRule="auto"/>
        <w:jc w:val="both"/>
      </w:pPr>
    </w:p>
    <w:sectPr w:rsidR="00B11D7B">
      <w:headerReference w:type="default" r:id="rId8"/>
      <w:footerReference w:type="default" r:id="rId9"/>
      <w:headerReference w:type="first" r:id="rId10"/>
      <w:footerReference w:type="first" r:id="rId11"/>
      <w:pgSz w:w="11906" w:h="16838"/>
      <w:pgMar w:top="1417" w:right="1417" w:bottom="1276"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A3E" w:rsidRDefault="00E71A3E">
      <w:pPr>
        <w:spacing w:after="0" w:line="240" w:lineRule="auto"/>
      </w:pPr>
      <w:r>
        <w:separator/>
      </w:r>
    </w:p>
  </w:endnote>
  <w:endnote w:type="continuationSeparator" w:id="0">
    <w:p w:rsidR="00E71A3E" w:rsidRDefault="00E7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Liberation Sans">
    <w:altName w:val="Arial"/>
    <w:charset w:val="EE"/>
    <w:family w:val="roman"/>
    <w:pitch w:val="variable"/>
  </w:font>
  <w:font w:name="Microsoft YaHei">
    <w:panose1 w:val="020B0503020204020204"/>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D7B" w:rsidRDefault="00B11D7B">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D7B" w:rsidRDefault="005F6E40">
    <w:pPr>
      <w:pStyle w:val="Noga"/>
      <w:jc w:val="center"/>
      <w:rPr>
        <w:rFonts w:ascii="Arial" w:eastAsia="Times New Roman" w:hAnsi="Arial" w:cs="Times New Roman"/>
        <w:sz w:val="16"/>
        <w:szCs w:val="16"/>
        <w:lang w:eastAsia="sl-SI"/>
      </w:rPr>
    </w:pPr>
    <w:r>
      <w:rPr>
        <w:rFonts w:ascii="Arial" w:eastAsia="Times New Roman" w:hAnsi="Arial" w:cs="Times New Roman"/>
        <w:sz w:val="16"/>
        <w:szCs w:val="16"/>
        <w:lang w:eastAsia="sl-SI"/>
      </w:rPr>
      <w:t xml:space="preserve">Občina Tržič · Trg svobode 18, 4290 Tržič · tel.: 04 597 15 10 · </w:t>
    </w:r>
    <w:proofErr w:type="spellStart"/>
    <w:r>
      <w:rPr>
        <w:rFonts w:ascii="Arial" w:eastAsia="Times New Roman" w:hAnsi="Arial" w:cs="Times New Roman"/>
        <w:sz w:val="16"/>
        <w:szCs w:val="16"/>
        <w:lang w:eastAsia="sl-SI"/>
      </w:rPr>
      <w:t>fax</w:t>
    </w:r>
    <w:proofErr w:type="spellEnd"/>
    <w:r>
      <w:rPr>
        <w:rFonts w:ascii="Arial" w:eastAsia="Times New Roman" w:hAnsi="Arial" w:cs="Times New Roman"/>
        <w:sz w:val="16"/>
        <w:szCs w:val="16"/>
        <w:lang w:eastAsia="sl-SI"/>
      </w:rPr>
      <w:t>: 04 597 15 13</w:t>
    </w:r>
  </w:p>
  <w:p w:rsidR="00B11D7B" w:rsidRDefault="005F6E40">
    <w:pPr>
      <w:pStyle w:val="Noga"/>
      <w:tabs>
        <w:tab w:val="clear" w:pos="4536"/>
        <w:tab w:val="clear" w:pos="9072"/>
        <w:tab w:val="left" w:pos="1185"/>
      </w:tabs>
      <w:jc w:val="center"/>
    </w:pPr>
    <w:r>
      <w:rPr>
        <w:rFonts w:ascii="Arial" w:eastAsia="Times New Roman" w:hAnsi="Arial" w:cs="Times New Roman"/>
        <w:sz w:val="16"/>
        <w:szCs w:val="16"/>
        <w:lang w:eastAsia="sl-SI"/>
      </w:rPr>
      <w:t xml:space="preserve">e-pošta: obcina@trzic.si · varni e-predal: obcina.trzic@vep.si · internet: </w:t>
    </w:r>
    <w:hyperlink r:id="rId1">
      <w:r>
        <w:rPr>
          <w:rStyle w:val="ListLabel63"/>
          <w:rFonts w:eastAsiaTheme="minorHAnsi"/>
        </w:rPr>
        <w:t>www.trzic.si</w:t>
      </w:r>
    </w:hyperlink>
    <w:r>
      <w:rPr>
        <w:rFonts w:ascii="Arial" w:eastAsia="Times New Roman" w:hAnsi="Arial" w:cs="Times New Roman"/>
        <w:sz w:val="16"/>
        <w:szCs w:val="16"/>
        <w:lang w:eastAsia="sl-SI"/>
      </w:rPr>
      <w:t xml:space="preserve"> · </w:t>
    </w:r>
    <w:hyperlink r:id="rId2">
      <w:r>
        <w:rPr>
          <w:rStyle w:val="ListLabel63"/>
          <w:rFonts w:eastAsiaTheme="minorHAnsi"/>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A3E" w:rsidRDefault="00E71A3E">
      <w:pPr>
        <w:spacing w:after="0" w:line="240" w:lineRule="auto"/>
      </w:pPr>
      <w:r>
        <w:separator/>
      </w:r>
    </w:p>
  </w:footnote>
  <w:footnote w:type="continuationSeparator" w:id="0">
    <w:p w:rsidR="00E71A3E" w:rsidRDefault="00E71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D7B" w:rsidRDefault="00B11D7B">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D7B" w:rsidRDefault="005F6E40">
    <w:pPr>
      <w:pStyle w:val="Glava"/>
      <w:jc w:val="center"/>
    </w:pPr>
    <w:r>
      <w:rPr>
        <w:noProof/>
      </w:rPr>
      <w:drawing>
        <wp:inline distT="0" distB="0" distL="0" distR="0">
          <wp:extent cx="685800" cy="1181100"/>
          <wp:effectExtent l="0" t="0" r="0" b="0"/>
          <wp:docPr id="1" name="Slika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4" descr="logo"/>
                  <pic:cNvPicPr>
                    <a:picLocks noChangeAspect="1" noChangeArrowheads="1"/>
                  </pic:cNvPicPr>
                </pic:nvPicPr>
                <pic:blipFill>
                  <a:blip r:embed="rId1"/>
                  <a:stretch>
                    <a:fillRect/>
                  </a:stretch>
                </pic:blipFill>
                <pic:spPr bwMode="auto">
                  <a:xfrm>
                    <a:off x="0" y="0"/>
                    <a:ext cx="685800" cy="118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970B2"/>
    <w:multiLevelType w:val="multilevel"/>
    <w:tmpl w:val="3CAAD9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6C209BC"/>
    <w:multiLevelType w:val="multilevel"/>
    <w:tmpl w:val="3182C0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468493F"/>
    <w:multiLevelType w:val="multilevel"/>
    <w:tmpl w:val="824876C8"/>
    <w:lvl w:ilvl="0">
      <w:start w:val="1"/>
      <w:numFmt w:val="decimal"/>
      <w:lvlText w:val="%1."/>
      <w:lvlJc w:val="left"/>
      <w:pPr>
        <w:ind w:left="1200" w:hanging="4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E4D4209"/>
    <w:multiLevelType w:val="multilevel"/>
    <w:tmpl w:val="0E94BEFC"/>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732F44"/>
    <w:multiLevelType w:val="multilevel"/>
    <w:tmpl w:val="F31C0F38"/>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D7B"/>
    <w:rsid w:val="003A24CF"/>
    <w:rsid w:val="005F6E40"/>
    <w:rsid w:val="00A93F0D"/>
    <w:rsid w:val="00B11D7B"/>
    <w:rsid w:val="00CF3FFA"/>
    <w:rsid w:val="00E71A3E"/>
    <w:rsid w:val="00EA06F9"/>
    <w:rsid w:val="00F949B8"/>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AD5E"/>
  <w15:docId w15:val="{7B364CE2-A6AD-4E31-9300-984F560F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B73A2"/>
    <w:pPr>
      <w:spacing w:after="160" w:line="259" w:lineRule="auto"/>
    </w:pPr>
    <w:rPr>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uiPriority w:val="99"/>
    <w:qFormat/>
    <w:rsid w:val="00826BC0"/>
  </w:style>
  <w:style w:type="character" w:customStyle="1" w:styleId="NogaZnak">
    <w:name w:val="Noga Znak"/>
    <w:basedOn w:val="Privzetapisavaodstavka"/>
    <w:link w:val="Noga"/>
    <w:uiPriority w:val="99"/>
    <w:qFormat/>
    <w:rsid w:val="00826BC0"/>
  </w:style>
  <w:style w:type="character" w:customStyle="1" w:styleId="Spletnapovezava">
    <w:name w:val="Spletna povezava"/>
    <w:rsid w:val="00CB3BCE"/>
    <w:rPr>
      <w:color w:val="0000FF"/>
      <w:u w:val="single"/>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Arial" w:hAnsi="Arial"/>
      <w:b/>
      <w:sz w:val="20"/>
    </w:rPr>
  </w:style>
  <w:style w:type="character" w:customStyle="1" w:styleId="ListLabel38">
    <w:name w:val="ListLabel 38"/>
    <w:qFormat/>
    <w:rPr>
      <w:rFonts w:eastAsia="Times New Roman" w:cs="Arial"/>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Arial"/>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Times New Roman" w:cs="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Arial"/>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Arial"/>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b/>
    </w:rPr>
  </w:style>
  <w:style w:type="character" w:customStyle="1" w:styleId="ListLabel62">
    <w:name w:val="ListLabel 62"/>
    <w:qFormat/>
    <w:rPr>
      <w:rFonts w:ascii="Arial" w:eastAsia="Times New Roman" w:hAnsi="Arial" w:cs="Arial"/>
      <w:b/>
      <w:sz w:val="20"/>
    </w:rPr>
  </w:style>
  <w:style w:type="character" w:customStyle="1" w:styleId="ListLabel63">
    <w:name w:val="ListLabel 63"/>
    <w:qFormat/>
    <w:rPr>
      <w:rFonts w:ascii="Arial" w:eastAsia="Times New Roman" w:hAnsi="Arial" w:cs="Times New Roman"/>
      <w:color w:val="0000FF"/>
      <w:sz w:val="16"/>
      <w:szCs w:val="16"/>
      <w:u w:val="single"/>
      <w:lang w:eastAsia="sl-SI"/>
    </w:rPr>
  </w:style>
  <w:style w:type="character" w:customStyle="1" w:styleId="ListLabel64">
    <w:name w:val="ListLabel 64"/>
    <w:qFormat/>
    <w:rPr>
      <w:rFonts w:ascii="Arial" w:hAnsi="Arial"/>
      <w:b/>
      <w:sz w:val="20"/>
    </w:rPr>
  </w:style>
  <w:style w:type="character" w:customStyle="1" w:styleId="ListLabel65">
    <w:name w:val="ListLabel 65"/>
    <w:qFormat/>
    <w:rPr>
      <w:rFonts w:ascii="Arial" w:hAnsi="Arial" w:cs="Symbol"/>
      <w:sz w:val="20"/>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b/>
    </w:rPr>
  </w:style>
  <w:style w:type="character" w:customStyle="1" w:styleId="ListLabel75">
    <w:name w:val="ListLabel 75"/>
    <w:qFormat/>
    <w:rPr>
      <w:rFonts w:ascii="Arial" w:hAnsi="Arial" w:cs="Arial"/>
      <w:b/>
      <w:sz w:val="20"/>
    </w:rPr>
  </w:style>
  <w:style w:type="character" w:customStyle="1" w:styleId="ListLabel76">
    <w:name w:val="ListLabel 76"/>
    <w:qFormat/>
    <w:rPr>
      <w:rFonts w:ascii="Arial" w:eastAsia="Times New Roman" w:hAnsi="Arial" w:cs="Times New Roman"/>
      <w:color w:val="0000FF"/>
      <w:sz w:val="16"/>
      <w:szCs w:val="16"/>
      <w:u w:val="single"/>
      <w:lang w:eastAsia="sl-SI"/>
    </w:rPr>
  </w:style>
  <w:style w:type="character" w:customStyle="1" w:styleId="ListLabel77">
    <w:name w:val="ListLabel 77"/>
    <w:qFormat/>
    <w:rPr>
      <w:rFonts w:ascii="Arial" w:hAnsi="Arial"/>
      <w:b/>
      <w:sz w:val="20"/>
    </w:rPr>
  </w:style>
  <w:style w:type="character" w:customStyle="1" w:styleId="ListLabel78">
    <w:name w:val="ListLabel 78"/>
    <w:qFormat/>
    <w:rPr>
      <w:rFonts w:cs="Symbol"/>
      <w:sz w:val="20"/>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b/>
    </w:rPr>
  </w:style>
  <w:style w:type="character" w:customStyle="1" w:styleId="ListLabel88">
    <w:name w:val="ListLabel 88"/>
    <w:qFormat/>
    <w:rPr>
      <w:rFonts w:cs="Arial"/>
      <w:b/>
      <w:sz w:val="20"/>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b/>
      <w:sz w:val="20"/>
    </w:rPr>
  </w:style>
  <w:style w:type="character" w:customStyle="1" w:styleId="ListLabel96">
    <w:name w:val="ListLabel 96"/>
    <w:qFormat/>
    <w:rPr>
      <w:b/>
      <w:sz w:val="20"/>
    </w:rPr>
  </w:style>
  <w:style w:type="character" w:customStyle="1" w:styleId="ListLabel97">
    <w:name w:val="ListLabel 97"/>
    <w:qFormat/>
    <w:rPr>
      <w:b/>
      <w:sz w:val="20"/>
    </w:rPr>
  </w:style>
  <w:style w:type="character" w:customStyle="1" w:styleId="ListLabel98">
    <w:name w:val="ListLabel 98"/>
    <w:qFormat/>
    <w:rPr>
      <w:b/>
      <w:sz w:val="20"/>
    </w:rPr>
  </w:style>
  <w:style w:type="character" w:customStyle="1" w:styleId="ListLabel99">
    <w:name w:val="ListLabel 99"/>
    <w:qFormat/>
    <w:rPr>
      <w:b/>
      <w:sz w:val="20"/>
    </w:rPr>
  </w:style>
  <w:style w:type="character" w:customStyle="1" w:styleId="ListLabel100">
    <w:name w:val="ListLabel 100"/>
    <w:qFormat/>
    <w:rPr>
      <w:b/>
      <w:sz w:val="20"/>
    </w:rPr>
  </w:style>
  <w:style w:type="character" w:customStyle="1" w:styleId="ListLabel101">
    <w:name w:val="ListLabel 101"/>
    <w:qFormat/>
    <w:rPr>
      <w:b/>
      <w:sz w:val="20"/>
    </w:rPr>
  </w:style>
  <w:style w:type="character" w:customStyle="1" w:styleId="ListLabel102">
    <w:name w:val="ListLabel 102"/>
    <w:qFormat/>
    <w:rPr>
      <w:b/>
      <w:sz w:val="20"/>
    </w:rPr>
  </w:style>
  <w:style w:type="character" w:customStyle="1" w:styleId="ListLabel103">
    <w:name w:val="ListLabel 103"/>
    <w:qFormat/>
    <w:rPr>
      <w:rFonts w:eastAsia="Times New Roman" w:cs="Arial"/>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eastAsiaTheme="minorHAnsi"/>
    </w:rPr>
  </w:style>
  <w:style w:type="character" w:customStyle="1" w:styleId="ListLabel108">
    <w:name w:val="ListLabel 108"/>
    <w:qFormat/>
    <w:rPr>
      <w:b/>
      <w:sz w:val="20"/>
    </w:rPr>
  </w:style>
  <w:style w:type="character" w:customStyle="1" w:styleId="ListLabel109">
    <w:name w:val="ListLabel 109"/>
    <w:qFormat/>
    <w:rPr>
      <w:rFonts w:ascii="Arial" w:hAnsi="Arial"/>
      <w:b/>
      <w:sz w:val="20"/>
    </w:rPr>
  </w:style>
  <w:style w:type="character" w:customStyle="1" w:styleId="ListLabel110">
    <w:name w:val="ListLabel 110"/>
    <w:qFormat/>
    <w:rPr>
      <w:rFonts w:ascii="Arial" w:hAnsi="Arial" w:cs="Symbo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eastAsia="Times New Roman" w:cs="Arial"/>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eastAsia="Times New Roman" w:cs="Aria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b/>
    </w:rPr>
  </w:style>
  <w:style w:type="character" w:customStyle="1" w:styleId="ListLabel128">
    <w:name w:val="ListLabel 128"/>
    <w:qFormat/>
    <w:rPr>
      <w:b/>
      <w:sz w:val="20"/>
    </w:rPr>
  </w:style>
  <w:style w:type="character" w:customStyle="1" w:styleId="ListLabel129">
    <w:name w:val="ListLabel 129"/>
    <w:qFormat/>
    <w:rPr>
      <w:b/>
      <w:sz w:val="20"/>
    </w:rPr>
  </w:style>
  <w:style w:type="character" w:customStyle="1" w:styleId="ListLabel130">
    <w:name w:val="ListLabel 130"/>
    <w:qFormat/>
    <w:rPr>
      <w:rFonts w:eastAsia="Times New Roman" w:cs="Arial"/>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b/>
      <w:sz w:val="20"/>
    </w:rPr>
  </w:style>
  <w:style w:type="character" w:customStyle="1" w:styleId="ListLabel135">
    <w:name w:val="ListLabel 135"/>
    <w:qFormat/>
    <w:rPr>
      <w:b/>
      <w:sz w:val="20"/>
    </w:rPr>
  </w:style>
  <w:style w:type="character" w:customStyle="1" w:styleId="ListLabel136">
    <w:name w:val="ListLabel 136"/>
    <w:qFormat/>
    <w:rPr>
      <w:b/>
      <w:sz w:val="20"/>
    </w:rPr>
  </w:style>
  <w:style w:type="character" w:customStyle="1" w:styleId="ListLabel137">
    <w:name w:val="ListLabel 137"/>
    <w:qFormat/>
    <w:rPr>
      <w:b/>
      <w:sz w:val="20"/>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b/>
      <w:sz w:val="20"/>
    </w:rPr>
  </w:style>
  <w:style w:type="character" w:customStyle="1" w:styleId="ListLabel142">
    <w:name w:val="ListLabel 142"/>
    <w:qFormat/>
    <w:rPr>
      <w:rFonts w:ascii="Arial" w:hAnsi="Arial"/>
      <w:b/>
      <w:sz w:val="20"/>
    </w:rPr>
  </w:style>
  <w:style w:type="character" w:customStyle="1" w:styleId="ListLabel143">
    <w:name w:val="ListLabel 143"/>
    <w:qFormat/>
    <w:rPr>
      <w:b/>
      <w:sz w:val="20"/>
    </w:rPr>
  </w:style>
  <w:style w:type="character" w:customStyle="1" w:styleId="ListLabel144">
    <w:name w:val="ListLabel 144"/>
    <w:qFormat/>
    <w:rPr>
      <w:b/>
      <w:sz w:val="20"/>
    </w:rPr>
  </w:style>
  <w:style w:type="character" w:customStyle="1" w:styleId="ListLabel145">
    <w:name w:val="ListLabel 145"/>
    <w:qFormat/>
    <w:rPr>
      <w:rFonts w:eastAsiaTheme="minorHAnsi"/>
    </w:rPr>
  </w:style>
  <w:style w:type="character" w:customStyle="1" w:styleId="ListLabel146">
    <w:name w:val="ListLabel 146"/>
    <w:qFormat/>
    <w:rPr>
      <w:rFonts w:ascii="Arial" w:hAnsi="Arial"/>
      <w:b/>
      <w:sz w:val="20"/>
    </w:rPr>
  </w:style>
  <w:style w:type="character" w:customStyle="1" w:styleId="ListLabel147">
    <w:name w:val="ListLabel 147"/>
    <w:qFormat/>
    <w:rPr>
      <w:rFonts w:ascii="Arial" w:hAnsi="Arial" w:cs="Symbol"/>
      <w:sz w:val="20"/>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Arial" w:hAnsi="Arial"/>
      <w:b/>
      <w:sz w:val="20"/>
    </w:rPr>
  </w:style>
  <w:style w:type="character" w:customStyle="1" w:styleId="ListLabel157">
    <w:name w:val="ListLabel 157"/>
    <w:qFormat/>
    <w:rPr>
      <w:b/>
      <w:sz w:val="20"/>
    </w:rPr>
  </w:style>
  <w:style w:type="character" w:customStyle="1" w:styleId="ListLabel158">
    <w:name w:val="ListLabel 158"/>
    <w:qFormat/>
    <w:rPr>
      <w:rFonts w:eastAsiaTheme="minorHAnsi"/>
    </w:rPr>
  </w:style>
  <w:style w:type="character" w:customStyle="1" w:styleId="ListLabel159">
    <w:name w:val="ListLabel 159"/>
    <w:qFormat/>
    <w:rPr>
      <w:rFonts w:ascii="Arial" w:hAnsi="Arial"/>
      <w:b/>
      <w:sz w:val="20"/>
    </w:rPr>
  </w:style>
  <w:style w:type="character" w:customStyle="1" w:styleId="ListLabel160">
    <w:name w:val="ListLabel 160"/>
    <w:qFormat/>
    <w:rPr>
      <w:rFonts w:cs="Symbol"/>
      <w:sz w:val="20"/>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Arial" w:hAnsi="Arial"/>
      <w:b/>
      <w:sz w:val="20"/>
    </w:rPr>
  </w:style>
  <w:style w:type="character" w:customStyle="1" w:styleId="ListLabel170">
    <w:name w:val="ListLabel 170"/>
    <w:qFormat/>
    <w:rPr>
      <w:rFonts w:eastAsia="Times New Roman" w:cs="Arial"/>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b/>
      <w:sz w:val="20"/>
    </w:rPr>
  </w:style>
  <w:style w:type="character" w:customStyle="1" w:styleId="ListLabel178">
    <w:name w:val="ListLabel 178"/>
    <w:qFormat/>
    <w:rPr>
      <w:b/>
      <w:sz w:val="20"/>
    </w:rPr>
  </w:style>
  <w:style w:type="character" w:customStyle="1" w:styleId="ListLabel179">
    <w:name w:val="ListLabel 179"/>
    <w:qFormat/>
    <w:rPr>
      <w:b/>
      <w:sz w:val="20"/>
    </w:rPr>
  </w:style>
  <w:style w:type="character" w:customStyle="1" w:styleId="ListLabel180">
    <w:name w:val="ListLabel 180"/>
    <w:qFormat/>
    <w:rPr>
      <w:b/>
      <w:sz w:val="20"/>
    </w:rPr>
  </w:style>
  <w:style w:type="character" w:customStyle="1" w:styleId="ListLabel181">
    <w:name w:val="ListLabel 181"/>
    <w:qFormat/>
    <w:rPr>
      <w:b/>
      <w:sz w:val="20"/>
    </w:rPr>
  </w:style>
  <w:style w:type="character" w:customStyle="1" w:styleId="ListLabel182">
    <w:name w:val="ListLabel 182"/>
    <w:qFormat/>
    <w:rPr>
      <w:b/>
      <w:sz w:val="20"/>
    </w:rPr>
  </w:style>
  <w:style w:type="character" w:customStyle="1" w:styleId="ListLabel183">
    <w:name w:val="ListLabel 183"/>
    <w:qFormat/>
    <w:rPr>
      <w:b/>
      <w:sz w:val="20"/>
    </w:rPr>
  </w:style>
  <w:style w:type="character" w:customStyle="1" w:styleId="ListLabel184">
    <w:name w:val="ListLabel 184"/>
    <w:qFormat/>
    <w:rPr>
      <w:b/>
      <w:sz w:val="20"/>
    </w:rPr>
  </w:style>
  <w:style w:type="character" w:customStyle="1" w:styleId="ListLabel185">
    <w:name w:val="ListLabel 185"/>
    <w:qFormat/>
    <w:rPr>
      <w:rFonts w:eastAsiaTheme="minorHAnsi"/>
    </w:rPr>
  </w:style>
  <w:style w:type="character" w:customStyle="1" w:styleId="ListLabel186">
    <w:name w:val="ListLabel 186"/>
    <w:qFormat/>
    <w:rPr>
      <w:b/>
      <w:sz w:val="20"/>
    </w:rPr>
  </w:style>
  <w:style w:type="character" w:customStyle="1" w:styleId="ListLabel187">
    <w:name w:val="ListLabel 187"/>
    <w:qFormat/>
    <w:rPr>
      <w:rFonts w:ascii="Arial" w:hAnsi="Arial"/>
      <w:b/>
      <w:sz w:val="20"/>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b/>
      <w:sz w:val="20"/>
    </w:rPr>
  </w:style>
  <w:style w:type="character" w:customStyle="1" w:styleId="ListLabel201">
    <w:name w:val="ListLabel 201"/>
    <w:qFormat/>
    <w:rPr>
      <w:b/>
      <w:sz w:val="20"/>
    </w:rPr>
  </w:style>
  <w:style w:type="character" w:customStyle="1" w:styleId="ListLabel202">
    <w:name w:val="ListLabel 202"/>
    <w:qFormat/>
    <w:rPr>
      <w:b/>
      <w:sz w:val="20"/>
    </w:rPr>
  </w:style>
  <w:style w:type="character" w:customStyle="1" w:styleId="ListLabel203">
    <w:name w:val="ListLabel 203"/>
    <w:qFormat/>
    <w:rPr>
      <w:b/>
      <w:sz w:val="20"/>
    </w:rPr>
  </w:style>
  <w:style w:type="character" w:customStyle="1" w:styleId="ListLabel204">
    <w:name w:val="ListLabel 204"/>
    <w:qFormat/>
    <w:rPr>
      <w:rFonts w:ascii="Arial" w:hAnsi="Arial"/>
      <w:b/>
      <w:sz w:val="20"/>
    </w:rPr>
  </w:style>
  <w:style w:type="character" w:customStyle="1" w:styleId="ListLabel205">
    <w:name w:val="ListLabel 205"/>
    <w:qFormat/>
    <w:rPr>
      <w:rFonts w:eastAsiaTheme="minorHAnsi"/>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76"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sz w:val="24"/>
      <w:szCs w:val="24"/>
    </w:rPr>
  </w:style>
  <w:style w:type="paragraph" w:customStyle="1" w:styleId="Kazalo">
    <w:name w:val="Kazalo"/>
    <w:basedOn w:val="Navaden"/>
    <w:qFormat/>
    <w:pPr>
      <w:suppressLineNumbers/>
    </w:pPr>
    <w:rPr>
      <w:rFonts w:cs="Arial"/>
    </w:rPr>
  </w:style>
  <w:style w:type="paragraph" w:styleId="Glava">
    <w:name w:val="header"/>
    <w:basedOn w:val="Navaden"/>
    <w:link w:val="GlavaZnak"/>
    <w:uiPriority w:val="99"/>
    <w:unhideWhenUsed/>
    <w:rsid w:val="00826BC0"/>
    <w:pPr>
      <w:tabs>
        <w:tab w:val="center" w:pos="4536"/>
        <w:tab w:val="right" w:pos="9072"/>
      </w:tabs>
      <w:spacing w:after="0" w:line="240" w:lineRule="auto"/>
    </w:pPr>
  </w:style>
  <w:style w:type="paragraph" w:styleId="Noga">
    <w:name w:val="footer"/>
    <w:basedOn w:val="Navaden"/>
    <w:link w:val="NogaZnak"/>
    <w:uiPriority w:val="99"/>
    <w:unhideWhenUsed/>
    <w:rsid w:val="00826BC0"/>
    <w:pPr>
      <w:tabs>
        <w:tab w:val="center" w:pos="4536"/>
        <w:tab w:val="right" w:pos="9072"/>
      </w:tabs>
      <w:spacing w:after="0" w:line="240" w:lineRule="auto"/>
    </w:pPr>
  </w:style>
  <w:style w:type="paragraph" w:customStyle="1" w:styleId="a">
    <w:name w:val="_"/>
    <w:basedOn w:val="Navaden"/>
    <w:next w:val="Glava"/>
    <w:qFormat/>
    <w:rsid w:val="00826BC0"/>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cs="Times New Roman"/>
      <w:sz w:val="24"/>
      <w:szCs w:val="20"/>
      <w:lang w:val="en-US" w:eastAsia="sl-SI"/>
    </w:rPr>
  </w:style>
  <w:style w:type="paragraph" w:styleId="Odstavekseznama">
    <w:name w:val="List Paragraph"/>
    <w:basedOn w:val="Navaden"/>
    <w:uiPriority w:val="34"/>
    <w:qFormat/>
    <w:rsid w:val="00415B4A"/>
    <w:pPr>
      <w:ind w:left="720"/>
      <w:contextualSpacing/>
    </w:pPr>
  </w:style>
  <w:style w:type="table" w:styleId="Tabelamrea">
    <w:name w:val="Table Grid"/>
    <w:basedOn w:val="Navadnatabela"/>
    <w:uiPriority w:val="39"/>
    <w:rsid w:val="000F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93F0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3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5096B9-6F13-4807-B2D1-9F1F7E2C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5060</Characters>
  <Application>Microsoft Office Word</Application>
  <DocSecurity>4</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Obcina Trzic</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Rekelj</dc:creator>
  <dc:description/>
  <cp:lastModifiedBy>Mateja Nosan</cp:lastModifiedBy>
  <cp:revision>2</cp:revision>
  <cp:lastPrinted>2022-05-18T09:10:00Z</cp:lastPrinted>
  <dcterms:created xsi:type="dcterms:W3CDTF">2022-05-18T09:45:00Z</dcterms:created>
  <dcterms:modified xsi:type="dcterms:W3CDTF">2022-05-18T09:45:00Z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Obcina Trzic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