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E3" w:rsidRPr="002D0A5B" w:rsidRDefault="00962BE3" w:rsidP="00962BE3">
      <w:pPr>
        <w:pStyle w:val="Default"/>
        <w:rPr>
          <w:color w:val="auto"/>
          <w:sz w:val="22"/>
          <w:szCs w:val="22"/>
        </w:rPr>
      </w:pPr>
    </w:p>
    <w:p w:rsidR="006F0D17" w:rsidRPr="002D0A5B" w:rsidRDefault="007C6EC0" w:rsidP="007C6EC0">
      <w:pPr>
        <w:pStyle w:val="Default"/>
        <w:ind w:left="3540"/>
        <w:rPr>
          <w:b/>
          <w:color w:val="auto"/>
          <w:sz w:val="22"/>
          <w:szCs w:val="22"/>
        </w:rPr>
      </w:pPr>
      <w:r w:rsidRPr="002D0A5B">
        <w:rPr>
          <w:color w:val="auto"/>
          <w:sz w:val="22"/>
          <w:szCs w:val="22"/>
        </w:rPr>
        <w:t xml:space="preserve">       </w:t>
      </w:r>
      <w:r w:rsidRPr="002D0A5B">
        <w:rPr>
          <w:b/>
          <w:bCs/>
          <w:color w:val="auto"/>
          <w:sz w:val="22"/>
          <w:szCs w:val="22"/>
        </w:rPr>
        <w:t>Ž U P A N</w:t>
      </w:r>
    </w:p>
    <w:p w:rsidR="006F0D17" w:rsidRPr="002D0A5B" w:rsidRDefault="006F0D17" w:rsidP="00962BE3">
      <w:pPr>
        <w:pStyle w:val="Default"/>
        <w:rPr>
          <w:color w:val="auto"/>
          <w:sz w:val="22"/>
          <w:szCs w:val="22"/>
        </w:rPr>
      </w:pPr>
    </w:p>
    <w:p w:rsidR="006F0D17" w:rsidRPr="002D0A5B" w:rsidRDefault="006F0D17" w:rsidP="00962BE3">
      <w:pPr>
        <w:pStyle w:val="Default"/>
        <w:rPr>
          <w:color w:val="auto"/>
          <w:sz w:val="22"/>
          <w:szCs w:val="22"/>
        </w:rPr>
      </w:pPr>
    </w:p>
    <w:p w:rsidR="00C03826" w:rsidRPr="00195AF4" w:rsidRDefault="00C03826" w:rsidP="00C03826">
      <w:pPr>
        <w:pStyle w:val="Default"/>
        <w:rPr>
          <w:color w:val="auto"/>
          <w:sz w:val="20"/>
          <w:szCs w:val="20"/>
        </w:rPr>
      </w:pPr>
    </w:p>
    <w:p w:rsidR="00AA75E6" w:rsidRPr="00195AF4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Št. zadeve: </w:t>
      </w:r>
      <w:r w:rsidR="00AA75E6" w:rsidRPr="00195AF4">
        <w:rPr>
          <w:rFonts w:ascii="Arial" w:hAnsi="Arial" w:cs="Arial"/>
        </w:rPr>
        <w:t>410-0001/2018</w:t>
      </w:r>
      <w:r w:rsidRPr="00195AF4">
        <w:rPr>
          <w:rFonts w:ascii="Arial" w:hAnsi="Arial" w:cs="Arial"/>
        </w:rPr>
        <w:t xml:space="preserve"> </w:t>
      </w:r>
    </w:p>
    <w:p w:rsidR="00AA75E6" w:rsidRPr="00195AF4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Datum: </w:t>
      </w:r>
      <w:r w:rsidR="00033DF1">
        <w:rPr>
          <w:rFonts w:ascii="Arial" w:hAnsi="Arial" w:cs="Arial"/>
        </w:rPr>
        <w:t>11. 11. 2020</w:t>
      </w:r>
      <w:r w:rsidRPr="00195AF4">
        <w:rPr>
          <w:rFonts w:ascii="Arial" w:hAnsi="Arial" w:cs="Arial"/>
        </w:rPr>
        <w:t xml:space="preserve"> 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F2255F" w:rsidP="00AA75E6">
      <w:pPr>
        <w:jc w:val="both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 xml:space="preserve">OBČINSKEMU SVETU </w:t>
      </w:r>
    </w:p>
    <w:p w:rsidR="00AA75E6" w:rsidRPr="00195AF4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  <w:b/>
        </w:rPr>
        <w:t>OBČINE TRŽIČ</w:t>
      </w:r>
      <w:r w:rsidRPr="00195AF4">
        <w:rPr>
          <w:rFonts w:ascii="Arial" w:hAnsi="Arial" w:cs="Arial"/>
        </w:rPr>
        <w:t xml:space="preserve"> 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F2255F" w:rsidP="00AA75E6">
      <w:pPr>
        <w:jc w:val="both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 xml:space="preserve">ZADEVA: INFORMACIJA O FINANCIRANJU POLITIČNIH STRANK V OBČINI TRŽIČ 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Na podlagi 26. člena Zakona o političnih strankah (Uradni list RS, št. 100/05 - uradno prečiščeno besedilo, 103/07, 99/13 in 46/14) in 18. člena Statuta Občine Tržič (Uradni list RS, št. </w:t>
      </w:r>
      <w:r w:rsidR="00033DF1">
        <w:rPr>
          <w:rFonts w:ascii="Arial" w:hAnsi="Arial" w:cs="Arial"/>
        </w:rPr>
        <w:t>19/13, 74/</w:t>
      </w:r>
      <w:r w:rsidR="00AA75E6" w:rsidRPr="00195AF4">
        <w:rPr>
          <w:rFonts w:ascii="Arial" w:hAnsi="Arial" w:cs="Arial"/>
        </w:rPr>
        <w:t>15</w:t>
      </w:r>
      <w:r w:rsidRPr="00195AF4">
        <w:rPr>
          <w:rFonts w:ascii="Arial" w:hAnsi="Arial" w:cs="Arial"/>
        </w:rPr>
        <w:t xml:space="preserve">), vam v obravnavo in sprejem pošiljam naslednjo točko: </w:t>
      </w:r>
    </w:p>
    <w:p w:rsidR="00195AF4" w:rsidRPr="00195AF4" w:rsidRDefault="00195AF4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A75E6" w:rsidRPr="00195AF4" w:rsidRDefault="00F2255F" w:rsidP="00AA7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>INFORMACIJA O FINANCIRANJU</w:t>
      </w:r>
    </w:p>
    <w:p w:rsidR="00AA75E6" w:rsidRPr="00195AF4" w:rsidRDefault="00F2255F" w:rsidP="00AA7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>POLITIČNIH STRANK V OBČINI TRŽIČ</w:t>
      </w:r>
      <w:r w:rsidR="00AA75E6" w:rsidRPr="00195AF4">
        <w:rPr>
          <w:rFonts w:ascii="Arial" w:hAnsi="Arial" w:cs="Arial"/>
          <w:b/>
        </w:rPr>
        <w:t xml:space="preserve"> ZA LETO 20</w:t>
      </w:r>
      <w:r w:rsidR="00955EF6">
        <w:rPr>
          <w:rFonts w:ascii="Arial" w:hAnsi="Arial" w:cs="Arial"/>
          <w:b/>
        </w:rPr>
        <w:t>21</w:t>
      </w:r>
      <w:r w:rsidR="004F58BE" w:rsidRPr="00195AF4">
        <w:rPr>
          <w:rFonts w:ascii="Arial" w:hAnsi="Arial" w:cs="Arial"/>
          <w:b/>
        </w:rPr>
        <w:t xml:space="preserve"> </w:t>
      </w:r>
    </w:p>
    <w:p w:rsidR="00AA75E6" w:rsidRPr="00195AF4" w:rsidRDefault="00AA75E6" w:rsidP="00AA7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Na podlagi 21. člena Statuta Občine Tržič (Uradni list RS, št. </w:t>
      </w:r>
      <w:r w:rsidR="00D72B99">
        <w:rPr>
          <w:rFonts w:ascii="Arial" w:hAnsi="Arial" w:cs="Arial"/>
        </w:rPr>
        <w:t>19/13, 74/</w:t>
      </w:r>
      <w:r w:rsidR="00AA75E6" w:rsidRPr="00195AF4">
        <w:rPr>
          <w:rFonts w:ascii="Arial" w:hAnsi="Arial" w:cs="Arial"/>
        </w:rPr>
        <w:t>15</w:t>
      </w:r>
      <w:r w:rsidRPr="00195AF4">
        <w:rPr>
          <w:rFonts w:ascii="Arial" w:hAnsi="Arial" w:cs="Arial"/>
        </w:rPr>
        <w:t xml:space="preserve">) in </w:t>
      </w:r>
      <w:r w:rsidR="00AA75E6" w:rsidRPr="00195AF4">
        <w:rPr>
          <w:rFonts w:ascii="Arial" w:hAnsi="Arial" w:cs="Arial"/>
        </w:rPr>
        <w:t>55</w:t>
      </w:r>
      <w:r w:rsidRPr="00195AF4">
        <w:rPr>
          <w:rFonts w:ascii="Arial" w:hAnsi="Arial" w:cs="Arial"/>
        </w:rPr>
        <w:t xml:space="preserve">. člena Poslovnika Občinskega sveta Občine Tržič (Uradni list RS, št. </w:t>
      </w:r>
      <w:r w:rsidR="00AA75E6" w:rsidRPr="00195AF4">
        <w:rPr>
          <w:rFonts w:ascii="Arial" w:hAnsi="Arial" w:cs="Arial"/>
        </w:rPr>
        <w:t>15</w:t>
      </w:r>
      <w:r w:rsidRPr="00195AF4">
        <w:rPr>
          <w:rFonts w:ascii="Arial" w:hAnsi="Arial" w:cs="Arial"/>
        </w:rPr>
        <w:t>/</w:t>
      </w:r>
      <w:r w:rsidR="00AA75E6" w:rsidRPr="00195AF4">
        <w:rPr>
          <w:rFonts w:ascii="Arial" w:hAnsi="Arial" w:cs="Arial"/>
        </w:rPr>
        <w:t>17</w:t>
      </w:r>
      <w:r w:rsidRPr="00195AF4">
        <w:rPr>
          <w:rFonts w:ascii="Arial" w:hAnsi="Arial" w:cs="Arial"/>
        </w:rPr>
        <w:t>) bo kot poročeval</w:t>
      </w:r>
      <w:r w:rsidR="00AA75E6" w:rsidRPr="00195AF4">
        <w:rPr>
          <w:rFonts w:ascii="Arial" w:hAnsi="Arial" w:cs="Arial"/>
        </w:rPr>
        <w:t>ka</w:t>
      </w:r>
      <w:r w:rsidRPr="00195AF4">
        <w:rPr>
          <w:rFonts w:ascii="Arial" w:hAnsi="Arial" w:cs="Arial"/>
        </w:rPr>
        <w:t xml:space="preserve"> na seji </w:t>
      </w:r>
      <w:r w:rsidR="00E42B25" w:rsidRPr="00195AF4">
        <w:rPr>
          <w:rFonts w:ascii="Arial" w:hAnsi="Arial" w:cs="Arial"/>
        </w:rPr>
        <w:t>Občinskega s</w:t>
      </w:r>
      <w:r w:rsidRPr="00195AF4">
        <w:rPr>
          <w:rFonts w:ascii="Arial" w:hAnsi="Arial" w:cs="Arial"/>
        </w:rPr>
        <w:t>veta sodeloval</w:t>
      </w:r>
      <w:r w:rsidR="00AA75E6" w:rsidRPr="00195AF4">
        <w:rPr>
          <w:rFonts w:ascii="Arial" w:hAnsi="Arial" w:cs="Arial"/>
        </w:rPr>
        <w:t>a</w:t>
      </w:r>
      <w:r w:rsidRPr="00195AF4">
        <w:rPr>
          <w:rFonts w:ascii="Arial" w:hAnsi="Arial" w:cs="Arial"/>
        </w:rPr>
        <w:t xml:space="preserve">:  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Pr="00195AF4" w:rsidRDefault="00867750" w:rsidP="000D4B73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dr. </w:t>
      </w:r>
      <w:r w:rsidR="00AA75E6" w:rsidRPr="00195AF4">
        <w:rPr>
          <w:rFonts w:ascii="Arial" w:hAnsi="Arial" w:cs="Arial"/>
        </w:rPr>
        <w:t>Metka Knific Zaletelj</w:t>
      </w:r>
      <w:r w:rsidR="00F2255F" w:rsidRPr="00195AF4">
        <w:rPr>
          <w:rFonts w:ascii="Arial" w:hAnsi="Arial" w:cs="Arial"/>
        </w:rPr>
        <w:t>, direktor</w:t>
      </w:r>
      <w:r w:rsidR="00AA75E6" w:rsidRPr="00195AF4">
        <w:rPr>
          <w:rFonts w:ascii="Arial" w:hAnsi="Arial" w:cs="Arial"/>
        </w:rPr>
        <w:t>ica</w:t>
      </w:r>
      <w:r w:rsidR="00B45AE8">
        <w:rPr>
          <w:rFonts w:ascii="Arial" w:hAnsi="Arial" w:cs="Arial"/>
        </w:rPr>
        <w:t xml:space="preserve"> občinske uprave.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Default="00AA75E6" w:rsidP="00AA75E6">
      <w:pPr>
        <w:jc w:val="both"/>
        <w:rPr>
          <w:rFonts w:ascii="Arial" w:hAnsi="Arial" w:cs="Arial"/>
        </w:rPr>
      </w:pPr>
    </w:p>
    <w:p w:rsidR="00195AF4" w:rsidRPr="00195AF4" w:rsidRDefault="00195AF4" w:rsidP="00AA75E6">
      <w:pPr>
        <w:jc w:val="both"/>
        <w:rPr>
          <w:rFonts w:ascii="Arial" w:hAnsi="Arial" w:cs="Arial"/>
        </w:rPr>
      </w:pPr>
    </w:p>
    <w:p w:rsidR="00AA75E6" w:rsidRPr="00195AF4" w:rsidRDefault="00F2255F" w:rsidP="00AA75E6">
      <w:pPr>
        <w:jc w:val="both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 xml:space="preserve">PREDLOG SKLEPA: </w:t>
      </w:r>
    </w:p>
    <w:p w:rsidR="00AA75E6" w:rsidRPr="00195AF4" w:rsidRDefault="00AA75E6" w:rsidP="00AA75E6">
      <w:pPr>
        <w:jc w:val="both"/>
        <w:rPr>
          <w:rFonts w:ascii="Arial" w:hAnsi="Arial" w:cs="Arial"/>
          <w:b/>
        </w:rPr>
      </w:pPr>
    </w:p>
    <w:p w:rsidR="00AA75E6" w:rsidRPr="00195AF4" w:rsidRDefault="00F2255F" w:rsidP="00AA75E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  <w:b/>
        </w:rPr>
        <w:t>Občinski svet Občine Tržič se sezn</w:t>
      </w:r>
      <w:r w:rsidR="00AA75E6" w:rsidRPr="00195AF4">
        <w:rPr>
          <w:rFonts w:ascii="Arial" w:hAnsi="Arial" w:cs="Arial"/>
          <w:b/>
        </w:rPr>
        <w:t>ani z informacijo o financiranju</w:t>
      </w:r>
      <w:r w:rsidRPr="00195AF4">
        <w:rPr>
          <w:rFonts w:ascii="Arial" w:hAnsi="Arial" w:cs="Arial"/>
          <w:b/>
        </w:rPr>
        <w:t xml:space="preserve"> političnih strank v Občini Tržič</w:t>
      </w:r>
      <w:r w:rsidR="00AA75E6" w:rsidRPr="00195AF4">
        <w:rPr>
          <w:rFonts w:ascii="Arial" w:hAnsi="Arial" w:cs="Arial"/>
          <w:b/>
        </w:rPr>
        <w:t xml:space="preserve"> za leto 20</w:t>
      </w:r>
      <w:r w:rsidR="00195AF4" w:rsidRPr="00195AF4">
        <w:rPr>
          <w:rFonts w:ascii="Arial" w:hAnsi="Arial" w:cs="Arial"/>
          <w:b/>
        </w:rPr>
        <w:t>2</w:t>
      </w:r>
      <w:r w:rsidR="00D72B99">
        <w:rPr>
          <w:rFonts w:ascii="Arial" w:hAnsi="Arial" w:cs="Arial"/>
          <w:b/>
        </w:rPr>
        <w:t>1</w:t>
      </w:r>
      <w:r w:rsidRPr="00195AF4">
        <w:rPr>
          <w:rFonts w:ascii="Arial" w:hAnsi="Arial" w:cs="Arial"/>
          <w:b/>
        </w:rPr>
        <w:t>.</w:t>
      </w:r>
      <w:r w:rsidRPr="00195AF4">
        <w:rPr>
          <w:rFonts w:ascii="Arial" w:hAnsi="Arial" w:cs="Arial"/>
        </w:rPr>
        <w:t xml:space="preserve"> </w:t>
      </w:r>
    </w:p>
    <w:p w:rsidR="00AA75E6" w:rsidRPr="00195AF4" w:rsidRDefault="00AA75E6" w:rsidP="00AA75E6">
      <w:pPr>
        <w:jc w:val="both"/>
        <w:rPr>
          <w:rFonts w:ascii="Arial" w:hAnsi="Arial" w:cs="Arial"/>
        </w:rPr>
      </w:pPr>
    </w:p>
    <w:p w:rsidR="00AA75E6" w:rsidRDefault="00AA75E6" w:rsidP="00AA75E6">
      <w:pPr>
        <w:jc w:val="both"/>
        <w:rPr>
          <w:rFonts w:ascii="Arial" w:hAnsi="Arial" w:cs="Arial"/>
        </w:rPr>
      </w:pPr>
    </w:p>
    <w:p w:rsidR="00195AF4" w:rsidRDefault="00195AF4" w:rsidP="00AA75E6">
      <w:pPr>
        <w:jc w:val="both"/>
        <w:rPr>
          <w:rFonts w:ascii="Arial" w:hAnsi="Arial" w:cs="Arial"/>
        </w:rPr>
      </w:pPr>
    </w:p>
    <w:p w:rsidR="00195AF4" w:rsidRPr="00195AF4" w:rsidRDefault="00195AF4" w:rsidP="00AA75E6">
      <w:pPr>
        <w:jc w:val="both"/>
        <w:rPr>
          <w:rFonts w:ascii="Arial" w:hAnsi="Arial" w:cs="Arial"/>
        </w:rPr>
      </w:pPr>
    </w:p>
    <w:p w:rsidR="00AA75E6" w:rsidRPr="00195AF4" w:rsidRDefault="00F2255F" w:rsidP="00AA75E6">
      <w:pPr>
        <w:ind w:left="5387"/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mag. Borut Sajovic </w:t>
      </w:r>
    </w:p>
    <w:p w:rsidR="006F0D17" w:rsidRPr="00195AF4" w:rsidRDefault="00AA75E6" w:rsidP="00AA75E6">
      <w:pPr>
        <w:ind w:left="5387"/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 xml:space="preserve">         </w:t>
      </w:r>
      <w:r w:rsidR="00F2255F" w:rsidRPr="00195AF4">
        <w:rPr>
          <w:rFonts w:ascii="Arial" w:hAnsi="Arial" w:cs="Arial"/>
        </w:rPr>
        <w:t>ŽUPAN</w:t>
      </w:r>
    </w:p>
    <w:p w:rsidR="000D4B73" w:rsidRPr="002D0A5B" w:rsidRDefault="000D4B73" w:rsidP="000D4B73">
      <w:pPr>
        <w:jc w:val="both"/>
        <w:rPr>
          <w:rFonts w:ascii="Arial" w:hAnsi="Arial" w:cs="Arial"/>
          <w:sz w:val="22"/>
          <w:szCs w:val="22"/>
        </w:rPr>
      </w:pPr>
    </w:p>
    <w:p w:rsidR="000D4B73" w:rsidRPr="002D0A5B" w:rsidRDefault="000D4B73" w:rsidP="000D4B73">
      <w:pPr>
        <w:jc w:val="both"/>
        <w:rPr>
          <w:rFonts w:ascii="Arial" w:hAnsi="Arial" w:cs="Arial"/>
          <w:sz w:val="22"/>
          <w:szCs w:val="22"/>
        </w:rPr>
      </w:pPr>
    </w:p>
    <w:p w:rsidR="000D4B73" w:rsidRPr="002D0A5B" w:rsidRDefault="000D4B73" w:rsidP="000D4B73">
      <w:pPr>
        <w:jc w:val="both"/>
        <w:rPr>
          <w:rFonts w:ascii="Arial" w:hAnsi="Arial" w:cs="Arial"/>
          <w:sz w:val="22"/>
          <w:szCs w:val="22"/>
        </w:rPr>
      </w:pPr>
    </w:p>
    <w:p w:rsidR="002D0A5B" w:rsidRPr="002D0A5B" w:rsidRDefault="002D0A5B" w:rsidP="000D4B73">
      <w:pPr>
        <w:jc w:val="both"/>
        <w:rPr>
          <w:rFonts w:ascii="Arial" w:hAnsi="Arial" w:cs="Arial"/>
          <w:sz w:val="22"/>
          <w:szCs w:val="22"/>
        </w:rPr>
      </w:pPr>
    </w:p>
    <w:p w:rsidR="002D0A5B" w:rsidRPr="002D0A5B" w:rsidRDefault="002D0A5B" w:rsidP="000D4B73">
      <w:pPr>
        <w:jc w:val="both"/>
        <w:rPr>
          <w:rFonts w:ascii="Arial" w:hAnsi="Arial" w:cs="Arial"/>
          <w:sz w:val="22"/>
          <w:szCs w:val="22"/>
        </w:rPr>
      </w:pPr>
    </w:p>
    <w:p w:rsidR="002D0A5B" w:rsidRDefault="002D0A5B" w:rsidP="000D4B73">
      <w:pPr>
        <w:jc w:val="both"/>
        <w:rPr>
          <w:rFonts w:ascii="Arial" w:hAnsi="Arial" w:cs="Arial"/>
          <w:sz w:val="22"/>
          <w:szCs w:val="22"/>
        </w:rPr>
      </w:pPr>
    </w:p>
    <w:p w:rsidR="00195AF4" w:rsidRDefault="00195AF4" w:rsidP="000D4B73">
      <w:pPr>
        <w:jc w:val="both"/>
        <w:rPr>
          <w:rFonts w:ascii="Arial" w:hAnsi="Arial" w:cs="Arial"/>
          <w:sz w:val="22"/>
          <w:szCs w:val="22"/>
        </w:rPr>
      </w:pPr>
    </w:p>
    <w:p w:rsidR="002D0A5B" w:rsidRDefault="00874A8C" w:rsidP="002D0A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pict>
          <v:rect id="_x0000_i1025" style="width:0;height:1.5pt" o:hralign="center" o:hrstd="t" o:hr="t" fillcolor="#a0a0a0" stroked="f"/>
        </w:pict>
      </w:r>
    </w:p>
    <w:p w:rsidR="00195AF4" w:rsidRDefault="00195AF4" w:rsidP="000D4B73">
      <w:pPr>
        <w:jc w:val="center"/>
        <w:rPr>
          <w:rFonts w:ascii="Arial" w:hAnsi="Arial" w:cs="Arial"/>
          <w:b/>
          <w:sz w:val="22"/>
          <w:szCs w:val="22"/>
        </w:rPr>
      </w:pPr>
    </w:p>
    <w:p w:rsidR="000D4B73" w:rsidRPr="00195AF4" w:rsidRDefault="000D4B73" w:rsidP="000D4B73">
      <w:pPr>
        <w:jc w:val="center"/>
        <w:rPr>
          <w:rFonts w:ascii="Arial" w:hAnsi="Arial" w:cs="Arial"/>
          <w:b/>
        </w:rPr>
      </w:pPr>
      <w:r w:rsidRPr="00195AF4">
        <w:rPr>
          <w:rFonts w:ascii="Arial" w:hAnsi="Arial" w:cs="Arial"/>
          <w:b/>
        </w:rPr>
        <w:t>O b r a z l o ž i t e v:</w:t>
      </w:r>
    </w:p>
    <w:p w:rsidR="000D4B73" w:rsidRPr="00195AF4" w:rsidRDefault="000D4B73" w:rsidP="000D4B73">
      <w:pPr>
        <w:jc w:val="center"/>
        <w:rPr>
          <w:rFonts w:ascii="Arial" w:hAnsi="Arial" w:cs="Arial"/>
          <w:b/>
        </w:rPr>
      </w:pPr>
    </w:p>
    <w:p w:rsidR="00BD7D31" w:rsidRPr="00195AF4" w:rsidRDefault="001D3E25" w:rsidP="00F20FA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>Zakon</w:t>
      </w:r>
      <w:r w:rsidRPr="00195AF4">
        <w:rPr>
          <w:rFonts w:ascii="Arial" w:hAnsi="Arial" w:cs="Arial"/>
          <w:bCs/>
          <w:shd w:val="clear" w:color="auto" w:fill="FFFFFF"/>
        </w:rPr>
        <w:t xml:space="preserve"> o političnih strankah </w:t>
      </w:r>
      <w:r w:rsidR="000D4B73" w:rsidRPr="00195AF4">
        <w:rPr>
          <w:rFonts w:ascii="Arial" w:hAnsi="Arial" w:cs="Arial"/>
          <w:bCs/>
          <w:shd w:val="clear" w:color="auto" w:fill="FFFFFF"/>
        </w:rPr>
        <w:t>(Uradni list RS, št. </w:t>
      </w:r>
      <w:hyperlink r:id="rId8" w:tgtFrame="_blank" w:tooltip="Zakon o političnih strankah (uradno prečiščeno besedilo)" w:history="1">
        <w:r w:rsidR="000D4B73" w:rsidRPr="00195AF4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100/05</w:t>
        </w:r>
      </w:hyperlink>
      <w:r w:rsidR="000D4B73" w:rsidRPr="00195AF4">
        <w:rPr>
          <w:rFonts w:ascii="Arial" w:hAnsi="Arial" w:cs="Arial"/>
          <w:bCs/>
          <w:shd w:val="clear" w:color="auto" w:fill="FFFFFF"/>
        </w:rPr>
        <w:t> – uradno prečiščeno besedilo, </w:t>
      </w:r>
      <w:hyperlink r:id="rId9" w:tgtFrame="_blank" w:tooltip="Zakon o spremembah in dopolnitvah Zakona o političnih strankah" w:history="1">
        <w:r w:rsidR="000D4B73" w:rsidRPr="00195AF4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103/07</w:t>
        </w:r>
      </w:hyperlink>
      <w:r w:rsidR="000D4B73" w:rsidRPr="00195AF4">
        <w:rPr>
          <w:rFonts w:ascii="Arial" w:hAnsi="Arial" w:cs="Arial"/>
          <w:bCs/>
          <w:shd w:val="clear" w:color="auto" w:fill="FFFFFF"/>
        </w:rPr>
        <w:t>, </w:t>
      </w:r>
      <w:hyperlink r:id="rId10" w:tgtFrame="_blank" w:tooltip="Zakon o spremembah in dopolnitvah Zakona o političnih strankah" w:history="1">
        <w:r w:rsidR="000D4B73" w:rsidRPr="00195AF4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99/13</w:t>
        </w:r>
      </w:hyperlink>
      <w:r w:rsidR="000D4B73" w:rsidRPr="00195AF4">
        <w:rPr>
          <w:rFonts w:ascii="Arial" w:hAnsi="Arial" w:cs="Arial"/>
          <w:bCs/>
          <w:shd w:val="clear" w:color="auto" w:fill="FFFFFF"/>
        </w:rPr>
        <w:t> in </w:t>
      </w:r>
      <w:hyperlink r:id="rId11" w:tgtFrame="_blank" w:tooltip="Zakon o spremembah in dopolnitvah Zakona o političnih strankah" w:history="1">
        <w:r w:rsidR="000D4B73" w:rsidRPr="00195AF4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46/14</w:t>
        </w:r>
      </w:hyperlink>
      <w:r w:rsidR="000D4B73" w:rsidRPr="00195AF4">
        <w:rPr>
          <w:rFonts w:ascii="Arial" w:hAnsi="Arial" w:cs="Arial"/>
          <w:bCs/>
          <w:shd w:val="clear" w:color="auto" w:fill="FFFFFF"/>
        </w:rPr>
        <w:t>)</w:t>
      </w:r>
      <w:r w:rsidR="00BD7D31" w:rsidRPr="00195AF4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v </w:t>
      </w:r>
      <w:r w:rsidRPr="00195AF4">
        <w:rPr>
          <w:rFonts w:ascii="Arial" w:hAnsi="Arial" w:cs="Arial"/>
        </w:rPr>
        <w:t>26. člen</w:t>
      </w:r>
      <w:r>
        <w:rPr>
          <w:rFonts w:ascii="Arial" w:hAnsi="Arial" w:cs="Arial"/>
        </w:rPr>
        <w:t>u</w:t>
      </w:r>
      <w:r w:rsidRPr="00195AF4">
        <w:rPr>
          <w:rFonts w:ascii="Arial" w:hAnsi="Arial" w:cs="Arial"/>
        </w:rPr>
        <w:t xml:space="preserve"> </w:t>
      </w:r>
      <w:r w:rsidR="00BD7D31" w:rsidRPr="00195AF4">
        <w:rPr>
          <w:rFonts w:ascii="Arial" w:hAnsi="Arial" w:cs="Arial"/>
          <w:bCs/>
          <w:shd w:val="clear" w:color="auto" w:fill="FFFFFF"/>
        </w:rPr>
        <w:t>določa, da l</w:t>
      </w:r>
      <w:r w:rsidR="00BD7D31" w:rsidRPr="00195AF4">
        <w:rPr>
          <w:rFonts w:ascii="Arial" w:hAnsi="Arial" w:cs="Arial"/>
        </w:rPr>
        <w:t>okalne skupnost</w:t>
      </w:r>
      <w:r w:rsidR="00C86810" w:rsidRPr="00195AF4">
        <w:rPr>
          <w:rFonts w:ascii="Arial" w:hAnsi="Arial" w:cs="Arial"/>
        </w:rPr>
        <w:t>i</w:t>
      </w:r>
      <w:r w:rsidR="00AE4842">
        <w:rPr>
          <w:rFonts w:ascii="Arial" w:hAnsi="Arial" w:cs="Arial"/>
        </w:rPr>
        <w:t xml:space="preserve"> financirajo stranke v skladu s tem zakonom</w:t>
      </w:r>
      <w:r w:rsidR="00BD7D31" w:rsidRPr="00195AF4">
        <w:rPr>
          <w:rFonts w:ascii="Arial" w:hAnsi="Arial" w:cs="Arial"/>
        </w:rPr>
        <w:t xml:space="preserve"> in sicer tako, da pristojni organ občine s sklepom o financiranju strank določi, da stranka, ki je kandidirala kandidatke oziroma</w:t>
      </w:r>
      <w:r w:rsidR="00BD7D31" w:rsidRPr="00195AF4">
        <w:rPr>
          <w:rFonts w:ascii="Arial" w:hAnsi="Arial" w:cs="Arial"/>
          <w:lang w:val="x-none"/>
        </w:rPr>
        <w:t xml:space="preserve"> kandidate na zadnjih volitvah za občinski svet, dobi sredstva iz proračuna lokalne skupnosti sorazmerno številu glasov volivcev, ki jih je dobila na volitvah. </w:t>
      </w:r>
    </w:p>
    <w:p w:rsidR="00BD7D31" w:rsidRPr="00195AF4" w:rsidRDefault="00BD7D31" w:rsidP="00F20FA6">
      <w:pPr>
        <w:jc w:val="both"/>
        <w:rPr>
          <w:rFonts w:ascii="Arial" w:hAnsi="Arial" w:cs="Arial"/>
          <w:bCs/>
          <w:shd w:val="clear" w:color="auto" w:fill="FFFFFF"/>
        </w:rPr>
      </w:pPr>
    </w:p>
    <w:p w:rsidR="00BD7D31" w:rsidRPr="00195AF4" w:rsidRDefault="00BD7D31" w:rsidP="00F20FA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>Občinski svet Občine Tržič je na 5. redni seji dne 16.</w:t>
      </w:r>
      <w:r w:rsidR="00AE4842">
        <w:rPr>
          <w:rFonts w:ascii="Arial" w:hAnsi="Arial" w:cs="Arial"/>
        </w:rPr>
        <w:t xml:space="preserve"> </w:t>
      </w:r>
      <w:r w:rsidRPr="00195AF4">
        <w:rPr>
          <w:rFonts w:ascii="Arial" w:hAnsi="Arial" w:cs="Arial"/>
        </w:rPr>
        <w:t>3.</w:t>
      </w:r>
      <w:r w:rsidR="00AE4842">
        <w:rPr>
          <w:rFonts w:ascii="Arial" w:hAnsi="Arial" w:cs="Arial"/>
        </w:rPr>
        <w:t xml:space="preserve"> </w:t>
      </w:r>
      <w:r w:rsidRPr="00195AF4">
        <w:rPr>
          <w:rFonts w:ascii="Arial" w:hAnsi="Arial" w:cs="Arial"/>
        </w:rPr>
        <w:t xml:space="preserve">2011 sprejel </w:t>
      </w:r>
      <w:r w:rsidRPr="00195AF4">
        <w:rPr>
          <w:rFonts w:ascii="Arial" w:hAnsi="Arial" w:cs="Arial"/>
          <w:bCs/>
          <w:shd w:val="clear" w:color="auto" w:fill="FFFFFF"/>
        </w:rPr>
        <w:t xml:space="preserve">Sklep </w:t>
      </w:r>
      <w:r w:rsidRPr="00195AF4">
        <w:rPr>
          <w:rFonts w:ascii="Arial" w:hAnsi="Arial" w:cs="Arial"/>
          <w:bCs/>
        </w:rPr>
        <w:t>o financiranju političnih strank v Občini Tržič št. 410-0008/2010-21 s katerim je določil, da p</w:t>
      </w:r>
      <w:r w:rsidRPr="00195AF4">
        <w:rPr>
          <w:rFonts w:ascii="Arial" w:hAnsi="Arial" w:cs="Arial"/>
        </w:rPr>
        <w:t>olitičnim strankam, kateri</w:t>
      </w:r>
      <w:r w:rsidR="00AE4842">
        <w:rPr>
          <w:rFonts w:ascii="Arial" w:hAnsi="Arial" w:cs="Arial"/>
        </w:rPr>
        <w:t>h</w:t>
      </w:r>
      <w:r w:rsidRPr="00195AF4">
        <w:rPr>
          <w:rFonts w:ascii="Arial" w:hAnsi="Arial" w:cs="Arial"/>
        </w:rPr>
        <w:t xml:space="preserve"> listam so pripadli mandati za člane občinskega sveta, oziroma so dosegli najmanj 50</w:t>
      </w:r>
      <w:r w:rsidR="00AE4842">
        <w:rPr>
          <w:rFonts w:ascii="Arial" w:hAnsi="Arial" w:cs="Arial"/>
        </w:rPr>
        <w:t xml:space="preserve"> </w:t>
      </w:r>
      <w:r w:rsidRPr="00195AF4">
        <w:rPr>
          <w:rFonts w:ascii="Arial" w:hAnsi="Arial" w:cs="Arial"/>
        </w:rPr>
        <w:t>% glasov potrebnih za izvolitev enega člana občinskega sveta, pripadajo sredstva iz proračuna Občine Tržič sorazmerno številu dobljenih glasov na volitvah v občinski svet, vendar ta sredstva ne smejo presegati 0,6</w:t>
      </w:r>
      <w:r w:rsidR="00AE4842">
        <w:rPr>
          <w:rFonts w:ascii="Arial" w:hAnsi="Arial" w:cs="Arial"/>
        </w:rPr>
        <w:t xml:space="preserve"> </w:t>
      </w:r>
      <w:r w:rsidRPr="00195AF4">
        <w:rPr>
          <w:rFonts w:ascii="Arial" w:hAnsi="Arial" w:cs="Arial"/>
        </w:rPr>
        <w:t>% primerne porabe za posamezno proračunsko leto.</w:t>
      </w:r>
      <w:r w:rsidR="003C0BE7" w:rsidRPr="00195AF4">
        <w:rPr>
          <w:rFonts w:ascii="Arial" w:hAnsi="Arial" w:cs="Arial"/>
        </w:rPr>
        <w:t xml:space="preserve"> </w:t>
      </w:r>
      <w:r w:rsidRPr="00195AF4">
        <w:rPr>
          <w:rFonts w:ascii="Arial" w:hAnsi="Arial" w:cs="Arial"/>
        </w:rPr>
        <w:t>Višina sredstev, ki se namenijo za financiranje političnih strank, se določi v proračunu občine za tekoče proračunsko leto in znaša 0,1509 EUR za dobljeni glas mesečno.</w:t>
      </w:r>
      <w:r w:rsidR="00F20FA6" w:rsidRPr="00195AF4">
        <w:rPr>
          <w:rFonts w:ascii="Arial" w:hAnsi="Arial" w:cs="Arial"/>
        </w:rPr>
        <w:t xml:space="preserve"> </w:t>
      </w:r>
    </w:p>
    <w:p w:rsidR="00B84206" w:rsidRPr="00195AF4" w:rsidRDefault="00B84206" w:rsidP="00F20FA6">
      <w:pPr>
        <w:jc w:val="both"/>
        <w:rPr>
          <w:rFonts w:ascii="Arial" w:hAnsi="Arial" w:cs="Arial"/>
        </w:rPr>
      </w:pPr>
    </w:p>
    <w:p w:rsidR="0086523A" w:rsidRPr="00195AF4" w:rsidRDefault="0086523A" w:rsidP="0086523A">
      <w:pPr>
        <w:pStyle w:val="Default"/>
        <w:jc w:val="both"/>
        <w:rPr>
          <w:color w:val="auto"/>
          <w:sz w:val="20"/>
          <w:szCs w:val="20"/>
        </w:rPr>
      </w:pPr>
      <w:r w:rsidRPr="00195AF4">
        <w:rPr>
          <w:color w:val="auto"/>
          <w:sz w:val="20"/>
          <w:szCs w:val="20"/>
        </w:rPr>
        <w:t>Na podlagi 26. člena Zakona o političnih strankah je kvota za pridobitev sredstev najmanj 153,60 dobljenih glasov (izračun: 7373/24  x  50/100  =  153,60 glasov).</w:t>
      </w:r>
    </w:p>
    <w:p w:rsidR="0086523A" w:rsidRPr="00195AF4" w:rsidRDefault="0086523A" w:rsidP="0086523A">
      <w:pPr>
        <w:pStyle w:val="Default"/>
        <w:jc w:val="both"/>
        <w:rPr>
          <w:color w:val="auto"/>
          <w:sz w:val="20"/>
          <w:szCs w:val="20"/>
        </w:rPr>
      </w:pPr>
    </w:p>
    <w:p w:rsidR="0086523A" w:rsidRPr="00195AF4" w:rsidRDefault="00A47C78" w:rsidP="0086523A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195AF4">
        <w:rPr>
          <w:color w:val="auto"/>
          <w:sz w:val="20"/>
          <w:szCs w:val="20"/>
        </w:rPr>
        <w:t>Na volitvah</w:t>
      </w:r>
      <w:r w:rsidRPr="00195AF4">
        <w:rPr>
          <w:b/>
          <w:bCs/>
          <w:color w:val="auto"/>
          <w:sz w:val="20"/>
          <w:szCs w:val="20"/>
        </w:rPr>
        <w:t xml:space="preserve"> </w:t>
      </w:r>
      <w:r w:rsidRPr="00195AF4">
        <w:rPr>
          <w:bCs/>
          <w:color w:val="auto"/>
          <w:sz w:val="20"/>
          <w:szCs w:val="20"/>
        </w:rPr>
        <w:t xml:space="preserve">dne 18. novembra 2018 </w:t>
      </w:r>
      <w:r w:rsidR="0086523A" w:rsidRPr="00195AF4">
        <w:rPr>
          <w:bCs/>
          <w:color w:val="auto"/>
          <w:sz w:val="20"/>
          <w:szCs w:val="20"/>
          <w:shd w:val="clear" w:color="auto" w:fill="FFFFFF"/>
        </w:rPr>
        <w:t xml:space="preserve">so bile </w:t>
      </w:r>
      <w:r w:rsidR="00F92303" w:rsidRPr="00195AF4">
        <w:rPr>
          <w:bCs/>
          <w:color w:val="auto"/>
          <w:sz w:val="20"/>
          <w:szCs w:val="20"/>
        </w:rPr>
        <w:t xml:space="preserve">v </w:t>
      </w:r>
      <w:r w:rsidR="00A47AB9">
        <w:rPr>
          <w:bCs/>
          <w:color w:val="auto"/>
          <w:sz w:val="20"/>
          <w:szCs w:val="20"/>
        </w:rPr>
        <w:t>O</w:t>
      </w:r>
      <w:r w:rsidR="00F92303" w:rsidRPr="00195AF4">
        <w:rPr>
          <w:bCs/>
          <w:color w:val="auto"/>
          <w:sz w:val="20"/>
          <w:szCs w:val="20"/>
        </w:rPr>
        <w:t>bčinski svet</w:t>
      </w:r>
      <w:r w:rsidR="00F92303" w:rsidRPr="00195AF4">
        <w:rPr>
          <w:b/>
          <w:bCs/>
          <w:color w:val="auto"/>
          <w:sz w:val="20"/>
          <w:szCs w:val="20"/>
        </w:rPr>
        <w:t xml:space="preserve"> </w:t>
      </w:r>
      <w:r w:rsidR="00F92303" w:rsidRPr="00195AF4">
        <w:rPr>
          <w:bCs/>
          <w:color w:val="auto"/>
          <w:sz w:val="20"/>
          <w:szCs w:val="20"/>
        </w:rPr>
        <w:t>Občine Tržič</w:t>
      </w:r>
      <w:r w:rsidR="00F92303" w:rsidRPr="00195AF4">
        <w:rPr>
          <w:b/>
          <w:bCs/>
          <w:color w:val="auto"/>
          <w:sz w:val="20"/>
          <w:szCs w:val="20"/>
        </w:rPr>
        <w:t xml:space="preserve"> </w:t>
      </w:r>
      <w:r w:rsidR="0086523A" w:rsidRPr="00195AF4">
        <w:rPr>
          <w:bCs/>
          <w:color w:val="auto"/>
          <w:sz w:val="20"/>
          <w:szCs w:val="20"/>
          <w:shd w:val="clear" w:color="auto" w:fill="FFFFFF"/>
        </w:rPr>
        <w:t xml:space="preserve">izvoljene naslednje politične stranke: </w:t>
      </w:r>
    </w:p>
    <w:p w:rsidR="0086523A" w:rsidRPr="00195AF4" w:rsidRDefault="0086523A" w:rsidP="0086523A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 xml:space="preserve">Slovenska demokratska stranka – SDS s 1109 glasovi, </w:t>
      </w:r>
    </w:p>
    <w:p w:rsidR="0086523A" w:rsidRPr="00195AF4" w:rsidRDefault="0086523A" w:rsidP="0086523A">
      <w:pPr>
        <w:pStyle w:val="Default"/>
        <w:numPr>
          <w:ilvl w:val="0"/>
          <w:numId w:val="32"/>
        </w:numPr>
        <w:jc w:val="both"/>
        <w:rPr>
          <w:bCs/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>Socialni demokrati s 417 glasovi,</w:t>
      </w:r>
    </w:p>
    <w:p w:rsidR="0086523A" w:rsidRPr="00195AF4" w:rsidRDefault="0086523A" w:rsidP="0086523A">
      <w:pPr>
        <w:pStyle w:val="Default"/>
        <w:numPr>
          <w:ilvl w:val="0"/>
          <w:numId w:val="32"/>
        </w:numPr>
        <w:jc w:val="both"/>
        <w:rPr>
          <w:bCs/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 xml:space="preserve">DESUS - Demokratična stranka upokojencev Slovenije </w:t>
      </w:r>
      <w:r w:rsidR="004F58BE" w:rsidRPr="00195AF4">
        <w:rPr>
          <w:bCs/>
          <w:color w:val="auto"/>
          <w:sz w:val="20"/>
          <w:szCs w:val="20"/>
          <w:shd w:val="clear" w:color="auto" w:fill="FFFFFF"/>
        </w:rPr>
        <w:t>z 287 glasovi.</w:t>
      </w:r>
    </w:p>
    <w:p w:rsidR="004F58BE" w:rsidRPr="00195AF4" w:rsidRDefault="004F58BE" w:rsidP="004F58BE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</w:p>
    <w:p w:rsidR="004F58BE" w:rsidRPr="00195AF4" w:rsidRDefault="004F58BE" w:rsidP="004F58BE">
      <w:pPr>
        <w:pStyle w:val="Default"/>
        <w:jc w:val="both"/>
        <w:rPr>
          <w:bCs/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>Do financiranja iz občinskega proračuna so upravičene tudi polit</w:t>
      </w:r>
      <w:r w:rsidR="00CA5249">
        <w:rPr>
          <w:bCs/>
          <w:color w:val="auto"/>
          <w:sz w:val="20"/>
          <w:szCs w:val="20"/>
          <w:shd w:val="clear" w:color="auto" w:fill="FFFFFF"/>
        </w:rPr>
        <w:t>ične stranke, ki so na volitvah</w:t>
      </w:r>
      <w:r w:rsidRPr="00195AF4">
        <w:rPr>
          <w:color w:val="444444"/>
          <w:sz w:val="20"/>
          <w:szCs w:val="20"/>
        </w:rPr>
        <w:t xml:space="preserve"> </w:t>
      </w:r>
      <w:r w:rsidRPr="00195AF4">
        <w:rPr>
          <w:color w:val="auto"/>
          <w:sz w:val="20"/>
          <w:szCs w:val="20"/>
        </w:rPr>
        <w:t>dosegle najmanj 50</w:t>
      </w:r>
      <w:r w:rsidR="00D01FCE">
        <w:rPr>
          <w:color w:val="auto"/>
          <w:sz w:val="20"/>
          <w:szCs w:val="20"/>
        </w:rPr>
        <w:t xml:space="preserve"> </w:t>
      </w:r>
      <w:r w:rsidRPr="00195AF4">
        <w:rPr>
          <w:color w:val="auto"/>
          <w:sz w:val="20"/>
          <w:szCs w:val="20"/>
        </w:rPr>
        <w:t>% glasov</w:t>
      </w:r>
      <w:r w:rsidR="00D01FCE">
        <w:rPr>
          <w:color w:val="auto"/>
          <w:sz w:val="20"/>
          <w:szCs w:val="20"/>
        </w:rPr>
        <w:t>,</w:t>
      </w:r>
      <w:r w:rsidRPr="00195AF4">
        <w:rPr>
          <w:color w:val="auto"/>
          <w:sz w:val="20"/>
          <w:szCs w:val="20"/>
        </w:rPr>
        <w:t xml:space="preserve"> potrebnih za izvolitev enega člana občinskega sveta</w:t>
      </w:r>
      <w:r w:rsidR="00874A8C">
        <w:rPr>
          <w:color w:val="auto"/>
          <w:sz w:val="20"/>
          <w:szCs w:val="20"/>
        </w:rPr>
        <w:t>,</w:t>
      </w:r>
      <w:bookmarkStart w:id="0" w:name="_GoBack"/>
      <w:bookmarkEnd w:id="0"/>
      <w:r w:rsidR="002D0A5B" w:rsidRPr="00195AF4">
        <w:rPr>
          <w:color w:val="auto"/>
          <w:sz w:val="20"/>
          <w:szCs w:val="20"/>
        </w:rPr>
        <w:t xml:space="preserve"> in sicer: </w:t>
      </w:r>
    </w:p>
    <w:p w:rsidR="004F58BE" w:rsidRPr="00195AF4" w:rsidRDefault="004F58BE" w:rsidP="004F58BE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95AF4">
        <w:rPr>
          <w:rFonts w:ascii="Arial" w:hAnsi="Arial" w:cs="Arial"/>
          <w:color w:val="000000"/>
        </w:rPr>
        <w:t xml:space="preserve">Nova Slovenija - krščanski demokrati </w:t>
      </w:r>
      <w:r w:rsidRPr="00195AF4">
        <w:rPr>
          <w:rFonts w:ascii="Arial" w:hAnsi="Arial" w:cs="Arial"/>
          <w:bCs/>
          <w:shd w:val="clear" w:color="auto" w:fill="FFFFFF"/>
        </w:rPr>
        <w:t>z 234 glasovi,</w:t>
      </w:r>
    </w:p>
    <w:p w:rsidR="004F58BE" w:rsidRPr="00195AF4" w:rsidRDefault="004F58BE" w:rsidP="004F58BE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95AF4">
        <w:rPr>
          <w:rFonts w:ascii="Arial" w:hAnsi="Arial" w:cs="Arial"/>
          <w:color w:val="000000"/>
        </w:rPr>
        <w:t xml:space="preserve">SMC - stranka modernega centra </w:t>
      </w:r>
      <w:r w:rsidRPr="00195AF4">
        <w:rPr>
          <w:rFonts w:ascii="Arial" w:hAnsi="Arial" w:cs="Arial"/>
          <w:bCs/>
          <w:shd w:val="clear" w:color="auto" w:fill="FFFFFF"/>
        </w:rPr>
        <w:t>z 183 glasovi.</w:t>
      </w:r>
    </w:p>
    <w:p w:rsidR="004F58BE" w:rsidRPr="00195AF4" w:rsidRDefault="004F58BE" w:rsidP="004F58BE">
      <w:pPr>
        <w:pStyle w:val="Default"/>
        <w:ind w:left="720"/>
        <w:jc w:val="both"/>
        <w:rPr>
          <w:bCs/>
          <w:color w:val="auto"/>
          <w:sz w:val="20"/>
          <w:szCs w:val="20"/>
        </w:rPr>
      </w:pPr>
    </w:p>
    <w:p w:rsidR="00D12CEA" w:rsidRPr="00195AF4" w:rsidRDefault="00F20FA6" w:rsidP="00F20FA6">
      <w:pPr>
        <w:pStyle w:val="Default"/>
        <w:jc w:val="both"/>
        <w:rPr>
          <w:bCs/>
          <w:color w:val="auto"/>
          <w:sz w:val="20"/>
          <w:szCs w:val="20"/>
          <w:shd w:val="clear" w:color="auto" w:fill="FFFFFF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>Skladno s Sklepom o financiranju političnih strank v Občini Tržič št. 410-0008/2010-21 z dne 16.</w:t>
      </w:r>
      <w:r w:rsidR="00D01FCE">
        <w:rPr>
          <w:bCs/>
          <w:color w:val="auto"/>
          <w:sz w:val="20"/>
          <w:szCs w:val="20"/>
          <w:shd w:val="clear" w:color="auto" w:fill="FFFFFF"/>
        </w:rPr>
        <w:t xml:space="preserve"> </w:t>
      </w:r>
      <w:r w:rsidRPr="00195AF4">
        <w:rPr>
          <w:bCs/>
          <w:color w:val="auto"/>
          <w:sz w:val="20"/>
          <w:szCs w:val="20"/>
          <w:shd w:val="clear" w:color="auto" w:fill="FFFFFF"/>
        </w:rPr>
        <w:t>3.</w:t>
      </w:r>
      <w:r w:rsidR="00D01FCE">
        <w:rPr>
          <w:bCs/>
          <w:color w:val="auto"/>
          <w:sz w:val="20"/>
          <w:szCs w:val="20"/>
          <w:shd w:val="clear" w:color="auto" w:fill="FFFFFF"/>
        </w:rPr>
        <w:t xml:space="preserve"> </w:t>
      </w:r>
      <w:r w:rsidRPr="00195AF4">
        <w:rPr>
          <w:bCs/>
          <w:color w:val="auto"/>
          <w:sz w:val="20"/>
          <w:szCs w:val="20"/>
          <w:shd w:val="clear" w:color="auto" w:fill="FFFFFF"/>
        </w:rPr>
        <w:t>2011</w:t>
      </w:r>
      <w:r w:rsidR="00D12CEA" w:rsidRPr="00195AF4">
        <w:rPr>
          <w:bCs/>
          <w:color w:val="auto"/>
          <w:sz w:val="20"/>
          <w:szCs w:val="20"/>
          <w:shd w:val="clear" w:color="auto" w:fill="FFFFFF"/>
        </w:rPr>
        <w:t xml:space="preserve"> se v proračunu </w:t>
      </w:r>
      <w:r w:rsidR="00F92303" w:rsidRPr="00195AF4">
        <w:rPr>
          <w:bCs/>
          <w:color w:val="auto"/>
          <w:sz w:val="20"/>
          <w:szCs w:val="20"/>
          <w:shd w:val="clear" w:color="auto" w:fill="FFFFFF"/>
        </w:rPr>
        <w:t xml:space="preserve">za </w:t>
      </w:r>
      <w:r w:rsidR="00D12CEA" w:rsidRPr="00195AF4">
        <w:rPr>
          <w:sz w:val="20"/>
          <w:szCs w:val="20"/>
        </w:rPr>
        <w:t>let</w:t>
      </w:r>
      <w:r w:rsidR="00F92303" w:rsidRPr="00195AF4">
        <w:rPr>
          <w:sz w:val="20"/>
          <w:szCs w:val="20"/>
        </w:rPr>
        <w:t>o</w:t>
      </w:r>
      <w:r w:rsidR="00D12CEA" w:rsidRPr="00195AF4">
        <w:rPr>
          <w:sz w:val="20"/>
          <w:szCs w:val="20"/>
        </w:rPr>
        <w:t xml:space="preserve"> 20</w:t>
      </w:r>
      <w:r w:rsidR="00E00F5E">
        <w:rPr>
          <w:sz w:val="20"/>
          <w:szCs w:val="20"/>
        </w:rPr>
        <w:t>2</w:t>
      </w:r>
      <w:r w:rsidR="00D01FCE">
        <w:rPr>
          <w:sz w:val="20"/>
          <w:szCs w:val="20"/>
        </w:rPr>
        <w:t>1</w:t>
      </w:r>
      <w:r w:rsidR="00D12CEA" w:rsidRPr="00195AF4">
        <w:rPr>
          <w:sz w:val="20"/>
          <w:szCs w:val="20"/>
        </w:rPr>
        <w:t xml:space="preserve"> nameni</w:t>
      </w:r>
      <w:r w:rsidR="00D12CEA" w:rsidRPr="00195AF4">
        <w:rPr>
          <w:bCs/>
          <w:color w:val="auto"/>
          <w:sz w:val="20"/>
          <w:szCs w:val="20"/>
          <w:shd w:val="clear" w:color="auto" w:fill="FFFFFF"/>
        </w:rPr>
        <w:t>:</w:t>
      </w:r>
    </w:p>
    <w:p w:rsidR="00D12CEA" w:rsidRPr="00195AF4" w:rsidRDefault="00D12CEA" w:rsidP="00D12CEA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 xml:space="preserve">Slovenski demokratski stranki 167,35 EUR mesečno, </w:t>
      </w:r>
    </w:p>
    <w:p w:rsidR="00D12CEA" w:rsidRPr="00195AF4" w:rsidRDefault="00D12CEA" w:rsidP="00D12CEA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>Socialnim demokratom 62,93 EUR mesečno,</w:t>
      </w:r>
    </w:p>
    <w:p w:rsidR="004F58BE" w:rsidRPr="00195AF4" w:rsidRDefault="00D12CEA" w:rsidP="00D12CEA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195AF4">
        <w:rPr>
          <w:bCs/>
          <w:color w:val="auto"/>
          <w:sz w:val="20"/>
          <w:szCs w:val="20"/>
          <w:shd w:val="clear" w:color="auto" w:fill="FFFFFF"/>
        </w:rPr>
        <w:t>DESUS - Demokratični stranki upokojencev Slovenije 43,31 EUR mesečno</w:t>
      </w:r>
      <w:r w:rsidR="004F58BE" w:rsidRPr="00195AF4">
        <w:rPr>
          <w:bCs/>
          <w:color w:val="auto"/>
          <w:sz w:val="20"/>
          <w:szCs w:val="20"/>
          <w:shd w:val="clear" w:color="auto" w:fill="FFFFFF"/>
        </w:rPr>
        <w:t xml:space="preserve">, </w:t>
      </w:r>
    </w:p>
    <w:p w:rsidR="004F58BE" w:rsidRPr="00195AF4" w:rsidRDefault="004F58BE" w:rsidP="004F58BE">
      <w:pPr>
        <w:pStyle w:val="Odstavekseznama"/>
        <w:numPr>
          <w:ilvl w:val="0"/>
          <w:numId w:val="32"/>
        </w:numPr>
        <w:jc w:val="both"/>
        <w:rPr>
          <w:rFonts w:ascii="Arial" w:hAnsi="Arial" w:cs="Arial"/>
          <w:color w:val="000000"/>
        </w:rPr>
      </w:pPr>
      <w:r w:rsidRPr="00195AF4">
        <w:rPr>
          <w:rFonts w:ascii="Arial" w:hAnsi="Arial" w:cs="Arial"/>
          <w:color w:val="000000"/>
        </w:rPr>
        <w:t xml:space="preserve">Nova Slovenija - krščanski demokrati </w:t>
      </w:r>
      <w:r w:rsidRPr="00195AF4">
        <w:rPr>
          <w:rFonts w:ascii="Arial" w:hAnsi="Arial" w:cs="Arial"/>
          <w:bCs/>
          <w:shd w:val="clear" w:color="auto" w:fill="FFFFFF"/>
        </w:rPr>
        <w:t>35,31 EUR mesečno,</w:t>
      </w:r>
    </w:p>
    <w:p w:rsidR="00F20FA6" w:rsidRPr="00195AF4" w:rsidRDefault="004F58BE" w:rsidP="004F58BE">
      <w:pPr>
        <w:pStyle w:val="Default"/>
        <w:numPr>
          <w:ilvl w:val="0"/>
          <w:numId w:val="32"/>
        </w:numPr>
        <w:jc w:val="both"/>
        <w:rPr>
          <w:color w:val="auto"/>
          <w:sz w:val="20"/>
          <w:szCs w:val="20"/>
        </w:rPr>
      </w:pPr>
      <w:r w:rsidRPr="00195AF4">
        <w:rPr>
          <w:sz w:val="20"/>
          <w:szCs w:val="20"/>
        </w:rPr>
        <w:t xml:space="preserve">SMC - stranka modernega centra 27,61 </w:t>
      </w:r>
      <w:r w:rsidRPr="00195AF4">
        <w:rPr>
          <w:bCs/>
          <w:color w:val="auto"/>
          <w:sz w:val="20"/>
          <w:szCs w:val="20"/>
          <w:shd w:val="clear" w:color="auto" w:fill="FFFFFF"/>
        </w:rPr>
        <w:t>EUR mesečno</w:t>
      </w:r>
      <w:r w:rsidR="00D12CEA" w:rsidRPr="00195AF4">
        <w:rPr>
          <w:bCs/>
          <w:color w:val="auto"/>
          <w:sz w:val="20"/>
          <w:szCs w:val="20"/>
          <w:shd w:val="clear" w:color="auto" w:fill="FFFFFF"/>
        </w:rPr>
        <w:t>.</w:t>
      </w:r>
    </w:p>
    <w:p w:rsidR="00BD7D31" w:rsidRPr="00195AF4" w:rsidRDefault="00BD7D31" w:rsidP="00F20FA6">
      <w:pPr>
        <w:jc w:val="both"/>
        <w:rPr>
          <w:rFonts w:ascii="Arial" w:hAnsi="Arial" w:cs="Arial"/>
        </w:rPr>
      </w:pPr>
    </w:p>
    <w:p w:rsidR="00E42B25" w:rsidRPr="00195AF4" w:rsidRDefault="00E42B25" w:rsidP="00F20FA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>Stroški za financiranje političnih strank</w:t>
      </w:r>
      <w:r w:rsidR="002D0A5B" w:rsidRPr="00195AF4">
        <w:rPr>
          <w:rFonts w:ascii="Arial" w:hAnsi="Arial" w:cs="Arial"/>
        </w:rPr>
        <w:t xml:space="preserve"> tako </w:t>
      </w:r>
      <w:r w:rsidRPr="00195AF4">
        <w:rPr>
          <w:rFonts w:ascii="Arial" w:hAnsi="Arial" w:cs="Arial"/>
        </w:rPr>
        <w:t>v letu 20</w:t>
      </w:r>
      <w:r w:rsidR="00195AF4" w:rsidRPr="00195AF4">
        <w:rPr>
          <w:rFonts w:ascii="Arial" w:hAnsi="Arial" w:cs="Arial"/>
        </w:rPr>
        <w:t>2</w:t>
      </w:r>
      <w:r w:rsidR="00D01FCE">
        <w:rPr>
          <w:rFonts w:ascii="Arial" w:hAnsi="Arial" w:cs="Arial"/>
        </w:rPr>
        <w:t>1</w:t>
      </w:r>
      <w:r w:rsidRPr="00195AF4">
        <w:rPr>
          <w:rFonts w:ascii="Arial" w:hAnsi="Arial" w:cs="Arial"/>
        </w:rPr>
        <w:t xml:space="preserve"> znaša</w:t>
      </w:r>
      <w:r w:rsidR="00F20FA6" w:rsidRPr="00195AF4">
        <w:rPr>
          <w:rFonts w:ascii="Arial" w:hAnsi="Arial" w:cs="Arial"/>
        </w:rPr>
        <w:t>jo</w:t>
      </w:r>
      <w:r w:rsidRPr="00195AF4">
        <w:rPr>
          <w:rFonts w:ascii="Arial" w:hAnsi="Arial" w:cs="Arial"/>
        </w:rPr>
        <w:t xml:space="preserve"> </w:t>
      </w:r>
      <w:r w:rsidR="004F58BE" w:rsidRPr="00195AF4">
        <w:rPr>
          <w:rFonts w:ascii="Arial" w:hAnsi="Arial" w:cs="Arial"/>
        </w:rPr>
        <w:t>4.038,12</w:t>
      </w:r>
      <w:r w:rsidRPr="00195AF4">
        <w:rPr>
          <w:rFonts w:ascii="Arial" w:hAnsi="Arial" w:cs="Arial"/>
        </w:rPr>
        <w:t xml:space="preserve"> EUR. Sredstv</w:t>
      </w:r>
      <w:r w:rsidR="003C0BE7" w:rsidRPr="00195AF4">
        <w:rPr>
          <w:rFonts w:ascii="Arial" w:hAnsi="Arial" w:cs="Arial"/>
        </w:rPr>
        <w:t>a</w:t>
      </w:r>
      <w:r w:rsidRPr="00195AF4">
        <w:rPr>
          <w:rFonts w:ascii="Arial" w:hAnsi="Arial" w:cs="Arial"/>
        </w:rPr>
        <w:t xml:space="preserve"> se zagotovijo v proračunu Občine Tržič za leto 20</w:t>
      </w:r>
      <w:r w:rsidR="00195AF4" w:rsidRPr="00195AF4">
        <w:rPr>
          <w:rFonts w:ascii="Arial" w:hAnsi="Arial" w:cs="Arial"/>
        </w:rPr>
        <w:t>2</w:t>
      </w:r>
      <w:r w:rsidR="00DA5AFC">
        <w:rPr>
          <w:rFonts w:ascii="Arial" w:hAnsi="Arial" w:cs="Arial"/>
        </w:rPr>
        <w:t>1</w:t>
      </w:r>
      <w:r w:rsidRPr="00195AF4">
        <w:rPr>
          <w:rFonts w:ascii="Arial" w:hAnsi="Arial" w:cs="Arial"/>
        </w:rPr>
        <w:t xml:space="preserve"> na postavki 20100–politične stranke</w:t>
      </w:r>
      <w:r w:rsidR="0086523A" w:rsidRPr="00195AF4">
        <w:rPr>
          <w:rFonts w:ascii="Arial" w:hAnsi="Arial" w:cs="Arial"/>
        </w:rPr>
        <w:t xml:space="preserve"> in se političnim strankam nakazujejo mesečno na njihove transakcijske račune</w:t>
      </w:r>
      <w:r w:rsidRPr="00195AF4">
        <w:rPr>
          <w:rFonts w:ascii="Arial" w:hAnsi="Arial" w:cs="Arial"/>
        </w:rPr>
        <w:t>.</w:t>
      </w:r>
    </w:p>
    <w:p w:rsidR="00BD7D31" w:rsidRPr="00195AF4" w:rsidRDefault="00BD7D31" w:rsidP="00F20FA6">
      <w:pPr>
        <w:jc w:val="both"/>
        <w:rPr>
          <w:rFonts w:ascii="Arial" w:hAnsi="Arial" w:cs="Arial"/>
        </w:rPr>
      </w:pPr>
    </w:p>
    <w:p w:rsidR="00195AF4" w:rsidRPr="00195AF4" w:rsidRDefault="00195AF4" w:rsidP="00F20FA6">
      <w:pPr>
        <w:jc w:val="both"/>
        <w:rPr>
          <w:rFonts w:ascii="Arial" w:hAnsi="Arial" w:cs="Arial"/>
        </w:rPr>
      </w:pPr>
    </w:p>
    <w:p w:rsidR="00FC5593" w:rsidRPr="00195AF4" w:rsidRDefault="00867750" w:rsidP="00F20FA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ab/>
      </w:r>
      <w:r w:rsidR="00C86810" w:rsidRPr="00195AF4">
        <w:rPr>
          <w:rFonts w:ascii="Arial" w:hAnsi="Arial" w:cs="Arial"/>
        </w:rPr>
        <w:tab/>
      </w:r>
      <w:r w:rsidRPr="00195AF4">
        <w:rPr>
          <w:rFonts w:ascii="Arial" w:hAnsi="Arial" w:cs="Arial"/>
        </w:rPr>
        <w:t>dr. Metka Knific Zaletelj</w:t>
      </w:r>
      <w:r w:rsidR="00ED4C2E">
        <w:rPr>
          <w:rFonts w:ascii="Arial" w:hAnsi="Arial" w:cs="Arial"/>
        </w:rPr>
        <w:t>,</w:t>
      </w:r>
    </w:p>
    <w:p w:rsidR="00867750" w:rsidRPr="00191003" w:rsidRDefault="00877FE1" w:rsidP="00F20F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D4C2E">
        <w:rPr>
          <w:rFonts w:ascii="Arial" w:hAnsi="Arial" w:cs="Arial"/>
        </w:rPr>
        <w:t>d</w:t>
      </w:r>
      <w:r w:rsidR="00867750" w:rsidRPr="00195AF4">
        <w:rPr>
          <w:rFonts w:ascii="Arial" w:hAnsi="Arial" w:cs="Arial"/>
        </w:rPr>
        <w:t>irektorica občinske uprave</w:t>
      </w:r>
      <w:r w:rsidR="00867750" w:rsidRPr="00191003">
        <w:rPr>
          <w:rFonts w:ascii="Arial" w:hAnsi="Arial" w:cs="Arial"/>
          <w:sz w:val="22"/>
          <w:szCs w:val="22"/>
        </w:rPr>
        <w:t xml:space="preserve"> </w:t>
      </w:r>
    </w:p>
    <w:p w:rsidR="002D0A5B" w:rsidRPr="00191003" w:rsidRDefault="002D0A5B" w:rsidP="00F20FA6">
      <w:pPr>
        <w:jc w:val="both"/>
        <w:rPr>
          <w:rFonts w:ascii="Arial" w:hAnsi="Arial" w:cs="Arial"/>
          <w:sz w:val="22"/>
          <w:szCs w:val="22"/>
        </w:rPr>
      </w:pPr>
    </w:p>
    <w:p w:rsidR="002D0A5B" w:rsidRPr="00191003" w:rsidRDefault="002D0A5B" w:rsidP="00F20FA6">
      <w:pPr>
        <w:jc w:val="both"/>
        <w:rPr>
          <w:rFonts w:ascii="Arial" w:hAnsi="Arial" w:cs="Arial"/>
          <w:sz w:val="22"/>
          <w:szCs w:val="22"/>
        </w:rPr>
      </w:pPr>
    </w:p>
    <w:p w:rsidR="002D0A5B" w:rsidRPr="00191003" w:rsidRDefault="002D0A5B" w:rsidP="00F20FA6">
      <w:pPr>
        <w:jc w:val="both"/>
        <w:rPr>
          <w:rFonts w:ascii="Arial" w:hAnsi="Arial" w:cs="Arial"/>
          <w:sz w:val="22"/>
          <w:szCs w:val="22"/>
        </w:rPr>
      </w:pPr>
    </w:p>
    <w:p w:rsidR="00867750" w:rsidRPr="00195AF4" w:rsidRDefault="00195AF4" w:rsidP="00F20FA6">
      <w:pPr>
        <w:jc w:val="both"/>
        <w:rPr>
          <w:rFonts w:ascii="Arial" w:hAnsi="Arial" w:cs="Arial"/>
        </w:rPr>
      </w:pPr>
      <w:r w:rsidRPr="00195AF4">
        <w:rPr>
          <w:rFonts w:ascii="Arial" w:hAnsi="Arial" w:cs="Arial"/>
        </w:rPr>
        <w:t>Pr</w:t>
      </w:r>
      <w:r w:rsidR="00867750" w:rsidRPr="00195AF4">
        <w:rPr>
          <w:rFonts w:ascii="Arial" w:hAnsi="Arial" w:cs="Arial"/>
        </w:rPr>
        <w:t>iloga:</w:t>
      </w:r>
    </w:p>
    <w:p w:rsidR="00191003" w:rsidRPr="00195AF4" w:rsidRDefault="008650F6" w:rsidP="00033DF1">
      <w:pPr>
        <w:pStyle w:val="Odstavekseznama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867750" w:rsidRPr="00195AF4">
        <w:rPr>
          <w:rFonts w:ascii="Arial" w:hAnsi="Arial" w:cs="Arial"/>
        </w:rPr>
        <w:t>reglednica financiranje političnih strank</w:t>
      </w:r>
      <w:r>
        <w:rPr>
          <w:rFonts w:ascii="Arial" w:hAnsi="Arial" w:cs="Arial"/>
        </w:rPr>
        <w:t>.</w:t>
      </w:r>
    </w:p>
    <w:sectPr w:rsidR="00191003" w:rsidRPr="00195AF4" w:rsidSect="007C6EC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75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249" w:rsidRDefault="00CA5249">
      <w:r>
        <w:separator/>
      </w:r>
    </w:p>
  </w:endnote>
  <w:endnote w:type="continuationSeparator" w:id="0">
    <w:p w:rsidR="00CA5249" w:rsidRDefault="00CA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49" w:rsidRDefault="00CA5249">
    <w:pPr>
      <w:pStyle w:val="Noga"/>
    </w:pPr>
  </w:p>
  <w:p w:rsidR="00CA5249" w:rsidRDefault="00CA5249">
    <w:pPr>
      <w:pStyle w:val="Noga"/>
    </w:pPr>
  </w:p>
  <w:p w:rsidR="00CA5249" w:rsidRDefault="00CA5249">
    <w:pPr>
      <w:pStyle w:val="Noga"/>
    </w:pPr>
  </w:p>
  <w:p w:rsidR="00CA5249" w:rsidRDefault="00CA524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686575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05995239"/>
          <w:docPartObj>
            <w:docPartGallery w:val="Page Numbers (Top of Page)"/>
            <w:docPartUnique/>
          </w:docPartObj>
        </w:sdtPr>
        <w:sdtEndPr/>
        <w:sdtContent>
          <w:p w:rsidR="00CA5249" w:rsidRPr="00684FE7" w:rsidRDefault="00CA5249">
            <w:pPr>
              <w:pStyle w:val="Noga"/>
              <w:jc w:val="right"/>
              <w:rPr>
                <w:rFonts w:ascii="Arial" w:hAnsi="Arial" w:cs="Arial"/>
              </w:rPr>
            </w:pPr>
            <w:r w:rsidRPr="00684FE7">
              <w:rPr>
                <w:rFonts w:ascii="Arial" w:hAnsi="Arial" w:cs="Arial"/>
              </w:rPr>
              <w:t xml:space="preserve">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PAGE</w:instrText>
            </w:r>
            <w:r w:rsidRPr="00684FE7">
              <w:rPr>
                <w:rFonts w:ascii="Arial" w:hAnsi="Arial" w:cs="Arial"/>
              </w:rPr>
              <w:fldChar w:fldCharType="separate"/>
            </w:r>
            <w:r w:rsidR="00874A8C">
              <w:rPr>
                <w:rFonts w:ascii="Arial" w:hAnsi="Arial" w:cs="Arial"/>
                <w:noProof/>
              </w:rPr>
              <w:t>2</w:t>
            </w:r>
            <w:r w:rsidRPr="00684FE7">
              <w:rPr>
                <w:rFonts w:ascii="Arial" w:hAnsi="Arial" w:cs="Arial"/>
              </w:rPr>
              <w:fldChar w:fldCharType="end"/>
            </w:r>
            <w:r w:rsidRPr="00684FE7">
              <w:rPr>
                <w:rFonts w:ascii="Arial" w:hAnsi="Arial" w:cs="Arial"/>
              </w:rPr>
              <w:t xml:space="preserve"> / </w:t>
            </w:r>
            <w:r w:rsidRPr="00684FE7">
              <w:rPr>
                <w:rFonts w:ascii="Arial" w:hAnsi="Arial" w:cs="Arial"/>
              </w:rPr>
              <w:fldChar w:fldCharType="begin"/>
            </w:r>
            <w:r w:rsidRPr="00684FE7">
              <w:rPr>
                <w:rFonts w:ascii="Arial" w:hAnsi="Arial" w:cs="Arial"/>
              </w:rPr>
              <w:instrText>NUMPAGES</w:instrText>
            </w:r>
            <w:r w:rsidRPr="00684FE7">
              <w:rPr>
                <w:rFonts w:ascii="Arial" w:hAnsi="Arial" w:cs="Arial"/>
              </w:rPr>
              <w:fldChar w:fldCharType="separate"/>
            </w:r>
            <w:r w:rsidR="00874A8C">
              <w:rPr>
                <w:rFonts w:ascii="Arial" w:hAnsi="Arial" w:cs="Arial"/>
                <w:noProof/>
              </w:rPr>
              <w:t>2</w:t>
            </w:r>
            <w:r w:rsidRPr="00684FE7">
              <w:rPr>
                <w:rFonts w:ascii="Arial" w:hAnsi="Arial" w:cs="Arial"/>
              </w:rPr>
              <w:fldChar w:fldCharType="end"/>
            </w:r>
          </w:p>
        </w:sdtContent>
      </w:sdt>
    </w:sdtContent>
  </w:sdt>
  <w:p w:rsidR="00CA5249" w:rsidRDefault="00CA52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49" w:rsidRPr="005D50F3" w:rsidRDefault="00CA5249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CA5249" w:rsidRDefault="00CA5249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249" w:rsidRDefault="00CA5249">
      <w:r>
        <w:separator/>
      </w:r>
    </w:p>
  </w:footnote>
  <w:footnote w:type="continuationSeparator" w:id="0">
    <w:p w:rsidR="00CA5249" w:rsidRDefault="00CA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249" w:rsidRDefault="00CA5249" w:rsidP="000D4B73">
    <w:pPr>
      <w:pStyle w:val="Glava"/>
      <w:jc w:val="center"/>
    </w:pPr>
    <w:r w:rsidRPr="005A52C4">
      <w:rPr>
        <w:noProof/>
      </w:rPr>
      <w:drawing>
        <wp:inline distT="0" distB="0" distL="0" distR="0" wp14:anchorId="6FF25BAC" wp14:editId="3FB3DB4F">
          <wp:extent cx="685800" cy="1181100"/>
          <wp:effectExtent l="19050" t="0" r="0" b="0"/>
          <wp:docPr id="1" name="Slik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5249" w:rsidRDefault="00CA5249" w:rsidP="000D4B73">
    <w:pPr>
      <w:pStyle w:val="Glava"/>
      <w:jc w:val="center"/>
    </w:pPr>
  </w:p>
  <w:p w:rsidR="00CA5249" w:rsidRDefault="00CA5249" w:rsidP="000D4B73">
    <w:pPr>
      <w:pStyle w:val="Glava"/>
      <w:jc w:val="center"/>
    </w:pPr>
    <w:r w:rsidRPr="002D0A5B">
      <w:rPr>
        <w:rFonts w:ascii="Arial" w:hAnsi="Arial" w:cs="Arial"/>
        <w:b/>
        <w:sz w:val="22"/>
        <w:szCs w:val="22"/>
      </w:rPr>
      <w:t>OBČINSKA UPRAVA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CA5249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CA5249" w:rsidRDefault="00CA5249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8" name="Slika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249" w:rsidRDefault="00CA524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72156"/>
    <w:multiLevelType w:val="hybridMultilevel"/>
    <w:tmpl w:val="1BCCB3E6"/>
    <w:lvl w:ilvl="0" w:tplc="25B84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2381"/>
    <w:multiLevelType w:val="hybridMultilevel"/>
    <w:tmpl w:val="7D2A5050"/>
    <w:lvl w:ilvl="0" w:tplc="55EC945A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13376914"/>
    <w:multiLevelType w:val="hybridMultilevel"/>
    <w:tmpl w:val="5E7662F4"/>
    <w:lvl w:ilvl="0" w:tplc="194024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C6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024D9E"/>
    <w:multiLevelType w:val="multilevel"/>
    <w:tmpl w:val="2FD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F90"/>
    <w:multiLevelType w:val="hybridMultilevel"/>
    <w:tmpl w:val="C230451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E2095"/>
    <w:multiLevelType w:val="hybridMultilevel"/>
    <w:tmpl w:val="B1547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4BF8"/>
    <w:multiLevelType w:val="hybridMultilevel"/>
    <w:tmpl w:val="7B98E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63B33"/>
    <w:multiLevelType w:val="hybridMultilevel"/>
    <w:tmpl w:val="C2A60C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0CBC"/>
    <w:multiLevelType w:val="hybridMultilevel"/>
    <w:tmpl w:val="83C2128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322"/>
    <w:multiLevelType w:val="hybridMultilevel"/>
    <w:tmpl w:val="BD2A9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CD3B99"/>
    <w:multiLevelType w:val="multilevel"/>
    <w:tmpl w:val="3C1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22159A"/>
    <w:multiLevelType w:val="hybridMultilevel"/>
    <w:tmpl w:val="2FD43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8B4769"/>
    <w:multiLevelType w:val="hybridMultilevel"/>
    <w:tmpl w:val="BCE6586C"/>
    <w:lvl w:ilvl="0" w:tplc="A27C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B1194"/>
    <w:multiLevelType w:val="hybridMultilevel"/>
    <w:tmpl w:val="9F76F096"/>
    <w:lvl w:ilvl="0" w:tplc="B3C06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9049B"/>
    <w:multiLevelType w:val="hybridMultilevel"/>
    <w:tmpl w:val="F406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B60E8"/>
    <w:multiLevelType w:val="hybridMultilevel"/>
    <w:tmpl w:val="5838E42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96D67"/>
    <w:multiLevelType w:val="singleLevel"/>
    <w:tmpl w:val="3B38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2934"/>
    <w:multiLevelType w:val="hybridMultilevel"/>
    <w:tmpl w:val="EE8AA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568A"/>
    <w:multiLevelType w:val="hybridMultilevel"/>
    <w:tmpl w:val="6F942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BB3A73"/>
    <w:multiLevelType w:val="hybridMultilevel"/>
    <w:tmpl w:val="942A7EB6"/>
    <w:lvl w:ilvl="0" w:tplc="FB00E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67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4416D6D"/>
    <w:multiLevelType w:val="hybridMultilevel"/>
    <w:tmpl w:val="599ACF6A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541DC0"/>
    <w:multiLevelType w:val="hybridMultilevel"/>
    <w:tmpl w:val="296A12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C1AE7"/>
    <w:multiLevelType w:val="hybridMultilevel"/>
    <w:tmpl w:val="AE428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A46BC"/>
    <w:multiLevelType w:val="hybridMultilevel"/>
    <w:tmpl w:val="B3A08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D3AC3"/>
    <w:multiLevelType w:val="hybridMultilevel"/>
    <w:tmpl w:val="9EA6B00C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961F6"/>
    <w:multiLevelType w:val="hybridMultilevel"/>
    <w:tmpl w:val="D8388D8E"/>
    <w:lvl w:ilvl="0" w:tplc="4606B5FA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6451"/>
    <w:multiLevelType w:val="hybridMultilevel"/>
    <w:tmpl w:val="8DC42F8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48FC"/>
    <w:multiLevelType w:val="hybridMultilevel"/>
    <w:tmpl w:val="8730AC38"/>
    <w:lvl w:ilvl="0" w:tplc="089CC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A25EB"/>
    <w:multiLevelType w:val="hybridMultilevel"/>
    <w:tmpl w:val="7A7419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7"/>
  </w:num>
  <w:num w:numId="6">
    <w:abstractNumId w:val="21"/>
  </w:num>
  <w:num w:numId="7">
    <w:abstractNumId w:val="20"/>
  </w:num>
  <w:num w:numId="8">
    <w:abstractNumId w:val="26"/>
  </w:num>
  <w:num w:numId="9">
    <w:abstractNumId w:val="13"/>
  </w:num>
  <w:num w:numId="10">
    <w:abstractNumId w:val="4"/>
  </w:num>
  <w:num w:numId="11">
    <w:abstractNumId w:val="32"/>
  </w:num>
  <w:num w:numId="12">
    <w:abstractNumId w:val="14"/>
  </w:num>
  <w:num w:numId="13">
    <w:abstractNumId w:val="25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31"/>
  </w:num>
  <w:num w:numId="19">
    <w:abstractNumId w:val="24"/>
  </w:num>
  <w:num w:numId="20">
    <w:abstractNumId w:val="28"/>
  </w:num>
  <w:num w:numId="21">
    <w:abstractNumId w:val="8"/>
  </w:num>
  <w:num w:numId="22">
    <w:abstractNumId w:val="6"/>
  </w:num>
  <w:num w:numId="23">
    <w:abstractNumId w:val="1"/>
  </w:num>
  <w:num w:numId="24">
    <w:abstractNumId w:val="22"/>
  </w:num>
  <w:num w:numId="25">
    <w:abstractNumId w:val="17"/>
  </w:num>
  <w:num w:numId="26">
    <w:abstractNumId w:val="30"/>
  </w:num>
  <w:num w:numId="27">
    <w:abstractNumId w:val="5"/>
  </w:num>
  <w:num w:numId="28">
    <w:abstractNumId w:val="10"/>
  </w:num>
  <w:num w:numId="29">
    <w:abstractNumId w:val="19"/>
  </w:num>
  <w:num w:numId="30">
    <w:abstractNumId w:val="29"/>
  </w:num>
  <w:num w:numId="31">
    <w:abstractNumId w:val="9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3D"/>
    <w:rsid w:val="000003F1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3DF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4B73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40B58"/>
    <w:rsid w:val="00143705"/>
    <w:rsid w:val="001448A0"/>
    <w:rsid w:val="00152103"/>
    <w:rsid w:val="00152295"/>
    <w:rsid w:val="00152812"/>
    <w:rsid w:val="00154D16"/>
    <w:rsid w:val="00157920"/>
    <w:rsid w:val="00163222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1003"/>
    <w:rsid w:val="00192C23"/>
    <w:rsid w:val="00193A0A"/>
    <w:rsid w:val="001955F4"/>
    <w:rsid w:val="00195A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3E25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3672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90A"/>
    <w:rsid w:val="002C1B3D"/>
    <w:rsid w:val="002C28F6"/>
    <w:rsid w:val="002C3D54"/>
    <w:rsid w:val="002C55F2"/>
    <w:rsid w:val="002D0A5B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737E"/>
    <w:rsid w:val="003B08AC"/>
    <w:rsid w:val="003B11F1"/>
    <w:rsid w:val="003B22E8"/>
    <w:rsid w:val="003B4757"/>
    <w:rsid w:val="003B784B"/>
    <w:rsid w:val="003C0BE7"/>
    <w:rsid w:val="003C151F"/>
    <w:rsid w:val="003C3716"/>
    <w:rsid w:val="003C67C7"/>
    <w:rsid w:val="003D1DF0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1F89"/>
    <w:rsid w:val="004278FB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5A"/>
    <w:rsid w:val="004E4C08"/>
    <w:rsid w:val="004E681C"/>
    <w:rsid w:val="004F1DBF"/>
    <w:rsid w:val="004F4F1D"/>
    <w:rsid w:val="004F58BE"/>
    <w:rsid w:val="004F7439"/>
    <w:rsid w:val="00500785"/>
    <w:rsid w:val="00500CD2"/>
    <w:rsid w:val="005053AB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0B07"/>
    <w:rsid w:val="005F131F"/>
    <w:rsid w:val="005F380F"/>
    <w:rsid w:val="005F3B13"/>
    <w:rsid w:val="005F481E"/>
    <w:rsid w:val="00600A4C"/>
    <w:rsid w:val="006042F4"/>
    <w:rsid w:val="0060453D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527EE"/>
    <w:rsid w:val="00652CC0"/>
    <w:rsid w:val="006600C9"/>
    <w:rsid w:val="00660D51"/>
    <w:rsid w:val="006612B7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C060D"/>
    <w:rsid w:val="006C32B1"/>
    <w:rsid w:val="006C373F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CD0"/>
    <w:rsid w:val="0077143A"/>
    <w:rsid w:val="007728ED"/>
    <w:rsid w:val="0077439B"/>
    <w:rsid w:val="007811E7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C6EC0"/>
    <w:rsid w:val="007D285D"/>
    <w:rsid w:val="007D5232"/>
    <w:rsid w:val="007D536C"/>
    <w:rsid w:val="007D701E"/>
    <w:rsid w:val="007E04D8"/>
    <w:rsid w:val="007E072B"/>
    <w:rsid w:val="007E0C5A"/>
    <w:rsid w:val="007E1F77"/>
    <w:rsid w:val="007E2709"/>
    <w:rsid w:val="007E5C6E"/>
    <w:rsid w:val="007E68D4"/>
    <w:rsid w:val="007E6E79"/>
    <w:rsid w:val="007E740F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50F6"/>
    <w:rsid w:val="0086523A"/>
    <w:rsid w:val="00866BB5"/>
    <w:rsid w:val="00867624"/>
    <w:rsid w:val="00867750"/>
    <w:rsid w:val="00867C56"/>
    <w:rsid w:val="00872A43"/>
    <w:rsid w:val="00874A8C"/>
    <w:rsid w:val="00875266"/>
    <w:rsid w:val="0087593D"/>
    <w:rsid w:val="00877FCE"/>
    <w:rsid w:val="00877FE1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2FE8"/>
    <w:rsid w:val="009255EC"/>
    <w:rsid w:val="00930B90"/>
    <w:rsid w:val="00937550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5EF6"/>
    <w:rsid w:val="00957C26"/>
    <w:rsid w:val="00960F84"/>
    <w:rsid w:val="00962397"/>
    <w:rsid w:val="00962BE3"/>
    <w:rsid w:val="009665B8"/>
    <w:rsid w:val="0096677D"/>
    <w:rsid w:val="009672E8"/>
    <w:rsid w:val="009706D2"/>
    <w:rsid w:val="00970E09"/>
    <w:rsid w:val="00971046"/>
    <w:rsid w:val="009723D5"/>
    <w:rsid w:val="0097268A"/>
    <w:rsid w:val="00972956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5698"/>
    <w:rsid w:val="009B6562"/>
    <w:rsid w:val="009B7364"/>
    <w:rsid w:val="009C1DDA"/>
    <w:rsid w:val="009C364B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3667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47AB9"/>
    <w:rsid w:val="00A47C78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A75E6"/>
    <w:rsid w:val="00AB11DA"/>
    <w:rsid w:val="00AB1476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4842"/>
    <w:rsid w:val="00AE6DF4"/>
    <w:rsid w:val="00AE708C"/>
    <w:rsid w:val="00AF0A6C"/>
    <w:rsid w:val="00AF1744"/>
    <w:rsid w:val="00AF2750"/>
    <w:rsid w:val="00AF48D6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45AE8"/>
    <w:rsid w:val="00B505ED"/>
    <w:rsid w:val="00B507E9"/>
    <w:rsid w:val="00B51F99"/>
    <w:rsid w:val="00B5205B"/>
    <w:rsid w:val="00B55513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4206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D7D31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3826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6810"/>
    <w:rsid w:val="00C870F4"/>
    <w:rsid w:val="00C87B62"/>
    <w:rsid w:val="00C9141D"/>
    <w:rsid w:val="00C91857"/>
    <w:rsid w:val="00C9543D"/>
    <w:rsid w:val="00CA0D3C"/>
    <w:rsid w:val="00CA3F7E"/>
    <w:rsid w:val="00CA4EAA"/>
    <w:rsid w:val="00CA5249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1FCE"/>
    <w:rsid w:val="00D0301E"/>
    <w:rsid w:val="00D0323C"/>
    <w:rsid w:val="00D0379A"/>
    <w:rsid w:val="00D1098C"/>
    <w:rsid w:val="00D1145D"/>
    <w:rsid w:val="00D1160B"/>
    <w:rsid w:val="00D12957"/>
    <w:rsid w:val="00D12CEA"/>
    <w:rsid w:val="00D13E31"/>
    <w:rsid w:val="00D14761"/>
    <w:rsid w:val="00D1517A"/>
    <w:rsid w:val="00D15907"/>
    <w:rsid w:val="00D16AE6"/>
    <w:rsid w:val="00D1765F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2B99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5AFC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E7A4A"/>
    <w:rsid w:val="00DF297A"/>
    <w:rsid w:val="00DF3835"/>
    <w:rsid w:val="00DF5567"/>
    <w:rsid w:val="00DF6728"/>
    <w:rsid w:val="00DF71CF"/>
    <w:rsid w:val="00E0076D"/>
    <w:rsid w:val="00E00F5E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2B25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D22FE"/>
    <w:rsid w:val="00ED2C1B"/>
    <w:rsid w:val="00ED4098"/>
    <w:rsid w:val="00ED4C2E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889"/>
    <w:rsid w:val="00F15FCB"/>
    <w:rsid w:val="00F20FA6"/>
    <w:rsid w:val="00F21027"/>
    <w:rsid w:val="00F21120"/>
    <w:rsid w:val="00F2255F"/>
    <w:rsid w:val="00F2340F"/>
    <w:rsid w:val="00F2786C"/>
    <w:rsid w:val="00F27E2A"/>
    <w:rsid w:val="00F308CE"/>
    <w:rsid w:val="00F31237"/>
    <w:rsid w:val="00F3273C"/>
    <w:rsid w:val="00F33B75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303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5593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6F420C"/>
  <w15:docId w15:val="{1A486EF6-42D0-4EB1-A6F2-EF289BA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k">
    <w:name w:val="odstavek"/>
    <w:basedOn w:val="Navaden"/>
    <w:rsid w:val="00BD7D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5-01-434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4-01-19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3-01-3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5133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5D265-73DE-42FC-94B8-E9FCD7E4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353-2/02-05</vt:lpstr>
    </vt:vector>
  </TitlesOfParts>
  <Company>GRAFIKA PLUS</Company>
  <LinksUpToDate>false</LinksUpToDate>
  <CharactersWithSpaces>4307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Petra Lotrič</cp:lastModifiedBy>
  <cp:revision>17</cp:revision>
  <cp:lastPrinted>2019-01-09T11:16:00Z</cp:lastPrinted>
  <dcterms:created xsi:type="dcterms:W3CDTF">2019-11-12T09:17:00Z</dcterms:created>
  <dcterms:modified xsi:type="dcterms:W3CDTF">2020-11-11T13:23:00Z</dcterms:modified>
</cp:coreProperties>
</file>