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:rsidR="002D18C2" w:rsidRPr="007552AF" w:rsidRDefault="002D18C2" w:rsidP="002D18C2">
      <w:pPr>
        <w:jc w:val="both"/>
        <w:rPr>
          <w:rFonts w:ascii="Tahoma" w:hAnsi="Tahoma" w:cs="Tahoma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 xml:space="preserve">Številka:  </w:t>
      </w:r>
      <w:r w:rsidR="00D3196E">
        <w:rPr>
          <w:rFonts w:ascii="Tahoma" w:hAnsi="Tahoma" w:cs="Tahoma"/>
          <w:sz w:val="20"/>
          <w:szCs w:val="20"/>
        </w:rPr>
        <w:t>3710-0017/2019</w:t>
      </w:r>
    </w:p>
    <w:p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>Datum:  13.5.2020</w:t>
      </w: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400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5400" w:type="dxa"/>
          </w:tcPr>
          <w:p w:rsidR="00232543" w:rsidRDefault="00C37251" w:rsidP="00D3196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Dokument identifikacije investicijskega dokumenta – DIIP </w:t>
            </w:r>
            <w:r w:rsidR="00232543" w:rsidRPr="00C37251">
              <w:rPr>
                <w:rFonts w:ascii="Tahoma" w:hAnsi="Tahoma" w:cs="Tahoma"/>
                <w:b/>
                <w:sz w:val="22"/>
                <w:szCs w:val="22"/>
              </w:rPr>
              <w:t>»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lazovi na cesti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LC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 350361 cesta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Š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topar –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Š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entanel,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ID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 iz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AJDE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: 1151710, faza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 xml:space="preserve">« 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in </w:t>
            </w:r>
          </w:p>
          <w:p w:rsidR="002D18C2" w:rsidRDefault="00232543" w:rsidP="00D3196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C37251" w:rsidRPr="00C37251">
              <w:rPr>
                <w:rFonts w:ascii="Tahoma" w:hAnsi="Tahoma" w:cs="Tahoma"/>
                <w:b/>
                <w:sz w:val="22"/>
                <w:szCs w:val="22"/>
              </w:rPr>
              <w:t>nvesticijski program IP »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lazovi na cesti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LC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 350361 cesta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Š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topar –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Š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entanel,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ID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 iz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AJDE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: 1151710, faza 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«</w:t>
            </w:r>
          </w:p>
          <w:p w:rsidR="00232543" w:rsidRPr="00C37251" w:rsidRDefault="00232543" w:rsidP="00D3196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32543" w:rsidRPr="00C37251" w:rsidTr="00232543">
        <w:tc>
          <w:tcPr>
            <w:tcW w:w="3700" w:type="dxa"/>
          </w:tcPr>
          <w:p w:rsidR="00232543" w:rsidRPr="00C37251" w:rsidRDefault="00232543" w:rsidP="009416F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5400" w:type="dxa"/>
          </w:tcPr>
          <w:p w:rsidR="00232543" w:rsidRPr="00C37251" w:rsidRDefault="00232543" w:rsidP="009416F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Župan Občine Prevalje</w:t>
            </w:r>
          </w:p>
        </w:tc>
      </w:tr>
    </w:tbl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5512" w:type="dxa"/>
          </w:tcPr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Projektantska vrednost projekta je </w:t>
            </w:r>
            <w:r w:rsidR="00D3196E" w:rsidRPr="00D3196E">
              <w:rPr>
                <w:rFonts w:ascii="Tahoma" w:hAnsi="Tahoma" w:cs="Tahoma"/>
                <w:sz w:val="22"/>
                <w:szCs w:val="22"/>
              </w:rPr>
              <w:t xml:space="preserve">625.092,66 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EUR z DDV. </w:t>
            </w:r>
          </w:p>
          <w:p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D18C2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Za investicijske projekte, ki se (so)financirajo s proračunskimi sredstvi, z ocenjeno vrednostjo nad 500.000,00 EUR z DDV in hkrati manj kot 2.500.000,00 EUR z DDV, je potrebno zagotoviti dokument identifikacije investicijskega projekta (DIIP) in investicijski program (IP).</w:t>
            </w:r>
          </w:p>
        </w:tc>
      </w:tr>
    </w:tbl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:rsidTr="005842B6">
        <w:tc>
          <w:tcPr>
            <w:tcW w:w="3700" w:type="dxa"/>
          </w:tcPr>
          <w:p w:rsidR="002D18C2" w:rsidRPr="00C3725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5512" w:type="dxa"/>
          </w:tcPr>
          <w:p w:rsidR="002D18C2" w:rsidRPr="00C37251" w:rsidRDefault="00C37251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</w:tbl>
    <w:p w:rsidR="00C37251" w:rsidRPr="00C37251" w:rsidRDefault="00C37251" w:rsidP="002D18C2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Finančne posledice sprejetja dokumenta:</w:t>
      </w: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>Vrednost investicije in dinamika investicijskih vlaganj po stalnih cenah (v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316"/>
        <w:gridCol w:w="1084"/>
        <w:gridCol w:w="960"/>
        <w:gridCol w:w="1053"/>
        <w:gridCol w:w="960"/>
        <w:gridCol w:w="1093"/>
      </w:tblGrid>
      <w:tr w:rsidR="00D3196E" w:rsidRPr="00FC0C96" w:rsidTr="005D0A77">
        <w:trPr>
          <w:trHeight w:val="2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EUR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2020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II.čet.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III.čet.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IV.čet.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color w:val="FFFFFF"/>
                <w:sz w:val="16"/>
                <w:szCs w:val="16"/>
              </w:rPr>
              <w:t>skupaj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GOI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460.987,85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51.492,01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349.984,41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59.511,42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460.987,85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Gradbena 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460.987,85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51.492,01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349.984,41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59.511,42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460.987,85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I. PREDDELA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51.492,01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51.492,01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51.492,01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II. ZEMELJSKA 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109.956,50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98.960,85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10.995,65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109.956,50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III. VOZIŠČNE KONSTRUKCIJE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178.055,69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178.055,69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178.055,69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IV. ODVODNJAVANJE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52.176,00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41.740,80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10.435,20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52.176,00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V. UREDITEV VODOTOKA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38.538,65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19.269,33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19.269,33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38.538,65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VI. PODPORNI ZID CESTNEGA PODORA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11.957,75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11.957,75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11.957,75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VII. TUJA  IN ZAKLJUČNA 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18.811,25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18.811,25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18.811,25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II.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VIII. NEPREDVIDENA 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46.579,18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23.289,59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23.289,59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46.579,18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3196E" w:rsidRPr="00FC0C96" w:rsidTr="005D0A77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I.- II.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SKUPAJ IZVEDBENA DELA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507.567,03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74.781,60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373.274,00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59.511,42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507.567,03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IX. OPREMA CESTE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4.804,00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4.804,00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sz w:val="16"/>
                <w:szCs w:val="16"/>
              </w:rPr>
              <w:t>4.804,00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sz w:val="16"/>
                <w:szCs w:val="16"/>
              </w:rPr>
            </w:pPr>
            <w:r w:rsidRPr="00FC0C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I.- IV.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 INVESTICIJA BREZ DDV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512.371,03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74.781,60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373.274,00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64.315,42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512.371,03</w:t>
            </w:r>
          </w:p>
        </w:tc>
      </w:tr>
      <w:tr w:rsidR="00D3196E" w:rsidRPr="00FC0C96" w:rsidTr="005D0A77">
        <w:trPr>
          <w:trHeight w:val="2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DDV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cs="Calibri"/>
                <w:color w:val="FFFFFF"/>
                <w:sz w:val="18"/>
                <w:szCs w:val="18"/>
              </w:rPr>
            </w:pPr>
            <w:r w:rsidRPr="00FC0C96">
              <w:rPr>
                <w:rFonts w:cs="Calibri"/>
                <w:color w:val="FFFFFF"/>
                <w:sz w:val="18"/>
                <w:szCs w:val="18"/>
              </w:rPr>
              <w:t>112.721,63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cs="Calibri"/>
                <w:color w:val="FFFFFF"/>
                <w:sz w:val="18"/>
                <w:szCs w:val="18"/>
              </w:rPr>
            </w:pPr>
            <w:r w:rsidRPr="00FC0C96">
              <w:rPr>
                <w:rFonts w:cs="Calibri"/>
                <w:color w:val="FFFFFF"/>
                <w:sz w:val="18"/>
                <w:szCs w:val="18"/>
              </w:rPr>
              <w:t>16.451,95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cs="Calibri"/>
                <w:color w:val="FFFFFF"/>
                <w:sz w:val="18"/>
                <w:szCs w:val="18"/>
              </w:rPr>
            </w:pPr>
            <w:r w:rsidRPr="00FC0C96">
              <w:rPr>
                <w:rFonts w:cs="Calibri"/>
                <w:color w:val="FFFFFF"/>
                <w:sz w:val="18"/>
                <w:szCs w:val="18"/>
              </w:rPr>
              <w:t>82.120,28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cs="Calibri"/>
                <w:color w:val="FFFFFF"/>
                <w:sz w:val="18"/>
                <w:szCs w:val="18"/>
              </w:rPr>
            </w:pPr>
            <w:r w:rsidRPr="00FC0C96">
              <w:rPr>
                <w:rFonts w:cs="Calibri"/>
                <w:color w:val="FFFFFF"/>
                <w:sz w:val="18"/>
                <w:szCs w:val="18"/>
              </w:rPr>
              <w:t>14.149,39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cs="Calibri"/>
                <w:color w:val="FFFFFF"/>
                <w:sz w:val="18"/>
                <w:szCs w:val="18"/>
              </w:rPr>
            </w:pPr>
            <w:r w:rsidRPr="00FC0C96">
              <w:rPr>
                <w:rFonts w:cs="Calibri"/>
                <w:color w:val="FFFFFF"/>
                <w:sz w:val="18"/>
                <w:szCs w:val="18"/>
              </w:rPr>
              <w:t>112.721,63</w:t>
            </w:r>
          </w:p>
        </w:tc>
      </w:tr>
      <w:tr w:rsidR="00D3196E" w:rsidRPr="00FC0C96" w:rsidTr="005D0A77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I.- V.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 INVESTICIJA Z DDV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625.092,66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91.233,56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455.394,28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78.464,82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FC0C96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C0C96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625.092,66</w:t>
            </w:r>
          </w:p>
        </w:tc>
      </w:tr>
    </w:tbl>
    <w:p w:rsidR="00C37251" w:rsidRPr="00C37251" w:rsidRDefault="00C37251" w:rsidP="00C37251">
      <w:pPr>
        <w:jc w:val="both"/>
        <w:rPr>
          <w:rFonts w:ascii="Tahoma" w:hAnsi="Tahoma" w:cs="Tahoma"/>
          <w:color w:val="000000"/>
        </w:rPr>
      </w:pPr>
    </w:p>
    <w:p w:rsidR="00C37251" w:rsidRPr="00C37251" w:rsidRDefault="00C37251" w:rsidP="00C37251">
      <w:pPr>
        <w:keepNext/>
        <w:keepLines/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>Viri financiranja: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921"/>
        <w:gridCol w:w="1921"/>
        <w:gridCol w:w="1671"/>
      </w:tblGrid>
      <w:tr w:rsidR="00D3196E" w:rsidRPr="00D3196E" w:rsidTr="005D0A77">
        <w:trPr>
          <w:trHeight w:val="30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_Hlk40166022"/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Viri financiranja (skupaj)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Delež</w:t>
            </w:r>
          </w:p>
        </w:tc>
      </w:tr>
      <w:tr w:rsidR="00D3196E" w:rsidRPr="00D3196E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sz w:val="16"/>
                <w:szCs w:val="16"/>
              </w:rPr>
              <w:t>MOP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505.622,53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505.622,53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80,89%</w:t>
            </w:r>
          </w:p>
        </w:tc>
      </w:tr>
      <w:tr w:rsidR="00D3196E" w:rsidRPr="00D3196E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sz w:val="16"/>
                <w:szCs w:val="16"/>
              </w:rPr>
              <w:t>Občinski proračun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119.470,13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119.470,13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96E">
              <w:rPr>
                <w:rFonts w:ascii="Arial" w:hAnsi="Arial" w:cs="Arial"/>
                <w:sz w:val="16"/>
                <w:szCs w:val="16"/>
              </w:rPr>
              <w:t>19,11%</w:t>
            </w:r>
          </w:p>
        </w:tc>
      </w:tr>
      <w:tr w:rsidR="00D3196E" w:rsidRPr="00D3196E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625.092,66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625.092,66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</w:p>
        </w:tc>
      </w:tr>
      <w:bookmarkEnd w:id="0"/>
    </w:tbl>
    <w:p w:rsidR="00C37251" w:rsidRPr="00D3196E" w:rsidRDefault="00C37251" w:rsidP="00C37251">
      <w:pPr>
        <w:keepNext/>
        <w:keepLines/>
        <w:jc w:val="both"/>
        <w:rPr>
          <w:rFonts w:ascii="Tahoma" w:hAnsi="Tahoma" w:cs="Tahoma"/>
        </w:rPr>
      </w:pPr>
    </w:p>
    <w:p w:rsidR="00D3196E" w:rsidRPr="00D3196E" w:rsidRDefault="00D3196E" w:rsidP="00C37251">
      <w:pPr>
        <w:pStyle w:val="Standard"/>
        <w:rPr>
          <w:rFonts w:ascii="Tahoma" w:hAnsi="Tahoma" w:cs="Tahoma"/>
          <w:szCs w:val="22"/>
        </w:rPr>
      </w:pPr>
      <w:r w:rsidRPr="00D3196E">
        <w:rPr>
          <w:rFonts w:ascii="Tahoma" w:hAnsi="Tahoma" w:cs="Tahoma"/>
          <w:szCs w:val="22"/>
        </w:rPr>
        <w:t xml:space="preserve">DDV za </w:t>
      </w:r>
      <w:r w:rsidRPr="00D3196E">
        <w:rPr>
          <w:rFonts w:ascii="Tahoma" w:hAnsi="Tahoma" w:cs="Tahoma"/>
        </w:rPr>
        <w:t xml:space="preserve">Občino Prevalje </w:t>
      </w:r>
      <w:r w:rsidRPr="00D3196E">
        <w:rPr>
          <w:rFonts w:ascii="Tahoma" w:hAnsi="Tahoma" w:cs="Tahoma"/>
          <w:szCs w:val="22"/>
        </w:rPr>
        <w:t>v celoti predstavlja strošek. Strošek Občine Prevalje je tudi del preddel, tujih in zaključnih del ter nepredvidenih del.</w:t>
      </w:r>
    </w:p>
    <w:p w:rsidR="00D3196E" w:rsidRPr="00D3196E" w:rsidRDefault="00D3196E" w:rsidP="00C37251">
      <w:pPr>
        <w:pStyle w:val="Standard"/>
        <w:rPr>
          <w:rFonts w:ascii="Tahoma" w:hAnsi="Tahoma" w:cs="Tahoma"/>
          <w:szCs w:val="22"/>
        </w:rPr>
      </w:pPr>
    </w:p>
    <w:p w:rsidR="00C37251" w:rsidRPr="00C37251" w:rsidRDefault="00C37251" w:rsidP="00C37251">
      <w:pPr>
        <w:pStyle w:val="Standard"/>
        <w:rPr>
          <w:rFonts w:ascii="Tahoma" w:hAnsi="Tahoma" w:cs="Tahoma"/>
          <w:szCs w:val="22"/>
        </w:rPr>
      </w:pPr>
      <w:r w:rsidRPr="00D3196E">
        <w:rPr>
          <w:rFonts w:ascii="Tahoma" w:hAnsi="Tahoma" w:cs="Tahoma"/>
          <w:szCs w:val="22"/>
        </w:rPr>
        <w:t>Občina Prevalje bo pristopila k izvedbi projekta samo ob pogoju, da bo pridobila sofinancerska sredstva s strani Republike Slovenije, Ministrstva za okolje in prostor, Dunajska cesta 48, 1000 Ljubljana</w:t>
      </w:r>
      <w:r w:rsidRPr="00C37251">
        <w:rPr>
          <w:rFonts w:ascii="Tahoma" w:hAnsi="Tahoma" w:cs="Tahoma"/>
          <w:szCs w:val="22"/>
        </w:rPr>
        <w:t xml:space="preserve">. </w:t>
      </w:r>
    </w:p>
    <w:p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37251">
        <w:rPr>
          <w:rFonts w:ascii="Tahoma" w:hAnsi="Tahoma" w:cs="Tahoma"/>
          <w:b/>
          <w:bCs/>
          <w:sz w:val="22"/>
          <w:szCs w:val="22"/>
        </w:rPr>
        <w:t xml:space="preserve">Obrazložitev: </w:t>
      </w:r>
    </w:p>
    <w:p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 xml:space="preserve">Občina Prevalje predvideva pridobitev sofinancerskih sredstev s strani Ministrstva za okolje in prostor, Dunajska cesta 48, 1000 Ljubljana, za namen odprave posledic neposredne škode  po naravni nesreči. Ker je projektantska vrednost investicije </w:t>
      </w:r>
      <w:r w:rsidR="00D3196E" w:rsidRPr="00D3196E">
        <w:rPr>
          <w:rFonts w:ascii="Tahoma" w:hAnsi="Tahoma" w:cs="Tahoma"/>
          <w:sz w:val="22"/>
          <w:szCs w:val="22"/>
        </w:rPr>
        <w:t>625.092,66 EUR z DDV</w:t>
      </w:r>
      <w:r w:rsidRPr="00C37251">
        <w:rPr>
          <w:rFonts w:ascii="Tahoma" w:hAnsi="Tahoma" w:cs="Tahoma"/>
          <w:sz w:val="22"/>
          <w:szCs w:val="22"/>
        </w:rPr>
        <w:t xml:space="preserve">, je potrebno skladno z Uredbo  o enotni metodologiji za pripravo in obravnavo investicijske dokumentacije na področju javnih financ (Uradni list RS, št. </w:t>
      </w:r>
      <w:hyperlink r:id="rId6" w:tgtFrame="_blank" w:tooltip="Uredba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60/06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, </w:t>
      </w:r>
      <w:hyperlink r:id="rId7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54/10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 in </w:t>
      </w:r>
      <w:hyperlink r:id="rId8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27/16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)</w:t>
      </w:r>
      <w:r w:rsidRPr="00C37251">
        <w:rPr>
          <w:rFonts w:ascii="Tahoma" w:hAnsi="Tahoma" w:cs="Tahoma"/>
          <w:sz w:val="22"/>
          <w:szCs w:val="22"/>
        </w:rPr>
        <w:t xml:space="preserve">, pripraviti DIIP in IP. </w:t>
      </w: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:rsidR="00232543" w:rsidRDefault="00D53F16" w:rsidP="002325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32543" w:rsidRPr="00C37251">
        <w:rPr>
          <w:rFonts w:ascii="Tahoma" w:hAnsi="Tahoma" w:cs="Tahoma"/>
          <w:sz w:val="22"/>
          <w:szCs w:val="22"/>
        </w:rPr>
        <w:t>Predlog sklep</w:t>
      </w:r>
      <w:r w:rsidR="00232543">
        <w:rPr>
          <w:rFonts w:ascii="Tahoma" w:hAnsi="Tahoma" w:cs="Tahoma"/>
          <w:sz w:val="22"/>
          <w:szCs w:val="22"/>
        </w:rPr>
        <w:t>ov</w:t>
      </w:r>
      <w:r w:rsidR="00232543" w:rsidRPr="00C37251">
        <w:rPr>
          <w:rFonts w:ascii="Tahoma" w:hAnsi="Tahoma" w:cs="Tahoma"/>
          <w:sz w:val="22"/>
          <w:szCs w:val="22"/>
        </w:rPr>
        <w:t>:</w:t>
      </w:r>
    </w:p>
    <w:p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0"/>
        <w:gridCol w:w="7010"/>
      </w:tblGrid>
      <w:tr w:rsidR="00C37251" w:rsidRPr="00C37251" w:rsidTr="005D0A77">
        <w:tc>
          <w:tcPr>
            <w:tcW w:w="2088" w:type="dxa"/>
          </w:tcPr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1:</w:t>
            </w: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2:</w:t>
            </w:r>
          </w:p>
          <w:p w:rsidR="00232543" w:rsidRPr="00C37251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4" w:type="dxa"/>
          </w:tcPr>
          <w:p w:rsid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okument identifikacije investicijskega projekta – DIIP »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>Plazovi na cesti LC 350361 cesta Štopar – Šentanel, ID iz AJDE: 1151710, faza I.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232543" w:rsidRDefault="00232543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32543" w:rsidRPr="00C37251" w:rsidRDefault="00232543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  <w:p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sprejme I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nvesticijski program – IP »</w:t>
            </w:r>
            <w:r w:rsidR="00D3196E" w:rsidRPr="00D3196E">
              <w:rPr>
                <w:rFonts w:ascii="Tahoma" w:hAnsi="Tahoma" w:cs="Tahoma"/>
                <w:b/>
                <w:sz w:val="22"/>
                <w:szCs w:val="22"/>
              </w:rPr>
              <w:t>Plazovi na cesti LC 350361 cesta Štopar – Šentanel, ID iz AJDE: 1151710, faza I.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«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232543" w:rsidRDefault="00232543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 w:rsidR="006F7C99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bookmarkStart w:id="1" w:name="_GoBack"/>
            <w:bookmarkEnd w:id="1"/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</w:tc>
      </w:tr>
    </w:tbl>
    <w:p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:rsidR="00B83453" w:rsidRPr="00C37251" w:rsidRDefault="00B8345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Župan Občine Prevalje</w:t>
      </w:r>
    </w:p>
    <w:p w:rsidR="002D18C2" w:rsidRPr="00C37251" w:rsidRDefault="00B83453" w:rsidP="00C37251">
      <w:pPr>
        <w:tabs>
          <w:tab w:val="center" w:pos="7797"/>
        </w:tabs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dr. Matija Tasič</w:t>
      </w:r>
    </w:p>
    <w:sectPr w:rsidR="002D18C2" w:rsidRPr="00C37251" w:rsidSect="00C3725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27" w:rsidRDefault="00202827">
      <w:r>
        <w:separator/>
      </w:r>
    </w:p>
  </w:endnote>
  <w:endnote w:type="continuationSeparator" w:id="0">
    <w:p w:rsidR="00202827" w:rsidRDefault="002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1D1536" w:rsidRDefault="00202827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 w:rsidR="00B83453"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:rsidR="001D1536" w:rsidRDefault="00202827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27" w:rsidRDefault="00202827">
      <w:r>
        <w:separator/>
      </w:r>
    </w:p>
  </w:footnote>
  <w:footnote w:type="continuationSeparator" w:id="0">
    <w:p w:rsidR="00202827" w:rsidRDefault="0020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202827"/>
    <w:rsid w:val="00232543"/>
    <w:rsid w:val="002D18C2"/>
    <w:rsid w:val="006F7C99"/>
    <w:rsid w:val="00955C98"/>
    <w:rsid w:val="00B1331C"/>
    <w:rsid w:val="00B83453"/>
    <w:rsid w:val="00C37251"/>
    <w:rsid w:val="00CD16D4"/>
    <w:rsid w:val="00D017B6"/>
    <w:rsid w:val="00D3196E"/>
    <w:rsid w:val="00D53F16"/>
    <w:rsid w:val="00DB00F9"/>
    <w:rsid w:val="00E356B7"/>
    <w:rsid w:val="00EC0092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30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25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11</cp:revision>
  <dcterms:created xsi:type="dcterms:W3CDTF">2019-01-24T08:44:00Z</dcterms:created>
  <dcterms:modified xsi:type="dcterms:W3CDTF">2020-05-13T16:11:00Z</dcterms:modified>
</cp:coreProperties>
</file>