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34D" w:rsidRDefault="0031334D" w:rsidP="0031334D">
      <w:pPr>
        <w:jc w:val="both"/>
        <w:rPr>
          <w:rFonts w:ascii="Tahoma" w:hAnsi="Tahoma" w:cs="Tahoma"/>
          <w:b/>
        </w:rPr>
      </w:pPr>
      <w:r>
        <w:rPr>
          <w:rFonts w:ascii="Tahoma" w:hAnsi="Tahoma" w:cs="Tahoma"/>
          <w:b/>
        </w:rPr>
        <w:t>Članom Občinskega sveta Občine Šenčur</w:t>
      </w:r>
    </w:p>
    <w:p w:rsidR="00D4497C" w:rsidRDefault="0031334D" w:rsidP="00975394">
      <w:pPr>
        <w:spacing w:after="0" w:line="240" w:lineRule="auto"/>
        <w:rPr>
          <w:rFonts w:ascii="Arial" w:hAnsi="Arial" w:cs="Arial"/>
          <w:b/>
        </w:rPr>
      </w:pPr>
      <w:r>
        <w:rPr>
          <w:rFonts w:ascii="Tahoma" w:hAnsi="Tahoma" w:cs="Tahoma"/>
          <w:b/>
        </w:rPr>
        <w:t xml:space="preserve"> </w:t>
      </w:r>
    </w:p>
    <w:p w:rsidR="00975394" w:rsidRPr="00FA391A" w:rsidRDefault="00975394" w:rsidP="00975394">
      <w:pPr>
        <w:spacing w:after="0" w:line="240" w:lineRule="auto"/>
        <w:rPr>
          <w:rFonts w:ascii="Arial" w:hAnsi="Arial" w:cs="Arial"/>
          <w:b/>
        </w:rPr>
      </w:pPr>
      <w:r w:rsidRPr="002262CB">
        <w:rPr>
          <w:rFonts w:ascii="Arial" w:hAnsi="Arial" w:cs="Arial"/>
        </w:rPr>
        <w:t>Zadeva:</w:t>
      </w:r>
      <w:r w:rsidRPr="00FA391A">
        <w:rPr>
          <w:rFonts w:ascii="Arial" w:hAnsi="Arial" w:cs="Arial"/>
          <w:b/>
        </w:rPr>
        <w:t xml:space="preserve"> </w:t>
      </w:r>
      <w:r w:rsidR="00FA391A" w:rsidRPr="00FA391A">
        <w:rPr>
          <w:rFonts w:ascii="Arial" w:hAnsi="Arial" w:cs="Arial"/>
          <w:b/>
        </w:rPr>
        <w:t>Odl</w:t>
      </w:r>
      <w:r w:rsidR="005B10A7">
        <w:rPr>
          <w:rFonts w:ascii="Arial" w:hAnsi="Arial" w:cs="Arial"/>
          <w:b/>
        </w:rPr>
        <w:t>ok o spremembah in dopolnitvah O</w:t>
      </w:r>
      <w:r w:rsidR="00FA391A" w:rsidRPr="00FA391A">
        <w:rPr>
          <w:rFonts w:ascii="Arial" w:hAnsi="Arial" w:cs="Arial"/>
          <w:b/>
        </w:rPr>
        <w:t xml:space="preserve">dloka </w:t>
      </w:r>
      <w:r w:rsidR="00FA391A" w:rsidRPr="00FA391A">
        <w:rPr>
          <w:rFonts w:ascii="Arial" w:hAnsi="Arial" w:cs="Arial"/>
          <w:b/>
          <w:color w:val="000000"/>
        </w:rPr>
        <w:t xml:space="preserve">o ustanovitvi skupnega organa </w:t>
      </w:r>
      <w:r w:rsidR="00FA391A" w:rsidRPr="00A325C7">
        <w:rPr>
          <w:rFonts w:ascii="Arial" w:hAnsi="Arial" w:cs="Arial"/>
          <w:b/>
          <w:color w:val="000000"/>
        </w:rPr>
        <w:t>občinske uprave »Medobčinski inšpektorat Kranj«</w:t>
      </w:r>
      <w:r w:rsidR="00FA391A" w:rsidRPr="00A325C7">
        <w:rPr>
          <w:rFonts w:ascii="Arial" w:hAnsi="Arial" w:cs="Arial"/>
          <w:b/>
        </w:rPr>
        <w:t xml:space="preserve"> –</w:t>
      </w:r>
      <w:r w:rsidR="00A325C7" w:rsidRPr="00A325C7">
        <w:rPr>
          <w:rFonts w:ascii="Arial" w:hAnsi="Arial" w:cs="Arial"/>
          <w:b/>
        </w:rPr>
        <w:t xml:space="preserve"> </w:t>
      </w:r>
      <w:r w:rsidR="00B42435">
        <w:rPr>
          <w:rFonts w:ascii="Arial" w:hAnsi="Arial" w:cs="Arial"/>
          <w:b/>
        </w:rPr>
        <w:t xml:space="preserve">druga </w:t>
      </w:r>
      <w:r w:rsidR="00AA64A4" w:rsidRPr="00A325C7">
        <w:rPr>
          <w:rFonts w:ascii="Arial" w:hAnsi="Arial" w:cs="Arial"/>
          <w:b/>
        </w:rPr>
        <w:t>obravnava</w:t>
      </w:r>
    </w:p>
    <w:p w:rsidR="00975394" w:rsidRDefault="00975394" w:rsidP="00975394">
      <w:pPr>
        <w:spacing w:after="0" w:line="240" w:lineRule="auto"/>
        <w:rPr>
          <w:rFonts w:ascii="Arial" w:hAnsi="Arial" w:cs="Arial"/>
          <w:b/>
        </w:rPr>
      </w:pPr>
    </w:p>
    <w:p w:rsidR="00017DDF" w:rsidRDefault="00017DDF" w:rsidP="003A066A">
      <w:pPr>
        <w:pStyle w:val="align-justify1"/>
        <w:ind w:right="283"/>
        <w:rPr>
          <w:rFonts w:ascii="Arial" w:hAnsi="Arial" w:cs="Arial"/>
          <w:b/>
          <w:sz w:val="22"/>
          <w:szCs w:val="22"/>
        </w:rPr>
      </w:pPr>
    </w:p>
    <w:p w:rsidR="003A066A" w:rsidRPr="00FA391A" w:rsidRDefault="003A066A" w:rsidP="003A066A">
      <w:pPr>
        <w:pStyle w:val="align-justify1"/>
        <w:ind w:right="283"/>
        <w:rPr>
          <w:rFonts w:ascii="Arial" w:hAnsi="Arial" w:cs="Arial"/>
          <w:b/>
          <w:sz w:val="22"/>
          <w:szCs w:val="22"/>
        </w:rPr>
      </w:pPr>
      <w:r>
        <w:rPr>
          <w:rFonts w:ascii="Arial" w:hAnsi="Arial" w:cs="Arial"/>
          <w:b/>
          <w:sz w:val="22"/>
          <w:szCs w:val="22"/>
        </w:rPr>
        <w:t>I</w:t>
      </w:r>
      <w:r w:rsidRPr="00FA391A">
        <w:rPr>
          <w:rFonts w:ascii="Arial" w:hAnsi="Arial" w:cs="Arial"/>
          <w:b/>
          <w:sz w:val="22"/>
          <w:szCs w:val="22"/>
        </w:rPr>
        <w:t xml:space="preserve"> UVOD</w:t>
      </w:r>
    </w:p>
    <w:p w:rsidR="003A066A" w:rsidRPr="00337AA9" w:rsidRDefault="003A066A" w:rsidP="003A066A">
      <w:pPr>
        <w:pStyle w:val="align-justify1"/>
        <w:ind w:right="283"/>
        <w:rPr>
          <w:rFonts w:ascii="Arial" w:hAnsi="Arial" w:cs="Arial"/>
          <w:sz w:val="22"/>
          <w:szCs w:val="22"/>
        </w:rPr>
      </w:pPr>
    </w:p>
    <w:p w:rsidR="003A066A" w:rsidRPr="00FA391A" w:rsidRDefault="003A066A" w:rsidP="003A066A">
      <w:pPr>
        <w:spacing w:after="0" w:line="240" w:lineRule="auto"/>
        <w:rPr>
          <w:rFonts w:ascii="Arial" w:hAnsi="Arial" w:cs="Arial"/>
          <w:b/>
          <w:color w:val="000000"/>
        </w:rPr>
      </w:pPr>
      <w:r w:rsidRPr="00FA391A">
        <w:rPr>
          <w:rFonts w:ascii="Arial" w:hAnsi="Arial" w:cs="Arial"/>
          <w:b/>
          <w:color w:val="000000"/>
        </w:rPr>
        <w:t>1. RAZLOG ZA SPREJEM ODLOKA</w:t>
      </w:r>
    </w:p>
    <w:p w:rsidR="0031334D" w:rsidRPr="00803141" w:rsidRDefault="003A066A" w:rsidP="0031334D">
      <w:pPr>
        <w:pStyle w:val="Telobesedila"/>
        <w:tabs>
          <w:tab w:val="left" w:pos="567"/>
          <w:tab w:val="left" w:pos="851"/>
          <w:tab w:val="left" w:pos="1134"/>
          <w:tab w:val="right" w:pos="9639"/>
        </w:tabs>
        <w:jc w:val="both"/>
        <w:rPr>
          <w:rFonts w:ascii="Arial" w:hAnsi="Arial" w:cs="Arial"/>
          <w:color w:val="000000"/>
          <w:spacing w:val="6"/>
          <w:sz w:val="22"/>
          <w:szCs w:val="22"/>
        </w:rPr>
      </w:pPr>
      <w:r>
        <w:rPr>
          <w:rFonts w:ascii="Arial" w:hAnsi="Arial" w:cs="Arial"/>
        </w:rPr>
        <w:t>P</w:t>
      </w:r>
      <w:r w:rsidRPr="009B31A1">
        <w:rPr>
          <w:rFonts w:ascii="Arial" w:hAnsi="Arial" w:cs="Arial"/>
        </w:rPr>
        <w:t>osamezn</w:t>
      </w:r>
      <w:r>
        <w:rPr>
          <w:rFonts w:ascii="Arial" w:hAnsi="Arial" w:cs="Arial"/>
        </w:rPr>
        <w:t>e</w:t>
      </w:r>
      <w:r w:rsidRPr="009B31A1">
        <w:rPr>
          <w:rFonts w:ascii="Arial" w:hAnsi="Arial" w:cs="Arial"/>
        </w:rPr>
        <w:t xml:space="preserve"> </w:t>
      </w:r>
      <w:r>
        <w:rPr>
          <w:rFonts w:ascii="Arial" w:hAnsi="Arial" w:cs="Arial"/>
        </w:rPr>
        <w:t>občine ustanov</w:t>
      </w:r>
      <w:r w:rsidRPr="009B31A1">
        <w:rPr>
          <w:rFonts w:ascii="Arial" w:hAnsi="Arial" w:cs="Arial"/>
        </w:rPr>
        <w:t>iteljic</w:t>
      </w:r>
      <w:r>
        <w:rPr>
          <w:rFonts w:ascii="Arial" w:hAnsi="Arial" w:cs="Arial"/>
        </w:rPr>
        <w:t>e so izrazile željo</w:t>
      </w:r>
      <w:r w:rsidRPr="009B31A1">
        <w:rPr>
          <w:rFonts w:ascii="Arial" w:hAnsi="Arial" w:cs="Arial"/>
        </w:rPr>
        <w:t>, da s</w:t>
      </w:r>
      <w:r>
        <w:rPr>
          <w:rFonts w:ascii="Arial" w:hAnsi="Arial" w:cs="Arial"/>
        </w:rPr>
        <w:t>e</w:t>
      </w:r>
      <w:r w:rsidRPr="009B31A1">
        <w:rPr>
          <w:rFonts w:ascii="Arial" w:hAnsi="Arial" w:cs="Arial"/>
        </w:rPr>
        <w:t xml:space="preserve"> sprem</w:t>
      </w:r>
      <w:r>
        <w:rPr>
          <w:rFonts w:ascii="Arial" w:hAnsi="Arial" w:cs="Arial"/>
        </w:rPr>
        <w:t>e</w:t>
      </w:r>
      <w:r w:rsidRPr="009B31A1">
        <w:rPr>
          <w:rFonts w:ascii="Arial" w:hAnsi="Arial" w:cs="Arial"/>
        </w:rPr>
        <w:t xml:space="preserve">nijo deleži za financiranje </w:t>
      </w:r>
      <w:r>
        <w:rPr>
          <w:rFonts w:ascii="Arial" w:hAnsi="Arial" w:cs="Arial"/>
        </w:rPr>
        <w:t>skupnega občinskega organa. Natančneje se bodo določile posamezne določbe obstoječega odloka. V manjši meri se dodajajo določbe, da ne bi v prihodnosti prihajalo do morebitnih nesporazumov.</w:t>
      </w:r>
      <w:r w:rsidR="0031334D">
        <w:rPr>
          <w:rFonts w:ascii="Arial" w:hAnsi="Arial" w:cs="Arial"/>
        </w:rPr>
        <w:t xml:space="preserve"> V </w:t>
      </w:r>
      <w:r w:rsidR="0031334D">
        <w:rPr>
          <w:rFonts w:ascii="Arial" w:hAnsi="Arial" w:cs="Arial"/>
          <w:color w:val="000000"/>
          <w:spacing w:val="6"/>
          <w:sz w:val="22"/>
          <w:szCs w:val="22"/>
        </w:rPr>
        <w:t xml:space="preserve">več kot petih letih je bilo pri izvajanju odloka ugotovljeno, da bi bilo potrebno nekatera manjša določila odloka v petih členih dopolniti ali pa dodati. </w:t>
      </w:r>
      <w:r w:rsidR="00E64A6F">
        <w:rPr>
          <w:rFonts w:ascii="Arial" w:hAnsi="Arial" w:cs="Arial"/>
          <w:color w:val="000000"/>
          <w:spacing w:val="6"/>
          <w:sz w:val="22"/>
          <w:szCs w:val="22"/>
        </w:rPr>
        <w:t xml:space="preserve">Besedilo odloka je pregledala </w:t>
      </w:r>
      <w:r w:rsidR="00E64A6F" w:rsidRPr="00ED1F66">
        <w:rPr>
          <w:rFonts w:ascii="Arial" w:hAnsi="Arial" w:cs="Arial"/>
        </w:rPr>
        <w:t>Statutarno pravn</w:t>
      </w:r>
      <w:r w:rsidR="00E64A6F">
        <w:rPr>
          <w:rFonts w:ascii="Arial" w:hAnsi="Arial" w:cs="Arial"/>
        </w:rPr>
        <w:t>a</w:t>
      </w:r>
      <w:r w:rsidR="00E64A6F" w:rsidRPr="00ED1F66">
        <w:rPr>
          <w:rFonts w:ascii="Arial" w:hAnsi="Arial" w:cs="Arial"/>
        </w:rPr>
        <w:t xml:space="preserve"> komisij</w:t>
      </w:r>
      <w:r w:rsidR="00E64A6F">
        <w:rPr>
          <w:rFonts w:ascii="Arial" w:hAnsi="Arial" w:cs="Arial"/>
        </w:rPr>
        <w:t>a</w:t>
      </w:r>
      <w:r w:rsidR="00E64A6F" w:rsidRPr="00ED1F66">
        <w:rPr>
          <w:rFonts w:ascii="Arial" w:hAnsi="Arial" w:cs="Arial"/>
        </w:rPr>
        <w:t xml:space="preserve"> Mestne občine Kranj</w:t>
      </w:r>
      <w:r w:rsidR="00E64A6F">
        <w:rPr>
          <w:rFonts w:ascii="Arial" w:hAnsi="Arial" w:cs="Arial"/>
        </w:rPr>
        <w:t xml:space="preserve"> in naj bi ga v enakem besedilu sprejele vse občine ustanoviteljice.</w:t>
      </w:r>
    </w:p>
    <w:p w:rsidR="003A066A" w:rsidRPr="009B31A1" w:rsidRDefault="0031334D" w:rsidP="003A066A">
      <w:pPr>
        <w:spacing w:after="0" w:line="240" w:lineRule="auto"/>
        <w:jc w:val="both"/>
        <w:rPr>
          <w:rFonts w:ascii="Arial" w:hAnsi="Arial" w:cs="Arial"/>
        </w:rPr>
      </w:pPr>
      <w:r>
        <w:rPr>
          <w:rFonts w:ascii="Arial" w:hAnsi="Arial" w:cs="Arial"/>
        </w:rPr>
        <w:t>Odlok v predlaganem besedilu sta že sprejeli MO Kranj in Občina Tržič.</w:t>
      </w:r>
    </w:p>
    <w:p w:rsidR="003A066A" w:rsidRDefault="003A066A" w:rsidP="003A066A">
      <w:pPr>
        <w:spacing w:after="0" w:line="240" w:lineRule="auto"/>
        <w:rPr>
          <w:rFonts w:ascii="Arial" w:hAnsi="Arial" w:cs="Arial"/>
          <w:b/>
          <w:color w:val="000000"/>
        </w:rPr>
      </w:pPr>
    </w:p>
    <w:p w:rsidR="003A066A" w:rsidRDefault="0031334D" w:rsidP="0031334D">
      <w:pPr>
        <w:pStyle w:val="Telobesedila"/>
        <w:tabs>
          <w:tab w:val="left" w:pos="567"/>
          <w:tab w:val="left" w:pos="851"/>
          <w:tab w:val="left" w:pos="1134"/>
          <w:tab w:val="right" w:pos="9639"/>
        </w:tabs>
        <w:jc w:val="both"/>
        <w:rPr>
          <w:rFonts w:ascii="Arial" w:hAnsi="Arial" w:cs="Arial"/>
          <w:b/>
          <w:color w:val="000000"/>
        </w:rPr>
      </w:pPr>
      <w:r>
        <w:rPr>
          <w:rFonts w:ascii="Arial" w:hAnsi="Arial" w:cs="Arial"/>
          <w:color w:val="000000"/>
        </w:rPr>
        <w:t xml:space="preserve"> </w:t>
      </w:r>
    </w:p>
    <w:p w:rsidR="003A066A" w:rsidRDefault="0031334D" w:rsidP="003A066A">
      <w:pPr>
        <w:spacing w:after="0" w:line="240" w:lineRule="auto"/>
        <w:rPr>
          <w:rFonts w:ascii="Arial" w:hAnsi="Arial" w:cs="Arial"/>
          <w:b/>
          <w:color w:val="000000"/>
        </w:rPr>
      </w:pPr>
      <w:r>
        <w:rPr>
          <w:rFonts w:ascii="Arial" w:hAnsi="Arial" w:cs="Arial"/>
          <w:b/>
          <w:color w:val="000000"/>
        </w:rPr>
        <w:t>2</w:t>
      </w:r>
      <w:r w:rsidR="003A066A" w:rsidRPr="00FA391A">
        <w:rPr>
          <w:rFonts w:ascii="Arial" w:hAnsi="Arial" w:cs="Arial"/>
          <w:b/>
          <w:color w:val="000000"/>
        </w:rPr>
        <w:t>. CILJI IN NAČELA ODLOKA</w:t>
      </w:r>
    </w:p>
    <w:p w:rsidR="003A066A" w:rsidRPr="009B31A1" w:rsidRDefault="003A066A" w:rsidP="003A066A">
      <w:pPr>
        <w:spacing w:after="0" w:line="240" w:lineRule="auto"/>
        <w:jc w:val="both"/>
        <w:rPr>
          <w:rFonts w:ascii="Arial" w:hAnsi="Arial" w:cs="Arial"/>
        </w:rPr>
      </w:pPr>
      <w:r>
        <w:rPr>
          <w:rFonts w:ascii="Arial" w:hAnsi="Arial" w:cs="Arial"/>
        </w:rPr>
        <w:t>Dve občini sta izrazili željo po spremembi časa za nadzor v njihovi občini in zato je potrebno spremeniti deleže za plačilo tega nadzora. Spremembe bodo natančneje določile posamezne določbe obstoječega odloka, da mogoče ne bi prišlo do različnih razlag. Odlok mora začeti veljati in se uporabljati z novim proračunskim letom, zato mora biti sprejet pravočasno v vseh občinah ustanoviteljicah MIK v enakem besedilu. Pri tem bo potrebno še upoštevati čas za skupno objavo v Uradnem listu RS.</w:t>
      </w:r>
    </w:p>
    <w:p w:rsidR="003A066A" w:rsidRPr="009B31A1" w:rsidRDefault="003A066A" w:rsidP="003A066A">
      <w:pPr>
        <w:spacing w:after="0" w:line="240" w:lineRule="auto"/>
        <w:rPr>
          <w:rFonts w:ascii="Arial" w:hAnsi="Arial" w:cs="Arial"/>
          <w:color w:val="000000"/>
        </w:rPr>
      </w:pPr>
    </w:p>
    <w:p w:rsidR="003A066A" w:rsidRDefault="003A066A" w:rsidP="003A066A">
      <w:pPr>
        <w:spacing w:after="0" w:line="240" w:lineRule="auto"/>
        <w:rPr>
          <w:rFonts w:ascii="Arial" w:hAnsi="Arial" w:cs="Arial"/>
          <w:color w:val="000000"/>
        </w:rPr>
      </w:pPr>
    </w:p>
    <w:p w:rsidR="003A066A" w:rsidRDefault="0031334D" w:rsidP="003A066A">
      <w:pPr>
        <w:spacing w:after="0" w:line="240" w:lineRule="auto"/>
        <w:rPr>
          <w:rFonts w:ascii="Arial" w:hAnsi="Arial" w:cs="Arial"/>
          <w:b/>
          <w:color w:val="000000"/>
        </w:rPr>
      </w:pPr>
      <w:r>
        <w:rPr>
          <w:rFonts w:ascii="Arial" w:hAnsi="Arial" w:cs="Arial"/>
          <w:b/>
          <w:color w:val="000000"/>
        </w:rPr>
        <w:t>3</w:t>
      </w:r>
      <w:r w:rsidR="003A066A" w:rsidRPr="00FA391A">
        <w:rPr>
          <w:rFonts w:ascii="Arial" w:hAnsi="Arial" w:cs="Arial"/>
          <w:b/>
          <w:color w:val="000000"/>
        </w:rPr>
        <w:t>. PRAVNA PODLAGA</w:t>
      </w:r>
    </w:p>
    <w:p w:rsidR="003A066A" w:rsidRPr="004D4F50" w:rsidRDefault="003A066A" w:rsidP="003A066A">
      <w:pPr>
        <w:spacing w:line="240" w:lineRule="auto"/>
        <w:jc w:val="both"/>
        <w:rPr>
          <w:rFonts w:ascii="Arial" w:hAnsi="Arial" w:cs="Arial"/>
          <w:color w:val="000000"/>
        </w:rPr>
      </w:pPr>
      <w:r w:rsidRPr="004D4F50">
        <w:rPr>
          <w:rFonts w:ascii="Arial" w:hAnsi="Arial" w:cs="Arial"/>
          <w:color w:val="000000"/>
        </w:rPr>
        <w:t xml:space="preserve">V 21. členu Zakona o lokalni samoupravi </w:t>
      </w:r>
      <w:r w:rsidRPr="002A1A82">
        <w:rPr>
          <w:rFonts w:ascii="Arial" w:hAnsi="Arial" w:cs="Arial"/>
          <w:color w:val="000000"/>
        </w:rPr>
        <w:t xml:space="preserve">94/07 – uradno prečiščeno besedilo, 76/08, 79/09, 51/10, 40/12 – ZUJF in 14/15 – ZUUJFO) </w:t>
      </w:r>
      <w:r w:rsidRPr="004D4F50">
        <w:rPr>
          <w:rFonts w:ascii="Arial" w:hAnsi="Arial" w:cs="Arial"/>
          <w:color w:val="000000"/>
        </w:rPr>
        <w:t>je določba, da občina samostojno opravlja lokalne zadeve javnega pomena (izvirne naloge), ki jih določi s splošnim aktom občine ali so določene z zakonom. V 49.a členu istega zakona je določba, da lahko občine ustanovijo enega ali več organov skupne občinske uprave, 50.a člen pa določa, da občinska uprava opravlja nadzorstvo nad izvajanjem aktov, s katerimi občina ureja zadeve iz svoje pristojnosti (v nadaljevanju akti). V skladu s 65. členom občina ureja zadeve iz svoje pristojnosti z odloki.</w:t>
      </w:r>
    </w:p>
    <w:p w:rsidR="003A066A" w:rsidRPr="009B31A1" w:rsidRDefault="003A066A" w:rsidP="003A066A">
      <w:pPr>
        <w:spacing w:after="0" w:line="240" w:lineRule="auto"/>
        <w:rPr>
          <w:rFonts w:ascii="Arial" w:hAnsi="Arial" w:cs="Arial"/>
          <w:color w:val="000000"/>
        </w:rPr>
      </w:pPr>
    </w:p>
    <w:p w:rsidR="003A066A" w:rsidRDefault="0031334D" w:rsidP="003A066A">
      <w:pPr>
        <w:spacing w:after="0" w:line="240" w:lineRule="auto"/>
        <w:rPr>
          <w:rFonts w:ascii="Arial" w:hAnsi="Arial" w:cs="Arial"/>
          <w:b/>
          <w:color w:val="000000"/>
        </w:rPr>
      </w:pPr>
      <w:r>
        <w:rPr>
          <w:rFonts w:ascii="Arial" w:hAnsi="Arial" w:cs="Arial"/>
          <w:b/>
          <w:color w:val="000000"/>
        </w:rPr>
        <w:t>4</w:t>
      </w:r>
      <w:r w:rsidR="003A066A" w:rsidRPr="00FA391A">
        <w:rPr>
          <w:rFonts w:ascii="Arial" w:hAnsi="Arial" w:cs="Arial"/>
          <w:b/>
          <w:color w:val="000000"/>
        </w:rPr>
        <w:t xml:space="preserve">. </w:t>
      </w:r>
      <w:r w:rsidR="003A066A">
        <w:rPr>
          <w:rFonts w:ascii="Arial" w:hAnsi="Arial" w:cs="Arial"/>
          <w:b/>
          <w:color w:val="000000"/>
        </w:rPr>
        <w:t>FINANČNE IN DRUGE POSLEDICE</w:t>
      </w:r>
    </w:p>
    <w:p w:rsidR="003A066A" w:rsidRPr="00803141" w:rsidRDefault="003A066A" w:rsidP="003A066A">
      <w:pPr>
        <w:pStyle w:val="Telobesedila"/>
        <w:jc w:val="both"/>
        <w:rPr>
          <w:rFonts w:ascii="Arial" w:hAnsi="Arial" w:cs="Arial"/>
          <w:color w:val="000000"/>
          <w:sz w:val="22"/>
          <w:szCs w:val="22"/>
        </w:rPr>
      </w:pPr>
      <w:r w:rsidRPr="00803141">
        <w:rPr>
          <w:rFonts w:ascii="Arial" w:hAnsi="Arial" w:cs="Arial"/>
          <w:color w:val="000000"/>
          <w:sz w:val="22"/>
          <w:szCs w:val="22"/>
        </w:rPr>
        <w:t>Predlagan</w:t>
      </w:r>
      <w:r w:rsidR="00B42435">
        <w:rPr>
          <w:rFonts w:ascii="Arial" w:hAnsi="Arial" w:cs="Arial"/>
          <w:color w:val="000000"/>
          <w:sz w:val="22"/>
          <w:szCs w:val="22"/>
        </w:rPr>
        <w:t>i</w:t>
      </w:r>
      <w:r w:rsidRPr="00803141">
        <w:rPr>
          <w:rFonts w:ascii="Arial" w:hAnsi="Arial" w:cs="Arial"/>
          <w:color w:val="000000"/>
          <w:sz w:val="22"/>
          <w:szCs w:val="22"/>
        </w:rPr>
        <w:t xml:space="preserve"> odlok </w:t>
      </w:r>
      <w:r w:rsidR="00E64A6F">
        <w:rPr>
          <w:rFonts w:ascii="Arial" w:hAnsi="Arial" w:cs="Arial"/>
          <w:color w:val="000000"/>
          <w:sz w:val="22"/>
          <w:szCs w:val="22"/>
        </w:rPr>
        <w:t xml:space="preserve">nima finančnih posledic za Občino Šenčur. </w:t>
      </w:r>
    </w:p>
    <w:p w:rsidR="003A066A" w:rsidRDefault="003A066A" w:rsidP="003A066A">
      <w:pPr>
        <w:spacing w:line="240" w:lineRule="auto"/>
        <w:jc w:val="both"/>
        <w:rPr>
          <w:rFonts w:ascii="Arial" w:hAnsi="Arial" w:cs="Arial"/>
          <w:b/>
        </w:rPr>
      </w:pPr>
    </w:p>
    <w:p w:rsidR="003A066A" w:rsidRPr="0010459C" w:rsidRDefault="00B42435" w:rsidP="003A066A">
      <w:pPr>
        <w:pStyle w:val="Telobesedila"/>
        <w:tabs>
          <w:tab w:val="left" w:pos="567"/>
          <w:tab w:val="left" w:pos="851"/>
          <w:tab w:val="left" w:pos="1134"/>
          <w:tab w:val="right" w:pos="9639"/>
        </w:tabs>
        <w:jc w:val="both"/>
        <w:rPr>
          <w:rFonts w:ascii="Arial" w:hAnsi="Arial" w:cs="Arial"/>
          <w:b/>
          <w:color w:val="000000"/>
          <w:spacing w:val="6"/>
          <w:sz w:val="22"/>
          <w:szCs w:val="22"/>
        </w:rPr>
      </w:pPr>
      <w:r>
        <w:rPr>
          <w:rFonts w:ascii="Arial" w:hAnsi="Arial" w:cs="Arial"/>
          <w:b/>
          <w:color w:val="000000"/>
          <w:spacing w:val="6"/>
          <w:sz w:val="22"/>
          <w:szCs w:val="22"/>
        </w:rPr>
        <w:t xml:space="preserve"> </w:t>
      </w:r>
    </w:p>
    <w:p w:rsidR="00B42435" w:rsidRPr="00ED1F66" w:rsidRDefault="00B42435" w:rsidP="00B42435">
      <w:pPr>
        <w:spacing w:after="0" w:line="240" w:lineRule="auto"/>
        <w:jc w:val="both"/>
        <w:rPr>
          <w:rFonts w:ascii="Arial" w:hAnsi="Arial" w:cs="Arial"/>
        </w:rPr>
      </w:pPr>
      <w:r w:rsidRPr="00ED1F66">
        <w:rPr>
          <w:rFonts w:ascii="Arial" w:hAnsi="Arial" w:cs="Arial"/>
        </w:rPr>
        <w:lastRenderedPageBreak/>
        <w:t xml:space="preserve">Do priprave gradiva ni nobena občina soustanoviteljica skupne občinske uprave nasprotovala ali predlagala </w:t>
      </w:r>
      <w:r>
        <w:rPr>
          <w:rFonts w:ascii="Arial" w:hAnsi="Arial" w:cs="Arial"/>
        </w:rPr>
        <w:t xml:space="preserve">druge </w:t>
      </w:r>
      <w:r w:rsidRPr="00ED1F66">
        <w:rPr>
          <w:rFonts w:ascii="Arial" w:hAnsi="Arial" w:cs="Arial"/>
        </w:rPr>
        <w:t xml:space="preserve">spremembe </w:t>
      </w:r>
      <w:r>
        <w:rPr>
          <w:rFonts w:ascii="Arial" w:hAnsi="Arial" w:cs="Arial"/>
        </w:rPr>
        <w:t>ali dopolnitve k gradivu</w:t>
      </w:r>
      <w:r w:rsidRPr="00ED1F66">
        <w:rPr>
          <w:rFonts w:ascii="Arial" w:hAnsi="Arial" w:cs="Arial"/>
        </w:rPr>
        <w:t xml:space="preserve"> Odlok</w:t>
      </w:r>
      <w:r>
        <w:rPr>
          <w:rFonts w:ascii="Arial" w:hAnsi="Arial" w:cs="Arial"/>
        </w:rPr>
        <w:t>a</w:t>
      </w:r>
      <w:r w:rsidRPr="00ED1F66">
        <w:rPr>
          <w:rFonts w:ascii="Arial" w:hAnsi="Arial" w:cs="Arial"/>
        </w:rPr>
        <w:t xml:space="preserve"> o spremembah in dopolnitvah Odloka </w:t>
      </w:r>
      <w:r w:rsidRPr="00ED1F66">
        <w:rPr>
          <w:rFonts w:ascii="Arial" w:hAnsi="Arial" w:cs="Arial"/>
          <w:color w:val="000000"/>
        </w:rPr>
        <w:t>o ustanovitvi skupnega organa občinske uprave »Medobčinski inšpektorat Kranj«</w:t>
      </w:r>
      <w:r>
        <w:rPr>
          <w:rFonts w:ascii="Arial" w:hAnsi="Arial" w:cs="Arial"/>
          <w:color w:val="000000"/>
        </w:rPr>
        <w:t>.</w:t>
      </w:r>
    </w:p>
    <w:p w:rsidR="00B42435" w:rsidRDefault="00B42435" w:rsidP="00B42435">
      <w:pPr>
        <w:pStyle w:val="align-justify1"/>
        <w:ind w:right="283"/>
        <w:rPr>
          <w:rFonts w:ascii="Arial" w:hAnsi="Arial" w:cs="Arial"/>
          <w:b/>
          <w:i/>
          <w:sz w:val="20"/>
          <w:szCs w:val="20"/>
        </w:rPr>
      </w:pPr>
    </w:p>
    <w:p w:rsidR="00B42435" w:rsidRDefault="00B42435" w:rsidP="00B42435">
      <w:pPr>
        <w:pStyle w:val="Telobesedila"/>
        <w:tabs>
          <w:tab w:val="left" w:pos="567"/>
          <w:tab w:val="left" w:pos="851"/>
          <w:tab w:val="left" w:pos="1134"/>
          <w:tab w:val="right" w:pos="9639"/>
        </w:tabs>
        <w:rPr>
          <w:rFonts w:ascii="Arial" w:hAnsi="Arial" w:cs="Arial"/>
          <w:color w:val="000000"/>
          <w:spacing w:val="6"/>
          <w:sz w:val="22"/>
          <w:szCs w:val="22"/>
        </w:rPr>
      </w:pPr>
      <w:r>
        <w:rPr>
          <w:rFonts w:ascii="Arial" w:hAnsi="Arial" w:cs="Arial"/>
          <w:color w:val="000000"/>
          <w:spacing w:val="6"/>
          <w:sz w:val="22"/>
          <w:szCs w:val="22"/>
        </w:rPr>
        <w:t>Občinskemu s</w:t>
      </w:r>
      <w:r w:rsidRPr="00803141">
        <w:rPr>
          <w:rFonts w:ascii="Arial" w:hAnsi="Arial" w:cs="Arial"/>
          <w:color w:val="000000"/>
          <w:spacing w:val="6"/>
          <w:sz w:val="22"/>
          <w:szCs w:val="22"/>
        </w:rPr>
        <w:t xml:space="preserve">vetu </w:t>
      </w:r>
      <w:r>
        <w:rPr>
          <w:rFonts w:ascii="Arial" w:hAnsi="Arial" w:cs="Arial"/>
          <w:color w:val="000000"/>
          <w:spacing w:val="6"/>
          <w:sz w:val="22"/>
          <w:szCs w:val="22"/>
        </w:rPr>
        <w:t>O</w:t>
      </w:r>
      <w:r w:rsidRPr="00803141">
        <w:rPr>
          <w:rFonts w:ascii="Arial" w:hAnsi="Arial" w:cs="Arial"/>
          <w:color w:val="000000"/>
          <w:spacing w:val="6"/>
          <w:sz w:val="22"/>
          <w:szCs w:val="22"/>
        </w:rPr>
        <w:t xml:space="preserve">bčine </w:t>
      </w:r>
      <w:r>
        <w:rPr>
          <w:rFonts w:ascii="Arial" w:hAnsi="Arial" w:cs="Arial"/>
          <w:color w:val="000000"/>
          <w:spacing w:val="6"/>
          <w:sz w:val="22"/>
          <w:szCs w:val="22"/>
        </w:rPr>
        <w:t xml:space="preserve">Šenčur </w:t>
      </w:r>
      <w:r w:rsidRPr="00803141">
        <w:rPr>
          <w:rFonts w:ascii="Arial" w:hAnsi="Arial" w:cs="Arial"/>
          <w:color w:val="000000"/>
          <w:spacing w:val="6"/>
          <w:sz w:val="22"/>
          <w:szCs w:val="22"/>
        </w:rPr>
        <w:t>predlagam, da sprejme</w:t>
      </w:r>
    </w:p>
    <w:p w:rsidR="003A066A" w:rsidRDefault="003A066A" w:rsidP="00011475">
      <w:pPr>
        <w:spacing w:line="240" w:lineRule="auto"/>
        <w:jc w:val="both"/>
        <w:rPr>
          <w:rFonts w:ascii="Arial" w:hAnsi="Arial" w:cs="Arial"/>
        </w:rPr>
      </w:pPr>
    </w:p>
    <w:p w:rsidR="00F262E5" w:rsidRPr="00ED1F66" w:rsidRDefault="00B42435" w:rsidP="00011475">
      <w:pPr>
        <w:spacing w:line="240" w:lineRule="auto"/>
        <w:jc w:val="both"/>
        <w:rPr>
          <w:rFonts w:ascii="Arial" w:hAnsi="Arial" w:cs="Arial"/>
        </w:rPr>
      </w:pPr>
      <w:r>
        <w:rPr>
          <w:rFonts w:ascii="Arial" w:hAnsi="Arial" w:cs="Arial"/>
        </w:rPr>
        <w:t xml:space="preserve"> </w:t>
      </w:r>
    </w:p>
    <w:p w:rsidR="00E14131" w:rsidRPr="00803141" w:rsidRDefault="00E14131" w:rsidP="00921C01">
      <w:pPr>
        <w:pStyle w:val="Telobesedila"/>
        <w:tabs>
          <w:tab w:val="left" w:pos="567"/>
          <w:tab w:val="left" w:pos="851"/>
          <w:tab w:val="left" w:pos="1134"/>
          <w:tab w:val="right" w:pos="9639"/>
        </w:tabs>
        <w:rPr>
          <w:rFonts w:ascii="Arial" w:hAnsi="Arial" w:cs="Arial"/>
          <w:color w:val="000000"/>
          <w:spacing w:val="6"/>
          <w:sz w:val="22"/>
          <w:szCs w:val="22"/>
        </w:rPr>
      </w:pPr>
    </w:p>
    <w:p w:rsidR="00921C01" w:rsidRDefault="00921C01" w:rsidP="00921C01">
      <w:pPr>
        <w:pStyle w:val="Telobesedila"/>
        <w:tabs>
          <w:tab w:val="left" w:pos="567"/>
          <w:tab w:val="left" w:pos="851"/>
          <w:tab w:val="left" w:pos="1134"/>
          <w:tab w:val="right" w:pos="9639"/>
        </w:tabs>
        <w:jc w:val="center"/>
        <w:rPr>
          <w:rFonts w:ascii="Arial" w:hAnsi="Arial" w:cs="Arial"/>
          <w:b/>
          <w:color w:val="000000"/>
          <w:spacing w:val="40"/>
          <w:sz w:val="22"/>
          <w:szCs w:val="22"/>
        </w:rPr>
      </w:pPr>
      <w:r w:rsidRPr="00803141">
        <w:rPr>
          <w:rFonts w:ascii="Arial" w:hAnsi="Arial" w:cs="Arial"/>
          <w:b/>
          <w:color w:val="000000"/>
          <w:spacing w:val="40"/>
          <w:sz w:val="22"/>
          <w:szCs w:val="22"/>
        </w:rPr>
        <w:t>SKLEP:</w:t>
      </w:r>
    </w:p>
    <w:p w:rsidR="00921C01" w:rsidRPr="00803141" w:rsidRDefault="00921C01" w:rsidP="00921C01">
      <w:pPr>
        <w:pStyle w:val="Telobesedila"/>
        <w:tabs>
          <w:tab w:val="left" w:pos="567"/>
          <w:tab w:val="left" w:pos="851"/>
          <w:tab w:val="left" w:pos="1134"/>
          <w:tab w:val="right" w:pos="9639"/>
        </w:tabs>
        <w:ind w:right="-1"/>
        <w:jc w:val="both"/>
        <w:rPr>
          <w:rFonts w:ascii="Arial" w:hAnsi="Arial" w:cs="Arial"/>
          <w:color w:val="000000"/>
          <w:spacing w:val="6"/>
          <w:sz w:val="22"/>
          <w:szCs w:val="22"/>
        </w:rPr>
      </w:pPr>
    </w:p>
    <w:p w:rsidR="00921C01" w:rsidRPr="00895FA0" w:rsidRDefault="00921C01" w:rsidP="00921C01">
      <w:pPr>
        <w:pStyle w:val="Telobesedila"/>
        <w:tabs>
          <w:tab w:val="left" w:pos="567"/>
          <w:tab w:val="left" w:pos="851"/>
          <w:tab w:val="left" w:pos="1134"/>
          <w:tab w:val="right" w:pos="9639"/>
        </w:tabs>
        <w:ind w:right="-1"/>
        <w:jc w:val="both"/>
        <w:rPr>
          <w:rFonts w:ascii="Arial" w:hAnsi="Arial" w:cs="Arial"/>
          <w:b/>
          <w:color w:val="000000"/>
          <w:sz w:val="22"/>
          <w:szCs w:val="22"/>
        </w:rPr>
      </w:pPr>
      <w:r w:rsidRPr="00895FA0">
        <w:rPr>
          <w:rFonts w:ascii="Arial" w:hAnsi="Arial" w:cs="Arial"/>
          <w:b/>
          <w:color w:val="000000"/>
          <w:spacing w:val="6"/>
          <w:sz w:val="22"/>
          <w:szCs w:val="22"/>
        </w:rPr>
        <w:t xml:space="preserve">Sprejmejo se spremembe in dopolnitve </w:t>
      </w:r>
      <w:r w:rsidRPr="00895FA0">
        <w:rPr>
          <w:rFonts w:ascii="Arial" w:hAnsi="Arial" w:cs="Arial"/>
          <w:b/>
          <w:color w:val="000000"/>
          <w:sz w:val="22"/>
          <w:szCs w:val="22"/>
        </w:rPr>
        <w:t xml:space="preserve">Odloka o ustanovitvi skupnega organa občinske </w:t>
      </w:r>
      <w:r w:rsidRPr="00A325C7">
        <w:rPr>
          <w:rFonts w:ascii="Arial" w:hAnsi="Arial" w:cs="Arial"/>
          <w:b/>
          <w:color w:val="000000"/>
          <w:sz w:val="22"/>
          <w:szCs w:val="22"/>
        </w:rPr>
        <w:t>uprave »Medobčinski inšpektorat Kranj«.</w:t>
      </w:r>
      <w:r w:rsidR="00E64A6F">
        <w:rPr>
          <w:rFonts w:ascii="Arial" w:hAnsi="Arial" w:cs="Arial"/>
          <w:b/>
          <w:color w:val="000000"/>
          <w:sz w:val="22"/>
          <w:szCs w:val="22"/>
        </w:rPr>
        <w:t xml:space="preserve">- </w:t>
      </w:r>
      <w:r w:rsidR="00B42435">
        <w:rPr>
          <w:rFonts w:ascii="Arial" w:hAnsi="Arial" w:cs="Arial"/>
          <w:b/>
          <w:color w:val="000000"/>
          <w:sz w:val="22"/>
          <w:szCs w:val="22"/>
        </w:rPr>
        <w:t xml:space="preserve">druga </w:t>
      </w:r>
      <w:r w:rsidR="00E64A6F">
        <w:rPr>
          <w:rFonts w:ascii="Arial" w:hAnsi="Arial" w:cs="Arial"/>
          <w:b/>
          <w:color w:val="000000"/>
          <w:sz w:val="22"/>
          <w:szCs w:val="22"/>
        </w:rPr>
        <w:t>obravnava</w:t>
      </w:r>
    </w:p>
    <w:p w:rsidR="00921C01" w:rsidRDefault="00921C01" w:rsidP="00921C01">
      <w:pPr>
        <w:pStyle w:val="Telobesedila"/>
        <w:tabs>
          <w:tab w:val="left" w:pos="567"/>
          <w:tab w:val="left" w:pos="851"/>
          <w:tab w:val="left" w:pos="1134"/>
          <w:tab w:val="right" w:pos="9639"/>
        </w:tabs>
        <w:rPr>
          <w:rFonts w:ascii="Arial" w:hAnsi="Arial" w:cs="Arial"/>
          <w:color w:val="000000"/>
          <w:spacing w:val="6"/>
          <w:sz w:val="22"/>
          <w:szCs w:val="22"/>
        </w:rPr>
      </w:pPr>
    </w:p>
    <w:p w:rsidR="00753473" w:rsidRPr="00803141" w:rsidRDefault="00753473" w:rsidP="00921C01">
      <w:pPr>
        <w:pStyle w:val="Telobesedila"/>
        <w:tabs>
          <w:tab w:val="left" w:pos="567"/>
          <w:tab w:val="left" w:pos="851"/>
          <w:tab w:val="left" w:pos="1134"/>
          <w:tab w:val="right" w:pos="9639"/>
        </w:tabs>
        <w:rPr>
          <w:rFonts w:ascii="Arial" w:hAnsi="Arial" w:cs="Arial"/>
          <w:color w:val="000000"/>
          <w:spacing w:val="6"/>
          <w:sz w:val="22"/>
          <w:szCs w:val="22"/>
        </w:rPr>
      </w:pPr>
    </w:p>
    <w:p w:rsidR="00921C01" w:rsidRPr="00803141" w:rsidRDefault="00921C01" w:rsidP="00921C01">
      <w:pPr>
        <w:pStyle w:val="Telobesedila"/>
        <w:tabs>
          <w:tab w:val="left" w:pos="567"/>
          <w:tab w:val="left" w:pos="851"/>
          <w:tab w:val="left" w:pos="1134"/>
          <w:tab w:val="right" w:pos="9639"/>
        </w:tabs>
        <w:rPr>
          <w:rFonts w:ascii="Arial" w:hAnsi="Arial" w:cs="Arial"/>
          <w:color w:val="000000"/>
          <w:spacing w:val="6"/>
          <w:sz w:val="22"/>
          <w:szCs w:val="22"/>
        </w:rPr>
      </w:pPr>
    </w:p>
    <w:p w:rsidR="00921C01" w:rsidRPr="00803141" w:rsidRDefault="00921C01" w:rsidP="00921C01">
      <w:pPr>
        <w:pStyle w:val="Telobesedila"/>
        <w:tabs>
          <w:tab w:val="left" w:pos="567"/>
          <w:tab w:val="left" w:pos="851"/>
          <w:tab w:val="left" w:pos="1134"/>
          <w:tab w:val="right" w:pos="9639"/>
        </w:tabs>
        <w:rPr>
          <w:rFonts w:ascii="Arial" w:hAnsi="Arial" w:cs="Arial"/>
          <w:color w:val="000000"/>
          <w:spacing w:val="6"/>
          <w:sz w:val="22"/>
          <w:szCs w:val="22"/>
        </w:rPr>
      </w:pPr>
      <w:r w:rsidRPr="00803141">
        <w:rPr>
          <w:rFonts w:ascii="Arial" w:hAnsi="Arial" w:cs="Arial"/>
          <w:color w:val="000000"/>
          <w:spacing w:val="6"/>
          <w:sz w:val="22"/>
          <w:szCs w:val="22"/>
        </w:rPr>
        <w:t>Pripravil:</w:t>
      </w:r>
    </w:p>
    <w:p w:rsidR="00921C01" w:rsidRDefault="00921C01" w:rsidP="00921C01">
      <w:pPr>
        <w:pStyle w:val="Telobesedila"/>
        <w:tabs>
          <w:tab w:val="left" w:pos="567"/>
          <w:tab w:val="left" w:pos="851"/>
          <w:tab w:val="right" w:pos="9639"/>
        </w:tabs>
        <w:rPr>
          <w:rFonts w:ascii="Arial" w:hAnsi="Arial" w:cs="Arial"/>
          <w:color w:val="000000"/>
          <w:spacing w:val="10"/>
          <w:sz w:val="22"/>
          <w:szCs w:val="22"/>
        </w:rPr>
      </w:pPr>
      <w:r w:rsidRPr="00803141">
        <w:rPr>
          <w:rFonts w:ascii="Arial" w:hAnsi="Arial" w:cs="Arial"/>
          <w:color w:val="000000"/>
          <w:spacing w:val="10"/>
          <w:sz w:val="22"/>
          <w:szCs w:val="22"/>
        </w:rPr>
        <w:t>Slavko Savić</w:t>
      </w:r>
    </w:p>
    <w:p w:rsidR="00921C01" w:rsidRPr="00803141" w:rsidRDefault="00921C01" w:rsidP="00921C01">
      <w:pPr>
        <w:pStyle w:val="Telobesedila"/>
        <w:tabs>
          <w:tab w:val="left" w:pos="567"/>
          <w:tab w:val="left" w:pos="851"/>
          <w:tab w:val="right" w:pos="9639"/>
        </w:tabs>
        <w:rPr>
          <w:rFonts w:ascii="Arial" w:hAnsi="Arial" w:cs="Arial"/>
          <w:color w:val="000000"/>
          <w:spacing w:val="10"/>
          <w:sz w:val="22"/>
          <w:szCs w:val="22"/>
        </w:rPr>
      </w:pPr>
      <w:r>
        <w:rPr>
          <w:rFonts w:ascii="Arial" w:hAnsi="Arial" w:cs="Arial"/>
          <w:color w:val="000000"/>
          <w:spacing w:val="10"/>
          <w:sz w:val="22"/>
          <w:szCs w:val="22"/>
        </w:rPr>
        <w:t>Inšpektor</w:t>
      </w:r>
    </w:p>
    <w:p w:rsidR="00921C01" w:rsidRDefault="00921C01" w:rsidP="00921C01">
      <w:pPr>
        <w:pStyle w:val="Telobesedila"/>
        <w:tabs>
          <w:tab w:val="left" w:pos="567"/>
          <w:tab w:val="left" w:pos="851"/>
          <w:tab w:val="right" w:pos="9639"/>
        </w:tabs>
        <w:rPr>
          <w:rFonts w:ascii="Arial" w:hAnsi="Arial" w:cs="Arial"/>
          <w:color w:val="000000"/>
          <w:spacing w:val="10"/>
          <w:sz w:val="22"/>
          <w:szCs w:val="22"/>
        </w:rPr>
      </w:pPr>
    </w:p>
    <w:tbl>
      <w:tblPr>
        <w:tblW w:w="9770" w:type="dxa"/>
        <w:tblInd w:w="-23" w:type="dxa"/>
        <w:tblLayout w:type="fixed"/>
        <w:tblCellMar>
          <w:left w:w="85" w:type="dxa"/>
          <w:right w:w="85" w:type="dxa"/>
        </w:tblCellMar>
        <w:tblLook w:val="0000" w:firstRow="0" w:lastRow="0" w:firstColumn="0" w:lastColumn="0" w:noHBand="0" w:noVBand="0"/>
      </w:tblPr>
      <w:tblGrid>
        <w:gridCol w:w="23"/>
        <w:gridCol w:w="3771"/>
        <w:gridCol w:w="23"/>
        <w:gridCol w:w="2245"/>
        <w:gridCol w:w="23"/>
        <w:gridCol w:w="3662"/>
        <w:gridCol w:w="23"/>
      </w:tblGrid>
      <w:tr w:rsidR="00921C01" w:rsidRPr="00803141" w:rsidTr="00E64A6F">
        <w:trPr>
          <w:gridBefore w:val="1"/>
          <w:wBefore w:w="23" w:type="dxa"/>
        </w:trPr>
        <w:tc>
          <w:tcPr>
            <w:tcW w:w="3794" w:type="dxa"/>
            <w:gridSpan w:val="2"/>
          </w:tcPr>
          <w:p w:rsidR="00921C01" w:rsidRDefault="00921C01" w:rsidP="00600F86">
            <w:pPr>
              <w:spacing w:after="0" w:line="240" w:lineRule="auto"/>
              <w:rPr>
                <w:rFonts w:ascii="Arial" w:hAnsi="Arial" w:cs="Arial"/>
                <w:color w:val="000000"/>
              </w:rPr>
            </w:pPr>
          </w:p>
          <w:p w:rsidR="00921C01" w:rsidRDefault="00921C01" w:rsidP="00600F86">
            <w:pPr>
              <w:spacing w:after="0" w:line="240" w:lineRule="auto"/>
              <w:rPr>
                <w:rFonts w:ascii="Arial" w:hAnsi="Arial" w:cs="Arial"/>
                <w:color w:val="000000"/>
              </w:rPr>
            </w:pPr>
            <w:r>
              <w:rPr>
                <w:rFonts w:ascii="Arial" w:hAnsi="Arial" w:cs="Arial"/>
                <w:color w:val="000000"/>
              </w:rPr>
              <w:t>Mag. Robert Zadnik</w:t>
            </w:r>
          </w:p>
          <w:p w:rsidR="00921C01" w:rsidRPr="00803141" w:rsidRDefault="00921C01" w:rsidP="00600F86">
            <w:pPr>
              <w:spacing w:after="0" w:line="240" w:lineRule="auto"/>
              <w:rPr>
                <w:rFonts w:ascii="Arial" w:hAnsi="Arial" w:cs="Arial"/>
                <w:color w:val="000000"/>
              </w:rPr>
            </w:pPr>
            <w:r>
              <w:rPr>
                <w:rFonts w:ascii="Arial" w:hAnsi="Arial" w:cs="Arial"/>
                <w:color w:val="000000"/>
              </w:rPr>
              <w:t>Vodja MIK</w:t>
            </w:r>
          </w:p>
        </w:tc>
        <w:tc>
          <w:tcPr>
            <w:tcW w:w="2268" w:type="dxa"/>
            <w:gridSpan w:val="2"/>
          </w:tcPr>
          <w:p w:rsidR="00921C01" w:rsidRPr="00803141" w:rsidRDefault="00921C01" w:rsidP="00600F86">
            <w:pPr>
              <w:tabs>
                <w:tab w:val="left" w:pos="567"/>
                <w:tab w:val="left" w:pos="851"/>
                <w:tab w:val="right" w:pos="9639"/>
              </w:tabs>
              <w:spacing w:after="0" w:line="240" w:lineRule="auto"/>
              <w:rPr>
                <w:rFonts w:ascii="Arial" w:hAnsi="Arial" w:cs="Arial"/>
                <w:color w:val="000000"/>
              </w:rPr>
            </w:pPr>
          </w:p>
        </w:tc>
        <w:tc>
          <w:tcPr>
            <w:tcW w:w="3685" w:type="dxa"/>
            <w:gridSpan w:val="2"/>
          </w:tcPr>
          <w:p w:rsidR="00921C01" w:rsidRPr="00803141" w:rsidRDefault="00921C01" w:rsidP="00600F86">
            <w:pPr>
              <w:tabs>
                <w:tab w:val="left" w:pos="567"/>
                <w:tab w:val="left" w:pos="851"/>
                <w:tab w:val="right" w:pos="9639"/>
              </w:tabs>
              <w:spacing w:after="0" w:line="240" w:lineRule="auto"/>
              <w:jc w:val="center"/>
              <w:rPr>
                <w:rFonts w:ascii="Arial" w:hAnsi="Arial" w:cs="Arial"/>
                <w:b/>
                <w:smallCaps/>
                <w:color w:val="000000"/>
              </w:rPr>
            </w:pPr>
          </w:p>
        </w:tc>
      </w:tr>
      <w:tr w:rsidR="00921C01" w:rsidRPr="00803141" w:rsidTr="00E64A6F">
        <w:trPr>
          <w:gridBefore w:val="1"/>
          <w:wBefore w:w="23" w:type="dxa"/>
        </w:trPr>
        <w:tc>
          <w:tcPr>
            <w:tcW w:w="3794" w:type="dxa"/>
            <w:gridSpan w:val="2"/>
          </w:tcPr>
          <w:p w:rsidR="00921C01" w:rsidRPr="00803141" w:rsidRDefault="00921C01" w:rsidP="00600F86">
            <w:pPr>
              <w:spacing w:after="0" w:line="240" w:lineRule="auto"/>
              <w:rPr>
                <w:rFonts w:ascii="Arial" w:hAnsi="Arial" w:cs="Arial"/>
                <w:color w:val="000000"/>
              </w:rPr>
            </w:pPr>
          </w:p>
        </w:tc>
        <w:tc>
          <w:tcPr>
            <w:tcW w:w="2268" w:type="dxa"/>
            <w:gridSpan w:val="2"/>
          </w:tcPr>
          <w:p w:rsidR="00921C01" w:rsidRPr="00803141" w:rsidRDefault="00921C01" w:rsidP="00600F86">
            <w:pPr>
              <w:tabs>
                <w:tab w:val="left" w:pos="567"/>
                <w:tab w:val="left" w:pos="851"/>
                <w:tab w:val="right" w:pos="9639"/>
              </w:tabs>
              <w:spacing w:after="0" w:line="240" w:lineRule="auto"/>
              <w:rPr>
                <w:rFonts w:ascii="Arial" w:hAnsi="Arial" w:cs="Arial"/>
                <w:color w:val="000000"/>
              </w:rPr>
            </w:pPr>
          </w:p>
        </w:tc>
        <w:tc>
          <w:tcPr>
            <w:tcW w:w="3685" w:type="dxa"/>
            <w:gridSpan w:val="2"/>
          </w:tcPr>
          <w:p w:rsidR="00921C01" w:rsidRPr="00803141" w:rsidRDefault="00921C01" w:rsidP="00600F86">
            <w:pPr>
              <w:tabs>
                <w:tab w:val="left" w:pos="567"/>
                <w:tab w:val="left" w:pos="851"/>
                <w:tab w:val="right" w:pos="9639"/>
              </w:tabs>
              <w:spacing w:after="0" w:line="240" w:lineRule="auto"/>
              <w:jc w:val="center"/>
              <w:rPr>
                <w:rFonts w:ascii="Arial" w:hAnsi="Arial" w:cs="Arial"/>
                <w:b/>
                <w:smallCaps/>
                <w:color w:val="000000"/>
              </w:rPr>
            </w:pPr>
          </w:p>
        </w:tc>
      </w:tr>
      <w:tr w:rsidR="00921C01" w:rsidRPr="00803141" w:rsidTr="00E64A6F">
        <w:tblPrEx>
          <w:tblCellMar>
            <w:left w:w="108" w:type="dxa"/>
            <w:right w:w="108" w:type="dxa"/>
          </w:tblCellMar>
        </w:tblPrEx>
        <w:trPr>
          <w:gridAfter w:val="1"/>
          <w:wAfter w:w="23" w:type="dxa"/>
        </w:trPr>
        <w:tc>
          <w:tcPr>
            <w:tcW w:w="3794" w:type="dxa"/>
            <w:gridSpan w:val="2"/>
          </w:tcPr>
          <w:p w:rsidR="00921C01" w:rsidRPr="00803141" w:rsidRDefault="00921C01" w:rsidP="00600F86">
            <w:pPr>
              <w:pStyle w:val="Naslov2"/>
              <w:rPr>
                <w:rFonts w:ascii="Arial" w:hAnsi="Arial" w:cs="Arial"/>
                <w:color w:val="000000"/>
                <w:sz w:val="22"/>
                <w:szCs w:val="22"/>
              </w:rPr>
            </w:pPr>
          </w:p>
        </w:tc>
        <w:tc>
          <w:tcPr>
            <w:tcW w:w="2268" w:type="dxa"/>
            <w:gridSpan w:val="2"/>
          </w:tcPr>
          <w:p w:rsidR="00921C01" w:rsidRPr="00803141" w:rsidRDefault="00921C01" w:rsidP="00600F86">
            <w:pPr>
              <w:tabs>
                <w:tab w:val="left" w:pos="567"/>
                <w:tab w:val="left" w:pos="851"/>
                <w:tab w:val="right" w:pos="9639"/>
              </w:tabs>
              <w:spacing w:after="0" w:line="240" w:lineRule="auto"/>
              <w:rPr>
                <w:rFonts w:ascii="Arial" w:hAnsi="Arial" w:cs="Arial"/>
                <w:color w:val="000000"/>
              </w:rPr>
            </w:pPr>
          </w:p>
        </w:tc>
        <w:tc>
          <w:tcPr>
            <w:tcW w:w="3685" w:type="dxa"/>
            <w:gridSpan w:val="2"/>
          </w:tcPr>
          <w:p w:rsidR="00921C01" w:rsidRPr="00803141" w:rsidRDefault="00E64A6F" w:rsidP="00E64A6F">
            <w:pPr>
              <w:tabs>
                <w:tab w:val="left" w:pos="567"/>
                <w:tab w:val="left" w:pos="851"/>
                <w:tab w:val="right" w:pos="9639"/>
              </w:tabs>
              <w:spacing w:after="0" w:line="240" w:lineRule="auto"/>
              <w:jc w:val="center"/>
              <w:rPr>
                <w:rFonts w:ascii="Arial" w:hAnsi="Arial" w:cs="Arial"/>
                <w:color w:val="000000"/>
                <w:spacing w:val="10"/>
              </w:rPr>
            </w:pPr>
            <w:r>
              <w:rPr>
                <w:rFonts w:ascii="Arial" w:hAnsi="Arial" w:cs="Arial"/>
                <w:color w:val="000000"/>
                <w:spacing w:val="10"/>
              </w:rPr>
              <w:t xml:space="preserve">Ciril Kozjek </w:t>
            </w:r>
          </w:p>
        </w:tc>
      </w:tr>
      <w:tr w:rsidR="00921C01" w:rsidRPr="00803141" w:rsidTr="00E64A6F">
        <w:tblPrEx>
          <w:tblCellMar>
            <w:left w:w="108" w:type="dxa"/>
            <w:right w:w="108" w:type="dxa"/>
          </w:tblCellMar>
        </w:tblPrEx>
        <w:trPr>
          <w:gridAfter w:val="1"/>
          <w:wAfter w:w="23" w:type="dxa"/>
        </w:trPr>
        <w:tc>
          <w:tcPr>
            <w:tcW w:w="3794" w:type="dxa"/>
            <w:gridSpan w:val="2"/>
          </w:tcPr>
          <w:p w:rsidR="00921C01" w:rsidRPr="00803141" w:rsidRDefault="00921C01" w:rsidP="00600F86">
            <w:pPr>
              <w:tabs>
                <w:tab w:val="left" w:pos="567"/>
                <w:tab w:val="left" w:pos="851"/>
                <w:tab w:val="right" w:pos="9639"/>
              </w:tabs>
              <w:spacing w:after="0" w:line="240" w:lineRule="auto"/>
              <w:jc w:val="center"/>
              <w:rPr>
                <w:rFonts w:ascii="Arial" w:hAnsi="Arial" w:cs="Arial"/>
                <w:color w:val="000000"/>
              </w:rPr>
            </w:pPr>
          </w:p>
        </w:tc>
        <w:tc>
          <w:tcPr>
            <w:tcW w:w="2268" w:type="dxa"/>
            <w:gridSpan w:val="2"/>
          </w:tcPr>
          <w:p w:rsidR="00921C01" w:rsidRPr="00803141" w:rsidRDefault="00921C01" w:rsidP="00600F86">
            <w:pPr>
              <w:tabs>
                <w:tab w:val="left" w:pos="567"/>
                <w:tab w:val="left" w:pos="851"/>
                <w:tab w:val="right" w:pos="9639"/>
              </w:tabs>
              <w:spacing w:after="0" w:line="240" w:lineRule="auto"/>
              <w:rPr>
                <w:rFonts w:ascii="Arial" w:hAnsi="Arial" w:cs="Arial"/>
                <w:color w:val="000000"/>
              </w:rPr>
            </w:pPr>
          </w:p>
        </w:tc>
        <w:tc>
          <w:tcPr>
            <w:tcW w:w="3685" w:type="dxa"/>
            <w:gridSpan w:val="2"/>
          </w:tcPr>
          <w:p w:rsidR="00921C01" w:rsidRPr="00803141" w:rsidRDefault="00921C01" w:rsidP="00600F86">
            <w:pPr>
              <w:pStyle w:val="Naslov2"/>
              <w:keepNext w:val="0"/>
              <w:tabs>
                <w:tab w:val="left" w:pos="567"/>
                <w:tab w:val="right" w:pos="9639"/>
              </w:tabs>
              <w:spacing w:before="40"/>
              <w:jc w:val="center"/>
              <w:rPr>
                <w:rFonts w:ascii="Arial" w:hAnsi="Arial" w:cs="Arial"/>
                <w:caps/>
                <w:smallCaps/>
                <w:color w:val="000000"/>
                <w:spacing w:val="24"/>
                <w:sz w:val="22"/>
                <w:szCs w:val="22"/>
              </w:rPr>
            </w:pPr>
            <w:r w:rsidRPr="00803141">
              <w:rPr>
                <w:rFonts w:ascii="Arial" w:hAnsi="Arial" w:cs="Arial"/>
                <w:caps/>
                <w:smallCaps/>
                <w:color w:val="000000"/>
                <w:spacing w:val="24"/>
                <w:sz w:val="22"/>
                <w:szCs w:val="22"/>
              </w:rPr>
              <w:t>župan</w:t>
            </w:r>
          </w:p>
        </w:tc>
      </w:tr>
    </w:tbl>
    <w:p w:rsidR="00921C01" w:rsidRPr="00803141" w:rsidRDefault="00921C01" w:rsidP="00921C01">
      <w:pPr>
        <w:pStyle w:val="Telobesedila"/>
        <w:tabs>
          <w:tab w:val="left" w:pos="426"/>
          <w:tab w:val="left" w:pos="1134"/>
          <w:tab w:val="right" w:pos="9639"/>
        </w:tabs>
        <w:rPr>
          <w:rFonts w:ascii="Arial" w:hAnsi="Arial" w:cs="Arial"/>
          <w:color w:val="000000"/>
          <w:spacing w:val="6"/>
          <w:sz w:val="22"/>
          <w:szCs w:val="22"/>
        </w:rPr>
      </w:pPr>
    </w:p>
    <w:p w:rsidR="00921C01" w:rsidRDefault="00921C01" w:rsidP="00921C01">
      <w:pPr>
        <w:pStyle w:val="Telobesedila"/>
        <w:tabs>
          <w:tab w:val="left" w:pos="426"/>
          <w:tab w:val="left" w:pos="1134"/>
          <w:tab w:val="right" w:pos="9639"/>
        </w:tabs>
        <w:rPr>
          <w:rFonts w:ascii="Arial" w:hAnsi="Arial" w:cs="Arial"/>
          <w:color w:val="000000"/>
          <w:spacing w:val="6"/>
          <w:sz w:val="22"/>
          <w:szCs w:val="22"/>
        </w:rPr>
      </w:pPr>
    </w:p>
    <w:p w:rsidR="00A9707F" w:rsidRDefault="00A9707F" w:rsidP="00921C01">
      <w:pPr>
        <w:pStyle w:val="Telobesedila"/>
        <w:tabs>
          <w:tab w:val="left" w:pos="426"/>
          <w:tab w:val="left" w:pos="1134"/>
          <w:tab w:val="right" w:pos="9639"/>
        </w:tabs>
        <w:rPr>
          <w:rFonts w:ascii="Arial" w:hAnsi="Arial" w:cs="Arial"/>
          <w:color w:val="000000"/>
          <w:spacing w:val="6"/>
          <w:sz w:val="22"/>
          <w:szCs w:val="22"/>
        </w:rPr>
      </w:pPr>
    </w:p>
    <w:p w:rsidR="00A9707F" w:rsidRDefault="00A9707F" w:rsidP="00921C01">
      <w:pPr>
        <w:pStyle w:val="Telobesedila"/>
        <w:tabs>
          <w:tab w:val="left" w:pos="426"/>
          <w:tab w:val="left" w:pos="1134"/>
          <w:tab w:val="right" w:pos="9639"/>
        </w:tabs>
        <w:rPr>
          <w:rFonts w:ascii="Arial" w:hAnsi="Arial" w:cs="Arial"/>
          <w:color w:val="000000"/>
          <w:spacing w:val="6"/>
          <w:sz w:val="22"/>
          <w:szCs w:val="22"/>
        </w:rPr>
      </w:pPr>
    </w:p>
    <w:p w:rsidR="00411110" w:rsidRDefault="00411110" w:rsidP="00921C01">
      <w:pPr>
        <w:pStyle w:val="Telobesedila"/>
        <w:tabs>
          <w:tab w:val="left" w:pos="426"/>
          <w:tab w:val="left" w:pos="1134"/>
          <w:tab w:val="right" w:pos="9639"/>
        </w:tabs>
        <w:rPr>
          <w:rFonts w:ascii="Arial" w:hAnsi="Arial" w:cs="Arial"/>
          <w:color w:val="000000"/>
          <w:spacing w:val="6"/>
          <w:sz w:val="22"/>
          <w:szCs w:val="22"/>
        </w:rPr>
      </w:pPr>
    </w:p>
    <w:p w:rsidR="00411110" w:rsidRDefault="00411110" w:rsidP="00921C01">
      <w:pPr>
        <w:pStyle w:val="Telobesedila"/>
        <w:tabs>
          <w:tab w:val="left" w:pos="426"/>
          <w:tab w:val="left" w:pos="1134"/>
          <w:tab w:val="right" w:pos="9639"/>
        </w:tabs>
        <w:rPr>
          <w:rFonts w:ascii="Arial" w:hAnsi="Arial" w:cs="Arial"/>
          <w:color w:val="000000"/>
          <w:spacing w:val="6"/>
          <w:sz w:val="22"/>
          <w:szCs w:val="22"/>
        </w:rPr>
      </w:pPr>
    </w:p>
    <w:p w:rsidR="003A066A" w:rsidRDefault="003A066A" w:rsidP="00921C01">
      <w:pPr>
        <w:pStyle w:val="Telobesedila"/>
        <w:tabs>
          <w:tab w:val="left" w:pos="426"/>
          <w:tab w:val="left" w:pos="1134"/>
          <w:tab w:val="right" w:pos="9639"/>
        </w:tabs>
        <w:rPr>
          <w:rFonts w:ascii="Arial" w:hAnsi="Arial" w:cs="Arial"/>
          <w:color w:val="000000"/>
          <w:spacing w:val="6"/>
          <w:sz w:val="22"/>
          <w:szCs w:val="22"/>
        </w:rPr>
      </w:pPr>
    </w:p>
    <w:p w:rsidR="00921C01" w:rsidRPr="00803141" w:rsidRDefault="00921C01" w:rsidP="00921C01">
      <w:pPr>
        <w:pStyle w:val="Telobesedila"/>
        <w:tabs>
          <w:tab w:val="left" w:pos="426"/>
          <w:tab w:val="left" w:pos="1134"/>
          <w:tab w:val="right" w:pos="9639"/>
        </w:tabs>
        <w:rPr>
          <w:rFonts w:ascii="Arial" w:hAnsi="Arial" w:cs="Arial"/>
          <w:color w:val="000000"/>
          <w:spacing w:val="6"/>
          <w:sz w:val="22"/>
          <w:szCs w:val="22"/>
        </w:rPr>
      </w:pPr>
      <w:r w:rsidRPr="00411110">
        <w:rPr>
          <w:rFonts w:ascii="Arial" w:hAnsi="Arial" w:cs="Arial"/>
          <w:color w:val="000000"/>
          <w:spacing w:val="6"/>
          <w:sz w:val="22"/>
          <w:szCs w:val="22"/>
        </w:rPr>
        <w:t>Priloga:</w:t>
      </w:r>
    </w:p>
    <w:p w:rsidR="00665A61" w:rsidRDefault="00921C01" w:rsidP="00665A61">
      <w:pPr>
        <w:pStyle w:val="Telobesedila"/>
        <w:tabs>
          <w:tab w:val="left" w:pos="426"/>
          <w:tab w:val="left" w:pos="1134"/>
          <w:tab w:val="right" w:pos="9639"/>
        </w:tabs>
        <w:rPr>
          <w:rFonts w:ascii="Arial" w:hAnsi="Arial" w:cs="Arial"/>
          <w:b/>
        </w:rPr>
      </w:pPr>
      <w:r w:rsidRPr="00803141">
        <w:rPr>
          <w:rFonts w:ascii="Arial" w:hAnsi="Arial" w:cs="Arial"/>
          <w:color w:val="000000"/>
          <w:spacing w:val="6"/>
          <w:sz w:val="22"/>
          <w:szCs w:val="22"/>
        </w:rPr>
        <w:t xml:space="preserve">- </w:t>
      </w:r>
      <w:r w:rsidRPr="00803141">
        <w:rPr>
          <w:rFonts w:ascii="Arial" w:hAnsi="Arial" w:cs="Arial"/>
          <w:color w:val="000000"/>
          <w:sz w:val="22"/>
          <w:szCs w:val="22"/>
        </w:rPr>
        <w:t xml:space="preserve">Odlok o </w:t>
      </w:r>
      <w:r>
        <w:rPr>
          <w:rFonts w:ascii="Arial" w:hAnsi="Arial" w:cs="Arial"/>
          <w:color w:val="000000"/>
          <w:sz w:val="22"/>
          <w:szCs w:val="22"/>
        </w:rPr>
        <w:t xml:space="preserve">spremembah in dopolnitvah Odloka o </w:t>
      </w:r>
      <w:r w:rsidRPr="00803141">
        <w:rPr>
          <w:rFonts w:ascii="Arial" w:hAnsi="Arial" w:cs="Arial"/>
          <w:color w:val="000000"/>
          <w:sz w:val="22"/>
          <w:szCs w:val="22"/>
        </w:rPr>
        <w:t xml:space="preserve">ustanovitvi skupnega organa občinske uprave </w:t>
      </w:r>
      <w:r w:rsidRPr="00411110">
        <w:rPr>
          <w:rFonts w:ascii="Arial" w:hAnsi="Arial" w:cs="Arial"/>
          <w:color w:val="000000"/>
          <w:sz w:val="22"/>
          <w:szCs w:val="22"/>
        </w:rPr>
        <w:t xml:space="preserve">»Medobčinski inšpektorat Kranj« - </w:t>
      </w:r>
      <w:r w:rsidR="00AA64A4" w:rsidRPr="00411110">
        <w:rPr>
          <w:rFonts w:ascii="Arial" w:hAnsi="Arial" w:cs="Arial"/>
          <w:color w:val="000000"/>
          <w:sz w:val="22"/>
          <w:szCs w:val="22"/>
        </w:rPr>
        <w:t>druga obravnava</w:t>
      </w:r>
      <w:r w:rsidR="000C306C">
        <w:rPr>
          <w:rFonts w:ascii="Arial" w:hAnsi="Arial" w:cs="Arial"/>
          <w:b/>
        </w:rPr>
        <w:t xml:space="preserve"> </w:t>
      </w:r>
    </w:p>
    <w:p w:rsidR="003A066A" w:rsidRDefault="003A066A" w:rsidP="00665A61">
      <w:pPr>
        <w:pStyle w:val="Telobesedila"/>
        <w:tabs>
          <w:tab w:val="left" w:pos="426"/>
          <w:tab w:val="left" w:pos="1134"/>
          <w:tab w:val="right" w:pos="9639"/>
        </w:tabs>
        <w:rPr>
          <w:rFonts w:ascii="Arial" w:hAnsi="Arial" w:cs="Arial"/>
          <w:b/>
        </w:rPr>
      </w:pPr>
    </w:p>
    <w:p w:rsidR="00E64A6F" w:rsidRDefault="003A066A" w:rsidP="00665A61">
      <w:pPr>
        <w:pStyle w:val="Telobesedila"/>
        <w:tabs>
          <w:tab w:val="left" w:pos="426"/>
          <w:tab w:val="left" w:pos="1134"/>
          <w:tab w:val="right" w:pos="9639"/>
        </w:tabs>
        <w:rPr>
          <w:rFonts w:ascii="Arial" w:hAnsi="Arial" w:cs="Arial"/>
          <w:b/>
        </w:rPr>
      </w:pPr>
      <w:r>
        <w:rPr>
          <w:rFonts w:ascii="Arial" w:hAnsi="Arial" w:cs="Arial"/>
          <w:b/>
        </w:rPr>
        <w:tab/>
      </w:r>
      <w:r>
        <w:rPr>
          <w:rFonts w:ascii="Arial" w:hAnsi="Arial" w:cs="Arial"/>
          <w:b/>
        </w:rPr>
        <w:tab/>
      </w:r>
      <w:r>
        <w:rPr>
          <w:rFonts w:ascii="Arial" w:hAnsi="Arial" w:cs="Arial"/>
          <w:b/>
        </w:rPr>
        <w:tab/>
      </w:r>
    </w:p>
    <w:p w:rsidR="00E64A6F" w:rsidRDefault="00E64A6F" w:rsidP="00665A61">
      <w:pPr>
        <w:pStyle w:val="Telobesedila"/>
        <w:tabs>
          <w:tab w:val="left" w:pos="426"/>
          <w:tab w:val="left" w:pos="1134"/>
          <w:tab w:val="right" w:pos="9639"/>
        </w:tabs>
        <w:rPr>
          <w:rFonts w:ascii="Arial" w:hAnsi="Arial" w:cs="Arial"/>
          <w:b/>
        </w:rPr>
      </w:pPr>
    </w:p>
    <w:p w:rsidR="00E64A6F" w:rsidRDefault="00E64A6F" w:rsidP="00665A61">
      <w:pPr>
        <w:pStyle w:val="Telobesedila"/>
        <w:tabs>
          <w:tab w:val="left" w:pos="426"/>
          <w:tab w:val="left" w:pos="1134"/>
          <w:tab w:val="right" w:pos="9639"/>
        </w:tabs>
        <w:rPr>
          <w:rFonts w:ascii="Arial" w:hAnsi="Arial" w:cs="Arial"/>
          <w:b/>
        </w:rPr>
      </w:pPr>
    </w:p>
    <w:p w:rsidR="00FB2E47" w:rsidRDefault="00E64A6F" w:rsidP="00665A61">
      <w:pPr>
        <w:pStyle w:val="Telobesedila"/>
        <w:tabs>
          <w:tab w:val="left" w:pos="426"/>
          <w:tab w:val="left" w:pos="1134"/>
          <w:tab w:val="right" w:pos="9639"/>
        </w:tabs>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FB2E47" w:rsidRDefault="00FB2E47" w:rsidP="00665A61">
      <w:pPr>
        <w:pStyle w:val="Telobesedila"/>
        <w:tabs>
          <w:tab w:val="left" w:pos="426"/>
          <w:tab w:val="left" w:pos="1134"/>
          <w:tab w:val="right" w:pos="9639"/>
        </w:tabs>
        <w:rPr>
          <w:rFonts w:ascii="Arial" w:hAnsi="Arial" w:cs="Arial"/>
          <w:b/>
        </w:rPr>
      </w:pPr>
    </w:p>
    <w:p w:rsidR="00FB2E47" w:rsidRDefault="00FB2E47" w:rsidP="00665A61">
      <w:pPr>
        <w:pStyle w:val="Telobesedila"/>
        <w:tabs>
          <w:tab w:val="left" w:pos="426"/>
          <w:tab w:val="left" w:pos="1134"/>
          <w:tab w:val="right" w:pos="9639"/>
        </w:tabs>
        <w:rPr>
          <w:rFonts w:ascii="Arial" w:hAnsi="Arial" w:cs="Arial"/>
          <w:b/>
        </w:rPr>
      </w:pPr>
    </w:p>
    <w:p w:rsidR="00FB2E47" w:rsidRDefault="00FB2E47" w:rsidP="00665A61">
      <w:pPr>
        <w:pStyle w:val="Telobesedila"/>
        <w:tabs>
          <w:tab w:val="left" w:pos="426"/>
          <w:tab w:val="left" w:pos="1134"/>
          <w:tab w:val="right" w:pos="9639"/>
        </w:tabs>
        <w:rPr>
          <w:rFonts w:ascii="Arial" w:hAnsi="Arial" w:cs="Arial"/>
          <w:b/>
        </w:rPr>
      </w:pPr>
    </w:p>
    <w:p w:rsidR="00FB2E47" w:rsidRDefault="00FB2E47" w:rsidP="00665A61">
      <w:pPr>
        <w:pStyle w:val="Telobesedila"/>
        <w:tabs>
          <w:tab w:val="left" w:pos="426"/>
          <w:tab w:val="left" w:pos="1134"/>
          <w:tab w:val="right" w:pos="9639"/>
        </w:tabs>
        <w:rPr>
          <w:rFonts w:ascii="Arial" w:hAnsi="Arial" w:cs="Arial"/>
          <w:b/>
        </w:rPr>
      </w:pPr>
    </w:p>
    <w:p w:rsidR="00FB2E47" w:rsidRDefault="00FB2E47" w:rsidP="00665A61">
      <w:pPr>
        <w:pStyle w:val="Telobesedila"/>
        <w:tabs>
          <w:tab w:val="left" w:pos="426"/>
          <w:tab w:val="left" w:pos="1134"/>
          <w:tab w:val="right" w:pos="9639"/>
        </w:tabs>
        <w:rPr>
          <w:rFonts w:ascii="Arial" w:hAnsi="Arial" w:cs="Arial"/>
          <w:b/>
        </w:rPr>
      </w:pPr>
    </w:p>
    <w:p w:rsidR="00FB2E47" w:rsidRDefault="00FB2E47" w:rsidP="00665A61">
      <w:pPr>
        <w:pStyle w:val="Telobesedila"/>
        <w:tabs>
          <w:tab w:val="left" w:pos="426"/>
          <w:tab w:val="left" w:pos="1134"/>
          <w:tab w:val="right" w:pos="9639"/>
        </w:tabs>
        <w:rPr>
          <w:rFonts w:ascii="Arial" w:hAnsi="Arial" w:cs="Arial"/>
          <w:b/>
        </w:rPr>
      </w:pPr>
    </w:p>
    <w:p w:rsidR="00FB2E47" w:rsidRDefault="00FB2E47" w:rsidP="00665A61">
      <w:pPr>
        <w:pStyle w:val="Telobesedila"/>
        <w:tabs>
          <w:tab w:val="left" w:pos="426"/>
          <w:tab w:val="left" w:pos="1134"/>
          <w:tab w:val="right" w:pos="9639"/>
        </w:tabs>
        <w:rPr>
          <w:rFonts w:ascii="Arial" w:hAnsi="Arial" w:cs="Arial"/>
          <w:b/>
        </w:rPr>
      </w:pPr>
    </w:p>
    <w:p w:rsidR="00FB2E47" w:rsidRDefault="00FB2E47" w:rsidP="00665A61">
      <w:pPr>
        <w:pStyle w:val="Telobesedila"/>
        <w:tabs>
          <w:tab w:val="left" w:pos="426"/>
          <w:tab w:val="left" w:pos="1134"/>
          <w:tab w:val="right" w:pos="9639"/>
        </w:tabs>
        <w:rPr>
          <w:rFonts w:ascii="Arial" w:hAnsi="Arial" w:cs="Arial"/>
          <w:b/>
        </w:rPr>
      </w:pPr>
    </w:p>
    <w:p w:rsidR="00FB2E47" w:rsidRDefault="00FB2E47" w:rsidP="00665A61">
      <w:pPr>
        <w:pStyle w:val="Telobesedila"/>
        <w:tabs>
          <w:tab w:val="left" w:pos="426"/>
          <w:tab w:val="left" w:pos="1134"/>
          <w:tab w:val="right" w:pos="9639"/>
        </w:tabs>
        <w:rPr>
          <w:rFonts w:ascii="Arial" w:hAnsi="Arial" w:cs="Arial"/>
          <w:b/>
        </w:rPr>
      </w:pPr>
    </w:p>
    <w:p w:rsidR="00FB2E47" w:rsidRDefault="00FB2E47" w:rsidP="00665A61">
      <w:pPr>
        <w:pStyle w:val="Telobesedila"/>
        <w:tabs>
          <w:tab w:val="left" w:pos="426"/>
          <w:tab w:val="left" w:pos="1134"/>
          <w:tab w:val="right" w:pos="9639"/>
        </w:tabs>
        <w:rPr>
          <w:rFonts w:ascii="Arial" w:hAnsi="Arial" w:cs="Arial"/>
          <w:b/>
        </w:rPr>
      </w:pPr>
    </w:p>
    <w:p w:rsidR="00FB2E47" w:rsidRDefault="00FB2E47" w:rsidP="00665A61">
      <w:pPr>
        <w:pStyle w:val="Telobesedila"/>
        <w:tabs>
          <w:tab w:val="left" w:pos="426"/>
          <w:tab w:val="left" w:pos="1134"/>
          <w:tab w:val="right" w:pos="9639"/>
        </w:tabs>
        <w:rPr>
          <w:rFonts w:ascii="Arial" w:hAnsi="Arial" w:cs="Arial"/>
          <w:b/>
        </w:rPr>
      </w:pPr>
    </w:p>
    <w:p w:rsidR="00FB2E47" w:rsidRDefault="00FB2E47" w:rsidP="00665A61">
      <w:pPr>
        <w:pStyle w:val="Telobesedila"/>
        <w:tabs>
          <w:tab w:val="left" w:pos="426"/>
          <w:tab w:val="left" w:pos="1134"/>
          <w:tab w:val="right" w:pos="9639"/>
        </w:tabs>
        <w:rPr>
          <w:rFonts w:ascii="Arial" w:hAnsi="Arial" w:cs="Arial"/>
          <w:b/>
        </w:rPr>
      </w:pPr>
    </w:p>
    <w:p w:rsidR="00FB2E47" w:rsidRDefault="00FB2E47" w:rsidP="00665A61">
      <w:pPr>
        <w:pStyle w:val="Telobesedila"/>
        <w:tabs>
          <w:tab w:val="left" w:pos="426"/>
          <w:tab w:val="left" w:pos="1134"/>
          <w:tab w:val="right" w:pos="9639"/>
        </w:tabs>
        <w:rPr>
          <w:rFonts w:ascii="Arial" w:hAnsi="Arial" w:cs="Arial"/>
          <w:b/>
        </w:rPr>
      </w:pPr>
    </w:p>
    <w:p w:rsidR="00FB2E47" w:rsidRDefault="00FB2E47" w:rsidP="00665A61">
      <w:pPr>
        <w:pStyle w:val="Telobesedila"/>
        <w:tabs>
          <w:tab w:val="left" w:pos="426"/>
          <w:tab w:val="left" w:pos="1134"/>
          <w:tab w:val="right" w:pos="9639"/>
        </w:tabs>
        <w:rPr>
          <w:rFonts w:ascii="Arial" w:hAnsi="Arial" w:cs="Arial"/>
          <w:b/>
        </w:rPr>
      </w:pPr>
    </w:p>
    <w:p w:rsidR="00FB2E47" w:rsidRDefault="00FB2E47" w:rsidP="00665A61">
      <w:pPr>
        <w:pStyle w:val="Telobesedila"/>
        <w:tabs>
          <w:tab w:val="left" w:pos="426"/>
          <w:tab w:val="left" w:pos="1134"/>
          <w:tab w:val="right" w:pos="9639"/>
        </w:tabs>
        <w:rPr>
          <w:rFonts w:ascii="Arial" w:hAnsi="Arial" w:cs="Arial"/>
          <w:b/>
        </w:rPr>
      </w:pPr>
    </w:p>
    <w:p w:rsidR="00665A61" w:rsidRPr="00665A61" w:rsidRDefault="00FB2E47" w:rsidP="00665A61">
      <w:pPr>
        <w:pStyle w:val="Telobesedila"/>
        <w:tabs>
          <w:tab w:val="left" w:pos="426"/>
          <w:tab w:val="left" w:pos="1134"/>
          <w:tab w:val="right" w:pos="9639"/>
        </w:tabs>
        <w:rPr>
          <w:rFonts w:ascii="Arial" w:hAnsi="Arial" w:cs="Arial"/>
          <w:color w:val="000000"/>
          <w:spacing w:val="6"/>
          <w:sz w:val="22"/>
          <w:szCs w:val="22"/>
        </w:rPr>
      </w:pPr>
      <w:r>
        <w:rPr>
          <w:rFonts w:ascii="Arial" w:hAnsi="Arial" w:cs="Arial"/>
          <w:b/>
        </w:rPr>
        <w:t xml:space="preserve">                                                                                                          </w:t>
      </w:r>
      <w:bookmarkStart w:id="0" w:name="_GoBack"/>
      <w:bookmarkEnd w:id="0"/>
      <w:r w:rsidR="00B42435">
        <w:rPr>
          <w:rFonts w:ascii="Arial" w:hAnsi="Arial" w:cs="Arial"/>
          <w:b/>
        </w:rPr>
        <w:t xml:space="preserve">Druga </w:t>
      </w:r>
      <w:r w:rsidR="00E64A6F">
        <w:rPr>
          <w:rFonts w:ascii="Arial" w:hAnsi="Arial" w:cs="Arial"/>
          <w:b/>
        </w:rPr>
        <w:t xml:space="preserve">obravnava </w:t>
      </w:r>
    </w:p>
    <w:p w:rsidR="00EC3999" w:rsidRPr="009232A7" w:rsidRDefault="00EC3999" w:rsidP="00EC3999">
      <w:pPr>
        <w:spacing w:line="240" w:lineRule="auto"/>
        <w:jc w:val="both"/>
        <w:rPr>
          <w:rFonts w:ascii="Arial" w:hAnsi="Arial" w:cs="Arial"/>
        </w:rPr>
      </w:pPr>
      <w:r w:rsidRPr="006A4452">
        <w:rPr>
          <w:rFonts w:ascii="Arial" w:hAnsi="Arial" w:cs="Arial"/>
        </w:rPr>
        <w:t xml:space="preserve">Na podlagi 20. člena Odloka o organizaciji in delovnem področju občinske uprave Občine Cerklje na Gorenjskem (Uradni vestnik Občine Cerklje na Gorenjskem, št. 4/2003 in Uradni list RS, št. 78/2009), 27. člena Odloka o organizaciji in delovnem področju Občinske uprave Občine Jezersko (Uradni vestnik Gorenjske, št. 6/2011), </w:t>
      </w:r>
      <w:smartTag w:uri="urn:schemas-microsoft-com:office:smarttags" w:element="metricconverter">
        <w:smartTagPr>
          <w:attr w:name="ProductID" w:val="7. in"/>
        </w:smartTagPr>
        <w:r w:rsidRPr="006A4452">
          <w:rPr>
            <w:rFonts w:ascii="Arial" w:hAnsi="Arial" w:cs="Arial"/>
          </w:rPr>
          <w:t>7. in</w:t>
        </w:r>
      </w:smartTag>
      <w:r w:rsidRPr="006A4452">
        <w:rPr>
          <w:rFonts w:ascii="Arial" w:hAnsi="Arial" w:cs="Arial"/>
        </w:rPr>
        <w:t xml:space="preserve"> 17. člena Odloka o organizaciji in delovnem področju občinske uprave Mestne občine Kranj (Uradni list RS, št. 6/2015</w:t>
      </w:r>
      <w:r w:rsidRPr="006775BE">
        <w:rPr>
          <w:rFonts w:ascii="Arial" w:hAnsi="Arial" w:cs="Arial"/>
        </w:rPr>
        <w:t>), 11. člena</w:t>
      </w:r>
      <w:r w:rsidRPr="003127D6">
        <w:rPr>
          <w:rFonts w:ascii="Arial" w:hAnsi="Arial" w:cs="Arial"/>
          <w:u w:val="single"/>
        </w:rPr>
        <w:t xml:space="preserve"> </w:t>
      </w:r>
      <w:r w:rsidRPr="003127D6">
        <w:rPr>
          <w:rFonts w:ascii="Arial" w:hAnsi="Arial" w:cs="Arial"/>
        </w:rPr>
        <w:t>Odloka o organizaciji in delovnem področju občinske uprave Občine Naklo (Uradni list RS, št. 75/2009),</w:t>
      </w:r>
      <w:r w:rsidRPr="003127D6">
        <w:rPr>
          <w:rFonts w:ascii="Arial" w:hAnsi="Arial" w:cs="Arial"/>
          <w:u w:val="single"/>
        </w:rPr>
        <w:t xml:space="preserve"> </w:t>
      </w:r>
      <w:r w:rsidRPr="003127D6">
        <w:rPr>
          <w:rFonts w:ascii="Arial" w:hAnsi="Arial" w:cs="Arial"/>
        </w:rPr>
        <w:t>5. člena Odloka o organizaciji in delovnem področju občinske uprave Občine Preddvor (Uradno glasilo Občine Preddvor, št. 3/1999 in 7/2009</w:t>
      </w:r>
      <w:r w:rsidRPr="00C15D14">
        <w:rPr>
          <w:rFonts w:ascii="Arial" w:hAnsi="Arial" w:cs="Arial"/>
        </w:rPr>
        <w:t>), 19. člena Odloka o organizaciji in delovnem področju občinske uprave Občine Šenčur (Uradni vestnik Gorenjske, št. 19/2004), 28. člena Odloka o organizaciji in delovnem področju Občinske uprave Občine Tržič (Uradni list RS, št. 9/2012) in v skladu z 49.a členom Zakona o lokalni samoupravi (Uradni list RS, številka</w:t>
      </w:r>
      <w:r w:rsidRPr="009232A7">
        <w:rPr>
          <w:rFonts w:ascii="Arial" w:hAnsi="Arial" w:cs="Arial"/>
        </w:rPr>
        <w:t xml:space="preserve"> </w:t>
      </w:r>
      <w:r w:rsidR="00626270" w:rsidRPr="002A1A82">
        <w:rPr>
          <w:rFonts w:ascii="Arial" w:hAnsi="Arial" w:cs="Arial"/>
        </w:rPr>
        <w:t>94/07 – uradno prečiščeno besedilo, 76/08, 79/09, 51/10, 40/12 – ZUJF in 14/15 – ZUUJFO</w:t>
      </w:r>
      <w:r w:rsidRPr="009232A7">
        <w:rPr>
          <w:rFonts w:ascii="Arial" w:hAnsi="Arial" w:cs="Arial"/>
        </w:rPr>
        <w:t>), so Svet Mestne občine Kranj na _. seji dne ter občinski sveti: Občine Cerklje na Gorenjskem na . seji dne 2015, Občine Jezersko na . seji dne 2015, Občine Naklo na . seji dne 2015, Občine Preddvor na . seji dne 2015, Občine Šenčur na. seji dne 2015 in Občine Tržič na . seji dne 2015, sprejeli</w:t>
      </w:r>
    </w:p>
    <w:p w:rsidR="00EC3999" w:rsidRPr="009232A7" w:rsidRDefault="00EC3999" w:rsidP="00EC3999">
      <w:pPr>
        <w:spacing w:line="240" w:lineRule="auto"/>
        <w:jc w:val="both"/>
        <w:rPr>
          <w:rFonts w:ascii="Arial" w:hAnsi="Arial" w:cs="Arial"/>
        </w:rPr>
      </w:pPr>
    </w:p>
    <w:p w:rsidR="00EC3999" w:rsidRPr="009232A7" w:rsidRDefault="00EC3999" w:rsidP="00EC3999">
      <w:pPr>
        <w:spacing w:after="0" w:line="240" w:lineRule="auto"/>
        <w:jc w:val="center"/>
        <w:rPr>
          <w:rFonts w:ascii="Arial" w:hAnsi="Arial" w:cs="Arial"/>
          <w:b/>
        </w:rPr>
      </w:pPr>
      <w:r w:rsidRPr="009232A7">
        <w:rPr>
          <w:rFonts w:ascii="Arial" w:hAnsi="Arial" w:cs="Arial"/>
          <w:b/>
        </w:rPr>
        <w:t>ODLOK</w:t>
      </w:r>
    </w:p>
    <w:p w:rsidR="00EC3999" w:rsidRPr="009232A7" w:rsidRDefault="00974C1B" w:rsidP="00EC3999">
      <w:pPr>
        <w:spacing w:after="0" w:line="240" w:lineRule="auto"/>
        <w:jc w:val="center"/>
        <w:rPr>
          <w:rFonts w:ascii="Arial" w:hAnsi="Arial" w:cs="Arial"/>
          <w:b/>
          <w:bCs/>
        </w:rPr>
      </w:pPr>
      <w:r w:rsidRPr="009232A7">
        <w:rPr>
          <w:rFonts w:ascii="Arial" w:hAnsi="Arial" w:cs="Arial"/>
          <w:b/>
          <w:bCs/>
        </w:rPr>
        <w:t xml:space="preserve">o spremembah </w:t>
      </w:r>
      <w:r>
        <w:rPr>
          <w:rFonts w:ascii="Arial" w:hAnsi="Arial" w:cs="Arial"/>
          <w:b/>
          <w:bCs/>
        </w:rPr>
        <w:t xml:space="preserve">in dopolnitvah </w:t>
      </w:r>
      <w:r w:rsidRPr="009232A7">
        <w:rPr>
          <w:rFonts w:ascii="Arial" w:hAnsi="Arial" w:cs="Arial"/>
          <w:b/>
          <w:bCs/>
        </w:rPr>
        <w:t>Odloka ustanovitvi organa skupne občinske uprave</w:t>
      </w:r>
    </w:p>
    <w:p w:rsidR="00EC3999" w:rsidRPr="009232A7" w:rsidRDefault="00EC3999" w:rsidP="00EC3999">
      <w:pPr>
        <w:spacing w:after="0" w:line="240" w:lineRule="auto"/>
        <w:jc w:val="center"/>
        <w:rPr>
          <w:rFonts w:ascii="Arial" w:hAnsi="Arial" w:cs="Arial"/>
          <w:b/>
          <w:bCs/>
        </w:rPr>
      </w:pPr>
      <w:r w:rsidRPr="009232A7">
        <w:rPr>
          <w:rFonts w:ascii="Arial" w:hAnsi="Arial" w:cs="Arial"/>
          <w:b/>
          <w:bCs/>
        </w:rPr>
        <w:t>»M</w:t>
      </w:r>
      <w:r w:rsidR="00974C1B" w:rsidRPr="009232A7">
        <w:rPr>
          <w:rFonts w:ascii="Arial" w:hAnsi="Arial" w:cs="Arial"/>
          <w:b/>
          <w:bCs/>
        </w:rPr>
        <w:t>edobčinski</w:t>
      </w:r>
      <w:r w:rsidRPr="009232A7">
        <w:rPr>
          <w:rFonts w:ascii="Arial" w:hAnsi="Arial" w:cs="Arial"/>
          <w:b/>
          <w:bCs/>
        </w:rPr>
        <w:t xml:space="preserve"> </w:t>
      </w:r>
      <w:r w:rsidR="00974C1B" w:rsidRPr="009232A7">
        <w:rPr>
          <w:rFonts w:ascii="Arial" w:hAnsi="Arial" w:cs="Arial"/>
          <w:b/>
          <w:bCs/>
        </w:rPr>
        <w:t>inšpektorat</w:t>
      </w:r>
      <w:r w:rsidRPr="009232A7">
        <w:rPr>
          <w:rFonts w:ascii="Arial" w:hAnsi="Arial" w:cs="Arial"/>
          <w:b/>
          <w:bCs/>
        </w:rPr>
        <w:t xml:space="preserve"> </w:t>
      </w:r>
      <w:r w:rsidR="00974C1B" w:rsidRPr="009232A7">
        <w:rPr>
          <w:rFonts w:ascii="Arial" w:hAnsi="Arial" w:cs="Arial"/>
          <w:b/>
          <w:bCs/>
        </w:rPr>
        <w:t>Kranj«</w:t>
      </w:r>
    </w:p>
    <w:p w:rsidR="00EC3999" w:rsidRPr="009232A7" w:rsidRDefault="00EC3999" w:rsidP="00EC3999">
      <w:pPr>
        <w:spacing w:after="0" w:line="240" w:lineRule="auto"/>
        <w:jc w:val="both"/>
        <w:rPr>
          <w:rFonts w:ascii="Arial" w:hAnsi="Arial" w:cs="Arial"/>
          <w:b/>
          <w:bCs/>
        </w:rPr>
      </w:pPr>
    </w:p>
    <w:p w:rsidR="00EC3999" w:rsidRPr="009232A7" w:rsidRDefault="00EC3999" w:rsidP="00EC3999">
      <w:pPr>
        <w:spacing w:after="0" w:line="240" w:lineRule="auto"/>
        <w:jc w:val="both"/>
        <w:rPr>
          <w:rFonts w:ascii="Arial" w:hAnsi="Arial" w:cs="Arial"/>
        </w:rPr>
      </w:pPr>
    </w:p>
    <w:p w:rsidR="00EC3999" w:rsidRPr="009232A7" w:rsidRDefault="00EC3999" w:rsidP="00EC3999">
      <w:pPr>
        <w:spacing w:after="0" w:line="240" w:lineRule="auto"/>
        <w:ind w:left="360"/>
        <w:jc w:val="center"/>
        <w:rPr>
          <w:rFonts w:ascii="Arial" w:hAnsi="Arial" w:cs="Arial"/>
          <w:bCs/>
        </w:rPr>
      </w:pPr>
      <w:r w:rsidRPr="009232A7">
        <w:rPr>
          <w:rFonts w:ascii="Arial" w:hAnsi="Arial" w:cs="Arial"/>
          <w:bCs/>
        </w:rPr>
        <w:t>1. člen</w:t>
      </w:r>
    </w:p>
    <w:p w:rsidR="00EC3999" w:rsidRPr="009232A7" w:rsidRDefault="00EC3999" w:rsidP="00EC3999">
      <w:pPr>
        <w:spacing w:after="0" w:line="240" w:lineRule="auto"/>
        <w:jc w:val="both"/>
        <w:rPr>
          <w:rFonts w:ascii="Arial" w:hAnsi="Arial" w:cs="Arial"/>
        </w:rPr>
      </w:pPr>
    </w:p>
    <w:p w:rsidR="00EC3999" w:rsidRPr="009232A7" w:rsidRDefault="00EC3999" w:rsidP="00EC3999">
      <w:pPr>
        <w:autoSpaceDE w:val="0"/>
        <w:autoSpaceDN w:val="0"/>
        <w:adjustRightInd w:val="0"/>
        <w:spacing w:after="0" w:line="240" w:lineRule="auto"/>
        <w:jc w:val="both"/>
        <w:rPr>
          <w:rFonts w:ascii="Arial" w:hAnsi="Arial" w:cs="Arial"/>
        </w:rPr>
      </w:pPr>
      <w:r w:rsidRPr="009232A7">
        <w:rPr>
          <w:rFonts w:ascii="Arial" w:hAnsi="Arial" w:cs="Arial"/>
        </w:rPr>
        <w:t xml:space="preserve">Za četrtim stavkom 3. člena </w:t>
      </w:r>
      <w:r w:rsidR="004C3985">
        <w:rPr>
          <w:rFonts w:ascii="Arial" w:hAnsi="Arial" w:cs="Arial"/>
        </w:rPr>
        <w:t xml:space="preserve">Odloka o ustanovitvi organa skupne občinske uprave Medobčinski inšpektorat Kranj (Uradni list RS, št. 106/2009) </w:t>
      </w:r>
      <w:r w:rsidRPr="009232A7">
        <w:rPr>
          <w:rFonts w:ascii="Arial" w:hAnsi="Arial" w:cs="Arial"/>
        </w:rPr>
        <w:t>se doda nov stavek, ki se g</w:t>
      </w:r>
      <w:r w:rsidR="003E6F7E">
        <w:rPr>
          <w:rFonts w:ascii="Arial" w:hAnsi="Arial" w:cs="Arial"/>
        </w:rPr>
        <w:t>l</w:t>
      </w:r>
      <w:r w:rsidRPr="009232A7">
        <w:rPr>
          <w:rFonts w:ascii="Arial" w:hAnsi="Arial" w:cs="Arial"/>
        </w:rPr>
        <w:t xml:space="preserve">asi: »O začasni rešitvi morajo biti najkasneje v treh delovnih dneh obveščeni župani soustanoviteljic in podati nanjo </w:t>
      </w:r>
      <w:r>
        <w:rPr>
          <w:rFonts w:ascii="Arial" w:hAnsi="Arial" w:cs="Arial"/>
        </w:rPr>
        <w:t>odgovor</w:t>
      </w:r>
      <w:r w:rsidRPr="009232A7">
        <w:rPr>
          <w:rFonts w:ascii="Arial" w:hAnsi="Arial" w:cs="Arial"/>
        </w:rPr>
        <w:t xml:space="preserve"> v roku 5 dni.«</w:t>
      </w:r>
    </w:p>
    <w:p w:rsidR="008476A4" w:rsidRDefault="008476A4" w:rsidP="00EC3999">
      <w:pPr>
        <w:spacing w:after="0" w:line="240" w:lineRule="auto"/>
        <w:jc w:val="both"/>
        <w:rPr>
          <w:rFonts w:ascii="Arial" w:hAnsi="Arial" w:cs="Arial"/>
        </w:rPr>
      </w:pPr>
    </w:p>
    <w:p w:rsidR="00EC3999" w:rsidRPr="009232A7" w:rsidRDefault="00EC3999" w:rsidP="00EC3999">
      <w:pPr>
        <w:spacing w:after="0" w:line="240" w:lineRule="auto"/>
        <w:jc w:val="both"/>
        <w:rPr>
          <w:rFonts w:ascii="Arial" w:hAnsi="Arial" w:cs="Arial"/>
        </w:rPr>
      </w:pPr>
      <w:r w:rsidRPr="009232A7">
        <w:rPr>
          <w:rFonts w:ascii="Arial" w:hAnsi="Arial" w:cs="Arial"/>
        </w:rPr>
        <w:t>V zadnjem stavku 3. člena se beseda »dvomesečnim« zamenja z besedo »enomesečnim«.</w:t>
      </w:r>
    </w:p>
    <w:p w:rsidR="00EC3999" w:rsidRPr="009232A7" w:rsidRDefault="00EC3999" w:rsidP="00EC3999">
      <w:pPr>
        <w:spacing w:after="0" w:line="240" w:lineRule="auto"/>
        <w:jc w:val="both"/>
        <w:rPr>
          <w:rFonts w:ascii="Arial" w:hAnsi="Arial" w:cs="Arial"/>
        </w:rPr>
      </w:pPr>
    </w:p>
    <w:p w:rsidR="004C3985" w:rsidRDefault="004C3985" w:rsidP="004C3985">
      <w:pPr>
        <w:spacing w:after="0" w:line="240" w:lineRule="auto"/>
        <w:jc w:val="both"/>
        <w:rPr>
          <w:rFonts w:ascii="Arial" w:hAnsi="Arial" w:cs="Arial"/>
        </w:rPr>
      </w:pPr>
      <w:r>
        <w:rPr>
          <w:rFonts w:ascii="Arial" w:hAnsi="Arial" w:cs="Arial"/>
        </w:rPr>
        <w:t>V</w:t>
      </w:r>
      <w:r w:rsidRPr="009232A7">
        <w:rPr>
          <w:rFonts w:ascii="Arial" w:hAnsi="Arial" w:cs="Arial"/>
        </w:rPr>
        <w:t xml:space="preserve"> 3. členu </w:t>
      </w:r>
      <w:r>
        <w:rPr>
          <w:rFonts w:ascii="Arial" w:hAnsi="Arial" w:cs="Arial"/>
        </w:rPr>
        <w:t>se kot novi, četrti odstavek doda naslednje besedilo:</w:t>
      </w:r>
    </w:p>
    <w:p w:rsidR="00EC3999" w:rsidRPr="009232A7" w:rsidRDefault="004C3985" w:rsidP="004C3985">
      <w:pPr>
        <w:spacing w:after="0" w:line="240" w:lineRule="auto"/>
        <w:jc w:val="both"/>
        <w:rPr>
          <w:rFonts w:ascii="Arial" w:hAnsi="Arial" w:cs="Arial"/>
        </w:rPr>
      </w:pPr>
      <w:r w:rsidRPr="009232A7">
        <w:rPr>
          <w:rFonts w:ascii="Arial" w:hAnsi="Arial" w:cs="Arial"/>
        </w:rPr>
        <w:t xml:space="preserve"> </w:t>
      </w:r>
      <w:r w:rsidR="00EC3999" w:rsidRPr="009232A7">
        <w:rPr>
          <w:rFonts w:ascii="Arial" w:hAnsi="Arial" w:cs="Arial"/>
        </w:rPr>
        <w:t>»</w:t>
      </w:r>
      <w:r w:rsidR="00B7524C">
        <w:rPr>
          <w:rFonts w:ascii="Arial" w:hAnsi="Arial" w:cs="Arial"/>
        </w:rPr>
        <w:t>Skupna občinska uprava</w:t>
      </w:r>
      <w:r w:rsidR="00662D6E">
        <w:rPr>
          <w:rFonts w:ascii="Arial" w:hAnsi="Arial" w:cs="Arial"/>
        </w:rPr>
        <w:t xml:space="preserve"> je dolž</w:t>
      </w:r>
      <w:r w:rsidR="00EC3999" w:rsidRPr="009232A7">
        <w:rPr>
          <w:rFonts w:ascii="Arial" w:hAnsi="Arial" w:cs="Arial"/>
        </w:rPr>
        <w:t>n</w:t>
      </w:r>
      <w:r w:rsidR="00B7524C">
        <w:rPr>
          <w:rFonts w:ascii="Arial" w:hAnsi="Arial" w:cs="Arial"/>
        </w:rPr>
        <w:t>a</w:t>
      </w:r>
      <w:r w:rsidR="00EC3999" w:rsidRPr="009232A7">
        <w:rPr>
          <w:rFonts w:ascii="Arial" w:hAnsi="Arial" w:cs="Arial"/>
        </w:rPr>
        <w:t xml:space="preserve"> enkrat letno, najkasneje do konca marca, poročati </w:t>
      </w:r>
      <w:r w:rsidR="00BC33AE">
        <w:rPr>
          <w:rFonts w:ascii="Arial" w:hAnsi="Arial" w:cs="Arial"/>
        </w:rPr>
        <w:t>občini ustanoviteljici</w:t>
      </w:r>
      <w:r w:rsidR="00EC3999" w:rsidRPr="009232A7">
        <w:rPr>
          <w:rFonts w:ascii="Arial" w:hAnsi="Arial" w:cs="Arial"/>
        </w:rPr>
        <w:t xml:space="preserve"> o opravljenem delu za preteklo leto, vendar ne sme poročati o konkretnih zadevah, o katerih poteka prekrškovni ali inšpekcijski postopek.«</w:t>
      </w:r>
    </w:p>
    <w:p w:rsidR="00EC3999" w:rsidRPr="009232A7" w:rsidRDefault="00EC3999" w:rsidP="00EC3999">
      <w:pPr>
        <w:spacing w:after="0" w:line="240" w:lineRule="auto"/>
        <w:jc w:val="both"/>
        <w:rPr>
          <w:rFonts w:ascii="Arial" w:hAnsi="Arial" w:cs="Arial"/>
        </w:rPr>
      </w:pPr>
    </w:p>
    <w:p w:rsidR="00EC3999" w:rsidRPr="00921C01" w:rsidRDefault="00EC3999" w:rsidP="00EC3999">
      <w:pPr>
        <w:spacing w:after="0" w:line="240" w:lineRule="auto"/>
        <w:jc w:val="both"/>
        <w:rPr>
          <w:rFonts w:ascii="Arial" w:hAnsi="Arial" w:cs="Arial"/>
          <w:sz w:val="16"/>
          <w:szCs w:val="16"/>
        </w:rPr>
      </w:pPr>
    </w:p>
    <w:p w:rsidR="00EC3999" w:rsidRPr="009232A7" w:rsidRDefault="00EC3999" w:rsidP="00EC3999">
      <w:pPr>
        <w:spacing w:after="0" w:line="240" w:lineRule="auto"/>
        <w:ind w:left="360"/>
        <w:jc w:val="center"/>
        <w:rPr>
          <w:rFonts w:ascii="Arial" w:hAnsi="Arial" w:cs="Arial"/>
          <w:bCs/>
        </w:rPr>
      </w:pPr>
      <w:r w:rsidRPr="009232A7">
        <w:rPr>
          <w:rFonts w:ascii="Arial" w:hAnsi="Arial" w:cs="Arial"/>
          <w:bCs/>
        </w:rPr>
        <w:t>2. člen</w:t>
      </w:r>
    </w:p>
    <w:p w:rsidR="00EC3999" w:rsidRPr="009232A7" w:rsidRDefault="00EC3999" w:rsidP="00EC3999">
      <w:pPr>
        <w:spacing w:after="0" w:line="240" w:lineRule="auto"/>
        <w:jc w:val="both"/>
        <w:rPr>
          <w:rFonts w:ascii="Arial" w:hAnsi="Arial" w:cs="Arial"/>
        </w:rPr>
      </w:pPr>
    </w:p>
    <w:p w:rsidR="00EC3999" w:rsidRPr="009232A7" w:rsidRDefault="00EC3999" w:rsidP="00EC3999">
      <w:pPr>
        <w:spacing w:after="0" w:line="240" w:lineRule="auto"/>
        <w:jc w:val="both"/>
        <w:rPr>
          <w:rFonts w:ascii="Arial" w:hAnsi="Arial" w:cs="Arial"/>
        </w:rPr>
      </w:pPr>
      <w:r w:rsidRPr="009232A7">
        <w:rPr>
          <w:rFonts w:ascii="Arial" w:hAnsi="Arial" w:cs="Arial"/>
        </w:rPr>
        <w:t xml:space="preserve">V prvem odstavku 8. člena se </w:t>
      </w:r>
      <w:r w:rsidR="004C3985">
        <w:rPr>
          <w:rFonts w:ascii="Arial" w:hAnsi="Arial" w:cs="Arial"/>
        </w:rPr>
        <w:t>tabela, ki opredeljuje</w:t>
      </w:r>
      <w:r w:rsidRPr="009232A7">
        <w:rPr>
          <w:rFonts w:ascii="Arial" w:hAnsi="Arial" w:cs="Arial"/>
        </w:rPr>
        <w:t xml:space="preserve"> razmerja </w:t>
      </w:r>
      <w:r>
        <w:rPr>
          <w:rFonts w:ascii="Arial" w:hAnsi="Arial" w:cs="Arial"/>
        </w:rPr>
        <w:t xml:space="preserve">za plačilo </w:t>
      </w:r>
      <w:r w:rsidRPr="009232A7">
        <w:rPr>
          <w:rFonts w:ascii="Arial" w:hAnsi="Arial" w:cs="Arial"/>
        </w:rPr>
        <w:t xml:space="preserve">med občinami ustanoviteljicami, </w:t>
      </w:r>
      <w:r w:rsidR="004C3985">
        <w:rPr>
          <w:rFonts w:ascii="Arial" w:hAnsi="Arial" w:cs="Arial"/>
        </w:rPr>
        <w:t>nadomesti z naslednjo tabelo</w:t>
      </w:r>
      <w:r w:rsidRPr="009232A7">
        <w:rPr>
          <w:rFonts w:ascii="Arial" w:hAnsi="Arial" w:cs="Arial"/>
        </w:rPr>
        <w:t>:</w:t>
      </w:r>
    </w:p>
    <w:p w:rsidR="00EC3999" w:rsidRPr="009232A7" w:rsidRDefault="00EC3999" w:rsidP="00EC3999">
      <w:pPr>
        <w:spacing w:after="0" w:line="240" w:lineRule="auto"/>
        <w:jc w:val="both"/>
        <w:rPr>
          <w:rFonts w:ascii="Arial" w:hAnsi="Arial" w:cs="Arial"/>
        </w:rPr>
      </w:pPr>
    </w:p>
    <w:tbl>
      <w:tblPr>
        <w:tblW w:w="3842" w:type="dxa"/>
        <w:tblCellMar>
          <w:left w:w="0" w:type="dxa"/>
          <w:right w:w="0" w:type="dxa"/>
        </w:tblCellMar>
        <w:tblLook w:val="0000" w:firstRow="0" w:lastRow="0" w:firstColumn="0" w:lastColumn="0" w:noHBand="0" w:noVBand="0"/>
      </w:tblPr>
      <w:tblGrid>
        <w:gridCol w:w="2282"/>
        <w:gridCol w:w="1560"/>
      </w:tblGrid>
      <w:tr w:rsidR="00EC3999" w:rsidRPr="009232A7" w:rsidTr="006772C5">
        <w:trPr>
          <w:trHeight w:val="315"/>
        </w:trPr>
        <w:tc>
          <w:tcPr>
            <w:tcW w:w="2282"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EC3999" w:rsidRPr="009232A7" w:rsidRDefault="00EC3999" w:rsidP="00EC3999">
            <w:pPr>
              <w:spacing w:after="0" w:line="240" w:lineRule="auto"/>
              <w:rPr>
                <w:rFonts w:ascii="Arial" w:hAnsi="Arial" w:cs="Arial"/>
                <w:b/>
              </w:rPr>
            </w:pPr>
            <w:r w:rsidRPr="009232A7">
              <w:rPr>
                <w:rFonts w:ascii="Arial" w:hAnsi="Arial" w:cs="Arial"/>
                <w:b/>
              </w:rPr>
              <w:t xml:space="preserve">Občina                                                                                                       </w:t>
            </w:r>
          </w:p>
        </w:tc>
        <w:tc>
          <w:tcPr>
            <w:tcW w:w="1560"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bottom"/>
          </w:tcPr>
          <w:p w:rsidR="00EC3999" w:rsidRPr="009232A7" w:rsidRDefault="00EC3999" w:rsidP="00EC3999">
            <w:pPr>
              <w:spacing w:after="0" w:line="240" w:lineRule="auto"/>
              <w:ind w:left="494" w:right="-719" w:firstLine="708"/>
              <w:jc w:val="right"/>
              <w:rPr>
                <w:rFonts w:ascii="Arial" w:hAnsi="Arial" w:cs="Arial"/>
                <w:b/>
              </w:rPr>
            </w:pPr>
            <w:r w:rsidRPr="009232A7">
              <w:rPr>
                <w:rFonts w:ascii="Arial" w:hAnsi="Arial" w:cs="Arial"/>
                <w:b/>
              </w:rPr>
              <w:t xml:space="preserve">  </w:t>
            </w:r>
          </w:p>
        </w:tc>
      </w:tr>
      <w:tr w:rsidR="00EC3999" w:rsidRPr="009232A7" w:rsidTr="006772C5">
        <w:trPr>
          <w:trHeight w:val="315"/>
        </w:trPr>
        <w:tc>
          <w:tcPr>
            <w:tcW w:w="2282"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EC3999" w:rsidRPr="009232A7" w:rsidRDefault="00EC3999" w:rsidP="00EC3999">
            <w:pPr>
              <w:spacing w:after="0" w:line="240" w:lineRule="auto"/>
              <w:rPr>
                <w:rFonts w:ascii="Arial" w:hAnsi="Arial" w:cs="Arial"/>
              </w:rPr>
            </w:pPr>
            <w:r w:rsidRPr="009232A7">
              <w:rPr>
                <w:rFonts w:ascii="Arial" w:hAnsi="Arial" w:cs="Arial"/>
              </w:rPr>
              <w:t>Cerklje na Gorenjskem</w:t>
            </w:r>
          </w:p>
        </w:tc>
        <w:tc>
          <w:tcPr>
            <w:tcW w:w="15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tcPr>
          <w:p w:rsidR="00EC3999" w:rsidRPr="009232A7" w:rsidRDefault="00EC3999" w:rsidP="00EC3999">
            <w:pPr>
              <w:spacing w:after="0" w:line="240" w:lineRule="auto"/>
              <w:jc w:val="right"/>
              <w:rPr>
                <w:rFonts w:ascii="Arial" w:hAnsi="Arial" w:cs="Arial"/>
              </w:rPr>
            </w:pPr>
            <w:r w:rsidRPr="009232A7">
              <w:rPr>
                <w:rFonts w:ascii="Arial" w:hAnsi="Arial" w:cs="Arial"/>
              </w:rPr>
              <w:t>4,3%</w:t>
            </w:r>
          </w:p>
        </w:tc>
      </w:tr>
      <w:tr w:rsidR="00EC3999" w:rsidRPr="009232A7" w:rsidTr="006772C5">
        <w:trPr>
          <w:trHeight w:val="315"/>
        </w:trPr>
        <w:tc>
          <w:tcPr>
            <w:tcW w:w="2282"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EC3999" w:rsidRPr="009232A7" w:rsidRDefault="00EC3999" w:rsidP="00EC3999">
            <w:pPr>
              <w:spacing w:after="0" w:line="240" w:lineRule="auto"/>
              <w:rPr>
                <w:rFonts w:ascii="Arial" w:hAnsi="Arial" w:cs="Arial"/>
              </w:rPr>
            </w:pPr>
            <w:r w:rsidRPr="009232A7">
              <w:rPr>
                <w:rFonts w:ascii="Arial" w:hAnsi="Arial" w:cs="Arial"/>
              </w:rPr>
              <w:t>Jezersko</w:t>
            </w:r>
          </w:p>
        </w:tc>
        <w:tc>
          <w:tcPr>
            <w:tcW w:w="15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tcPr>
          <w:p w:rsidR="00EC3999" w:rsidRPr="009232A7" w:rsidRDefault="00EC3999" w:rsidP="00EC3999">
            <w:pPr>
              <w:spacing w:after="0" w:line="240" w:lineRule="auto"/>
              <w:jc w:val="right"/>
              <w:rPr>
                <w:rFonts w:ascii="Arial" w:hAnsi="Arial" w:cs="Arial"/>
              </w:rPr>
            </w:pPr>
            <w:r w:rsidRPr="009232A7">
              <w:rPr>
                <w:rFonts w:ascii="Arial" w:hAnsi="Arial" w:cs="Arial"/>
              </w:rPr>
              <w:t>0,9%</w:t>
            </w:r>
          </w:p>
        </w:tc>
      </w:tr>
      <w:tr w:rsidR="00EC3999" w:rsidRPr="009232A7" w:rsidTr="006772C5">
        <w:trPr>
          <w:trHeight w:val="315"/>
        </w:trPr>
        <w:tc>
          <w:tcPr>
            <w:tcW w:w="2282"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EC3999" w:rsidRPr="009232A7" w:rsidRDefault="00EC3999" w:rsidP="00EC3999">
            <w:pPr>
              <w:spacing w:after="0" w:line="240" w:lineRule="auto"/>
              <w:rPr>
                <w:rFonts w:ascii="Arial" w:hAnsi="Arial" w:cs="Arial"/>
              </w:rPr>
            </w:pPr>
            <w:r w:rsidRPr="009232A7">
              <w:rPr>
                <w:rFonts w:ascii="Arial" w:hAnsi="Arial" w:cs="Arial"/>
              </w:rPr>
              <w:t>Mestna občina Kranj</w:t>
            </w:r>
          </w:p>
        </w:tc>
        <w:tc>
          <w:tcPr>
            <w:tcW w:w="15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tcPr>
          <w:p w:rsidR="00EC3999" w:rsidRPr="009232A7" w:rsidRDefault="00EC3999" w:rsidP="00EC3999">
            <w:pPr>
              <w:spacing w:after="0" w:line="240" w:lineRule="auto"/>
              <w:jc w:val="right"/>
              <w:rPr>
                <w:rFonts w:ascii="Arial" w:hAnsi="Arial" w:cs="Arial"/>
              </w:rPr>
            </w:pPr>
            <w:r w:rsidRPr="009232A7">
              <w:rPr>
                <w:rFonts w:ascii="Arial" w:hAnsi="Arial" w:cs="Arial"/>
              </w:rPr>
              <w:t>75,3%</w:t>
            </w:r>
          </w:p>
        </w:tc>
      </w:tr>
      <w:tr w:rsidR="00EC3999" w:rsidRPr="009232A7" w:rsidTr="006772C5">
        <w:trPr>
          <w:trHeight w:val="315"/>
        </w:trPr>
        <w:tc>
          <w:tcPr>
            <w:tcW w:w="2282"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EC3999" w:rsidRPr="009232A7" w:rsidRDefault="00EC3999" w:rsidP="00EC3999">
            <w:pPr>
              <w:spacing w:after="0" w:line="240" w:lineRule="auto"/>
              <w:rPr>
                <w:rFonts w:ascii="Arial" w:hAnsi="Arial" w:cs="Arial"/>
              </w:rPr>
            </w:pPr>
            <w:r w:rsidRPr="009232A7">
              <w:rPr>
                <w:rFonts w:ascii="Arial" w:hAnsi="Arial" w:cs="Arial"/>
              </w:rPr>
              <w:t>Naklo</w:t>
            </w:r>
          </w:p>
        </w:tc>
        <w:tc>
          <w:tcPr>
            <w:tcW w:w="15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tcPr>
          <w:p w:rsidR="00EC3999" w:rsidRPr="009232A7" w:rsidRDefault="00EC3999" w:rsidP="00EC3999">
            <w:pPr>
              <w:spacing w:after="0" w:line="240" w:lineRule="auto"/>
              <w:jc w:val="right"/>
              <w:rPr>
                <w:rFonts w:ascii="Arial" w:hAnsi="Arial" w:cs="Arial"/>
              </w:rPr>
            </w:pPr>
            <w:r w:rsidRPr="009232A7">
              <w:rPr>
                <w:rFonts w:ascii="Arial" w:hAnsi="Arial" w:cs="Arial"/>
              </w:rPr>
              <w:t>3,0%</w:t>
            </w:r>
          </w:p>
        </w:tc>
      </w:tr>
      <w:tr w:rsidR="00EC3999" w:rsidRPr="009232A7" w:rsidTr="006772C5">
        <w:trPr>
          <w:trHeight w:val="315"/>
        </w:trPr>
        <w:tc>
          <w:tcPr>
            <w:tcW w:w="2282"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EC3999" w:rsidRPr="009232A7" w:rsidRDefault="00EC3999" w:rsidP="00EC3999">
            <w:pPr>
              <w:spacing w:after="0" w:line="240" w:lineRule="auto"/>
              <w:rPr>
                <w:rFonts w:ascii="Arial" w:hAnsi="Arial" w:cs="Arial"/>
              </w:rPr>
            </w:pPr>
            <w:r w:rsidRPr="009232A7">
              <w:rPr>
                <w:rFonts w:ascii="Arial" w:hAnsi="Arial" w:cs="Arial"/>
              </w:rPr>
              <w:t>Preddvor</w:t>
            </w:r>
          </w:p>
        </w:tc>
        <w:tc>
          <w:tcPr>
            <w:tcW w:w="15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tcPr>
          <w:p w:rsidR="00EC3999" w:rsidRPr="009232A7" w:rsidRDefault="00EC3999" w:rsidP="00EC3999">
            <w:pPr>
              <w:spacing w:after="0" w:line="240" w:lineRule="auto"/>
              <w:jc w:val="right"/>
              <w:rPr>
                <w:rFonts w:ascii="Arial" w:hAnsi="Arial" w:cs="Arial"/>
              </w:rPr>
            </w:pPr>
            <w:r w:rsidRPr="009232A7">
              <w:rPr>
                <w:rFonts w:ascii="Arial" w:hAnsi="Arial" w:cs="Arial"/>
              </w:rPr>
              <w:t>1,9%</w:t>
            </w:r>
          </w:p>
        </w:tc>
      </w:tr>
      <w:tr w:rsidR="00EC3999" w:rsidRPr="009232A7" w:rsidTr="006772C5">
        <w:trPr>
          <w:trHeight w:val="315"/>
        </w:trPr>
        <w:tc>
          <w:tcPr>
            <w:tcW w:w="2282"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EC3999" w:rsidRPr="009232A7" w:rsidRDefault="00EC3999" w:rsidP="00EC3999">
            <w:pPr>
              <w:spacing w:after="0" w:line="240" w:lineRule="auto"/>
              <w:rPr>
                <w:rFonts w:ascii="Arial" w:hAnsi="Arial" w:cs="Arial"/>
              </w:rPr>
            </w:pPr>
            <w:r w:rsidRPr="009232A7">
              <w:rPr>
                <w:rFonts w:ascii="Arial" w:hAnsi="Arial" w:cs="Arial"/>
              </w:rPr>
              <w:t>Šenčur</w:t>
            </w:r>
          </w:p>
        </w:tc>
        <w:tc>
          <w:tcPr>
            <w:tcW w:w="15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tcPr>
          <w:p w:rsidR="00EC3999" w:rsidRPr="009232A7" w:rsidRDefault="00EC3999" w:rsidP="00EC3999">
            <w:pPr>
              <w:spacing w:after="0" w:line="240" w:lineRule="auto"/>
              <w:jc w:val="right"/>
              <w:rPr>
                <w:rFonts w:ascii="Arial" w:hAnsi="Arial" w:cs="Arial"/>
              </w:rPr>
            </w:pPr>
            <w:r w:rsidRPr="009232A7">
              <w:rPr>
                <w:rFonts w:ascii="Arial" w:hAnsi="Arial" w:cs="Arial"/>
              </w:rPr>
              <w:t>3,8%</w:t>
            </w:r>
          </w:p>
        </w:tc>
      </w:tr>
      <w:tr w:rsidR="00EC3999" w:rsidRPr="009232A7" w:rsidTr="006772C5">
        <w:trPr>
          <w:trHeight w:val="315"/>
        </w:trPr>
        <w:tc>
          <w:tcPr>
            <w:tcW w:w="2282"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EC3999" w:rsidRPr="009232A7" w:rsidRDefault="00EC3999" w:rsidP="00EC3999">
            <w:pPr>
              <w:spacing w:after="0" w:line="240" w:lineRule="auto"/>
              <w:rPr>
                <w:rFonts w:ascii="Arial" w:hAnsi="Arial" w:cs="Arial"/>
              </w:rPr>
            </w:pPr>
            <w:r w:rsidRPr="009232A7">
              <w:rPr>
                <w:rFonts w:ascii="Arial" w:hAnsi="Arial" w:cs="Arial"/>
              </w:rPr>
              <w:t>Tržič</w:t>
            </w:r>
          </w:p>
        </w:tc>
        <w:tc>
          <w:tcPr>
            <w:tcW w:w="15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tcPr>
          <w:p w:rsidR="00EC3999" w:rsidRPr="009232A7" w:rsidRDefault="00EC3999" w:rsidP="00EC3999">
            <w:pPr>
              <w:spacing w:after="0" w:line="240" w:lineRule="auto"/>
              <w:jc w:val="right"/>
              <w:rPr>
                <w:rFonts w:ascii="Arial" w:hAnsi="Arial" w:cs="Arial"/>
              </w:rPr>
            </w:pPr>
            <w:r w:rsidRPr="009232A7">
              <w:rPr>
                <w:rFonts w:ascii="Arial" w:hAnsi="Arial" w:cs="Arial"/>
              </w:rPr>
              <w:t>10,8%</w:t>
            </w:r>
          </w:p>
        </w:tc>
      </w:tr>
    </w:tbl>
    <w:p w:rsidR="00EC3999" w:rsidRPr="009232A7" w:rsidRDefault="00EC3999" w:rsidP="00EC3999">
      <w:pPr>
        <w:spacing w:after="0" w:line="240" w:lineRule="auto"/>
        <w:jc w:val="both"/>
        <w:rPr>
          <w:rFonts w:ascii="Arial" w:hAnsi="Arial" w:cs="Arial"/>
        </w:rPr>
      </w:pPr>
    </w:p>
    <w:p w:rsidR="00EC3999" w:rsidRPr="009232A7" w:rsidRDefault="00EC3999" w:rsidP="00EC3999">
      <w:pPr>
        <w:spacing w:after="0" w:line="240" w:lineRule="auto"/>
        <w:ind w:left="360"/>
        <w:jc w:val="center"/>
        <w:rPr>
          <w:rFonts w:ascii="Arial" w:hAnsi="Arial" w:cs="Arial"/>
        </w:rPr>
      </w:pPr>
    </w:p>
    <w:p w:rsidR="00EC3999" w:rsidRPr="009232A7" w:rsidRDefault="004C3985" w:rsidP="00EC3999">
      <w:pPr>
        <w:autoSpaceDE w:val="0"/>
        <w:autoSpaceDN w:val="0"/>
        <w:adjustRightInd w:val="0"/>
        <w:spacing w:after="0" w:line="240" w:lineRule="auto"/>
        <w:jc w:val="both"/>
        <w:rPr>
          <w:rFonts w:ascii="Arial" w:hAnsi="Arial" w:cs="Arial"/>
          <w:i/>
          <w:color w:val="231F20"/>
        </w:rPr>
      </w:pPr>
      <w:r>
        <w:rPr>
          <w:rFonts w:ascii="Arial" w:hAnsi="Arial" w:cs="Arial"/>
        </w:rPr>
        <w:t>V 8</w:t>
      </w:r>
      <w:r w:rsidR="00EC3999" w:rsidRPr="008A1AC3">
        <w:rPr>
          <w:rFonts w:ascii="Arial" w:hAnsi="Arial" w:cs="Arial"/>
        </w:rPr>
        <w:t xml:space="preserve">. členu </w:t>
      </w:r>
      <w:r>
        <w:rPr>
          <w:rFonts w:ascii="Arial" w:hAnsi="Arial" w:cs="Arial"/>
        </w:rPr>
        <w:t xml:space="preserve">se doda </w:t>
      </w:r>
      <w:r w:rsidR="00EC3999" w:rsidRPr="008A1AC3">
        <w:rPr>
          <w:rFonts w:ascii="Arial" w:hAnsi="Arial" w:cs="Arial"/>
        </w:rPr>
        <w:t xml:space="preserve">četrti odstavek, ki se glasi: »Mestna občina Kranj mora imeti sklenjeno ustrezno zavarovanje za škodo, povzročeno z delom zaposlenih v </w:t>
      </w:r>
      <w:r w:rsidR="00B7524C">
        <w:rPr>
          <w:rFonts w:ascii="Arial" w:hAnsi="Arial" w:cs="Arial"/>
        </w:rPr>
        <w:t>skupni občinski upravi</w:t>
      </w:r>
      <w:r w:rsidR="00EC3999" w:rsidRPr="008A1AC3">
        <w:rPr>
          <w:rFonts w:ascii="Arial" w:hAnsi="Arial" w:cs="Arial"/>
        </w:rPr>
        <w:t xml:space="preserve"> in nezgodno zavarovanje</w:t>
      </w:r>
      <w:r w:rsidR="00EC3999" w:rsidRPr="009232A7">
        <w:rPr>
          <w:rFonts w:ascii="Arial" w:hAnsi="Arial" w:cs="Arial"/>
        </w:rPr>
        <w:t xml:space="preserve"> za zaposlene v </w:t>
      </w:r>
      <w:r w:rsidR="00B7524C">
        <w:rPr>
          <w:rFonts w:ascii="Arial" w:hAnsi="Arial" w:cs="Arial"/>
        </w:rPr>
        <w:t>skupni občinski upravi</w:t>
      </w:r>
      <w:r w:rsidR="00EC3999" w:rsidRPr="009232A7">
        <w:rPr>
          <w:rFonts w:ascii="Arial" w:hAnsi="Arial" w:cs="Arial"/>
        </w:rPr>
        <w:t>. Strošek zavarovanja se deli po ključu, iz prvega odstavka tega člena.</w:t>
      </w:r>
      <w:r w:rsidR="006112C4">
        <w:rPr>
          <w:rFonts w:ascii="Arial" w:hAnsi="Arial" w:cs="Arial"/>
        </w:rPr>
        <w:t>«</w:t>
      </w:r>
      <w:r w:rsidR="00EC3999" w:rsidRPr="009232A7">
        <w:rPr>
          <w:rFonts w:ascii="Arial" w:hAnsi="Arial" w:cs="Arial"/>
        </w:rPr>
        <w:t xml:space="preserve"> </w:t>
      </w:r>
    </w:p>
    <w:p w:rsidR="00EC3999" w:rsidRPr="009232A7" w:rsidRDefault="00EC3999" w:rsidP="00EC3999">
      <w:pPr>
        <w:spacing w:after="0" w:line="240" w:lineRule="auto"/>
        <w:ind w:left="360"/>
        <w:jc w:val="both"/>
        <w:rPr>
          <w:rFonts w:ascii="Arial" w:hAnsi="Arial" w:cs="Arial"/>
        </w:rPr>
      </w:pPr>
    </w:p>
    <w:p w:rsidR="00EC3999" w:rsidRPr="009232A7" w:rsidRDefault="00EC3999" w:rsidP="00EC3999">
      <w:pPr>
        <w:spacing w:after="0" w:line="240" w:lineRule="auto"/>
        <w:ind w:left="360"/>
        <w:jc w:val="center"/>
        <w:rPr>
          <w:rFonts w:ascii="Arial" w:hAnsi="Arial" w:cs="Arial"/>
        </w:rPr>
      </w:pPr>
      <w:r w:rsidRPr="009232A7">
        <w:rPr>
          <w:rFonts w:ascii="Arial" w:hAnsi="Arial" w:cs="Arial"/>
        </w:rPr>
        <w:t>3. člen</w:t>
      </w:r>
    </w:p>
    <w:p w:rsidR="00EC3999" w:rsidRPr="009232A7" w:rsidRDefault="00EC3999" w:rsidP="00EC3999">
      <w:pPr>
        <w:spacing w:after="0" w:line="240" w:lineRule="auto"/>
        <w:ind w:left="360"/>
        <w:jc w:val="center"/>
        <w:rPr>
          <w:rFonts w:ascii="Arial" w:hAnsi="Arial" w:cs="Arial"/>
        </w:rPr>
      </w:pPr>
    </w:p>
    <w:p w:rsidR="00EC3999" w:rsidRPr="009232A7" w:rsidRDefault="00EC3999" w:rsidP="00EC3999">
      <w:pPr>
        <w:spacing w:after="0" w:line="240" w:lineRule="auto"/>
        <w:jc w:val="both"/>
        <w:rPr>
          <w:rFonts w:ascii="Arial" w:hAnsi="Arial" w:cs="Arial"/>
        </w:rPr>
      </w:pPr>
      <w:r w:rsidRPr="009232A7">
        <w:rPr>
          <w:rFonts w:ascii="Arial" w:hAnsi="Arial" w:cs="Arial"/>
        </w:rPr>
        <w:t>V tretjem odstavku 9. člena se beseda »drugega« spremeni z besedo »prvega«.</w:t>
      </w:r>
    </w:p>
    <w:p w:rsidR="008476A4" w:rsidRDefault="008476A4" w:rsidP="004524A4">
      <w:pPr>
        <w:autoSpaceDE w:val="0"/>
        <w:autoSpaceDN w:val="0"/>
        <w:adjustRightInd w:val="0"/>
        <w:spacing w:after="0" w:line="240" w:lineRule="auto"/>
        <w:rPr>
          <w:rFonts w:ascii="Arial" w:hAnsi="Arial" w:cs="Arial"/>
        </w:rPr>
      </w:pPr>
    </w:p>
    <w:p w:rsidR="004524A4" w:rsidRDefault="004524A4" w:rsidP="004524A4">
      <w:pPr>
        <w:autoSpaceDE w:val="0"/>
        <w:autoSpaceDN w:val="0"/>
        <w:adjustRightInd w:val="0"/>
        <w:spacing w:after="0" w:line="240" w:lineRule="auto"/>
        <w:rPr>
          <w:rFonts w:ascii="Arial" w:hAnsi="Arial" w:cs="Arial"/>
        </w:rPr>
      </w:pPr>
      <w:r>
        <w:rPr>
          <w:rFonts w:ascii="Arial" w:hAnsi="Arial" w:cs="Arial"/>
        </w:rPr>
        <w:t>V 9. členu</w:t>
      </w:r>
      <w:r w:rsidRPr="009232A7">
        <w:rPr>
          <w:rFonts w:ascii="Arial" w:hAnsi="Arial" w:cs="Arial"/>
        </w:rPr>
        <w:t xml:space="preserve"> se doda </w:t>
      </w:r>
      <w:r>
        <w:rPr>
          <w:rFonts w:ascii="Arial" w:hAnsi="Arial" w:cs="Arial"/>
        </w:rPr>
        <w:t>četrti od</w:t>
      </w:r>
      <w:r w:rsidRPr="009232A7">
        <w:rPr>
          <w:rFonts w:ascii="Arial" w:hAnsi="Arial" w:cs="Arial"/>
        </w:rPr>
        <w:t>stavek</w:t>
      </w:r>
      <w:r>
        <w:rPr>
          <w:rFonts w:ascii="Arial" w:hAnsi="Arial" w:cs="Arial"/>
        </w:rPr>
        <w:t>, ki se glasi:</w:t>
      </w:r>
    </w:p>
    <w:p w:rsidR="004524A4" w:rsidRPr="009232A7" w:rsidRDefault="004524A4" w:rsidP="00703679">
      <w:pPr>
        <w:autoSpaceDE w:val="0"/>
        <w:autoSpaceDN w:val="0"/>
        <w:adjustRightInd w:val="0"/>
        <w:spacing w:after="0" w:line="240" w:lineRule="auto"/>
        <w:jc w:val="both"/>
        <w:rPr>
          <w:rFonts w:ascii="Arial" w:hAnsi="Arial" w:cs="Arial"/>
        </w:rPr>
      </w:pPr>
      <w:r w:rsidRPr="009232A7">
        <w:rPr>
          <w:rFonts w:ascii="Arial" w:hAnsi="Arial" w:cs="Arial"/>
        </w:rPr>
        <w:t xml:space="preserve"> »Osnovna sredstva, ki jih uporablja </w:t>
      </w:r>
      <w:r>
        <w:rPr>
          <w:rFonts w:ascii="Arial" w:hAnsi="Arial" w:cs="Arial"/>
        </w:rPr>
        <w:t>skupna občinska uprava</w:t>
      </w:r>
      <w:r w:rsidRPr="009232A7">
        <w:rPr>
          <w:rFonts w:ascii="Arial" w:hAnsi="Arial" w:cs="Arial"/>
        </w:rPr>
        <w:t>, se vodijo v evidenci osnovn</w:t>
      </w:r>
      <w:r w:rsidR="006112C4">
        <w:rPr>
          <w:rFonts w:ascii="Arial" w:hAnsi="Arial" w:cs="Arial"/>
        </w:rPr>
        <w:t>ih sredstev Mestne občine Kranj</w:t>
      </w:r>
      <w:r w:rsidRPr="009232A7">
        <w:rPr>
          <w:rFonts w:ascii="Arial" w:hAnsi="Arial" w:cs="Arial"/>
        </w:rPr>
        <w:t>.</w:t>
      </w:r>
      <w:r w:rsidR="006112C4">
        <w:rPr>
          <w:rFonts w:ascii="Arial" w:hAnsi="Arial" w:cs="Arial"/>
        </w:rPr>
        <w:t>«</w:t>
      </w:r>
    </w:p>
    <w:p w:rsidR="00EC3999" w:rsidRDefault="00EC3999" w:rsidP="00EC3999">
      <w:pPr>
        <w:spacing w:after="0" w:line="240" w:lineRule="auto"/>
        <w:ind w:left="360"/>
        <w:jc w:val="center"/>
        <w:rPr>
          <w:rFonts w:ascii="Arial" w:hAnsi="Arial" w:cs="Arial"/>
        </w:rPr>
      </w:pPr>
    </w:p>
    <w:p w:rsidR="008476A4" w:rsidRPr="009232A7" w:rsidRDefault="008476A4" w:rsidP="00EC3999">
      <w:pPr>
        <w:spacing w:after="0" w:line="240" w:lineRule="auto"/>
        <w:ind w:left="360"/>
        <w:jc w:val="center"/>
        <w:rPr>
          <w:rFonts w:ascii="Arial" w:hAnsi="Arial" w:cs="Arial"/>
        </w:rPr>
      </w:pPr>
    </w:p>
    <w:p w:rsidR="00EC3999" w:rsidRPr="009232A7" w:rsidRDefault="00EC3999" w:rsidP="00EC3999">
      <w:pPr>
        <w:spacing w:after="0" w:line="240" w:lineRule="auto"/>
        <w:ind w:left="360"/>
        <w:jc w:val="center"/>
        <w:rPr>
          <w:rFonts w:ascii="Arial" w:hAnsi="Arial" w:cs="Arial"/>
        </w:rPr>
      </w:pPr>
      <w:r w:rsidRPr="009232A7">
        <w:rPr>
          <w:rFonts w:ascii="Arial" w:hAnsi="Arial" w:cs="Arial"/>
        </w:rPr>
        <w:t>4. člen</w:t>
      </w:r>
    </w:p>
    <w:p w:rsidR="00EC3999" w:rsidRPr="009232A7" w:rsidRDefault="00EC3999" w:rsidP="00EC3999">
      <w:pPr>
        <w:spacing w:after="0" w:line="240" w:lineRule="auto"/>
        <w:ind w:left="360"/>
        <w:jc w:val="center"/>
        <w:rPr>
          <w:rFonts w:ascii="Arial" w:hAnsi="Arial" w:cs="Arial"/>
        </w:rPr>
      </w:pPr>
    </w:p>
    <w:p w:rsidR="00EC3999" w:rsidRPr="009232A7" w:rsidRDefault="00EC3999" w:rsidP="00EC3999">
      <w:pPr>
        <w:spacing w:after="0" w:line="240" w:lineRule="auto"/>
        <w:jc w:val="both"/>
        <w:rPr>
          <w:rFonts w:ascii="Arial" w:hAnsi="Arial" w:cs="Arial"/>
        </w:rPr>
      </w:pPr>
      <w:r w:rsidRPr="009232A7">
        <w:rPr>
          <w:rFonts w:ascii="Arial" w:hAnsi="Arial" w:cs="Arial"/>
        </w:rPr>
        <w:t>V tretjem odstavku 10. člena se pred besedo »vročiti« doda besedilo »v danem roku«.</w:t>
      </w:r>
    </w:p>
    <w:p w:rsidR="00EC3999" w:rsidRPr="009232A7" w:rsidRDefault="00EC3999" w:rsidP="00EC3999">
      <w:pPr>
        <w:spacing w:after="0" w:line="240" w:lineRule="auto"/>
        <w:rPr>
          <w:rFonts w:ascii="Arial" w:hAnsi="Arial" w:cs="Arial"/>
        </w:rPr>
      </w:pPr>
    </w:p>
    <w:p w:rsidR="00EC3999" w:rsidRPr="009232A7" w:rsidRDefault="00EC3999" w:rsidP="00EC3999">
      <w:pPr>
        <w:spacing w:after="0" w:line="240" w:lineRule="auto"/>
        <w:rPr>
          <w:rFonts w:ascii="Arial" w:hAnsi="Arial" w:cs="Arial"/>
        </w:rPr>
      </w:pPr>
    </w:p>
    <w:p w:rsidR="00EC3999" w:rsidRPr="009232A7" w:rsidRDefault="00EC3999" w:rsidP="00EC3999">
      <w:pPr>
        <w:spacing w:after="0" w:line="240" w:lineRule="auto"/>
        <w:ind w:left="360"/>
        <w:jc w:val="center"/>
        <w:rPr>
          <w:rFonts w:ascii="Arial" w:hAnsi="Arial" w:cs="Arial"/>
        </w:rPr>
      </w:pPr>
      <w:r w:rsidRPr="009232A7">
        <w:rPr>
          <w:rFonts w:ascii="Arial" w:hAnsi="Arial" w:cs="Arial"/>
        </w:rPr>
        <w:t xml:space="preserve">5. člen </w:t>
      </w:r>
    </w:p>
    <w:p w:rsidR="00EC3999" w:rsidRPr="009232A7" w:rsidRDefault="00EC3999" w:rsidP="00EC3999">
      <w:pPr>
        <w:spacing w:after="0" w:line="240" w:lineRule="auto"/>
        <w:jc w:val="both"/>
        <w:rPr>
          <w:rFonts w:ascii="Arial" w:hAnsi="Arial" w:cs="Arial"/>
        </w:rPr>
      </w:pPr>
    </w:p>
    <w:p w:rsidR="002A4817" w:rsidRDefault="00EC3999" w:rsidP="00EC3999">
      <w:pPr>
        <w:spacing w:after="0" w:line="240" w:lineRule="auto"/>
        <w:jc w:val="both"/>
        <w:rPr>
          <w:rFonts w:ascii="Arial" w:hAnsi="Arial" w:cs="Arial"/>
        </w:rPr>
      </w:pPr>
      <w:r w:rsidRPr="008A1AC3">
        <w:rPr>
          <w:rFonts w:ascii="Arial" w:hAnsi="Arial" w:cs="Arial"/>
        </w:rPr>
        <w:t xml:space="preserve">V 11. členu se </w:t>
      </w:r>
      <w:r w:rsidR="002A4817">
        <w:rPr>
          <w:rFonts w:ascii="Arial" w:hAnsi="Arial" w:cs="Arial"/>
        </w:rPr>
        <w:t>člen spremeni tako, da se po novem glasi:</w:t>
      </w:r>
    </w:p>
    <w:p w:rsidR="002A4817" w:rsidRPr="00013D51" w:rsidRDefault="006112C4" w:rsidP="00703679">
      <w:pPr>
        <w:autoSpaceDE w:val="0"/>
        <w:autoSpaceDN w:val="0"/>
        <w:adjustRightInd w:val="0"/>
        <w:spacing w:after="0" w:line="240" w:lineRule="auto"/>
        <w:jc w:val="both"/>
        <w:rPr>
          <w:rFonts w:ascii="Arial" w:hAnsi="Arial" w:cs="Arial"/>
        </w:rPr>
      </w:pPr>
      <w:r>
        <w:rPr>
          <w:rFonts w:ascii="Arial" w:hAnsi="Arial" w:cs="Arial"/>
        </w:rPr>
        <w:t>»</w:t>
      </w:r>
      <w:r w:rsidR="002A4817">
        <w:rPr>
          <w:rFonts w:ascii="Arial" w:hAnsi="Arial" w:cs="Arial"/>
        </w:rPr>
        <w:t>Tekoče upravne</w:t>
      </w:r>
      <w:r w:rsidR="002A4817" w:rsidRPr="008A1AC3">
        <w:rPr>
          <w:rFonts w:ascii="Arial" w:hAnsi="Arial" w:cs="Arial"/>
        </w:rPr>
        <w:t>, finančne, pravne, tehnične, informacijske, kadrovske</w:t>
      </w:r>
      <w:r w:rsidR="002A4817" w:rsidRPr="00013D51">
        <w:rPr>
          <w:rFonts w:ascii="Arial" w:hAnsi="Arial" w:cs="Arial"/>
        </w:rPr>
        <w:t xml:space="preserve"> in strokovne naloge za skupno upravo opravlja občinska uprava Mestne občine Kranj. Ostale občine ustanoviteljice so dolžne kriti te stroške v razmerju iz </w:t>
      </w:r>
      <w:r w:rsidR="002A4817">
        <w:rPr>
          <w:rFonts w:ascii="Arial" w:hAnsi="Arial" w:cs="Arial"/>
        </w:rPr>
        <w:t>prvega</w:t>
      </w:r>
      <w:r w:rsidR="002A4817" w:rsidRPr="00013D51">
        <w:rPr>
          <w:rFonts w:ascii="Arial" w:hAnsi="Arial" w:cs="Arial"/>
        </w:rPr>
        <w:t xml:space="preserve"> odstavka osmega člena tega odloka.</w:t>
      </w:r>
      <w:r w:rsidR="002A4817">
        <w:rPr>
          <w:rFonts w:ascii="Arial" w:hAnsi="Arial" w:cs="Arial"/>
        </w:rPr>
        <w:t>«</w:t>
      </w:r>
    </w:p>
    <w:p w:rsidR="00EC3999" w:rsidRPr="008A1AC3" w:rsidRDefault="00EC3999" w:rsidP="00EC3999">
      <w:pPr>
        <w:spacing w:after="0" w:line="240" w:lineRule="auto"/>
        <w:jc w:val="both"/>
        <w:rPr>
          <w:rFonts w:ascii="Arial" w:hAnsi="Arial" w:cs="Arial"/>
        </w:rPr>
      </w:pPr>
    </w:p>
    <w:p w:rsidR="00EC3999" w:rsidRPr="008A1AC3" w:rsidRDefault="00EC3999" w:rsidP="00EC3999">
      <w:pPr>
        <w:spacing w:after="0" w:line="240" w:lineRule="auto"/>
        <w:ind w:left="360"/>
        <w:jc w:val="center"/>
        <w:rPr>
          <w:rFonts w:ascii="Arial" w:hAnsi="Arial" w:cs="Arial"/>
        </w:rPr>
      </w:pPr>
      <w:r w:rsidRPr="008A1AC3">
        <w:rPr>
          <w:rFonts w:ascii="Arial" w:hAnsi="Arial" w:cs="Arial"/>
        </w:rPr>
        <w:t xml:space="preserve">6.  člen </w:t>
      </w:r>
    </w:p>
    <w:p w:rsidR="00EC3999" w:rsidRPr="008A1AC3" w:rsidRDefault="00EC3999" w:rsidP="00EC3999">
      <w:pPr>
        <w:spacing w:after="0" w:line="240" w:lineRule="auto"/>
        <w:ind w:left="360"/>
        <w:jc w:val="center"/>
        <w:rPr>
          <w:rFonts w:ascii="Arial" w:hAnsi="Arial" w:cs="Arial"/>
        </w:rPr>
      </w:pPr>
    </w:p>
    <w:p w:rsidR="00EC3999" w:rsidRPr="008A1AC3" w:rsidRDefault="00EC3999" w:rsidP="00EC3999">
      <w:pPr>
        <w:spacing w:after="0" w:line="240" w:lineRule="auto"/>
        <w:jc w:val="both"/>
        <w:rPr>
          <w:rFonts w:ascii="Arial" w:hAnsi="Arial" w:cs="Arial"/>
        </w:rPr>
      </w:pPr>
      <w:r w:rsidRPr="008A1AC3">
        <w:rPr>
          <w:rFonts w:ascii="Arial" w:hAnsi="Arial" w:cs="Arial"/>
        </w:rPr>
        <w:t xml:space="preserve">Besedilo v prvem odstavku 12. člena »25% letne obveznosti« se spremeni z besedilom »dvomesečno obveznost«. </w:t>
      </w:r>
    </w:p>
    <w:p w:rsidR="008476A4" w:rsidRDefault="008476A4" w:rsidP="00EC3999">
      <w:pPr>
        <w:spacing w:after="0" w:line="240" w:lineRule="auto"/>
        <w:jc w:val="both"/>
        <w:rPr>
          <w:rFonts w:ascii="Arial" w:hAnsi="Arial" w:cs="Arial"/>
        </w:rPr>
      </w:pPr>
    </w:p>
    <w:p w:rsidR="00EC3999" w:rsidRPr="009232A7" w:rsidRDefault="00EC3999" w:rsidP="00EC3999">
      <w:pPr>
        <w:spacing w:after="0" w:line="240" w:lineRule="auto"/>
        <w:jc w:val="both"/>
        <w:rPr>
          <w:rFonts w:ascii="Arial" w:hAnsi="Arial" w:cs="Arial"/>
        </w:rPr>
      </w:pPr>
      <w:r w:rsidRPr="008A1AC3">
        <w:rPr>
          <w:rFonts w:ascii="Arial" w:hAnsi="Arial" w:cs="Arial"/>
        </w:rPr>
        <w:t>Beseda »letno« se v tretjem odstavku 12. člena zamenja z besedo »šestmesečno«.</w:t>
      </w:r>
      <w:r w:rsidRPr="009232A7" w:rsidDel="00890E8C">
        <w:rPr>
          <w:rFonts w:ascii="Arial" w:hAnsi="Arial" w:cs="Arial"/>
        </w:rPr>
        <w:t xml:space="preserve"> </w:t>
      </w:r>
    </w:p>
    <w:p w:rsidR="00EC3999" w:rsidRPr="009232A7" w:rsidRDefault="00EC3999" w:rsidP="00EC3999">
      <w:pPr>
        <w:spacing w:after="0" w:line="240" w:lineRule="auto"/>
        <w:jc w:val="both"/>
        <w:rPr>
          <w:rFonts w:ascii="Arial" w:hAnsi="Arial" w:cs="Arial"/>
        </w:rPr>
      </w:pPr>
    </w:p>
    <w:p w:rsidR="00EC3999" w:rsidRPr="009232A7" w:rsidRDefault="00EC3999" w:rsidP="00EC3999">
      <w:pPr>
        <w:spacing w:after="0" w:line="240" w:lineRule="auto"/>
        <w:jc w:val="both"/>
        <w:rPr>
          <w:rFonts w:ascii="Arial" w:hAnsi="Arial" w:cs="Arial"/>
          <w:b/>
          <w:i/>
        </w:rPr>
      </w:pPr>
    </w:p>
    <w:p w:rsidR="00EC3999" w:rsidRPr="009232A7" w:rsidRDefault="00DE15CD" w:rsidP="00DE15CD">
      <w:pPr>
        <w:spacing w:after="0" w:line="240" w:lineRule="auto"/>
        <w:jc w:val="center"/>
        <w:rPr>
          <w:rFonts w:ascii="Arial" w:hAnsi="Arial" w:cs="Arial"/>
          <w:b/>
        </w:rPr>
      </w:pPr>
      <w:r>
        <w:rPr>
          <w:rFonts w:ascii="Arial" w:hAnsi="Arial" w:cs="Arial"/>
          <w:b/>
        </w:rPr>
        <w:t>PREHODNE IN KONČNE DOLOČBE</w:t>
      </w:r>
    </w:p>
    <w:p w:rsidR="00EC3999" w:rsidRPr="009232A7" w:rsidRDefault="00EC3999" w:rsidP="00EC3999">
      <w:pPr>
        <w:spacing w:after="0" w:line="240" w:lineRule="auto"/>
        <w:jc w:val="both"/>
        <w:rPr>
          <w:rFonts w:ascii="Arial" w:hAnsi="Arial" w:cs="Arial"/>
        </w:rPr>
      </w:pPr>
    </w:p>
    <w:p w:rsidR="00EC3999" w:rsidRPr="009232A7" w:rsidRDefault="00EC3999" w:rsidP="00EC3999">
      <w:pPr>
        <w:spacing w:after="0" w:line="240" w:lineRule="auto"/>
        <w:ind w:left="360"/>
        <w:jc w:val="center"/>
        <w:rPr>
          <w:rFonts w:ascii="Arial" w:hAnsi="Arial" w:cs="Arial"/>
        </w:rPr>
      </w:pPr>
      <w:r w:rsidRPr="009232A7">
        <w:rPr>
          <w:rFonts w:ascii="Arial" w:hAnsi="Arial" w:cs="Arial"/>
        </w:rPr>
        <w:t>7. člen</w:t>
      </w:r>
    </w:p>
    <w:p w:rsidR="00EC3999" w:rsidRPr="009232A7" w:rsidRDefault="00EC3999" w:rsidP="00EC3999">
      <w:pPr>
        <w:spacing w:after="0" w:line="240" w:lineRule="auto"/>
        <w:ind w:left="360"/>
        <w:jc w:val="center"/>
        <w:rPr>
          <w:rFonts w:ascii="Arial" w:hAnsi="Arial" w:cs="Arial"/>
        </w:rPr>
      </w:pPr>
    </w:p>
    <w:p w:rsidR="000C137B" w:rsidRDefault="00EC3999" w:rsidP="004F00E3">
      <w:pPr>
        <w:spacing w:after="0" w:line="240" w:lineRule="auto"/>
        <w:jc w:val="both"/>
        <w:rPr>
          <w:rFonts w:ascii="Arial" w:hAnsi="Arial" w:cs="Arial"/>
        </w:rPr>
      </w:pPr>
      <w:r w:rsidRPr="009232A7">
        <w:rPr>
          <w:rFonts w:ascii="Arial" w:hAnsi="Arial" w:cs="Arial"/>
        </w:rPr>
        <w:t xml:space="preserve">Odlok se sprejme v enakem besedilu v vseh občinah ustanoviteljicah. </w:t>
      </w:r>
    </w:p>
    <w:p w:rsidR="000C137B" w:rsidRDefault="000C137B" w:rsidP="004F00E3">
      <w:pPr>
        <w:spacing w:after="0" w:line="240" w:lineRule="auto"/>
        <w:jc w:val="both"/>
        <w:rPr>
          <w:rFonts w:ascii="Arial" w:hAnsi="Arial" w:cs="Arial"/>
        </w:rPr>
      </w:pPr>
    </w:p>
    <w:p w:rsidR="004361F9" w:rsidRPr="00013D51" w:rsidRDefault="000C137B" w:rsidP="004F00E3">
      <w:pPr>
        <w:spacing w:after="0" w:line="240" w:lineRule="auto"/>
        <w:jc w:val="both"/>
        <w:rPr>
          <w:rFonts w:ascii="Arial" w:hAnsi="Arial" w:cs="Arial"/>
        </w:rPr>
      </w:pPr>
      <w:r>
        <w:rPr>
          <w:rFonts w:ascii="Arial" w:hAnsi="Arial" w:cs="Arial"/>
        </w:rPr>
        <w:t>P</w:t>
      </w:r>
      <w:r w:rsidRPr="00013D51">
        <w:rPr>
          <w:rFonts w:ascii="Arial" w:hAnsi="Arial" w:cs="Arial"/>
        </w:rPr>
        <w:t>o sprejemu na seji tistega občinskega sveta, ki je o odloku odločal</w:t>
      </w:r>
      <w:r w:rsidRPr="009232A7">
        <w:rPr>
          <w:rFonts w:ascii="Arial" w:hAnsi="Arial" w:cs="Arial"/>
        </w:rPr>
        <w:t xml:space="preserve"> </w:t>
      </w:r>
      <w:r>
        <w:rPr>
          <w:rFonts w:ascii="Arial" w:hAnsi="Arial" w:cs="Arial"/>
        </w:rPr>
        <w:t xml:space="preserve">kot </w:t>
      </w:r>
      <w:r w:rsidRPr="00013D51">
        <w:rPr>
          <w:rFonts w:ascii="Arial" w:hAnsi="Arial" w:cs="Arial"/>
        </w:rPr>
        <w:t>zadnji</w:t>
      </w:r>
      <w:r>
        <w:rPr>
          <w:rFonts w:ascii="Arial" w:hAnsi="Arial" w:cs="Arial"/>
        </w:rPr>
        <w:t>, ž</w:t>
      </w:r>
      <w:r w:rsidRPr="00013D51">
        <w:rPr>
          <w:rFonts w:ascii="Arial" w:hAnsi="Arial" w:cs="Arial"/>
        </w:rPr>
        <w:t>upani občin ustanoviteljic objavijo</w:t>
      </w:r>
      <w:r w:rsidRPr="009232A7">
        <w:rPr>
          <w:rFonts w:ascii="Arial" w:hAnsi="Arial" w:cs="Arial"/>
        </w:rPr>
        <w:t xml:space="preserve"> </w:t>
      </w:r>
      <w:r w:rsidRPr="00013D51">
        <w:rPr>
          <w:rFonts w:ascii="Arial" w:hAnsi="Arial" w:cs="Arial"/>
        </w:rPr>
        <w:t>odlok v uradnih glasilih svoje občine</w:t>
      </w:r>
      <w:r>
        <w:rPr>
          <w:rFonts w:ascii="Arial" w:hAnsi="Arial" w:cs="Arial"/>
        </w:rPr>
        <w:t>,</w:t>
      </w:r>
      <w:r w:rsidRPr="009232A7">
        <w:rPr>
          <w:rFonts w:ascii="Arial" w:hAnsi="Arial" w:cs="Arial"/>
        </w:rPr>
        <w:t xml:space="preserve"> </w:t>
      </w:r>
      <w:r>
        <w:rPr>
          <w:rFonts w:ascii="Arial" w:hAnsi="Arial" w:cs="Arial"/>
        </w:rPr>
        <w:t>z</w:t>
      </w:r>
      <w:r w:rsidRPr="009232A7">
        <w:rPr>
          <w:rFonts w:ascii="Arial" w:hAnsi="Arial" w:cs="Arial"/>
        </w:rPr>
        <w:t xml:space="preserve">a </w:t>
      </w:r>
      <w:r w:rsidR="00EC3999" w:rsidRPr="009232A7">
        <w:rPr>
          <w:rFonts w:ascii="Arial" w:hAnsi="Arial" w:cs="Arial"/>
        </w:rPr>
        <w:t xml:space="preserve">objavo odloka v Uradnem listu RS </w:t>
      </w:r>
      <w:r>
        <w:rPr>
          <w:rFonts w:ascii="Arial" w:hAnsi="Arial" w:cs="Arial"/>
        </w:rPr>
        <w:t xml:space="preserve">pa </w:t>
      </w:r>
      <w:r w:rsidR="00EC3999" w:rsidRPr="009232A7">
        <w:rPr>
          <w:rFonts w:ascii="Arial" w:hAnsi="Arial" w:cs="Arial"/>
        </w:rPr>
        <w:t>poskrbi Mestna občina Kranj.</w:t>
      </w:r>
      <w:r w:rsidR="004361F9">
        <w:rPr>
          <w:rFonts w:ascii="Arial" w:hAnsi="Arial" w:cs="Arial"/>
        </w:rPr>
        <w:t xml:space="preserve"> </w:t>
      </w:r>
      <w:r w:rsidR="004361F9" w:rsidRPr="00013D51">
        <w:rPr>
          <w:rFonts w:ascii="Arial" w:hAnsi="Arial" w:cs="Arial"/>
        </w:rPr>
        <w:t xml:space="preserve"> </w:t>
      </w:r>
    </w:p>
    <w:p w:rsidR="00EC3999" w:rsidRPr="009232A7" w:rsidRDefault="00EC3999" w:rsidP="00EC3999">
      <w:pPr>
        <w:spacing w:after="0" w:line="240" w:lineRule="auto"/>
        <w:jc w:val="both"/>
        <w:rPr>
          <w:rFonts w:ascii="Arial" w:hAnsi="Arial" w:cs="Arial"/>
        </w:rPr>
      </w:pPr>
    </w:p>
    <w:p w:rsidR="00EC3999" w:rsidRPr="009232A7" w:rsidRDefault="00EC3999" w:rsidP="00EC3999">
      <w:pPr>
        <w:spacing w:after="0" w:line="240" w:lineRule="auto"/>
        <w:rPr>
          <w:rFonts w:ascii="Arial" w:hAnsi="Arial" w:cs="Arial"/>
        </w:rPr>
      </w:pPr>
    </w:p>
    <w:p w:rsidR="00EC3999" w:rsidRPr="009232A7" w:rsidRDefault="00EC3999" w:rsidP="00EC3999">
      <w:pPr>
        <w:spacing w:after="0" w:line="240" w:lineRule="auto"/>
        <w:ind w:left="567"/>
        <w:jc w:val="center"/>
        <w:rPr>
          <w:rFonts w:ascii="Arial" w:hAnsi="Arial" w:cs="Arial"/>
        </w:rPr>
      </w:pPr>
      <w:r w:rsidRPr="009232A7">
        <w:rPr>
          <w:rFonts w:ascii="Arial" w:hAnsi="Arial" w:cs="Arial"/>
        </w:rPr>
        <w:t>8.  člen</w:t>
      </w:r>
    </w:p>
    <w:p w:rsidR="00EC3999" w:rsidRPr="009232A7" w:rsidRDefault="00EC3999" w:rsidP="00EC3999">
      <w:pPr>
        <w:spacing w:after="0" w:line="240" w:lineRule="auto"/>
        <w:jc w:val="center"/>
        <w:rPr>
          <w:rFonts w:ascii="Arial" w:hAnsi="Arial" w:cs="Arial"/>
        </w:rPr>
      </w:pPr>
    </w:p>
    <w:p w:rsidR="00EC3999" w:rsidRDefault="00EC3999" w:rsidP="00EC3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rPr>
      </w:pPr>
      <w:r w:rsidRPr="009232A7">
        <w:rPr>
          <w:rFonts w:ascii="Arial" w:hAnsi="Arial" w:cs="Arial"/>
          <w:color w:val="000000"/>
        </w:rPr>
        <w:t>Ta odlok začne veljati 1. januarja 2016.</w:t>
      </w:r>
    </w:p>
    <w:p w:rsidR="004F00E3" w:rsidRDefault="004F00E3" w:rsidP="00EC3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rPr>
      </w:pPr>
    </w:p>
    <w:p w:rsidR="00F54889" w:rsidRDefault="00F54889" w:rsidP="00EC3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rPr>
      </w:pPr>
    </w:p>
    <w:p w:rsidR="001533AF" w:rsidRDefault="001533AF" w:rsidP="00EC3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rPr>
      </w:pPr>
    </w:p>
    <w:p w:rsidR="008F430E" w:rsidRDefault="008F430E" w:rsidP="00EC3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rPr>
      </w:pPr>
    </w:p>
    <w:p w:rsidR="008F430E" w:rsidRDefault="008F430E" w:rsidP="00EC3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rPr>
      </w:pPr>
    </w:p>
    <w:p w:rsidR="00B11E57" w:rsidRPr="009232A7" w:rsidRDefault="00B11E57" w:rsidP="00EC3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rPr>
      </w:pPr>
    </w:p>
    <w:p w:rsidR="00EC3999" w:rsidRPr="009232A7" w:rsidRDefault="00EC3999" w:rsidP="00EC3999">
      <w:pPr>
        <w:spacing w:after="0" w:line="240" w:lineRule="auto"/>
        <w:rPr>
          <w:rFonts w:ascii="Arial" w:hAnsi="Arial" w:cs="Arial"/>
          <w:vanish/>
        </w:rPr>
      </w:pPr>
    </w:p>
    <w:tbl>
      <w:tblPr>
        <w:tblW w:w="5000" w:type="pct"/>
        <w:tblCellSpacing w:w="0" w:type="dxa"/>
        <w:tblCellMar>
          <w:left w:w="0" w:type="dxa"/>
          <w:right w:w="0" w:type="dxa"/>
        </w:tblCellMar>
        <w:tblLook w:val="0000" w:firstRow="0" w:lastRow="0" w:firstColumn="0" w:lastColumn="0" w:noHBand="0" w:noVBand="0"/>
      </w:tblPr>
      <w:tblGrid>
        <w:gridCol w:w="3509"/>
        <w:gridCol w:w="5789"/>
      </w:tblGrid>
      <w:tr w:rsidR="00EC3999" w:rsidRPr="009232A7" w:rsidTr="006772C5">
        <w:trPr>
          <w:tblCellSpacing w:w="0" w:type="dxa"/>
        </w:trPr>
        <w:tc>
          <w:tcPr>
            <w:tcW w:w="1887" w:type="pct"/>
            <w:vAlign w:val="center"/>
          </w:tcPr>
          <w:p w:rsidR="00EC3999" w:rsidRDefault="00EC3999" w:rsidP="00EC3999">
            <w:pPr>
              <w:spacing w:after="0" w:line="240" w:lineRule="auto"/>
              <w:rPr>
                <w:rFonts w:ascii="Arial" w:hAnsi="Arial" w:cs="Arial"/>
              </w:rPr>
            </w:pPr>
          </w:p>
          <w:p w:rsidR="00F54889" w:rsidRDefault="00F54889" w:rsidP="00EC3999">
            <w:pPr>
              <w:spacing w:after="0" w:line="240" w:lineRule="auto"/>
              <w:rPr>
                <w:rFonts w:ascii="Arial" w:hAnsi="Arial" w:cs="Arial"/>
              </w:rPr>
            </w:pPr>
          </w:p>
          <w:p w:rsidR="00F54889" w:rsidRPr="009232A7" w:rsidRDefault="00F54889" w:rsidP="00EC3999">
            <w:pPr>
              <w:spacing w:after="0" w:line="240" w:lineRule="auto"/>
              <w:rPr>
                <w:rFonts w:ascii="Arial" w:hAnsi="Arial" w:cs="Arial"/>
              </w:rPr>
            </w:pPr>
          </w:p>
        </w:tc>
        <w:tc>
          <w:tcPr>
            <w:tcW w:w="3113" w:type="pct"/>
            <w:vAlign w:val="center"/>
          </w:tcPr>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rPr>
                <w:rFonts w:ascii="Arial" w:hAnsi="Arial" w:cs="Arial"/>
              </w:rPr>
            </w:pPr>
          </w:p>
          <w:p w:rsidR="00EC3999" w:rsidRPr="009232A7" w:rsidRDefault="00EC3999" w:rsidP="00EC3999">
            <w:pPr>
              <w:spacing w:after="0" w:line="240" w:lineRule="auto"/>
              <w:jc w:val="center"/>
              <w:rPr>
                <w:rFonts w:ascii="Arial" w:hAnsi="Arial" w:cs="Arial"/>
              </w:rPr>
            </w:pPr>
            <w:r w:rsidRPr="009232A7">
              <w:rPr>
                <w:rFonts w:ascii="Arial" w:hAnsi="Arial" w:cs="Arial"/>
              </w:rPr>
              <w:lastRenderedPageBreak/>
              <w:t>OBČINA CERKLJE NA</w:t>
            </w:r>
            <w:r>
              <w:rPr>
                <w:rFonts w:ascii="Arial" w:hAnsi="Arial" w:cs="Arial"/>
              </w:rPr>
              <w:t xml:space="preserve"> </w:t>
            </w:r>
            <w:r w:rsidRPr="009232A7">
              <w:rPr>
                <w:rFonts w:ascii="Arial" w:hAnsi="Arial" w:cs="Arial"/>
              </w:rPr>
              <w:t>GORENJSKEM</w:t>
            </w:r>
          </w:p>
          <w:p w:rsidR="00EC3999" w:rsidRPr="009232A7" w:rsidRDefault="00EC3999" w:rsidP="00EC3999">
            <w:pPr>
              <w:spacing w:after="0" w:line="240" w:lineRule="auto"/>
              <w:jc w:val="center"/>
              <w:rPr>
                <w:rFonts w:ascii="Arial" w:hAnsi="Arial" w:cs="Arial"/>
              </w:rPr>
            </w:pPr>
            <w:r w:rsidRPr="009232A7">
              <w:rPr>
                <w:rFonts w:ascii="Arial" w:hAnsi="Arial" w:cs="Arial"/>
              </w:rPr>
              <w:t>ŽUPAN</w:t>
            </w:r>
            <w:r w:rsidRPr="009232A7">
              <w:rPr>
                <w:rFonts w:ascii="Arial" w:hAnsi="Arial" w:cs="Arial"/>
              </w:rPr>
              <w:br/>
              <w:t>Franc Čebulj</w:t>
            </w: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p>
          <w:p w:rsidR="00EC3999" w:rsidRDefault="00EC3999" w:rsidP="00EC3999">
            <w:pPr>
              <w:spacing w:after="0" w:line="240" w:lineRule="auto"/>
              <w:jc w:val="center"/>
              <w:rPr>
                <w:rFonts w:ascii="Arial" w:hAnsi="Arial" w:cs="Arial"/>
              </w:rPr>
            </w:pPr>
          </w:p>
          <w:p w:rsidR="00D4497C" w:rsidRPr="009232A7" w:rsidRDefault="00D4497C"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r w:rsidRPr="009232A7">
              <w:rPr>
                <w:rFonts w:ascii="Arial" w:hAnsi="Arial" w:cs="Arial"/>
              </w:rPr>
              <w:t>OBČINA JEZERSKO</w:t>
            </w:r>
          </w:p>
          <w:p w:rsidR="00EC3999" w:rsidRPr="009232A7" w:rsidRDefault="00EC3999" w:rsidP="00EC3999">
            <w:pPr>
              <w:spacing w:after="0" w:line="240" w:lineRule="auto"/>
              <w:jc w:val="center"/>
              <w:rPr>
                <w:rFonts w:ascii="Arial" w:hAnsi="Arial" w:cs="Arial"/>
              </w:rPr>
            </w:pPr>
            <w:r w:rsidRPr="009232A7">
              <w:rPr>
                <w:rFonts w:ascii="Arial" w:hAnsi="Arial" w:cs="Arial"/>
              </w:rPr>
              <w:t>ŽUPAN</w:t>
            </w:r>
            <w:r w:rsidRPr="009232A7">
              <w:rPr>
                <w:rFonts w:ascii="Arial" w:hAnsi="Arial" w:cs="Arial"/>
              </w:rPr>
              <w:br/>
              <w:t>Jurij Rebolj</w:t>
            </w: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r w:rsidRPr="009232A7">
              <w:rPr>
                <w:rFonts w:ascii="Arial" w:hAnsi="Arial" w:cs="Arial"/>
              </w:rPr>
              <w:br/>
            </w: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r w:rsidRPr="009232A7">
              <w:rPr>
                <w:rFonts w:ascii="Arial" w:hAnsi="Arial" w:cs="Arial"/>
              </w:rPr>
              <w:t>MESTNA OBČINA KRANJ</w:t>
            </w:r>
          </w:p>
          <w:p w:rsidR="00EC3999" w:rsidRPr="009232A7" w:rsidRDefault="00EC3999" w:rsidP="00EC3999">
            <w:pPr>
              <w:spacing w:after="0" w:line="240" w:lineRule="auto"/>
              <w:jc w:val="center"/>
              <w:rPr>
                <w:rFonts w:ascii="Arial" w:hAnsi="Arial" w:cs="Arial"/>
              </w:rPr>
            </w:pPr>
            <w:r w:rsidRPr="009232A7">
              <w:rPr>
                <w:rFonts w:ascii="Arial" w:hAnsi="Arial" w:cs="Arial"/>
              </w:rPr>
              <w:t>ŽUPAN</w:t>
            </w:r>
            <w:r w:rsidRPr="009232A7">
              <w:rPr>
                <w:rFonts w:ascii="Arial" w:hAnsi="Arial" w:cs="Arial"/>
              </w:rPr>
              <w:br/>
              <w:t>Boštjan Trilar</w:t>
            </w: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r w:rsidRPr="009232A7">
              <w:rPr>
                <w:rFonts w:ascii="Arial" w:hAnsi="Arial" w:cs="Arial"/>
              </w:rPr>
              <w:t>OBČINA NAKLO</w:t>
            </w:r>
          </w:p>
          <w:p w:rsidR="00EC3999" w:rsidRPr="009232A7" w:rsidRDefault="00EC3999" w:rsidP="00EC3999">
            <w:pPr>
              <w:spacing w:after="0" w:line="240" w:lineRule="auto"/>
              <w:jc w:val="center"/>
              <w:rPr>
                <w:rFonts w:ascii="Arial" w:hAnsi="Arial" w:cs="Arial"/>
              </w:rPr>
            </w:pPr>
            <w:r w:rsidRPr="009232A7">
              <w:rPr>
                <w:rFonts w:ascii="Arial" w:hAnsi="Arial" w:cs="Arial"/>
              </w:rPr>
              <w:t>ŽUPAN</w:t>
            </w:r>
          </w:p>
          <w:p w:rsidR="00EC3999" w:rsidRPr="009232A7" w:rsidRDefault="00EC3999" w:rsidP="00EC3999">
            <w:pPr>
              <w:spacing w:after="0" w:line="240" w:lineRule="auto"/>
              <w:jc w:val="center"/>
              <w:rPr>
                <w:rFonts w:ascii="Arial" w:hAnsi="Arial" w:cs="Arial"/>
              </w:rPr>
            </w:pPr>
            <w:r w:rsidRPr="009232A7">
              <w:rPr>
                <w:rFonts w:ascii="Arial" w:hAnsi="Arial" w:cs="Arial"/>
              </w:rPr>
              <w:t>Marko Mravlja</w:t>
            </w: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r w:rsidRPr="009232A7">
              <w:rPr>
                <w:rFonts w:ascii="Arial" w:hAnsi="Arial" w:cs="Arial"/>
              </w:rPr>
              <w:t>OBČINA PREDDVOR</w:t>
            </w:r>
          </w:p>
          <w:p w:rsidR="00EC3999" w:rsidRPr="009232A7" w:rsidRDefault="00EC3999" w:rsidP="00EC3999">
            <w:pPr>
              <w:spacing w:after="0" w:line="240" w:lineRule="auto"/>
              <w:jc w:val="center"/>
              <w:rPr>
                <w:rFonts w:ascii="Arial" w:hAnsi="Arial" w:cs="Arial"/>
              </w:rPr>
            </w:pPr>
            <w:r w:rsidRPr="009232A7">
              <w:rPr>
                <w:rFonts w:ascii="Arial" w:hAnsi="Arial" w:cs="Arial"/>
              </w:rPr>
              <w:t>ŽUPAN</w:t>
            </w:r>
          </w:p>
          <w:p w:rsidR="00EC3999" w:rsidRPr="009232A7" w:rsidRDefault="00EC3999" w:rsidP="00EC3999">
            <w:pPr>
              <w:spacing w:after="0" w:line="240" w:lineRule="auto"/>
              <w:jc w:val="center"/>
              <w:rPr>
                <w:rFonts w:ascii="Arial" w:hAnsi="Arial" w:cs="Arial"/>
              </w:rPr>
            </w:pPr>
            <w:r w:rsidRPr="009232A7">
              <w:rPr>
                <w:rFonts w:ascii="Arial" w:hAnsi="Arial" w:cs="Arial"/>
              </w:rPr>
              <w:t>Miran Zadnikar</w:t>
            </w: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r w:rsidRPr="009232A7">
              <w:rPr>
                <w:rFonts w:ascii="Arial" w:hAnsi="Arial" w:cs="Arial"/>
              </w:rPr>
              <w:t>OBČINA ŠENČUR</w:t>
            </w:r>
          </w:p>
          <w:p w:rsidR="00EC3999" w:rsidRPr="009232A7" w:rsidRDefault="00EC3999" w:rsidP="00EC3999">
            <w:pPr>
              <w:spacing w:after="0" w:line="240" w:lineRule="auto"/>
              <w:jc w:val="center"/>
              <w:rPr>
                <w:rFonts w:ascii="Arial" w:hAnsi="Arial" w:cs="Arial"/>
              </w:rPr>
            </w:pPr>
            <w:r w:rsidRPr="009232A7">
              <w:rPr>
                <w:rFonts w:ascii="Arial" w:hAnsi="Arial" w:cs="Arial"/>
              </w:rPr>
              <w:t>ŽUPAN</w:t>
            </w:r>
          </w:p>
          <w:p w:rsidR="00EC3999" w:rsidRPr="009232A7" w:rsidRDefault="00EC3999" w:rsidP="00EC3999">
            <w:pPr>
              <w:spacing w:after="0" w:line="240" w:lineRule="auto"/>
              <w:jc w:val="center"/>
              <w:rPr>
                <w:rFonts w:ascii="Arial" w:hAnsi="Arial" w:cs="Arial"/>
              </w:rPr>
            </w:pPr>
            <w:r w:rsidRPr="009232A7">
              <w:rPr>
                <w:rFonts w:ascii="Arial" w:hAnsi="Arial" w:cs="Arial"/>
              </w:rPr>
              <w:t>Ciril Kozjek</w:t>
            </w: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r w:rsidRPr="009232A7">
              <w:rPr>
                <w:rFonts w:ascii="Arial" w:hAnsi="Arial" w:cs="Arial"/>
              </w:rPr>
              <w:t>OBČINA TRŽIČ</w:t>
            </w:r>
          </w:p>
          <w:p w:rsidR="00EC3999" w:rsidRPr="009232A7" w:rsidRDefault="00EC3999" w:rsidP="00EC3999">
            <w:pPr>
              <w:spacing w:after="0" w:line="240" w:lineRule="auto"/>
              <w:jc w:val="center"/>
              <w:rPr>
                <w:rFonts w:ascii="Arial" w:hAnsi="Arial" w:cs="Arial"/>
              </w:rPr>
            </w:pPr>
            <w:r w:rsidRPr="009232A7">
              <w:rPr>
                <w:rFonts w:ascii="Arial" w:hAnsi="Arial" w:cs="Arial"/>
              </w:rPr>
              <w:t>ŽUPAN</w:t>
            </w:r>
          </w:p>
          <w:p w:rsidR="00EC3999" w:rsidRPr="009232A7" w:rsidRDefault="00EC3999" w:rsidP="00EC3999">
            <w:pPr>
              <w:spacing w:after="0" w:line="240" w:lineRule="auto"/>
              <w:jc w:val="center"/>
              <w:rPr>
                <w:rFonts w:ascii="Arial" w:hAnsi="Arial" w:cs="Arial"/>
              </w:rPr>
            </w:pPr>
            <w:r w:rsidRPr="009232A7">
              <w:rPr>
                <w:rFonts w:ascii="Arial" w:hAnsi="Arial" w:cs="Arial"/>
              </w:rPr>
              <w:t>mag. Borut Sajovic</w:t>
            </w:r>
          </w:p>
        </w:tc>
      </w:tr>
    </w:tbl>
    <w:p w:rsidR="00EC3999" w:rsidRDefault="00EC3999" w:rsidP="00EC3999">
      <w:pPr>
        <w:spacing w:after="0" w:line="240" w:lineRule="auto"/>
        <w:rPr>
          <w:rFonts w:ascii="Arial" w:hAnsi="Arial" w:cs="Arial"/>
        </w:rPr>
      </w:pPr>
    </w:p>
    <w:p w:rsidR="00AF6AF4" w:rsidRDefault="00AF6AF4" w:rsidP="00EC3999">
      <w:pPr>
        <w:pStyle w:val="Telobesedila"/>
        <w:tabs>
          <w:tab w:val="left" w:pos="567"/>
          <w:tab w:val="left" w:pos="851"/>
          <w:tab w:val="left" w:pos="1134"/>
          <w:tab w:val="right" w:pos="9639"/>
        </w:tabs>
        <w:jc w:val="both"/>
        <w:rPr>
          <w:rFonts w:ascii="Arial" w:hAnsi="Arial" w:cs="Arial"/>
          <w:b/>
          <w:color w:val="000000"/>
          <w:spacing w:val="6"/>
          <w:sz w:val="22"/>
          <w:szCs w:val="22"/>
        </w:rPr>
      </w:pPr>
    </w:p>
    <w:sectPr w:rsidR="00AF6AF4" w:rsidSect="00D4497C">
      <w:headerReference w:type="first" r:id="rId8"/>
      <w:pgSz w:w="11906" w:h="16838" w:code="9"/>
      <w:pgMar w:top="1021" w:right="1304" w:bottom="1191" w:left="1304"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515" w:rsidRDefault="00E80515" w:rsidP="00583AC9">
      <w:pPr>
        <w:spacing w:after="0" w:line="240" w:lineRule="auto"/>
      </w:pPr>
      <w:r>
        <w:separator/>
      </w:r>
    </w:p>
  </w:endnote>
  <w:endnote w:type="continuationSeparator" w:id="0">
    <w:p w:rsidR="00E80515" w:rsidRDefault="00E80515"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gnika">
    <w:altName w:val="Corbel"/>
    <w:panose1 w:val="00000000000000000000"/>
    <w:charset w:val="00"/>
    <w:family w:val="modern"/>
    <w:notTrueType/>
    <w:pitch w:val="variable"/>
    <w:sig w:usb0="00000001" w:usb1="40000043"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515" w:rsidRDefault="00E80515" w:rsidP="00583AC9">
      <w:pPr>
        <w:spacing w:after="0" w:line="240" w:lineRule="auto"/>
      </w:pPr>
      <w:r>
        <w:separator/>
      </w:r>
    </w:p>
  </w:footnote>
  <w:footnote w:type="continuationSeparator" w:id="0">
    <w:p w:rsidR="00E80515" w:rsidRDefault="00E80515" w:rsidP="00583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Layout w:type="fixed"/>
      <w:tblCellMar>
        <w:left w:w="70" w:type="dxa"/>
        <w:right w:w="70" w:type="dxa"/>
      </w:tblCellMar>
      <w:tblLook w:val="0000" w:firstRow="0" w:lastRow="0" w:firstColumn="0" w:lastColumn="0" w:noHBand="0" w:noVBand="0"/>
    </w:tblPr>
    <w:tblGrid>
      <w:gridCol w:w="1913"/>
      <w:gridCol w:w="7299"/>
    </w:tblGrid>
    <w:tr w:rsidR="00E233FB" w:rsidRPr="00E233FB" w:rsidTr="00E233FB">
      <w:tc>
        <w:tcPr>
          <w:tcW w:w="1913" w:type="dxa"/>
        </w:tcPr>
        <w:p w:rsidR="00E233FB" w:rsidRPr="00E233FB" w:rsidRDefault="00E233FB" w:rsidP="00E233FB">
          <w:pPr>
            <w:tabs>
              <w:tab w:val="center" w:pos="4536"/>
              <w:tab w:val="right" w:pos="9072"/>
            </w:tabs>
            <w:spacing w:after="0" w:line="240" w:lineRule="auto"/>
            <w:rPr>
              <w:rFonts w:ascii="Tahoma" w:hAnsi="Tahoma" w:cs="Tahoma"/>
              <w:sz w:val="24"/>
              <w:szCs w:val="24"/>
            </w:rPr>
          </w:pPr>
          <w:r w:rsidRPr="00E233FB">
            <w:rPr>
              <w:rFonts w:ascii="Tahoma" w:hAnsi="Tahoma" w:cs="Tahoma"/>
              <w:noProof/>
              <w:sz w:val="24"/>
              <w:szCs w:val="24"/>
            </w:rPr>
            <w:drawing>
              <wp:inline distT="0" distB="0" distL="0" distR="0" wp14:anchorId="4B5A8614" wp14:editId="6AD67EA3">
                <wp:extent cx="914400" cy="101917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tc>
      <w:tc>
        <w:tcPr>
          <w:tcW w:w="7299" w:type="dxa"/>
        </w:tcPr>
        <w:p w:rsidR="00E233FB" w:rsidRPr="00E233FB" w:rsidRDefault="00E233FB" w:rsidP="00E233FB">
          <w:pPr>
            <w:tabs>
              <w:tab w:val="center" w:pos="4536"/>
              <w:tab w:val="right" w:pos="9072"/>
            </w:tabs>
            <w:spacing w:after="0" w:line="240" w:lineRule="auto"/>
            <w:rPr>
              <w:rFonts w:ascii="Tahoma" w:hAnsi="Tahoma" w:cs="Tahoma"/>
              <w:sz w:val="24"/>
              <w:szCs w:val="24"/>
            </w:rPr>
          </w:pPr>
          <w:r w:rsidRPr="00E233FB">
            <w:rPr>
              <w:rFonts w:ascii="Tahoma" w:hAnsi="Tahoma" w:cs="Tahoma"/>
              <w:sz w:val="24"/>
              <w:szCs w:val="24"/>
            </w:rPr>
            <w:t>OBČINA ŠENČUR</w:t>
          </w:r>
        </w:p>
        <w:p w:rsidR="00E233FB" w:rsidRPr="00E233FB" w:rsidRDefault="00E233FB" w:rsidP="00E233FB">
          <w:pPr>
            <w:tabs>
              <w:tab w:val="center" w:pos="4536"/>
              <w:tab w:val="right" w:pos="9072"/>
            </w:tabs>
            <w:spacing w:after="0" w:line="240" w:lineRule="auto"/>
            <w:rPr>
              <w:rFonts w:ascii="Tahoma" w:hAnsi="Tahoma" w:cs="Tahoma"/>
              <w:sz w:val="24"/>
              <w:szCs w:val="24"/>
            </w:rPr>
          </w:pPr>
          <w:r w:rsidRPr="00E233FB">
            <w:rPr>
              <w:rFonts w:ascii="Tahoma" w:hAnsi="Tahoma" w:cs="Tahoma"/>
              <w:sz w:val="24"/>
              <w:szCs w:val="24"/>
            </w:rPr>
            <w:t>Kranjska 11</w:t>
          </w:r>
        </w:p>
        <w:p w:rsidR="00E233FB" w:rsidRPr="00E233FB" w:rsidRDefault="00E233FB" w:rsidP="00E233FB">
          <w:pPr>
            <w:tabs>
              <w:tab w:val="center" w:pos="4536"/>
              <w:tab w:val="right" w:pos="9072"/>
            </w:tabs>
            <w:spacing w:after="0" w:line="240" w:lineRule="auto"/>
            <w:rPr>
              <w:rFonts w:ascii="Tahoma" w:hAnsi="Tahoma" w:cs="Tahoma"/>
              <w:sz w:val="24"/>
              <w:szCs w:val="24"/>
            </w:rPr>
          </w:pPr>
          <w:r w:rsidRPr="00E233FB">
            <w:rPr>
              <w:rFonts w:ascii="Tahoma" w:hAnsi="Tahoma" w:cs="Tahoma"/>
              <w:sz w:val="24"/>
              <w:szCs w:val="24"/>
            </w:rPr>
            <w:t>4208 Šenčur</w:t>
          </w:r>
        </w:p>
        <w:p w:rsidR="00E233FB" w:rsidRPr="00E233FB" w:rsidRDefault="00E233FB" w:rsidP="00E233FB">
          <w:pPr>
            <w:tabs>
              <w:tab w:val="center" w:pos="4536"/>
              <w:tab w:val="right" w:pos="9072"/>
            </w:tabs>
            <w:spacing w:after="0" w:line="240" w:lineRule="auto"/>
            <w:rPr>
              <w:rFonts w:ascii="Tahoma" w:hAnsi="Tahoma" w:cs="Tahoma"/>
              <w:sz w:val="24"/>
              <w:szCs w:val="24"/>
            </w:rPr>
          </w:pPr>
          <w:r w:rsidRPr="00E233FB">
            <w:rPr>
              <w:rFonts w:ascii="Tahoma" w:hAnsi="Tahoma" w:cs="Tahoma"/>
              <w:sz w:val="24"/>
              <w:szCs w:val="24"/>
            </w:rPr>
            <w:t xml:space="preserve">tel. 04 - 2519 100  </w:t>
          </w:r>
          <w:proofErr w:type="spellStart"/>
          <w:r w:rsidRPr="00E233FB">
            <w:rPr>
              <w:rFonts w:ascii="Tahoma" w:hAnsi="Tahoma" w:cs="Tahoma"/>
              <w:sz w:val="24"/>
              <w:szCs w:val="24"/>
            </w:rPr>
            <w:t>fax</w:t>
          </w:r>
          <w:proofErr w:type="spellEnd"/>
          <w:r w:rsidRPr="00E233FB">
            <w:rPr>
              <w:rFonts w:ascii="Tahoma" w:hAnsi="Tahoma" w:cs="Tahoma"/>
              <w:sz w:val="24"/>
              <w:szCs w:val="24"/>
            </w:rPr>
            <w:t>. 2519 111</w:t>
          </w:r>
        </w:p>
        <w:p w:rsidR="00E233FB" w:rsidRPr="00E233FB" w:rsidRDefault="00E233FB" w:rsidP="00E233FB">
          <w:pPr>
            <w:tabs>
              <w:tab w:val="center" w:pos="4536"/>
              <w:tab w:val="right" w:pos="9072"/>
            </w:tabs>
            <w:spacing w:after="0" w:line="240" w:lineRule="auto"/>
            <w:rPr>
              <w:rFonts w:ascii="Tahoma" w:hAnsi="Tahoma" w:cs="Tahoma"/>
              <w:sz w:val="24"/>
              <w:szCs w:val="24"/>
            </w:rPr>
          </w:pPr>
          <w:proofErr w:type="spellStart"/>
          <w:r w:rsidRPr="00E233FB">
            <w:rPr>
              <w:rFonts w:ascii="Tahoma" w:hAnsi="Tahoma" w:cs="Tahoma"/>
              <w:sz w:val="24"/>
              <w:szCs w:val="24"/>
            </w:rPr>
            <w:t>e-mail:obcina@sencur.si</w:t>
          </w:r>
          <w:proofErr w:type="spellEnd"/>
        </w:p>
        <w:p w:rsidR="00E233FB" w:rsidRPr="00E233FB" w:rsidRDefault="00FB2E47" w:rsidP="00E233FB">
          <w:pPr>
            <w:tabs>
              <w:tab w:val="center" w:pos="4536"/>
              <w:tab w:val="right" w:pos="9072"/>
            </w:tabs>
            <w:spacing w:after="0" w:line="240" w:lineRule="auto"/>
            <w:rPr>
              <w:rFonts w:ascii="Tahoma" w:hAnsi="Tahoma" w:cs="Tahoma"/>
              <w:sz w:val="24"/>
              <w:szCs w:val="24"/>
            </w:rPr>
          </w:pPr>
          <w:hyperlink r:id="rId2" w:history="1">
            <w:r w:rsidR="00E233FB" w:rsidRPr="00E233FB">
              <w:rPr>
                <w:rFonts w:ascii="Tahoma" w:hAnsi="Tahoma" w:cs="Tahoma"/>
                <w:sz w:val="24"/>
                <w:szCs w:val="24"/>
                <w:u w:val="single"/>
              </w:rPr>
              <w:t>url:www.sencur.si</w:t>
            </w:r>
          </w:hyperlink>
        </w:p>
      </w:tc>
    </w:tr>
  </w:tbl>
  <w:p w:rsidR="00E233FB" w:rsidRPr="00E233FB" w:rsidRDefault="00E233FB" w:rsidP="00E233FB">
    <w:pPr>
      <w:keepNext/>
      <w:spacing w:after="0" w:line="240" w:lineRule="auto"/>
      <w:outlineLvl w:val="0"/>
      <w:rPr>
        <w:rFonts w:ascii="Tahoma" w:hAnsi="Tahoma" w:cs="Tahoma"/>
        <w:sz w:val="24"/>
        <w:szCs w:val="24"/>
        <w:lang w:val="de-DE"/>
      </w:rPr>
    </w:pPr>
    <w:r w:rsidRPr="00E233FB">
      <w:rPr>
        <w:rFonts w:ascii="Tahoma" w:hAnsi="Tahoma" w:cs="Tahoma"/>
        <w:sz w:val="24"/>
        <w:szCs w:val="24"/>
        <w:lang w:val="de-DE"/>
      </w:rPr>
      <w:t xml:space="preserve">ŽUPAN </w:t>
    </w:r>
  </w:p>
  <w:p w:rsidR="00E233FB" w:rsidRPr="00E233FB" w:rsidRDefault="00E233FB" w:rsidP="00E233FB">
    <w:pPr>
      <w:spacing w:after="0" w:line="240" w:lineRule="auto"/>
      <w:rPr>
        <w:rFonts w:ascii="Tahoma" w:hAnsi="Tahoma" w:cs="Tahoma"/>
        <w:sz w:val="24"/>
        <w:szCs w:val="24"/>
        <w:lang w:val="de-DE"/>
      </w:rPr>
    </w:pPr>
  </w:p>
  <w:p w:rsidR="00E233FB" w:rsidRPr="00E233FB" w:rsidRDefault="00E233FB" w:rsidP="00E233FB">
    <w:pPr>
      <w:keepNext/>
      <w:spacing w:after="0" w:line="240" w:lineRule="auto"/>
      <w:outlineLvl w:val="0"/>
      <w:rPr>
        <w:rFonts w:ascii="Tahoma" w:hAnsi="Tahoma" w:cs="Tahoma"/>
        <w:sz w:val="24"/>
        <w:szCs w:val="24"/>
      </w:rPr>
    </w:pPr>
    <w:r w:rsidRPr="00E233FB">
      <w:rPr>
        <w:rFonts w:ascii="Tahoma" w:hAnsi="Tahoma" w:cs="Tahoma"/>
        <w:sz w:val="24"/>
        <w:szCs w:val="24"/>
      </w:rPr>
      <w:t>Številka:  032-006/2015-8</w:t>
    </w:r>
  </w:p>
  <w:p w:rsidR="00E233FB" w:rsidRPr="00E233FB" w:rsidRDefault="00E233FB" w:rsidP="00E233FB">
    <w:pPr>
      <w:keepNext/>
      <w:spacing w:after="0" w:line="240" w:lineRule="auto"/>
      <w:outlineLvl w:val="0"/>
      <w:rPr>
        <w:rFonts w:ascii="Tahoma" w:hAnsi="Tahoma" w:cs="Tahoma"/>
        <w:sz w:val="24"/>
        <w:szCs w:val="24"/>
      </w:rPr>
    </w:pPr>
    <w:r w:rsidRPr="00E233FB">
      <w:rPr>
        <w:rFonts w:ascii="Tahoma" w:hAnsi="Tahoma" w:cs="Tahoma"/>
        <w:sz w:val="24"/>
        <w:szCs w:val="24"/>
      </w:rPr>
      <w:t>Datum:   0</w:t>
    </w:r>
    <w:r w:rsidR="00B42435">
      <w:rPr>
        <w:rFonts w:ascii="Tahoma" w:hAnsi="Tahoma" w:cs="Tahoma"/>
        <w:sz w:val="24"/>
        <w:szCs w:val="24"/>
      </w:rPr>
      <w:t>1</w:t>
    </w:r>
    <w:r w:rsidRPr="00E233FB">
      <w:rPr>
        <w:rFonts w:ascii="Tahoma" w:hAnsi="Tahoma" w:cs="Tahoma"/>
        <w:sz w:val="24"/>
        <w:szCs w:val="24"/>
      </w:rPr>
      <w:t>. 1</w:t>
    </w:r>
    <w:r w:rsidR="00B42435">
      <w:rPr>
        <w:rFonts w:ascii="Tahoma" w:hAnsi="Tahoma" w:cs="Tahoma"/>
        <w:sz w:val="24"/>
        <w:szCs w:val="24"/>
      </w:rPr>
      <w:t>2</w:t>
    </w:r>
    <w:r w:rsidRPr="00E233FB">
      <w:rPr>
        <w:rFonts w:ascii="Tahoma" w:hAnsi="Tahoma" w:cs="Tahoma"/>
        <w:sz w:val="24"/>
        <w:szCs w:val="24"/>
      </w:rPr>
      <w:t xml:space="preserve">. 2015        </w:t>
    </w:r>
  </w:p>
  <w:p w:rsidR="00AB4DDE" w:rsidRPr="00EC1875" w:rsidRDefault="00EC1875" w:rsidP="00EC1875">
    <w:pPr>
      <w:pStyle w:val="Glava"/>
      <w:tabs>
        <w:tab w:val="clear" w:pos="4536"/>
        <w:tab w:val="clear" w:pos="9072"/>
      </w:tabs>
      <w:rPr>
        <w:rFonts w:ascii="Signika" w:hAnsi="Signika"/>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538B"/>
    <w:multiLevelType w:val="hybridMultilevel"/>
    <w:tmpl w:val="A7F862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E5E16C0"/>
    <w:multiLevelType w:val="hybridMultilevel"/>
    <w:tmpl w:val="E0628D44"/>
    <w:lvl w:ilvl="0" w:tplc="A9A6F31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68B52E26"/>
    <w:multiLevelType w:val="hybridMultilevel"/>
    <w:tmpl w:val="EA8490E8"/>
    <w:lvl w:ilvl="0" w:tplc="75D26B4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00786"/>
    <w:rsid w:val="00011475"/>
    <w:rsid w:val="00017DDF"/>
    <w:rsid w:val="00043F90"/>
    <w:rsid w:val="00046B9C"/>
    <w:rsid w:val="00065EF5"/>
    <w:rsid w:val="00097FF2"/>
    <w:rsid w:val="000C137B"/>
    <w:rsid w:val="000C306C"/>
    <w:rsid w:val="000C5E7D"/>
    <w:rsid w:val="000D5016"/>
    <w:rsid w:val="000E0323"/>
    <w:rsid w:val="000E796F"/>
    <w:rsid w:val="000F0A38"/>
    <w:rsid w:val="0010438D"/>
    <w:rsid w:val="0010459C"/>
    <w:rsid w:val="00107FDA"/>
    <w:rsid w:val="00113808"/>
    <w:rsid w:val="0011381A"/>
    <w:rsid w:val="00130D1C"/>
    <w:rsid w:val="0013542C"/>
    <w:rsid w:val="001355CB"/>
    <w:rsid w:val="00140D2A"/>
    <w:rsid w:val="001413CE"/>
    <w:rsid w:val="00143AAC"/>
    <w:rsid w:val="00144983"/>
    <w:rsid w:val="00144DE4"/>
    <w:rsid w:val="001475A8"/>
    <w:rsid w:val="001533AF"/>
    <w:rsid w:val="00155D60"/>
    <w:rsid w:val="00166619"/>
    <w:rsid w:val="00181D81"/>
    <w:rsid w:val="001873D5"/>
    <w:rsid w:val="00196F57"/>
    <w:rsid w:val="001A2FBD"/>
    <w:rsid w:val="001A57A4"/>
    <w:rsid w:val="001A6BF4"/>
    <w:rsid w:val="001D6133"/>
    <w:rsid w:val="001E0FC6"/>
    <w:rsid w:val="00205EB0"/>
    <w:rsid w:val="00223133"/>
    <w:rsid w:val="002262CB"/>
    <w:rsid w:val="002316D5"/>
    <w:rsid w:val="00234215"/>
    <w:rsid w:val="00235D0F"/>
    <w:rsid w:val="0024429D"/>
    <w:rsid w:val="00292D76"/>
    <w:rsid w:val="0029529D"/>
    <w:rsid w:val="002A4817"/>
    <w:rsid w:val="002F22B1"/>
    <w:rsid w:val="002F641F"/>
    <w:rsid w:val="0031283A"/>
    <w:rsid w:val="0031334D"/>
    <w:rsid w:val="00321596"/>
    <w:rsid w:val="00321C4D"/>
    <w:rsid w:val="00323CC4"/>
    <w:rsid w:val="00337AA9"/>
    <w:rsid w:val="003525FB"/>
    <w:rsid w:val="00360E7E"/>
    <w:rsid w:val="00364C3B"/>
    <w:rsid w:val="00372930"/>
    <w:rsid w:val="00372A4C"/>
    <w:rsid w:val="003A066A"/>
    <w:rsid w:val="003A0ED1"/>
    <w:rsid w:val="003A6C4B"/>
    <w:rsid w:val="003B358F"/>
    <w:rsid w:val="003B3A6F"/>
    <w:rsid w:val="003B5769"/>
    <w:rsid w:val="003C1AAF"/>
    <w:rsid w:val="003C3E74"/>
    <w:rsid w:val="003E6F7E"/>
    <w:rsid w:val="003F2A1C"/>
    <w:rsid w:val="003F3831"/>
    <w:rsid w:val="0040467E"/>
    <w:rsid w:val="00411110"/>
    <w:rsid w:val="00416F77"/>
    <w:rsid w:val="00417EC5"/>
    <w:rsid w:val="00420E0C"/>
    <w:rsid w:val="004268F4"/>
    <w:rsid w:val="004361F9"/>
    <w:rsid w:val="004524A4"/>
    <w:rsid w:val="00472FD1"/>
    <w:rsid w:val="00491A40"/>
    <w:rsid w:val="004C3985"/>
    <w:rsid w:val="004D28CD"/>
    <w:rsid w:val="004D4F50"/>
    <w:rsid w:val="004F00E3"/>
    <w:rsid w:val="004F7DD2"/>
    <w:rsid w:val="004F7F35"/>
    <w:rsid w:val="00527681"/>
    <w:rsid w:val="0053602F"/>
    <w:rsid w:val="00542590"/>
    <w:rsid w:val="00543147"/>
    <w:rsid w:val="005439C9"/>
    <w:rsid w:val="00551F22"/>
    <w:rsid w:val="005617E5"/>
    <w:rsid w:val="00567B1F"/>
    <w:rsid w:val="00572C70"/>
    <w:rsid w:val="00583AC9"/>
    <w:rsid w:val="005A35D5"/>
    <w:rsid w:val="005B10A7"/>
    <w:rsid w:val="005C1BD4"/>
    <w:rsid w:val="005F5279"/>
    <w:rsid w:val="006112C4"/>
    <w:rsid w:val="00613BCF"/>
    <w:rsid w:val="00616044"/>
    <w:rsid w:val="00626270"/>
    <w:rsid w:val="00633C40"/>
    <w:rsid w:val="00634512"/>
    <w:rsid w:val="0063463F"/>
    <w:rsid w:val="006359BA"/>
    <w:rsid w:val="0065017A"/>
    <w:rsid w:val="00662D6E"/>
    <w:rsid w:val="0066566F"/>
    <w:rsid w:val="00665A61"/>
    <w:rsid w:val="00671493"/>
    <w:rsid w:val="006917B9"/>
    <w:rsid w:val="006941DC"/>
    <w:rsid w:val="006969FE"/>
    <w:rsid w:val="006B3E2C"/>
    <w:rsid w:val="006C60C2"/>
    <w:rsid w:val="00702359"/>
    <w:rsid w:val="00703018"/>
    <w:rsid w:val="00703679"/>
    <w:rsid w:val="00705C5C"/>
    <w:rsid w:val="007060F7"/>
    <w:rsid w:val="00712243"/>
    <w:rsid w:val="00741A0C"/>
    <w:rsid w:val="00752023"/>
    <w:rsid w:val="00753473"/>
    <w:rsid w:val="00756F02"/>
    <w:rsid w:val="007656DF"/>
    <w:rsid w:val="007720AC"/>
    <w:rsid w:val="00780BE5"/>
    <w:rsid w:val="0078648A"/>
    <w:rsid w:val="007A2CE5"/>
    <w:rsid w:val="007C33F4"/>
    <w:rsid w:val="007D0270"/>
    <w:rsid w:val="007D5102"/>
    <w:rsid w:val="007E6325"/>
    <w:rsid w:val="00800D2E"/>
    <w:rsid w:val="00800F36"/>
    <w:rsid w:val="00801181"/>
    <w:rsid w:val="008079B3"/>
    <w:rsid w:val="00811C41"/>
    <w:rsid w:val="00812C30"/>
    <w:rsid w:val="00822A56"/>
    <w:rsid w:val="00834132"/>
    <w:rsid w:val="008476A4"/>
    <w:rsid w:val="0085180C"/>
    <w:rsid w:val="0086420C"/>
    <w:rsid w:val="0086583C"/>
    <w:rsid w:val="00872C37"/>
    <w:rsid w:val="008812BF"/>
    <w:rsid w:val="008902B2"/>
    <w:rsid w:val="00893586"/>
    <w:rsid w:val="00895FA0"/>
    <w:rsid w:val="008A50B0"/>
    <w:rsid w:val="008B2BDA"/>
    <w:rsid w:val="008B5AC6"/>
    <w:rsid w:val="008D6705"/>
    <w:rsid w:val="008F430E"/>
    <w:rsid w:val="009163C2"/>
    <w:rsid w:val="00921C01"/>
    <w:rsid w:val="00925CF3"/>
    <w:rsid w:val="00927C79"/>
    <w:rsid w:val="00967C0A"/>
    <w:rsid w:val="00974C1B"/>
    <w:rsid w:val="00975394"/>
    <w:rsid w:val="009821ED"/>
    <w:rsid w:val="00990734"/>
    <w:rsid w:val="009B1993"/>
    <w:rsid w:val="009B31A1"/>
    <w:rsid w:val="009C244A"/>
    <w:rsid w:val="009C7C1A"/>
    <w:rsid w:val="00A10E50"/>
    <w:rsid w:val="00A11E4D"/>
    <w:rsid w:val="00A25AE7"/>
    <w:rsid w:val="00A27D03"/>
    <w:rsid w:val="00A3186F"/>
    <w:rsid w:val="00A325C7"/>
    <w:rsid w:val="00A46E30"/>
    <w:rsid w:val="00A573C3"/>
    <w:rsid w:val="00A80D22"/>
    <w:rsid w:val="00A9707F"/>
    <w:rsid w:val="00AA64A4"/>
    <w:rsid w:val="00AB236D"/>
    <w:rsid w:val="00AB4DDE"/>
    <w:rsid w:val="00AC1EEC"/>
    <w:rsid w:val="00AC2412"/>
    <w:rsid w:val="00AC2C3B"/>
    <w:rsid w:val="00AD6490"/>
    <w:rsid w:val="00AF1ABE"/>
    <w:rsid w:val="00AF6AF4"/>
    <w:rsid w:val="00B00C93"/>
    <w:rsid w:val="00B11E57"/>
    <w:rsid w:val="00B208DB"/>
    <w:rsid w:val="00B22628"/>
    <w:rsid w:val="00B30E87"/>
    <w:rsid w:val="00B34E97"/>
    <w:rsid w:val="00B42435"/>
    <w:rsid w:val="00B436F2"/>
    <w:rsid w:val="00B5524A"/>
    <w:rsid w:val="00B64CA8"/>
    <w:rsid w:val="00B7524C"/>
    <w:rsid w:val="00B8084E"/>
    <w:rsid w:val="00B83F49"/>
    <w:rsid w:val="00B859B0"/>
    <w:rsid w:val="00B9187F"/>
    <w:rsid w:val="00B9512F"/>
    <w:rsid w:val="00BA2474"/>
    <w:rsid w:val="00BA445A"/>
    <w:rsid w:val="00BC33AE"/>
    <w:rsid w:val="00BD2C03"/>
    <w:rsid w:val="00BE535F"/>
    <w:rsid w:val="00C04D0E"/>
    <w:rsid w:val="00C102AD"/>
    <w:rsid w:val="00C20AE6"/>
    <w:rsid w:val="00C235A1"/>
    <w:rsid w:val="00C33BD0"/>
    <w:rsid w:val="00C470D1"/>
    <w:rsid w:val="00C623BF"/>
    <w:rsid w:val="00C716BF"/>
    <w:rsid w:val="00C97720"/>
    <w:rsid w:val="00CC5118"/>
    <w:rsid w:val="00CC56A7"/>
    <w:rsid w:val="00CE175E"/>
    <w:rsid w:val="00CF6AFE"/>
    <w:rsid w:val="00D0163A"/>
    <w:rsid w:val="00D124D6"/>
    <w:rsid w:val="00D30AAA"/>
    <w:rsid w:val="00D3269B"/>
    <w:rsid w:val="00D4497C"/>
    <w:rsid w:val="00D50DDA"/>
    <w:rsid w:val="00D55BB7"/>
    <w:rsid w:val="00D70FDF"/>
    <w:rsid w:val="00D73905"/>
    <w:rsid w:val="00D84AB9"/>
    <w:rsid w:val="00DA2068"/>
    <w:rsid w:val="00DB09D9"/>
    <w:rsid w:val="00DD506C"/>
    <w:rsid w:val="00DE15CD"/>
    <w:rsid w:val="00DF115C"/>
    <w:rsid w:val="00E14131"/>
    <w:rsid w:val="00E233FB"/>
    <w:rsid w:val="00E272DC"/>
    <w:rsid w:val="00E610DD"/>
    <w:rsid w:val="00E64A6F"/>
    <w:rsid w:val="00E64C4C"/>
    <w:rsid w:val="00E80515"/>
    <w:rsid w:val="00EA2CEC"/>
    <w:rsid w:val="00EB162F"/>
    <w:rsid w:val="00EB3A0E"/>
    <w:rsid w:val="00EB4E4B"/>
    <w:rsid w:val="00EC1875"/>
    <w:rsid w:val="00EC3999"/>
    <w:rsid w:val="00EC65AB"/>
    <w:rsid w:val="00ED1F66"/>
    <w:rsid w:val="00ED410A"/>
    <w:rsid w:val="00ED612A"/>
    <w:rsid w:val="00F05057"/>
    <w:rsid w:val="00F262E5"/>
    <w:rsid w:val="00F44EE1"/>
    <w:rsid w:val="00F54889"/>
    <w:rsid w:val="00F55914"/>
    <w:rsid w:val="00F62C2F"/>
    <w:rsid w:val="00F758A7"/>
    <w:rsid w:val="00FA391A"/>
    <w:rsid w:val="00FB1A33"/>
    <w:rsid w:val="00FB2E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paragraph" w:styleId="Naslov2">
    <w:name w:val="heading 2"/>
    <w:basedOn w:val="Navaden"/>
    <w:next w:val="Navaden"/>
    <w:link w:val="Naslov2Znak"/>
    <w:qFormat/>
    <w:rsid w:val="00EC3999"/>
    <w:pPr>
      <w:keepNext/>
      <w:spacing w:after="0" w:line="240" w:lineRule="auto"/>
      <w:jc w:val="both"/>
      <w:outlineLvl w:val="1"/>
    </w:pPr>
    <w:rPr>
      <w:rFonts w:ascii="Times New Roman" w:hAnsi="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uiPriority w:val="99"/>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Naslov2Znak">
    <w:name w:val="Naslov 2 Znak"/>
    <w:basedOn w:val="Privzetapisavaodstavka"/>
    <w:link w:val="Naslov2"/>
    <w:rsid w:val="00EC3999"/>
    <w:rPr>
      <w:rFonts w:ascii="Times New Roman" w:hAnsi="Times New Roman"/>
      <w:sz w:val="24"/>
    </w:rPr>
  </w:style>
  <w:style w:type="paragraph" w:styleId="Telobesedila">
    <w:name w:val="Body Text"/>
    <w:basedOn w:val="Navaden"/>
    <w:link w:val="TelobesedilaZnak"/>
    <w:rsid w:val="00EC3999"/>
    <w:pPr>
      <w:overflowPunct w:val="0"/>
      <w:autoSpaceDE w:val="0"/>
      <w:autoSpaceDN w:val="0"/>
      <w:adjustRightInd w:val="0"/>
      <w:spacing w:after="0" w:line="240" w:lineRule="auto"/>
      <w:textAlignment w:val="baseline"/>
    </w:pPr>
    <w:rPr>
      <w:rFonts w:ascii="Times New Roman" w:hAnsi="Times New Roman"/>
      <w:sz w:val="24"/>
      <w:szCs w:val="20"/>
    </w:rPr>
  </w:style>
  <w:style w:type="character" w:customStyle="1" w:styleId="TelobesedilaZnak">
    <w:name w:val="Telo besedila Znak"/>
    <w:basedOn w:val="Privzetapisavaodstavka"/>
    <w:link w:val="Telobesedila"/>
    <w:rsid w:val="00EC3999"/>
    <w:rPr>
      <w:rFonts w:ascii="Times New Roman" w:hAnsi="Times New Roman"/>
      <w:sz w:val="24"/>
    </w:rPr>
  </w:style>
  <w:style w:type="character" w:customStyle="1" w:styleId="NeotevilenodstavekZnak">
    <w:name w:val="Neoštevilčen odstavek Znak"/>
    <w:link w:val="Neotevilenodstavek"/>
    <w:locked/>
    <w:rsid w:val="001475A8"/>
    <w:rPr>
      <w:rFonts w:ascii="Arial" w:hAnsi="Arial" w:cs="Arial"/>
      <w:sz w:val="22"/>
      <w:szCs w:val="22"/>
    </w:rPr>
  </w:style>
  <w:style w:type="paragraph" w:customStyle="1" w:styleId="Neotevilenodstavek">
    <w:name w:val="Neoštevilčen odstavek"/>
    <w:basedOn w:val="Navaden"/>
    <w:link w:val="NeotevilenodstavekZnak"/>
    <w:qFormat/>
    <w:rsid w:val="001475A8"/>
    <w:pPr>
      <w:overflowPunct w:val="0"/>
      <w:autoSpaceDE w:val="0"/>
      <w:autoSpaceDN w:val="0"/>
      <w:adjustRightInd w:val="0"/>
      <w:spacing w:before="60" w:after="60" w:line="200" w:lineRule="exact"/>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660338">
      <w:bodyDiv w:val="1"/>
      <w:marLeft w:val="0"/>
      <w:marRight w:val="0"/>
      <w:marTop w:val="0"/>
      <w:marBottom w:val="0"/>
      <w:divBdr>
        <w:top w:val="none" w:sz="0" w:space="0" w:color="auto"/>
        <w:left w:val="none" w:sz="0" w:space="0" w:color="auto"/>
        <w:bottom w:val="none" w:sz="0" w:space="0" w:color="auto"/>
        <w:right w:val="none" w:sz="0" w:space="0" w:color="auto"/>
      </w:divBdr>
    </w:div>
    <w:div w:id="179158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file:///\\streznik\podatki\Obcina%20SENCUR\www.sencur.si"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otokol%20in%20stiki%20z%20javnostjo\Glave\Urad%20direktor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CB670-2680-4070-903C-1E3DC0167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Urad direktorja</Template>
  <TotalTime>1</TotalTime>
  <Pages>5</Pages>
  <Words>1125</Words>
  <Characters>6416</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Cankar Marija</cp:lastModifiedBy>
  <cp:revision>2</cp:revision>
  <cp:lastPrinted>2015-10-02T08:20:00Z</cp:lastPrinted>
  <dcterms:created xsi:type="dcterms:W3CDTF">2015-12-03T13:55:00Z</dcterms:created>
  <dcterms:modified xsi:type="dcterms:W3CDTF">2015-12-03T13:55:00Z</dcterms:modified>
</cp:coreProperties>
</file>