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EC" w:rsidRDefault="009477EC" w:rsidP="00D22DA9">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C21F5E">
        <w:rPr>
          <w:rFonts w:ascii="Times New Roman" w:eastAsia="Times New Roman" w:hAnsi="Times New Roman" w:cs="Times New Roman"/>
          <w:sz w:val="24"/>
          <w:szCs w:val="24"/>
          <w:lang w:eastAsia="sl-SI"/>
        </w:rPr>
        <w:t xml:space="preserve">Na podlagi </w:t>
      </w:r>
      <w:r w:rsidR="00227781">
        <w:rPr>
          <w:rFonts w:ascii="Times New Roman" w:eastAsia="Times New Roman" w:hAnsi="Times New Roman" w:cs="Times New Roman"/>
          <w:sz w:val="24"/>
          <w:szCs w:val="24"/>
          <w:lang w:eastAsia="sl-SI"/>
        </w:rPr>
        <w:t xml:space="preserve">29. člena </w:t>
      </w:r>
      <w:r w:rsidR="00227781" w:rsidRPr="00D22DA9">
        <w:rPr>
          <w:rFonts w:ascii="Times New Roman" w:eastAsia="Times New Roman" w:hAnsi="Times New Roman" w:cs="Times New Roman"/>
          <w:sz w:val="24"/>
          <w:szCs w:val="24"/>
          <w:lang w:eastAsia="sl-SI"/>
        </w:rPr>
        <w:t xml:space="preserve">Zakon o lokalni samoupravi </w:t>
      </w:r>
      <w:r w:rsidR="00D22DA9" w:rsidRPr="00D22DA9">
        <w:rPr>
          <w:rFonts w:ascii="Times New Roman" w:eastAsia="Times New Roman" w:hAnsi="Times New Roman" w:cs="Times New Roman"/>
          <w:sz w:val="24"/>
          <w:szCs w:val="24"/>
          <w:lang w:eastAsia="sl-SI"/>
        </w:rPr>
        <w:t xml:space="preserve">(Uradni list RS, št. 94/07 - uradno prečiščeno besedilo, 27/08 - </w:t>
      </w:r>
      <w:proofErr w:type="spellStart"/>
      <w:r w:rsidR="00D22DA9" w:rsidRPr="00D22DA9">
        <w:rPr>
          <w:rFonts w:ascii="Times New Roman" w:eastAsia="Times New Roman" w:hAnsi="Times New Roman" w:cs="Times New Roman"/>
          <w:sz w:val="24"/>
          <w:szCs w:val="24"/>
          <w:lang w:eastAsia="sl-SI"/>
        </w:rPr>
        <w:t>odl</w:t>
      </w:r>
      <w:proofErr w:type="spellEnd"/>
      <w:r w:rsidR="00D22DA9" w:rsidRPr="00D22DA9">
        <w:rPr>
          <w:rFonts w:ascii="Times New Roman" w:eastAsia="Times New Roman" w:hAnsi="Times New Roman" w:cs="Times New Roman"/>
          <w:sz w:val="24"/>
          <w:szCs w:val="24"/>
          <w:lang w:eastAsia="sl-SI"/>
        </w:rPr>
        <w:t xml:space="preserve">. US, 76/08, 79/09, 51/10, 84/10 - </w:t>
      </w:r>
      <w:proofErr w:type="spellStart"/>
      <w:r w:rsidR="00D22DA9" w:rsidRPr="00D22DA9">
        <w:rPr>
          <w:rFonts w:ascii="Times New Roman" w:eastAsia="Times New Roman" w:hAnsi="Times New Roman" w:cs="Times New Roman"/>
          <w:sz w:val="24"/>
          <w:szCs w:val="24"/>
          <w:lang w:eastAsia="sl-SI"/>
        </w:rPr>
        <w:t>odl</w:t>
      </w:r>
      <w:proofErr w:type="spellEnd"/>
      <w:r w:rsidR="00D22DA9" w:rsidRPr="00D22DA9">
        <w:rPr>
          <w:rFonts w:ascii="Times New Roman" w:eastAsia="Times New Roman" w:hAnsi="Times New Roman" w:cs="Times New Roman"/>
          <w:sz w:val="24"/>
          <w:szCs w:val="24"/>
          <w:lang w:eastAsia="sl-SI"/>
        </w:rPr>
        <w:t xml:space="preserve">. US, 40/12 - ZUJF, 14/15 - ZUUJFO, 76/16 - </w:t>
      </w:r>
      <w:proofErr w:type="spellStart"/>
      <w:r w:rsidR="00D22DA9" w:rsidRPr="00D22DA9">
        <w:rPr>
          <w:rFonts w:ascii="Times New Roman" w:eastAsia="Times New Roman" w:hAnsi="Times New Roman" w:cs="Times New Roman"/>
          <w:sz w:val="24"/>
          <w:szCs w:val="24"/>
          <w:lang w:eastAsia="sl-SI"/>
        </w:rPr>
        <w:t>odl</w:t>
      </w:r>
      <w:proofErr w:type="spellEnd"/>
      <w:r w:rsidR="00D22DA9" w:rsidRPr="00D22DA9">
        <w:rPr>
          <w:rFonts w:ascii="Times New Roman" w:eastAsia="Times New Roman" w:hAnsi="Times New Roman" w:cs="Times New Roman"/>
          <w:sz w:val="24"/>
          <w:szCs w:val="24"/>
          <w:lang w:eastAsia="sl-SI"/>
        </w:rPr>
        <w:t>. US, 11/18 - ZSPDSLS-1, 30/18)</w:t>
      </w:r>
      <w:r w:rsidR="00D22DA9">
        <w:rPr>
          <w:rFonts w:ascii="Times New Roman" w:eastAsia="Times New Roman" w:hAnsi="Times New Roman" w:cs="Times New Roman"/>
          <w:sz w:val="24"/>
          <w:szCs w:val="24"/>
          <w:lang w:eastAsia="sl-SI"/>
        </w:rPr>
        <w:t xml:space="preserve"> ter </w:t>
      </w:r>
      <w:r w:rsidR="00C21F5E" w:rsidRPr="00C21F5E">
        <w:rPr>
          <w:rFonts w:ascii="Times New Roman" w:eastAsia="Times New Roman" w:hAnsi="Times New Roman" w:cs="Times New Roman"/>
          <w:sz w:val="24"/>
          <w:szCs w:val="24"/>
          <w:lang w:eastAsia="sl-SI"/>
        </w:rPr>
        <w:t>6</w:t>
      </w:r>
      <w:r w:rsidRPr="00C21F5E">
        <w:rPr>
          <w:rFonts w:ascii="Times New Roman" w:eastAsia="Times New Roman" w:hAnsi="Times New Roman" w:cs="Times New Roman"/>
          <w:sz w:val="24"/>
          <w:szCs w:val="24"/>
          <w:lang w:eastAsia="sl-SI"/>
        </w:rPr>
        <w:t xml:space="preserve">. in </w:t>
      </w:r>
      <w:r w:rsidR="00C21F5E" w:rsidRPr="00C21F5E">
        <w:rPr>
          <w:rFonts w:ascii="Times New Roman" w:eastAsia="Times New Roman" w:hAnsi="Times New Roman" w:cs="Times New Roman"/>
          <w:sz w:val="24"/>
          <w:szCs w:val="24"/>
          <w:lang w:eastAsia="sl-SI"/>
        </w:rPr>
        <w:t>16</w:t>
      </w:r>
      <w:r w:rsidRPr="00C21F5E">
        <w:rPr>
          <w:rFonts w:ascii="Times New Roman" w:eastAsia="Times New Roman" w:hAnsi="Times New Roman" w:cs="Times New Roman"/>
          <w:sz w:val="24"/>
          <w:szCs w:val="24"/>
          <w:lang w:eastAsia="sl-SI"/>
        </w:rPr>
        <w:t>. člena</w:t>
      </w:r>
      <w:r w:rsidRPr="00D22DA9">
        <w:rPr>
          <w:rFonts w:ascii="Times New Roman" w:eastAsia="Times New Roman" w:hAnsi="Times New Roman" w:cs="Times New Roman"/>
          <w:sz w:val="24"/>
          <w:szCs w:val="24"/>
          <w:lang w:eastAsia="sl-SI"/>
        </w:rPr>
        <w:t xml:space="preserve"> Statuta Občine </w:t>
      </w:r>
      <w:bookmarkStart w:id="0" w:name="_Hlk9340688"/>
      <w:r w:rsidR="00C21F5E" w:rsidRPr="00D22DA9">
        <w:rPr>
          <w:rFonts w:ascii="Times New Roman" w:eastAsia="Times New Roman" w:hAnsi="Times New Roman" w:cs="Times New Roman"/>
          <w:sz w:val="24"/>
          <w:szCs w:val="24"/>
          <w:lang w:eastAsia="sl-SI"/>
        </w:rPr>
        <w:t>Sveta Trojica v Slovenskih goricah</w:t>
      </w:r>
      <w:r w:rsidRPr="00D22DA9">
        <w:rPr>
          <w:rFonts w:ascii="Times New Roman" w:eastAsia="Times New Roman" w:hAnsi="Times New Roman" w:cs="Times New Roman"/>
          <w:sz w:val="24"/>
          <w:szCs w:val="24"/>
          <w:lang w:eastAsia="sl-SI"/>
        </w:rPr>
        <w:t xml:space="preserve"> </w:t>
      </w:r>
      <w:bookmarkEnd w:id="0"/>
      <w:r w:rsidRPr="00D22DA9">
        <w:rPr>
          <w:rFonts w:ascii="Times New Roman" w:eastAsia="Times New Roman" w:hAnsi="Times New Roman" w:cs="Times New Roman"/>
          <w:sz w:val="24"/>
          <w:szCs w:val="24"/>
          <w:lang w:eastAsia="sl-SI"/>
        </w:rPr>
        <w:t>(</w:t>
      </w:r>
      <w:r w:rsidR="00D22DA9">
        <w:rPr>
          <w:rFonts w:ascii="Times New Roman" w:eastAsia="Times New Roman" w:hAnsi="Times New Roman" w:cs="Times New Roman"/>
          <w:sz w:val="24"/>
          <w:szCs w:val="24"/>
          <w:lang w:eastAsia="sl-SI"/>
        </w:rPr>
        <w:t xml:space="preserve">Medobčinski uradni vestnik, št. 22/10 in 12/14 in Uradno glasilo slovenskih občin, </w:t>
      </w:r>
      <w:r w:rsidRPr="00D22DA9">
        <w:rPr>
          <w:rFonts w:ascii="Times New Roman" w:eastAsia="Times New Roman" w:hAnsi="Times New Roman" w:cs="Times New Roman"/>
          <w:sz w:val="24"/>
          <w:szCs w:val="24"/>
          <w:lang w:eastAsia="sl-SI"/>
        </w:rPr>
        <w:t>št.</w:t>
      </w:r>
      <w:r w:rsidR="00D22DA9">
        <w:rPr>
          <w:rFonts w:ascii="Times New Roman" w:eastAsia="Times New Roman" w:hAnsi="Times New Roman" w:cs="Times New Roman"/>
          <w:sz w:val="24"/>
          <w:szCs w:val="24"/>
          <w:lang w:eastAsia="sl-SI"/>
        </w:rPr>
        <w:t xml:space="preserve"> 57/17 in 3/29</w:t>
      </w:r>
      <w:r w:rsidRPr="00D22DA9">
        <w:rPr>
          <w:rFonts w:ascii="Times New Roman" w:eastAsia="Times New Roman" w:hAnsi="Times New Roman" w:cs="Times New Roman"/>
          <w:sz w:val="24"/>
          <w:szCs w:val="24"/>
          <w:lang w:eastAsia="sl-SI"/>
        </w:rPr>
        <w:t xml:space="preserve">), </w:t>
      </w:r>
      <w:r w:rsidRPr="00C21F5E">
        <w:rPr>
          <w:rFonts w:ascii="Times New Roman" w:eastAsia="Times New Roman" w:hAnsi="Times New Roman" w:cs="Times New Roman"/>
          <w:sz w:val="24"/>
          <w:szCs w:val="24"/>
          <w:lang w:eastAsia="sl-SI"/>
        </w:rPr>
        <w:t xml:space="preserve">je Občinski svet Občine </w:t>
      </w:r>
      <w:r w:rsidR="00C21F5E" w:rsidRPr="00D22DA9">
        <w:rPr>
          <w:rFonts w:ascii="Times New Roman" w:eastAsia="Times New Roman" w:hAnsi="Times New Roman" w:cs="Times New Roman"/>
          <w:sz w:val="24"/>
          <w:szCs w:val="24"/>
          <w:lang w:eastAsia="sl-SI"/>
        </w:rPr>
        <w:t xml:space="preserve">Sveta Trojica v Slovenskih goricah </w:t>
      </w:r>
      <w:r w:rsidRPr="00C21F5E">
        <w:rPr>
          <w:rFonts w:ascii="Times New Roman" w:eastAsia="Times New Roman" w:hAnsi="Times New Roman" w:cs="Times New Roman"/>
          <w:sz w:val="24"/>
          <w:szCs w:val="24"/>
          <w:lang w:eastAsia="sl-SI"/>
        </w:rPr>
        <w:t>n</w:t>
      </w:r>
      <w:r w:rsidR="00D22DA9">
        <w:rPr>
          <w:rFonts w:ascii="Times New Roman" w:eastAsia="Times New Roman" w:hAnsi="Times New Roman" w:cs="Times New Roman"/>
          <w:sz w:val="24"/>
          <w:szCs w:val="24"/>
          <w:lang w:eastAsia="sl-SI"/>
        </w:rPr>
        <w:t>a ____________</w:t>
      </w:r>
      <w:r w:rsidRPr="00C21F5E">
        <w:rPr>
          <w:rFonts w:ascii="Times New Roman" w:eastAsia="Times New Roman" w:hAnsi="Times New Roman" w:cs="Times New Roman"/>
          <w:sz w:val="24"/>
          <w:szCs w:val="24"/>
          <w:lang w:eastAsia="sl-SI"/>
        </w:rPr>
        <w:t xml:space="preserve"> redni seji</w:t>
      </w:r>
      <w:r w:rsidR="00D22DA9">
        <w:rPr>
          <w:rFonts w:ascii="Times New Roman" w:eastAsia="Times New Roman" w:hAnsi="Times New Roman" w:cs="Times New Roman"/>
          <w:sz w:val="24"/>
          <w:szCs w:val="24"/>
          <w:lang w:eastAsia="sl-SI"/>
        </w:rPr>
        <w:t xml:space="preserve">, </w:t>
      </w:r>
      <w:r w:rsidRPr="00C21F5E">
        <w:rPr>
          <w:rFonts w:ascii="Times New Roman" w:eastAsia="Times New Roman" w:hAnsi="Times New Roman" w:cs="Times New Roman"/>
          <w:sz w:val="24"/>
          <w:szCs w:val="24"/>
          <w:lang w:eastAsia="sl-SI"/>
        </w:rPr>
        <w:t>dn</w:t>
      </w:r>
      <w:r w:rsidR="00D22DA9">
        <w:rPr>
          <w:rFonts w:ascii="Times New Roman" w:eastAsia="Times New Roman" w:hAnsi="Times New Roman" w:cs="Times New Roman"/>
          <w:sz w:val="24"/>
          <w:szCs w:val="24"/>
          <w:lang w:eastAsia="sl-SI"/>
        </w:rPr>
        <w:t xml:space="preserve">e ____________, </w:t>
      </w:r>
      <w:r w:rsidRPr="00C21F5E">
        <w:rPr>
          <w:rFonts w:ascii="Times New Roman" w:eastAsia="Times New Roman" w:hAnsi="Times New Roman" w:cs="Times New Roman"/>
          <w:sz w:val="24"/>
          <w:szCs w:val="24"/>
          <w:lang w:eastAsia="sl-SI"/>
        </w:rPr>
        <w:t xml:space="preserve">sprejel </w:t>
      </w:r>
    </w:p>
    <w:p w:rsidR="00D22DA9" w:rsidRPr="00C21F5E" w:rsidRDefault="00D22DA9" w:rsidP="00D22DA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7B090F" w:rsidRDefault="007B090F" w:rsidP="009477EC">
      <w:pPr>
        <w:spacing w:after="0" w:line="360" w:lineRule="atLeast"/>
        <w:jc w:val="center"/>
        <w:rPr>
          <w:rFonts w:ascii="Arial" w:eastAsia="Times New Roman" w:hAnsi="Arial" w:cs="Arial"/>
          <w:b/>
          <w:bCs/>
          <w:lang w:eastAsia="sl-SI"/>
        </w:rPr>
      </w:pPr>
    </w:p>
    <w:p w:rsidR="007D1EBE" w:rsidRPr="00D22DA9" w:rsidRDefault="00A22570" w:rsidP="00D22DA9">
      <w:pPr>
        <w:spacing w:after="0" w:line="360" w:lineRule="auto"/>
        <w:jc w:val="center"/>
        <w:rPr>
          <w:rFonts w:ascii="Times New Roman" w:eastAsia="Times New Roman" w:hAnsi="Times New Roman" w:cs="Times New Roman"/>
          <w:b/>
          <w:smallCaps/>
          <w:sz w:val="24"/>
          <w:szCs w:val="24"/>
          <w:lang w:eastAsia="sl-SI"/>
        </w:rPr>
      </w:pPr>
      <w:r w:rsidRPr="00D22DA9">
        <w:rPr>
          <w:rFonts w:ascii="Times New Roman" w:eastAsia="Times New Roman" w:hAnsi="Times New Roman" w:cs="Times New Roman"/>
          <w:b/>
          <w:smallCaps/>
          <w:sz w:val="24"/>
          <w:szCs w:val="24"/>
          <w:lang w:eastAsia="sl-SI"/>
        </w:rPr>
        <w:t>Odlok o s</w:t>
      </w:r>
      <w:r w:rsidR="00C440D0" w:rsidRPr="00D22DA9">
        <w:rPr>
          <w:rFonts w:ascii="Times New Roman" w:eastAsia="Times New Roman" w:hAnsi="Times New Roman" w:cs="Times New Roman"/>
          <w:b/>
          <w:smallCaps/>
          <w:sz w:val="24"/>
          <w:szCs w:val="24"/>
          <w:lang w:eastAsia="sl-SI"/>
        </w:rPr>
        <w:t>prememb</w:t>
      </w:r>
      <w:r w:rsidRPr="00D22DA9">
        <w:rPr>
          <w:rFonts w:ascii="Times New Roman" w:eastAsia="Times New Roman" w:hAnsi="Times New Roman" w:cs="Times New Roman"/>
          <w:b/>
          <w:smallCaps/>
          <w:sz w:val="24"/>
          <w:szCs w:val="24"/>
          <w:lang w:eastAsia="sl-SI"/>
        </w:rPr>
        <w:t>ah</w:t>
      </w:r>
      <w:r w:rsidR="00C440D0" w:rsidRPr="00D22DA9">
        <w:rPr>
          <w:rFonts w:ascii="Times New Roman" w:eastAsia="Times New Roman" w:hAnsi="Times New Roman" w:cs="Times New Roman"/>
          <w:b/>
          <w:smallCaps/>
          <w:sz w:val="24"/>
          <w:szCs w:val="24"/>
          <w:lang w:eastAsia="sl-SI"/>
        </w:rPr>
        <w:t xml:space="preserve"> in dopolnitv</w:t>
      </w:r>
      <w:r w:rsidRPr="00D22DA9">
        <w:rPr>
          <w:rFonts w:ascii="Times New Roman" w:eastAsia="Times New Roman" w:hAnsi="Times New Roman" w:cs="Times New Roman"/>
          <w:b/>
          <w:smallCaps/>
          <w:sz w:val="24"/>
          <w:szCs w:val="24"/>
          <w:lang w:eastAsia="sl-SI"/>
        </w:rPr>
        <w:t>ah</w:t>
      </w:r>
      <w:r w:rsidR="009477EC" w:rsidRPr="00D22DA9">
        <w:rPr>
          <w:rFonts w:ascii="Times New Roman" w:eastAsia="Times New Roman" w:hAnsi="Times New Roman" w:cs="Times New Roman"/>
          <w:b/>
          <w:smallCaps/>
          <w:sz w:val="24"/>
          <w:szCs w:val="24"/>
          <w:lang w:eastAsia="sl-SI"/>
        </w:rPr>
        <w:t xml:space="preserve"> </w:t>
      </w:r>
      <w:r w:rsidR="00C21F5E" w:rsidRPr="00D22DA9">
        <w:rPr>
          <w:rFonts w:ascii="Times New Roman" w:eastAsia="Times New Roman" w:hAnsi="Times New Roman" w:cs="Times New Roman"/>
          <w:b/>
          <w:smallCaps/>
          <w:sz w:val="24"/>
          <w:szCs w:val="24"/>
          <w:lang w:eastAsia="sl-SI"/>
        </w:rPr>
        <w:t>O</w:t>
      </w:r>
      <w:r w:rsidR="007D1EBE" w:rsidRPr="00D22DA9">
        <w:rPr>
          <w:rFonts w:ascii="Times New Roman" w:eastAsia="Times New Roman" w:hAnsi="Times New Roman" w:cs="Times New Roman"/>
          <w:b/>
          <w:smallCaps/>
          <w:sz w:val="24"/>
          <w:szCs w:val="24"/>
          <w:lang w:eastAsia="sl-SI"/>
        </w:rPr>
        <w:t>dloka</w:t>
      </w:r>
      <w:r w:rsidR="00C440D0" w:rsidRPr="00D22DA9">
        <w:rPr>
          <w:rFonts w:ascii="Times New Roman" w:eastAsia="Times New Roman" w:hAnsi="Times New Roman" w:cs="Times New Roman"/>
          <w:b/>
          <w:smallCaps/>
          <w:sz w:val="24"/>
          <w:szCs w:val="24"/>
          <w:lang w:eastAsia="sl-SI"/>
        </w:rPr>
        <w:t xml:space="preserve"> </w:t>
      </w:r>
    </w:p>
    <w:p w:rsidR="00335073" w:rsidRPr="00D22DA9" w:rsidRDefault="009477EC" w:rsidP="00D22DA9">
      <w:pPr>
        <w:spacing w:after="0" w:line="360" w:lineRule="auto"/>
        <w:jc w:val="center"/>
        <w:rPr>
          <w:rFonts w:ascii="Times New Roman" w:eastAsia="Times New Roman" w:hAnsi="Times New Roman" w:cs="Times New Roman"/>
          <w:b/>
          <w:smallCaps/>
          <w:sz w:val="24"/>
          <w:szCs w:val="24"/>
          <w:lang w:eastAsia="sl-SI"/>
        </w:rPr>
      </w:pPr>
      <w:r w:rsidRPr="00D22DA9">
        <w:rPr>
          <w:rFonts w:ascii="Times New Roman" w:eastAsia="Times New Roman" w:hAnsi="Times New Roman" w:cs="Times New Roman"/>
          <w:b/>
          <w:smallCaps/>
          <w:sz w:val="24"/>
          <w:szCs w:val="24"/>
          <w:lang w:eastAsia="sl-SI"/>
        </w:rPr>
        <w:t xml:space="preserve">o </w:t>
      </w:r>
      <w:r w:rsidR="00C21F5E" w:rsidRPr="00D22DA9">
        <w:rPr>
          <w:rFonts w:ascii="Times New Roman" w:eastAsia="Times New Roman" w:hAnsi="Times New Roman" w:cs="Times New Roman"/>
          <w:b/>
          <w:smallCaps/>
          <w:sz w:val="24"/>
          <w:szCs w:val="24"/>
          <w:lang w:eastAsia="sl-SI"/>
        </w:rPr>
        <w:t xml:space="preserve">priznanjih in nagradah </w:t>
      </w:r>
      <w:r w:rsidRPr="00D22DA9">
        <w:rPr>
          <w:rFonts w:ascii="Times New Roman" w:eastAsia="Times New Roman" w:hAnsi="Times New Roman" w:cs="Times New Roman"/>
          <w:b/>
          <w:smallCaps/>
          <w:sz w:val="24"/>
          <w:szCs w:val="24"/>
          <w:lang w:eastAsia="sl-SI"/>
        </w:rPr>
        <w:t> </w:t>
      </w:r>
      <w:r w:rsidR="00C21F5E" w:rsidRPr="00D22DA9">
        <w:rPr>
          <w:rFonts w:ascii="Times New Roman" w:eastAsia="Times New Roman" w:hAnsi="Times New Roman" w:cs="Times New Roman"/>
          <w:b/>
          <w:smallCaps/>
          <w:sz w:val="24"/>
          <w:szCs w:val="24"/>
          <w:lang w:eastAsia="sl-SI"/>
        </w:rPr>
        <w:t>Občine Sveta Trojica v Slov</w:t>
      </w:r>
      <w:r w:rsidR="00A22570" w:rsidRPr="00D22DA9">
        <w:rPr>
          <w:rFonts w:ascii="Times New Roman" w:eastAsia="Times New Roman" w:hAnsi="Times New Roman" w:cs="Times New Roman"/>
          <w:b/>
          <w:smallCaps/>
          <w:sz w:val="24"/>
          <w:szCs w:val="24"/>
          <w:lang w:eastAsia="sl-SI"/>
        </w:rPr>
        <w:t>.</w:t>
      </w:r>
      <w:r w:rsidR="00C21F5E" w:rsidRPr="00D22DA9">
        <w:rPr>
          <w:rFonts w:ascii="Times New Roman" w:eastAsia="Times New Roman" w:hAnsi="Times New Roman" w:cs="Times New Roman"/>
          <w:b/>
          <w:smallCaps/>
          <w:sz w:val="24"/>
          <w:szCs w:val="24"/>
          <w:lang w:eastAsia="sl-SI"/>
        </w:rPr>
        <w:t xml:space="preserve"> goricah</w:t>
      </w:r>
      <w:r w:rsidR="00335073" w:rsidRPr="00D22DA9">
        <w:rPr>
          <w:rFonts w:ascii="Times New Roman" w:eastAsia="Times New Roman" w:hAnsi="Times New Roman" w:cs="Times New Roman"/>
          <w:b/>
          <w:smallCaps/>
          <w:sz w:val="24"/>
          <w:szCs w:val="24"/>
          <w:lang w:eastAsia="sl-SI"/>
        </w:rPr>
        <w:t xml:space="preserve"> </w:t>
      </w:r>
    </w:p>
    <w:tbl>
      <w:tblPr>
        <w:tblW w:w="4700" w:type="pct"/>
        <w:tblInd w:w="10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528"/>
      </w:tblGrid>
      <w:tr w:rsidR="00407713" w:rsidRPr="00A11094" w:rsidTr="00407713">
        <w:tc>
          <w:tcPr>
            <w:tcW w:w="8528" w:type="dxa"/>
            <w:tcBorders>
              <w:top w:val="nil"/>
              <w:left w:val="nil"/>
              <w:bottom w:val="nil"/>
              <w:right w:val="nil"/>
            </w:tcBorders>
            <w:tcMar>
              <w:top w:w="0" w:type="dxa"/>
              <w:left w:w="108" w:type="dxa"/>
              <w:bottom w:w="0" w:type="dxa"/>
              <w:right w:w="108" w:type="dxa"/>
            </w:tcMar>
          </w:tcPr>
          <w:p w:rsidR="00407713" w:rsidRPr="00A11094" w:rsidRDefault="00407713" w:rsidP="00C6692E">
            <w:pPr>
              <w:spacing w:after="0" w:line="240" w:lineRule="auto"/>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hideMark/>
          </w:tcPr>
          <w:p w:rsidR="003505D2" w:rsidRPr="00A11094" w:rsidRDefault="003505D2" w:rsidP="00407713">
            <w:pPr>
              <w:spacing w:after="0" w:line="240" w:lineRule="auto"/>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E011E6" w:rsidRPr="00335073" w:rsidRDefault="00FF2326" w:rsidP="0046337B">
            <w:pPr>
              <w:spacing w:after="0" w:line="240" w:lineRule="auto"/>
              <w:jc w:val="center"/>
              <w:rPr>
                <w:rFonts w:ascii="Times New Roman" w:eastAsia="Times New Roman" w:hAnsi="Times New Roman" w:cs="Times New Roman"/>
                <w:b/>
                <w:sz w:val="24"/>
                <w:szCs w:val="24"/>
                <w:lang w:eastAsia="sl-SI"/>
              </w:rPr>
            </w:pPr>
            <w:r w:rsidRPr="00335073">
              <w:rPr>
                <w:rFonts w:ascii="Times New Roman" w:eastAsia="Times New Roman" w:hAnsi="Times New Roman" w:cs="Times New Roman"/>
                <w:b/>
                <w:sz w:val="24"/>
                <w:szCs w:val="24"/>
                <w:lang w:eastAsia="sl-SI"/>
              </w:rPr>
              <w:t>1.člen</w:t>
            </w:r>
          </w:p>
          <w:p w:rsidR="00FF2326" w:rsidRPr="00A11094" w:rsidRDefault="00FF2326"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hideMark/>
          </w:tcPr>
          <w:p w:rsidR="00FA7233" w:rsidRDefault="00CE2503" w:rsidP="00A22570">
            <w:pPr>
              <w:tabs>
                <w:tab w:val="center" w:pos="4155"/>
                <w:tab w:val="left" w:pos="6465"/>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sl-SI"/>
              </w:rPr>
              <w:t xml:space="preserve">V </w:t>
            </w:r>
            <w:r w:rsidR="009477EC" w:rsidRPr="00EB2C12">
              <w:rPr>
                <w:rFonts w:ascii="Times New Roman" w:eastAsia="Times New Roman" w:hAnsi="Times New Roman" w:cs="Times New Roman"/>
                <w:bCs/>
                <w:sz w:val="24"/>
                <w:szCs w:val="24"/>
                <w:lang w:eastAsia="sl-SI"/>
              </w:rPr>
              <w:t>5</w:t>
            </w:r>
            <w:r w:rsidR="00FA53A8" w:rsidRPr="00EB2C12">
              <w:rPr>
                <w:rFonts w:ascii="Times New Roman" w:eastAsia="Times New Roman" w:hAnsi="Times New Roman" w:cs="Times New Roman"/>
                <w:bCs/>
                <w:sz w:val="24"/>
                <w:szCs w:val="24"/>
                <w:lang w:eastAsia="sl-SI"/>
              </w:rPr>
              <w:t>. člen</w:t>
            </w:r>
            <w:r w:rsidR="00EB2C12" w:rsidRPr="00EB2C12">
              <w:rPr>
                <w:rFonts w:ascii="Times New Roman" w:eastAsia="Times New Roman" w:hAnsi="Times New Roman" w:cs="Times New Roman"/>
                <w:bCs/>
                <w:sz w:val="24"/>
                <w:szCs w:val="24"/>
                <w:lang w:eastAsia="sl-SI"/>
              </w:rPr>
              <w:t>u</w:t>
            </w:r>
            <w:r w:rsidR="00913475" w:rsidRPr="00EB2C12">
              <w:rPr>
                <w:rFonts w:ascii="Times New Roman" w:eastAsia="Times New Roman" w:hAnsi="Times New Roman" w:cs="Times New Roman"/>
                <w:bCs/>
                <w:sz w:val="24"/>
                <w:szCs w:val="24"/>
                <w:lang w:eastAsia="sl-SI"/>
              </w:rPr>
              <w:t xml:space="preserve"> </w:t>
            </w:r>
            <w:r>
              <w:rPr>
                <w:rFonts w:ascii="Times New Roman" w:eastAsia="Times New Roman" w:hAnsi="Times New Roman" w:cs="Times New Roman"/>
                <w:bCs/>
                <w:sz w:val="24"/>
                <w:szCs w:val="24"/>
                <w:lang w:eastAsia="sl-SI"/>
              </w:rPr>
              <w:t xml:space="preserve">iz I poglavja Skupne določbe </w:t>
            </w:r>
            <w:r w:rsidR="00EB2C12">
              <w:rPr>
                <w:rFonts w:ascii="Times New Roman" w:eastAsia="Times New Roman" w:hAnsi="Times New Roman" w:cs="Times New Roman"/>
                <w:bCs/>
                <w:sz w:val="24"/>
                <w:szCs w:val="24"/>
                <w:lang w:eastAsia="sl-SI"/>
              </w:rPr>
              <w:t>O</w:t>
            </w:r>
            <w:r w:rsidR="00913475" w:rsidRPr="00EB2C12">
              <w:rPr>
                <w:rFonts w:ascii="Times New Roman" w:eastAsia="Times New Roman" w:hAnsi="Times New Roman" w:cs="Times New Roman"/>
                <w:bCs/>
                <w:sz w:val="24"/>
                <w:szCs w:val="24"/>
                <w:lang w:eastAsia="sl-SI"/>
              </w:rPr>
              <w:t>dloka</w:t>
            </w:r>
            <w:r w:rsidR="00EB2C12" w:rsidRPr="00C21F5E">
              <w:rPr>
                <w:rFonts w:ascii="Times New Roman" w:eastAsia="Times New Roman" w:hAnsi="Times New Roman" w:cs="Times New Roman"/>
                <w:b/>
                <w:bCs/>
                <w:sz w:val="24"/>
                <w:szCs w:val="24"/>
                <w:lang w:eastAsia="sl-SI"/>
              </w:rPr>
              <w:t xml:space="preserve"> </w:t>
            </w:r>
            <w:r w:rsidR="00EB2C12" w:rsidRPr="00EB2C12">
              <w:rPr>
                <w:rFonts w:ascii="Times New Roman" w:eastAsia="Times New Roman" w:hAnsi="Times New Roman" w:cs="Times New Roman"/>
                <w:bCs/>
                <w:sz w:val="24"/>
                <w:szCs w:val="24"/>
                <w:lang w:eastAsia="sl-SI"/>
              </w:rPr>
              <w:t>o priznanjih in nagradah  </w:t>
            </w:r>
            <w:r w:rsidR="00EB2C12" w:rsidRPr="00EB2C12">
              <w:rPr>
                <w:rFonts w:ascii="Times New Roman" w:eastAsia="Times New Roman" w:hAnsi="Times New Roman" w:cs="Times New Roman"/>
                <w:sz w:val="24"/>
                <w:szCs w:val="24"/>
                <w:lang w:eastAsia="sl-SI"/>
              </w:rPr>
              <w:t xml:space="preserve">Občine </w:t>
            </w:r>
            <w:r w:rsidR="00EB2C12" w:rsidRPr="00EB2C12">
              <w:rPr>
                <w:rFonts w:ascii="Times New Roman" w:hAnsi="Times New Roman" w:cs="Times New Roman"/>
                <w:sz w:val="24"/>
                <w:szCs w:val="24"/>
              </w:rPr>
              <w:t>Sveta Trojica v Slovenskih goricah</w:t>
            </w:r>
            <w:r w:rsidR="00A22570">
              <w:rPr>
                <w:rFonts w:ascii="Times New Roman" w:hAnsi="Times New Roman" w:cs="Times New Roman"/>
                <w:sz w:val="24"/>
                <w:szCs w:val="24"/>
              </w:rPr>
              <w:t xml:space="preserve"> (MUV, št.11/2010</w:t>
            </w:r>
            <w:r w:rsidR="001E772F">
              <w:rPr>
                <w:rFonts w:ascii="Times New Roman" w:hAnsi="Times New Roman" w:cs="Times New Roman"/>
                <w:sz w:val="24"/>
                <w:szCs w:val="24"/>
              </w:rPr>
              <w:t>- UPB</w:t>
            </w:r>
            <w:r w:rsidR="00A22570">
              <w:rPr>
                <w:rFonts w:ascii="Times New Roman" w:hAnsi="Times New Roman" w:cs="Times New Roman"/>
                <w:sz w:val="24"/>
                <w:szCs w:val="24"/>
              </w:rPr>
              <w:t>)</w:t>
            </w:r>
            <w:r w:rsidR="00EB2C12">
              <w:rPr>
                <w:rFonts w:ascii="Times New Roman" w:eastAsia="Times New Roman" w:hAnsi="Times New Roman" w:cs="Times New Roman"/>
                <w:bCs/>
                <w:sz w:val="24"/>
                <w:szCs w:val="24"/>
                <w:lang w:eastAsia="sl-SI"/>
              </w:rPr>
              <w:t xml:space="preserve"> </w:t>
            </w:r>
            <w:r w:rsidR="00913475" w:rsidRPr="00EB2C12">
              <w:rPr>
                <w:rFonts w:ascii="Times New Roman" w:eastAsia="Times New Roman" w:hAnsi="Times New Roman" w:cs="Times New Roman"/>
                <w:bCs/>
                <w:sz w:val="24"/>
                <w:szCs w:val="24"/>
                <w:lang w:eastAsia="sl-SI"/>
              </w:rPr>
              <w:t xml:space="preserve"> </w:t>
            </w:r>
            <w:r w:rsidR="00C55CA3">
              <w:rPr>
                <w:rFonts w:ascii="Times New Roman" w:eastAsia="Times New Roman" w:hAnsi="Times New Roman" w:cs="Times New Roman"/>
                <w:bCs/>
                <w:sz w:val="24"/>
                <w:szCs w:val="24"/>
                <w:lang w:eastAsia="sl-SI"/>
              </w:rPr>
              <w:t xml:space="preserve">se člen spremeni, tako, da </w:t>
            </w:r>
            <w:r w:rsidR="00913475" w:rsidRPr="00EB2C12">
              <w:rPr>
                <w:rFonts w:ascii="Times New Roman" w:eastAsia="Times New Roman" w:hAnsi="Times New Roman" w:cs="Times New Roman"/>
                <w:bCs/>
                <w:sz w:val="24"/>
                <w:szCs w:val="24"/>
                <w:lang w:eastAsia="sl-SI"/>
              </w:rPr>
              <w:t xml:space="preserve">se </w:t>
            </w:r>
            <w:r>
              <w:rPr>
                <w:rFonts w:ascii="Times New Roman" w:eastAsia="Times New Roman" w:hAnsi="Times New Roman" w:cs="Times New Roman"/>
                <w:bCs/>
                <w:sz w:val="24"/>
                <w:szCs w:val="24"/>
                <w:lang w:eastAsia="sl-SI"/>
              </w:rPr>
              <w:t xml:space="preserve">stavek spremeni </w:t>
            </w:r>
            <w:r w:rsidR="006F547B">
              <w:rPr>
                <w:rFonts w:ascii="Times New Roman" w:eastAsia="Times New Roman" w:hAnsi="Times New Roman" w:cs="Times New Roman"/>
                <w:bCs/>
                <w:sz w:val="24"/>
                <w:szCs w:val="24"/>
                <w:lang w:eastAsia="sl-SI"/>
              </w:rPr>
              <w:t>in zapiše v dveh stavkih, tako da se nova vsebina člena</w:t>
            </w:r>
            <w:r w:rsidR="006F547B">
              <w:rPr>
                <w:rFonts w:ascii="Times New Roman" w:hAnsi="Times New Roman" w:cs="Times New Roman"/>
                <w:sz w:val="24"/>
                <w:szCs w:val="24"/>
              </w:rPr>
              <w:t xml:space="preserve"> </w:t>
            </w:r>
            <w:r w:rsidR="00FA7233">
              <w:rPr>
                <w:rFonts w:ascii="Times New Roman" w:hAnsi="Times New Roman" w:cs="Times New Roman"/>
                <w:sz w:val="24"/>
                <w:szCs w:val="24"/>
              </w:rPr>
              <w:t>glasi:</w:t>
            </w:r>
            <w:r>
              <w:rPr>
                <w:rFonts w:ascii="Times New Roman" w:hAnsi="Times New Roman" w:cs="Times New Roman"/>
                <w:sz w:val="24"/>
                <w:szCs w:val="24"/>
              </w:rPr>
              <w:t xml:space="preserve"> </w:t>
            </w:r>
          </w:p>
          <w:p w:rsidR="00C55CA3" w:rsidRDefault="00C55CA3" w:rsidP="0033400A">
            <w:pPr>
              <w:tabs>
                <w:tab w:val="center" w:pos="4155"/>
                <w:tab w:val="left" w:pos="6465"/>
              </w:tabs>
              <w:spacing w:after="0" w:line="240" w:lineRule="auto"/>
              <w:jc w:val="both"/>
              <w:rPr>
                <w:rFonts w:ascii="Times New Roman" w:hAnsi="Times New Roman" w:cs="Times New Roman"/>
                <w:sz w:val="24"/>
                <w:szCs w:val="24"/>
              </w:rPr>
            </w:pPr>
          </w:p>
          <w:p w:rsidR="00CE2503" w:rsidRDefault="00EB2C12" w:rsidP="0033400A">
            <w:pPr>
              <w:tabs>
                <w:tab w:val="center" w:pos="4155"/>
                <w:tab w:val="left" w:pos="6465"/>
              </w:tabs>
              <w:spacing w:after="0" w:line="240" w:lineRule="auto"/>
              <w:jc w:val="both"/>
              <w:rPr>
                <w:rFonts w:ascii="Times New Roman" w:hAnsi="Times New Roman" w:cs="Times New Roman"/>
                <w:sz w:val="24"/>
                <w:szCs w:val="24"/>
              </w:rPr>
            </w:pPr>
            <w:r w:rsidRPr="00EB2C12">
              <w:rPr>
                <w:rFonts w:ascii="Times New Roman" w:hAnsi="Times New Roman" w:cs="Times New Roman"/>
                <w:sz w:val="24"/>
                <w:szCs w:val="24"/>
              </w:rPr>
              <w:t xml:space="preserve">Nagrade Občine Sveta Trojica v Slovenskih </w:t>
            </w:r>
            <w:r w:rsidR="00A22570">
              <w:rPr>
                <w:rFonts w:ascii="Times New Roman" w:hAnsi="Times New Roman" w:cs="Times New Roman"/>
                <w:sz w:val="24"/>
                <w:szCs w:val="24"/>
              </w:rPr>
              <w:t xml:space="preserve">goricah </w:t>
            </w:r>
            <w:r w:rsidRPr="00EB2C12">
              <w:rPr>
                <w:rFonts w:ascii="Times New Roman" w:hAnsi="Times New Roman" w:cs="Times New Roman"/>
                <w:sz w:val="24"/>
                <w:szCs w:val="24"/>
              </w:rPr>
              <w:t xml:space="preserve">se podeljujejo osnovnošolcem, dijakom in rednim ter nezaposlenim izrednim študentom na </w:t>
            </w:r>
            <w:r w:rsidRPr="00A22570">
              <w:rPr>
                <w:rFonts w:ascii="Times New Roman" w:hAnsi="Times New Roman" w:cs="Times New Roman"/>
                <w:sz w:val="24"/>
                <w:szCs w:val="24"/>
              </w:rPr>
              <w:t xml:space="preserve">vseh stopnjah bolonjskega študija. </w:t>
            </w:r>
          </w:p>
          <w:p w:rsidR="00C55CA3" w:rsidRDefault="00C55CA3" w:rsidP="0033400A">
            <w:pPr>
              <w:tabs>
                <w:tab w:val="center" w:pos="4155"/>
                <w:tab w:val="left" w:pos="6465"/>
              </w:tabs>
              <w:spacing w:after="0" w:line="240" w:lineRule="auto"/>
              <w:jc w:val="both"/>
              <w:rPr>
                <w:rFonts w:ascii="Times New Roman" w:hAnsi="Times New Roman" w:cs="Times New Roman"/>
                <w:sz w:val="24"/>
                <w:szCs w:val="24"/>
              </w:rPr>
            </w:pPr>
          </w:p>
          <w:p w:rsidR="0067543E" w:rsidRPr="00EB2C12" w:rsidRDefault="00EB2C12" w:rsidP="0033400A">
            <w:pPr>
              <w:tabs>
                <w:tab w:val="center" w:pos="4155"/>
                <w:tab w:val="left" w:pos="6465"/>
              </w:tabs>
              <w:spacing w:after="0" w:line="240" w:lineRule="auto"/>
              <w:jc w:val="both"/>
              <w:rPr>
                <w:rFonts w:ascii="Times New Roman" w:eastAsia="Times New Roman" w:hAnsi="Times New Roman" w:cs="Times New Roman"/>
                <w:sz w:val="24"/>
                <w:szCs w:val="24"/>
                <w:lang w:eastAsia="sl-SI"/>
              </w:rPr>
            </w:pPr>
            <w:r w:rsidRPr="00A22570">
              <w:rPr>
                <w:rFonts w:ascii="Times New Roman" w:hAnsi="Times New Roman" w:cs="Times New Roman"/>
                <w:sz w:val="24"/>
                <w:szCs w:val="24"/>
              </w:rPr>
              <w:t xml:space="preserve">Vsi nagrajenci </w:t>
            </w:r>
            <w:r w:rsidRPr="00EB2C12">
              <w:rPr>
                <w:rFonts w:ascii="Times New Roman" w:hAnsi="Times New Roman" w:cs="Times New Roman"/>
                <w:sz w:val="24"/>
                <w:szCs w:val="24"/>
              </w:rPr>
              <w:t>morajo biti državljani Republike Slovenije in imeti stalno prebivališče v Občini Sveta Trojica v Slovenskih goricah</w:t>
            </w:r>
            <w:r w:rsidR="00C55CA3">
              <w:rPr>
                <w:rFonts w:ascii="Times New Roman" w:hAnsi="Times New Roman" w:cs="Times New Roman"/>
                <w:sz w:val="24"/>
                <w:szCs w:val="24"/>
              </w:rPr>
              <w:t>.</w:t>
            </w:r>
          </w:p>
          <w:p w:rsidR="009477EC" w:rsidRDefault="009477EC" w:rsidP="0033400A">
            <w:pPr>
              <w:tabs>
                <w:tab w:val="center" w:pos="4155"/>
                <w:tab w:val="left" w:pos="6465"/>
              </w:tabs>
              <w:spacing w:after="0" w:line="240" w:lineRule="auto"/>
              <w:jc w:val="both"/>
              <w:rPr>
                <w:rFonts w:ascii="Arial" w:eastAsia="Times New Roman" w:hAnsi="Arial" w:cs="Arial"/>
                <w:lang w:eastAsia="sl-SI"/>
              </w:rPr>
            </w:pPr>
          </w:p>
          <w:p w:rsidR="0067543E" w:rsidRDefault="0067543E" w:rsidP="00913475">
            <w:pPr>
              <w:tabs>
                <w:tab w:val="center" w:pos="4155"/>
                <w:tab w:val="left" w:pos="6465"/>
              </w:tabs>
              <w:spacing w:after="0" w:line="240" w:lineRule="auto"/>
              <w:jc w:val="center"/>
              <w:rPr>
                <w:rFonts w:ascii="Arial" w:eastAsia="Times New Roman" w:hAnsi="Arial" w:cs="Arial"/>
                <w:b/>
                <w:bCs/>
                <w:lang w:eastAsia="sl-SI"/>
              </w:rPr>
            </w:pPr>
          </w:p>
          <w:p w:rsidR="00913475" w:rsidRPr="00335073" w:rsidRDefault="00913475" w:rsidP="00913475">
            <w:pPr>
              <w:tabs>
                <w:tab w:val="center" w:pos="4155"/>
                <w:tab w:val="left" w:pos="6465"/>
              </w:tabs>
              <w:spacing w:after="0" w:line="240" w:lineRule="auto"/>
              <w:jc w:val="center"/>
              <w:rPr>
                <w:rFonts w:ascii="Times New Roman" w:eastAsia="Times New Roman" w:hAnsi="Times New Roman" w:cs="Times New Roman"/>
                <w:b/>
                <w:bCs/>
                <w:sz w:val="24"/>
                <w:szCs w:val="24"/>
                <w:lang w:eastAsia="sl-SI"/>
              </w:rPr>
            </w:pPr>
            <w:r w:rsidRPr="00335073">
              <w:rPr>
                <w:rFonts w:ascii="Times New Roman" w:eastAsia="Times New Roman" w:hAnsi="Times New Roman" w:cs="Times New Roman"/>
                <w:b/>
                <w:bCs/>
                <w:sz w:val="24"/>
                <w:szCs w:val="24"/>
                <w:lang w:eastAsia="sl-SI"/>
              </w:rPr>
              <w:t>2.člen</w:t>
            </w:r>
          </w:p>
          <w:p w:rsidR="00913475" w:rsidRDefault="00913475" w:rsidP="0033400A">
            <w:pPr>
              <w:tabs>
                <w:tab w:val="center" w:pos="4155"/>
                <w:tab w:val="left" w:pos="6465"/>
              </w:tabs>
              <w:spacing w:after="0" w:line="240" w:lineRule="auto"/>
              <w:jc w:val="both"/>
              <w:rPr>
                <w:rFonts w:ascii="Arial" w:eastAsia="Times New Roman" w:hAnsi="Arial" w:cs="Arial"/>
                <w:lang w:eastAsia="sl-SI"/>
              </w:rPr>
            </w:pPr>
          </w:p>
          <w:p w:rsidR="0067543E" w:rsidRPr="00A22570" w:rsidRDefault="00A22570" w:rsidP="0033400A">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sidRPr="00A22570">
              <w:rPr>
                <w:rFonts w:ascii="Times New Roman" w:eastAsia="Times New Roman" w:hAnsi="Times New Roman" w:cs="Times New Roman"/>
                <w:sz w:val="24"/>
                <w:szCs w:val="24"/>
                <w:lang w:eastAsia="sl-SI"/>
              </w:rPr>
              <w:t>V</w:t>
            </w:r>
            <w:r w:rsidR="00F16F11">
              <w:rPr>
                <w:rFonts w:ascii="Times New Roman" w:eastAsia="Times New Roman" w:hAnsi="Times New Roman" w:cs="Times New Roman"/>
                <w:sz w:val="24"/>
                <w:szCs w:val="24"/>
                <w:lang w:eastAsia="sl-SI"/>
              </w:rPr>
              <w:t xml:space="preserve"> I poglavju Splošne določbe</w:t>
            </w:r>
            <w:r w:rsidR="00856F72" w:rsidRPr="00A22570">
              <w:rPr>
                <w:rFonts w:ascii="Times New Roman" w:eastAsia="Times New Roman" w:hAnsi="Times New Roman" w:cs="Times New Roman"/>
                <w:sz w:val="24"/>
                <w:szCs w:val="24"/>
                <w:lang w:eastAsia="sl-SI"/>
              </w:rPr>
              <w:t xml:space="preserve"> </w:t>
            </w:r>
            <w:r w:rsidR="00F16F11">
              <w:rPr>
                <w:rFonts w:ascii="Times New Roman" w:eastAsia="Times New Roman" w:hAnsi="Times New Roman" w:cs="Times New Roman"/>
                <w:sz w:val="24"/>
                <w:szCs w:val="24"/>
                <w:lang w:eastAsia="sl-SI"/>
              </w:rPr>
              <w:t xml:space="preserve">se v </w:t>
            </w:r>
            <w:r w:rsidRPr="00A22570">
              <w:rPr>
                <w:rFonts w:ascii="Times New Roman" w:eastAsia="Times New Roman" w:hAnsi="Times New Roman" w:cs="Times New Roman"/>
                <w:sz w:val="24"/>
                <w:szCs w:val="24"/>
                <w:lang w:eastAsia="sl-SI"/>
              </w:rPr>
              <w:t xml:space="preserve">4. odstavku </w:t>
            </w:r>
            <w:r w:rsidR="0067543E" w:rsidRPr="00A22570">
              <w:rPr>
                <w:rFonts w:ascii="Times New Roman" w:eastAsia="Times New Roman" w:hAnsi="Times New Roman" w:cs="Times New Roman"/>
                <w:sz w:val="24"/>
                <w:szCs w:val="24"/>
                <w:lang w:eastAsia="sl-SI"/>
              </w:rPr>
              <w:t>6</w:t>
            </w:r>
            <w:r w:rsidR="00856F72" w:rsidRPr="00A22570">
              <w:rPr>
                <w:rFonts w:ascii="Times New Roman" w:eastAsia="Times New Roman" w:hAnsi="Times New Roman" w:cs="Times New Roman"/>
                <w:sz w:val="24"/>
                <w:szCs w:val="24"/>
                <w:lang w:eastAsia="sl-SI"/>
              </w:rPr>
              <w:t>.</w:t>
            </w:r>
            <w:r w:rsidR="00433932" w:rsidRPr="00A22570">
              <w:rPr>
                <w:rFonts w:ascii="Times New Roman" w:eastAsia="Times New Roman" w:hAnsi="Times New Roman" w:cs="Times New Roman"/>
                <w:sz w:val="24"/>
                <w:szCs w:val="24"/>
                <w:lang w:eastAsia="sl-SI"/>
              </w:rPr>
              <w:t xml:space="preserve"> </w:t>
            </w:r>
            <w:r w:rsidR="00856F72" w:rsidRPr="00A22570">
              <w:rPr>
                <w:rFonts w:ascii="Times New Roman" w:eastAsia="Times New Roman" w:hAnsi="Times New Roman" w:cs="Times New Roman"/>
                <w:sz w:val="24"/>
                <w:szCs w:val="24"/>
                <w:lang w:eastAsia="sl-SI"/>
              </w:rPr>
              <w:t>člen</w:t>
            </w:r>
            <w:r w:rsidRPr="00A22570">
              <w:rPr>
                <w:rFonts w:ascii="Times New Roman" w:eastAsia="Times New Roman" w:hAnsi="Times New Roman" w:cs="Times New Roman"/>
                <w:sz w:val="24"/>
                <w:szCs w:val="24"/>
                <w:lang w:eastAsia="sl-SI"/>
              </w:rPr>
              <w:t>a</w:t>
            </w:r>
            <w:r w:rsidR="00113A82" w:rsidRPr="00A22570">
              <w:rPr>
                <w:rFonts w:ascii="Times New Roman" w:eastAsia="Times New Roman" w:hAnsi="Times New Roman" w:cs="Times New Roman"/>
                <w:sz w:val="24"/>
                <w:szCs w:val="24"/>
                <w:lang w:eastAsia="sl-SI"/>
              </w:rPr>
              <w:t xml:space="preserve"> </w:t>
            </w:r>
            <w:r w:rsidR="0067543E" w:rsidRPr="00A22570">
              <w:rPr>
                <w:rFonts w:ascii="Times New Roman" w:eastAsia="Times New Roman" w:hAnsi="Times New Roman" w:cs="Times New Roman"/>
                <w:sz w:val="24"/>
                <w:szCs w:val="24"/>
                <w:lang w:eastAsia="sl-SI"/>
              </w:rPr>
              <w:t>o</w:t>
            </w:r>
            <w:r w:rsidR="00113A82" w:rsidRPr="00A22570">
              <w:rPr>
                <w:rFonts w:ascii="Times New Roman" w:eastAsia="Times New Roman" w:hAnsi="Times New Roman" w:cs="Times New Roman"/>
                <w:sz w:val="24"/>
                <w:szCs w:val="24"/>
                <w:lang w:eastAsia="sl-SI"/>
              </w:rPr>
              <w:t xml:space="preserve">dloka </w:t>
            </w:r>
            <w:r w:rsidRPr="00A22570">
              <w:rPr>
                <w:rFonts w:ascii="Times New Roman" w:eastAsia="Times New Roman" w:hAnsi="Times New Roman" w:cs="Times New Roman"/>
                <w:bCs/>
                <w:sz w:val="24"/>
                <w:szCs w:val="24"/>
                <w:lang w:eastAsia="sl-SI"/>
              </w:rPr>
              <w:t>spremeni tekst</w:t>
            </w:r>
            <w:r w:rsidR="00856F72" w:rsidRPr="00A22570">
              <w:rPr>
                <w:rFonts w:ascii="Times New Roman" w:eastAsia="Times New Roman" w:hAnsi="Times New Roman" w:cs="Times New Roman"/>
                <w:bCs/>
                <w:sz w:val="24"/>
                <w:szCs w:val="24"/>
                <w:lang w:eastAsia="sl-SI"/>
              </w:rPr>
              <w:t xml:space="preserve"> in se pravilno glasi:</w:t>
            </w:r>
            <w:r w:rsidR="0067543E" w:rsidRPr="00A22570">
              <w:rPr>
                <w:rFonts w:ascii="Times New Roman" w:eastAsia="Times New Roman" w:hAnsi="Times New Roman" w:cs="Times New Roman"/>
                <w:bCs/>
                <w:sz w:val="24"/>
                <w:szCs w:val="24"/>
                <w:lang w:eastAsia="sl-SI"/>
              </w:rPr>
              <w:t xml:space="preserve"> </w:t>
            </w:r>
          </w:p>
          <w:p w:rsidR="00856F72" w:rsidRDefault="00856F72" w:rsidP="0033400A">
            <w:pPr>
              <w:tabs>
                <w:tab w:val="center" w:pos="4155"/>
                <w:tab w:val="left" w:pos="6465"/>
              </w:tabs>
              <w:spacing w:after="0" w:line="240" w:lineRule="auto"/>
              <w:jc w:val="both"/>
              <w:rPr>
                <w:rFonts w:ascii="Arial" w:eastAsia="Times New Roman" w:hAnsi="Arial" w:cs="Arial"/>
                <w:bCs/>
                <w:lang w:eastAsia="sl-SI"/>
              </w:rPr>
            </w:pPr>
          </w:p>
          <w:p w:rsidR="00A22570" w:rsidRDefault="00A22570" w:rsidP="006075A6">
            <w:pPr>
              <w:jc w:val="both"/>
              <w:rPr>
                <w:rFonts w:ascii="Times New Roman" w:hAnsi="Times New Roman" w:cs="Times New Roman"/>
                <w:sz w:val="24"/>
                <w:szCs w:val="24"/>
              </w:rPr>
            </w:pPr>
            <w:r w:rsidRPr="00A22570">
              <w:rPr>
                <w:rFonts w:ascii="Times New Roman" w:hAnsi="Times New Roman" w:cs="Times New Roman"/>
                <w:sz w:val="24"/>
                <w:szCs w:val="24"/>
              </w:rPr>
              <w:t>Priznanja in nagrade se načeloma podeljujejo na osrednji proslavi ob občinskem prazniku Občine Sveta Trojica v Slovenskih goricah ali ob drugih posebnih slavnostih, praznikih, svečanem sprejemu in ob dogodkih pomembnih za prejemnika priznanja.</w:t>
            </w:r>
          </w:p>
          <w:p w:rsidR="00A22570" w:rsidRDefault="00F16F11" w:rsidP="00A22570">
            <w:pPr>
              <w:jc w:val="both"/>
              <w:rPr>
                <w:rFonts w:ascii="Times New Roman" w:hAnsi="Times New Roman" w:cs="Times New Roman"/>
                <w:sz w:val="24"/>
                <w:szCs w:val="24"/>
              </w:rPr>
            </w:pPr>
            <w:r>
              <w:rPr>
                <w:rFonts w:ascii="Times New Roman" w:hAnsi="Times New Roman" w:cs="Times New Roman"/>
                <w:sz w:val="24"/>
                <w:szCs w:val="24"/>
              </w:rPr>
              <w:t xml:space="preserve">V 6. členu </w:t>
            </w:r>
            <w:r w:rsidR="00335073">
              <w:rPr>
                <w:rFonts w:ascii="Times New Roman" w:hAnsi="Times New Roman" w:cs="Times New Roman"/>
                <w:sz w:val="24"/>
                <w:szCs w:val="24"/>
              </w:rPr>
              <w:t xml:space="preserve">odloka </w:t>
            </w:r>
            <w:r>
              <w:rPr>
                <w:rFonts w:ascii="Times New Roman" w:hAnsi="Times New Roman" w:cs="Times New Roman"/>
                <w:sz w:val="24"/>
                <w:szCs w:val="24"/>
              </w:rPr>
              <w:t>se d</w:t>
            </w:r>
            <w:r w:rsidR="00A22570">
              <w:rPr>
                <w:rFonts w:ascii="Times New Roman" w:hAnsi="Times New Roman" w:cs="Times New Roman"/>
                <w:sz w:val="24"/>
                <w:szCs w:val="24"/>
              </w:rPr>
              <w:t>oda 5. odstavek, ki glasi:</w:t>
            </w:r>
          </w:p>
          <w:p w:rsidR="00A22570" w:rsidRPr="00A63803" w:rsidRDefault="00A22570" w:rsidP="00BB0293">
            <w:pPr>
              <w:spacing w:after="160" w:line="259" w:lineRule="auto"/>
              <w:jc w:val="both"/>
              <w:rPr>
                <w:color w:val="000000"/>
                <w:sz w:val="18"/>
                <w:szCs w:val="18"/>
                <w:shd w:val="clear" w:color="auto" w:fill="FFFFFF"/>
              </w:rPr>
            </w:pPr>
            <w:r w:rsidRPr="00A22570">
              <w:rPr>
                <w:rFonts w:ascii="Times New Roman" w:hAnsi="Times New Roman" w:cs="Times New Roman"/>
                <w:sz w:val="24"/>
                <w:szCs w:val="24"/>
              </w:rPr>
              <w:t>Če se podelitev priznanja ali nagrade predlaga za izkazano izredno požrtvovalnost, hrabrost ali človekoljubnost, se priznanje podeli brez razpisa takoj, ko je to mogoče</w:t>
            </w:r>
            <w:r w:rsidRPr="00A63803">
              <w:t>.</w:t>
            </w:r>
          </w:p>
          <w:p w:rsidR="003505D2" w:rsidRPr="00837D8A" w:rsidRDefault="003505D2" w:rsidP="0033400A">
            <w:pPr>
              <w:tabs>
                <w:tab w:val="center" w:pos="4155"/>
                <w:tab w:val="left" w:pos="6465"/>
              </w:tabs>
              <w:spacing w:after="0" w:line="240" w:lineRule="auto"/>
              <w:jc w:val="both"/>
              <w:rPr>
                <w:rFonts w:ascii="Arial" w:eastAsia="Times New Roman" w:hAnsi="Arial" w:cs="Arial"/>
                <w:bCs/>
                <w:lang w:eastAsia="sl-SI"/>
              </w:rPr>
            </w:pPr>
          </w:p>
          <w:p w:rsidR="0033400A" w:rsidRPr="00335073" w:rsidRDefault="00913475" w:rsidP="00FF2326">
            <w:pPr>
              <w:tabs>
                <w:tab w:val="center" w:pos="4155"/>
                <w:tab w:val="left" w:pos="6465"/>
              </w:tabs>
              <w:spacing w:after="0" w:line="240" w:lineRule="auto"/>
              <w:jc w:val="center"/>
              <w:rPr>
                <w:rFonts w:ascii="Times New Roman" w:eastAsia="Times New Roman" w:hAnsi="Times New Roman" w:cs="Times New Roman"/>
                <w:b/>
                <w:bCs/>
                <w:sz w:val="24"/>
                <w:szCs w:val="24"/>
                <w:lang w:eastAsia="sl-SI"/>
              </w:rPr>
            </w:pPr>
            <w:r w:rsidRPr="00335073">
              <w:rPr>
                <w:rFonts w:ascii="Times New Roman" w:eastAsia="Times New Roman" w:hAnsi="Times New Roman" w:cs="Times New Roman"/>
                <w:b/>
                <w:bCs/>
                <w:sz w:val="24"/>
                <w:szCs w:val="24"/>
                <w:lang w:eastAsia="sl-SI"/>
              </w:rPr>
              <w:t>3</w:t>
            </w:r>
            <w:r w:rsidR="00FF2326" w:rsidRPr="00335073">
              <w:rPr>
                <w:rFonts w:ascii="Times New Roman" w:eastAsia="Times New Roman" w:hAnsi="Times New Roman" w:cs="Times New Roman"/>
                <w:b/>
                <w:bCs/>
                <w:sz w:val="24"/>
                <w:szCs w:val="24"/>
                <w:lang w:eastAsia="sl-SI"/>
              </w:rPr>
              <w:t>.člen</w:t>
            </w:r>
          </w:p>
          <w:p w:rsidR="003505D2" w:rsidRPr="00FF2326" w:rsidRDefault="003505D2" w:rsidP="00FF2326">
            <w:pPr>
              <w:tabs>
                <w:tab w:val="center" w:pos="4155"/>
                <w:tab w:val="left" w:pos="6465"/>
              </w:tabs>
              <w:spacing w:after="0" w:line="240" w:lineRule="auto"/>
              <w:jc w:val="center"/>
              <w:rPr>
                <w:rFonts w:ascii="Arial" w:eastAsia="Times New Roman" w:hAnsi="Arial" w:cs="Arial"/>
                <w:b/>
                <w:bCs/>
                <w:lang w:eastAsia="sl-SI"/>
              </w:rPr>
            </w:pPr>
          </w:p>
          <w:p w:rsidR="00EA7BF2" w:rsidRDefault="00CE2503" w:rsidP="0033400A">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V </w:t>
            </w:r>
            <w:r w:rsidR="00EC3904">
              <w:rPr>
                <w:rFonts w:ascii="Times New Roman" w:eastAsia="Times New Roman" w:hAnsi="Times New Roman" w:cs="Times New Roman"/>
                <w:bCs/>
                <w:sz w:val="24"/>
                <w:szCs w:val="24"/>
                <w:lang w:eastAsia="sl-SI"/>
              </w:rPr>
              <w:t xml:space="preserve">II poglavju Določbe o posameznih priznanjih se v točki </w:t>
            </w:r>
            <w:r>
              <w:rPr>
                <w:rFonts w:ascii="Times New Roman" w:eastAsia="Times New Roman" w:hAnsi="Times New Roman" w:cs="Times New Roman"/>
                <w:bCs/>
                <w:sz w:val="24"/>
                <w:szCs w:val="24"/>
                <w:lang w:eastAsia="sl-SI"/>
              </w:rPr>
              <w:t>9. Nagrada diplomantom v</w:t>
            </w:r>
            <w:r w:rsidR="008C2CD2">
              <w:rPr>
                <w:rFonts w:ascii="Times New Roman" w:eastAsia="Times New Roman" w:hAnsi="Times New Roman" w:cs="Times New Roman"/>
                <w:bCs/>
                <w:sz w:val="24"/>
                <w:szCs w:val="24"/>
                <w:lang w:eastAsia="sl-SI"/>
              </w:rPr>
              <w:t xml:space="preserve"> 19.členu odloka </w:t>
            </w:r>
            <w:r w:rsidR="00EA7BF2">
              <w:rPr>
                <w:rFonts w:ascii="Times New Roman" w:eastAsia="Times New Roman" w:hAnsi="Times New Roman" w:cs="Times New Roman"/>
                <w:bCs/>
                <w:sz w:val="24"/>
                <w:szCs w:val="24"/>
                <w:lang w:eastAsia="sl-SI"/>
              </w:rPr>
              <w:t>vsebina spremeni tako, da se za besedo »diploma« izbriše tekst »</w:t>
            </w:r>
            <w:r w:rsidR="00EA7BF2" w:rsidRPr="00EA7BF2">
              <w:rPr>
                <w:rFonts w:ascii="Times New Roman" w:hAnsi="Times New Roman" w:cs="Times New Roman"/>
                <w:sz w:val="24"/>
                <w:szCs w:val="24"/>
              </w:rPr>
              <w:t>na višješolskem, visokošolskem programu ali univerzitetnem programu</w:t>
            </w:r>
            <w:r w:rsidR="00EA7BF2">
              <w:t xml:space="preserve">« in </w:t>
            </w:r>
            <w:r w:rsidR="00EA7BF2" w:rsidRPr="00EA7BF2">
              <w:rPr>
                <w:rFonts w:ascii="Times New Roman" w:hAnsi="Times New Roman" w:cs="Times New Roman"/>
                <w:sz w:val="24"/>
                <w:szCs w:val="24"/>
              </w:rPr>
              <w:t>se nadomesti s tekstom</w:t>
            </w:r>
            <w:r w:rsidR="00EA7BF2">
              <w:t xml:space="preserve"> »</w:t>
            </w:r>
            <w:r w:rsidR="00EA7BF2" w:rsidRPr="008C2CD2">
              <w:rPr>
                <w:rFonts w:ascii="Times New Roman" w:hAnsi="Times New Roman" w:cs="Times New Roman"/>
                <w:sz w:val="24"/>
                <w:szCs w:val="24"/>
              </w:rPr>
              <w:t xml:space="preserve">na </w:t>
            </w:r>
            <w:r w:rsidR="00EA7BF2">
              <w:rPr>
                <w:rFonts w:ascii="Times New Roman" w:hAnsi="Times New Roman" w:cs="Times New Roman"/>
                <w:sz w:val="24"/>
                <w:szCs w:val="24"/>
              </w:rPr>
              <w:t>prvi</w:t>
            </w:r>
            <w:r w:rsidR="00EA7BF2" w:rsidRPr="008C2CD2">
              <w:rPr>
                <w:rFonts w:ascii="Times New Roman" w:hAnsi="Times New Roman" w:cs="Times New Roman"/>
                <w:sz w:val="24"/>
                <w:szCs w:val="24"/>
              </w:rPr>
              <w:t xml:space="preserve"> bolonjski stopnji</w:t>
            </w:r>
            <w:r w:rsidR="00EA7BF2">
              <w:rPr>
                <w:rFonts w:ascii="Times New Roman" w:hAnsi="Times New Roman" w:cs="Times New Roman"/>
                <w:sz w:val="24"/>
                <w:szCs w:val="24"/>
              </w:rPr>
              <w:t>«, tako da besedilo člena pravilno glasi:</w:t>
            </w:r>
          </w:p>
          <w:p w:rsidR="00EA7BF2" w:rsidRDefault="00EA7BF2" w:rsidP="008C2CD2">
            <w:pPr>
              <w:tabs>
                <w:tab w:val="center" w:pos="4155"/>
                <w:tab w:val="left" w:pos="6465"/>
              </w:tabs>
              <w:spacing w:after="0" w:line="240" w:lineRule="auto"/>
              <w:jc w:val="both"/>
              <w:rPr>
                <w:rFonts w:ascii="Times New Roman" w:hAnsi="Times New Roman" w:cs="Times New Roman"/>
                <w:sz w:val="24"/>
                <w:szCs w:val="24"/>
              </w:rPr>
            </w:pPr>
          </w:p>
          <w:p w:rsidR="00BB0293" w:rsidRPr="00407713" w:rsidRDefault="008C2CD2" w:rsidP="00407713">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sidRPr="008C2CD2">
              <w:rPr>
                <w:rFonts w:ascii="Times New Roman" w:hAnsi="Times New Roman" w:cs="Times New Roman"/>
                <w:sz w:val="24"/>
                <w:szCs w:val="24"/>
              </w:rPr>
              <w:lastRenderedPageBreak/>
              <w:t xml:space="preserve">Nagrada diplomantom se podeljuje tistim diplomantom, ki so opravili diplomo na </w:t>
            </w:r>
            <w:r>
              <w:rPr>
                <w:rFonts w:ascii="Times New Roman" w:hAnsi="Times New Roman" w:cs="Times New Roman"/>
                <w:sz w:val="24"/>
                <w:szCs w:val="24"/>
              </w:rPr>
              <w:t>prvi</w:t>
            </w:r>
            <w:r w:rsidRPr="008C2CD2">
              <w:rPr>
                <w:rFonts w:ascii="Times New Roman" w:hAnsi="Times New Roman" w:cs="Times New Roman"/>
                <w:sz w:val="24"/>
                <w:szCs w:val="24"/>
              </w:rPr>
              <w:t xml:space="preserve"> bolonjski stopnji in so zaključili šolanje s povprečno oceno izpitov najmanj 9,0 zaokroženo na dve decimalki ter tistim, ki so opravili magisterij ali doktorat</w:t>
            </w:r>
            <w:r w:rsidR="00EA7BF2">
              <w:rPr>
                <w:rFonts w:ascii="Times New Roman" w:hAnsi="Times New Roman" w:cs="Times New Roman"/>
                <w:sz w:val="24"/>
                <w:szCs w:val="24"/>
              </w:rPr>
              <w:t>.</w:t>
            </w:r>
          </w:p>
          <w:p w:rsidR="00D25265" w:rsidRDefault="00D25265" w:rsidP="00407713">
            <w:pPr>
              <w:tabs>
                <w:tab w:val="center" w:pos="4155"/>
                <w:tab w:val="left" w:pos="6465"/>
              </w:tabs>
              <w:spacing w:after="0" w:line="240" w:lineRule="auto"/>
              <w:rPr>
                <w:rFonts w:ascii="Times New Roman" w:eastAsia="Times New Roman" w:hAnsi="Times New Roman" w:cs="Times New Roman"/>
                <w:b/>
                <w:bCs/>
                <w:sz w:val="24"/>
                <w:szCs w:val="24"/>
                <w:lang w:eastAsia="sl-SI"/>
              </w:rPr>
            </w:pPr>
          </w:p>
          <w:p w:rsidR="00D25265" w:rsidRDefault="00D25265" w:rsidP="000C07F4">
            <w:pPr>
              <w:tabs>
                <w:tab w:val="center" w:pos="4155"/>
                <w:tab w:val="left" w:pos="6465"/>
              </w:tabs>
              <w:spacing w:after="0" w:line="240" w:lineRule="auto"/>
              <w:jc w:val="center"/>
              <w:rPr>
                <w:rFonts w:ascii="Times New Roman" w:eastAsia="Times New Roman" w:hAnsi="Times New Roman" w:cs="Times New Roman"/>
                <w:b/>
                <w:bCs/>
                <w:sz w:val="24"/>
                <w:szCs w:val="24"/>
                <w:lang w:eastAsia="sl-SI"/>
              </w:rPr>
            </w:pPr>
          </w:p>
          <w:p w:rsidR="000C07F4" w:rsidRPr="00335073" w:rsidRDefault="00EA7BF2" w:rsidP="000C07F4">
            <w:pPr>
              <w:tabs>
                <w:tab w:val="center" w:pos="4155"/>
                <w:tab w:val="left" w:pos="6465"/>
              </w:tabs>
              <w:spacing w:after="0" w:line="240" w:lineRule="auto"/>
              <w:jc w:val="center"/>
              <w:rPr>
                <w:rFonts w:ascii="Times New Roman" w:eastAsia="Times New Roman" w:hAnsi="Times New Roman" w:cs="Times New Roman"/>
                <w:b/>
                <w:bCs/>
                <w:sz w:val="24"/>
                <w:szCs w:val="24"/>
                <w:lang w:eastAsia="sl-SI"/>
              </w:rPr>
            </w:pPr>
            <w:r w:rsidRPr="00335073">
              <w:rPr>
                <w:rFonts w:ascii="Times New Roman" w:eastAsia="Times New Roman" w:hAnsi="Times New Roman" w:cs="Times New Roman"/>
                <w:b/>
                <w:bCs/>
                <w:sz w:val="24"/>
                <w:szCs w:val="24"/>
                <w:lang w:eastAsia="sl-SI"/>
              </w:rPr>
              <w:t>4</w:t>
            </w:r>
            <w:r w:rsidR="000C07F4" w:rsidRPr="00335073">
              <w:rPr>
                <w:rFonts w:ascii="Times New Roman" w:eastAsia="Times New Roman" w:hAnsi="Times New Roman" w:cs="Times New Roman"/>
                <w:b/>
                <w:bCs/>
                <w:sz w:val="24"/>
                <w:szCs w:val="24"/>
                <w:lang w:eastAsia="sl-SI"/>
              </w:rPr>
              <w:t>.člen</w:t>
            </w:r>
          </w:p>
          <w:p w:rsidR="007B090F" w:rsidRDefault="007B090F" w:rsidP="0033400A">
            <w:pPr>
              <w:tabs>
                <w:tab w:val="center" w:pos="4155"/>
                <w:tab w:val="left" w:pos="6465"/>
              </w:tabs>
              <w:spacing w:after="0" w:line="240" w:lineRule="auto"/>
              <w:jc w:val="both"/>
              <w:rPr>
                <w:rFonts w:ascii="Arial" w:eastAsia="Times New Roman" w:hAnsi="Arial" w:cs="Arial"/>
                <w:bCs/>
                <w:lang w:eastAsia="sl-SI"/>
              </w:rPr>
            </w:pPr>
          </w:p>
          <w:p w:rsidR="007B090F" w:rsidRDefault="007B090F" w:rsidP="0033400A">
            <w:pPr>
              <w:tabs>
                <w:tab w:val="center" w:pos="4155"/>
                <w:tab w:val="left" w:pos="6465"/>
              </w:tabs>
              <w:spacing w:after="0" w:line="240" w:lineRule="auto"/>
              <w:jc w:val="both"/>
              <w:rPr>
                <w:rFonts w:ascii="Arial" w:eastAsia="Times New Roman" w:hAnsi="Arial" w:cs="Arial"/>
                <w:bCs/>
                <w:lang w:eastAsia="sl-SI"/>
              </w:rPr>
            </w:pPr>
          </w:p>
          <w:p w:rsidR="0033400A" w:rsidRPr="00CE2503" w:rsidRDefault="001A1C23" w:rsidP="0033400A">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V II poglavju Določbe o posameznih priznanjih se v</w:t>
            </w:r>
            <w:r w:rsidR="00BE2F93" w:rsidRPr="00CE2503">
              <w:rPr>
                <w:rFonts w:ascii="Times New Roman" w:eastAsia="Times New Roman" w:hAnsi="Times New Roman" w:cs="Times New Roman"/>
                <w:bCs/>
                <w:sz w:val="24"/>
                <w:szCs w:val="24"/>
                <w:lang w:eastAsia="sl-SI"/>
              </w:rPr>
              <w:t xml:space="preserve"> točki 10. Višine nagrad </w:t>
            </w:r>
            <w:r>
              <w:rPr>
                <w:rFonts w:ascii="Times New Roman" w:eastAsia="Times New Roman" w:hAnsi="Times New Roman" w:cs="Times New Roman"/>
                <w:bCs/>
                <w:sz w:val="24"/>
                <w:szCs w:val="24"/>
                <w:lang w:eastAsia="sl-SI"/>
              </w:rPr>
              <w:t>v 20.</w:t>
            </w:r>
            <w:r w:rsidR="00D25265">
              <w:rPr>
                <w:rFonts w:ascii="Times New Roman" w:eastAsia="Times New Roman" w:hAnsi="Times New Roman" w:cs="Times New Roman"/>
                <w:bCs/>
                <w:sz w:val="24"/>
                <w:szCs w:val="24"/>
                <w:lang w:eastAsia="sl-SI"/>
              </w:rPr>
              <w:t xml:space="preserve"> </w:t>
            </w:r>
            <w:r>
              <w:rPr>
                <w:rFonts w:ascii="Times New Roman" w:eastAsia="Times New Roman" w:hAnsi="Times New Roman" w:cs="Times New Roman"/>
                <w:bCs/>
                <w:sz w:val="24"/>
                <w:szCs w:val="24"/>
                <w:lang w:eastAsia="sl-SI"/>
              </w:rPr>
              <w:t xml:space="preserve">členu </w:t>
            </w:r>
            <w:r w:rsidR="00BE2F93" w:rsidRPr="00CE2503">
              <w:rPr>
                <w:rFonts w:ascii="Times New Roman" w:eastAsia="Times New Roman" w:hAnsi="Times New Roman" w:cs="Times New Roman"/>
                <w:bCs/>
                <w:sz w:val="24"/>
                <w:szCs w:val="24"/>
                <w:lang w:eastAsia="sl-SI"/>
              </w:rPr>
              <w:t>pri tretji alineji</w:t>
            </w:r>
            <w:r>
              <w:rPr>
                <w:rFonts w:ascii="Times New Roman" w:eastAsia="Times New Roman" w:hAnsi="Times New Roman" w:cs="Times New Roman"/>
                <w:bCs/>
                <w:sz w:val="24"/>
                <w:szCs w:val="24"/>
                <w:lang w:eastAsia="sl-SI"/>
              </w:rPr>
              <w:t xml:space="preserve"> »nagrada diplomantom« </w:t>
            </w:r>
            <w:r w:rsidR="00C646EA" w:rsidRPr="00CE2503">
              <w:rPr>
                <w:rFonts w:ascii="Times New Roman" w:eastAsia="Times New Roman" w:hAnsi="Times New Roman" w:cs="Times New Roman"/>
                <w:bCs/>
                <w:sz w:val="24"/>
                <w:szCs w:val="24"/>
                <w:lang w:eastAsia="sl-SI"/>
              </w:rPr>
              <w:t>v celoti črta</w:t>
            </w:r>
            <w:r w:rsidR="00BE2F93" w:rsidRPr="00CE2503">
              <w:rPr>
                <w:rFonts w:ascii="Times New Roman" w:eastAsia="Times New Roman" w:hAnsi="Times New Roman" w:cs="Times New Roman"/>
                <w:bCs/>
                <w:sz w:val="24"/>
                <w:szCs w:val="24"/>
                <w:lang w:eastAsia="sl-SI"/>
              </w:rPr>
              <w:t xml:space="preserve"> vseh sedem </w:t>
            </w:r>
            <w:proofErr w:type="spellStart"/>
            <w:r w:rsidR="00BE2F93" w:rsidRPr="00CE2503">
              <w:rPr>
                <w:rFonts w:ascii="Times New Roman" w:eastAsia="Times New Roman" w:hAnsi="Times New Roman" w:cs="Times New Roman"/>
                <w:bCs/>
                <w:sz w:val="24"/>
                <w:szCs w:val="24"/>
                <w:lang w:eastAsia="sl-SI"/>
              </w:rPr>
              <w:t>podalinej</w:t>
            </w:r>
            <w:proofErr w:type="spellEnd"/>
            <w:r w:rsidR="00C646EA" w:rsidRPr="00CE2503">
              <w:rPr>
                <w:rFonts w:ascii="Times New Roman" w:eastAsia="Times New Roman" w:hAnsi="Times New Roman" w:cs="Times New Roman"/>
                <w:bCs/>
                <w:sz w:val="24"/>
                <w:szCs w:val="24"/>
                <w:lang w:eastAsia="sl-SI"/>
              </w:rPr>
              <w:t xml:space="preserve"> </w:t>
            </w:r>
            <w:r w:rsidR="007B090F" w:rsidRPr="00CE2503">
              <w:rPr>
                <w:rFonts w:ascii="Times New Roman" w:eastAsia="Times New Roman" w:hAnsi="Times New Roman" w:cs="Times New Roman"/>
                <w:bCs/>
                <w:sz w:val="24"/>
                <w:szCs w:val="24"/>
                <w:lang w:eastAsia="sl-SI"/>
              </w:rPr>
              <w:t xml:space="preserve">in se </w:t>
            </w:r>
            <w:r>
              <w:rPr>
                <w:rFonts w:ascii="Times New Roman" w:eastAsia="Times New Roman" w:hAnsi="Times New Roman" w:cs="Times New Roman"/>
                <w:bCs/>
                <w:sz w:val="24"/>
                <w:szCs w:val="24"/>
                <w:lang w:eastAsia="sl-SI"/>
              </w:rPr>
              <w:t xml:space="preserve">vsebina </w:t>
            </w:r>
            <w:r w:rsidR="00CE2503" w:rsidRPr="00CE2503">
              <w:rPr>
                <w:rFonts w:ascii="Times New Roman" w:eastAsia="Times New Roman" w:hAnsi="Times New Roman" w:cs="Times New Roman"/>
                <w:bCs/>
                <w:sz w:val="24"/>
                <w:szCs w:val="24"/>
                <w:lang w:eastAsia="sl-SI"/>
              </w:rPr>
              <w:t>pravilno glasi</w:t>
            </w:r>
            <w:r>
              <w:rPr>
                <w:rFonts w:ascii="Times New Roman" w:eastAsia="Times New Roman" w:hAnsi="Times New Roman" w:cs="Times New Roman"/>
                <w:bCs/>
                <w:sz w:val="24"/>
                <w:szCs w:val="24"/>
                <w:lang w:eastAsia="sl-SI"/>
              </w:rPr>
              <w:t>:</w:t>
            </w:r>
            <w:r w:rsidR="007B090F" w:rsidRPr="00CE2503">
              <w:rPr>
                <w:rFonts w:ascii="Times New Roman" w:eastAsia="Times New Roman" w:hAnsi="Times New Roman" w:cs="Times New Roman"/>
                <w:bCs/>
                <w:sz w:val="24"/>
                <w:szCs w:val="24"/>
                <w:lang w:eastAsia="sl-SI"/>
              </w:rPr>
              <w:t xml:space="preserve"> </w:t>
            </w:r>
            <w:r w:rsidR="00AB008D" w:rsidRPr="00CE2503">
              <w:rPr>
                <w:rFonts w:ascii="Times New Roman" w:eastAsia="Times New Roman" w:hAnsi="Times New Roman" w:cs="Times New Roman"/>
                <w:bCs/>
                <w:sz w:val="24"/>
                <w:szCs w:val="24"/>
                <w:lang w:eastAsia="sl-SI"/>
              </w:rPr>
              <w:t xml:space="preserve"> </w:t>
            </w:r>
          </w:p>
          <w:p w:rsidR="00AB008D" w:rsidRDefault="00AB008D" w:rsidP="0033400A">
            <w:pPr>
              <w:tabs>
                <w:tab w:val="center" w:pos="4155"/>
                <w:tab w:val="left" w:pos="6465"/>
              </w:tabs>
              <w:spacing w:after="0" w:line="240" w:lineRule="auto"/>
              <w:jc w:val="both"/>
              <w:rPr>
                <w:rFonts w:ascii="Arial" w:eastAsia="Times New Roman" w:hAnsi="Arial" w:cs="Arial"/>
                <w:bCs/>
                <w:lang w:eastAsia="sl-SI"/>
              </w:rPr>
            </w:pPr>
          </w:p>
          <w:p w:rsidR="00AB008D" w:rsidRPr="001A1C23" w:rsidRDefault="00A30371" w:rsidP="001A1C23">
            <w:pPr>
              <w:pStyle w:val="Odstavekseznama"/>
              <w:numPr>
                <w:ilvl w:val="0"/>
                <w:numId w:val="26"/>
              </w:num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w:t>
            </w:r>
            <w:r w:rsidR="001A1C23" w:rsidRPr="001A1C23">
              <w:rPr>
                <w:rFonts w:ascii="Times New Roman" w:eastAsia="Times New Roman" w:hAnsi="Times New Roman" w:cs="Times New Roman"/>
                <w:bCs/>
                <w:sz w:val="24"/>
                <w:szCs w:val="24"/>
                <w:lang w:eastAsia="sl-SI"/>
              </w:rPr>
              <w:t>agrada diplomantom:</w:t>
            </w:r>
          </w:p>
          <w:p w:rsidR="001A1C23" w:rsidRPr="001A1C23" w:rsidRDefault="001A1C23" w:rsidP="001A1C23">
            <w:pPr>
              <w:pStyle w:val="Odstavekseznama"/>
              <w:numPr>
                <w:ilvl w:val="0"/>
                <w:numId w:val="28"/>
              </w:num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sidRPr="001A1C23">
              <w:rPr>
                <w:rFonts w:ascii="Times New Roman" w:eastAsia="Times New Roman" w:hAnsi="Times New Roman" w:cs="Times New Roman"/>
                <w:bCs/>
                <w:sz w:val="24"/>
                <w:szCs w:val="24"/>
                <w:lang w:eastAsia="sl-SI"/>
              </w:rPr>
              <w:t>1. bolonjska stopnja                                        250,00€</w:t>
            </w:r>
          </w:p>
          <w:p w:rsidR="001A1C23" w:rsidRDefault="001A1C23" w:rsidP="001A1C23">
            <w:pPr>
              <w:pStyle w:val="Odstavekseznama"/>
              <w:numPr>
                <w:ilvl w:val="0"/>
                <w:numId w:val="28"/>
              </w:num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sidRPr="001A1C23">
              <w:rPr>
                <w:rFonts w:ascii="Times New Roman" w:eastAsia="Times New Roman" w:hAnsi="Times New Roman" w:cs="Times New Roman"/>
                <w:bCs/>
                <w:sz w:val="24"/>
                <w:szCs w:val="24"/>
                <w:lang w:eastAsia="sl-SI"/>
              </w:rPr>
              <w:t>2. bolonjska</w:t>
            </w:r>
            <w:r>
              <w:rPr>
                <w:rFonts w:ascii="Times New Roman" w:eastAsia="Times New Roman" w:hAnsi="Times New Roman" w:cs="Times New Roman"/>
                <w:bCs/>
                <w:sz w:val="24"/>
                <w:szCs w:val="24"/>
                <w:lang w:eastAsia="sl-SI"/>
              </w:rPr>
              <w:t xml:space="preserve"> stopnja                                        300,00€</w:t>
            </w:r>
          </w:p>
          <w:p w:rsidR="001A1C23" w:rsidRDefault="001A1C23" w:rsidP="001A1C23">
            <w:pPr>
              <w:pStyle w:val="Odstavekseznama"/>
              <w:numPr>
                <w:ilvl w:val="0"/>
                <w:numId w:val="28"/>
              </w:num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3. bolonjska stopnja                                        500,00€</w:t>
            </w:r>
          </w:p>
          <w:p w:rsidR="001A1C23" w:rsidRDefault="001A1C23" w:rsidP="001A1C23">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p>
          <w:p w:rsidR="001A1C23" w:rsidRDefault="001A1C23" w:rsidP="001A1C23">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Prav tako se v drugem odstavku tega člena </w:t>
            </w:r>
            <w:r w:rsidR="00EC7C38">
              <w:rPr>
                <w:rFonts w:ascii="Times New Roman" w:eastAsia="Times New Roman" w:hAnsi="Times New Roman" w:cs="Times New Roman"/>
                <w:bCs/>
                <w:sz w:val="24"/>
                <w:szCs w:val="24"/>
                <w:lang w:eastAsia="sl-SI"/>
              </w:rPr>
              <w:t xml:space="preserve">za besedo »leto« </w:t>
            </w:r>
            <w:r>
              <w:rPr>
                <w:rFonts w:ascii="Times New Roman" w:eastAsia="Times New Roman" w:hAnsi="Times New Roman" w:cs="Times New Roman"/>
                <w:bCs/>
                <w:sz w:val="24"/>
                <w:szCs w:val="24"/>
                <w:lang w:eastAsia="sl-SI"/>
              </w:rPr>
              <w:t>briše besedna zveza »</w:t>
            </w:r>
            <w:r w:rsidRPr="001A1C23">
              <w:rPr>
                <w:rFonts w:ascii="Times New Roman" w:hAnsi="Times New Roman" w:cs="Times New Roman"/>
                <w:sz w:val="24"/>
                <w:szCs w:val="24"/>
              </w:rPr>
              <w:t>z rastjo cen</w:t>
            </w:r>
            <w:r>
              <w:rPr>
                <w:rFonts w:ascii="Times New Roman" w:hAnsi="Times New Roman" w:cs="Times New Roman"/>
                <w:sz w:val="24"/>
                <w:szCs w:val="24"/>
              </w:rPr>
              <w:t>«. Stavek se spremeni tako, da pravilno glasi:</w:t>
            </w:r>
            <w:r>
              <w:rPr>
                <w:rFonts w:ascii="Times New Roman" w:eastAsia="Times New Roman" w:hAnsi="Times New Roman" w:cs="Times New Roman"/>
                <w:bCs/>
                <w:sz w:val="24"/>
                <w:szCs w:val="24"/>
                <w:lang w:eastAsia="sl-SI"/>
              </w:rPr>
              <w:t xml:space="preserve"> </w:t>
            </w:r>
          </w:p>
          <w:p w:rsidR="001A1C23" w:rsidRDefault="001A1C23" w:rsidP="001A1C23">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p>
          <w:p w:rsidR="001A1C23" w:rsidRPr="001A1C23" w:rsidRDefault="001A1C23" w:rsidP="001A1C23">
            <w:pPr>
              <w:tabs>
                <w:tab w:val="center" w:pos="4155"/>
                <w:tab w:val="left" w:pos="6465"/>
              </w:tabs>
              <w:spacing w:after="0" w:line="240" w:lineRule="auto"/>
              <w:jc w:val="both"/>
              <w:rPr>
                <w:rFonts w:ascii="Times New Roman" w:eastAsia="Times New Roman" w:hAnsi="Times New Roman" w:cs="Times New Roman"/>
                <w:bCs/>
                <w:sz w:val="24"/>
                <w:szCs w:val="24"/>
                <w:lang w:eastAsia="sl-SI"/>
              </w:rPr>
            </w:pPr>
            <w:r w:rsidRPr="001A1C23">
              <w:rPr>
                <w:rFonts w:ascii="Times New Roman" w:hAnsi="Times New Roman" w:cs="Times New Roman"/>
                <w:sz w:val="24"/>
                <w:szCs w:val="24"/>
              </w:rPr>
              <w:t>Višina nagrad se lahko usklajuje vsako leto in jo s sklepom določi župan</w:t>
            </w:r>
            <w:r w:rsidR="001E772F">
              <w:rPr>
                <w:rFonts w:ascii="Times New Roman" w:hAnsi="Times New Roman" w:cs="Times New Roman"/>
                <w:sz w:val="24"/>
                <w:szCs w:val="24"/>
              </w:rPr>
              <w:t>.</w:t>
            </w:r>
          </w:p>
          <w:p w:rsidR="0033400A" w:rsidRDefault="0033400A" w:rsidP="0033400A">
            <w:pPr>
              <w:tabs>
                <w:tab w:val="center" w:pos="4155"/>
                <w:tab w:val="left" w:pos="6465"/>
              </w:tabs>
              <w:spacing w:after="0" w:line="240" w:lineRule="auto"/>
              <w:jc w:val="center"/>
              <w:rPr>
                <w:rFonts w:ascii="Arial" w:eastAsia="Times New Roman" w:hAnsi="Arial" w:cs="Arial"/>
                <w:bCs/>
                <w:lang w:eastAsia="sl-SI"/>
              </w:rPr>
            </w:pPr>
          </w:p>
          <w:p w:rsidR="00B05791" w:rsidRPr="00335073" w:rsidRDefault="00852431" w:rsidP="00B05791">
            <w:pPr>
              <w:tabs>
                <w:tab w:val="center" w:pos="4155"/>
                <w:tab w:val="left" w:pos="6465"/>
              </w:tabs>
              <w:spacing w:after="0" w:line="240" w:lineRule="auto"/>
              <w:jc w:val="center"/>
              <w:rPr>
                <w:rFonts w:ascii="Times New Roman" w:eastAsia="Times New Roman" w:hAnsi="Times New Roman" w:cs="Times New Roman"/>
                <w:b/>
                <w:bCs/>
                <w:sz w:val="24"/>
                <w:szCs w:val="24"/>
                <w:lang w:eastAsia="sl-SI"/>
              </w:rPr>
            </w:pPr>
            <w:r w:rsidRPr="00335073">
              <w:rPr>
                <w:rFonts w:ascii="Times New Roman" w:eastAsia="Times New Roman" w:hAnsi="Times New Roman" w:cs="Times New Roman"/>
                <w:b/>
                <w:bCs/>
                <w:sz w:val="24"/>
                <w:szCs w:val="24"/>
                <w:lang w:eastAsia="sl-SI"/>
              </w:rPr>
              <w:t>5</w:t>
            </w:r>
            <w:r w:rsidR="00B05791" w:rsidRPr="00335073">
              <w:rPr>
                <w:rFonts w:ascii="Times New Roman" w:eastAsia="Times New Roman" w:hAnsi="Times New Roman" w:cs="Times New Roman"/>
                <w:b/>
                <w:bCs/>
                <w:sz w:val="24"/>
                <w:szCs w:val="24"/>
                <w:lang w:eastAsia="sl-SI"/>
              </w:rPr>
              <w:t>.člen</w:t>
            </w:r>
          </w:p>
          <w:p w:rsidR="00AB008D" w:rsidRDefault="00AB008D" w:rsidP="0033400A">
            <w:pPr>
              <w:tabs>
                <w:tab w:val="center" w:pos="4155"/>
                <w:tab w:val="left" w:pos="6465"/>
              </w:tabs>
              <w:spacing w:after="0" w:line="240" w:lineRule="auto"/>
              <w:jc w:val="both"/>
              <w:rPr>
                <w:rFonts w:ascii="Arial" w:eastAsia="Times New Roman" w:hAnsi="Arial" w:cs="Arial"/>
                <w:bCs/>
                <w:lang w:eastAsia="sl-SI"/>
              </w:rPr>
            </w:pPr>
          </w:p>
          <w:p w:rsidR="0046337B" w:rsidRDefault="00FE4F66" w:rsidP="0033400A">
            <w:pPr>
              <w:spacing w:after="0" w:line="240" w:lineRule="auto"/>
              <w:jc w:val="both"/>
              <w:rPr>
                <w:rFonts w:ascii="Times New Roman" w:hAnsi="Times New Roman" w:cs="Times New Roman"/>
                <w:sz w:val="24"/>
                <w:szCs w:val="24"/>
              </w:rPr>
            </w:pPr>
            <w:r w:rsidRPr="00FE4F66">
              <w:rPr>
                <w:rFonts w:ascii="Times New Roman" w:eastAsia="Times New Roman" w:hAnsi="Times New Roman" w:cs="Times New Roman"/>
                <w:sz w:val="24"/>
                <w:szCs w:val="24"/>
                <w:lang w:eastAsia="sl-SI"/>
              </w:rPr>
              <w:t>V IV poglavju Javni poziv v 23. členu se v drugem odstavku</w:t>
            </w:r>
            <w:r>
              <w:rPr>
                <w:rFonts w:ascii="Times New Roman" w:eastAsia="Times New Roman" w:hAnsi="Times New Roman" w:cs="Times New Roman"/>
                <w:sz w:val="24"/>
                <w:szCs w:val="24"/>
                <w:lang w:eastAsia="sl-SI"/>
              </w:rPr>
              <w:t xml:space="preserve"> za vejic</w:t>
            </w:r>
            <w:r w:rsidR="00D25265">
              <w:rPr>
                <w:rFonts w:ascii="Times New Roman" w:eastAsia="Times New Roman" w:hAnsi="Times New Roman" w:cs="Times New Roman"/>
                <w:sz w:val="24"/>
                <w:szCs w:val="24"/>
                <w:lang w:eastAsia="sl-SI"/>
              </w:rPr>
              <w:t>o</w:t>
            </w:r>
            <w:r>
              <w:rPr>
                <w:rFonts w:ascii="Times New Roman" w:eastAsia="Times New Roman" w:hAnsi="Times New Roman" w:cs="Times New Roman"/>
                <w:sz w:val="24"/>
                <w:szCs w:val="24"/>
                <w:lang w:eastAsia="sl-SI"/>
              </w:rPr>
              <w:t xml:space="preserve"> in za besedo praviloma izbriše besedna zveza »</w:t>
            </w:r>
            <w:r w:rsidRPr="00FE4F66">
              <w:rPr>
                <w:rFonts w:ascii="Times New Roman" w:hAnsi="Times New Roman" w:cs="Times New Roman"/>
                <w:sz w:val="24"/>
                <w:szCs w:val="24"/>
              </w:rPr>
              <w:t>v prvem mesecu</w:t>
            </w:r>
            <w:r>
              <w:t xml:space="preserve">« </w:t>
            </w:r>
            <w:r w:rsidRPr="00FE4F66">
              <w:rPr>
                <w:rFonts w:ascii="Times New Roman" w:hAnsi="Times New Roman" w:cs="Times New Roman"/>
                <w:sz w:val="24"/>
                <w:szCs w:val="24"/>
              </w:rPr>
              <w:t>in se nadomesti z besedno zvezo »v prvi polovici«</w:t>
            </w:r>
            <w:r>
              <w:rPr>
                <w:rFonts w:ascii="Times New Roman" w:hAnsi="Times New Roman" w:cs="Times New Roman"/>
                <w:sz w:val="24"/>
                <w:szCs w:val="24"/>
              </w:rPr>
              <w:t>, tako da stavek pravilno glasi:</w:t>
            </w:r>
          </w:p>
          <w:p w:rsidR="00FE4F66" w:rsidRDefault="00FE4F66" w:rsidP="0033400A">
            <w:pPr>
              <w:spacing w:after="0" w:line="240" w:lineRule="auto"/>
              <w:jc w:val="both"/>
              <w:rPr>
                <w:rFonts w:ascii="Times New Roman" w:hAnsi="Times New Roman" w:cs="Times New Roman"/>
                <w:sz w:val="24"/>
                <w:szCs w:val="24"/>
              </w:rPr>
            </w:pPr>
          </w:p>
          <w:p w:rsidR="00DA495E" w:rsidRDefault="00FE4F66" w:rsidP="00DA495E">
            <w:pPr>
              <w:jc w:val="both"/>
            </w:pPr>
            <w:r w:rsidRPr="00FE4F66">
              <w:rPr>
                <w:rFonts w:ascii="Times New Roman" w:hAnsi="Times New Roman" w:cs="Times New Roman"/>
                <w:sz w:val="24"/>
                <w:szCs w:val="24"/>
              </w:rPr>
              <w:t>Javni poziv za oddajo vlog za dodelitev nagrad Občine Sveta Trojica v Slovenskih goricah objavi občinska uprava enkrat letno, praviloma v prvi polovici koledarskega leta</w:t>
            </w:r>
            <w:r w:rsidRPr="00041127">
              <w:t xml:space="preserve">. </w:t>
            </w:r>
          </w:p>
          <w:p w:rsidR="006C54A9" w:rsidRDefault="006C54A9" w:rsidP="00DA495E">
            <w:pPr>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6</w:t>
            </w:r>
            <w:r w:rsidRPr="00335073">
              <w:rPr>
                <w:rFonts w:ascii="Times New Roman" w:eastAsia="Times New Roman" w:hAnsi="Times New Roman" w:cs="Times New Roman"/>
                <w:b/>
                <w:bCs/>
                <w:sz w:val="24"/>
                <w:szCs w:val="24"/>
                <w:lang w:eastAsia="sl-SI"/>
              </w:rPr>
              <w:t>.člen</w:t>
            </w:r>
          </w:p>
          <w:p w:rsidR="00520BDA" w:rsidRDefault="00520BDA" w:rsidP="00520BDA">
            <w:pPr>
              <w:jc w:val="both"/>
              <w:rPr>
                <w:rFonts w:ascii="Times New Roman" w:eastAsia="Times New Roman" w:hAnsi="Times New Roman" w:cs="Times New Roman"/>
                <w:bCs/>
                <w:sz w:val="24"/>
                <w:szCs w:val="24"/>
                <w:lang w:eastAsia="sl-SI"/>
              </w:rPr>
            </w:pPr>
            <w:r w:rsidRPr="00520BDA">
              <w:rPr>
                <w:rFonts w:ascii="Times New Roman" w:eastAsia="Times New Roman" w:hAnsi="Times New Roman" w:cs="Times New Roman"/>
                <w:bCs/>
                <w:sz w:val="24"/>
                <w:szCs w:val="24"/>
                <w:lang w:eastAsia="sl-SI"/>
              </w:rPr>
              <w:t xml:space="preserve">V </w:t>
            </w:r>
            <w:r>
              <w:rPr>
                <w:rFonts w:ascii="Times New Roman" w:eastAsia="Times New Roman" w:hAnsi="Times New Roman" w:cs="Times New Roman"/>
                <w:bCs/>
                <w:sz w:val="24"/>
                <w:szCs w:val="24"/>
                <w:lang w:eastAsia="sl-SI"/>
              </w:rPr>
              <w:t xml:space="preserve">28. členu </w:t>
            </w:r>
            <w:r w:rsidRPr="00520BDA">
              <w:rPr>
                <w:rFonts w:ascii="Times New Roman" w:eastAsia="Times New Roman" w:hAnsi="Times New Roman" w:cs="Times New Roman"/>
                <w:bCs/>
                <w:sz w:val="24"/>
                <w:szCs w:val="24"/>
                <w:lang w:eastAsia="sl-SI"/>
              </w:rPr>
              <w:t>V. poglavj</w:t>
            </w:r>
            <w:r>
              <w:rPr>
                <w:rFonts w:ascii="Times New Roman" w:eastAsia="Times New Roman" w:hAnsi="Times New Roman" w:cs="Times New Roman"/>
                <w:bCs/>
                <w:sz w:val="24"/>
                <w:szCs w:val="24"/>
                <w:lang w:eastAsia="sl-SI"/>
              </w:rPr>
              <w:t>a Prehodne in končne določbe se briše besedna zveza »se začnejo izplačevati v letu 2008« in se nadomesti z besedno zvezo »</w:t>
            </w:r>
            <w:r w:rsidR="00E90566">
              <w:rPr>
                <w:rFonts w:ascii="Times New Roman" w:eastAsia="Times New Roman" w:hAnsi="Times New Roman" w:cs="Times New Roman"/>
                <w:bCs/>
                <w:sz w:val="24"/>
                <w:szCs w:val="24"/>
                <w:lang w:eastAsia="sl-SI"/>
              </w:rPr>
              <w:t xml:space="preserve">se izplačujejo v </w:t>
            </w:r>
            <w:r>
              <w:rPr>
                <w:rFonts w:ascii="Times New Roman" w:eastAsia="Times New Roman" w:hAnsi="Times New Roman" w:cs="Times New Roman"/>
                <w:bCs/>
                <w:sz w:val="24"/>
                <w:szCs w:val="24"/>
                <w:lang w:eastAsia="sl-SI"/>
              </w:rPr>
              <w:t>tekočem letu«, tako da stavek pravilno glasi:</w:t>
            </w:r>
          </w:p>
          <w:p w:rsidR="00520BDA" w:rsidRDefault="00520BDA" w:rsidP="00520BDA">
            <w:pPr>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Nagrade po tem pravilniku se </w:t>
            </w:r>
            <w:r w:rsidR="00E90566">
              <w:rPr>
                <w:rFonts w:ascii="Times New Roman" w:eastAsia="Times New Roman" w:hAnsi="Times New Roman" w:cs="Times New Roman"/>
                <w:bCs/>
                <w:sz w:val="24"/>
                <w:szCs w:val="24"/>
                <w:lang w:eastAsia="sl-SI"/>
              </w:rPr>
              <w:t>izplačujejo v tekočem letu za dosežke v preteklem šolskem oziroma študijskem letu.</w:t>
            </w:r>
          </w:p>
          <w:p w:rsidR="00E90566" w:rsidRDefault="00E90566" w:rsidP="00E90566">
            <w:pPr>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7</w:t>
            </w:r>
            <w:r w:rsidRPr="00335073">
              <w:rPr>
                <w:rFonts w:ascii="Times New Roman" w:eastAsia="Times New Roman" w:hAnsi="Times New Roman" w:cs="Times New Roman"/>
                <w:b/>
                <w:bCs/>
                <w:sz w:val="24"/>
                <w:szCs w:val="24"/>
                <w:lang w:eastAsia="sl-SI"/>
              </w:rPr>
              <w:t>.člen</w:t>
            </w:r>
          </w:p>
          <w:p w:rsidR="00816564" w:rsidRDefault="00816564" w:rsidP="00816564">
            <w:pPr>
              <w:jc w:val="both"/>
              <w:rPr>
                <w:rFonts w:ascii="Times New Roman" w:eastAsia="Times New Roman" w:hAnsi="Times New Roman" w:cs="Times New Roman"/>
                <w:bCs/>
                <w:sz w:val="24"/>
                <w:szCs w:val="24"/>
                <w:lang w:eastAsia="sl-SI"/>
              </w:rPr>
            </w:pPr>
            <w:r w:rsidRPr="00816564">
              <w:rPr>
                <w:rFonts w:ascii="Times New Roman" w:eastAsia="Times New Roman" w:hAnsi="Times New Roman" w:cs="Times New Roman"/>
                <w:bCs/>
                <w:sz w:val="24"/>
                <w:szCs w:val="24"/>
                <w:lang w:eastAsia="sl-SI"/>
              </w:rPr>
              <w:t xml:space="preserve">V </w:t>
            </w:r>
            <w:r>
              <w:rPr>
                <w:rFonts w:ascii="Times New Roman" w:eastAsia="Times New Roman" w:hAnsi="Times New Roman" w:cs="Times New Roman"/>
                <w:bCs/>
                <w:sz w:val="24"/>
                <w:szCs w:val="24"/>
                <w:lang w:eastAsia="sl-SI"/>
              </w:rPr>
              <w:t>O</w:t>
            </w:r>
            <w:r w:rsidRPr="00EB2C12">
              <w:rPr>
                <w:rFonts w:ascii="Times New Roman" w:eastAsia="Times New Roman" w:hAnsi="Times New Roman" w:cs="Times New Roman"/>
                <w:bCs/>
                <w:sz w:val="24"/>
                <w:szCs w:val="24"/>
                <w:lang w:eastAsia="sl-SI"/>
              </w:rPr>
              <w:t>dlok</w:t>
            </w:r>
            <w:r w:rsidR="00520BDA">
              <w:rPr>
                <w:rFonts w:ascii="Times New Roman" w:eastAsia="Times New Roman" w:hAnsi="Times New Roman" w:cs="Times New Roman"/>
                <w:bCs/>
                <w:sz w:val="24"/>
                <w:szCs w:val="24"/>
                <w:lang w:eastAsia="sl-SI"/>
              </w:rPr>
              <w:t>u</w:t>
            </w:r>
            <w:r w:rsidRPr="00C21F5E">
              <w:rPr>
                <w:rFonts w:ascii="Times New Roman" w:eastAsia="Times New Roman" w:hAnsi="Times New Roman" w:cs="Times New Roman"/>
                <w:b/>
                <w:bCs/>
                <w:sz w:val="24"/>
                <w:szCs w:val="24"/>
                <w:lang w:eastAsia="sl-SI"/>
              </w:rPr>
              <w:t xml:space="preserve"> </w:t>
            </w:r>
            <w:r w:rsidRPr="00EB2C12">
              <w:rPr>
                <w:rFonts w:ascii="Times New Roman" w:eastAsia="Times New Roman" w:hAnsi="Times New Roman" w:cs="Times New Roman"/>
                <w:bCs/>
                <w:sz w:val="24"/>
                <w:szCs w:val="24"/>
                <w:lang w:eastAsia="sl-SI"/>
              </w:rPr>
              <w:t>o priznanjih in nagradah  </w:t>
            </w:r>
            <w:r w:rsidRPr="00EB2C12">
              <w:rPr>
                <w:rFonts w:ascii="Times New Roman" w:eastAsia="Times New Roman" w:hAnsi="Times New Roman" w:cs="Times New Roman"/>
                <w:sz w:val="24"/>
                <w:szCs w:val="24"/>
                <w:lang w:eastAsia="sl-SI"/>
              </w:rPr>
              <w:t xml:space="preserve">Občine </w:t>
            </w:r>
            <w:r w:rsidRPr="00EB2C12">
              <w:rPr>
                <w:rFonts w:ascii="Times New Roman" w:hAnsi="Times New Roman" w:cs="Times New Roman"/>
                <w:sz w:val="24"/>
                <w:szCs w:val="24"/>
              </w:rPr>
              <w:t>Sveta Trojica v Slovenskih goricah</w:t>
            </w:r>
            <w:r>
              <w:rPr>
                <w:rFonts w:ascii="Times New Roman" w:hAnsi="Times New Roman" w:cs="Times New Roman"/>
                <w:sz w:val="24"/>
                <w:szCs w:val="24"/>
              </w:rPr>
              <w:t xml:space="preserve"> (MUV, št. 11/2010</w:t>
            </w:r>
            <w:r w:rsidR="00322AAE">
              <w:rPr>
                <w:rFonts w:ascii="Times New Roman" w:hAnsi="Times New Roman" w:cs="Times New Roman"/>
                <w:sz w:val="24"/>
                <w:szCs w:val="24"/>
              </w:rPr>
              <w:t>-</w:t>
            </w:r>
            <w:r w:rsidR="001E772F">
              <w:rPr>
                <w:rFonts w:ascii="Times New Roman" w:hAnsi="Times New Roman" w:cs="Times New Roman"/>
                <w:sz w:val="24"/>
                <w:szCs w:val="24"/>
              </w:rPr>
              <w:t xml:space="preserve"> UPB</w:t>
            </w:r>
            <w:r>
              <w:rPr>
                <w:rFonts w:ascii="Times New Roman" w:hAnsi="Times New Roman" w:cs="Times New Roman"/>
                <w:sz w:val="24"/>
                <w:szCs w:val="24"/>
              </w:rPr>
              <w:t>)</w:t>
            </w:r>
            <w:r>
              <w:rPr>
                <w:rFonts w:ascii="Times New Roman" w:eastAsia="Times New Roman" w:hAnsi="Times New Roman" w:cs="Times New Roman"/>
                <w:bCs/>
                <w:sz w:val="24"/>
                <w:szCs w:val="24"/>
                <w:lang w:eastAsia="sl-SI"/>
              </w:rPr>
              <w:t xml:space="preserve"> </w:t>
            </w:r>
            <w:r w:rsidRPr="00EB2C12">
              <w:rPr>
                <w:rFonts w:ascii="Times New Roman" w:eastAsia="Times New Roman" w:hAnsi="Times New Roman" w:cs="Times New Roman"/>
                <w:bCs/>
                <w:sz w:val="24"/>
                <w:szCs w:val="24"/>
                <w:lang w:eastAsia="sl-SI"/>
              </w:rPr>
              <w:t xml:space="preserve"> </w:t>
            </w:r>
            <w:r>
              <w:rPr>
                <w:rFonts w:ascii="Times New Roman" w:eastAsia="Times New Roman" w:hAnsi="Times New Roman" w:cs="Times New Roman"/>
                <w:bCs/>
                <w:sz w:val="24"/>
                <w:szCs w:val="24"/>
                <w:lang w:eastAsia="sl-SI"/>
              </w:rPr>
              <w:t>vsi ostali členi ostanejo nespremenjeni.</w:t>
            </w:r>
          </w:p>
          <w:p w:rsidR="00407713" w:rsidRPr="00816564" w:rsidRDefault="00407713" w:rsidP="00816564">
            <w:pPr>
              <w:jc w:val="both"/>
              <w:rPr>
                <w:rFonts w:ascii="Times New Roman" w:eastAsia="Times New Roman" w:hAnsi="Times New Roman" w:cs="Times New Roman"/>
                <w:bCs/>
                <w:sz w:val="24"/>
                <w:szCs w:val="24"/>
                <w:lang w:eastAsia="sl-SI"/>
              </w:rPr>
            </w:pPr>
          </w:p>
          <w:p w:rsidR="00816564" w:rsidRDefault="00E90566" w:rsidP="00816564">
            <w:pPr>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lastRenderedPageBreak/>
              <w:t>8</w:t>
            </w:r>
            <w:r w:rsidR="00816564" w:rsidRPr="00335073">
              <w:rPr>
                <w:rFonts w:ascii="Times New Roman" w:eastAsia="Times New Roman" w:hAnsi="Times New Roman" w:cs="Times New Roman"/>
                <w:b/>
                <w:bCs/>
                <w:sz w:val="24"/>
                <w:szCs w:val="24"/>
                <w:lang w:eastAsia="sl-SI"/>
              </w:rPr>
              <w:t>.člen</w:t>
            </w:r>
          </w:p>
          <w:p w:rsidR="006C54A9" w:rsidRPr="006C54A9" w:rsidRDefault="006C54A9" w:rsidP="006C54A9">
            <w:pPr>
              <w:spacing w:after="0" w:line="240" w:lineRule="auto"/>
              <w:jc w:val="both"/>
              <w:rPr>
                <w:rFonts w:ascii="Times New Roman" w:eastAsia="Times New Roman" w:hAnsi="Times New Roman" w:cs="Times New Roman"/>
                <w:sz w:val="24"/>
                <w:szCs w:val="24"/>
                <w:lang w:eastAsia="sl-SI"/>
              </w:rPr>
            </w:pPr>
            <w:r w:rsidRPr="006C54A9">
              <w:rPr>
                <w:rFonts w:ascii="Times New Roman" w:eastAsia="Times New Roman" w:hAnsi="Times New Roman" w:cs="Times New Roman"/>
                <w:sz w:val="24"/>
                <w:szCs w:val="24"/>
                <w:lang w:eastAsia="sl-SI"/>
              </w:rPr>
              <w:t xml:space="preserve">Te spremembe in dopolnitve odloka  začnejo veljati naslednji dan po objavi v </w:t>
            </w:r>
            <w:r>
              <w:rPr>
                <w:rFonts w:ascii="Times New Roman" w:eastAsia="Times New Roman" w:hAnsi="Times New Roman" w:cs="Times New Roman"/>
                <w:sz w:val="24"/>
                <w:szCs w:val="24"/>
                <w:lang w:eastAsia="sl-SI"/>
              </w:rPr>
              <w:t>Uradnem glasilu slovenskih občin</w:t>
            </w:r>
            <w:r w:rsidR="00322AAE">
              <w:rPr>
                <w:rFonts w:ascii="Times New Roman" w:eastAsia="Times New Roman" w:hAnsi="Times New Roman" w:cs="Times New Roman"/>
                <w:sz w:val="24"/>
                <w:szCs w:val="24"/>
                <w:lang w:eastAsia="sl-SI"/>
              </w:rPr>
              <w:t xml:space="preserve"> (UGSO)</w:t>
            </w:r>
            <w:r w:rsidRPr="006C54A9">
              <w:rPr>
                <w:rFonts w:ascii="Times New Roman" w:eastAsia="Times New Roman" w:hAnsi="Times New Roman" w:cs="Times New Roman"/>
                <w:sz w:val="24"/>
                <w:szCs w:val="24"/>
                <w:lang w:eastAsia="sl-SI"/>
              </w:rPr>
              <w:t>.</w:t>
            </w:r>
          </w:p>
          <w:p w:rsidR="006C54A9" w:rsidRDefault="006C54A9" w:rsidP="006C54A9">
            <w:pPr>
              <w:tabs>
                <w:tab w:val="center" w:pos="4155"/>
                <w:tab w:val="left" w:pos="6465"/>
              </w:tabs>
              <w:spacing w:after="0" w:line="240" w:lineRule="auto"/>
              <w:jc w:val="both"/>
              <w:rPr>
                <w:rFonts w:ascii="Times New Roman" w:eastAsia="Times New Roman" w:hAnsi="Times New Roman" w:cs="Times New Roman"/>
                <w:b/>
                <w:bCs/>
                <w:sz w:val="24"/>
                <w:szCs w:val="24"/>
                <w:lang w:eastAsia="sl-SI"/>
              </w:rPr>
            </w:pPr>
          </w:p>
          <w:p w:rsidR="006C54A9" w:rsidRPr="00FE4F66" w:rsidRDefault="006C54A9" w:rsidP="006C54A9">
            <w:pPr>
              <w:spacing w:after="0" w:line="240" w:lineRule="auto"/>
              <w:jc w:val="center"/>
              <w:rPr>
                <w:rFonts w:ascii="Times New Roman" w:eastAsia="Times New Roman" w:hAnsi="Times New Roman" w:cs="Times New Roman"/>
                <w:sz w:val="24"/>
                <w:szCs w:val="24"/>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F26369" w:rsidRDefault="00F26369" w:rsidP="005154D0">
            <w:pPr>
              <w:spacing w:after="0" w:line="240" w:lineRule="auto"/>
              <w:rPr>
                <w:rFonts w:ascii="Times New Roman" w:eastAsia="Times New Roman" w:hAnsi="Times New Roman" w:cs="Times New Roman"/>
                <w:sz w:val="24"/>
                <w:szCs w:val="24"/>
                <w:lang w:eastAsia="sl-SI"/>
              </w:rPr>
            </w:pPr>
          </w:p>
          <w:p w:rsidR="00164290" w:rsidRPr="00816564" w:rsidRDefault="00816564" w:rsidP="005154D0">
            <w:pPr>
              <w:spacing w:after="0" w:line="240" w:lineRule="auto"/>
              <w:rPr>
                <w:rFonts w:ascii="Times New Roman" w:eastAsia="Times New Roman" w:hAnsi="Times New Roman" w:cs="Times New Roman"/>
                <w:sz w:val="24"/>
                <w:szCs w:val="24"/>
                <w:lang w:eastAsia="sl-SI"/>
              </w:rPr>
            </w:pPr>
            <w:r w:rsidRPr="00816564">
              <w:rPr>
                <w:rFonts w:ascii="Times New Roman" w:eastAsia="Times New Roman" w:hAnsi="Times New Roman" w:cs="Times New Roman"/>
                <w:sz w:val="24"/>
                <w:szCs w:val="24"/>
                <w:lang w:eastAsia="sl-SI"/>
              </w:rPr>
              <w:t>Številka:</w:t>
            </w:r>
            <w:r w:rsidR="00407713">
              <w:rPr>
                <w:rFonts w:ascii="Times New Roman" w:eastAsia="Times New Roman" w:hAnsi="Times New Roman" w:cs="Times New Roman"/>
                <w:sz w:val="24"/>
                <w:szCs w:val="24"/>
                <w:lang w:eastAsia="sl-SI"/>
              </w:rPr>
              <w:t xml:space="preserve"> 094-3/2007</w:t>
            </w:r>
          </w:p>
          <w:p w:rsidR="00816564" w:rsidRPr="00816564" w:rsidRDefault="00816564" w:rsidP="005154D0">
            <w:pPr>
              <w:spacing w:after="0" w:line="240" w:lineRule="auto"/>
              <w:rPr>
                <w:rFonts w:ascii="Times New Roman" w:eastAsia="Times New Roman" w:hAnsi="Times New Roman" w:cs="Times New Roman"/>
                <w:sz w:val="24"/>
                <w:szCs w:val="24"/>
                <w:lang w:eastAsia="sl-SI"/>
              </w:rPr>
            </w:pPr>
            <w:r w:rsidRPr="00816564">
              <w:rPr>
                <w:rFonts w:ascii="Times New Roman" w:eastAsia="Times New Roman" w:hAnsi="Times New Roman" w:cs="Times New Roman"/>
                <w:sz w:val="24"/>
                <w:szCs w:val="24"/>
                <w:lang w:eastAsia="sl-SI"/>
              </w:rPr>
              <w:t>Datum:</w:t>
            </w:r>
            <w:r w:rsidR="00407713">
              <w:rPr>
                <w:rFonts w:ascii="Times New Roman" w:eastAsia="Times New Roman" w:hAnsi="Times New Roman" w:cs="Times New Roman"/>
                <w:sz w:val="24"/>
                <w:szCs w:val="24"/>
                <w:lang w:eastAsia="sl-SI"/>
              </w:rPr>
              <w:t xml:space="preserve"> ____________</w:t>
            </w:r>
          </w:p>
          <w:p w:rsidR="00487457" w:rsidRPr="00C66BEC" w:rsidRDefault="00487457" w:rsidP="00164290">
            <w:pPr>
              <w:spacing w:after="0" w:line="240" w:lineRule="auto"/>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347E45" w:rsidRDefault="00816564" w:rsidP="0046337B">
            <w:pPr>
              <w:spacing w:after="0" w:line="240" w:lineRule="auto"/>
              <w:jc w:val="center"/>
              <w:rPr>
                <w:rFonts w:ascii="Times New Roman" w:eastAsia="Times New Roman" w:hAnsi="Times New Roman" w:cs="Times New Roman"/>
                <w:sz w:val="24"/>
                <w:szCs w:val="24"/>
                <w:lang w:eastAsia="sl-SI"/>
              </w:rPr>
            </w:pPr>
            <w:r>
              <w:rPr>
                <w:rFonts w:ascii="Arial" w:eastAsia="Times New Roman" w:hAnsi="Arial" w:cs="Arial"/>
                <w:b/>
                <w:lang w:eastAsia="sl-SI"/>
              </w:rPr>
              <w:t xml:space="preserve">                                                                                                        </w:t>
            </w:r>
            <w:r w:rsidRPr="00816564">
              <w:rPr>
                <w:rFonts w:ascii="Times New Roman" w:eastAsia="Times New Roman" w:hAnsi="Times New Roman" w:cs="Times New Roman"/>
                <w:sz w:val="24"/>
                <w:szCs w:val="24"/>
                <w:lang w:eastAsia="sl-SI"/>
              </w:rPr>
              <w:t>David KLOBASA</w:t>
            </w:r>
          </w:p>
          <w:p w:rsidR="00816564" w:rsidRPr="00816564" w:rsidRDefault="00816564" w:rsidP="0046337B">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ŽUPAN</w:t>
            </w: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D21AD9">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37E69" w:rsidRPr="00A11094" w:rsidRDefault="00437E69" w:rsidP="00437E69">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347E45" w:rsidRPr="00A11094" w:rsidRDefault="00347E45"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994196" w:rsidRDefault="0046337B" w:rsidP="003B3E29">
            <w:pPr>
              <w:tabs>
                <w:tab w:val="left" w:pos="459"/>
              </w:tabs>
              <w:spacing w:after="0" w:line="240" w:lineRule="auto"/>
              <w:jc w:val="both"/>
              <w:rPr>
                <w:rFonts w:ascii="Arial" w:eastAsia="Times New Roman" w:hAnsi="Arial" w:cs="Arial"/>
                <w:color w:val="FF0000"/>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407713" w:rsidRDefault="00407713" w:rsidP="00B51B57">
            <w:pPr>
              <w:spacing w:after="0" w:line="240" w:lineRule="auto"/>
              <w:rPr>
                <w:rFonts w:ascii="Times New Roman" w:eastAsia="Times New Roman" w:hAnsi="Times New Roman" w:cs="Times New Roman"/>
                <w:b/>
                <w:sz w:val="24"/>
                <w:szCs w:val="24"/>
                <w:lang w:eastAsia="sl-SI"/>
              </w:rPr>
            </w:pPr>
          </w:p>
          <w:p w:rsidR="00E36017" w:rsidRPr="00407713" w:rsidRDefault="00B51B57" w:rsidP="00B51B57">
            <w:pPr>
              <w:spacing w:after="0" w:line="240" w:lineRule="auto"/>
              <w:rPr>
                <w:rFonts w:ascii="Times New Roman" w:eastAsia="Times New Roman" w:hAnsi="Times New Roman" w:cs="Times New Roman"/>
                <w:b/>
                <w:sz w:val="24"/>
                <w:szCs w:val="24"/>
                <w:lang w:eastAsia="sl-SI"/>
              </w:rPr>
            </w:pPr>
            <w:r w:rsidRPr="00407713">
              <w:rPr>
                <w:rFonts w:ascii="Times New Roman" w:eastAsia="Times New Roman" w:hAnsi="Times New Roman" w:cs="Times New Roman"/>
                <w:b/>
                <w:sz w:val="24"/>
                <w:szCs w:val="24"/>
                <w:highlight w:val="lightGray"/>
              </w:rPr>
              <w:t>OBRAZLOŽITEV:</w:t>
            </w: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Default="0046337B" w:rsidP="003430E2">
            <w:pPr>
              <w:spacing w:after="0" w:line="240" w:lineRule="auto"/>
              <w:jc w:val="both"/>
              <w:rPr>
                <w:rFonts w:ascii="Arial" w:eastAsia="Times New Roman" w:hAnsi="Arial" w:cs="Arial"/>
                <w:lang w:eastAsia="sl-SI"/>
              </w:rPr>
            </w:pPr>
          </w:p>
          <w:p w:rsidR="00965826" w:rsidRDefault="00B51B57" w:rsidP="003430E2">
            <w:pPr>
              <w:spacing w:after="0" w:line="240" w:lineRule="auto"/>
              <w:jc w:val="both"/>
              <w:rPr>
                <w:rFonts w:ascii="Times New Roman" w:eastAsia="Times New Roman" w:hAnsi="Times New Roman" w:cs="Times New Roman"/>
                <w:sz w:val="24"/>
                <w:szCs w:val="24"/>
                <w:lang w:eastAsia="sl-SI"/>
              </w:rPr>
            </w:pPr>
            <w:r w:rsidRPr="00B51B57">
              <w:rPr>
                <w:rFonts w:ascii="Times New Roman" w:eastAsia="Times New Roman" w:hAnsi="Times New Roman" w:cs="Times New Roman"/>
                <w:sz w:val="24"/>
                <w:szCs w:val="24"/>
                <w:lang w:eastAsia="sl-SI"/>
              </w:rPr>
              <w:t>S spremembami in dopolnitvami Odloka o priznanjih in nagradah Občine sveta Trojica v Slovenskih goricah</w:t>
            </w:r>
            <w:r>
              <w:rPr>
                <w:rFonts w:ascii="Times New Roman" w:eastAsia="Times New Roman" w:hAnsi="Times New Roman" w:cs="Times New Roman"/>
                <w:sz w:val="24"/>
                <w:szCs w:val="24"/>
                <w:lang w:eastAsia="sl-SI"/>
              </w:rPr>
              <w:t>, ki je bil nazadnje spreminjan v letu 2010,</w:t>
            </w:r>
            <w:r w:rsidRPr="00B51B5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smo predvsem </w:t>
            </w:r>
            <w:r w:rsidR="00965826">
              <w:rPr>
                <w:rFonts w:ascii="Times New Roman" w:eastAsia="Times New Roman" w:hAnsi="Times New Roman" w:cs="Times New Roman"/>
                <w:sz w:val="24"/>
                <w:szCs w:val="24"/>
                <w:lang w:eastAsia="sl-SI"/>
              </w:rPr>
              <w:t>posodobili vsebine študijskih programov, ki so v odloku navedeni za določanje nagrad študentom.</w:t>
            </w:r>
            <w:r>
              <w:rPr>
                <w:rFonts w:ascii="Times New Roman" w:eastAsia="Times New Roman" w:hAnsi="Times New Roman" w:cs="Times New Roman"/>
                <w:sz w:val="24"/>
                <w:szCs w:val="24"/>
                <w:lang w:eastAsia="sl-SI"/>
              </w:rPr>
              <w:t xml:space="preserve"> </w:t>
            </w:r>
          </w:p>
          <w:p w:rsidR="00B51B57" w:rsidRDefault="00B51B57" w:rsidP="003430E2">
            <w:pPr>
              <w:spacing w:after="0" w:line="240" w:lineRule="auto"/>
              <w:jc w:val="both"/>
              <w:rPr>
                <w:rFonts w:ascii="Times New Roman" w:hAnsi="Times New Roman" w:cs="Times New Roman"/>
                <w:sz w:val="24"/>
                <w:szCs w:val="24"/>
              </w:rPr>
            </w:pPr>
            <w:r w:rsidRPr="00965826">
              <w:rPr>
                <w:rFonts w:ascii="Times New Roman" w:hAnsi="Times New Roman" w:cs="Times New Roman"/>
                <w:sz w:val="24"/>
                <w:szCs w:val="24"/>
              </w:rPr>
              <w:t>V študijskem letu 2009/10 so vse fakultete začele izvajati nov program</w:t>
            </w:r>
            <w:r w:rsidR="00965826">
              <w:rPr>
                <w:rFonts w:ascii="Times New Roman" w:hAnsi="Times New Roman" w:cs="Times New Roman"/>
                <w:sz w:val="24"/>
                <w:szCs w:val="24"/>
              </w:rPr>
              <w:t>. O</w:t>
            </w:r>
            <w:r w:rsidR="00965826" w:rsidRPr="00965826">
              <w:rPr>
                <w:rFonts w:ascii="Times New Roman" w:hAnsi="Times New Roman" w:cs="Times New Roman"/>
                <w:sz w:val="24"/>
                <w:szCs w:val="24"/>
              </w:rPr>
              <w:t>blikovale so se</w:t>
            </w:r>
            <w:r w:rsidRPr="00965826">
              <w:rPr>
                <w:rFonts w:ascii="Times New Roman" w:hAnsi="Times New Roman" w:cs="Times New Roman"/>
                <w:sz w:val="24"/>
                <w:szCs w:val="24"/>
              </w:rPr>
              <w:t xml:space="preserve"> enotne strukture visokega šolstva</w:t>
            </w:r>
            <w:r w:rsidR="00965826" w:rsidRPr="00965826">
              <w:rPr>
                <w:rFonts w:ascii="Times New Roman" w:hAnsi="Times New Roman" w:cs="Times New Roman"/>
                <w:sz w:val="24"/>
                <w:szCs w:val="24"/>
              </w:rPr>
              <w:t xml:space="preserve"> kot veljajo v Evropi.</w:t>
            </w:r>
            <w:r w:rsidR="00965826">
              <w:rPr>
                <w:rFonts w:ascii="Times New Roman" w:hAnsi="Times New Roman" w:cs="Times New Roman"/>
                <w:sz w:val="24"/>
                <w:szCs w:val="24"/>
              </w:rPr>
              <w:t xml:space="preserve"> </w:t>
            </w:r>
            <w:r w:rsidRPr="00965826">
              <w:rPr>
                <w:rFonts w:ascii="Times New Roman" w:hAnsi="Times New Roman" w:cs="Times New Roman"/>
                <w:sz w:val="24"/>
                <w:szCs w:val="24"/>
              </w:rPr>
              <w:t>Novela Zakona o visokem šolstvu (</w:t>
            </w:r>
            <w:proofErr w:type="spellStart"/>
            <w:r w:rsidRPr="00965826">
              <w:rPr>
                <w:rFonts w:ascii="Times New Roman" w:hAnsi="Times New Roman" w:cs="Times New Roman"/>
                <w:sz w:val="24"/>
                <w:szCs w:val="24"/>
              </w:rPr>
              <w:t>Zvis</w:t>
            </w:r>
            <w:proofErr w:type="spellEnd"/>
            <w:r w:rsidRPr="00965826">
              <w:rPr>
                <w:rFonts w:ascii="Times New Roman" w:hAnsi="Times New Roman" w:cs="Times New Roman"/>
                <w:sz w:val="24"/>
                <w:szCs w:val="24"/>
              </w:rPr>
              <w:t xml:space="preserve">-D) je določila, da so študijski programi prve stopnje </w:t>
            </w:r>
            <w:r w:rsidR="00965826" w:rsidRPr="00965826">
              <w:rPr>
                <w:rFonts w:ascii="Times New Roman" w:hAnsi="Times New Roman" w:cs="Times New Roman"/>
                <w:sz w:val="24"/>
                <w:szCs w:val="24"/>
              </w:rPr>
              <w:t xml:space="preserve">(1. bolonjska stopnja) </w:t>
            </w:r>
            <w:r w:rsidRPr="00965826">
              <w:rPr>
                <w:rFonts w:ascii="Times New Roman" w:hAnsi="Times New Roman" w:cs="Times New Roman"/>
                <w:sz w:val="24"/>
                <w:szCs w:val="24"/>
              </w:rPr>
              <w:t>dodiplomski, študijski programi druge in tretje stopnje</w:t>
            </w:r>
            <w:r w:rsidR="00965826" w:rsidRPr="00965826">
              <w:rPr>
                <w:rFonts w:ascii="Times New Roman" w:hAnsi="Times New Roman" w:cs="Times New Roman"/>
                <w:sz w:val="24"/>
                <w:szCs w:val="24"/>
              </w:rPr>
              <w:t xml:space="preserve"> ( 2. in 3. bolonjska stopnja)</w:t>
            </w:r>
            <w:r w:rsidRPr="00965826">
              <w:rPr>
                <w:rFonts w:ascii="Times New Roman" w:hAnsi="Times New Roman" w:cs="Times New Roman"/>
                <w:sz w:val="24"/>
                <w:szCs w:val="24"/>
              </w:rPr>
              <w:t xml:space="preserve"> pa podiplomski študijski programi.</w:t>
            </w:r>
            <w:r w:rsidR="00965826">
              <w:rPr>
                <w:rFonts w:ascii="Times New Roman" w:hAnsi="Times New Roman" w:cs="Times New Roman"/>
                <w:sz w:val="24"/>
                <w:szCs w:val="24"/>
              </w:rPr>
              <w:t xml:space="preserve"> Ta zakonska določila smo vključili v predlagane spremembe in dopolnitve omenjenega odloka.</w:t>
            </w:r>
          </w:p>
          <w:p w:rsidR="00965826" w:rsidRDefault="00965826" w:rsidP="003430E2">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Poleg tega smo v 20. členu odloka tudi korigirali višine nagrad diplomantom tako, da smo jih uskladili z zneski iz sklepov župana iz uveljavljene prakse preteklih let.</w:t>
            </w:r>
          </w:p>
          <w:p w:rsidR="00965826" w:rsidRDefault="00965826" w:rsidP="003430E2">
            <w:pPr>
              <w:spacing w:after="0" w:line="240" w:lineRule="auto"/>
              <w:jc w:val="both"/>
              <w:rPr>
                <w:rFonts w:ascii="Times New Roman" w:eastAsia="Times New Roman" w:hAnsi="Times New Roman" w:cs="Times New Roman"/>
                <w:sz w:val="24"/>
                <w:szCs w:val="24"/>
                <w:lang w:eastAsia="sl-SI"/>
              </w:rPr>
            </w:pPr>
          </w:p>
          <w:p w:rsidR="00965826" w:rsidRDefault="00965826" w:rsidP="003430E2">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Določila Odloka smo dopolnili  z</w:t>
            </w:r>
            <w:r w:rsidR="00AC3F9B">
              <w:rPr>
                <w:rFonts w:ascii="Times New Roman" w:eastAsia="Times New Roman" w:hAnsi="Times New Roman" w:cs="Times New Roman"/>
                <w:sz w:val="24"/>
                <w:szCs w:val="24"/>
                <w:lang w:eastAsia="sl-SI"/>
              </w:rPr>
              <w:t xml:space="preserve"> opredelitvijo možnosti, da se priznanja in nagrade lahko podeljujejo tudi ob drugih slavnostih, svečanih sprejemih ali praznikih in ne samo na svečani seji ob občinskem prazniku. Prav tako smo dodali še določilo, da se lahko brez razpisa takoj, ko je to mogoče, podeli priznanja ali nagrade, če so predlagane za izkazano hrabrost, izredno požrtvovalnost ali človekoljubnost.</w:t>
            </w:r>
          </w:p>
          <w:p w:rsidR="00126A74" w:rsidRDefault="00126A74" w:rsidP="003430E2">
            <w:pPr>
              <w:spacing w:after="0" w:line="240" w:lineRule="auto"/>
              <w:jc w:val="both"/>
              <w:rPr>
                <w:rFonts w:ascii="Times New Roman" w:eastAsia="Times New Roman" w:hAnsi="Times New Roman" w:cs="Times New Roman"/>
                <w:sz w:val="24"/>
                <w:szCs w:val="24"/>
                <w:lang w:eastAsia="sl-SI"/>
              </w:rPr>
            </w:pPr>
          </w:p>
          <w:p w:rsidR="00126A74" w:rsidRDefault="00126A74" w:rsidP="003430E2">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Ostala določila odloka, kot določbe o posameznih priznanjih in javnem razpisu nismo spreminjali.</w:t>
            </w:r>
          </w:p>
          <w:p w:rsidR="00AC3F9B" w:rsidRDefault="00AC3F9B" w:rsidP="003430E2">
            <w:pPr>
              <w:spacing w:after="0" w:line="240" w:lineRule="auto"/>
              <w:jc w:val="both"/>
              <w:rPr>
                <w:rFonts w:ascii="Times New Roman" w:eastAsia="Times New Roman" w:hAnsi="Times New Roman" w:cs="Times New Roman"/>
                <w:sz w:val="24"/>
                <w:szCs w:val="24"/>
                <w:lang w:eastAsia="sl-SI"/>
              </w:rPr>
            </w:pPr>
          </w:p>
          <w:p w:rsidR="00AC3F9B" w:rsidRDefault="00AC3F9B" w:rsidP="003430E2">
            <w:pPr>
              <w:spacing w:after="0" w:line="240" w:lineRule="auto"/>
              <w:jc w:val="both"/>
              <w:rPr>
                <w:rFonts w:ascii="Times New Roman" w:eastAsia="Times New Roman" w:hAnsi="Times New Roman" w:cs="Times New Roman"/>
                <w:sz w:val="24"/>
                <w:szCs w:val="24"/>
                <w:lang w:eastAsia="sl-SI"/>
              </w:rPr>
            </w:pPr>
          </w:p>
          <w:p w:rsidR="00B50230" w:rsidRDefault="00B50230" w:rsidP="00407713">
            <w:pPr>
              <w:spacing w:after="0" w:line="240" w:lineRule="auto"/>
              <w:rPr>
                <w:rFonts w:ascii="Times New Roman" w:eastAsia="Times New Roman" w:hAnsi="Times New Roman" w:cs="Times New Roman"/>
                <w:b/>
                <w:sz w:val="24"/>
                <w:szCs w:val="24"/>
                <w:highlight w:val="lightGray"/>
              </w:rPr>
            </w:pPr>
            <w:r w:rsidRPr="00407713">
              <w:rPr>
                <w:rFonts w:ascii="Times New Roman" w:eastAsia="Times New Roman" w:hAnsi="Times New Roman" w:cs="Times New Roman"/>
                <w:b/>
                <w:sz w:val="24"/>
                <w:szCs w:val="24"/>
                <w:highlight w:val="lightGray"/>
              </w:rPr>
              <w:t>Ocena finančnih in drugih posledic:</w:t>
            </w:r>
          </w:p>
          <w:p w:rsidR="00407713" w:rsidRPr="00407713" w:rsidRDefault="00407713" w:rsidP="00407713">
            <w:pPr>
              <w:spacing w:after="0" w:line="240" w:lineRule="auto"/>
              <w:rPr>
                <w:rFonts w:ascii="Times New Roman" w:eastAsia="Times New Roman" w:hAnsi="Times New Roman" w:cs="Times New Roman"/>
                <w:b/>
                <w:sz w:val="24"/>
                <w:szCs w:val="24"/>
                <w:highlight w:val="lightGray"/>
              </w:rPr>
            </w:pPr>
          </w:p>
          <w:p w:rsidR="00407713" w:rsidRDefault="00B50230" w:rsidP="00B50230">
            <w:pPr>
              <w:pStyle w:val="esegmentp1"/>
              <w:jc w:val="both"/>
              <w:rPr>
                <w:sz w:val="24"/>
                <w:szCs w:val="24"/>
              </w:rPr>
            </w:pPr>
            <w:r>
              <w:rPr>
                <w:sz w:val="24"/>
                <w:szCs w:val="24"/>
              </w:rPr>
              <w:t>Spremembe in dopolnitve odloka nimajo finančnih posledic za proračun občine.</w:t>
            </w:r>
          </w:p>
          <w:p w:rsidR="00957B94" w:rsidRDefault="00957B94" w:rsidP="00B50230">
            <w:pPr>
              <w:pStyle w:val="esegmentp1"/>
              <w:jc w:val="both"/>
              <w:rPr>
                <w:sz w:val="24"/>
                <w:szCs w:val="24"/>
              </w:rPr>
            </w:pPr>
          </w:p>
          <w:p w:rsidR="00B50230" w:rsidRDefault="00B50230" w:rsidP="00B50230">
            <w:pPr>
              <w:pStyle w:val="esegmentp1"/>
              <w:jc w:val="both"/>
              <w:rPr>
                <w:sz w:val="24"/>
                <w:szCs w:val="24"/>
              </w:rPr>
            </w:pPr>
            <w:r>
              <w:rPr>
                <w:sz w:val="24"/>
                <w:szCs w:val="24"/>
              </w:rPr>
              <w:t>Pripravil</w:t>
            </w:r>
            <w:r w:rsidR="00957B94">
              <w:rPr>
                <w:sz w:val="24"/>
                <w:szCs w:val="24"/>
              </w:rPr>
              <w:t>a</w:t>
            </w:r>
            <w:r>
              <w:rPr>
                <w:sz w:val="24"/>
                <w:szCs w:val="24"/>
              </w:rPr>
              <w:t>:</w:t>
            </w:r>
          </w:p>
          <w:p w:rsidR="0004259F" w:rsidRDefault="00957B94" w:rsidP="00B50230">
            <w:pPr>
              <w:pStyle w:val="esegmentp1"/>
              <w:jc w:val="both"/>
              <w:rPr>
                <w:sz w:val="24"/>
                <w:szCs w:val="24"/>
              </w:rPr>
            </w:pPr>
            <w:r>
              <w:rPr>
                <w:sz w:val="24"/>
                <w:szCs w:val="24"/>
              </w:rPr>
              <w:t>Občinska uprava</w:t>
            </w:r>
            <w:bookmarkStart w:id="1" w:name="_GoBack"/>
            <w:bookmarkEnd w:id="1"/>
          </w:p>
          <w:p w:rsidR="00AC3F9B" w:rsidRDefault="00AC3F9B" w:rsidP="003430E2">
            <w:pPr>
              <w:spacing w:after="0" w:line="240" w:lineRule="auto"/>
              <w:jc w:val="both"/>
              <w:rPr>
                <w:rFonts w:ascii="Times New Roman" w:eastAsia="Times New Roman" w:hAnsi="Times New Roman" w:cs="Times New Roman"/>
                <w:sz w:val="24"/>
                <w:szCs w:val="24"/>
                <w:lang w:eastAsia="sl-SI"/>
              </w:rPr>
            </w:pPr>
          </w:p>
          <w:p w:rsidR="00AC3F9B" w:rsidRDefault="00AC3F9B" w:rsidP="003430E2">
            <w:pPr>
              <w:spacing w:after="0" w:line="240" w:lineRule="auto"/>
              <w:jc w:val="both"/>
              <w:rPr>
                <w:rFonts w:ascii="Times New Roman" w:eastAsia="Times New Roman" w:hAnsi="Times New Roman" w:cs="Times New Roman"/>
                <w:sz w:val="24"/>
                <w:szCs w:val="24"/>
                <w:lang w:eastAsia="sl-SI"/>
              </w:rPr>
            </w:pPr>
          </w:p>
          <w:p w:rsidR="00AC3F9B" w:rsidRPr="00965826" w:rsidRDefault="00AC3F9B" w:rsidP="003430E2">
            <w:pPr>
              <w:spacing w:after="0" w:line="240" w:lineRule="auto"/>
              <w:jc w:val="both"/>
              <w:rPr>
                <w:rFonts w:ascii="Times New Roman" w:eastAsia="Times New Roman" w:hAnsi="Times New Roman" w:cs="Times New Roman"/>
                <w:sz w:val="24"/>
                <w:szCs w:val="24"/>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7C43E1">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7C43E1">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7C43E1" w:rsidRPr="00A11094" w:rsidRDefault="007C43E1" w:rsidP="00E011E6">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3B3E29" w:rsidRPr="00A11094" w:rsidRDefault="003B3E29"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21012D">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7C43E1" w:rsidRPr="00A11094" w:rsidRDefault="007C43E1" w:rsidP="0046337B">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C5780A">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C5780A">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527AA0" w:rsidRPr="00A11094" w:rsidRDefault="00527AA0" w:rsidP="0047121C">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3B3E29" w:rsidRPr="00A11094" w:rsidRDefault="003B3E29" w:rsidP="0046337B">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3B3E29" w:rsidRPr="00A11094" w:rsidRDefault="003B3E29" w:rsidP="0046337B">
            <w:pPr>
              <w:spacing w:after="0" w:line="240" w:lineRule="auto"/>
              <w:jc w:val="center"/>
              <w:rPr>
                <w:rFonts w:ascii="Arial" w:eastAsia="Times New Roman" w:hAnsi="Arial" w:cs="Arial"/>
                <w:b/>
                <w:lang w:eastAsia="sl-SI"/>
              </w:rPr>
            </w:pPr>
          </w:p>
        </w:tc>
      </w:tr>
      <w:tr w:rsidR="00A03ECB" w:rsidRPr="00A11094" w:rsidTr="00407713">
        <w:trPr>
          <w:trHeight w:val="836"/>
        </w:trPr>
        <w:tc>
          <w:tcPr>
            <w:tcW w:w="8528" w:type="dxa"/>
            <w:tcBorders>
              <w:top w:val="nil"/>
              <w:left w:val="nil"/>
              <w:bottom w:val="nil"/>
              <w:right w:val="nil"/>
            </w:tcBorders>
            <w:tcMar>
              <w:top w:w="0" w:type="dxa"/>
              <w:left w:w="108" w:type="dxa"/>
              <w:bottom w:w="0" w:type="dxa"/>
              <w:right w:w="108" w:type="dxa"/>
            </w:tcMar>
          </w:tcPr>
          <w:p w:rsidR="00503003" w:rsidRPr="0033400A" w:rsidRDefault="00503003" w:rsidP="0033400A">
            <w:pPr>
              <w:spacing w:after="0" w:line="240" w:lineRule="auto"/>
              <w:ind w:left="394"/>
              <w:jc w:val="both"/>
              <w:rPr>
                <w:rFonts w:ascii="Arial" w:eastAsia="Times New Roman" w:hAnsi="Arial" w:cs="Arial"/>
                <w:lang w:eastAsia="sl-SI"/>
              </w:rPr>
            </w:pPr>
          </w:p>
        </w:tc>
      </w:tr>
      <w:tr w:rsidR="0047121C" w:rsidRPr="00A11094" w:rsidTr="00407713">
        <w:tc>
          <w:tcPr>
            <w:tcW w:w="8528" w:type="dxa"/>
            <w:tcBorders>
              <w:top w:val="nil"/>
              <w:left w:val="nil"/>
              <w:bottom w:val="nil"/>
              <w:right w:val="nil"/>
            </w:tcBorders>
            <w:tcMar>
              <w:top w:w="0" w:type="dxa"/>
              <w:left w:w="108" w:type="dxa"/>
              <w:bottom w:w="0" w:type="dxa"/>
              <w:right w:w="108" w:type="dxa"/>
            </w:tcMar>
          </w:tcPr>
          <w:p w:rsidR="0047121C" w:rsidRPr="0033400A" w:rsidRDefault="0047121C" w:rsidP="0033400A">
            <w:pPr>
              <w:tabs>
                <w:tab w:val="left" w:pos="34"/>
                <w:tab w:val="left" w:pos="292"/>
                <w:tab w:val="left" w:pos="318"/>
              </w:tabs>
              <w:spacing w:after="0"/>
              <w:ind w:left="142"/>
              <w:jc w:val="both"/>
              <w:rPr>
                <w:rFonts w:ascii="Arial" w:hAnsi="Arial" w:cs="Arial"/>
                <w:color w:val="000000" w:themeColor="text1"/>
              </w:rPr>
            </w:pPr>
          </w:p>
        </w:tc>
      </w:tr>
      <w:tr w:rsidR="00503003" w:rsidRPr="00A11094" w:rsidTr="00407713">
        <w:tc>
          <w:tcPr>
            <w:tcW w:w="8528" w:type="dxa"/>
            <w:tcBorders>
              <w:top w:val="nil"/>
              <w:left w:val="nil"/>
              <w:bottom w:val="nil"/>
              <w:right w:val="nil"/>
            </w:tcBorders>
            <w:tcMar>
              <w:top w:w="0" w:type="dxa"/>
              <w:left w:w="108" w:type="dxa"/>
              <w:bottom w:w="0" w:type="dxa"/>
              <w:right w:w="108" w:type="dxa"/>
            </w:tcMar>
          </w:tcPr>
          <w:p w:rsidR="00E011E6" w:rsidRPr="0033400A" w:rsidRDefault="00E011E6" w:rsidP="0033400A">
            <w:pPr>
              <w:tabs>
                <w:tab w:val="left" w:pos="34"/>
                <w:tab w:val="left" w:pos="342"/>
              </w:tabs>
              <w:spacing w:after="0"/>
              <w:ind w:left="142"/>
              <w:jc w:val="both"/>
              <w:rPr>
                <w:rFonts w:ascii="Arial" w:hAnsi="Arial" w:cs="Arial"/>
                <w:color w:val="000000" w:themeColor="text1"/>
              </w:rPr>
            </w:pPr>
          </w:p>
        </w:tc>
      </w:tr>
      <w:tr w:rsidR="0047121C" w:rsidRPr="00A11094" w:rsidTr="00407713">
        <w:tc>
          <w:tcPr>
            <w:tcW w:w="8528" w:type="dxa"/>
            <w:tcBorders>
              <w:top w:val="nil"/>
              <w:left w:val="nil"/>
              <w:bottom w:val="nil"/>
              <w:right w:val="nil"/>
            </w:tcBorders>
            <w:tcMar>
              <w:top w:w="0" w:type="dxa"/>
              <w:left w:w="108" w:type="dxa"/>
              <w:bottom w:w="0" w:type="dxa"/>
              <w:right w:w="108" w:type="dxa"/>
            </w:tcMar>
          </w:tcPr>
          <w:p w:rsidR="0047121C" w:rsidRPr="0033400A" w:rsidRDefault="0047121C" w:rsidP="0033400A">
            <w:pPr>
              <w:tabs>
                <w:tab w:val="left" w:pos="34"/>
                <w:tab w:val="left" w:pos="342"/>
              </w:tabs>
              <w:spacing w:after="0"/>
              <w:ind w:left="142"/>
              <w:jc w:val="both"/>
              <w:rPr>
                <w:rFonts w:ascii="Arial" w:eastAsia="Times New Roman" w:hAnsi="Arial" w:cs="Arial"/>
                <w:color w:val="000000" w:themeColor="text1"/>
                <w:lang w:eastAsia="sl-SI"/>
              </w:rPr>
            </w:pPr>
          </w:p>
        </w:tc>
      </w:tr>
      <w:tr w:rsidR="0047121C" w:rsidRPr="00A11094" w:rsidTr="00407713">
        <w:tc>
          <w:tcPr>
            <w:tcW w:w="8528" w:type="dxa"/>
            <w:tcBorders>
              <w:top w:val="nil"/>
              <w:left w:val="nil"/>
              <w:bottom w:val="nil"/>
              <w:right w:val="nil"/>
            </w:tcBorders>
            <w:tcMar>
              <w:top w:w="0" w:type="dxa"/>
              <w:left w:w="108" w:type="dxa"/>
              <w:bottom w:w="0" w:type="dxa"/>
              <w:right w:w="108" w:type="dxa"/>
            </w:tcMar>
          </w:tcPr>
          <w:p w:rsidR="00A864FC" w:rsidRPr="00A11094" w:rsidRDefault="00A864FC" w:rsidP="00A864FC">
            <w:pPr>
              <w:pStyle w:val="Odstavekseznama"/>
              <w:tabs>
                <w:tab w:val="left" w:pos="34"/>
                <w:tab w:val="left" w:pos="292"/>
                <w:tab w:val="left" w:pos="318"/>
              </w:tabs>
              <w:spacing w:after="0"/>
              <w:ind w:left="0"/>
              <w:jc w:val="both"/>
              <w:rPr>
                <w:rFonts w:ascii="Arial" w:hAnsi="Arial" w:cs="Arial"/>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AF5225" w:rsidRPr="00A11094" w:rsidRDefault="00AF5225" w:rsidP="00AF5225">
            <w:pPr>
              <w:pStyle w:val="Odstavekseznama"/>
              <w:spacing w:after="0" w:line="240" w:lineRule="auto"/>
              <w:ind w:left="1080"/>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AF5225" w:rsidRPr="00B00AD5" w:rsidRDefault="00AF5225" w:rsidP="00B00AD5">
            <w:pPr>
              <w:spacing w:after="0" w:line="240" w:lineRule="auto"/>
              <w:jc w:val="center"/>
              <w:rPr>
                <w:rFonts w:ascii="Arial" w:eastAsia="Times New Roman" w:hAnsi="Arial" w:cs="Arial"/>
                <w:b/>
                <w:bCs/>
                <w:lang w:eastAsia="sl-SI"/>
              </w:rPr>
            </w:pPr>
          </w:p>
        </w:tc>
      </w:tr>
      <w:tr w:rsidR="00E36017" w:rsidRPr="00A11094" w:rsidTr="00407713">
        <w:tc>
          <w:tcPr>
            <w:tcW w:w="8528" w:type="dxa"/>
            <w:tcBorders>
              <w:top w:val="nil"/>
              <w:left w:val="nil"/>
              <w:bottom w:val="nil"/>
              <w:right w:val="nil"/>
            </w:tcBorders>
            <w:tcMar>
              <w:top w:w="0" w:type="dxa"/>
              <w:left w:w="108" w:type="dxa"/>
              <w:bottom w:w="0" w:type="dxa"/>
              <w:right w:w="108" w:type="dxa"/>
            </w:tcMar>
          </w:tcPr>
          <w:p w:rsidR="0047121C" w:rsidRPr="00A11094" w:rsidRDefault="0047121C" w:rsidP="0047121C">
            <w:pPr>
              <w:pStyle w:val="Odstavekseznama"/>
              <w:spacing w:after="0" w:line="300" w:lineRule="exact"/>
              <w:ind w:left="360"/>
              <w:rPr>
                <w:rFonts w:ascii="Arial" w:eastAsia="Times New Roman" w:hAnsi="Arial" w:cs="Arial"/>
              </w:rPr>
            </w:pPr>
          </w:p>
        </w:tc>
      </w:tr>
      <w:tr w:rsidR="007C43E1" w:rsidRPr="00A11094" w:rsidTr="00407713">
        <w:tc>
          <w:tcPr>
            <w:tcW w:w="8528" w:type="dxa"/>
            <w:tcBorders>
              <w:top w:val="nil"/>
              <w:left w:val="nil"/>
              <w:bottom w:val="nil"/>
              <w:right w:val="nil"/>
            </w:tcBorders>
            <w:tcMar>
              <w:top w:w="0" w:type="dxa"/>
              <w:left w:w="108" w:type="dxa"/>
              <w:bottom w:w="0" w:type="dxa"/>
              <w:right w:w="108" w:type="dxa"/>
            </w:tcMar>
          </w:tcPr>
          <w:p w:rsidR="007C43E1" w:rsidRPr="00A11094" w:rsidRDefault="007C43E1" w:rsidP="007C43E1">
            <w:pPr>
              <w:spacing w:after="0" w:line="240" w:lineRule="auto"/>
              <w:jc w:val="center"/>
              <w:rPr>
                <w:rFonts w:ascii="Arial" w:eastAsia="Times New Roman" w:hAnsi="Arial" w:cs="Arial"/>
                <w:b/>
                <w:bCs/>
                <w:sz w:val="24"/>
                <w:lang w:eastAsia="sl-SI"/>
              </w:rPr>
            </w:pPr>
          </w:p>
        </w:tc>
      </w:tr>
      <w:tr w:rsidR="007C43E1" w:rsidRPr="00A11094" w:rsidTr="00407713">
        <w:tc>
          <w:tcPr>
            <w:tcW w:w="8528" w:type="dxa"/>
            <w:tcBorders>
              <w:top w:val="nil"/>
              <w:left w:val="nil"/>
              <w:bottom w:val="nil"/>
              <w:right w:val="nil"/>
            </w:tcBorders>
            <w:tcMar>
              <w:top w:w="0" w:type="dxa"/>
              <w:left w:w="108" w:type="dxa"/>
              <w:bottom w:w="0" w:type="dxa"/>
              <w:right w:w="108" w:type="dxa"/>
            </w:tcMar>
          </w:tcPr>
          <w:p w:rsidR="007C43E1" w:rsidRPr="00A11094" w:rsidRDefault="007C43E1" w:rsidP="007C43E1">
            <w:pPr>
              <w:spacing w:after="0" w:line="240" w:lineRule="auto"/>
              <w:jc w:val="center"/>
              <w:rPr>
                <w:rFonts w:ascii="Arial" w:eastAsia="Times New Roman" w:hAnsi="Arial" w:cs="Arial"/>
                <w:b/>
                <w:bCs/>
                <w:sz w:val="24"/>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7C43E1" w:rsidRPr="00A11094" w:rsidRDefault="007C43E1" w:rsidP="007C43E1">
            <w:pPr>
              <w:pStyle w:val="Odstavekseznama"/>
              <w:tabs>
                <w:tab w:val="left" w:pos="318"/>
              </w:tabs>
              <w:spacing w:after="0" w:line="240" w:lineRule="auto"/>
              <w:ind w:left="34"/>
              <w:jc w:val="both"/>
              <w:rPr>
                <w:rFonts w:ascii="Arial" w:eastAsia="Times New Roman" w:hAnsi="Arial" w:cs="Arial"/>
                <w:sz w:val="24"/>
                <w:lang w:eastAsia="sl-SI"/>
              </w:rPr>
            </w:pPr>
          </w:p>
        </w:tc>
      </w:tr>
      <w:tr w:rsidR="007C43E1" w:rsidRPr="00A11094" w:rsidTr="00407713">
        <w:tc>
          <w:tcPr>
            <w:tcW w:w="8528" w:type="dxa"/>
            <w:tcBorders>
              <w:top w:val="nil"/>
              <w:left w:val="nil"/>
              <w:bottom w:val="nil"/>
              <w:right w:val="nil"/>
            </w:tcBorders>
            <w:tcMar>
              <w:top w:w="0" w:type="dxa"/>
              <w:left w:w="108" w:type="dxa"/>
              <w:bottom w:w="0" w:type="dxa"/>
              <w:right w:w="108" w:type="dxa"/>
            </w:tcMar>
          </w:tcPr>
          <w:p w:rsidR="007C43E1" w:rsidRPr="00A11094" w:rsidRDefault="007C43E1" w:rsidP="007C43E1">
            <w:pPr>
              <w:spacing w:after="0" w:line="240" w:lineRule="auto"/>
              <w:jc w:val="center"/>
              <w:rPr>
                <w:rFonts w:ascii="Arial" w:eastAsia="Times New Roman" w:hAnsi="Arial" w:cs="Arial"/>
                <w:lang w:eastAsia="sl-SI"/>
              </w:rPr>
            </w:pPr>
          </w:p>
        </w:tc>
      </w:tr>
      <w:tr w:rsidR="007C43E1" w:rsidRPr="00A11094" w:rsidTr="00407713">
        <w:tc>
          <w:tcPr>
            <w:tcW w:w="8528" w:type="dxa"/>
            <w:tcBorders>
              <w:top w:val="nil"/>
              <w:left w:val="nil"/>
              <w:bottom w:val="nil"/>
              <w:right w:val="nil"/>
            </w:tcBorders>
            <w:tcMar>
              <w:top w:w="0" w:type="dxa"/>
              <w:left w:w="108" w:type="dxa"/>
              <w:bottom w:w="0" w:type="dxa"/>
              <w:right w:w="108" w:type="dxa"/>
            </w:tcMar>
          </w:tcPr>
          <w:p w:rsidR="007C43E1" w:rsidRPr="00A11094" w:rsidRDefault="007C43E1" w:rsidP="007C43E1">
            <w:pPr>
              <w:spacing w:after="0" w:line="240" w:lineRule="auto"/>
              <w:jc w:val="center"/>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503003" w:rsidRPr="00A11094" w:rsidRDefault="00503003" w:rsidP="00503003">
            <w:pPr>
              <w:pStyle w:val="Odstavekseznama"/>
              <w:spacing w:after="0" w:line="240" w:lineRule="auto"/>
              <w:jc w:val="both"/>
              <w:rPr>
                <w:rFonts w:ascii="Arial" w:eastAsia="Times New Roman" w:hAnsi="Arial" w:cs="Arial"/>
                <w:color w:val="000000" w:themeColor="text1"/>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AF5225" w:rsidRPr="00A11094" w:rsidRDefault="00AF5225"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7302B9" w:rsidRPr="00A11094" w:rsidRDefault="007302B9" w:rsidP="00AF5225">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AF5225" w:rsidRPr="00A11094" w:rsidRDefault="00AF5225" w:rsidP="00417172">
            <w:pPr>
              <w:pStyle w:val="Odstavekseznama"/>
              <w:spacing w:after="0" w:line="240" w:lineRule="auto"/>
              <w:ind w:left="1080"/>
              <w:rPr>
                <w:rFonts w:ascii="Arial" w:eastAsia="Times New Roman" w:hAnsi="Arial" w:cs="Arial"/>
                <w:b/>
                <w:bCs/>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AF5225" w:rsidRPr="00A11094" w:rsidRDefault="00AF5225" w:rsidP="00DA21D7">
            <w:pPr>
              <w:spacing w:after="0" w:line="240" w:lineRule="auto"/>
              <w:jc w:val="center"/>
              <w:rPr>
                <w:rFonts w:ascii="Arial" w:eastAsia="Times New Roman" w:hAnsi="Arial" w:cs="Arial"/>
                <w:b/>
                <w:bCs/>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DA21D7" w:rsidRPr="00A11094" w:rsidRDefault="00DA21D7" w:rsidP="0046337B">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B95E07" w:rsidRPr="00A11094" w:rsidRDefault="00B95E07" w:rsidP="00B95E07">
            <w:pPr>
              <w:pStyle w:val="Odstavekseznama"/>
              <w:spacing w:after="0" w:line="240" w:lineRule="auto"/>
              <w:ind w:left="1080"/>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AF5225" w:rsidRPr="00A11094" w:rsidRDefault="00AF5225"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0D75CA" w:rsidRPr="00A11094" w:rsidRDefault="000D75CA" w:rsidP="00E574C0">
            <w:pPr>
              <w:spacing w:after="0" w:line="240" w:lineRule="auto"/>
              <w:jc w:val="both"/>
              <w:rPr>
                <w:rFonts w:ascii="Arial" w:eastAsia="Times New Roman" w:hAnsi="Arial" w:cs="Arial"/>
                <w:color w:val="FF0000"/>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503003" w:rsidRPr="00A11094" w:rsidRDefault="00503003"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0D75CA" w:rsidRPr="00A11094" w:rsidRDefault="000D75CA" w:rsidP="000D75CA">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0D75CA">
            <w:pPr>
              <w:spacing w:after="0" w:line="240" w:lineRule="auto"/>
              <w:jc w:val="center"/>
              <w:rPr>
                <w:rFonts w:ascii="Arial" w:eastAsia="Times New Roman" w:hAnsi="Arial" w:cs="Arial"/>
                <w:b/>
                <w:lang w:eastAsia="sl-SI"/>
              </w:rPr>
            </w:pPr>
          </w:p>
        </w:tc>
      </w:tr>
      <w:tr w:rsidR="000D75CA" w:rsidRPr="00A11094" w:rsidTr="00407713">
        <w:tc>
          <w:tcPr>
            <w:tcW w:w="8528" w:type="dxa"/>
            <w:tcBorders>
              <w:top w:val="nil"/>
              <w:left w:val="nil"/>
              <w:bottom w:val="nil"/>
              <w:right w:val="nil"/>
            </w:tcBorders>
            <w:tcMar>
              <w:top w:w="0" w:type="dxa"/>
              <w:left w:w="108" w:type="dxa"/>
              <w:bottom w:w="0" w:type="dxa"/>
              <w:right w:w="108" w:type="dxa"/>
            </w:tcMar>
          </w:tcPr>
          <w:p w:rsidR="000D75CA" w:rsidRPr="00A11094" w:rsidRDefault="000D75CA" w:rsidP="000D75CA">
            <w:pPr>
              <w:spacing w:after="0" w:line="240" w:lineRule="auto"/>
              <w:jc w:val="center"/>
              <w:rPr>
                <w:rFonts w:ascii="Arial" w:eastAsia="Times New Roman" w:hAnsi="Arial" w:cs="Arial"/>
                <w:b/>
                <w:bCs/>
                <w:lang w:eastAsia="sl-SI"/>
              </w:rPr>
            </w:pPr>
          </w:p>
        </w:tc>
      </w:tr>
      <w:tr w:rsidR="000D75CA" w:rsidRPr="00A11094" w:rsidTr="00407713">
        <w:tc>
          <w:tcPr>
            <w:tcW w:w="8528" w:type="dxa"/>
            <w:tcBorders>
              <w:top w:val="nil"/>
              <w:left w:val="nil"/>
              <w:bottom w:val="nil"/>
              <w:right w:val="nil"/>
            </w:tcBorders>
            <w:tcMar>
              <w:top w:w="0" w:type="dxa"/>
              <w:left w:w="108" w:type="dxa"/>
              <w:bottom w:w="0" w:type="dxa"/>
              <w:right w:w="108" w:type="dxa"/>
            </w:tcMar>
          </w:tcPr>
          <w:p w:rsidR="000D75CA" w:rsidRPr="00A11094" w:rsidRDefault="000D75CA" w:rsidP="000D75CA">
            <w:pPr>
              <w:spacing w:after="0" w:line="240" w:lineRule="auto"/>
              <w:jc w:val="both"/>
              <w:rPr>
                <w:rFonts w:ascii="Arial" w:eastAsia="Times New Roman" w:hAnsi="Arial" w:cs="Arial"/>
                <w:b/>
                <w:bCs/>
                <w:lang w:eastAsia="sl-SI"/>
              </w:rPr>
            </w:pPr>
          </w:p>
        </w:tc>
      </w:tr>
      <w:tr w:rsidR="00295360"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center"/>
              <w:rPr>
                <w:rFonts w:ascii="Arial" w:eastAsia="Times New Roman" w:hAnsi="Arial" w:cs="Arial"/>
                <w:b/>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417172" w:rsidRDefault="0046337B" w:rsidP="00417172">
            <w:pPr>
              <w:spacing w:after="0" w:line="240" w:lineRule="auto"/>
              <w:jc w:val="both"/>
              <w:rPr>
                <w:rFonts w:ascii="Arial" w:eastAsia="Times New Roman" w:hAnsi="Arial" w:cs="Arial"/>
                <w:color w:val="000000" w:themeColor="text1"/>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31913">
            <w:pPr>
              <w:spacing w:after="0" w:line="240" w:lineRule="auto"/>
              <w:rPr>
                <w:rFonts w:ascii="Arial" w:eastAsia="Times New Roman" w:hAnsi="Arial" w:cs="Arial"/>
                <w:color w:val="000000" w:themeColor="text1"/>
                <w:lang w:eastAsia="sl-SI"/>
              </w:rPr>
            </w:pPr>
          </w:p>
        </w:tc>
      </w:tr>
      <w:tr w:rsidR="00A03ECB" w:rsidRPr="00A11094" w:rsidTr="00407713">
        <w:trPr>
          <w:trHeight w:val="1221"/>
        </w:trPr>
        <w:tc>
          <w:tcPr>
            <w:tcW w:w="8528" w:type="dxa"/>
            <w:tcBorders>
              <w:top w:val="nil"/>
              <w:left w:val="nil"/>
              <w:bottom w:val="nil"/>
              <w:right w:val="nil"/>
            </w:tcBorders>
            <w:tcMar>
              <w:top w:w="0" w:type="dxa"/>
              <w:left w:w="108" w:type="dxa"/>
              <w:bottom w:w="0" w:type="dxa"/>
              <w:right w:w="108" w:type="dxa"/>
            </w:tcMar>
          </w:tcPr>
          <w:p w:rsidR="00325912" w:rsidRDefault="00325912" w:rsidP="00853057">
            <w:pPr>
              <w:spacing w:after="0" w:line="240" w:lineRule="auto"/>
              <w:jc w:val="both"/>
              <w:rPr>
                <w:rFonts w:ascii="Arial" w:eastAsia="Times New Roman" w:hAnsi="Arial" w:cs="Arial"/>
                <w:lang w:eastAsia="sl-SI"/>
              </w:rPr>
            </w:pPr>
          </w:p>
          <w:p w:rsidR="001B11FA" w:rsidRPr="00A11094" w:rsidRDefault="001B11FA" w:rsidP="00853057">
            <w:pPr>
              <w:spacing w:after="0" w:line="240" w:lineRule="auto"/>
              <w:jc w:val="both"/>
              <w:rPr>
                <w:rFonts w:ascii="Arial" w:eastAsia="Times New Roman" w:hAnsi="Arial" w:cs="Arial"/>
                <w:lang w:eastAsia="sl-SI"/>
              </w:rPr>
            </w:pPr>
          </w:p>
          <w:p w:rsidR="000D75CA" w:rsidRPr="00A11094" w:rsidRDefault="000D75CA" w:rsidP="00853057">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E93F8F">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6337B" w:rsidRPr="00A11094" w:rsidRDefault="0046337B" w:rsidP="0046337B">
            <w:pPr>
              <w:spacing w:after="0" w:line="240" w:lineRule="auto"/>
              <w:jc w:val="both"/>
              <w:rPr>
                <w:rFonts w:ascii="Arial" w:eastAsia="Times New Roman" w:hAnsi="Arial" w:cs="Arial"/>
                <w:lang w:eastAsia="sl-SI"/>
              </w:rPr>
            </w:pPr>
          </w:p>
        </w:tc>
      </w:tr>
      <w:tr w:rsidR="00A03ECB" w:rsidRPr="00A11094" w:rsidTr="00407713">
        <w:tc>
          <w:tcPr>
            <w:tcW w:w="8528" w:type="dxa"/>
            <w:tcBorders>
              <w:top w:val="nil"/>
              <w:left w:val="nil"/>
              <w:bottom w:val="nil"/>
              <w:right w:val="nil"/>
            </w:tcBorders>
            <w:tcMar>
              <w:top w:w="0" w:type="dxa"/>
              <w:left w:w="108" w:type="dxa"/>
              <w:bottom w:w="0" w:type="dxa"/>
              <w:right w:w="108" w:type="dxa"/>
            </w:tcMar>
          </w:tcPr>
          <w:p w:rsidR="0047121C" w:rsidRPr="00A11094" w:rsidRDefault="0047121C" w:rsidP="0046337B">
            <w:pPr>
              <w:spacing w:after="0" w:line="240" w:lineRule="auto"/>
              <w:rPr>
                <w:rFonts w:ascii="Arial" w:eastAsia="Times New Roman" w:hAnsi="Arial" w:cs="Arial"/>
                <w:lang w:eastAsia="sl-SI"/>
              </w:rPr>
            </w:pPr>
          </w:p>
        </w:tc>
      </w:tr>
    </w:tbl>
    <w:p w:rsidR="00487457" w:rsidRPr="00487457" w:rsidRDefault="00487457">
      <w:pPr>
        <w:rPr>
          <w:rFonts w:ascii="Arial" w:hAnsi="Arial" w:cs="Arial"/>
        </w:rPr>
      </w:pPr>
    </w:p>
    <w:p w:rsidR="00D22DA9" w:rsidRPr="00487457" w:rsidRDefault="00D22DA9">
      <w:pPr>
        <w:rPr>
          <w:rFonts w:ascii="Arial" w:hAnsi="Arial" w:cs="Arial"/>
        </w:rPr>
      </w:pPr>
    </w:p>
    <w:sectPr w:rsidR="00D22DA9" w:rsidRPr="00487457" w:rsidSect="00407713">
      <w:head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B3" w:rsidRDefault="00054AB3" w:rsidP="00AE68BD">
      <w:pPr>
        <w:spacing w:after="0" w:line="240" w:lineRule="auto"/>
      </w:pPr>
      <w:r>
        <w:separator/>
      </w:r>
    </w:p>
  </w:endnote>
  <w:endnote w:type="continuationSeparator" w:id="0">
    <w:p w:rsidR="00054AB3" w:rsidRDefault="00054AB3" w:rsidP="00AE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B3" w:rsidRDefault="00054AB3" w:rsidP="00AE68BD">
      <w:pPr>
        <w:spacing w:after="0" w:line="240" w:lineRule="auto"/>
      </w:pPr>
      <w:r>
        <w:separator/>
      </w:r>
    </w:p>
  </w:footnote>
  <w:footnote w:type="continuationSeparator" w:id="0">
    <w:p w:rsidR="00054AB3" w:rsidRDefault="00054AB3" w:rsidP="00AE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A9" w:rsidRDefault="00D22DA9" w:rsidP="00D22DA9">
    <w:pPr>
      <w:tabs>
        <w:tab w:val="left" w:pos="4320"/>
      </w:tabs>
      <w:spacing w:after="0" w:line="240" w:lineRule="auto"/>
      <w:jc w:val="right"/>
      <w:outlineLvl w:val="0"/>
      <w:rPr>
        <w:rFonts w:ascii="Times New Roman" w:eastAsia="Times New Roman" w:hAnsi="Times New Roman" w:cs="Times New Roman"/>
        <w:b/>
        <w:smallCaps/>
        <w:highlight w:val="lightGray"/>
      </w:rPr>
    </w:pPr>
  </w:p>
  <w:p w:rsidR="00407713" w:rsidRDefault="00407713" w:rsidP="00407713">
    <w:pPr>
      <w:tabs>
        <w:tab w:val="left" w:pos="4320"/>
      </w:tabs>
      <w:jc w:val="right"/>
      <w:outlineLvl w:val="0"/>
      <w:rPr>
        <w:b/>
        <w:smallCaps/>
        <w:highlight w:val="lightGray"/>
      </w:rPr>
    </w:pPr>
  </w:p>
  <w:p w:rsidR="00BE2F93" w:rsidRPr="00AE68BD" w:rsidRDefault="00BE2F93" w:rsidP="00AE68BD">
    <w:pPr>
      <w:pStyle w:val="Glava"/>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13" w:rsidRDefault="00407713" w:rsidP="00407713">
    <w:pPr>
      <w:tabs>
        <w:tab w:val="left" w:pos="4320"/>
      </w:tabs>
      <w:spacing w:after="0" w:line="240" w:lineRule="auto"/>
      <w:jc w:val="right"/>
      <w:outlineLvl w:val="0"/>
      <w:rPr>
        <w:rFonts w:ascii="Times New Roman" w:eastAsia="Times New Roman" w:hAnsi="Times New Roman" w:cs="Times New Roman"/>
        <w:b/>
        <w:smallCaps/>
        <w:highlight w:val="lightGray"/>
      </w:rPr>
    </w:pPr>
  </w:p>
  <w:p w:rsidR="00407713" w:rsidRDefault="00407713" w:rsidP="00407713">
    <w:pPr>
      <w:tabs>
        <w:tab w:val="left" w:pos="4320"/>
      </w:tabs>
      <w:spacing w:after="0" w:line="240" w:lineRule="auto"/>
      <w:jc w:val="right"/>
      <w:outlineLvl w:val="0"/>
      <w:rPr>
        <w:rFonts w:ascii="Times New Roman" w:eastAsia="Times New Roman" w:hAnsi="Times New Roman" w:cs="Times New Roman"/>
        <w:b/>
        <w:smallCaps/>
        <w:highlight w:val="lightGray"/>
      </w:rPr>
    </w:pPr>
  </w:p>
  <w:p w:rsidR="00407713" w:rsidRPr="00407713" w:rsidRDefault="00407713" w:rsidP="00407713">
    <w:pPr>
      <w:tabs>
        <w:tab w:val="left" w:pos="4320"/>
      </w:tabs>
      <w:spacing w:after="0" w:line="240" w:lineRule="auto"/>
      <w:jc w:val="right"/>
      <w:outlineLvl w:val="0"/>
      <w:rPr>
        <w:rFonts w:ascii="Times New Roman" w:eastAsia="Times New Roman" w:hAnsi="Times New Roman" w:cs="Times New Roman"/>
        <w:b/>
        <w:smallCaps/>
        <w:highlight w:val="lightGray"/>
      </w:rPr>
    </w:pPr>
    <w:r w:rsidRPr="00407713">
      <w:rPr>
        <w:rFonts w:ascii="Times New Roman" w:eastAsia="Times New Roman" w:hAnsi="Times New Roman" w:cs="Times New Roman"/>
        <w:b/>
        <w:smallCaps/>
        <w:highlight w:val="lightGray"/>
      </w:rPr>
      <w:t>Predlog</w:t>
    </w:r>
    <w:r>
      <w:rPr>
        <w:rFonts w:ascii="Times New Roman" w:eastAsia="Times New Roman" w:hAnsi="Times New Roman" w:cs="Times New Roman"/>
        <w:b/>
        <w:smallCaps/>
        <w:highlight w:val="lightGray"/>
      </w:rPr>
      <w:t xml:space="preserve"> – skrajšan postopek</w:t>
    </w:r>
    <w:r w:rsidRPr="00407713">
      <w:rPr>
        <w:rFonts w:ascii="Times New Roman" w:eastAsia="Times New Roman" w:hAnsi="Times New Roman" w:cs="Times New Roman"/>
        <w:b/>
        <w:smallCaps/>
        <w:highlight w:val="lightGray"/>
      </w:rPr>
      <w:t>:</w:t>
    </w:r>
  </w:p>
  <w:p w:rsidR="00407713" w:rsidRDefault="004077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E76"/>
    <w:multiLevelType w:val="hybridMultilevel"/>
    <w:tmpl w:val="E0584E20"/>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 w15:restartNumberingAfterBreak="0">
    <w:nsid w:val="08CE6A38"/>
    <w:multiLevelType w:val="hybridMultilevel"/>
    <w:tmpl w:val="8B5E1762"/>
    <w:lvl w:ilvl="0" w:tplc="9FBEDC96">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0C1F97"/>
    <w:multiLevelType w:val="hybridMultilevel"/>
    <w:tmpl w:val="9DF2D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953321"/>
    <w:multiLevelType w:val="hybridMultilevel"/>
    <w:tmpl w:val="4FE6C3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33A5338"/>
    <w:multiLevelType w:val="hybridMultilevel"/>
    <w:tmpl w:val="A4C80F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4E4DCB"/>
    <w:multiLevelType w:val="hybridMultilevel"/>
    <w:tmpl w:val="2B14F2D4"/>
    <w:lvl w:ilvl="0" w:tplc="F1E0D2D0">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13B40977"/>
    <w:multiLevelType w:val="hybridMultilevel"/>
    <w:tmpl w:val="82323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9D3A8A"/>
    <w:multiLevelType w:val="hybridMultilevel"/>
    <w:tmpl w:val="F9D86224"/>
    <w:lvl w:ilvl="0" w:tplc="A4001D9A">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8" w15:restartNumberingAfterBreak="0">
    <w:nsid w:val="1FC27A53"/>
    <w:multiLevelType w:val="hybridMultilevel"/>
    <w:tmpl w:val="19E48C74"/>
    <w:lvl w:ilvl="0" w:tplc="80D62FD0">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902359"/>
    <w:multiLevelType w:val="hybridMultilevel"/>
    <w:tmpl w:val="00E21F7A"/>
    <w:lvl w:ilvl="0" w:tplc="80D62FD0">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4910F2"/>
    <w:multiLevelType w:val="hybridMultilevel"/>
    <w:tmpl w:val="40928C8C"/>
    <w:lvl w:ilvl="0" w:tplc="D1FAFA4E">
      <w:start w:val="1"/>
      <w:numFmt w:val="decimal"/>
      <w:lvlText w:val="(%1)"/>
      <w:lvlJc w:val="left"/>
      <w:pPr>
        <w:ind w:left="810" w:hanging="57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1" w15:restartNumberingAfterBreak="0">
    <w:nsid w:val="393B3F66"/>
    <w:multiLevelType w:val="hybridMultilevel"/>
    <w:tmpl w:val="1714CEEE"/>
    <w:lvl w:ilvl="0" w:tplc="026C3C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3B5A6E"/>
    <w:multiLevelType w:val="hybridMultilevel"/>
    <w:tmpl w:val="F1A03820"/>
    <w:lvl w:ilvl="0" w:tplc="535C8B5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4A22E4"/>
    <w:multiLevelType w:val="hybridMultilevel"/>
    <w:tmpl w:val="7AD80F36"/>
    <w:lvl w:ilvl="0" w:tplc="E93C52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6559CF"/>
    <w:multiLevelType w:val="hybridMultilevel"/>
    <w:tmpl w:val="8B6ADED8"/>
    <w:lvl w:ilvl="0" w:tplc="A4001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264AF1"/>
    <w:multiLevelType w:val="hybridMultilevel"/>
    <w:tmpl w:val="4842A38A"/>
    <w:lvl w:ilvl="0" w:tplc="80D62FD0">
      <w:start w:val="1"/>
      <w:numFmt w:val="decimal"/>
      <w:lvlText w:val="(%1)"/>
      <w:lvlJc w:val="left"/>
      <w:pPr>
        <w:ind w:left="360" w:hanging="360"/>
      </w:pPr>
      <w:rPr>
        <w:rFonts w:hint="default"/>
        <w:b w:val="0"/>
        <w:i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D5E4F64"/>
    <w:multiLevelType w:val="hybridMultilevel"/>
    <w:tmpl w:val="6CCA228E"/>
    <w:lvl w:ilvl="0" w:tplc="E0D4AD9A">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17" w15:restartNumberingAfterBreak="0">
    <w:nsid w:val="4DCF5242"/>
    <w:multiLevelType w:val="hybridMultilevel"/>
    <w:tmpl w:val="3C6ED1CC"/>
    <w:lvl w:ilvl="0" w:tplc="781A0EE2">
      <w:start w:val="2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032F59"/>
    <w:multiLevelType w:val="hybridMultilevel"/>
    <w:tmpl w:val="212E2EC6"/>
    <w:lvl w:ilvl="0" w:tplc="F1E0D2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573AF4"/>
    <w:multiLevelType w:val="hybridMultilevel"/>
    <w:tmpl w:val="DBD64712"/>
    <w:lvl w:ilvl="0" w:tplc="9AD09A72">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CB4C01"/>
    <w:multiLevelType w:val="hybridMultilevel"/>
    <w:tmpl w:val="06265B54"/>
    <w:lvl w:ilvl="0" w:tplc="F0A46D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433A6F"/>
    <w:multiLevelType w:val="hybridMultilevel"/>
    <w:tmpl w:val="E52C73F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685604E8"/>
    <w:multiLevelType w:val="hybridMultilevel"/>
    <w:tmpl w:val="8DD227F0"/>
    <w:lvl w:ilvl="0" w:tplc="BDE0D2B2">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94554C"/>
    <w:multiLevelType w:val="hybridMultilevel"/>
    <w:tmpl w:val="31561BD4"/>
    <w:lvl w:ilvl="0" w:tplc="F1E0D2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4A46DE"/>
    <w:multiLevelType w:val="hybridMultilevel"/>
    <w:tmpl w:val="C762A338"/>
    <w:lvl w:ilvl="0" w:tplc="0D5E2D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19C4F15"/>
    <w:multiLevelType w:val="hybridMultilevel"/>
    <w:tmpl w:val="4FDAC500"/>
    <w:lvl w:ilvl="0" w:tplc="03309A38">
      <w:start w:val="1"/>
      <w:numFmt w:val="decimal"/>
      <w:lvlText w:val="(%1)"/>
      <w:lvlJc w:val="left"/>
      <w:pPr>
        <w:ind w:left="36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E56743"/>
    <w:multiLevelType w:val="hybridMultilevel"/>
    <w:tmpl w:val="73866216"/>
    <w:lvl w:ilvl="0" w:tplc="60A8634C">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081A0E"/>
    <w:multiLevelType w:val="hybridMultilevel"/>
    <w:tmpl w:val="38C08530"/>
    <w:lvl w:ilvl="0" w:tplc="5AF02D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
  </w:num>
  <w:num w:numId="5">
    <w:abstractNumId w:val="26"/>
  </w:num>
  <w:num w:numId="6">
    <w:abstractNumId w:val="19"/>
  </w:num>
  <w:num w:numId="7">
    <w:abstractNumId w:val="8"/>
  </w:num>
  <w:num w:numId="8">
    <w:abstractNumId w:val="15"/>
  </w:num>
  <w:num w:numId="9">
    <w:abstractNumId w:val="25"/>
  </w:num>
  <w:num w:numId="10">
    <w:abstractNumId w:val="7"/>
  </w:num>
  <w:num w:numId="11">
    <w:abstractNumId w:val="16"/>
  </w:num>
  <w:num w:numId="12">
    <w:abstractNumId w:val="6"/>
  </w:num>
  <w:num w:numId="13">
    <w:abstractNumId w:val="4"/>
  </w:num>
  <w:num w:numId="14">
    <w:abstractNumId w:val="5"/>
  </w:num>
  <w:num w:numId="15">
    <w:abstractNumId w:val="23"/>
  </w:num>
  <w:num w:numId="16">
    <w:abstractNumId w:val="18"/>
  </w:num>
  <w:num w:numId="17">
    <w:abstractNumId w:val="0"/>
  </w:num>
  <w:num w:numId="18">
    <w:abstractNumId w:val="24"/>
  </w:num>
  <w:num w:numId="19">
    <w:abstractNumId w:val="20"/>
  </w:num>
  <w:num w:numId="20">
    <w:abstractNumId w:val="10"/>
  </w:num>
  <w:num w:numId="21">
    <w:abstractNumId w:val="27"/>
  </w:num>
  <w:num w:numId="22">
    <w:abstractNumId w:val="2"/>
  </w:num>
  <w:num w:numId="23">
    <w:abstractNumId w:val="22"/>
  </w:num>
  <w:num w:numId="24">
    <w:abstractNumId w:val="17"/>
  </w:num>
  <w:num w:numId="25">
    <w:abstractNumId w:val="12"/>
  </w:num>
  <w:num w:numId="26">
    <w:abstractNumId w:val="13"/>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7B"/>
    <w:rsid w:val="00000610"/>
    <w:rsid w:val="00004428"/>
    <w:rsid w:val="000104DF"/>
    <w:rsid w:val="00014F70"/>
    <w:rsid w:val="000214AA"/>
    <w:rsid w:val="0002559A"/>
    <w:rsid w:val="0004259F"/>
    <w:rsid w:val="000425A9"/>
    <w:rsid w:val="000434AB"/>
    <w:rsid w:val="00054AB3"/>
    <w:rsid w:val="00054AB7"/>
    <w:rsid w:val="0006547C"/>
    <w:rsid w:val="0007347E"/>
    <w:rsid w:val="00075519"/>
    <w:rsid w:val="00084B90"/>
    <w:rsid w:val="00095478"/>
    <w:rsid w:val="00096A31"/>
    <w:rsid w:val="000B4678"/>
    <w:rsid w:val="000C07F4"/>
    <w:rsid w:val="000C0BF2"/>
    <w:rsid w:val="000D3465"/>
    <w:rsid w:val="000D75CA"/>
    <w:rsid w:val="000E67F2"/>
    <w:rsid w:val="0010161D"/>
    <w:rsid w:val="001070B6"/>
    <w:rsid w:val="0010796D"/>
    <w:rsid w:val="00113A82"/>
    <w:rsid w:val="00120F5A"/>
    <w:rsid w:val="00126A74"/>
    <w:rsid w:val="0013220A"/>
    <w:rsid w:val="0013654E"/>
    <w:rsid w:val="001368FD"/>
    <w:rsid w:val="00142C7E"/>
    <w:rsid w:val="0014714E"/>
    <w:rsid w:val="00164290"/>
    <w:rsid w:val="0016664A"/>
    <w:rsid w:val="00190F17"/>
    <w:rsid w:val="001A1C23"/>
    <w:rsid w:val="001B11FA"/>
    <w:rsid w:val="001C023A"/>
    <w:rsid w:val="001E2580"/>
    <w:rsid w:val="001E772F"/>
    <w:rsid w:val="001F06DA"/>
    <w:rsid w:val="001F654B"/>
    <w:rsid w:val="00201220"/>
    <w:rsid w:val="00204577"/>
    <w:rsid w:val="0021012D"/>
    <w:rsid w:val="00227781"/>
    <w:rsid w:val="0023065A"/>
    <w:rsid w:val="00231CEA"/>
    <w:rsid w:val="0023206F"/>
    <w:rsid w:val="00241F97"/>
    <w:rsid w:val="002461F1"/>
    <w:rsid w:val="00253437"/>
    <w:rsid w:val="0027132A"/>
    <w:rsid w:val="002808CB"/>
    <w:rsid w:val="002919E0"/>
    <w:rsid w:val="00292679"/>
    <w:rsid w:val="00295360"/>
    <w:rsid w:val="00296A6C"/>
    <w:rsid w:val="0029705D"/>
    <w:rsid w:val="002A5718"/>
    <w:rsid w:val="002A7F74"/>
    <w:rsid w:val="002B2D81"/>
    <w:rsid w:val="002B3AE8"/>
    <w:rsid w:val="002B6683"/>
    <w:rsid w:val="002C0B10"/>
    <w:rsid w:val="002C3596"/>
    <w:rsid w:val="002D6829"/>
    <w:rsid w:val="00300715"/>
    <w:rsid w:val="00321B1C"/>
    <w:rsid w:val="00322AAE"/>
    <w:rsid w:val="00325912"/>
    <w:rsid w:val="0033400A"/>
    <w:rsid w:val="00335073"/>
    <w:rsid w:val="003430E2"/>
    <w:rsid w:val="003442AE"/>
    <w:rsid w:val="00345B5F"/>
    <w:rsid w:val="00347E45"/>
    <w:rsid w:val="003505D2"/>
    <w:rsid w:val="00395E79"/>
    <w:rsid w:val="00397F9E"/>
    <w:rsid w:val="003A46AB"/>
    <w:rsid w:val="003A5BB9"/>
    <w:rsid w:val="003B3E29"/>
    <w:rsid w:val="003C03C1"/>
    <w:rsid w:val="00407713"/>
    <w:rsid w:val="004138DF"/>
    <w:rsid w:val="00417172"/>
    <w:rsid w:val="00431913"/>
    <w:rsid w:val="00432286"/>
    <w:rsid w:val="0043265F"/>
    <w:rsid w:val="00433932"/>
    <w:rsid w:val="0043547B"/>
    <w:rsid w:val="00437E69"/>
    <w:rsid w:val="004405BE"/>
    <w:rsid w:val="00445E8E"/>
    <w:rsid w:val="00454775"/>
    <w:rsid w:val="0046337B"/>
    <w:rsid w:val="00470633"/>
    <w:rsid w:val="0047121C"/>
    <w:rsid w:val="004730C9"/>
    <w:rsid w:val="00474C47"/>
    <w:rsid w:val="00487457"/>
    <w:rsid w:val="0048774D"/>
    <w:rsid w:val="004953ED"/>
    <w:rsid w:val="004C21B5"/>
    <w:rsid w:val="004C4140"/>
    <w:rsid w:val="004D17F9"/>
    <w:rsid w:val="004D7E76"/>
    <w:rsid w:val="004E255F"/>
    <w:rsid w:val="004F24F7"/>
    <w:rsid w:val="004F522D"/>
    <w:rsid w:val="00500E31"/>
    <w:rsid w:val="00503003"/>
    <w:rsid w:val="005154D0"/>
    <w:rsid w:val="00520BDA"/>
    <w:rsid w:val="005253AF"/>
    <w:rsid w:val="00527AA0"/>
    <w:rsid w:val="00537764"/>
    <w:rsid w:val="005536D1"/>
    <w:rsid w:val="0055389F"/>
    <w:rsid w:val="00580769"/>
    <w:rsid w:val="00580887"/>
    <w:rsid w:val="005949C9"/>
    <w:rsid w:val="005A3F44"/>
    <w:rsid w:val="005A50A0"/>
    <w:rsid w:val="005A53B2"/>
    <w:rsid w:val="005C0164"/>
    <w:rsid w:val="005C2587"/>
    <w:rsid w:val="005C47B0"/>
    <w:rsid w:val="005D305A"/>
    <w:rsid w:val="005D7876"/>
    <w:rsid w:val="006075A6"/>
    <w:rsid w:val="00626673"/>
    <w:rsid w:val="00627246"/>
    <w:rsid w:val="0066500D"/>
    <w:rsid w:val="0067543E"/>
    <w:rsid w:val="006861D9"/>
    <w:rsid w:val="006867FB"/>
    <w:rsid w:val="00686990"/>
    <w:rsid w:val="006872B1"/>
    <w:rsid w:val="00697A2A"/>
    <w:rsid w:val="006A751C"/>
    <w:rsid w:val="006B2938"/>
    <w:rsid w:val="006B2EEE"/>
    <w:rsid w:val="006B6DD9"/>
    <w:rsid w:val="006C54A9"/>
    <w:rsid w:val="006D31DA"/>
    <w:rsid w:val="006E3A7F"/>
    <w:rsid w:val="006F2581"/>
    <w:rsid w:val="006F35B2"/>
    <w:rsid w:val="006F3768"/>
    <w:rsid w:val="006F547B"/>
    <w:rsid w:val="00710E33"/>
    <w:rsid w:val="00711092"/>
    <w:rsid w:val="0071656B"/>
    <w:rsid w:val="00720C9D"/>
    <w:rsid w:val="007302B9"/>
    <w:rsid w:val="007403A7"/>
    <w:rsid w:val="00743146"/>
    <w:rsid w:val="00743DA5"/>
    <w:rsid w:val="007739D6"/>
    <w:rsid w:val="00782121"/>
    <w:rsid w:val="007837AD"/>
    <w:rsid w:val="0078480D"/>
    <w:rsid w:val="007873BC"/>
    <w:rsid w:val="007A5290"/>
    <w:rsid w:val="007B090F"/>
    <w:rsid w:val="007B0C6E"/>
    <w:rsid w:val="007C43E1"/>
    <w:rsid w:val="007C47BF"/>
    <w:rsid w:val="007C4C97"/>
    <w:rsid w:val="007D1EBE"/>
    <w:rsid w:val="007D21F9"/>
    <w:rsid w:val="007F5252"/>
    <w:rsid w:val="008102A3"/>
    <w:rsid w:val="00814141"/>
    <w:rsid w:val="00816564"/>
    <w:rsid w:val="00820068"/>
    <w:rsid w:val="00824723"/>
    <w:rsid w:val="00831727"/>
    <w:rsid w:val="00831E53"/>
    <w:rsid w:val="008371DC"/>
    <w:rsid w:val="00837D8A"/>
    <w:rsid w:val="00852431"/>
    <w:rsid w:val="00853057"/>
    <w:rsid w:val="00856A69"/>
    <w:rsid w:val="00856F72"/>
    <w:rsid w:val="00895F9E"/>
    <w:rsid w:val="008A1A1A"/>
    <w:rsid w:val="008A3338"/>
    <w:rsid w:val="008A6D13"/>
    <w:rsid w:val="008C2CD2"/>
    <w:rsid w:val="008C3736"/>
    <w:rsid w:val="008C58AC"/>
    <w:rsid w:val="008D0431"/>
    <w:rsid w:val="008D6C97"/>
    <w:rsid w:val="008E5762"/>
    <w:rsid w:val="008F6F8C"/>
    <w:rsid w:val="008F7C6A"/>
    <w:rsid w:val="00900EB0"/>
    <w:rsid w:val="009042C8"/>
    <w:rsid w:val="00904CF2"/>
    <w:rsid w:val="00913475"/>
    <w:rsid w:val="00930698"/>
    <w:rsid w:val="0093219B"/>
    <w:rsid w:val="00941581"/>
    <w:rsid w:val="00941706"/>
    <w:rsid w:val="00942EE3"/>
    <w:rsid w:val="0094372F"/>
    <w:rsid w:val="00945D1E"/>
    <w:rsid w:val="009477EC"/>
    <w:rsid w:val="00957AFF"/>
    <w:rsid w:val="00957B94"/>
    <w:rsid w:val="009650B0"/>
    <w:rsid w:val="00965826"/>
    <w:rsid w:val="00967DC0"/>
    <w:rsid w:val="00994196"/>
    <w:rsid w:val="009A0D1D"/>
    <w:rsid w:val="009B29C9"/>
    <w:rsid w:val="009C3215"/>
    <w:rsid w:val="009D3443"/>
    <w:rsid w:val="009D3913"/>
    <w:rsid w:val="00A03ECB"/>
    <w:rsid w:val="00A0711E"/>
    <w:rsid w:val="00A11094"/>
    <w:rsid w:val="00A14C4A"/>
    <w:rsid w:val="00A22570"/>
    <w:rsid w:val="00A30371"/>
    <w:rsid w:val="00A405A3"/>
    <w:rsid w:val="00A53B07"/>
    <w:rsid w:val="00A60194"/>
    <w:rsid w:val="00A67908"/>
    <w:rsid w:val="00A72E0E"/>
    <w:rsid w:val="00A864FC"/>
    <w:rsid w:val="00A87F80"/>
    <w:rsid w:val="00A94C53"/>
    <w:rsid w:val="00AB008D"/>
    <w:rsid w:val="00AB2809"/>
    <w:rsid w:val="00AB48A0"/>
    <w:rsid w:val="00AC073E"/>
    <w:rsid w:val="00AC3F9B"/>
    <w:rsid w:val="00AD3EE0"/>
    <w:rsid w:val="00AE1179"/>
    <w:rsid w:val="00AE5754"/>
    <w:rsid w:val="00AE68BD"/>
    <w:rsid w:val="00AF2C38"/>
    <w:rsid w:val="00AF4AE1"/>
    <w:rsid w:val="00AF5225"/>
    <w:rsid w:val="00AF6AC7"/>
    <w:rsid w:val="00B00AD5"/>
    <w:rsid w:val="00B016FF"/>
    <w:rsid w:val="00B05791"/>
    <w:rsid w:val="00B05DFD"/>
    <w:rsid w:val="00B05EB3"/>
    <w:rsid w:val="00B12D5A"/>
    <w:rsid w:val="00B14B44"/>
    <w:rsid w:val="00B26619"/>
    <w:rsid w:val="00B3517E"/>
    <w:rsid w:val="00B46956"/>
    <w:rsid w:val="00B50230"/>
    <w:rsid w:val="00B51B57"/>
    <w:rsid w:val="00B51E0A"/>
    <w:rsid w:val="00B61AA5"/>
    <w:rsid w:val="00B65FA7"/>
    <w:rsid w:val="00B76240"/>
    <w:rsid w:val="00B76472"/>
    <w:rsid w:val="00B870CB"/>
    <w:rsid w:val="00B95E07"/>
    <w:rsid w:val="00B97DD5"/>
    <w:rsid w:val="00BB0293"/>
    <w:rsid w:val="00BB6D0E"/>
    <w:rsid w:val="00BC7C9E"/>
    <w:rsid w:val="00BD01A2"/>
    <w:rsid w:val="00BD1BAB"/>
    <w:rsid w:val="00BD7864"/>
    <w:rsid w:val="00BE2F93"/>
    <w:rsid w:val="00BE3103"/>
    <w:rsid w:val="00C12F31"/>
    <w:rsid w:val="00C13ED0"/>
    <w:rsid w:val="00C21F5E"/>
    <w:rsid w:val="00C230D8"/>
    <w:rsid w:val="00C429EC"/>
    <w:rsid w:val="00C440D0"/>
    <w:rsid w:val="00C55CA3"/>
    <w:rsid w:val="00C5780A"/>
    <w:rsid w:val="00C61FD5"/>
    <w:rsid w:val="00C646EA"/>
    <w:rsid w:val="00C652D8"/>
    <w:rsid w:val="00C6582F"/>
    <w:rsid w:val="00C66BEC"/>
    <w:rsid w:val="00C945FE"/>
    <w:rsid w:val="00CA2553"/>
    <w:rsid w:val="00CA2572"/>
    <w:rsid w:val="00CA3395"/>
    <w:rsid w:val="00CB1676"/>
    <w:rsid w:val="00CB4D7E"/>
    <w:rsid w:val="00CC343E"/>
    <w:rsid w:val="00CD109B"/>
    <w:rsid w:val="00CE2140"/>
    <w:rsid w:val="00CE2503"/>
    <w:rsid w:val="00CF5A48"/>
    <w:rsid w:val="00D1168D"/>
    <w:rsid w:val="00D139D1"/>
    <w:rsid w:val="00D15952"/>
    <w:rsid w:val="00D21AD9"/>
    <w:rsid w:val="00D22DA9"/>
    <w:rsid w:val="00D25265"/>
    <w:rsid w:val="00D35786"/>
    <w:rsid w:val="00D64874"/>
    <w:rsid w:val="00D77DC8"/>
    <w:rsid w:val="00D81E95"/>
    <w:rsid w:val="00D820D7"/>
    <w:rsid w:val="00D82660"/>
    <w:rsid w:val="00D86C97"/>
    <w:rsid w:val="00D86E8B"/>
    <w:rsid w:val="00D940B7"/>
    <w:rsid w:val="00D943E1"/>
    <w:rsid w:val="00D95EB4"/>
    <w:rsid w:val="00DA0453"/>
    <w:rsid w:val="00DA13C9"/>
    <w:rsid w:val="00DA21D7"/>
    <w:rsid w:val="00DA495E"/>
    <w:rsid w:val="00DB4DD7"/>
    <w:rsid w:val="00DB5740"/>
    <w:rsid w:val="00DB7E59"/>
    <w:rsid w:val="00DE3CE9"/>
    <w:rsid w:val="00DE765A"/>
    <w:rsid w:val="00DF0A1E"/>
    <w:rsid w:val="00DF682B"/>
    <w:rsid w:val="00DF6F95"/>
    <w:rsid w:val="00DF7939"/>
    <w:rsid w:val="00E011E6"/>
    <w:rsid w:val="00E24BCC"/>
    <w:rsid w:val="00E36017"/>
    <w:rsid w:val="00E40656"/>
    <w:rsid w:val="00E569B5"/>
    <w:rsid w:val="00E574C0"/>
    <w:rsid w:val="00E90566"/>
    <w:rsid w:val="00E93F8F"/>
    <w:rsid w:val="00E95F50"/>
    <w:rsid w:val="00EA7BF2"/>
    <w:rsid w:val="00EB2C12"/>
    <w:rsid w:val="00EB4479"/>
    <w:rsid w:val="00EC3904"/>
    <w:rsid w:val="00EC7C38"/>
    <w:rsid w:val="00ED3E6A"/>
    <w:rsid w:val="00ED717F"/>
    <w:rsid w:val="00EE0581"/>
    <w:rsid w:val="00EF1AF3"/>
    <w:rsid w:val="00F04D49"/>
    <w:rsid w:val="00F10C7C"/>
    <w:rsid w:val="00F12EC2"/>
    <w:rsid w:val="00F142D4"/>
    <w:rsid w:val="00F148C3"/>
    <w:rsid w:val="00F16F11"/>
    <w:rsid w:val="00F26369"/>
    <w:rsid w:val="00F374E9"/>
    <w:rsid w:val="00F46795"/>
    <w:rsid w:val="00F53D74"/>
    <w:rsid w:val="00F700E3"/>
    <w:rsid w:val="00F900B2"/>
    <w:rsid w:val="00F93980"/>
    <w:rsid w:val="00F93C73"/>
    <w:rsid w:val="00FA4DB5"/>
    <w:rsid w:val="00FA53A8"/>
    <w:rsid w:val="00FA5C5F"/>
    <w:rsid w:val="00FA7233"/>
    <w:rsid w:val="00FB6A8D"/>
    <w:rsid w:val="00FE4F66"/>
    <w:rsid w:val="00FE505E"/>
    <w:rsid w:val="00FF23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E8B76"/>
  <w15:docId w15:val="{3D960520-C745-42BB-85C2-C39B3F29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3ECB"/>
    <w:pPr>
      <w:ind w:left="720"/>
      <w:contextualSpacing/>
    </w:pPr>
  </w:style>
  <w:style w:type="character" w:customStyle="1" w:styleId="highlight1">
    <w:name w:val="highlight1"/>
    <w:basedOn w:val="Privzetapisavaodstavka"/>
    <w:rsid w:val="00503003"/>
    <w:rPr>
      <w:color w:val="FF0000"/>
      <w:shd w:val="clear" w:color="auto" w:fill="FFFFFF"/>
    </w:rPr>
  </w:style>
  <w:style w:type="table" w:styleId="Tabelamrea">
    <w:name w:val="Table Grid"/>
    <w:basedOn w:val="Navadnatabela"/>
    <w:uiPriority w:val="59"/>
    <w:rsid w:val="00F1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AE68BD"/>
    <w:pPr>
      <w:tabs>
        <w:tab w:val="center" w:pos="4536"/>
        <w:tab w:val="right" w:pos="9072"/>
      </w:tabs>
      <w:spacing w:after="0" w:line="240" w:lineRule="auto"/>
    </w:pPr>
  </w:style>
  <w:style w:type="character" w:customStyle="1" w:styleId="GlavaZnak">
    <w:name w:val="Glava Znak"/>
    <w:basedOn w:val="Privzetapisavaodstavka"/>
    <w:link w:val="Glava"/>
    <w:uiPriority w:val="99"/>
    <w:rsid w:val="00AE68BD"/>
  </w:style>
  <w:style w:type="paragraph" w:styleId="Noga">
    <w:name w:val="footer"/>
    <w:basedOn w:val="Navaden"/>
    <w:link w:val="NogaZnak"/>
    <w:uiPriority w:val="99"/>
    <w:unhideWhenUsed/>
    <w:rsid w:val="00AE68BD"/>
    <w:pPr>
      <w:tabs>
        <w:tab w:val="center" w:pos="4536"/>
        <w:tab w:val="right" w:pos="9072"/>
      </w:tabs>
      <w:spacing w:after="0" w:line="240" w:lineRule="auto"/>
    </w:pPr>
  </w:style>
  <w:style w:type="character" w:customStyle="1" w:styleId="NogaZnak">
    <w:name w:val="Noga Znak"/>
    <w:basedOn w:val="Privzetapisavaodstavka"/>
    <w:link w:val="Noga"/>
    <w:uiPriority w:val="99"/>
    <w:rsid w:val="00AE68BD"/>
  </w:style>
  <w:style w:type="character" w:styleId="Hiperpovezava">
    <w:name w:val="Hyperlink"/>
    <w:basedOn w:val="Privzetapisavaodstavka"/>
    <w:uiPriority w:val="99"/>
    <w:semiHidden/>
    <w:unhideWhenUsed/>
    <w:rsid w:val="00A87F80"/>
    <w:rPr>
      <w:color w:val="0000FF"/>
      <w:u w:val="single"/>
    </w:rPr>
  </w:style>
  <w:style w:type="paragraph" w:styleId="Besedilooblaka">
    <w:name w:val="Balloon Text"/>
    <w:basedOn w:val="Navaden"/>
    <w:link w:val="BesedilooblakaZnak"/>
    <w:uiPriority w:val="99"/>
    <w:semiHidden/>
    <w:unhideWhenUsed/>
    <w:rsid w:val="00A14C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4C4A"/>
    <w:rPr>
      <w:rFonts w:ascii="Tahoma" w:hAnsi="Tahoma" w:cs="Tahoma"/>
      <w:sz w:val="16"/>
      <w:szCs w:val="16"/>
    </w:rPr>
  </w:style>
  <w:style w:type="paragraph" w:styleId="Brezrazmikov">
    <w:name w:val="No Spacing"/>
    <w:uiPriority w:val="1"/>
    <w:qFormat/>
    <w:rsid w:val="005154D0"/>
    <w:pPr>
      <w:spacing w:after="0" w:line="240" w:lineRule="auto"/>
    </w:pPr>
  </w:style>
  <w:style w:type="paragraph" w:customStyle="1" w:styleId="CharChar">
    <w:name w:val="Char Char"/>
    <w:basedOn w:val="Navaden"/>
    <w:autoRedefine/>
    <w:uiPriority w:val="99"/>
    <w:rsid w:val="00EB2C12"/>
    <w:pPr>
      <w:pageBreakBefore/>
      <w:spacing w:after="160" w:line="240" w:lineRule="exact"/>
    </w:pPr>
    <w:rPr>
      <w:rFonts w:ascii="Times New Roman" w:eastAsia="Times New Roman" w:hAnsi="Times New Roman" w:cs="Times New Roman"/>
      <w:sz w:val="20"/>
      <w:szCs w:val="20"/>
      <w:lang w:val="en-US"/>
    </w:rPr>
  </w:style>
  <w:style w:type="paragraph" w:customStyle="1" w:styleId="esegmentp1">
    <w:name w:val="esegment_p1"/>
    <w:basedOn w:val="Navaden"/>
    <w:rsid w:val="00B50230"/>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CharChar0">
    <w:name w:val="Char Char"/>
    <w:basedOn w:val="Navaden"/>
    <w:autoRedefine/>
    <w:rsid w:val="00D22DA9"/>
    <w:pPr>
      <w:pageBreakBefore/>
      <w:spacing w:after="160" w:line="240" w:lineRule="exac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8838">
      <w:bodyDiv w:val="1"/>
      <w:marLeft w:val="0"/>
      <w:marRight w:val="0"/>
      <w:marTop w:val="0"/>
      <w:marBottom w:val="0"/>
      <w:divBdr>
        <w:top w:val="none" w:sz="0" w:space="0" w:color="auto"/>
        <w:left w:val="none" w:sz="0" w:space="0" w:color="auto"/>
        <w:bottom w:val="none" w:sz="0" w:space="0" w:color="auto"/>
        <w:right w:val="none" w:sz="0" w:space="0" w:color="auto"/>
      </w:divBdr>
      <w:divsChild>
        <w:div w:id="560873777">
          <w:marLeft w:val="0"/>
          <w:marRight w:val="0"/>
          <w:marTop w:val="0"/>
          <w:marBottom w:val="0"/>
          <w:divBdr>
            <w:top w:val="none" w:sz="0" w:space="0" w:color="auto"/>
            <w:left w:val="none" w:sz="0" w:space="0" w:color="auto"/>
            <w:bottom w:val="none" w:sz="0" w:space="0" w:color="auto"/>
            <w:right w:val="none" w:sz="0" w:space="0" w:color="auto"/>
          </w:divBdr>
          <w:divsChild>
            <w:div w:id="382796000">
              <w:marLeft w:val="0"/>
              <w:marRight w:val="0"/>
              <w:marTop w:val="0"/>
              <w:marBottom w:val="0"/>
              <w:divBdr>
                <w:top w:val="none" w:sz="0" w:space="0" w:color="auto"/>
                <w:left w:val="none" w:sz="0" w:space="0" w:color="auto"/>
                <w:bottom w:val="none" w:sz="0" w:space="0" w:color="auto"/>
                <w:right w:val="none" w:sz="0" w:space="0" w:color="auto"/>
              </w:divBdr>
              <w:divsChild>
                <w:div w:id="713626139">
                  <w:marLeft w:val="-225"/>
                  <w:marRight w:val="-225"/>
                  <w:marTop w:val="0"/>
                  <w:marBottom w:val="0"/>
                  <w:divBdr>
                    <w:top w:val="none" w:sz="0" w:space="0" w:color="auto"/>
                    <w:left w:val="none" w:sz="0" w:space="0" w:color="auto"/>
                    <w:bottom w:val="none" w:sz="0" w:space="0" w:color="auto"/>
                    <w:right w:val="none" w:sz="0" w:space="0" w:color="auto"/>
                  </w:divBdr>
                  <w:divsChild>
                    <w:div w:id="547645962">
                      <w:marLeft w:val="0"/>
                      <w:marRight w:val="0"/>
                      <w:marTop w:val="0"/>
                      <w:marBottom w:val="0"/>
                      <w:divBdr>
                        <w:top w:val="none" w:sz="0" w:space="0" w:color="auto"/>
                        <w:left w:val="none" w:sz="0" w:space="0" w:color="auto"/>
                        <w:bottom w:val="none" w:sz="0" w:space="0" w:color="auto"/>
                        <w:right w:val="none" w:sz="0" w:space="0" w:color="auto"/>
                      </w:divBdr>
                      <w:divsChild>
                        <w:div w:id="1684745877">
                          <w:marLeft w:val="0"/>
                          <w:marRight w:val="0"/>
                          <w:marTop w:val="0"/>
                          <w:marBottom w:val="0"/>
                          <w:divBdr>
                            <w:top w:val="none" w:sz="0" w:space="0" w:color="auto"/>
                            <w:left w:val="none" w:sz="0" w:space="0" w:color="auto"/>
                            <w:bottom w:val="none" w:sz="0" w:space="0" w:color="auto"/>
                            <w:right w:val="none" w:sz="0" w:space="0" w:color="auto"/>
                          </w:divBdr>
                          <w:divsChild>
                            <w:div w:id="1085373748">
                              <w:marLeft w:val="-225"/>
                              <w:marRight w:val="-225"/>
                              <w:marTop w:val="0"/>
                              <w:marBottom w:val="0"/>
                              <w:divBdr>
                                <w:top w:val="none" w:sz="0" w:space="0" w:color="auto"/>
                                <w:left w:val="none" w:sz="0" w:space="0" w:color="auto"/>
                                <w:bottom w:val="none" w:sz="0" w:space="0" w:color="auto"/>
                                <w:right w:val="none" w:sz="0" w:space="0" w:color="auto"/>
                              </w:divBdr>
                              <w:divsChild>
                                <w:div w:id="595673114">
                                  <w:marLeft w:val="0"/>
                                  <w:marRight w:val="0"/>
                                  <w:marTop w:val="0"/>
                                  <w:marBottom w:val="0"/>
                                  <w:divBdr>
                                    <w:top w:val="none" w:sz="0" w:space="0" w:color="auto"/>
                                    <w:left w:val="none" w:sz="0" w:space="0" w:color="auto"/>
                                    <w:bottom w:val="none" w:sz="0" w:space="0" w:color="auto"/>
                                    <w:right w:val="none" w:sz="0" w:space="0" w:color="auto"/>
                                  </w:divBdr>
                                  <w:divsChild>
                                    <w:div w:id="917176768">
                                      <w:marLeft w:val="0"/>
                                      <w:marRight w:val="0"/>
                                      <w:marTop w:val="0"/>
                                      <w:marBottom w:val="0"/>
                                      <w:divBdr>
                                        <w:top w:val="none" w:sz="0" w:space="0" w:color="auto"/>
                                        <w:left w:val="none" w:sz="0" w:space="0" w:color="auto"/>
                                        <w:bottom w:val="none" w:sz="0" w:space="0" w:color="auto"/>
                                        <w:right w:val="none" w:sz="0" w:space="0" w:color="auto"/>
                                      </w:divBdr>
                                      <w:divsChild>
                                        <w:div w:id="18143321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680009">
      <w:bodyDiv w:val="1"/>
      <w:marLeft w:val="0"/>
      <w:marRight w:val="0"/>
      <w:marTop w:val="0"/>
      <w:marBottom w:val="0"/>
      <w:divBdr>
        <w:top w:val="none" w:sz="0" w:space="0" w:color="auto"/>
        <w:left w:val="none" w:sz="0" w:space="0" w:color="auto"/>
        <w:bottom w:val="none" w:sz="0" w:space="0" w:color="auto"/>
        <w:right w:val="none" w:sz="0" w:space="0" w:color="auto"/>
      </w:divBdr>
      <w:divsChild>
        <w:div w:id="365646904">
          <w:marLeft w:val="0"/>
          <w:marRight w:val="0"/>
          <w:marTop w:val="0"/>
          <w:marBottom w:val="0"/>
          <w:divBdr>
            <w:top w:val="none" w:sz="0" w:space="0" w:color="auto"/>
            <w:left w:val="none" w:sz="0" w:space="0" w:color="auto"/>
            <w:bottom w:val="none" w:sz="0" w:space="0" w:color="auto"/>
            <w:right w:val="none" w:sz="0" w:space="0" w:color="auto"/>
          </w:divBdr>
          <w:divsChild>
            <w:div w:id="1295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19852">
      <w:bodyDiv w:val="1"/>
      <w:marLeft w:val="0"/>
      <w:marRight w:val="0"/>
      <w:marTop w:val="0"/>
      <w:marBottom w:val="0"/>
      <w:divBdr>
        <w:top w:val="none" w:sz="0" w:space="0" w:color="auto"/>
        <w:left w:val="none" w:sz="0" w:space="0" w:color="auto"/>
        <w:bottom w:val="none" w:sz="0" w:space="0" w:color="auto"/>
        <w:right w:val="none" w:sz="0" w:space="0" w:color="auto"/>
      </w:divBdr>
      <w:divsChild>
        <w:div w:id="674378657">
          <w:marLeft w:val="0"/>
          <w:marRight w:val="0"/>
          <w:marTop w:val="0"/>
          <w:marBottom w:val="0"/>
          <w:divBdr>
            <w:top w:val="none" w:sz="0" w:space="0" w:color="auto"/>
            <w:left w:val="none" w:sz="0" w:space="0" w:color="auto"/>
            <w:bottom w:val="none" w:sz="0" w:space="0" w:color="auto"/>
            <w:right w:val="none" w:sz="0" w:space="0" w:color="auto"/>
          </w:divBdr>
          <w:divsChild>
            <w:div w:id="1339582859">
              <w:marLeft w:val="0"/>
              <w:marRight w:val="60"/>
              <w:marTop w:val="0"/>
              <w:marBottom w:val="0"/>
              <w:divBdr>
                <w:top w:val="none" w:sz="0" w:space="0" w:color="auto"/>
                <w:left w:val="none" w:sz="0" w:space="0" w:color="auto"/>
                <w:bottom w:val="none" w:sz="0" w:space="0" w:color="auto"/>
                <w:right w:val="none" w:sz="0" w:space="0" w:color="auto"/>
              </w:divBdr>
              <w:divsChild>
                <w:div w:id="1090543411">
                  <w:marLeft w:val="0"/>
                  <w:marRight w:val="0"/>
                  <w:marTop w:val="0"/>
                  <w:marBottom w:val="150"/>
                  <w:divBdr>
                    <w:top w:val="none" w:sz="0" w:space="0" w:color="auto"/>
                    <w:left w:val="none" w:sz="0" w:space="0" w:color="auto"/>
                    <w:bottom w:val="none" w:sz="0" w:space="0" w:color="auto"/>
                    <w:right w:val="none" w:sz="0" w:space="0" w:color="auto"/>
                  </w:divBdr>
                  <w:divsChild>
                    <w:div w:id="1504541810">
                      <w:marLeft w:val="0"/>
                      <w:marRight w:val="0"/>
                      <w:marTop w:val="0"/>
                      <w:marBottom w:val="0"/>
                      <w:divBdr>
                        <w:top w:val="none" w:sz="0" w:space="0" w:color="auto"/>
                        <w:left w:val="none" w:sz="0" w:space="0" w:color="auto"/>
                        <w:bottom w:val="none" w:sz="0" w:space="0" w:color="auto"/>
                        <w:right w:val="none" w:sz="0" w:space="0" w:color="auto"/>
                      </w:divBdr>
                      <w:divsChild>
                        <w:div w:id="18014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822926">
      <w:bodyDiv w:val="1"/>
      <w:marLeft w:val="0"/>
      <w:marRight w:val="0"/>
      <w:marTop w:val="0"/>
      <w:marBottom w:val="0"/>
      <w:divBdr>
        <w:top w:val="none" w:sz="0" w:space="0" w:color="auto"/>
        <w:left w:val="none" w:sz="0" w:space="0" w:color="auto"/>
        <w:bottom w:val="none" w:sz="0" w:space="0" w:color="auto"/>
        <w:right w:val="none" w:sz="0" w:space="0" w:color="auto"/>
      </w:divBdr>
    </w:div>
    <w:div w:id="20899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0AC3-888B-4177-ABAC-5C1D2F06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897</Words>
  <Characters>5113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Kalcic</dc:creator>
  <cp:lastModifiedBy>Obcina Trojica</cp:lastModifiedBy>
  <cp:revision>5</cp:revision>
  <cp:lastPrinted>2019-05-23T10:02:00Z</cp:lastPrinted>
  <dcterms:created xsi:type="dcterms:W3CDTF">2019-05-23T09:41:00Z</dcterms:created>
  <dcterms:modified xsi:type="dcterms:W3CDTF">2019-05-23T12:37:00Z</dcterms:modified>
</cp:coreProperties>
</file>