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B73" w:rsidRPr="0032216A" w:rsidRDefault="003D3B73" w:rsidP="003D3B73">
      <w:pPr>
        <w:jc w:val="both"/>
        <w:rPr>
          <w:rFonts w:ascii="Tahoma" w:hAnsi="Tahoma" w:cs="Tahoma"/>
        </w:rPr>
      </w:pPr>
    </w:p>
    <w:p w:rsidR="003D3B73" w:rsidRPr="0032216A" w:rsidRDefault="003D3B73" w:rsidP="003D3B73">
      <w:pPr>
        <w:ind w:left="993" w:hanging="993"/>
        <w:jc w:val="both"/>
        <w:rPr>
          <w:rFonts w:ascii="Arial" w:hAnsi="Arial" w:cs="Arial"/>
          <w:sz w:val="22"/>
          <w:szCs w:val="22"/>
        </w:rPr>
      </w:pPr>
    </w:p>
    <w:p w:rsidR="003D3B73" w:rsidRPr="0032216A" w:rsidRDefault="003D3B73" w:rsidP="003D3B73">
      <w:pPr>
        <w:ind w:left="993" w:hanging="993"/>
        <w:jc w:val="both"/>
        <w:rPr>
          <w:rFonts w:ascii="Arial" w:hAnsi="Arial" w:cs="Arial"/>
          <w:sz w:val="22"/>
          <w:szCs w:val="22"/>
        </w:rPr>
      </w:pPr>
    </w:p>
    <w:p w:rsidR="003D3B73" w:rsidRPr="0032216A" w:rsidRDefault="003D3B73" w:rsidP="003D3B73">
      <w:pPr>
        <w:jc w:val="both"/>
        <w:rPr>
          <w:rFonts w:ascii="Arial" w:hAnsi="Arial" w:cs="Arial"/>
          <w:sz w:val="22"/>
          <w:szCs w:val="22"/>
        </w:rPr>
      </w:pPr>
    </w:p>
    <w:p w:rsidR="003D3B73" w:rsidRPr="0032216A" w:rsidRDefault="003D3B73" w:rsidP="003D3B73">
      <w:pPr>
        <w:ind w:left="993" w:hanging="993"/>
        <w:jc w:val="both"/>
        <w:rPr>
          <w:rFonts w:ascii="Arial" w:hAnsi="Arial" w:cs="Arial"/>
          <w:sz w:val="22"/>
          <w:szCs w:val="22"/>
        </w:rPr>
      </w:pPr>
    </w:p>
    <w:p w:rsidR="003D3B73" w:rsidRPr="0032216A" w:rsidRDefault="003D3B73" w:rsidP="003D3B73">
      <w:pPr>
        <w:ind w:left="993" w:hanging="993"/>
        <w:jc w:val="both"/>
        <w:rPr>
          <w:rFonts w:ascii="Arial" w:hAnsi="Arial" w:cs="Arial"/>
          <w:sz w:val="22"/>
          <w:szCs w:val="22"/>
        </w:rPr>
      </w:pPr>
      <w:r w:rsidRPr="0032216A">
        <w:rPr>
          <w:rFonts w:ascii="Arial" w:hAnsi="Arial" w:cs="Arial"/>
          <w:sz w:val="22"/>
          <w:szCs w:val="22"/>
        </w:rPr>
        <w:t xml:space="preserve">Številka: </w:t>
      </w:r>
      <w:r w:rsidR="00A27879" w:rsidRPr="0032216A">
        <w:rPr>
          <w:rFonts w:ascii="Arial" w:hAnsi="Arial" w:cs="Arial"/>
          <w:sz w:val="22"/>
          <w:szCs w:val="22"/>
        </w:rPr>
        <w:t>410-46/2021-4</w:t>
      </w:r>
    </w:p>
    <w:p w:rsidR="003D3B73" w:rsidRPr="0032216A" w:rsidRDefault="003D3B73" w:rsidP="003D3B73">
      <w:pPr>
        <w:ind w:left="993" w:hanging="993"/>
        <w:jc w:val="both"/>
        <w:rPr>
          <w:rFonts w:ascii="Arial" w:hAnsi="Arial" w:cs="Arial"/>
          <w:sz w:val="22"/>
          <w:szCs w:val="22"/>
        </w:rPr>
      </w:pPr>
      <w:r w:rsidRPr="0032216A">
        <w:rPr>
          <w:rFonts w:ascii="Arial" w:hAnsi="Arial" w:cs="Arial"/>
          <w:sz w:val="22"/>
          <w:szCs w:val="22"/>
        </w:rPr>
        <w:t>Datum:</w:t>
      </w:r>
      <w:r w:rsidR="003E2862" w:rsidRPr="0032216A">
        <w:rPr>
          <w:rFonts w:ascii="Arial" w:hAnsi="Arial" w:cs="Arial"/>
          <w:sz w:val="22"/>
          <w:szCs w:val="22"/>
        </w:rPr>
        <w:t xml:space="preserve"> </w:t>
      </w:r>
      <w:r w:rsidR="00A27879" w:rsidRPr="0032216A">
        <w:rPr>
          <w:rFonts w:ascii="Arial" w:hAnsi="Arial" w:cs="Arial"/>
          <w:sz w:val="22"/>
          <w:szCs w:val="22"/>
        </w:rPr>
        <w:t xml:space="preserve"> 10. 12. 2021</w:t>
      </w:r>
    </w:p>
    <w:p w:rsidR="003D3B73" w:rsidRPr="0032216A" w:rsidRDefault="003D3B73" w:rsidP="003D3B73">
      <w:pPr>
        <w:jc w:val="both"/>
        <w:rPr>
          <w:rFonts w:ascii="Arial" w:hAnsi="Arial" w:cs="Arial"/>
          <w:sz w:val="22"/>
          <w:szCs w:val="22"/>
        </w:rPr>
      </w:pPr>
    </w:p>
    <w:p w:rsidR="003D3B73" w:rsidRPr="00A27879" w:rsidRDefault="003D3B73" w:rsidP="003D3B73">
      <w:pPr>
        <w:jc w:val="both"/>
        <w:rPr>
          <w:rFonts w:ascii="Arial" w:hAnsi="Arial" w:cs="Arial"/>
          <w:sz w:val="20"/>
          <w:szCs w:val="22"/>
        </w:rPr>
      </w:pPr>
    </w:p>
    <w:p w:rsidR="003D3B73" w:rsidRPr="0032216A" w:rsidRDefault="003D3B73" w:rsidP="003D3B73">
      <w:pPr>
        <w:jc w:val="both"/>
        <w:rPr>
          <w:rFonts w:ascii="Arial" w:hAnsi="Arial" w:cs="Arial"/>
          <w:b/>
          <w:sz w:val="22"/>
          <w:szCs w:val="22"/>
        </w:rPr>
      </w:pPr>
      <w:r w:rsidRPr="0032216A">
        <w:rPr>
          <w:rFonts w:ascii="Arial" w:hAnsi="Arial" w:cs="Arial"/>
          <w:b/>
          <w:sz w:val="22"/>
          <w:szCs w:val="22"/>
        </w:rPr>
        <w:t>OBČINA KOMEN</w:t>
      </w:r>
    </w:p>
    <w:p w:rsidR="003D3B73" w:rsidRPr="0032216A" w:rsidRDefault="003D3B73" w:rsidP="003D3B73">
      <w:pPr>
        <w:jc w:val="both"/>
        <w:rPr>
          <w:rFonts w:ascii="Arial" w:hAnsi="Arial" w:cs="Arial"/>
          <w:b/>
          <w:sz w:val="22"/>
          <w:szCs w:val="22"/>
        </w:rPr>
      </w:pPr>
      <w:r w:rsidRPr="0032216A">
        <w:rPr>
          <w:rFonts w:ascii="Arial" w:hAnsi="Arial" w:cs="Arial"/>
          <w:b/>
          <w:sz w:val="22"/>
          <w:szCs w:val="22"/>
        </w:rPr>
        <w:t>OBČINSKI SVET</w:t>
      </w:r>
    </w:p>
    <w:p w:rsidR="003D3B73" w:rsidRPr="0032216A" w:rsidRDefault="003D3B73" w:rsidP="003D3B73">
      <w:pPr>
        <w:jc w:val="both"/>
        <w:rPr>
          <w:rFonts w:ascii="Arial" w:hAnsi="Arial" w:cs="Arial"/>
          <w:sz w:val="22"/>
          <w:szCs w:val="22"/>
        </w:rPr>
      </w:pPr>
    </w:p>
    <w:p w:rsidR="003E2862" w:rsidRPr="0032216A" w:rsidRDefault="003E2862" w:rsidP="003D3B73">
      <w:pPr>
        <w:jc w:val="both"/>
        <w:rPr>
          <w:rFonts w:ascii="Arial" w:hAnsi="Arial" w:cs="Arial"/>
          <w:sz w:val="22"/>
          <w:szCs w:val="22"/>
        </w:rPr>
      </w:pPr>
    </w:p>
    <w:p w:rsidR="003E2862" w:rsidRPr="0032216A" w:rsidRDefault="003E2862" w:rsidP="003E2862">
      <w:pPr>
        <w:jc w:val="both"/>
        <w:rPr>
          <w:rFonts w:ascii="Arial" w:hAnsi="Arial" w:cs="Arial"/>
          <w:sz w:val="22"/>
          <w:szCs w:val="22"/>
        </w:rPr>
      </w:pPr>
      <w:r w:rsidRPr="0032216A">
        <w:rPr>
          <w:rFonts w:ascii="Arial" w:hAnsi="Arial" w:cs="Arial"/>
          <w:sz w:val="22"/>
          <w:szCs w:val="22"/>
        </w:rPr>
        <w:t>Na podlagi 30. člena Statuta Občine Komen (Uradni list RS, št. 80/09, 39/14 in 39/16) in v skladu z 92. členom Poslovnika Občinskega sveta Občine Komen (Uradni list RS, št. 80/09 in 39/14) predlagam občinskemu svetu Občine Komen v obravnavo in sprejem</w:t>
      </w:r>
    </w:p>
    <w:p w:rsidR="003D3B73" w:rsidRPr="0032216A" w:rsidRDefault="003D3B73" w:rsidP="003D3B73">
      <w:pPr>
        <w:jc w:val="both"/>
        <w:rPr>
          <w:rFonts w:ascii="Arial" w:hAnsi="Arial" w:cs="Arial"/>
          <w:sz w:val="22"/>
          <w:szCs w:val="22"/>
        </w:rPr>
      </w:pPr>
    </w:p>
    <w:p w:rsidR="003D3B73" w:rsidRPr="0032216A" w:rsidRDefault="003D3B73" w:rsidP="003D3B73">
      <w:pPr>
        <w:jc w:val="both"/>
        <w:rPr>
          <w:rFonts w:ascii="Arial" w:hAnsi="Arial" w:cs="Arial"/>
          <w:sz w:val="22"/>
          <w:szCs w:val="22"/>
        </w:rPr>
      </w:pPr>
    </w:p>
    <w:p w:rsidR="003D3B73" w:rsidRPr="0032216A" w:rsidRDefault="005F0C7E" w:rsidP="003D3B73">
      <w:pPr>
        <w:numPr>
          <w:ilvl w:val="0"/>
          <w:numId w:val="1"/>
        </w:numPr>
        <w:jc w:val="both"/>
        <w:rPr>
          <w:rFonts w:ascii="Arial" w:hAnsi="Arial" w:cs="Arial"/>
          <w:b/>
          <w:sz w:val="22"/>
          <w:szCs w:val="22"/>
        </w:rPr>
      </w:pPr>
      <w:r w:rsidRPr="0032216A">
        <w:rPr>
          <w:rFonts w:ascii="Arial" w:hAnsi="Arial" w:cs="Arial"/>
          <w:b/>
          <w:sz w:val="22"/>
          <w:szCs w:val="22"/>
        </w:rPr>
        <w:t>PREDLOG</w:t>
      </w:r>
      <w:r w:rsidR="003D3B73" w:rsidRPr="0032216A">
        <w:rPr>
          <w:rFonts w:ascii="Arial" w:hAnsi="Arial" w:cs="Arial"/>
          <w:b/>
          <w:sz w:val="22"/>
          <w:szCs w:val="22"/>
        </w:rPr>
        <w:t xml:space="preserve"> PRO</w:t>
      </w:r>
      <w:r w:rsidR="008B6BED" w:rsidRPr="0032216A">
        <w:rPr>
          <w:rFonts w:ascii="Arial" w:hAnsi="Arial" w:cs="Arial"/>
          <w:b/>
          <w:sz w:val="22"/>
          <w:szCs w:val="22"/>
        </w:rPr>
        <w:t>RAČUNA OBČINE KOMEN ZA LETO 202</w:t>
      </w:r>
      <w:r w:rsidR="00A27879" w:rsidRPr="0032216A">
        <w:rPr>
          <w:rFonts w:ascii="Arial" w:hAnsi="Arial" w:cs="Arial"/>
          <w:b/>
          <w:sz w:val="22"/>
          <w:szCs w:val="22"/>
        </w:rPr>
        <w:t>2</w:t>
      </w:r>
      <w:r w:rsidR="003E2862" w:rsidRPr="0032216A">
        <w:rPr>
          <w:rFonts w:ascii="Arial" w:hAnsi="Arial" w:cs="Arial"/>
          <w:b/>
          <w:sz w:val="22"/>
          <w:szCs w:val="22"/>
        </w:rPr>
        <w:t xml:space="preserve"> (druga obravnava)</w:t>
      </w:r>
    </w:p>
    <w:p w:rsidR="003D3B73" w:rsidRPr="0032216A" w:rsidRDefault="003D3B73" w:rsidP="003D3B73">
      <w:pPr>
        <w:ind w:left="709"/>
        <w:jc w:val="both"/>
        <w:rPr>
          <w:rFonts w:ascii="Arial" w:hAnsi="Arial" w:cs="Arial"/>
          <w:b/>
          <w:sz w:val="22"/>
          <w:szCs w:val="22"/>
        </w:rPr>
      </w:pPr>
    </w:p>
    <w:p w:rsidR="003D3B73" w:rsidRPr="0032216A" w:rsidRDefault="003D3B73" w:rsidP="003D3B73">
      <w:pPr>
        <w:jc w:val="both"/>
        <w:rPr>
          <w:rFonts w:ascii="Arial" w:hAnsi="Arial" w:cs="Arial"/>
          <w:b/>
          <w:sz w:val="22"/>
          <w:szCs w:val="22"/>
        </w:rPr>
      </w:pPr>
    </w:p>
    <w:p w:rsidR="003D3B73" w:rsidRPr="0032216A" w:rsidRDefault="003D3B73" w:rsidP="003D3B73">
      <w:pPr>
        <w:jc w:val="both"/>
        <w:rPr>
          <w:rFonts w:ascii="Arial" w:hAnsi="Arial" w:cs="Arial"/>
          <w:b/>
          <w:bCs/>
          <w:sz w:val="22"/>
          <w:szCs w:val="22"/>
        </w:rPr>
      </w:pPr>
      <w:r w:rsidRPr="0032216A">
        <w:rPr>
          <w:rFonts w:ascii="Arial" w:hAnsi="Arial" w:cs="Arial"/>
          <w:b/>
          <w:bCs/>
          <w:sz w:val="22"/>
          <w:szCs w:val="22"/>
        </w:rPr>
        <w:t>O b r a z l o ž i t e v :</w:t>
      </w:r>
    </w:p>
    <w:p w:rsidR="00D91DF7" w:rsidRPr="0032216A" w:rsidRDefault="00D91DF7" w:rsidP="00D91DF7">
      <w:pPr>
        <w:jc w:val="both"/>
        <w:rPr>
          <w:rFonts w:ascii="Arial" w:hAnsi="Arial" w:cs="Arial"/>
          <w:sz w:val="22"/>
          <w:szCs w:val="22"/>
        </w:rPr>
      </w:pPr>
      <w:r w:rsidRPr="0032216A">
        <w:rPr>
          <w:rFonts w:ascii="Arial" w:hAnsi="Arial" w:cs="Arial"/>
          <w:sz w:val="22"/>
          <w:szCs w:val="22"/>
        </w:rPr>
        <w:t>Na podlagi 92. člena Poslovnika Občinskega sveta Občine Komen vam v obravnavo in sprejem pošiljam predlog Odloka o pr</w:t>
      </w:r>
      <w:r w:rsidR="008B6BED" w:rsidRPr="0032216A">
        <w:rPr>
          <w:rFonts w:ascii="Arial" w:hAnsi="Arial" w:cs="Arial"/>
          <w:sz w:val="22"/>
          <w:szCs w:val="22"/>
        </w:rPr>
        <w:t>oračunu Občine Komen za leto 202</w:t>
      </w:r>
      <w:r w:rsidR="00A27879" w:rsidRPr="0032216A">
        <w:rPr>
          <w:rFonts w:ascii="Arial" w:hAnsi="Arial" w:cs="Arial"/>
          <w:sz w:val="22"/>
          <w:szCs w:val="22"/>
        </w:rPr>
        <w:t>2</w:t>
      </w:r>
      <w:r w:rsidRPr="0032216A">
        <w:rPr>
          <w:rFonts w:ascii="Arial" w:hAnsi="Arial" w:cs="Arial"/>
          <w:sz w:val="22"/>
          <w:szCs w:val="22"/>
        </w:rPr>
        <w:t xml:space="preserve"> s prilogami (druga obravnava).</w:t>
      </w:r>
    </w:p>
    <w:p w:rsidR="00B34E2F" w:rsidRPr="0032216A" w:rsidRDefault="007211A1" w:rsidP="005F0C7E">
      <w:pPr>
        <w:jc w:val="both"/>
        <w:rPr>
          <w:rFonts w:ascii="Arial" w:hAnsi="Arial" w:cs="Arial"/>
          <w:sz w:val="22"/>
          <w:szCs w:val="22"/>
        </w:rPr>
      </w:pPr>
      <w:r w:rsidRPr="0032216A">
        <w:rPr>
          <w:rFonts w:ascii="Arial" w:hAnsi="Arial" w:cs="Arial"/>
          <w:sz w:val="22"/>
          <w:szCs w:val="22"/>
        </w:rPr>
        <w:t>Na dopolnjen predlog proračuna lahko člani občinskega sveta pri županu vložijo amandmaje najkasneje tri delovne dni pred sejo, na kateri bo obravnavan predlog proračuna, pri tem pa morajo upoštevati pravilo o ravnovesju med pr</w:t>
      </w:r>
      <w:r w:rsidR="006224FB" w:rsidRPr="0032216A">
        <w:rPr>
          <w:rFonts w:ascii="Arial" w:hAnsi="Arial" w:cs="Arial"/>
          <w:sz w:val="22"/>
          <w:szCs w:val="22"/>
        </w:rPr>
        <w:t>oračunskimi prejemki in izdatki ter v obrazložitvi navesti, iz katere proračunske postavke se zagotovijo sredstva in za kakšen namen.</w:t>
      </w:r>
    </w:p>
    <w:p w:rsidR="00B34E2F" w:rsidRPr="0032216A" w:rsidRDefault="00B34E2F" w:rsidP="005F0C7E">
      <w:pPr>
        <w:jc w:val="both"/>
        <w:rPr>
          <w:rFonts w:ascii="Arial" w:hAnsi="Arial" w:cs="Arial"/>
          <w:sz w:val="22"/>
          <w:szCs w:val="22"/>
        </w:rPr>
      </w:pPr>
    </w:p>
    <w:p w:rsidR="005F0C7E" w:rsidRPr="0032216A" w:rsidRDefault="005F0C7E" w:rsidP="003D3B73">
      <w:pPr>
        <w:jc w:val="both"/>
        <w:rPr>
          <w:rFonts w:ascii="Arial" w:hAnsi="Arial" w:cs="Arial"/>
          <w:sz w:val="22"/>
          <w:szCs w:val="22"/>
        </w:rPr>
      </w:pPr>
    </w:p>
    <w:p w:rsidR="007E0592" w:rsidRPr="0032216A" w:rsidRDefault="007E0592" w:rsidP="007E0592">
      <w:pPr>
        <w:pStyle w:val="Brezrazmikov"/>
        <w:jc w:val="both"/>
        <w:rPr>
          <w:rFonts w:ascii="Arial" w:hAnsi="Arial" w:cs="Arial"/>
          <w:b/>
          <w:sz w:val="20"/>
          <w:szCs w:val="20"/>
        </w:rPr>
      </w:pPr>
    </w:p>
    <w:p w:rsidR="007E0592" w:rsidRPr="0032216A" w:rsidRDefault="007E0592" w:rsidP="003D3B73">
      <w:pPr>
        <w:jc w:val="both"/>
        <w:rPr>
          <w:rFonts w:ascii="Arial" w:hAnsi="Arial" w:cs="Arial"/>
          <w:sz w:val="22"/>
          <w:szCs w:val="22"/>
        </w:rPr>
      </w:pPr>
    </w:p>
    <w:p w:rsidR="005F0C7E" w:rsidRPr="0032216A" w:rsidRDefault="005F0C7E" w:rsidP="003D3B73">
      <w:pPr>
        <w:jc w:val="both"/>
        <w:rPr>
          <w:rFonts w:ascii="Arial" w:hAnsi="Arial" w:cs="Arial"/>
          <w:sz w:val="22"/>
          <w:szCs w:val="22"/>
        </w:rPr>
      </w:pPr>
    </w:p>
    <w:tbl>
      <w:tblPr>
        <w:tblW w:w="0" w:type="auto"/>
        <w:tblLook w:val="01E0" w:firstRow="1" w:lastRow="1" w:firstColumn="1" w:lastColumn="1" w:noHBand="0" w:noVBand="0"/>
      </w:tblPr>
      <w:tblGrid>
        <w:gridCol w:w="5617"/>
        <w:gridCol w:w="3455"/>
      </w:tblGrid>
      <w:tr w:rsidR="003D3B73" w:rsidRPr="0032216A" w:rsidTr="00131694">
        <w:tc>
          <w:tcPr>
            <w:tcW w:w="5617" w:type="dxa"/>
          </w:tcPr>
          <w:p w:rsidR="003D3B73" w:rsidRPr="0032216A" w:rsidRDefault="003D3B73" w:rsidP="00131694">
            <w:pPr>
              <w:jc w:val="both"/>
              <w:rPr>
                <w:rFonts w:ascii="Arial" w:hAnsi="Arial" w:cs="Arial"/>
                <w:sz w:val="20"/>
                <w:szCs w:val="20"/>
              </w:rPr>
            </w:pPr>
            <w:r w:rsidRPr="0032216A">
              <w:rPr>
                <w:rFonts w:ascii="Arial" w:hAnsi="Arial" w:cs="Arial"/>
                <w:sz w:val="20"/>
                <w:szCs w:val="20"/>
              </w:rPr>
              <w:t>Pripravili:</w:t>
            </w:r>
          </w:p>
          <w:p w:rsidR="003D3B73" w:rsidRPr="0032216A" w:rsidRDefault="00A34B68" w:rsidP="003D3B73">
            <w:pPr>
              <w:pStyle w:val="Odstavekseznama"/>
              <w:numPr>
                <w:ilvl w:val="0"/>
                <w:numId w:val="4"/>
              </w:numPr>
              <w:jc w:val="both"/>
              <w:rPr>
                <w:rFonts w:ascii="Arial" w:hAnsi="Arial" w:cs="Arial"/>
                <w:sz w:val="20"/>
                <w:szCs w:val="20"/>
              </w:rPr>
            </w:pPr>
            <w:r w:rsidRPr="0032216A">
              <w:rPr>
                <w:rFonts w:ascii="Arial" w:hAnsi="Arial" w:cs="Arial"/>
                <w:sz w:val="20"/>
                <w:szCs w:val="20"/>
              </w:rPr>
              <w:t>uslužbenci</w:t>
            </w:r>
            <w:r w:rsidR="003D3B73" w:rsidRPr="0032216A">
              <w:rPr>
                <w:rFonts w:ascii="Arial" w:hAnsi="Arial" w:cs="Arial"/>
                <w:sz w:val="20"/>
                <w:szCs w:val="20"/>
              </w:rPr>
              <w:t xml:space="preserve"> občinske uprave</w:t>
            </w:r>
          </w:p>
          <w:p w:rsidR="003D3B73" w:rsidRPr="0032216A" w:rsidRDefault="003D3B73" w:rsidP="00131694">
            <w:pPr>
              <w:jc w:val="both"/>
              <w:rPr>
                <w:rFonts w:ascii="Arial" w:hAnsi="Arial" w:cs="Arial"/>
                <w:sz w:val="20"/>
                <w:szCs w:val="20"/>
              </w:rPr>
            </w:pPr>
          </w:p>
        </w:tc>
        <w:tc>
          <w:tcPr>
            <w:tcW w:w="3455" w:type="dxa"/>
          </w:tcPr>
          <w:p w:rsidR="003D3B73" w:rsidRPr="0032216A" w:rsidRDefault="003D3B73" w:rsidP="00131694">
            <w:pPr>
              <w:rPr>
                <w:rFonts w:ascii="Arial" w:hAnsi="Arial" w:cs="Arial"/>
                <w:sz w:val="20"/>
                <w:szCs w:val="20"/>
              </w:rPr>
            </w:pPr>
          </w:p>
        </w:tc>
      </w:tr>
      <w:tr w:rsidR="003D3B73" w:rsidRPr="0032216A" w:rsidTr="00131694">
        <w:tc>
          <w:tcPr>
            <w:tcW w:w="5617" w:type="dxa"/>
          </w:tcPr>
          <w:p w:rsidR="00820F89" w:rsidRPr="0032216A" w:rsidRDefault="00820F89" w:rsidP="00820F89">
            <w:pPr>
              <w:jc w:val="center"/>
              <w:rPr>
                <w:rFonts w:ascii="Arial" w:hAnsi="Arial" w:cs="Arial"/>
                <w:b/>
                <w:sz w:val="28"/>
              </w:rPr>
            </w:pPr>
          </w:p>
        </w:tc>
        <w:tc>
          <w:tcPr>
            <w:tcW w:w="3455" w:type="dxa"/>
          </w:tcPr>
          <w:p w:rsidR="00820F89" w:rsidRPr="0032216A" w:rsidRDefault="00820F89" w:rsidP="00131694">
            <w:pPr>
              <w:jc w:val="center"/>
              <w:rPr>
                <w:rFonts w:ascii="Arial" w:hAnsi="Arial" w:cs="Arial"/>
                <w:b/>
                <w:sz w:val="28"/>
              </w:rPr>
            </w:pPr>
          </w:p>
          <w:p w:rsidR="00820F89" w:rsidRPr="0032216A" w:rsidRDefault="00820F89" w:rsidP="00131694">
            <w:pPr>
              <w:jc w:val="center"/>
              <w:rPr>
                <w:rFonts w:ascii="Arial" w:hAnsi="Arial" w:cs="Arial"/>
                <w:b/>
                <w:sz w:val="28"/>
              </w:rPr>
            </w:pPr>
          </w:p>
          <w:p w:rsidR="00820F89" w:rsidRPr="0032216A" w:rsidRDefault="00820F89" w:rsidP="00131694">
            <w:pPr>
              <w:jc w:val="center"/>
              <w:rPr>
                <w:rFonts w:ascii="Arial" w:hAnsi="Arial" w:cs="Arial"/>
                <w:b/>
                <w:sz w:val="28"/>
              </w:rPr>
            </w:pPr>
          </w:p>
          <w:p w:rsidR="00820F89" w:rsidRPr="0032216A" w:rsidRDefault="00820F89" w:rsidP="00131694">
            <w:pPr>
              <w:jc w:val="center"/>
              <w:rPr>
                <w:rFonts w:ascii="Arial" w:hAnsi="Arial" w:cs="Arial"/>
                <w:b/>
                <w:sz w:val="28"/>
              </w:rPr>
            </w:pPr>
          </w:p>
          <w:p w:rsidR="002829BF" w:rsidRPr="0032216A" w:rsidRDefault="002829BF" w:rsidP="00131694">
            <w:pPr>
              <w:jc w:val="center"/>
              <w:rPr>
                <w:rFonts w:ascii="Arial" w:hAnsi="Arial" w:cs="Arial"/>
                <w:b/>
                <w:sz w:val="28"/>
              </w:rPr>
            </w:pPr>
            <w:r w:rsidRPr="0032216A">
              <w:rPr>
                <w:rFonts w:ascii="Arial" w:hAnsi="Arial" w:cs="Arial"/>
                <w:b/>
                <w:sz w:val="22"/>
                <w:szCs w:val="22"/>
              </w:rPr>
              <w:t>Mag. ERIK MODIC</w:t>
            </w:r>
          </w:p>
          <w:p w:rsidR="003D3B73" w:rsidRPr="0032216A" w:rsidRDefault="003D3B73" w:rsidP="00131694">
            <w:pPr>
              <w:jc w:val="center"/>
              <w:rPr>
                <w:rFonts w:ascii="Arial" w:hAnsi="Arial" w:cs="Arial"/>
                <w:b/>
                <w:sz w:val="28"/>
              </w:rPr>
            </w:pPr>
            <w:r w:rsidRPr="0032216A">
              <w:rPr>
                <w:rFonts w:ascii="Arial" w:hAnsi="Arial" w:cs="Arial"/>
                <w:b/>
                <w:sz w:val="22"/>
                <w:szCs w:val="22"/>
              </w:rPr>
              <w:t>župan</w:t>
            </w:r>
          </w:p>
        </w:tc>
      </w:tr>
    </w:tbl>
    <w:p w:rsidR="003D3B73" w:rsidRPr="0032216A" w:rsidRDefault="003D3B73" w:rsidP="003D3B73">
      <w:pPr>
        <w:pStyle w:val="Telobesedila"/>
        <w:tabs>
          <w:tab w:val="left" w:pos="6521"/>
        </w:tabs>
        <w:rPr>
          <w:rFonts w:ascii="Arial" w:hAnsi="Arial" w:cs="Arial"/>
          <w:sz w:val="22"/>
          <w:szCs w:val="22"/>
          <w:highlight w:val="yellow"/>
        </w:rPr>
      </w:pPr>
    </w:p>
    <w:p w:rsidR="005F0C7E" w:rsidRPr="0032216A" w:rsidRDefault="005F0C7E" w:rsidP="003D3B73">
      <w:pPr>
        <w:pStyle w:val="Telobesedila"/>
        <w:tabs>
          <w:tab w:val="left" w:pos="6521"/>
        </w:tabs>
        <w:rPr>
          <w:rFonts w:ascii="Arial" w:hAnsi="Arial" w:cs="Arial"/>
          <w:sz w:val="22"/>
          <w:szCs w:val="22"/>
          <w:highlight w:val="yellow"/>
        </w:rPr>
      </w:pPr>
    </w:p>
    <w:p w:rsidR="005F0C7E" w:rsidRPr="00CC361A" w:rsidRDefault="005F0C7E" w:rsidP="003D3B73">
      <w:pPr>
        <w:pStyle w:val="Telobesedila"/>
        <w:tabs>
          <w:tab w:val="left" w:pos="6521"/>
        </w:tabs>
        <w:rPr>
          <w:rFonts w:ascii="Arial" w:hAnsi="Arial" w:cs="Arial"/>
          <w:sz w:val="20"/>
          <w:szCs w:val="22"/>
          <w:highlight w:val="yellow"/>
        </w:rPr>
      </w:pPr>
    </w:p>
    <w:p w:rsidR="004A2671" w:rsidRPr="00CC361A" w:rsidRDefault="004A2671" w:rsidP="003D3B73">
      <w:pPr>
        <w:pStyle w:val="Telobesedila"/>
        <w:tabs>
          <w:tab w:val="left" w:pos="6521"/>
        </w:tabs>
        <w:rPr>
          <w:rFonts w:ascii="Arial" w:hAnsi="Arial" w:cs="Arial"/>
          <w:sz w:val="20"/>
          <w:szCs w:val="22"/>
          <w:highlight w:val="yellow"/>
        </w:rPr>
      </w:pPr>
    </w:p>
    <w:p w:rsidR="004A2671" w:rsidRPr="00CC361A" w:rsidRDefault="004A2671" w:rsidP="003D3B73">
      <w:pPr>
        <w:pStyle w:val="Telobesedila"/>
        <w:tabs>
          <w:tab w:val="left" w:pos="6521"/>
        </w:tabs>
        <w:rPr>
          <w:rFonts w:ascii="Arial" w:hAnsi="Arial" w:cs="Arial"/>
          <w:sz w:val="20"/>
          <w:szCs w:val="22"/>
          <w:highlight w:val="yellow"/>
        </w:rPr>
      </w:pPr>
    </w:p>
    <w:p w:rsidR="004A2671" w:rsidRPr="00CC361A" w:rsidRDefault="004A2671" w:rsidP="003D3B73">
      <w:pPr>
        <w:pStyle w:val="Telobesedila"/>
        <w:tabs>
          <w:tab w:val="left" w:pos="6521"/>
        </w:tabs>
        <w:rPr>
          <w:rFonts w:ascii="Arial" w:hAnsi="Arial" w:cs="Arial"/>
          <w:sz w:val="20"/>
          <w:szCs w:val="22"/>
          <w:highlight w:val="yellow"/>
        </w:rPr>
      </w:pPr>
    </w:p>
    <w:p w:rsidR="00FC71E2" w:rsidRPr="00CC361A" w:rsidRDefault="00FC71E2" w:rsidP="003D3B73">
      <w:pPr>
        <w:pStyle w:val="Telobesedila"/>
        <w:tabs>
          <w:tab w:val="left" w:pos="6521"/>
        </w:tabs>
        <w:rPr>
          <w:rFonts w:ascii="Arial" w:hAnsi="Arial" w:cs="Arial"/>
          <w:sz w:val="20"/>
          <w:szCs w:val="22"/>
          <w:highlight w:val="yellow"/>
        </w:rPr>
      </w:pPr>
    </w:p>
    <w:p w:rsidR="006C644A" w:rsidRPr="00CC361A" w:rsidRDefault="006C644A" w:rsidP="003D3B73">
      <w:pPr>
        <w:pStyle w:val="Telobesedila"/>
        <w:tabs>
          <w:tab w:val="left" w:pos="6521"/>
        </w:tabs>
        <w:rPr>
          <w:rFonts w:ascii="Arial" w:hAnsi="Arial" w:cs="Arial"/>
          <w:sz w:val="20"/>
          <w:szCs w:val="22"/>
          <w:highlight w:val="yellow"/>
        </w:rPr>
      </w:pPr>
    </w:p>
    <w:p w:rsidR="006C644A" w:rsidRPr="00CC361A" w:rsidRDefault="006C644A" w:rsidP="003D3B73">
      <w:pPr>
        <w:pStyle w:val="Telobesedila"/>
        <w:tabs>
          <w:tab w:val="left" w:pos="6521"/>
        </w:tabs>
        <w:rPr>
          <w:rFonts w:ascii="Arial" w:hAnsi="Arial" w:cs="Arial"/>
          <w:sz w:val="20"/>
          <w:szCs w:val="22"/>
          <w:highlight w:val="yellow"/>
        </w:rPr>
      </w:pPr>
    </w:p>
    <w:p w:rsidR="006C644A" w:rsidRPr="00CC361A" w:rsidRDefault="006C644A" w:rsidP="003D3B73">
      <w:pPr>
        <w:pStyle w:val="Telobesedila"/>
        <w:tabs>
          <w:tab w:val="left" w:pos="6521"/>
        </w:tabs>
        <w:rPr>
          <w:rFonts w:ascii="Arial" w:hAnsi="Arial" w:cs="Arial"/>
          <w:sz w:val="20"/>
          <w:szCs w:val="22"/>
          <w:highlight w:val="yellow"/>
        </w:rPr>
      </w:pPr>
    </w:p>
    <w:p w:rsidR="004A2671" w:rsidRPr="00CC361A" w:rsidRDefault="004A2671" w:rsidP="003D3B73">
      <w:pPr>
        <w:pStyle w:val="Telobesedila"/>
        <w:tabs>
          <w:tab w:val="left" w:pos="6521"/>
        </w:tabs>
        <w:rPr>
          <w:rFonts w:ascii="Arial" w:hAnsi="Arial" w:cs="Arial"/>
          <w:sz w:val="20"/>
          <w:szCs w:val="22"/>
          <w:highlight w:val="yellow"/>
        </w:rPr>
      </w:pPr>
    </w:p>
    <w:p w:rsidR="004A2671" w:rsidRPr="00CC361A" w:rsidRDefault="004A2671" w:rsidP="003D3B73">
      <w:pPr>
        <w:pStyle w:val="Telobesedila"/>
        <w:tabs>
          <w:tab w:val="left" w:pos="6521"/>
        </w:tabs>
        <w:rPr>
          <w:rFonts w:ascii="Arial" w:hAnsi="Arial" w:cs="Arial"/>
          <w:sz w:val="20"/>
          <w:szCs w:val="22"/>
          <w:highlight w:val="yellow"/>
        </w:rPr>
      </w:pPr>
    </w:p>
    <w:p w:rsidR="003D3B73" w:rsidRPr="00CC361A" w:rsidRDefault="003D3B73" w:rsidP="003D3B73">
      <w:pPr>
        <w:rPr>
          <w:sz w:val="22"/>
          <w:szCs w:val="22"/>
          <w:highlight w:val="yellow"/>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7122"/>
      </w:tblGrid>
      <w:tr w:rsidR="003D3B73" w:rsidRPr="00BF76B5" w:rsidTr="00131694">
        <w:tc>
          <w:tcPr>
            <w:tcW w:w="2088" w:type="dxa"/>
          </w:tcPr>
          <w:p w:rsidR="003D3B73" w:rsidRPr="00BF76B5" w:rsidRDefault="003D3B73" w:rsidP="00131694">
            <w:pPr>
              <w:jc w:val="center"/>
              <w:rPr>
                <w:rFonts w:ascii="Arial" w:hAnsi="Arial" w:cs="Arial"/>
                <w:sz w:val="18"/>
                <w:szCs w:val="18"/>
              </w:rPr>
            </w:pPr>
            <w:r w:rsidRPr="00BF76B5">
              <w:rPr>
                <w:rFonts w:ascii="Arial" w:hAnsi="Arial" w:cs="Arial"/>
                <w:noProof/>
                <w:sz w:val="18"/>
                <w:szCs w:val="18"/>
              </w:rPr>
              <w:lastRenderedPageBreak/>
              <w:drawing>
                <wp:inline distT="0" distB="0" distL="0" distR="0">
                  <wp:extent cx="857250" cy="1028700"/>
                  <wp:effectExtent l="19050" t="0" r="0" b="0"/>
                  <wp:docPr id="2" name="Slika 2"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enski_grb_-_barvno"/>
                          <pic:cNvPicPr>
                            <a:picLocks noChangeAspect="1" noChangeArrowheads="1"/>
                          </pic:cNvPicPr>
                        </pic:nvPicPr>
                        <pic:blipFill>
                          <a:blip r:embed="rId5" cstate="print"/>
                          <a:srcRect/>
                          <a:stretch>
                            <a:fillRect/>
                          </a:stretch>
                        </pic:blipFill>
                        <pic:spPr bwMode="auto">
                          <a:xfrm>
                            <a:off x="0" y="0"/>
                            <a:ext cx="857250" cy="1028700"/>
                          </a:xfrm>
                          <a:prstGeom prst="rect">
                            <a:avLst/>
                          </a:prstGeom>
                          <a:noFill/>
                          <a:ln w="9525">
                            <a:noFill/>
                            <a:miter lim="800000"/>
                            <a:headEnd/>
                            <a:tailEnd/>
                          </a:ln>
                        </pic:spPr>
                      </pic:pic>
                    </a:graphicData>
                  </a:graphic>
                </wp:inline>
              </w:drawing>
            </w:r>
          </w:p>
          <w:p w:rsidR="003D3B73" w:rsidRPr="00BF76B5" w:rsidRDefault="003D3B73" w:rsidP="00131694">
            <w:pPr>
              <w:jc w:val="center"/>
              <w:rPr>
                <w:rFonts w:ascii="Arial" w:hAnsi="Arial" w:cs="Arial"/>
                <w:b/>
                <w:i/>
                <w:sz w:val="18"/>
                <w:szCs w:val="18"/>
              </w:rPr>
            </w:pPr>
            <w:r w:rsidRPr="00BF76B5">
              <w:rPr>
                <w:rFonts w:ascii="Arial" w:hAnsi="Arial" w:cs="Arial"/>
                <w:b/>
                <w:i/>
                <w:sz w:val="18"/>
                <w:szCs w:val="18"/>
              </w:rPr>
              <w:t>Občina Komen</w:t>
            </w:r>
          </w:p>
          <w:p w:rsidR="003D3B73" w:rsidRPr="00BF76B5" w:rsidRDefault="003D3B73" w:rsidP="00131694">
            <w:pPr>
              <w:jc w:val="center"/>
              <w:rPr>
                <w:rFonts w:ascii="Arial" w:hAnsi="Arial" w:cs="Arial"/>
                <w:b/>
                <w:i/>
                <w:sz w:val="18"/>
                <w:szCs w:val="18"/>
              </w:rPr>
            </w:pPr>
            <w:r w:rsidRPr="00BF76B5">
              <w:rPr>
                <w:rFonts w:ascii="Arial" w:hAnsi="Arial" w:cs="Arial"/>
                <w:b/>
                <w:i/>
                <w:sz w:val="18"/>
                <w:szCs w:val="18"/>
              </w:rPr>
              <w:t>Občinski svet</w:t>
            </w:r>
          </w:p>
          <w:p w:rsidR="003D3B73" w:rsidRPr="00BF76B5" w:rsidRDefault="003D3B73" w:rsidP="00131694">
            <w:pPr>
              <w:jc w:val="center"/>
              <w:rPr>
                <w:rFonts w:ascii="Arial" w:hAnsi="Arial" w:cs="Arial"/>
                <w:b/>
                <w:i/>
                <w:sz w:val="18"/>
                <w:szCs w:val="18"/>
              </w:rPr>
            </w:pPr>
            <w:r w:rsidRPr="00BF76B5">
              <w:rPr>
                <w:rFonts w:ascii="Arial" w:hAnsi="Arial" w:cs="Arial"/>
                <w:b/>
                <w:i/>
                <w:sz w:val="18"/>
                <w:szCs w:val="18"/>
              </w:rPr>
              <w:t>Komen 86</w:t>
            </w:r>
          </w:p>
          <w:p w:rsidR="003D3B73" w:rsidRPr="00BF76B5" w:rsidRDefault="003D3B73" w:rsidP="00131694">
            <w:pPr>
              <w:jc w:val="center"/>
              <w:rPr>
                <w:rFonts w:ascii="Arial" w:hAnsi="Arial" w:cs="Arial"/>
                <w:i/>
                <w:sz w:val="18"/>
                <w:szCs w:val="18"/>
              </w:rPr>
            </w:pPr>
            <w:r w:rsidRPr="00BF76B5">
              <w:rPr>
                <w:rFonts w:ascii="Arial" w:hAnsi="Arial" w:cs="Arial"/>
                <w:b/>
                <w:i/>
                <w:sz w:val="18"/>
                <w:szCs w:val="18"/>
              </w:rPr>
              <w:t>6223 Komen</w:t>
            </w:r>
          </w:p>
        </w:tc>
        <w:tc>
          <w:tcPr>
            <w:tcW w:w="7122" w:type="dxa"/>
          </w:tcPr>
          <w:p w:rsidR="003D3B73" w:rsidRPr="00BF76B5" w:rsidRDefault="003D3B73" w:rsidP="00131694">
            <w:pPr>
              <w:rPr>
                <w:rFonts w:ascii="Arial" w:hAnsi="Arial" w:cs="Arial"/>
                <w:sz w:val="18"/>
                <w:szCs w:val="18"/>
              </w:rPr>
            </w:pPr>
          </w:p>
        </w:tc>
      </w:tr>
    </w:tbl>
    <w:p w:rsidR="003D3B73" w:rsidRPr="00BF76B5" w:rsidRDefault="003D3B73" w:rsidP="003D3B73">
      <w:pPr>
        <w:jc w:val="both"/>
        <w:rPr>
          <w:rFonts w:ascii="Arial" w:hAnsi="Arial" w:cs="Arial"/>
          <w:bCs/>
          <w:i/>
          <w:iCs/>
          <w:sz w:val="22"/>
        </w:rPr>
      </w:pPr>
    </w:p>
    <w:p w:rsidR="003D3B73" w:rsidRPr="00BF76B5" w:rsidRDefault="003D3B73" w:rsidP="003D3B73">
      <w:pPr>
        <w:jc w:val="both"/>
        <w:rPr>
          <w:rFonts w:ascii="Arial" w:hAnsi="Arial" w:cs="Arial"/>
          <w:bCs/>
          <w:i/>
          <w:iCs/>
          <w:sz w:val="22"/>
          <w:szCs w:val="22"/>
        </w:rPr>
      </w:pPr>
    </w:p>
    <w:p w:rsidR="003D3B73" w:rsidRPr="00BF76B5" w:rsidRDefault="003D3B73" w:rsidP="003D3B73">
      <w:pPr>
        <w:jc w:val="both"/>
        <w:rPr>
          <w:rFonts w:ascii="Arial" w:hAnsi="Arial" w:cs="Arial"/>
          <w:bCs/>
          <w:i/>
          <w:iCs/>
          <w:sz w:val="22"/>
          <w:szCs w:val="22"/>
        </w:rPr>
      </w:pPr>
      <w:r w:rsidRPr="00BF76B5">
        <w:rPr>
          <w:rFonts w:ascii="Arial" w:hAnsi="Arial" w:cs="Arial"/>
          <w:bCs/>
          <w:i/>
          <w:iCs/>
          <w:sz w:val="22"/>
          <w:szCs w:val="22"/>
        </w:rPr>
        <w:t xml:space="preserve">Številka: </w:t>
      </w:r>
      <w:r w:rsidRPr="00BF76B5">
        <w:rPr>
          <w:rFonts w:ascii="Arial" w:hAnsi="Arial" w:cs="Arial"/>
          <w:bCs/>
          <w:i/>
          <w:iCs/>
          <w:sz w:val="22"/>
          <w:szCs w:val="22"/>
        </w:rPr>
        <w:tab/>
      </w:r>
      <w:r w:rsidRPr="00BF76B5">
        <w:rPr>
          <w:rFonts w:ascii="Arial" w:hAnsi="Arial" w:cs="Arial"/>
          <w:bCs/>
          <w:i/>
          <w:iCs/>
          <w:sz w:val="22"/>
          <w:szCs w:val="22"/>
        </w:rPr>
        <w:tab/>
      </w:r>
      <w:r w:rsidRPr="00BF76B5">
        <w:rPr>
          <w:rFonts w:ascii="Arial" w:hAnsi="Arial" w:cs="Arial"/>
          <w:bCs/>
          <w:i/>
          <w:iCs/>
          <w:sz w:val="22"/>
          <w:szCs w:val="22"/>
        </w:rPr>
        <w:tab/>
      </w:r>
    </w:p>
    <w:p w:rsidR="003D3B73" w:rsidRPr="00BF76B5" w:rsidRDefault="003D3B73" w:rsidP="003D3B73">
      <w:pPr>
        <w:jc w:val="both"/>
        <w:rPr>
          <w:rFonts w:ascii="Arial" w:hAnsi="Arial" w:cs="Arial"/>
          <w:bCs/>
          <w:i/>
          <w:iCs/>
          <w:sz w:val="22"/>
          <w:szCs w:val="22"/>
        </w:rPr>
      </w:pPr>
      <w:r w:rsidRPr="00BF76B5">
        <w:rPr>
          <w:rFonts w:ascii="Arial" w:hAnsi="Arial" w:cs="Arial"/>
          <w:bCs/>
          <w:i/>
          <w:iCs/>
          <w:sz w:val="22"/>
          <w:szCs w:val="22"/>
        </w:rPr>
        <w:t xml:space="preserve">Datum: </w:t>
      </w:r>
      <w:r w:rsidRPr="00BF76B5">
        <w:rPr>
          <w:rFonts w:ascii="Arial" w:hAnsi="Arial" w:cs="Arial"/>
          <w:bCs/>
          <w:i/>
          <w:iCs/>
          <w:sz w:val="22"/>
          <w:szCs w:val="22"/>
        </w:rPr>
        <w:tab/>
      </w:r>
      <w:r w:rsidRPr="00BF76B5">
        <w:rPr>
          <w:rFonts w:ascii="Arial" w:hAnsi="Arial" w:cs="Arial"/>
          <w:bCs/>
          <w:i/>
          <w:iCs/>
          <w:sz w:val="22"/>
          <w:szCs w:val="22"/>
        </w:rPr>
        <w:tab/>
      </w:r>
    </w:p>
    <w:p w:rsidR="003D3B73" w:rsidRPr="00BF76B5" w:rsidRDefault="003D3B73" w:rsidP="003D3B73">
      <w:pPr>
        <w:jc w:val="both"/>
        <w:rPr>
          <w:rFonts w:ascii="Arial" w:hAnsi="Arial" w:cs="Arial"/>
          <w:bCs/>
          <w:i/>
          <w:iCs/>
          <w:sz w:val="22"/>
          <w:szCs w:val="22"/>
        </w:rPr>
      </w:pPr>
    </w:p>
    <w:p w:rsidR="00BF76B5" w:rsidRPr="00BF76B5" w:rsidRDefault="00BF76B5" w:rsidP="00BF76B5">
      <w:pPr>
        <w:autoSpaceDE w:val="0"/>
        <w:autoSpaceDN w:val="0"/>
        <w:adjustRightInd w:val="0"/>
        <w:jc w:val="both"/>
        <w:rPr>
          <w:rFonts w:ascii="Arial" w:hAnsi="Arial" w:cs="Arial"/>
          <w:i/>
          <w:sz w:val="22"/>
          <w:szCs w:val="22"/>
        </w:rPr>
      </w:pPr>
      <w:r w:rsidRPr="00BF76B5">
        <w:rPr>
          <w:rFonts w:ascii="Arial" w:hAnsi="Arial" w:cs="Arial"/>
          <w:i/>
          <w:sz w:val="22"/>
          <w:szCs w:val="22"/>
        </w:rPr>
        <w:t>Na podlagi 29. člena Zakona o lokalni samoupravi (Uradni list RS, št. 94/07 UPB 2, 76/08 ZLS-O, 79/09, 51/10, 40/12-ZUJF, 14/15-ZUUJFO, 11/18 – ZSPDSLS-1, 30/18, 61/20-ZIUZEOP-A in 80/20-ZIUOOPE), Zakona o financiranju občin (Uradni list RS, št. 123/06 - ZFO 1, 57/08 - ZFO-1A, 36/11, 14/15-ZUUJFO, 71/17, 21/18-popr., 80/20-ZIUOOPE in 189/20-ZFRO), 29. člena Zakona o javnih financah (Uradni list RS, št. 11/11 UPB-4, 14/13-popr, 101/13, 55/15-ZFisP, 96/15-ZIPRS1617, 13/18 in 195/20-odl. US) in 16. člena Statuta Občine Komen (Uradni list RS, št. 80/09, 39/14 in 39/16), je Občinski svet Občine Komen na svoji   ----------------  redni seji, dne  -------------  sprejel</w:t>
      </w:r>
    </w:p>
    <w:p w:rsidR="00CF0AD3" w:rsidRPr="00BF76B5" w:rsidRDefault="00CF0AD3" w:rsidP="003D3B73">
      <w:pPr>
        <w:jc w:val="both"/>
        <w:rPr>
          <w:rFonts w:ascii="Arial" w:hAnsi="Arial" w:cs="Arial"/>
          <w:bCs/>
          <w:i/>
          <w:iCs/>
          <w:sz w:val="22"/>
          <w:szCs w:val="22"/>
        </w:rPr>
      </w:pPr>
    </w:p>
    <w:p w:rsidR="003D3B73" w:rsidRPr="00BF76B5" w:rsidRDefault="003D3B73" w:rsidP="003D3B73">
      <w:pPr>
        <w:spacing w:line="276" w:lineRule="auto"/>
        <w:jc w:val="both"/>
        <w:rPr>
          <w:rFonts w:ascii="Arial" w:hAnsi="Arial" w:cs="Arial"/>
          <w:bCs/>
          <w:i/>
          <w:iCs/>
          <w:sz w:val="22"/>
          <w:szCs w:val="22"/>
        </w:rPr>
      </w:pPr>
    </w:p>
    <w:p w:rsidR="003D3B73" w:rsidRPr="00BF76B5" w:rsidRDefault="003D3B73" w:rsidP="003D3B73">
      <w:pPr>
        <w:rPr>
          <w:rFonts w:ascii="Arial" w:hAnsi="Arial" w:cs="Arial"/>
          <w:bCs/>
          <w:i/>
          <w:iCs/>
          <w:sz w:val="22"/>
          <w:szCs w:val="22"/>
        </w:rPr>
      </w:pPr>
    </w:p>
    <w:p w:rsidR="003D3B73" w:rsidRPr="00BF76B5" w:rsidRDefault="003D3B73" w:rsidP="003D3B73">
      <w:pPr>
        <w:pStyle w:val="Naslov3"/>
        <w:jc w:val="center"/>
        <w:rPr>
          <w:rFonts w:ascii="Arial" w:hAnsi="Arial" w:cs="Arial"/>
          <w:bCs/>
          <w:i/>
          <w:iCs/>
          <w:spacing w:val="62"/>
          <w:sz w:val="22"/>
          <w:szCs w:val="22"/>
        </w:rPr>
      </w:pPr>
      <w:r w:rsidRPr="00BF76B5">
        <w:rPr>
          <w:rFonts w:ascii="Arial" w:hAnsi="Arial" w:cs="Arial"/>
          <w:i/>
          <w:iCs/>
          <w:spacing w:val="62"/>
          <w:sz w:val="22"/>
          <w:szCs w:val="22"/>
        </w:rPr>
        <w:t>SKLEP</w:t>
      </w:r>
    </w:p>
    <w:p w:rsidR="003D3B73" w:rsidRPr="00BF76B5" w:rsidRDefault="003D3B73" w:rsidP="003D3B73">
      <w:pPr>
        <w:rPr>
          <w:rFonts w:ascii="Arial" w:hAnsi="Arial" w:cs="Arial"/>
          <w:i/>
          <w:iCs/>
          <w:sz w:val="22"/>
          <w:szCs w:val="22"/>
        </w:rPr>
      </w:pPr>
    </w:p>
    <w:p w:rsidR="00C00981" w:rsidRPr="00BF76B5" w:rsidRDefault="00C00981" w:rsidP="00C00981">
      <w:pPr>
        <w:pStyle w:val="Odstavekseznama"/>
        <w:numPr>
          <w:ilvl w:val="0"/>
          <w:numId w:val="3"/>
        </w:numPr>
        <w:jc w:val="center"/>
        <w:rPr>
          <w:rFonts w:ascii="Arial" w:hAnsi="Arial" w:cs="Arial"/>
          <w:bCs/>
          <w:i/>
          <w:iCs/>
          <w:sz w:val="22"/>
          <w:szCs w:val="22"/>
        </w:rPr>
      </w:pPr>
    </w:p>
    <w:p w:rsidR="000D16C3" w:rsidRPr="00BF76B5" w:rsidRDefault="000D16C3" w:rsidP="00C00981">
      <w:pPr>
        <w:jc w:val="both"/>
        <w:rPr>
          <w:rFonts w:ascii="Arial" w:hAnsi="Arial" w:cs="Arial"/>
          <w:i/>
          <w:sz w:val="22"/>
          <w:szCs w:val="22"/>
        </w:rPr>
      </w:pPr>
    </w:p>
    <w:p w:rsidR="00706DA7" w:rsidRPr="00BF76B5" w:rsidRDefault="00706DA7" w:rsidP="00706DA7">
      <w:pPr>
        <w:jc w:val="both"/>
        <w:rPr>
          <w:rFonts w:ascii="Arial" w:hAnsi="Arial" w:cs="Arial"/>
          <w:i/>
          <w:sz w:val="22"/>
          <w:szCs w:val="22"/>
        </w:rPr>
      </w:pPr>
      <w:r w:rsidRPr="00BF76B5">
        <w:rPr>
          <w:rFonts w:ascii="Arial" w:hAnsi="Arial" w:cs="Arial"/>
          <w:i/>
          <w:sz w:val="22"/>
          <w:szCs w:val="22"/>
        </w:rPr>
        <w:t>V predlagani obliki in vsebini občinski svet Občine Komen sprejme Odlok o pro</w:t>
      </w:r>
      <w:r w:rsidR="008B6BED" w:rsidRPr="00BF76B5">
        <w:rPr>
          <w:rFonts w:ascii="Arial" w:hAnsi="Arial" w:cs="Arial"/>
          <w:i/>
          <w:sz w:val="22"/>
          <w:szCs w:val="22"/>
        </w:rPr>
        <w:t>računu občine Komen za leto 202</w:t>
      </w:r>
      <w:r w:rsidR="00A27879" w:rsidRPr="00BF76B5">
        <w:rPr>
          <w:rFonts w:ascii="Arial" w:hAnsi="Arial" w:cs="Arial"/>
          <w:i/>
          <w:sz w:val="22"/>
          <w:szCs w:val="22"/>
        </w:rPr>
        <w:t>2</w:t>
      </w:r>
      <w:r w:rsidRPr="00BF76B5">
        <w:rPr>
          <w:rFonts w:ascii="Arial" w:hAnsi="Arial" w:cs="Arial"/>
          <w:i/>
          <w:sz w:val="22"/>
          <w:szCs w:val="22"/>
        </w:rPr>
        <w:t xml:space="preserve"> s prilogami v drugi obravnavi.</w:t>
      </w:r>
    </w:p>
    <w:p w:rsidR="00C00981" w:rsidRPr="00BF76B5" w:rsidRDefault="00C00981" w:rsidP="00C00981">
      <w:pPr>
        <w:rPr>
          <w:rFonts w:ascii="Arial" w:hAnsi="Arial" w:cs="Arial"/>
          <w:i/>
          <w:sz w:val="22"/>
          <w:szCs w:val="22"/>
        </w:rPr>
      </w:pPr>
    </w:p>
    <w:p w:rsidR="003D3B73" w:rsidRPr="00BF76B5" w:rsidRDefault="003D3B73" w:rsidP="003D3B73">
      <w:pPr>
        <w:pStyle w:val="Odstavekseznama"/>
        <w:numPr>
          <w:ilvl w:val="0"/>
          <w:numId w:val="3"/>
        </w:numPr>
        <w:jc w:val="center"/>
        <w:rPr>
          <w:rFonts w:ascii="Arial" w:hAnsi="Arial" w:cs="Arial"/>
          <w:bCs/>
          <w:i/>
          <w:iCs/>
          <w:sz w:val="22"/>
          <w:szCs w:val="22"/>
        </w:rPr>
      </w:pPr>
    </w:p>
    <w:p w:rsidR="003D3B73" w:rsidRPr="00BF76B5" w:rsidRDefault="003D3B73" w:rsidP="003D3B73">
      <w:pPr>
        <w:jc w:val="center"/>
        <w:rPr>
          <w:rFonts w:ascii="Arial" w:hAnsi="Arial" w:cs="Arial"/>
          <w:bCs/>
          <w:i/>
          <w:iCs/>
          <w:sz w:val="22"/>
          <w:szCs w:val="22"/>
        </w:rPr>
      </w:pPr>
    </w:p>
    <w:p w:rsidR="003D3B73" w:rsidRPr="00BF76B5" w:rsidRDefault="003D3B73" w:rsidP="003D3B73">
      <w:pPr>
        <w:rPr>
          <w:rFonts w:ascii="Arial" w:hAnsi="Arial" w:cs="Arial"/>
          <w:bCs/>
          <w:i/>
          <w:iCs/>
          <w:sz w:val="22"/>
          <w:szCs w:val="22"/>
        </w:rPr>
      </w:pPr>
      <w:r w:rsidRPr="00BF76B5">
        <w:rPr>
          <w:rFonts w:ascii="Arial" w:hAnsi="Arial" w:cs="Arial"/>
          <w:bCs/>
          <w:i/>
          <w:iCs/>
          <w:sz w:val="22"/>
          <w:szCs w:val="22"/>
        </w:rPr>
        <w:t>Ta sklep velja takoj.</w:t>
      </w:r>
    </w:p>
    <w:p w:rsidR="003D3B73" w:rsidRPr="00BF76B5" w:rsidRDefault="003D3B73" w:rsidP="003D3B73">
      <w:pPr>
        <w:rPr>
          <w:rFonts w:ascii="Arial" w:hAnsi="Arial" w:cs="Arial"/>
          <w:bCs/>
          <w:i/>
          <w:iCs/>
          <w:sz w:val="22"/>
          <w:szCs w:val="22"/>
        </w:rPr>
      </w:pPr>
    </w:p>
    <w:p w:rsidR="000D16C3" w:rsidRPr="00BF76B5" w:rsidRDefault="000D16C3" w:rsidP="003D3B73">
      <w:pPr>
        <w:rPr>
          <w:rFonts w:ascii="Arial" w:hAnsi="Arial" w:cs="Arial"/>
          <w:bCs/>
          <w:i/>
          <w:iCs/>
          <w:sz w:val="22"/>
          <w:szCs w:val="22"/>
        </w:rPr>
      </w:pPr>
    </w:p>
    <w:p w:rsidR="003D3B73" w:rsidRPr="00BF76B5" w:rsidRDefault="003D3B73" w:rsidP="003D3B73">
      <w:pPr>
        <w:rPr>
          <w:rFonts w:ascii="Arial" w:hAnsi="Arial" w:cs="Arial"/>
          <w:bCs/>
          <w:i/>
          <w:iCs/>
          <w:sz w:val="22"/>
          <w:szCs w:val="22"/>
        </w:rPr>
      </w:pPr>
    </w:p>
    <w:p w:rsidR="00832DA5" w:rsidRPr="00BF76B5" w:rsidRDefault="00832DA5" w:rsidP="003D3B73">
      <w:pPr>
        <w:rPr>
          <w:rFonts w:ascii="Arial" w:hAnsi="Arial" w:cs="Arial"/>
          <w:bCs/>
          <w:i/>
          <w:iCs/>
          <w:sz w:val="22"/>
          <w:szCs w:val="22"/>
        </w:rPr>
      </w:pPr>
    </w:p>
    <w:p w:rsidR="003D3B73" w:rsidRPr="00BF76B5" w:rsidRDefault="003D3B73" w:rsidP="003D3B73">
      <w:pPr>
        <w:rPr>
          <w:rFonts w:ascii="Arial" w:hAnsi="Arial" w:cs="Arial"/>
          <w:bCs/>
          <w:i/>
          <w:iCs/>
          <w:sz w:val="22"/>
          <w:szCs w:val="22"/>
        </w:rPr>
      </w:pPr>
    </w:p>
    <w:tbl>
      <w:tblPr>
        <w:tblW w:w="0" w:type="auto"/>
        <w:tblCellMar>
          <w:left w:w="70" w:type="dxa"/>
          <w:right w:w="70" w:type="dxa"/>
        </w:tblCellMar>
        <w:tblLook w:val="0000" w:firstRow="0" w:lastRow="0" w:firstColumn="0" w:lastColumn="0" w:noHBand="0" w:noVBand="0"/>
      </w:tblPr>
      <w:tblGrid>
        <w:gridCol w:w="4606"/>
        <w:gridCol w:w="4606"/>
      </w:tblGrid>
      <w:tr w:rsidR="003D3B73" w:rsidRPr="00E852E4" w:rsidTr="00131694">
        <w:tc>
          <w:tcPr>
            <w:tcW w:w="4606" w:type="dxa"/>
          </w:tcPr>
          <w:p w:rsidR="003D3B73" w:rsidRPr="00BF76B5" w:rsidRDefault="003D3B73" w:rsidP="00131694">
            <w:pPr>
              <w:rPr>
                <w:rFonts w:ascii="Arial" w:hAnsi="Arial" w:cs="Arial"/>
                <w:bCs/>
                <w:i/>
                <w:iCs/>
              </w:rPr>
            </w:pPr>
          </w:p>
        </w:tc>
        <w:tc>
          <w:tcPr>
            <w:tcW w:w="4606" w:type="dxa"/>
          </w:tcPr>
          <w:p w:rsidR="003B608A" w:rsidRPr="00BF76B5" w:rsidRDefault="003B608A" w:rsidP="00131694">
            <w:pPr>
              <w:jc w:val="center"/>
              <w:rPr>
                <w:rFonts w:ascii="Arial" w:hAnsi="Arial" w:cs="Arial"/>
                <w:b/>
                <w:i/>
                <w:iCs/>
              </w:rPr>
            </w:pPr>
            <w:r w:rsidRPr="00BF76B5">
              <w:rPr>
                <w:rFonts w:ascii="Arial" w:hAnsi="Arial" w:cs="Arial"/>
                <w:b/>
                <w:i/>
                <w:iCs/>
                <w:sz w:val="22"/>
                <w:szCs w:val="22"/>
              </w:rPr>
              <w:t>Mag. ERIK MODIC</w:t>
            </w:r>
          </w:p>
          <w:p w:rsidR="003D3B73" w:rsidRPr="00E852E4" w:rsidRDefault="003D3B73" w:rsidP="00131694">
            <w:pPr>
              <w:jc w:val="center"/>
              <w:rPr>
                <w:rFonts w:ascii="Arial" w:hAnsi="Arial" w:cs="Arial"/>
                <w:bCs/>
                <w:i/>
                <w:iCs/>
              </w:rPr>
            </w:pPr>
            <w:r w:rsidRPr="00BF76B5">
              <w:rPr>
                <w:rFonts w:ascii="Arial" w:hAnsi="Arial" w:cs="Arial"/>
                <w:b/>
                <w:i/>
                <w:iCs/>
                <w:sz w:val="22"/>
                <w:szCs w:val="22"/>
              </w:rPr>
              <w:t>župan</w:t>
            </w:r>
          </w:p>
        </w:tc>
      </w:tr>
    </w:tbl>
    <w:p w:rsidR="003D3B73" w:rsidRPr="00E852E4" w:rsidRDefault="003D3B73" w:rsidP="003D3B73">
      <w:pPr>
        <w:rPr>
          <w:rFonts w:ascii="Arial" w:hAnsi="Arial" w:cs="Arial"/>
          <w:bCs/>
          <w:i/>
          <w:iCs/>
          <w:sz w:val="22"/>
          <w:szCs w:val="22"/>
        </w:rPr>
      </w:pPr>
    </w:p>
    <w:p w:rsidR="003D3B73" w:rsidRPr="00E852E4" w:rsidRDefault="003D3B73" w:rsidP="003D3B73">
      <w:pPr>
        <w:rPr>
          <w:rFonts w:ascii="Arial" w:hAnsi="Arial" w:cs="Arial"/>
          <w:bCs/>
          <w:i/>
          <w:iCs/>
          <w:sz w:val="22"/>
          <w:szCs w:val="22"/>
        </w:rPr>
      </w:pPr>
    </w:p>
    <w:p w:rsidR="003D3B73" w:rsidRPr="00E852E4" w:rsidRDefault="003D3B73" w:rsidP="003D3B73">
      <w:pPr>
        <w:rPr>
          <w:rFonts w:ascii="Arial" w:hAnsi="Arial" w:cs="Arial"/>
          <w:bCs/>
          <w:i/>
          <w:iCs/>
          <w:sz w:val="22"/>
          <w:szCs w:val="22"/>
        </w:rPr>
      </w:pPr>
    </w:p>
    <w:p w:rsidR="00D54F66" w:rsidRDefault="00D54F66" w:rsidP="00D54F66">
      <w:pPr>
        <w:rPr>
          <w:rFonts w:ascii="Arial" w:hAnsi="Arial" w:cs="Arial"/>
          <w:bCs/>
          <w:i/>
          <w:iCs/>
          <w:sz w:val="22"/>
          <w:szCs w:val="22"/>
        </w:rPr>
      </w:pPr>
    </w:p>
    <w:p w:rsidR="0000065B" w:rsidRDefault="0000065B" w:rsidP="00D54F66">
      <w:pPr>
        <w:rPr>
          <w:rFonts w:ascii="Arial" w:hAnsi="Arial" w:cs="Arial"/>
          <w:bCs/>
          <w:i/>
          <w:iCs/>
          <w:sz w:val="22"/>
          <w:szCs w:val="22"/>
        </w:rPr>
      </w:pPr>
    </w:p>
    <w:p w:rsidR="0000065B" w:rsidRDefault="0000065B" w:rsidP="00D54F66">
      <w:pPr>
        <w:rPr>
          <w:rFonts w:ascii="Arial" w:hAnsi="Arial" w:cs="Arial"/>
          <w:bCs/>
          <w:i/>
          <w:iCs/>
          <w:sz w:val="22"/>
          <w:szCs w:val="22"/>
        </w:rPr>
      </w:pPr>
    </w:p>
    <w:p w:rsidR="0000065B" w:rsidRDefault="0000065B" w:rsidP="00D54F66">
      <w:pPr>
        <w:rPr>
          <w:rFonts w:ascii="Arial" w:hAnsi="Arial" w:cs="Arial"/>
          <w:bCs/>
          <w:i/>
          <w:iCs/>
          <w:sz w:val="22"/>
          <w:szCs w:val="22"/>
        </w:rPr>
      </w:pPr>
    </w:p>
    <w:p w:rsidR="0000065B" w:rsidRDefault="0000065B" w:rsidP="00D54F66">
      <w:pPr>
        <w:rPr>
          <w:rFonts w:ascii="Arial" w:hAnsi="Arial" w:cs="Arial"/>
          <w:bCs/>
          <w:i/>
          <w:iCs/>
          <w:sz w:val="22"/>
          <w:szCs w:val="22"/>
        </w:rPr>
      </w:pPr>
    </w:p>
    <w:p w:rsidR="0000065B" w:rsidRDefault="0000065B" w:rsidP="00D54F66">
      <w:pPr>
        <w:rPr>
          <w:rFonts w:ascii="Arial" w:hAnsi="Arial" w:cs="Arial"/>
          <w:bCs/>
          <w:i/>
          <w:iCs/>
          <w:sz w:val="22"/>
          <w:szCs w:val="22"/>
        </w:rPr>
      </w:pPr>
    </w:p>
    <w:p w:rsidR="0000065B" w:rsidRDefault="0000065B" w:rsidP="00D54F66">
      <w:pPr>
        <w:rPr>
          <w:rFonts w:ascii="Arial" w:hAnsi="Arial" w:cs="Arial"/>
          <w:bCs/>
          <w:i/>
          <w:iCs/>
          <w:sz w:val="22"/>
          <w:szCs w:val="22"/>
        </w:rPr>
      </w:pPr>
    </w:p>
    <w:p w:rsidR="0000065B" w:rsidRDefault="0000065B" w:rsidP="00D54F66">
      <w:pPr>
        <w:rPr>
          <w:rFonts w:ascii="Arial" w:hAnsi="Arial" w:cs="Arial"/>
          <w:bCs/>
          <w:i/>
          <w:iCs/>
          <w:sz w:val="22"/>
          <w:szCs w:val="22"/>
        </w:rPr>
      </w:pPr>
    </w:p>
    <w:p w:rsidR="0000065B" w:rsidRDefault="0000065B" w:rsidP="00D54F66">
      <w:pPr>
        <w:rPr>
          <w:rFonts w:ascii="Arial" w:hAnsi="Arial" w:cs="Arial"/>
          <w:bCs/>
          <w:i/>
          <w:iCs/>
          <w:sz w:val="22"/>
          <w:szCs w:val="22"/>
        </w:rPr>
      </w:pPr>
    </w:p>
    <w:p w:rsidR="0000065B" w:rsidRDefault="0000065B" w:rsidP="00D54F66">
      <w:pPr>
        <w:rPr>
          <w:rFonts w:ascii="Arial" w:hAnsi="Arial" w:cs="Arial"/>
          <w:bCs/>
          <w:i/>
          <w:iCs/>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3189"/>
      </w:tblGrid>
      <w:tr w:rsidR="0000065B" w:rsidRPr="00203F81" w:rsidTr="00D27D97">
        <w:tc>
          <w:tcPr>
            <w:tcW w:w="3189" w:type="dxa"/>
          </w:tcPr>
          <w:p w:rsidR="0000065B" w:rsidRPr="00203F81" w:rsidRDefault="0000065B" w:rsidP="00D27D97">
            <w:pPr>
              <w:jc w:val="center"/>
              <w:rPr>
                <w:rFonts w:ascii="Arial" w:hAnsi="Arial" w:cs="Arial"/>
                <w:i/>
                <w:sz w:val="20"/>
                <w:szCs w:val="22"/>
              </w:rPr>
            </w:pPr>
            <w:r w:rsidRPr="00203F81">
              <w:rPr>
                <w:rFonts w:ascii="Arial" w:hAnsi="Arial" w:cs="Arial"/>
                <w:i/>
                <w:noProof/>
                <w:sz w:val="20"/>
                <w:szCs w:val="22"/>
              </w:rPr>
              <w:lastRenderedPageBreak/>
              <w:drawing>
                <wp:inline distT="0" distB="0" distL="0" distR="0" wp14:anchorId="1C631ECA" wp14:editId="21A0DA11">
                  <wp:extent cx="571500" cy="685800"/>
                  <wp:effectExtent l="19050" t="0" r="0" b="0"/>
                  <wp:docPr id="1" name="Slika 1"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enski_grb_-_barvno"/>
                          <pic:cNvPicPr>
                            <a:picLocks noChangeAspect="1" noChangeArrowheads="1"/>
                          </pic:cNvPicPr>
                        </pic:nvPicPr>
                        <pic:blipFill>
                          <a:blip r:embed="rId6" cstate="print"/>
                          <a:srcRect/>
                          <a:stretch>
                            <a:fillRect/>
                          </a:stretch>
                        </pic:blipFill>
                        <pic:spPr bwMode="auto">
                          <a:xfrm>
                            <a:off x="0" y="0"/>
                            <a:ext cx="571500" cy="685800"/>
                          </a:xfrm>
                          <a:prstGeom prst="rect">
                            <a:avLst/>
                          </a:prstGeom>
                          <a:noFill/>
                          <a:ln w="9525">
                            <a:noFill/>
                            <a:miter lim="800000"/>
                            <a:headEnd/>
                            <a:tailEnd/>
                          </a:ln>
                        </pic:spPr>
                      </pic:pic>
                    </a:graphicData>
                  </a:graphic>
                </wp:inline>
              </w:drawing>
            </w:r>
          </w:p>
          <w:p w:rsidR="0000065B" w:rsidRPr="00203F81" w:rsidRDefault="0000065B" w:rsidP="00D27D97">
            <w:pPr>
              <w:jc w:val="center"/>
              <w:rPr>
                <w:rFonts w:ascii="Arial" w:hAnsi="Arial" w:cs="Arial"/>
                <w:b/>
                <w:i/>
                <w:sz w:val="14"/>
                <w:szCs w:val="16"/>
              </w:rPr>
            </w:pPr>
            <w:r w:rsidRPr="00203F81">
              <w:rPr>
                <w:rFonts w:ascii="Arial" w:hAnsi="Arial" w:cs="Arial"/>
                <w:b/>
                <w:i/>
                <w:sz w:val="14"/>
                <w:szCs w:val="16"/>
              </w:rPr>
              <w:t>Občina Komen</w:t>
            </w:r>
          </w:p>
          <w:p w:rsidR="0000065B" w:rsidRPr="00203F81" w:rsidRDefault="0000065B" w:rsidP="00D27D97">
            <w:pPr>
              <w:jc w:val="center"/>
              <w:rPr>
                <w:rFonts w:ascii="Arial" w:hAnsi="Arial" w:cs="Arial"/>
                <w:b/>
                <w:i/>
                <w:sz w:val="14"/>
                <w:szCs w:val="16"/>
              </w:rPr>
            </w:pPr>
            <w:r w:rsidRPr="00203F81">
              <w:rPr>
                <w:rFonts w:ascii="Arial" w:hAnsi="Arial" w:cs="Arial"/>
                <w:b/>
                <w:i/>
                <w:sz w:val="14"/>
                <w:szCs w:val="16"/>
              </w:rPr>
              <w:t>Občinski svet</w:t>
            </w:r>
          </w:p>
          <w:p w:rsidR="0000065B" w:rsidRPr="00203F81" w:rsidRDefault="0000065B" w:rsidP="00D27D97">
            <w:pPr>
              <w:jc w:val="center"/>
              <w:rPr>
                <w:rFonts w:ascii="Arial" w:hAnsi="Arial" w:cs="Arial"/>
                <w:b/>
                <w:i/>
                <w:sz w:val="14"/>
                <w:szCs w:val="16"/>
              </w:rPr>
            </w:pPr>
            <w:r w:rsidRPr="00203F81">
              <w:rPr>
                <w:rFonts w:ascii="Arial" w:hAnsi="Arial" w:cs="Arial"/>
                <w:b/>
                <w:i/>
                <w:sz w:val="14"/>
                <w:szCs w:val="16"/>
              </w:rPr>
              <w:t>Komen 86</w:t>
            </w:r>
          </w:p>
          <w:p w:rsidR="0000065B" w:rsidRPr="00203F81" w:rsidRDefault="0000065B" w:rsidP="00D27D97">
            <w:pPr>
              <w:jc w:val="center"/>
              <w:rPr>
                <w:rFonts w:ascii="Arial" w:hAnsi="Arial" w:cs="Arial"/>
                <w:i/>
                <w:sz w:val="20"/>
                <w:szCs w:val="22"/>
              </w:rPr>
            </w:pPr>
            <w:r w:rsidRPr="00203F81">
              <w:rPr>
                <w:rFonts w:ascii="Arial" w:hAnsi="Arial" w:cs="Arial"/>
                <w:b/>
                <w:i/>
                <w:sz w:val="14"/>
                <w:szCs w:val="16"/>
              </w:rPr>
              <w:t>6223 Komen</w:t>
            </w:r>
          </w:p>
        </w:tc>
        <w:tc>
          <w:tcPr>
            <w:tcW w:w="3189" w:type="dxa"/>
          </w:tcPr>
          <w:p w:rsidR="0000065B" w:rsidRPr="00203F81" w:rsidRDefault="0000065B" w:rsidP="00D27D97">
            <w:pPr>
              <w:jc w:val="center"/>
              <w:rPr>
                <w:rFonts w:ascii="Arial" w:hAnsi="Arial" w:cs="Arial"/>
                <w:b/>
                <w:sz w:val="22"/>
              </w:rPr>
            </w:pPr>
          </w:p>
        </w:tc>
      </w:tr>
    </w:tbl>
    <w:p w:rsidR="0000065B" w:rsidRPr="009D17EB" w:rsidRDefault="0000065B" w:rsidP="0000065B">
      <w:pPr>
        <w:jc w:val="both"/>
        <w:rPr>
          <w:rFonts w:ascii="Arial" w:hAnsi="Arial" w:cs="Arial"/>
          <w:sz w:val="20"/>
        </w:rPr>
      </w:pPr>
    </w:p>
    <w:p w:rsidR="0000065B" w:rsidRPr="009D17EB" w:rsidRDefault="0000065B" w:rsidP="0000065B">
      <w:pPr>
        <w:jc w:val="both"/>
        <w:rPr>
          <w:rFonts w:ascii="Arial" w:hAnsi="Arial" w:cs="Arial"/>
          <w:sz w:val="20"/>
          <w:szCs w:val="20"/>
        </w:rPr>
      </w:pPr>
      <w:r w:rsidRPr="009D17EB">
        <w:rPr>
          <w:rFonts w:ascii="Arial" w:hAnsi="Arial" w:cs="Arial"/>
          <w:sz w:val="20"/>
          <w:szCs w:val="20"/>
        </w:rPr>
        <w:t xml:space="preserve">Na podlagi 29. člena Zakona o lokalni samoupravi (Uradni list RS, št. 94/07 UPB 2, 76/08 ZLS-O, 79/09, 51/10, 40/12-ZUJF, 14/15-ZUUJFO, 11/18 – ZSPDSLS-1, 30/18, 61/20-ZIUZEOP-A in 80/20-ZIUOOPE), 29. člena Zakona o javnih financah (Uradni list RS, št. 11/11 UPB-4, 14/13-popr, 101/13, 55/15-ZFisP, 96/15-ZIPRS1617, 13/18 in 195/20-odl. US) in 16. člena Statuta Občine Komen (Uradni list RS, št. 80/09, 39/14 in 39/16) je Občinski svet na svoji ----  redni seji, dne  -------- sprejel </w:t>
      </w:r>
    </w:p>
    <w:p w:rsidR="0000065B" w:rsidRPr="009D17EB" w:rsidRDefault="0000065B" w:rsidP="0000065B">
      <w:pPr>
        <w:pStyle w:val="Telobesedila2"/>
        <w:rPr>
          <w:rFonts w:cs="Arial"/>
          <w:sz w:val="20"/>
          <w:szCs w:val="22"/>
        </w:rPr>
      </w:pPr>
    </w:p>
    <w:p w:rsidR="0000065B" w:rsidRPr="009D17EB" w:rsidRDefault="0000065B" w:rsidP="0000065B">
      <w:pPr>
        <w:pStyle w:val="Telobesedila2"/>
        <w:rPr>
          <w:rFonts w:cs="Arial"/>
          <w:sz w:val="20"/>
          <w:szCs w:val="22"/>
        </w:rPr>
      </w:pPr>
    </w:p>
    <w:p w:rsidR="0000065B" w:rsidRPr="009D17EB" w:rsidRDefault="0000065B" w:rsidP="0000065B">
      <w:pPr>
        <w:jc w:val="center"/>
        <w:rPr>
          <w:rFonts w:ascii="Arial" w:hAnsi="Arial" w:cs="Arial"/>
          <w:b/>
          <w:sz w:val="20"/>
          <w:szCs w:val="22"/>
        </w:rPr>
      </w:pPr>
      <w:r w:rsidRPr="009D17EB">
        <w:rPr>
          <w:rFonts w:ascii="Arial" w:hAnsi="Arial" w:cs="Arial"/>
          <w:b/>
          <w:sz w:val="20"/>
          <w:szCs w:val="22"/>
        </w:rPr>
        <w:t xml:space="preserve">O D L O K </w:t>
      </w:r>
    </w:p>
    <w:p w:rsidR="0000065B" w:rsidRPr="003B4182" w:rsidRDefault="0000065B" w:rsidP="003B4182">
      <w:pPr>
        <w:pStyle w:val="Naslov2"/>
        <w:jc w:val="center"/>
        <w:rPr>
          <w:rFonts w:ascii="Arial" w:hAnsi="Arial" w:cs="Arial"/>
          <w:color w:val="auto"/>
          <w:sz w:val="20"/>
          <w:szCs w:val="22"/>
        </w:rPr>
      </w:pPr>
      <w:r w:rsidRPr="003B4182">
        <w:rPr>
          <w:rFonts w:ascii="Arial" w:hAnsi="Arial" w:cs="Arial"/>
          <w:color w:val="auto"/>
          <w:sz w:val="20"/>
          <w:szCs w:val="22"/>
        </w:rPr>
        <w:t>O PRORAČUNU OBČINE KOMEN ZA LETO 2022</w:t>
      </w:r>
    </w:p>
    <w:p w:rsidR="0000065B" w:rsidRPr="009D17EB" w:rsidRDefault="0000065B" w:rsidP="0000065B">
      <w:pPr>
        <w:rPr>
          <w:rFonts w:ascii="Arial" w:hAnsi="Arial" w:cs="Arial"/>
          <w:sz w:val="20"/>
          <w:szCs w:val="22"/>
        </w:rPr>
      </w:pPr>
    </w:p>
    <w:p w:rsidR="0000065B" w:rsidRPr="009D17EB" w:rsidRDefault="0000065B" w:rsidP="0000065B">
      <w:pPr>
        <w:rPr>
          <w:rFonts w:ascii="Arial" w:hAnsi="Arial" w:cs="Arial"/>
          <w:sz w:val="20"/>
          <w:szCs w:val="22"/>
        </w:rPr>
      </w:pPr>
      <w:r w:rsidRPr="009D17EB">
        <w:rPr>
          <w:rFonts w:ascii="Arial" w:hAnsi="Arial" w:cs="Arial"/>
          <w:sz w:val="20"/>
          <w:szCs w:val="22"/>
        </w:rPr>
        <w:t>1. SPLOŠNA DOLOČBA</w:t>
      </w:r>
    </w:p>
    <w:p w:rsidR="0000065B" w:rsidRPr="009D17EB" w:rsidRDefault="0000065B" w:rsidP="0000065B">
      <w:pPr>
        <w:rPr>
          <w:rFonts w:ascii="Arial" w:hAnsi="Arial" w:cs="Arial"/>
          <w:sz w:val="20"/>
          <w:szCs w:val="22"/>
        </w:rPr>
      </w:pPr>
    </w:p>
    <w:p w:rsidR="0000065B" w:rsidRPr="009D17EB" w:rsidRDefault="0000065B" w:rsidP="0000065B">
      <w:pPr>
        <w:numPr>
          <w:ilvl w:val="0"/>
          <w:numId w:val="6"/>
        </w:numPr>
        <w:jc w:val="center"/>
        <w:rPr>
          <w:rFonts w:ascii="Arial" w:hAnsi="Arial" w:cs="Arial"/>
          <w:sz w:val="20"/>
          <w:szCs w:val="22"/>
        </w:rPr>
      </w:pPr>
      <w:r w:rsidRPr="009D17EB">
        <w:rPr>
          <w:rFonts w:ascii="Arial" w:hAnsi="Arial" w:cs="Arial"/>
          <w:sz w:val="20"/>
          <w:szCs w:val="22"/>
        </w:rPr>
        <w:t>člen</w:t>
      </w:r>
    </w:p>
    <w:p w:rsidR="0000065B" w:rsidRPr="009D17EB" w:rsidRDefault="0000065B" w:rsidP="0000065B">
      <w:pPr>
        <w:jc w:val="center"/>
        <w:rPr>
          <w:rFonts w:ascii="Arial" w:hAnsi="Arial" w:cs="Arial"/>
          <w:sz w:val="20"/>
          <w:szCs w:val="22"/>
        </w:rPr>
      </w:pPr>
      <w:r w:rsidRPr="009D17EB">
        <w:rPr>
          <w:rFonts w:ascii="Arial" w:hAnsi="Arial" w:cs="Arial"/>
          <w:sz w:val="20"/>
          <w:szCs w:val="22"/>
        </w:rPr>
        <w:t>(vsebina odloka)</w:t>
      </w:r>
    </w:p>
    <w:p w:rsidR="0000065B" w:rsidRPr="009D17EB" w:rsidRDefault="0000065B" w:rsidP="0000065B">
      <w:pPr>
        <w:pStyle w:val="Telobesedila"/>
        <w:rPr>
          <w:rFonts w:ascii="Arial" w:hAnsi="Arial" w:cs="Arial"/>
          <w:sz w:val="20"/>
          <w:szCs w:val="22"/>
        </w:rPr>
      </w:pPr>
      <w:r w:rsidRPr="009D17EB">
        <w:rPr>
          <w:rFonts w:ascii="Arial" w:hAnsi="Arial" w:cs="Arial"/>
          <w:sz w:val="20"/>
          <w:szCs w:val="22"/>
        </w:rPr>
        <w:t>S tem odlokom se za Občino Komen za leto 2022 določajo proračun, postopki izvrševanja proračuna ter obseg zadolževanja in poroštev občine in javnega sektorja na ravni občine (v nadaljnjem besedilu: proračun).</w:t>
      </w:r>
    </w:p>
    <w:p w:rsidR="0000065B" w:rsidRPr="009D17EB" w:rsidRDefault="0000065B" w:rsidP="0000065B">
      <w:pPr>
        <w:rPr>
          <w:rFonts w:ascii="Arial" w:hAnsi="Arial" w:cs="Arial"/>
          <w:sz w:val="20"/>
          <w:szCs w:val="22"/>
        </w:rPr>
      </w:pPr>
    </w:p>
    <w:p w:rsidR="0000065B" w:rsidRPr="009D17EB" w:rsidRDefault="0000065B" w:rsidP="0000065B">
      <w:pPr>
        <w:rPr>
          <w:rFonts w:ascii="Arial" w:hAnsi="Arial" w:cs="Arial"/>
          <w:sz w:val="20"/>
          <w:szCs w:val="22"/>
        </w:rPr>
      </w:pPr>
    </w:p>
    <w:p w:rsidR="0000065B" w:rsidRPr="009D17EB" w:rsidRDefault="0000065B" w:rsidP="0000065B">
      <w:pPr>
        <w:rPr>
          <w:rFonts w:ascii="Arial" w:hAnsi="Arial" w:cs="Arial"/>
          <w:sz w:val="20"/>
          <w:szCs w:val="22"/>
        </w:rPr>
      </w:pPr>
      <w:r w:rsidRPr="009D17EB">
        <w:rPr>
          <w:rFonts w:ascii="Arial" w:hAnsi="Arial" w:cs="Arial"/>
          <w:sz w:val="20"/>
          <w:szCs w:val="22"/>
        </w:rPr>
        <w:t>2. VIŠINA SPLOŠNEGA DELA PRORAČUNA IN STRUKTURA POSEBNEGA DELA PRORAČUNA</w:t>
      </w:r>
    </w:p>
    <w:p w:rsidR="0000065B" w:rsidRPr="009D17EB" w:rsidRDefault="0000065B" w:rsidP="0000065B">
      <w:pPr>
        <w:rPr>
          <w:rFonts w:ascii="Arial" w:hAnsi="Arial" w:cs="Arial"/>
          <w:sz w:val="20"/>
          <w:szCs w:val="22"/>
        </w:rPr>
      </w:pPr>
    </w:p>
    <w:p w:rsidR="0000065B" w:rsidRPr="009D17EB" w:rsidRDefault="0000065B" w:rsidP="0000065B">
      <w:pPr>
        <w:numPr>
          <w:ilvl w:val="0"/>
          <w:numId w:val="6"/>
        </w:numPr>
        <w:jc w:val="center"/>
        <w:rPr>
          <w:rFonts w:ascii="Arial" w:hAnsi="Arial" w:cs="Arial"/>
          <w:sz w:val="20"/>
          <w:szCs w:val="22"/>
        </w:rPr>
      </w:pPr>
      <w:r w:rsidRPr="009D17EB">
        <w:rPr>
          <w:rFonts w:ascii="Arial" w:hAnsi="Arial" w:cs="Arial"/>
          <w:sz w:val="20"/>
          <w:szCs w:val="22"/>
        </w:rPr>
        <w:t>člen</w:t>
      </w:r>
    </w:p>
    <w:p w:rsidR="0000065B" w:rsidRPr="009D17EB" w:rsidRDefault="0000065B" w:rsidP="0000065B">
      <w:pPr>
        <w:jc w:val="center"/>
        <w:rPr>
          <w:rFonts w:ascii="Arial" w:hAnsi="Arial" w:cs="Arial"/>
          <w:sz w:val="20"/>
          <w:szCs w:val="22"/>
        </w:rPr>
      </w:pPr>
      <w:r w:rsidRPr="009D17EB">
        <w:rPr>
          <w:rFonts w:ascii="Arial" w:hAnsi="Arial" w:cs="Arial"/>
          <w:sz w:val="20"/>
          <w:szCs w:val="22"/>
        </w:rPr>
        <w:t>(sestava proračuna in višina splošnega dela proračuna)</w:t>
      </w:r>
    </w:p>
    <w:p w:rsidR="0000065B" w:rsidRPr="009D17EB" w:rsidRDefault="0000065B" w:rsidP="0000065B">
      <w:pPr>
        <w:jc w:val="both"/>
        <w:rPr>
          <w:rFonts w:ascii="Arial" w:hAnsi="Arial" w:cs="Arial"/>
          <w:sz w:val="20"/>
          <w:szCs w:val="22"/>
        </w:rPr>
      </w:pPr>
    </w:p>
    <w:p w:rsidR="0000065B" w:rsidRPr="009D17EB" w:rsidRDefault="0000065B" w:rsidP="0000065B">
      <w:pPr>
        <w:jc w:val="both"/>
        <w:rPr>
          <w:rFonts w:ascii="Arial" w:hAnsi="Arial" w:cs="Arial"/>
          <w:sz w:val="20"/>
          <w:szCs w:val="22"/>
        </w:rPr>
      </w:pPr>
      <w:r w:rsidRPr="009D17EB">
        <w:rPr>
          <w:rFonts w:ascii="Arial" w:hAnsi="Arial" w:cs="Arial"/>
          <w:sz w:val="20"/>
          <w:szCs w:val="22"/>
        </w:rPr>
        <w:t>Splošni del proračuna Občine Komen na ravni podskupin kontov se za leto 2022 določa v naslednjih zneskih:</w:t>
      </w:r>
    </w:p>
    <w:p w:rsidR="0000065B" w:rsidRPr="009D17EB" w:rsidRDefault="0000065B" w:rsidP="0000065B">
      <w:pPr>
        <w:jc w:val="both"/>
        <w:rPr>
          <w:rFonts w:ascii="Arial" w:hAnsi="Arial" w:cs="Arial"/>
          <w:sz w:val="22"/>
        </w:rPr>
      </w:pPr>
    </w:p>
    <w:tbl>
      <w:tblPr>
        <w:tblW w:w="9558"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561"/>
        <w:gridCol w:w="3997"/>
      </w:tblGrid>
      <w:tr w:rsidR="0000065B" w:rsidRPr="00EB2057" w:rsidTr="00D27D97">
        <w:trPr>
          <w:trHeight w:val="265"/>
        </w:trPr>
        <w:tc>
          <w:tcPr>
            <w:tcW w:w="5561" w:type="dxa"/>
          </w:tcPr>
          <w:p w:rsidR="0000065B" w:rsidRPr="00EB2057" w:rsidRDefault="0000065B" w:rsidP="00D27D97">
            <w:pPr>
              <w:rPr>
                <w:rFonts w:ascii="Arial" w:hAnsi="Arial" w:cs="Arial"/>
                <w:b/>
                <w:sz w:val="16"/>
                <w:szCs w:val="16"/>
              </w:rPr>
            </w:pPr>
            <w:r w:rsidRPr="00EB2057">
              <w:rPr>
                <w:rFonts w:ascii="Arial" w:hAnsi="Arial" w:cs="Arial"/>
                <w:b/>
                <w:sz w:val="16"/>
                <w:szCs w:val="16"/>
              </w:rPr>
              <w:t>A.  BILANCA PRIHODKOV IN ODHODKOV</w:t>
            </w:r>
          </w:p>
        </w:tc>
        <w:tc>
          <w:tcPr>
            <w:tcW w:w="3997" w:type="dxa"/>
          </w:tcPr>
          <w:p w:rsidR="0000065B" w:rsidRPr="00EB2057" w:rsidRDefault="0000065B" w:rsidP="00D27D97">
            <w:pPr>
              <w:jc w:val="right"/>
              <w:rPr>
                <w:rFonts w:ascii="Arial" w:hAnsi="Arial" w:cs="Arial"/>
                <w:b/>
                <w:sz w:val="16"/>
                <w:szCs w:val="16"/>
              </w:rPr>
            </w:pPr>
            <w:r w:rsidRPr="00EB2057">
              <w:rPr>
                <w:rFonts w:ascii="Arial" w:hAnsi="Arial" w:cs="Arial"/>
                <w:b/>
                <w:sz w:val="16"/>
                <w:szCs w:val="16"/>
              </w:rPr>
              <w:t>v EUR</w:t>
            </w:r>
          </w:p>
        </w:tc>
      </w:tr>
    </w:tbl>
    <w:p w:rsidR="0000065B" w:rsidRPr="00EB2057" w:rsidRDefault="0000065B" w:rsidP="0000065B">
      <w:pPr>
        <w:rPr>
          <w:rFonts w:ascii="Arial" w:hAnsi="Arial" w:cs="Arial"/>
          <w:sz w:val="16"/>
          <w:szCs w:val="16"/>
        </w:rPr>
      </w:pPr>
      <w:r w:rsidRPr="00EB2057">
        <w:rPr>
          <w:rFonts w:ascii="Arial" w:hAnsi="Arial" w:cs="Arial"/>
          <w:sz w:val="16"/>
          <w:szCs w:val="16"/>
        </w:rPr>
        <w:t>Skupina/Podskupina kontov/Konto/</w:t>
      </w:r>
      <w:proofErr w:type="spellStart"/>
      <w:r w:rsidRPr="00EB2057">
        <w:rPr>
          <w:rFonts w:ascii="Arial" w:hAnsi="Arial" w:cs="Arial"/>
          <w:sz w:val="16"/>
          <w:szCs w:val="16"/>
        </w:rPr>
        <w:t>Podkonto</w:t>
      </w:r>
      <w:proofErr w:type="spellEnd"/>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20"/>
        <w:gridCol w:w="5400"/>
        <w:gridCol w:w="2520"/>
      </w:tblGrid>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sz w:val="16"/>
                <w:szCs w:val="16"/>
              </w:rPr>
            </w:pPr>
          </w:p>
        </w:tc>
        <w:tc>
          <w:tcPr>
            <w:tcW w:w="720" w:type="dxa"/>
            <w:tcBorders>
              <w:top w:val="nil"/>
              <w:left w:val="nil"/>
              <w:bottom w:val="nil"/>
              <w:right w:val="nil"/>
            </w:tcBorders>
          </w:tcPr>
          <w:p w:rsidR="0000065B" w:rsidRPr="00EB2057" w:rsidRDefault="0000065B" w:rsidP="00D27D97">
            <w:pPr>
              <w:rPr>
                <w:rFonts w:ascii="Arial" w:hAnsi="Arial" w:cs="Arial"/>
                <w:sz w:val="16"/>
                <w:szCs w:val="16"/>
              </w:rPr>
            </w:pPr>
          </w:p>
        </w:tc>
        <w:tc>
          <w:tcPr>
            <w:tcW w:w="5400" w:type="dxa"/>
            <w:tcBorders>
              <w:top w:val="nil"/>
              <w:left w:val="nil"/>
              <w:bottom w:val="nil"/>
              <w:right w:val="nil"/>
            </w:tcBorders>
          </w:tcPr>
          <w:p w:rsidR="0000065B" w:rsidRPr="00EB2057" w:rsidRDefault="0000065B" w:rsidP="00D27D97">
            <w:pPr>
              <w:rPr>
                <w:rFonts w:ascii="Arial" w:hAnsi="Arial" w:cs="Arial"/>
                <w:sz w:val="16"/>
                <w:szCs w:val="16"/>
              </w:rPr>
            </w:pPr>
          </w:p>
        </w:tc>
        <w:tc>
          <w:tcPr>
            <w:tcW w:w="2520" w:type="dxa"/>
            <w:tcBorders>
              <w:top w:val="nil"/>
              <w:left w:val="nil"/>
              <w:bottom w:val="nil"/>
              <w:right w:val="nil"/>
            </w:tcBorders>
          </w:tcPr>
          <w:p w:rsidR="0000065B" w:rsidRPr="00EB2057" w:rsidRDefault="0000065B" w:rsidP="00D27D97">
            <w:pPr>
              <w:jc w:val="right"/>
              <w:rPr>
                <w:rFonts w:ascii="Arial" w:hAnsi="Arial" w:cs="Arial"/>
                <w:b/>
                <w:sz w:val="16"/>
                <w:szCs w:val="16"/>
              </w:rPr>
            </w:pPr>
            <w:r w:rsidRPr="00EB2057">
              <w:rPr>
                <w:rFonts w:ascii="Arial" w:hAnsi="Arial" w:cs="Arial"/>
                <w:b/>
                <w:sz w:val="16"/>
                <w:szCs w:val="16"/>
              </w:rPr>
              <w:t>Proračun leta 2022</w:t>
            </w:r>
          </w:p>
        </w:tc>
      </w:tr>
      <w:tr w:rsidR="0000065B" w:rsidRPr="00EB2057" w:rsidTr="00D27D97">
        <w:tc>
          <w:tcPr>
            <w:tcW w:w="900" w:type="dxa"/>
            <w:tcBorders>
              <w:top w:val="nil"/>
              <w:left w:val="nil"/>
              <w:bottom w:val="nil"/>
              <w:right w:val="nil"/>
            </w:tcBorders>
          </w:tcPr>
          <w:p w:rsidR="0000065B" w:rsidRPr="00EB2057" w:rsidRDefault="0000065B" w:rsidP="00D27D97">
            <w:pPr>
              <w:ind w:left="-288" w:firstLine="180"/>
              <w:rPr>
                <w:rFonts w:ascii="Arial" w:hAnsi="Arial" w:cs="Arial"/>
                <w:b/>
                <w:sz w:val="16"/>
                <w:szCs w:val="16"/>
              </w:rPr>
            </w:pPr>
            <w:r w:rsidRPr="00EB2057">
              <w:rPr>
                <w:rFonts w:ascii="Arial" w:hAnsi="Arial" w:cs="Arial"/>
                <w:b/>
                <w:sz w:val="16"/>
                <w:szCs w:val="16"/>
              </w:rPr>
              <w:t>I.</w:t>
            </w:r>
          </w:p>
        </w:tc>
        <w:tc>
          <w:tcPr>
            <w:tcW w:w="720" w:type="dxa"/>
            <w:tcBorders>
              <w:top w:val="nil"/>
              <w:left w:val="nil"/>
              <w:bottom w:val="nil"/>
              <w:right w:val="nil"/>
            </w:tcBorders>
          </w:tcPr>
          <w:p w:rsidR="0000065B" w:rsidRPr="00EB2057" w:rsidRDefault="0000065B" w:rsidP="00D27D97">
            <w:pPr>
              <w:rPr>
                <w:rFonts w:ascii="Arial" w:hAnsi="Arial" w:cs="Arial"/>
                <w:b/>
                <w:sz w:val="16"/>
                <w:szCs w:val="16"/>
              </w:rPr>
            </w:pPr>
          </w:p>
        </w:tc>
        <w:tc>
          <w:tcPr>
            <w:tcW w:w="5400" w:type="dxa"/>
            <w:tcBorders>
              <w:top w:val="nil"/>
              <w:left w:val="nil"/>
              <w:bottom w:val="nil"/>
              <w:right w:val="nil"/>
            </w:tcBorders>
          </w:tcPr>
          <w:p w:rsidR="0000065B" w:rsidRPr="00EB2057" w:rsidRDefault="0000065B" w:rsidP="00D27D97">
            <w:pPr>
              <w:rPr>
                <w:rFonts w:ascii="Arial" w:hAnsi="Arial" w:cs="Arial"/>
                <w:b/>
                <w:sz w:val="16"/>
                <w:szCs w:val="16"/>
              </w:rPr>
            </w:pPr>
            <w:r w:rsidRPr="00EB2057">
              <w:rPr>
                <w:rFonts w:ascii="Arial" w:hAnsi="Arial" w:cs="Arial"/>
                <w:b/>
                <w:sz w:val="16"/>
                <w:szCs w:val="16"/>
              </w:rPr>
              <w:t>SKUPAJ PRIHODKI (70+71+72+73+74+78)</w:t>
            </w:r>
          </w:p>
        </w:tc>
        <w:tc>
          <w:tcPr>
            <w:tcW w:w="2520" w:type="dxa"/>
            <w:tcBorders>
              <w:top w:val="nil"/>
              <w:left w:val="nil"/>
              <w:bottom w:val="nil"/>
              <w:right w:val="nil"/>
            </w:tcBorders>
            <w:vAlign w:val="center"/>
          </w:tcPr>
          <w:p w:rsidR="0000065B" w:rsidRPr="00EB2057" w:rsidRDefault="0000065B" w:rsidP="00D27D97">
            <w:pPr>
              <w:jc w:val="right"/>
              <w:rPr>
                <w:rFonts w:ascii="Arial" w:hAnsi="Arial" w:cs="Arial"/>
                <w:b/>
                <w:bCs/>
                <w:sz w:val="16"/>
                <w:szCs w:val="16"/>
              </w:rPr>
            </w:pPr>
            <w:r w:rsidRPr="00EB2057">
              <w:rPr>
                <w:rFonts w:ascii="Arial" w:hAnsi="Arial" w:cs="Arial"/>
                <w:b/>
                <w:bCs/>
                <w:sz w:val="16"/>
                <w:szCs w:val="16"/>
              </w:rPr>
              <w:t>7.156.799</w:t>
            </w: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b/>
                <w:sz w:val="16"/>
                <w:szCs w:val="16"/>
              </w:rPr>
            </w:pPr>
          </w:p>
        </w:tc>
        <w:tc>
          <w:tcPr>
            <w:tcW w:w="720" w:type="dxa"/>
            <w:tcBorders>
              <w:top w:val="nil"/>
              <w:left w:val="nil"/>
              <w:bottom w:val="nil"/>
              <w:right w:val="nil"/>
            </w:tcBorders>
          </w:tcPr>
          <w:p w:rsidR="0000065B" w:rsidRPr="00EB2057" w:rsidRDefault="0000065B" w:rsidP="00D27D97">
            <w:pPr>
              <w:rPr>
                <w:rFonts w:ascii="Arial" w:hAnsi="Arial" w:cs="Arial"/>
                <w:b/>
                <w:sz w:val="16"/>
                <w:szCs w:val="16"/>
              </w:rPr>
            </w:pPr>
          </w:p>
        </w:tc>
        <w:tc>
          <w:tcPr>
            <w:tcW w:w="5400" w:type="dxa"/>
            <w:tcBorders>
              <w:top w:val="nil"/>
              <w:left w:val="nil"/>
              <w:bottom w:val="nil"/>
              <w:right w:val="nil"/>
            </w:tcBorders>
          </w:tcPr>
          <w:p w:rsidR="0000065B" w:rsidRPr="00EB2057" w:rsidRDefault="0000065B" w:rsidP="00D27D97">
            <w:pPr>
              <w:rPr>
                <w:rFonts w:ascii="Arial" w:hAnsi="Arial" w:cs="Arial"/>
                <w:b/>
                <w:sz w:val="16"/>
                <w:szCs w:val="16"/>
              </w:rPr>
            </w:pPr>
            <w:r w:rsidRPr="00EB2057">
              <w:rPr>
                <w:rFonts w:ascii="Arial" w:hAnsi="Arial" w:cs="Arial"/>
                <w:b/>
                <w:sz w:val="16"/>
                <w:szCs w:val="16"/>
              </w:rPr>
              <w:t>TEKOČI PRIHODKI (70+71)</w:t>
            </w:r>
          </w:p>
        </w:tc>
        <w:tc>
          <w:tcPr>
            <w:tcW w:w="2520" w:type="dxa"/>
            <w:tcBorders>
              <w:top w:val="nil"/>
              <w:left w:val="nil"/>
              <w:bottom w:val="nil"/>
              <w:right w:val="nil"/>
            </w:tcBorders>
            <w:vAlign w:val="center"/>
          </w:tcPr>
          <w:p w:rsidR="0000065B" w:rsidRPr="00EB2057" w:rsidRDefault="0000065B" w:rsidP="00D27D97">
            <w:pPr>
              <w:jc w:val="right"/>
              <w:rPr>
                <w:rFonts w:ascii="Arial" w:hAnsi="Arial" w:cs="Arial"/>
                <w:b/>
                <w:bCs/>
                <w:sz w:val="16"/>
                <w:szCs w:val="16"/>
              </w:rPr>
            </w:pPr>
            <w:r w:rsidRPr="00EB2057">
              <w:rPr>
                <w:rFonts w:ascii="Arial" w:hAnsi="Arial" w:cs="Arial"/>
                <w:b/>
                <w:bCs/>
                <w:sz w:val="16"/>
                <w:szCs w:val="16"/>
              </w:rPr>
              <w:t>4.074.029</w:t>
            </w: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b/>
                <w:sz w:val="16"/>
                <w:szCs w:val="16"/>
              </w:rPr>
            </w:pPr>
          </w:p>
        </w:tc>
        <w:tc>
          <w:tcPr>
            <w:tcW w:w="720" w:type="dxa"/>
            <w:tcBorders>
              <w:top w:val="nil"/>
              <w:left w:val="nil"/>
              <w:bottom w:val="nil"/>
              <w:right w:val="nil"/>
            </w:tcBorders>
          </w:tcPr>
          <w:p w:rsidR="0000065B" w:rsidRPr="00EB2057" w:rsidRDefault="0000065B" w:rsidP="00D27D97">
            <w:pPr>
              <w:rPr>
                <w:rFonts w:ascii="Arial" w:hAnsi="Arial" w:cs="Arial"/>
                <w:b/>
                <w:sz w:val="16"/>
                <w:szCs w:val="16"/>
              </w:rPr>
            </w:pPr>
            <w:r w:rsidRPr="00EB2057">
              <w:rPr>
                <w:rFonts w:ascii="Arial" w:hAnsi="Arial" w:cs="Arial"/>
                <w:b/>
                <w:sz w:val="16"/>
                <w:szCs w:val="16"/>
              </w:rPr>
              <w:t>70</w:t>
            </w:r>
          </w:p>
        </w:tc>
        <w:tc>
          <w:tcPr>
            <w:tcW w:w="5400" w:type="dxa"/>
            <w:tcBorders>
              <w:top w:val="nil"/>
              <w:left w:val="nil"/>
              <w:bottom w:val="nil"/>
              <w:right w:val="nil"/>
            </w:tcBorders>
          </w:tcPr>
          <w:p w:rsidR="0000065B" w:rsidRPr="00EB2057" w:rsidRDefault="0000065B" w:rsidP="00D27D97">
            <w:pPr>
              <w:rPr>
                <w:rFonts w:ascii="Arial" w:hAnsi="Arial" w:cs="Arial"/>
                <w:b/>
                <w:sz w:val="16"/>
                <w:szCs w:val="16"/>
              </w:rPr>
            </w:pPr>
            <w:r w:rsidRPr="00EB2057">
              <w:rPr>
                <w:rFonts w:ascii="Arial" w:hAnsi="Arial" w:cs="Arial"/>
                <w:b/>
                <w:sz w:val="16"/>
                <w:szCs w:val="16"/>
              </w:rPr>
              <w:t>DAVČNI PRIHODKI</w:t>
            </w:r>
          </w:p>
        </w:tc>
        <w:tc>
          <w:tcPr>
            <w:tcW w:w="2520" w:type="dxa"/>
            <w:tcBorders>
              <w:top w:val="nil"/>
              <w:left w:val="nil"/>
              <w:bottom w:val="nil"/>
              <w:right w:val="nil"/>
            </w:tcBorders>
            <w:vAlign w:val="center"/>
          </w:tcPr>
          <w:p w:rsidR="0000065B" w:rsidRPr="00EB2057" w:rsidRDefault="0000065B" w:rsidP="00D27D97">
            <w:pPr>
              <w:jc w:val="right"/>
              <w:rPr>
                <w:rFonts w:ascii="Arial" w:hAnsi="Arial" w:cs="Arial"/>
                <w:b/>
                <w:bCs/>
                <w:sz w:val="16"/>
                <w:szCs w:val="16"/>
              </w:rPr>
            </w:pPr>
            <w:r w:rsidRPr="00EB2057">
              <w:rPr>
                <w:rFonts w:ascii="Arial" w:hAnsi="Arial" w:cs="Arial"/>
                <w:b/>
                <w:bCs/>
                <w:sz w:val="16"/>
                <w:szCs w:val="16"/>
              </w:rPr>
              <w:t>3.184.074</w:t>
            </w: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sz w:val="16"/>
                <w:szCs w:val="16"/>
              </w:rPr>
            </w:pPr>
          </w:p>
        </w:tc>
        <w:tc>
          <w:tcPr>
            <w:tcW w:w="72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700</w:t>
            </w:r>
          </w:p>
        </w:tc>
        <w:tc>
          <w:tcPr>
            <w:tcW w:w="540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Davki na dohodek in dobiček</w:t>
            </w:r>
          </w:p>
        </w:tc>
        <w:tc>
          <w:tcPr>
            <w:tcW w:w="2520" w:type="dxa"/>
            <w:tcBorders>
              <w:top w:val="nil"/>
              <w:left w:val="nil"/>
              <w:bottom w:val="nil"/>
              <w:right w:val="nil"/>
            </w:tcBorders>
            <w:vAlign w:val="center"/>
          </w:tcPr>
          <w:p w:rsidR="0000065B" w:rsidRPr="00EB2057" w:rsidRDefault="0000065B" w:rsidP="00D27D97">
            <w:pPr>
              <w:jc w:val="right"/>
              <w:rPr>
                <w:rFonts w:ascii="Arial" w:hAnsi="Arial" w:cs="Arial"/>
                <w:sz w:val="16"/>
                <w:szCs w:val="16"/>
              </w:rPr>
            </w:pPr>
            <w:r w:rsidRPr="00EB2057">
              <w:rPr>
                <w:rFonts w:ascii="Arial" w:hAnsi="Arial" w:cs="Arial"/>
                <w:sz w:val="16"/>
                <w:szCs w:val="16"/>
              </w:rPr>
              <w:t>2.694.954</w:t>
            </w: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sz w:val="16"/>
                <w:szCs w:val="16"/>
              </w:rPr>
            </w:pPr>
          </w:p>
        </w:tc>
        <w:tc>
          <w:tcPr>
            <w:tcW w:w="72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703</w:t>
            </w:r>
          </w:p>
        </w:tc>
        <w:tc>
          <w:tcPr>
            <w:tcW w:w="540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Davki na premoženje</w:t>
            </w:r>
          </w:p>
        </w:tc>
        <w:tc>
          <w:tcPr>
            <w:tcW w:w="2520" w:type="dxa"/>
            <w:tcBorders>
              <w:top w:val="nil"/>
              <w:left w:val="nil"/>
              <w:bottom w:val="nil"/>
              <w:right w:val="nil"/>
            </w:tcBorders>
            <w:vAlign w:val="center"/>
          </w:tcPr>
          <w:p w:rsidR="0000065B" w:rsidRPr="00EB2057" w:rsidRDefault="0000065B" w:rsidP="00D27D97">
            <w:pPr>
              <w:jc w:val="right"/>
              <w:rPr>
                <w:rFonts w:ascii="Arial" w:hAnsi="Arial" w:cs="Arial"/>
                <w:sz w:val="16"/>
                <w:szCs w:val="16"/>
              </w:rPr>
            </w:pPr>
            <w:r w:rsidRPr="00EB2057">
              <w:rPr>
                <w:rFonts w:ascii="Arial" w:hAnsi="Arial" w:cs="Arial"/>
                <w:sz w:val="16"/>
                <w:szCs w:val="16"/>
              </w:rPr>
              <w:t>392.920</w:t>
            </w: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sz w:val="16"/>
                <w:szCs w:val="16"/>
              </w:rPr>
            </w:pPr>
          </w:p>
        </w:tc>
        <w:tc>
          <w:tcPr>
            <w:tcW w:w="72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704</w:t>
            </w:r>
          </w:p>
        </w:tc>
        <w:tc>
          <w:tcPr>
            <w:tcW w:w="540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Domači davki na blago in storitve</w:t>
            </w:r>
          </w:p>
        </w:tc>
        <w:tc>
          <w:tcPr>
            <w:tcW w:w="2520" w:type="dxa"/>
            <w:tcBorders>
              <w:top w:val="nil"/>
              <w:left w:val="nil"/>
              <w:bottom w:val="nil"/>
              <w:right w:val="nil"/>
            </w:tcBorders>
            <w:vAlign w:val="center"/>
          </w:tcPr>
          <w:p w:rsidR="0000065B" w:rsidRPr="00EB2057" w:rsidRDefault="0000065B" w:rsidP="00D27D97">
            <w:pPr>
              <w:jc w:val="right"/>
              <w:rPr>
                <w:rFonts w:ascii="Arial" w:hAnsi="Arial" w:cs="Arial"/>
                <w:sz w:val="16"/>
                <w:szCs w:val="16"/>
              </w:rPr>
            </w:pPr>
            <w:r w:rsidRPr="00EB2057">
              <w:rPr>
                <w:rFonts w:ascii="Arial" w:hAnsi="Arial" w:cs="Arial"/>
                <w:sz w:val="16"/>
                <w:szCs w:val="16"/>
              </w:rPr>
              <w:t>96.200</w:t>
            </w: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sz w:val="16"/>
                <w:szCs w:val="16"/>
              </w:rPr>
            </w:pPr>
          </w:p>
        </w:tc>
        <w:tc>
          <w:tcPr>
            <w:tcW w:w="72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706</w:t>
            </w:r>
          </w:p>
        </w:tc>
        <w:tc>
          <w:tcPr>
            <w:tcW w:w="540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Drugi davki</w:t>
            </w:r>
          </w:p>
        </w:tc>
        <w:tc>
          <w:tcPr>
            <w:tcW w:w="2520" w:type="dxa"/>
            <w:tcBorders>
              <w:top w:val="nil"/>
              <w:left w:val="nil"/>
              <w:bottom w:val="nil"/>
              <w:right w:val="nil"/>
            </w:tcBorders>
            <w:vAlign w:val="center"/>
          </w:tcPr>
          <w:p w:rsidR="0000065B" w:rsidRPr="00EB2057" w:rsidRDefault="0000065B" w:rsidP="00D27D97">
            <w:pPr>
              <w:jc w:val="right"/>
              <w:rPr>
                <w:rFonts w:ascii="Arial" w:hAnsi="Arial" w:cs="Arial"/>
                <w:sz w:val="16"/>
                <w:szCs w:val="16"/>
              </w:rPr>
            </w:pPr>
            <w:r w:rsidRPr="00EB2057">
              <w:rPr>
                <w:rFonts w:ascii="Arial" w:hAnsi="Arial" w:cs="Arial"/>
                <w:sz w:val="16"/>
                <w:szCs w:val="16"/>
              </w:rPr>
              <w:t>0</w:t>
            </w: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b/>
                <w:sz w:val="16"/>
                <w:szCs w:val="16"/>
              </w:rPr>
            </w:pPr>
          </w:p>
        </w:tc>
        <w:tc>
          <w:tcPr>
            <w:tcW w:w="720" w:type="dxa"/>
            <w:tcBorders>
              <w:top w:val="nil"/>
              <w:left w:val="nil"/>
              <w:bottom w:val="nil"/>
              <w:right w:val="nil"/>
            </w:tcBorders>
          </w:tcPr>
          <w:p w:rsidR="0000065B" w:rsidRPr="00EB2057" w:rsidRDefault="0000065B" w:rsidP="00D27D97">
            <w:pPr>
              <w:rPr>
                <w:rFonts w:ascii="Arial" w:hAnsi="Arial" w:cs="Arial"/>
                <w:b/>
                <w:sz w:val="16"/>
                <w:szCs w:val="16"/>
              </w:rPr>
            </w:pPr>
            <w:r w:rsidRPr="00EB2057">
              <w:rPr>
                <w:rFonts w:ascii="Arial" w:hAnsi="Arial" w:cs="Arial"/>
                <w:b/>
                <w:sz w:val="16"/>
                <w:szCs w:val="16"/>
              </w:rPr>
              <w:t>71</w:t>
            </w:r>
          </w:p>
        </w:tc>
        <w:tc>
          <w:tcPr>
            <w:tcW w:w="5400" w:type="dxa"/>
            <w:tcBorders>
              <w:top w:val="nil"/>
              <w:left w:val="nil"/>
              <w:bottom w:val="nil"/>
              <w:right w:val="nil"/>
            </w:tcBorders>
          </w:tcPr>
          <w:p w:rsidR="0000065B" w:rsidRPr="00EB2057" w:rsidRDefault="0000065B" w:rsidP="00D27D97">
            <w:pPr>
              <w:rPr>
                <w:rFonts w:ascii="Arial" w:hAnsi="Arial" w:cs="Arial"/>
                <w:b/>
                <w:sz w:val="16"/>
                <w:szCs w:val="16"/>
              </w:rPr>
            </w:pPr>
            <w:r w:rsidRPr="00EB2057">
              <w:rPr>
                <w:rFonts w:ascii="Arial" w:hAnsi="Arial" w:cs="Arial"/>
                <w:b/>
                <w:sz w:val="16"/>
                <w:szCs w:val="16"/>
              </w:rPr>
              <w:t>NEDAVČNI PRIHODKI</w:t>
            </w:r>
          </w:p>
        </w:tc>
        <w:tc>
          <w:tcPr>
            <w:tcW w:w="2520" w:type="dxa"/>
            <w:tcBorders>
              <w:top w:val="nil"/>
              <w:left w:val="nil"/>
              <w:bottom w:val="nil"/>
              <w:right w:val="nil"/>
            </w:tcBorders>
            <w:vAlign w:val="center"/>
          </w:tcPr>
          <w:p w:rsidR="0000065B" w:rsidRPr="00EB2057" w:rsidRDefault="0000065B" w:rsidP="00D27D97">
            <w:pPr>
              <w:jc w:val="right"/>
              <w:rPr>
                <w:rFonts w:ascii="Arial" w:hAnsi="Arial" w:cs="Arial"/>
                <w:b/>
                <w:bCs/>
                <w:sz w:val="16"/>
                <w:szCs w:val="16"/>
              </w:rPr>
            </w:pPr>
            <w:r w:rsidRPr="00EB2057">
              <w:rPr>
                <w:rFonts w:ascii="Arial" w:hAnsi="Arial" w:cs="Arial"/>
                <w:b/>
                <w:bCs/>
                <w:sz w:val="16"/>
                <w:szCs w:val="16"/>
              </w:rPr>
              <w:t>889.955</w:t>
            </w: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sz w:val="16"/>
                <w:szCs w:val="16"/>
              </w:rPr>
            </w:pPr>
          </w:p>
        </w:tc>
        <w:tc>
          <w:tcPr>
            <w:tcW w:w="72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710</w:t>
            </w:r>
          </w:p>
        </w:tc>
        <w:tc>
          <w:tcPr>
            <w:tcW w:w="540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Udeležba na dobičku in dohodki od premoženja</w:t>
            </w:r>
          </w:p>
        </w:tc>
        <w:tc>
          <w:tcPr>
            <w:tcW w:w="2520" w:type="dxa"/>
            <w:tcBorders>
              <w:top w:val="nil"/>
              <w:left w:val="nil"/>
              <w:bottom w:val="nil"/>
              <w:right w:val="nil"/>
            </w:tcBorders>
            <w:vAlign w:val="center"/>
          </w:tcPr>
          <w:p w:rsidR="0000065B" w:rsidRPr="00EB2057" w:rsidRDefault="0000065B" w:rsidP="00D27D97">
            <w:pPr>
              <w:jc w:val="right"/>
              <w:rPr>
                <w:rFonts w:ascii="Arial" w:hAnsi="Arial" w:cs="Arial"/>
                <w:sz w:val="16"/>
                <w:szCs w:val="16"/>
              </w:rPr>
            </w:pPr>
            <w:r w:rsidRPr="00EB2057">
              <w:rPr>
                <w:rFonts w:ascii="Arial" w:hAnsi="Arial" w:cs="Arial"/>
                <w:sz w:val="16"/>
                <w:szCs w:val="16"/>
              </w:rPr>
              <w:t>647.205</w:t>
            </w: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sz w:val="16"/>
                <w:szCs w:val="16"/>
              </w:rPr>
            </w:pPr>
          </w:p>
        </w:tc>
        <w:tc>
          <w:tcPr>
            <w:tcW w:w="72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711</w:t>
            </w:r>
          </w:p>
        </w:tc>
        <w:tc>
          <w:tcPr>
            <w:tcW w:w="540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Takse in pristojbine</w:t>
            </w:r>
          </w:p>
        </w:tc>
        <w:tc>
          <w:tcPr>
            <w:tcW w:w="2520" w:type="dxa"/>
            <w:tcBorders>
              <w:top w:val="nil"/>
              <w:left w:val="nil"/>
              <w:bottom w:val="nil"/>
              <w:right w:val="nil"/>
            </w:tcBorders>
            <w:vAlign w:val="center"/>
          </w:tcPr>
          <w:p w:rsidR="0000065B" w:rsidRPr="00EB2057" w:rsidRDefault="0000065B" w:rsidP="00D27D97">
            <w:pPr>
              <w:jc w:val="right"/>
              <w:rPr>
                <w:rFonts w:ascii="Arial" w:hAnsi="Arial" w:cs="Arial"/>
                <w:sz w:val="16"/>
                <w:szCs w:val="16"/>
              </w:rPr>
            </w:pPr>
            <w:r w:rsidRPr="00EB2057">
              <w:rPr>
                <w:rFonts w:ascii="Arial" w:hAnsi="Arial" w:cs="Arial"/>
                <w:sz w:val="16"/>
                <w:szCs w:val="16"/>
              </w:rPr>
              <w:t>6.900</w:t>
            </w: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sz w:val="16"/>
                <w:szCs w:val="16"/>
              </w:rPr>
            </w:pPr>
          </w:p>
        </w:tc>
        <w:tc>
          <w:tcPr>
            <w:tcW w:w="72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712</w:t>
            </w:r>
          </w:p>
        </w:tc>
        <w:tc>
          <w:tcPr>
            <w:tcW w:w="540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Globe in druge denarne kazni</w:t>
            </w:r>
          </w:p>
        </w:tc>
        <w:tc>
          <w:tcPr>
            <w:tcW w:w="2520" w:type="dxa"/>
            <w:tcBorders>
              <w:top w:val="nil"/>
              <w:left w:val="nil"/>
              <w:bottom w:val="nil"/>
              <w:right w:val="nil"/>
            </w:tcBorders>
            <w:vAlign w:val="center"/>
          </w:tcPr>
          <w:p w:rsidR="0000065B" w:rsidRPr="00EB2057" w:rsidRDefault="0000065B" w:rsidP="00D27D97">
            <w:pPr>
              <w:jc w:val="right"/>
              <w:rPr>
                <w:rFonts w:ascii="Arial" w:hAnsi="Arial" w:cs="Arial"/>
                <w:sz w:val="16"/>
                <w:szCs w:val="16"/>
              </w:rPr>
            </w:pPr>
            <w:r w:rsidRPr="00EB2057">
              <w:rPr>
                <w:rFonts w:ascii="Arial" w:hAnsi="Arial" w:cs="Arial"/>
                <w:sz w:val="16"/>
                <w:szCs w:val="16"/>
              </w:rPr>
              <w:t>35.500</w:t>
            </w: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sz w:val="16"/>
                <w:szCs w:val="16"/>
              </w:rPr>
            </w:pPr>
          </w:p>
        </w:tc>
        <w:tc>
          <w:tcPr>
            <w:tcW w:w="72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713</w:t>
            </w:r>
          </w:p>
        </w:tc>
        <w:tc>
          <w:tcPr>
            <w:tcW w:w="540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Prihodki od prodaje blaga in storitev</w:t>
            </w:r>
          </w:p>
        </w:tc>
        <w:tc>
          <w:tcPr>
            <w:tcW w:w="2520" w:type="dxa"/>
            <w:tcBorders>
              <w:top w:val="nil"/>
              <w:left w:val="nil"/>
              <w:bottom w:val="nil"/>
              <w:right w:val="nil"/>
            </w:tcBorders>
            <w:vAlign w:val="center"/>
          </w:tcPr>
          <w:p w:rsidR="0000065B" w:rsidRPr="00EB2057" w:rsidRDefault="0000065B" w:rsidP="00D27D97">
            <w:pPr>
              <w:jc w:val="right"/>
              <w:rPr>
                <w:rFonts w:ascii="Arial" w:hAnsi="Arial" w:cs="Arial"/>
                <w:sz w:val="16"/>
                <w:szCs w:val="16"/>
              </w:rPr>
            </w:pPr>
            <w:r w:rsidRPr="00EB2057">
              <w:rPr>
                <w:rFonts w:ascii="Arial" w:hAnsi="Arial" w:cs="Arial"/>
                <w:sz w:val="16"/>
                <w:szCs w:val="16"/>
              </w:rPr>
              <w:t>94.850</w:t>
            </w: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sz w:val="16"/>
                <w:szCs w:val="16"/>
              </w:rPr>
            </w:pPr>
          </w:p>
        </w:tc>
        <w:tc>
          <w:tcPr>
            <w:tcW w:w="72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714</w:t>
            </w:r>
          </w:p>
        </w:tc>
        <w:tc>
          <w:tcPr>
            <w:tcW w:w="540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Drugi nedavčni prihodki</w:t>
            </w:r>
          </w:p>
        </w:tc>
        <w:tc>
          <w:tcPr>
            <w:tcW w:w="2520" w:type="dxa"/>
            <w:tcBorders>
              <w:top w:val="nil"/>
              <w:left w:val="nil"/>
              <w:bottom w:val="nil"/>
              <w:right w:val="nil"/>
            </w:tcBorders>
            <w:vAlign w:val="center"/>
          </w:tcPr>
          <w:p w:rsidR="0000065B" w:rsidRPr="00EB2057" w:rsidRDefault="0000065B" w:rsidP="00D27D97">
            <w:pPr>
              <w:jc w:val="right"/>
              <w:rPr>
                <w:rFonts w:ascii="Arial" w:hAnsi="Arial" w:cs="Arial"/>
                <w:sz w:val="16"/>
                <w:szCs w:val="16"/>
              </w:rPr>
            </w:pPr>
            <w:r w:rsidRPr="00EB2057">
              <w:rPr>
                <w:rFonts w:ascii="Arial" w:hAnsi="Arial" w:cs="Arial"/>
                <w:sz w:val="16"/>
                <w:szCs w:val="16"/>
              </w:rPr>
              <w:t>105.500</w:t>
            </w: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b/>
                <w:sz w:val="16"/>
                <w:szCs w:val="16"/>
              </w:rPr>
            </w:pPr>
          </w:p>
        </w:tc>
        <w:tc>
          <w:tcPr>
            <w:tcW w:w="720" w:type="dxa"/>
            <w:tcBorders>
              <w:top w:val="nil"/>
              <w:left w:val="nil"/>
              <w:bottom w:val="nil"/>
              <w:right w:val="nil"/>
            </w:tcBorders>
          </w:tcPr>
          <w:p w:rsidR="0000065B" w:rsidRPr="00EB2057" w:rsidRDefault="0000065B" w:rsidP="00D27D97">
            <w:pPr>
              <w:rPr>
                <w:rFonts w:ascii="Arial" w:hAnsi="Arial" w:cs="Arial"/>
                <w:b/>
                <w:sz w:val="16"/>
                <w:szCs w:val="16"/>
              </w:rPr>
            </w:pPr>
            <w:r w:rsidRPr="00EB2057">
              <w:rPr>
                <w:rFonts w:ascii="Arial" w:hAnsi="Arial" w:cs="Arial"/>
                <w:b/>
                <w:sz w:val="16"/>
                <w:szCs w:val="16"/>
              </w:rPr>
              <w:t>72</w:t>
            </w:r>
          </w:p>
        </w:tc>
        <w:tc>
          <w:tcPr>
            <w:tcW w:w="5400" w:type="dxa"/>
            <w:tcBorders>
              <w:top w:val="nil"/>
              <w:left w:val="nil"/>
              <w:bottom w:val="nil"/>
              <w:right w:val="nil"/>
            </w:tcBorders>
          </w:tcPr>
          <w:p w:rsidR="0000065B" w:rsidRPr="00EB2057" w:rsidRDefault="0000065B" w:rsidP="00D27D97">
            <w:pPr>
              <w:rPr>
                <w:rFonts w:ascii="Arial" w:hAnsi="Arial" w:cs="Arial"/>
                <w:b/>
                <w:sz w:val="16"/>
                <w:szCs w:val="16"/>
              </w:rPr>
            </w:pPr>
            <w:r w:rsidRPr="00EB2057">
              <w:rPr>
                <w:rFonts w:ascii="Arial" w:hAnsi="Arial" w:cs="Arial"/>
                <w:b/>
                <w:sz w:val="16"/>
                <w:szCs w:val="16"/>
              </w:rPr>
              <w:t>KAPITALSKI PRIHODKI</w:t>
            </w:r>
          </w:p>
        </w:tc>
        <w:tc>
          <w:tcPr>
            <w:tcW w:w="2520" w:type="dxa"/>
            <w:tcBorders>
              <w:top w:val="nil"/>
              <w:left w:val="nil"/>
              <w:bottom w:val="nil"/>
              <w:right w:val="nil"/>
            </w:tcBorders>
            <w:vAlign w:val="center"/>
          </w:tcPr>
          <w:p w:rsidR="0000065B" w:rsidRPr="00EB2057" w:rsidRDefault="0000065B" w:rsidP="00D27D97">
            <w:pPr>
              <w:jc w:val="right"/>
              <w:rPr>
                <w:rFonts w:ascii="Arial" w:hAnsi="Arial" w:cs="Arial"/>
                <w:b/>
                <w:bCs/>
                <w:sz w:val="16"/>
                <w:szCs w:val="16"/>
              </w:rPr>
            </w:pPr>
            <w:r w:rsidRPr="00EB2057">
              <w:rPr>
                <w:rFonts w:ascii="Arial" w:hAnsi="Arial" w:cs="Arial"/>
                <w:b/>
                <w:bCs/>
                <w:sz w:val="16"/>
                <w:szCs w:val="16"/>
              </w:rPr>
              <w:t>200.000</w:t>
            </w: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sz w:val="16"/>
                <w:szCs w:val="16"/>
              </w:rPr>
            </w:pPr>
          </w:p>
        </w:tc>
        <w:tc>
          <w:tcPr>
            <w:tcW w:w="72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720</w:t>
            </w:r>
          </w:p>
        </w:tc>
        <w:tc>
          <w:tcPr>
            <w:tcW w:w="540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Prihodki od prodaje osnovnih sredstev</w:t>
            </w:r>
          </w:p>
        </w:tc>
        <w:tc>
          <w:tcPr>
            <w:tcW w:w="2520" w:type="dxa"/>
            <w:tcBorders>
              <w:top w:val="nil"/>
              <w:left w:val="nil"/>
              <w:bottom w:val="nil"/>
              <w:right w:val="nil"/>
            </w:tcBorders>
            <w:vAlign w:val="center"/>
          </w:tcPr>
          <w:p w:rsidR="0000065B" w:rsidRPr="00EB2057" w:rsidRDefault="0000065B" w:rsidP="00D27D97">
            <w:pPr>
              <w:jc w:val="right"/>
              <w:rPr>
                <w:rFonts w:ascii="Arial" w:hAnsi="Arial" w:cs="Arial"/>
                <w:bCs/>
                <w:sz w:val="16"/>
                <w:szCs w:val="16"/>
              </w:rPr>
            </w:pPr>
            <w:r w:rsidRPr="00EB2057">
              <w:rPr>
                <w:rFonts w:ascii="Arial" w:hAnsi="Arial" w:cs="Arial"/>
                <w:bCs/>
                <w:sz w:val="16"/>
                <w:szCs w:val="16"/>
              </w:rPr>
              <w:t>0</w:t>
            </w: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sz w:val="16"/>
                <w:szCs w:val="16"/>
              </w:rPr>
            </w:pPr>
          </w:p>
        </w:tc>
        <w:tc>
          <w:tcPr>
            <w:tcW w:w="72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721</w:t>
            </w:r>
          </w:p>
        </w:tc>
        <w:tc>
          <w:tcPr>
            <w:tcW w:w="540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Prihodki od prodaje zalog</w:t>
            </w:r>
          </w:p>
        </w:tc>
        <w:tc>
          <w:tcPr>
            <w:tcW w:w="2520" w:type="dxa"/>
            <w:tcBorders>
              <w:top w:val="nil"/>
              <w:left w:val="nil"/>
              <w:bottom w:val="nil"/>
              <w:right w:val="nil"/>
            </w:tcBorders>
            <w:vAlign w:val="center"/>
          </w:tcPr>
          <w:p w:rsidR="0000065B" w:rsidRPr="00EB2057" w:rsidRDefault="0000065B" w:rsidP="00D27D97">
            <w:pPr>
              <w:jc w:val="right"/>
              <w:rPr>
                <w:sz w:val="20"/>
                <w:szCs w:val="20"/>
              </w:rPr>
            </w:pPr>
            <w:r w:rsidRPr="00EB2057">
              <w:rPr>
                <w:sz w:val="20"/>
                <w:szCs w:val="20"/>
              </w:rPr>
              <w:t>0</w:t>
            </w: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sz w:val="16"/>
                <w:szCs w:val="16"/>
              </w:rPr>
            </w:pPr>
          </w:p>
        </w:tc>
        <w:tc>
          <w:tcPr>
            <w:tcW w:w="72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722</w:t>
            </w:r>
          </w:p>
        </w:tc>
        <w:tc>
          <w:tcPr>
            <w:tcW w:w="540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Prihodki od prodaje zemljišč in neopredmetenih dolgoročnih sredstev</w:t>
            </w:r>
          </w:p>
        </w:tc>
        <w:tc>
          <w:tcPr>
            <w:tcW w:w="2520" w:type="dxa"/>
            <w:tcBorders>
              <w:top w:val="nil"/>
              <w:left w:val="nil"/>
              <w:bottom w:val="nil"/>
              <w:right w:val="nil"/>
            </w:tcBorders>
            <w:vAlign w:val="center"/>
          </w:tcPr>
          <w:p w:rsidR="0000065B" w:rsidRPr="00EB2057" w:rsidRDefault="0000065B" w:rsidP="00D27D97">
            <w:pPr>
              <w:jc w:val="right"/>
              <w:rPr>
                <w:rFonts w:ascii="Arial" w:hAnsi="Arial" w:cs="Arial"/>
                <w:sz w:val="16"/>
                <w:szCs w:val="16"/>
              </w:rPr>
            </w:pPr>
            <w:r w:rsidRPr="00EB2057">
              <w:rPr>
                <w:rFonts w:ascii="Arial" w:hAnsi="Arial" w:cs="Arial"/>
                <w:sz w:val="16"/>
                <w:szCs w:val="16"/>
              </w:rPr>
              <w:t>200.000</w:t>
            </w: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b/>
                <w:sz w:val="16"/>
                <w:szCs w:val="16"/>
              </w:rPr>
            </w:pPr>
          </w:p>
        </w:tc>
        <w:tc>
          <w:tcPr>
            <w:tcW w:w="720" w:type="dxa"/>
            <w:tcBorders>
              <w:top w:val="nil"/>
              <w:left w:val="nil"/>
              <w:bottom w:val="nil"/>
              <w:right w:val="nil"/>
            </w:tcBorders>
          </w:tcPr>
          <w:p w:rsidR="0000065B" w:rsidRPr="00EB2057" w:rsidRDefault="0000065B" w:rsidP="00D27D97">
            <w:pPr>
              <w:rPr>
                <w:rFonts w:ascii="Arial" w:hAnsi="Arial" w:cs="Arial"/>
                <w:b/>
                <w:sz w:val="16"/>
                <w:szCs w:val="16"/>
              </w:rPr>
            </w:pPr>
            <w:r w:rsidRPr="00EB2057">
              <w:rPr>
                <w:rFonts w:ascii="Arial" w:hAnsi="Arial" w:cs="Arial"/>
                <w:b/>
                <w:sz w:val="16"/>
                <w:szCs w:val="16"/>
              </w:rPr>
              <w:t>73</w:t>
            </w:r>
          </w:p>
        </w:tc>
        <w:tc>
          <w:tcPr>
            <w:tcW w:w="5400" w:type="dxa"/>
            <w:tcBorders>
              <w:top w:val="nil"/>
              <w:left w:val="nil"/>
              <w:bottom w:val="nil"/>
              <w:right w:val="nil"/>
            </w:tcBorders>
          </w:tcPr>
          <w:p w:rsidR="0000065B" w:rsidRPr="00EB2057" w:rsidRDefault="0000065B" w:rsidP="00D27D97">
            <w:pPr>
              <w:rPr>
                <w:rFonts w:ascii="Arial" w:hAnsi="Arial" w:cs="Arial"/>
                <w:b/>
                <w:sz w:val="16"/>
                <w:szCs w:val="16"/>
              </w:rPr>
            </w:pPr>
            <w:r w:rsidRPr="00EB2057">
              <w:rPr>
                <w:rFonts w:ascii="Arial" w:hAnsi="Arial" w:cs="Arial"/>
                <w:b/>
                <w:sz w:val="16"/>
                <w:szCs w:val="16"/>
              </w:rPr>
              <w:t>PREJETE DONACIJE</w:t>
            </w:r>
          </w:p>
        </w:tc>
        <w:tc>
          <w:tcPr>
            <w:tcW w:w="2520" w:type="dxa"/>
            <w:tcBorders>
              <w:top w:val="nil"/>
              <w:left w:val="nil"/>
              <w:bottom w:val="nil"/>
              <w:right w:val="nil"/>
            </w:tcBorders>
            <w:vAlign w:val="center"/>
          </w:tcPr>
          <w:p w:rsidR="0000065B" w:rsidRPr="00EB2057" w:rsidRDefault="0000065B" w:rsidP="00D27D97">
            <w:pPr>
              <w:jc w:val="right"/>
              <w:rPr>
                <w:rFonts w:ascii="Arial" w:hAnsi="Arial" w:cs="Arial"/>
                <w:b/>
                <w:bCs/>
                <w:sz w:val="16"/>
                <w:szCs w:val="16"/>
              </w:rPr>
            </w:pPr>
            <w:r w:rsidRPr="00EB2057">
              <w:rPr>
                <w:rFonts w:ascii="Arial" w:hAnsi="Arial" w:cs="Arial"/>
                <w:b/>
                <w:bCs/>
                <w:sz w:val="16"/>
                <w:szCs w:val="16"/>
              </w:rPr>
              <w:t>1.878</w:t>
            </w: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sz w:val="16"/>
                <w:szCs w:val="16"/>
              </w:rPr>
            </w:pPr>
          </w:p>
        </w:tc>
        <w:tc>
          <w:tcPr>
            <w:tcW w:w="72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730</w:t>
            </w:r>
          </w:p>
        </w:tc>
        <w:tc>
          <w:tcPr>
            <w:tcW w:w="540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Prejete donacije iz domačih virov</w:t>
            </w:r>
          </w:p>
        </w:tc>
        <w:tc>
          <w:tcPr>
            <w:tcW w:w="2520" w:type="dxa"/>
            <w:tcBorders>
              <w:top w:val="nil"/>
              <w:left w:val="nil"/>
              <w:bottom w:val="nil"/>
              <w:right w:val="nil"/>
            </w:tcBorders>
            <w:vAlign w:val="center"/>
          </w:tcPr>
          <w:p w:rsidR="0000065B" w:rsidRPr="00EB2057" w:rsidRDefault="0000065B" w:rsidP="00D27D97">
            <w:pPr>
              <w:jc w:val="right"/>
              <w:rPr>
                <w:rFonts w:ascii="Arial" w:hAnsi="Arial" w:cs="Arial"/>
                <w:sz w:val="16"/>
                <w:szCs w:val="16"/>
              </w:rPr>
            </w:pPr>
            <w:r w:rsidRPr="00EB2057">
              <w:rPr>
                <w:rFonts w:ascii="Arial" w:hAnsi="Arial" w:cs="Arial"/>
                <w:sz w:val="16"/>
                <w:szCs w:val="16"/>
              </w:rPr>
              <w:t>1.878</w:t>
            </w: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sz w:val="16"/>
                <w:szCs w:val="16"/>
              </w:rPr>
            </w:pPr>
          </w:p>
        </w:tc>
        <w:tc>
          <w:tcPr>
            <w:tcW w:w="72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731</w:t>
            </w:r>
          </w:p>
        </w:tc>
        <w:tc>
          <w:tcPr>
            <w:tcW w:w="540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Prejete donacija iz tujine</w:t>
            </w:r>
          </w:p>
        </w:tc>
        <w:tc>
          <w:tcPr>
            <w:tcW w:w="2520" w:type="dxa"/>
            <w:tcBorders>
              <w:top w:val="nil"/>
              <w:left w:val="nil"/>
              <w:bottom w:val="nil"/>
              <w:right w:val="nil"/>
            </w:tcBorders>
            <w:vAlign w:val="center"/>
          </w:tcPr>
          <w:p w:rsidR="0000065B" w:rsidRPr="00EB2057" w:rsidRDefault="0000065B" w:rsidP="00D27D97">
            <w:pPr>
              <w:jc w:val="right"/>
              <w:rPr>
                <w:rFonts w:ascii="Arial" w:hAnsi="Arial" w:cs="Arial"/>
                <w:sz w:val="16"/>
                <w:szCs w:val="16"/>
              </w:rPr>
            </w:pPr>
            <w:r w:rsidRPr="00EB2057">
              <w:rPr>
                <w:rFonts w:ascii="Arial" w:hAnsi="Arial" w:cs="Arial"/>
                <w:sz w:val="16"/>
                <w:szCs w:val="16"/>
              </w:rPr>
              <w:t>0</w:t>
            </w: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b/>
                <w:sz w:val="16"/>
                <w:szCs w:val="16"/>
              </w:rPr>
            </w:pPr>
          </w:p>
        </w:tc>
        <w:tc>
          <w:tcPr>
            <w:tcW w:w="720" w:type="dxa"/>
            <w:tcBorders>
              <w:top w:val="nil"/>
              <w:left w:val="nil"/>
              <w:bottom w:val="nil"/>
              <w:right w:val="nil"/>
            </w:tcBorders>
          </w:tcPr>
          <w:p w:rsidR="0000065B" w:rsidRPr="00EB2057" w:rsidRDefault="0000065B" w:rsidP="00D27D97">
            <w:pPr>
              <w:rPr>
                <w:rFonts w:ascii="Arial" w:hAnsi="Arial" w:cs="Arial"/>
                <w:b/>
                <w:sz w:val="16"/>
                <w:szCs w:val="16"/>
              </w:rPr>
            </w:pPr>
            <w:r w:rsidRPr="00EB2057">
              <w:rPr>
                <w:rFonts w:ascii="Arial" w:hAnsi="Arial" w:cs="Arial"/>
                <w:b/>
                <w:sz w:val="16"/>
                <w:szCs w:val="16"/>
              </w:rPr>
              <w:t>74</w:t>
            </w:r>
          </w:p>
        </w:tc>
        <w:tc>
          <w:tcPr>
            <w:tcW w:w="5400" w:type="dxa"/>
            <w:tcBorders>
              <w:top w:val="nil"/>
              <w:left w:val="nil"/>
              <w:bottom w:val="nil"/>
              <w:right w:val="nil"/>
            </w:tcBorders>
          </w:tcPr>
          <w:p w:rsidR="0000065B" w:rsidRPr="00EB2057" w:rsidRDefault="0000065B" w:rsidP="00D27D97">
            <w:pPr>
              <w:rPr>
                <w:rFonts w:ascii="Arial" w:hAnsi="Arial" w:cs="Arial"/>
                <w:b/>
                <w:sz w:val="16"/>
                <w:szCs w:val="16"/>
              </w:rPr>
            </w:pPr>
            <w:r w:rsidRPr="00EB2057">
              <w:rPr>
                <w:rFonts w:ascii="Arial" w:hAnsi="Arial" w:cs="Arial"/>
                <w:b/>
                <w:sz w:val="16"/>
                <w:szCs w:val="16"/>
              </w:rPr>
              <w:t>TRANSFERNI PRIHODKI</w:t>
            </w:r>
          </w:p>
        </w:tc>
        <w:tc>
          <w:tcPr>
            <w:tcW w:w="2520" w:type="dxa"/>
            <w:tcBorders>
              <w:top w:val="nil"/>
              <w:left w:val="nil"/>
              <w:bottom w:val="nil"/>
              <w:right w:val="nil"/>
            </w:tcBorders>
            <w:vAlign w:val="center"/>
          </w:tcPr>
          <w:p w:rsidR="0000065B" w:rsidRPr="00EB2057" w:rsidRDefault="0000065B" w:rsidP="00D27D97">
            <w:pPr>
              <w:jc w:val="right"/>
              <w:rPr>
                <w:rFonts w:ascii="Arial" w:hAnsi="Arial" w:cs="Arial"/>
                <w:b/>
                <w:bCs/>
                <w:sz w:val="16"/>
                <w:szCs w:val="16"/>
              </w:rPr>
            </w:pPr>
            <w:r w:rsidRPr="00EB2057">
              <w:rPr>
                <w:rFonts w:ascii="Arial" w:hAnsi="Arial" w:cs="Arial"/>
                <w:b/>
                <w:bCs/>
                <w:sz w:val="16"/>
                <w:szCs w:val="16"/>
              </w:rPr>
              <w:t>2.880.892</w:t>
            </w: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sz w:val="16"/>
                <w:szCs w:val="16"/>
              </w:rPr>
            </w:pPr>
          </w:p>
        </w:tc>
        <w:tc>
          <w:tcPr>
            <w:tcW w:w="72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740</w:t>
            </w:r>
          </w:p>
        </w:tc>
        <w:tc>
          <w:tcPr>
            <w:tcW w:w="540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Transferni prihodki iz drugih javnofinančnih institucij</w:t>
            </w:r>
          </w:p>
        </w:tc>
        <w:tc>
          <w:tcPr>
            <w:tcW w:w="2520" w:type="dxa"/>
            <w:tcBorders>
              <w:top w:val="nil"/>
              <w:left w:val="nil"/>
              <w:bottom w:val="nil"/>
              <w:right w:val="nil"/>
            </w:tcBorders>
            <w:vAlign w:val="center"/>
          </w:tcPr>
          <w:p w:rsidR="0000065B" w:rsidRPr="00EB2057" w:rsidRDefault="0000065B" w:rsidP="00D27D97">
            <w:pPr>
              <w:jc w:val="right"/>
              <w:rPr>
                <w:rFonts w:ascii="Arial" w:hAnsi="Arial" w:cs="Arial"/>
                <w:sz w:val="16"/>
                <w:szCs w:val="16"/>
              </w:rPr>
            </w:pPr>
            <w:r w:rsidRPr="00EB2057">
              <w:rPr>
                <w:rFonts w:ascii="Arial" w:hAnsi="Arial" w:cs="Arial"/>
                <w:sz w:val="16"/>
                <w:szCs w:val="16"/>
              </w:rPr>
              <w:t>1.294.591</w:t>
            </w: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sz w:val="16"/>
                <w:szCs w:val="16"/>
              </w:rPr>
            </w:pPr>
          </w:p>
        </w:tc>
        <w:tc>
          <w:tcPr>
            <w:tcW w:w="72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741</w:t>
            </w:r>
          </w:p>
        </w:tc>
        <w:tc>
          <w:tcPr>
            <w:tcW w:w="540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Prejeta sredstva iz državnega proračuna iz sredstev proračuna Evropske unije</w:t>
            </w:r>
          </w:p>
        </w:tc>
        <w:tc>
          <w:tcPr>
            <w:tcW w:w="2520" w:type="dxa"/>
            <w:tcBorders>
              <w:top w:val="nil"/>
              <w:left w:val="nil"/>
              <w:bottom w:val="nil"/>
              <w:right w:val="nil"/>
            </w:tcBorders>
            <w:vAlign w:val="center"/>
          </w:tcPr>
          <w:p w:rsidR="0000065B" w:rsidRPr="00EB2057" w:rsidRDefault="0000065B" w:rsidP="00D27D97">
            <w:pPr>
              <w:jc w:val="right"/>
              <w:rPr>
                <w:rFonts w:ascii="Arial" w:hAnsi="Arial" w:cs="Arial"/>
                <w:sz w:val="16"/>
                <w:szCs w:val="16"/>
              </w:rPr>
            </w:pPr>
            <w:r w:rsidRPr="00EB2057">
              <w:rPr>
                <w:rFonts w:ascii="Arial" w:hAnsi="Arial" w:cs="Arial"/>
                <w:sz w:val="16"/>
                <w:szCs w:val="16"/>
              </w:rPr>
              <w:t>1.586.301</w:t>
            </w: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sz w:val="16"/>
                <w:szCs w:val="16"/>
              </w:rPr>
            </w:pPr>
          </w:p>
        </w:tc>
        <w:tc>
          <w:tcPr>
            <w:tcW w:w="720" w:type="dxa"/>
            <w:tcBorders>
              <w:top w:val="nil"/>
              <w:left w:val="nil"/>
              <w:bottom w:val="nil"/>
              <w:right w:val="nil"/>
            </w:tcBorders>
          </w:tcPr>
          <w:p w:rsidR="0000065B" w:rsidRPr="00EB2057" w:rsidRDefault="0000065B" w:rsidP="00D27D97">
            <w:pPr>
              <w:rPr>
                <w:rFonts w:ascii="Arial" w:hAnsi="Arial" w:cs="Arial"/>
                <w:sz w:val="16"/>
                <w:szCs w:val="16"/>
              </w:rPr>
            </w:pPr>
          </w:p>
        </w:tc>
        <w:tc>
          <w:tcPr>
            <w:tcW w:w="5400" w:type="dxa"/>
            <w:tcBorders>
              <w:top w:val="nil"/>
              <w:left w:val="nil"/>
              <w:bottom w:val="nil"/>
              <w:right w:val="nil"/>
            </w:tcBorders>
          </w:tcPr>
          <w:p w:rsidR="0000065B" w:rsidRPr="00EB2057" w:rsidRDefault="0000065B" w:rsidP="00D27D97">
            <w:pPr>
              <w:rPr>
                <w:rFonts w:ascii="Arial" w:hAnsi="Arial" w:cs="Arial"/>
                <w:sz w:val="16"/>
                <w:szCs w:val="16"/>
              </w:rPr>
            </w:pPr>
          </w:p>
        </w:tc>
        <w:tc>
          <w:tcPr>
            <w:tcW w:w="2520" w:type="dxa"/>
            <w:tcBorders>
              <w:top w:val="nil"/>
              <w:left w:val="nil"/>
              <w:bottom w:val="nil"/>
              <w:right w:val="nil"/>
            </w:tcBorders>
          </w:tcPr>
          <w:p w:rsidR="0000065B" w:rsidRPr="00EB2057" w:rsidRDefault="0000065B" w:rsidP="00D27D97">
            <w:pPr>
              <w:rPr>
                <w:rFonts w:ascii="Arial" w:hAnsi="Arial" w:cs="Arial"/>
                <w:sz w:val="16"/>
                <w:szCs w:val="16"/>
              </w:rPr>
            </w:pP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sz w:val="16"/>
                <w:szCs w:val="16"/>
              </w:rPr>
            </w:pPr>
          </w:p>
          <w:p w:rsidR="0000065B" w:rsidRPr="00EB2057" w:rsidRDefault="0000065B" w:rsidP="00D27D97">
            <w:pPr>
              <w:rPr>
                <w:rFonts w:ascii="Arial" w:hAnsi="Arial" w:cs="Arial"/>
                <w:sz w:val="16"/>
                <w:szCs w:val="16"/>
              </w:rPr>
            </w:pPr>
          </w:p>
          <w:p w:rsidR="0000065B" w:rsidRPr="00EB2057" w:rsidRDefault="0000065B" w:rsidP="00D27D97">
            <w:pPr>
              <w:rPr>
                <w:rFonts w:ascii="Arial" w:hAnsi="Arial" w:cs="Arial"/>
                <w:sz w:val="16"/>
                <w:szCs w:val="16"/>
              </w:rPr>
            </w:pPr>
          </w:p>
          <w:p w:rsidR="0000065B" w:rsidRPr="00EB2057" w:rsidRDefault="0000065B" w:rsidP="00D27D97">
            <w:pPr>
              <w:rPr>
                <w:rFonts w:ascii="Arial" w:hAnsi="Arial" w:cs="Arial"/>
                <w:sz w:val="16"/>
                <w:szCs w:val="16"/>
              </w:rPr>
            </w:pPr>
          </w:p>
          <w:p w:rsidR="0000065B" w:rsidRPr="00EB2057" w:rsidRDefault="0000065B" w:rsidP="00D27D97">
            <w:pPr>
              <w:rPr>
                <w:rFonts w:ascii="Arial" w:hAnsi="Arial" w:cs="Arial"/>
                <w:sz w:val="16"/>
                <w:szCs w:val="16"/>
              </w:rPr>
            </w:pPr>
          </w:p>
          <w:p w:rsidR="0000065B" w:rsidRPr="00EB2057" w:rsidRDefault="0000065B" w:rsidP="00D27D97">
            <w:pPr>
              <w:rPr>
                <w:rFonts w:ascii="Arial" w:hAnsi="Arial" w:cs="Arial"/>
                <w:sz w:val="16"/>
                <w:szCs w:val="16"/>
              </w:rPr>
            </w:pPr>
          </w:p>
          <w:p w:rsidR="0000065B" w:rsidRPr="00EB2057" w:rsidRDefault="0000065B" w:rsidP="00D27D97">
            <w:pPr>
              <w:rPr>
                <w:rFonts w:ascii="Arial" w:hAnsi="Arial" w:cs="Arial"/>
                <w:sz w:val="16"/>
                <w:szCs w:val="16"/>
              </w:rPr>
            </w:pPr>
          </w:p>
          <w:p w:rsidR="0000065B" w:rsidRPr="00EB2057" w:rsidRDefault="0000065B" w:rsidP="00D27D97">
            <w:pPr>
              <w:rPr>
                <w:rFonts w:ascii="Arial" w:hAnsi="Arial" w:cs="Arial"/>
                <w:sz w:val="16"/>
                <w:szCs w:val="16"/>
              </w:rPr>
            </w:pPr>
          </w:p>
        </w:tc>
        <w:tc>
          <w:tcPr>
            <w:tcW w:w="720" w:type="dxa"/>
            <w:tcBorders>
              <w:top w:val="nil"/>
              <w:left w:val="nil"/>
              <w:bottom w:val="nil"/>
              <w:right w:val="nil"/>
            </w:tcBorders>
          </w:tcPr>
          <w:p w:rsidR="0000065B" w:rsidRPr="00EB2057" w:rsidRDefault="0000065B" w:rsidP="00D27D97">
            <w:pPr>
              <w:rPr>
                <w:rFonts w:ascii="Arial" w:hAnsi="Arial" w:cs="Arial"/>
                <w:sz w:val="16"/>
                <w:szCs w:val="16"/>
              </w:rPr>
            </w:pPr>
          </w:p>
        </w:tc>
        <w:tc>
          <w:tcPr>
            <w:tcW w:w="5400" w:type="dxa"/>
            <w:tcBorders>
              <w:top w:val="nil"/>
              <w:left w:val="nil"/>
              <w:bottom w:val="nil"/>
              <w:right w:val="nil"/>
            </w:tcBorders>
          </w:tcPr>
          <w:p w:rsidR="0000065B" w:rsidRPr="00EB2057" w:rsidRDefault="0000065B" w:rsidP="00D27D97">
            <w:pPr>
              <w:rPr>
                <w:rFonts w:ascii="Arial" w:hAnsi="Arial" w:cs="Arial"/>
                <w:sz w:val="16"/>
                <w:szCs w:val="16"/>
              </w:rPr>
            </w:pPr>
          </w:p>
        </w:tc>
        <w:tc>
          <w:tcPr>
            <w:tcW w:w="2520" w:type="dxa"/>
            <w:tcBorders>
              <w:top w:val="nil"/>
              <w:left w:val="nil"/>
              <w:bottom w:val="nil"/>
              <w:right w:val="nil"/>
            </w:tcBorders>
          </w:tcPr>
          <w:p w:rsidR="0000065B" w:rsidRPr="00EB2057" w:rsidRDefault="0000065B" w:rsidP="00D27D97">
            <w:pPr>
              <w:rPr>
                <w:rFonts w:ascii="Arial" w:hAnsi="Arial" w:cs="Arial"/>
                <w:sz w:val="16"/>
                <w:szCs w:val="16"/>
              </w:rPr>
            </w:pP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b/>
                <w:sz w:val="16"/>
                <w:szCs w:val="16"/>
              </w:rPr>
            </w:pPr>
            <w:r w:rsidRPr="00EB2057">
              <w:rPr>
                <w:rFonts w:ascii="Arial" w:hAnsi="Arial" w:cs="Arial"/>
                <w:b/>
                <w:sz w:val="16"/>
                <w:szCs w:val="16"/>
              </w:rPr>
              <w:t>II.</w:t>
            </w:r>
          </w:p>
        </w:tc>
        <w:tc>
          <w:tcPr>
            <w:tcW w:w="720" w:type="dxa"/>
            <w:tcBorders>
              <w:top w:val="nil"/>
              <w:left w:val="nil"/>
              <w:bottom w:val="nil"/>
              <w:right w:val="nil"/>
            </w:tcBorders>
          </w:tcPr>
          <w:p w:rsidR="0000065B" w:rsidRPr="00EB2057" w:rsidRDefault="0000065B" w:rsidP="00D27D97">
            <w:pPr>
              <w:rPr>
                <w:rFonts w:ascii="Arial" w:hAnsi="Arial" w:cs="Arial"/>
                <w:b/>
                <w:sz w:val="16"/>
                <w:szCs w:val="16"/>
              </w:rPr>
            </w:pPr>
          </w:p>
        </w:tc>
        <w:tc>
          <w:tcPr>
            <w:tcW w:w="5400" w:type="dxa"/>
            <w:tcBorders>
              <w:top w:val="nil"/>
              <w:left w:val="nil"/>
              <w:bottom w:val="nil"/>
              <w:right w:val="nil"/>
            </w:tcBorders>
          </w:tcPr>
          <w:p w:rsidR="0000065B" w:rsidRPr="00EB2057" w:rsidRDefault="0000065B" w:rsidP="00D27D97">
            <w:pPr>
              <w:rPr>
                <w:rFonts w:ascii="Arial" w:hAnsi="Arial" w:cs="Arial"/>
                <w:b/>
                <w:sz w:val="16"/>
                <w:szCs w:val="16"/>
              </w:rPr>
            </w:pPr>
            <w:r w:rsidRPr="00EB2057">
              <w:rPr>
                <w:rFonts w:ascii="Arial" w:hAnsi="Arial" w:cs="Arial"/>
                <w:b/>
                <w:sz w:val="16"/>
                <w:szCs w:val="16"/>
              </w:rPr>
              <w:t>SKUPAJ ODHODKI (40+41+42+43+45)</w:t>
            </w:r>
          </w:p>
        </w:tc>
        <w:tc>
          <w:tcPr>
            <w:tcW w:w="2520" w:type="dxa"/>
            <w:tcBorders>
              <w:top w:val="nil"/>
              <w:left w:val="nil"/>
              <w:bottom w:val="nil"/>
              <w:right w:val="nil"/>
            </w:tcBorders>
            <w:vAlign w:val="center"/>
          </w:tcPr>
          <w:p w:rsidR="0000065B" w:rsidRPr="00EB2057" w:rsidRDefault="0000065B" w:rsidP="00D27D97">
            <w:pPr>
              <w:jc w:val="right"/>
              <w:rPr>
                <w:rFonts w:ascii="Arial" w:hAnsi="Arial" w:cs="Arial"/>
                <w:b/>
                <w:bCs/>
                <w:sz w:val="16"/>
                <w:szCs w:val="16"/>
              </w:rPr>
            </w:pPr>
            <w:r w:rsidRPr="00EB2057">
              <w:rPr>
                <w:rFonts w:ascii="Arial" w:hAnsi="Arial" w:cs="Arial"/>
                <w:b/>
                <w:bCs/>
                <w:sz w:val="16"/>
                <w:szCs w:val="16"/>
              </w:rPr>
              <w:t>7.891.786</w:t>
            </w: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b/>
                <w:sz w:val="16"/>
                <w:szCs w:val="16"/>
              </w:rPr>
            </w:pPr>
          </w:p>
        </w:tc>
        <w:tc>
          <w:tcPr>
            <w:tcW w:w="720" w:type="dxa"/>
            <w:tcBorders>
              <w:top w:val="nil"/>
              <w:left w:val="nil"/>
              <w:bottom w:val="nil"/>
              <w:right w:val="nil"/>
            </w:tcBorders>
          </w:tcPr>
          <w:p w:rsidR="0000065B" w:rsidRPr="00EB2057" w:rsidRDefault="0000065B" w:rsidP="00D27D97">
            <w:pPr>
              <w:rPr>
                <w:rFonts w:ascii="Arial" w:hAnsi="Arial" w:cs="Arial"/>
                <w:b/>
                <w:sz w:val="16"/>
                <w:szCs w:val="16"/>
              </w:rPr>
            </w:pPr>
            <w:r w:rsidRPr="00EB2057">
              <w:rPr>
                <w:rFonts w:ascii="Arial" w:hAnsi="Arial" w:cs="Arial"/>
                <w:b/>
                <w:sz w:val="16"/>
                <w:szCs w:val="16"/>
              </w:rPr>
              <w:t>40</w:t>
            </w:r>
          </w:p>
        </w:tc>
        <w:tc>
          <w:tcPr>
            <w:tcW w:w="5400" w:type="dxa"/>
            <w:tcBorders>
              <w:top w:val="nil"/>
              <w:left w:val="nil"/>
              <w:bottom w:val="nil"/>
              <w:right w:val="nil"/>
            </w:tcBorders>
          </w:tcPr>
          <w:p w:rsidR="0000065B" w:rsidRPr="00EB2057" w:rsidRDefault="0000065B" w:rsidP="00D27D97">
            <w:pPr>
              <w:rPr>
                <w:rFonts w:ascii="Arial" w:hAnsi="Arial" w:cs="Arial"/>
                <w:b/>
                <w:sz w:val="16"/>
                <w:szCs w:val="16"/>
              </w:rPr>
            </w:pPr>
            <w:r w:rsidRPr="00EB2057">
              <w:rPr>
                <w:rFonts w:ascii="Arial" w:hAnsi="Arial" w:cs="Arial"/>
                <w:b/>
                <w:sz w:val="16"/>
                <w:szCs w:val="16"/>
              </w:rPr>
              <w:t>TEKOČI ODHODKI</w:t>
            </w:r>
          </w:p>
        </w:tc>
        <w:tc>
          <w:tcPr>
            <w:tcW w:w="2520" w:type="dxa"/>
            <w:tcBorders>
              <w:top w:val="nil"/>
              <w:left w:val="nil"/>
              <w:bottom w:val="nil"/>
              <w:right w:val="nil"/>
            </w:tcBorders>
            <w:vAlign w:val="center"/>
          </w:tcPr>
          <w:p w:rsidR="0000065B" w:rsidRPr="00EB2057" w:rsidRDefault="0000065B" w:rsidP="00D27D97">
            <w:pPr>
              <w:jc w:val="right"/>
              <w:rPr>
                <w:rFonts w:ascii="Arial" w:hAnsi="Arial" w:cs="Arial"/>
                <w:b/>
                <w:bCs/>
                <w:sz w:val="16"/>
                <w:szCs w:val="16"/>
              </w:rPr>
            </w:pPr>
            <w:r w:rsidRPr="00EB2057">
              <w:rPr>
                <w:rFonts w:ascii="Arial" w:hAnsi="Arial" w:cs="Arial"/>
                <w:b/>
                <w:bCs/>
                <w:sz w:val="16"/>
                <w:szCs w:val="16"/>
              </w:rPr>
              <w:t>2.009.387</w:t>
            </w: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sz w:val="16"/>
                <w:szCs w:val="16"/>
              </w:rPr>
            </w:pPr>
          </w:p>
        </w:tc>
        <w:tc>
          <w:tcPr>
            <w:tcW w:w="72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400</w:t>
            </w:r>
          </w:p>
        </w:tc>
        <w:tc>
          <w:tcPr>
            <w:tcW w:w="540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Plače in drugi izdatki zaposlenim</w:t>
            </w:r>
          </w:p>
        </w:tc>
        <w:tc>
          <w:tcPr>
            <w:tcW w:w="2520" w:type="dxa"/>
            <w:tcBorders>
              <w:top w:val="nil"/>
              <w:left w:val="nil"/>
              <w:bottom w:val="nil"/>
              <w:right w:val="nil"/>
            </w:tcBorders>
            <w:vAlign w:val="center"/>
          </w:tcPr>
          <w:p w:rsidR="0000065B" w:rsidRPr="00EB2057" w:rsidRDefault="0000065B" w:rsidP="00D27D97">
            <w:pPr>
              <w:jc w:val="right"/>
              <w:rPr>
                <w:rFonts w:ascii="Arial" w:hAnsi="Arial" w:cs="Arial"/>
                <w:sz w:val="16"/>
                <w:szCs w:val="16"/>
              </w:rPr>
            </w:pPr>
            <w:r w:rsidRPr="00EB2057">
              <w:rPr>
                <w:rFonts w:ascii="Arial" w:hAnsi="Arial" w:cs="Arial"/>
                <w:sz w:val="16"/>
                <w:szCs w:val="16"/>
              </w:rPr>
              <w:t>509.650</w:t>
            </w: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sz w:val="16"/>
                <w:szCs w:val="16"/>
              </w:rPr>
            </w:pPr>
          </w:p>
        </w:tc>
        <w:tc>
          <w:tcPr>
            <w:tcW w:w="72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401</w:t>
            </w:r>
          </w:p>
        </w:tc>
        <w:tc>
          <w:tcPr>
            <w:tcW w:w="540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Prispevki delodajalcev za socialno varnost</w:t>
            </w:r>
          </w:p>
        </w:tc>
        <w:tc>
          <w:tcPr>
            <w:tcW w:w="2520" w:type="dxa"/>
            <w:tcBorders>
              <w:top w:val="nil"/>
              <w:left w:val="nil"/>
              <w:bottom w:val="nil"/>
              <w:right w:val="nil"/>
            </w:tcBorders>
            <w:vAlign w:val="center"/>
          </w:tcPr>
          <w:p w:rsidR="0000065B" w:rsidRPr="00EB2057" w:rsidRDefault="0000065B" w:rsidP="00D27D97">
            <w:pPr>
              <w:jc w:val="right"/>
              <w:rPr>
                <w:rFonts w:ascii="Arial" w:hAnsi="Arial" w:cs="Arial"/>
                <w:sz w:val="16"/>
                <w:szCs w:val="16"/>
              </w:rPr>
            </w:pPr>
            <w:r w:rsidRPr="00EB2057">
              <w:rPr>
                <w:rFonts w:ascii="Arial" w:hAnsi="Arial" w:cs="Arial"/>
                <w:sz w:val="16"/>
                <w:szCs w:val="16"/>
              </w:rPr>
              <w:t>78.710</w:t>
            </w: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sz w:val="16"/>
                <w:szCs w:val="16"/>
              </w:rPr>
            </w:pPr>
          </w:p>
        </w:tc>
        <w:tc>
          <w:tcPr>
            <w:tcW w:w="72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402</w:t>
            </w:r>
          </w:p>
        </w:tc>
        <w:tc>
          <w:tcPr>
            <w:tcW w:w="540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Izdatki za blago in storitve</w:t>
            </w:r>
          </w:p>
        </w:tc>
        <w:tc>
          <w:tcPr>
            <w:tcW w:w="2520" w:type="dxa"/>
            <w:tcBorders>
              <w:top w:val="nil"/>
              <w:left w:val="nil"/>
              <w:bottom w:val="nil"/>
              <w:right w:val="nil"/>
            </w:tcBorders>
            <w:vAlign w:val="center"/>
          </w:tcPr>
          <w:p w:rsidR="0000065B" w:rsidRPr="00EB2057" w:rsidRDefault="0000065B" w:rsidP="00D27D97">
            <w:pPr>
              <w:jc w:val="right"/>
              <w:rPr>
                <w:rFonts w:ascii="Arial" w:hAnsi="Arial" w:cs="Arial"/>
                <w:sz w:val="16"/>
                <w:szCs w:val="16"/>
              </w:rPr>
            </w:pPr>
            <w:r w:rsidRPr="00EB2057">
              <w:rPr>
                <w:rFonts w:ascii="Arial" w:hAnsi="Arial" w:cs="Arial"/>
                <w:sz w:val="16"/>
                <w:szCs w:val="16"/>
              </w:rPr>
              <w:t>1.381.027</w:t>
            </w: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sz w:val="16"/>
                <w:szCs w:val="16"/>
              </w:rPr>
            </w:pPr>
          </w:p>
        </w:tc>
        <w:tc>
          <w:tcPr>
            <w:tcW w:w="72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403</w:t>
            </w:r>
          </w:p>
        </w:tc>
        <w:tc>
          <w:tcPr>
            <w:tcW w:w="540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Plačila domačih obresti</w:t>
            </w:r>
          </w:p>
        </w:tc>
        <w:tc>
          <w:tcPr>
            <w:tcW w:w="2520" w:type="dxa"/>
            <w:tcBorders>
              <w:top w:val="nil"/>
              <w:left w:val="nil"/>
              <w:bottom w:val="nil"/>
              <w:right w:val="nil"/>
            </w:tcBorders>
            <w:vAlign w:val="center"/>
          </w:tcPr>
          <w:p w:rsidR="0000065B" w:rsidRPr="00EB2057" w:rsidRDefault="0000065B" w:rsidP="00D27D97">
            <w:pPr>
              <w:jc w:val="right"/>
              <w:rPr>
                <w:rFonts w:ascii="Arial" w:hAnsi="Arial" w:cs="Arial"/>
                <w:sz w:val="16"/>
                <w:szCs w:val="16"/>
              </w:rPr>
            </w:pPr>
            <w:r w:rsidRPr="00EB2057">
              <w:rPr>
                <w:rFonts w:ascii="Arial" w:hAnsi="Arial" w:cs="Arial"/>
                <w:sz w:val="16"/>
                <w:szCs w:val="16"/>
              </w:rPr>
              <w:t>20.000</w:t>
            </w: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sz w:val="16"/>
                <w:szCs w:val="16"/>
              </w:rPr>
            </w:pPr>
          </w:p>
        </w:tc>
        <w:tc>
          <w:tcPr>
            <w:tcW w:w="72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409</w:t>
            </w:r>
          </w:p>
        </w:tc>
        <w:tc>
          <w:tcPr>
            <w:tcW w:w="540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Rezerve</w:t>
            </w:r>
          </w:p>
        </w:tc>
        <w:tc>
          <w:tcPr>
            <w:tcW w:w="2520" w:type="dxa"/>
            <w:tcBorders>
              <w:top w:val="nil"/>
              <w:left w:val="nil"/>
              <w:bottom w:val="nil"/>
              <w:right w:val="nil"/>
            </w:tcBorders>
            <w:vAlign w:val="center"/>
          </w:tcPr>
          <w:p w:rsidR="0000065B" w:rsidRPr="00EB2057" w:rsidRDefault="0000065B" w:rsidP="00D27D97">
            <w:pPr>
              <w:jc w:val="right"/>
              <w:rPr>
                <w:rFonts w:ascii="Arial" w:hAnsi="Arial" w:cs="Arial"/>
                <w:sz w:val="16"/>
                <w:szCs w:val="16"/>
              </w:rPr>
            </w:pPr>
            <w:r w:rsidRPr="00EB2057">
              <w:rPr>
                <w:rFonts w:ascii="Arial" w:hAnsi="Arial" w:cs="Arial"/>
                <w:sz w:val="16"/>
                <w:szCs w:val="16"/>
              </w:rPr>
              <w:t>20.000</w:t>
            </w: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b/>
                <w:sz w:val="16"/>
                <w:szCs w:val="16"/>
              </w:rPr>
            </w:pPr>
          </w:p>
        </w:tc>
        <w:tc>
          <w:tcPr>
            <w:tcW w:w="720" w:type="dxa"/>
            <w:tcBorders>
              <w:top w:val="nil"/>
              <w:left w:val="nil"/>
              <w:bottom w:val="nil"/>
              <w:right w:val="nil"/>
            </w:tcBorders>
          </w:tcPr>
          <w:p w:rsidR="0000065B" w:rsidRPr="00EB2057" w:rsidRDefault="0000065B" w:rsidP="00D27D97">
            <w:pPr>
              <w:rPr>
                <w:rFonts w:ascii="Arial" w:hAnsi="Arial" w:cs="Arial"/>
                <w:b/>
                <w:sz w:val="16"/>
                <w:szCs w:val="16"/>
              </w:rPr>
            </w:pPr>
            <w:r w:rsidRPr="00EB2057">
              <w:rPr>
                <w:rFonts w:ascii="Arial" w:hAnsi="Arial" w:cs="Arial"/>
                <w:b/>
                <w:sz w:val="16"/>
                <w:szCs w:val="16"/>
              </w:rPr>
              <w:t>41</w:t>
            </w:r>
          </w:p>
        </w:tc>
        <w:tc>
          <w:tcPr>
            <w:tcW w:w="5400" w:type="dxa"/>
            <w:tcBorders>
              <w:top w:val="nil"/>
              <w:left w:val="nil"/>
              <w:bottom w:val="nil"/>
              <w:right w:val="nil"/>
            </w:tcBorders>
          </w:tcPr>
          <w:p w:rsidR="0000065B" w:rsidRPr="00EB2057" w:rsidRDefault="0000065B" w:rsidP="00D27D97">
            <w:pPr>
              <w:rPr>
                <w:rFonts w:ascii="Arial" w:hAnsi="Arial" w:cs="Arial"/>
                <w:b/>
                <w:sz w:val="16"/>
                <w:szCs w:val="16"/>
              </w:rPr>
            </w:pPr>
            <w:r w:rsidRPr="00EB2057">
              <w:rPr>
                <w:rFonts w:ascii="Arial" w:hAnsi="Arial" w:cs="Arial"/>
                <w:b/>
                <w:sz w:val="16"/>
                <w:szCs w:val="16"/>
              </w:rPr>
              <w:t>TEKOČI TRANSFERI</w:t>
            </w:r>
          </w:p>
        </w:tc>
        <w:tc>
          <w:tcPr>
            <w:tcW w:w="2520" w:type="dxa"/>
            <w:tcBorders>
              <w:top w:val="nil"/>
              <w:left w:val="nil"/>
              <w:bottom w:val="nil"/>
              <w:right w:val="nil"/>
            </w:tcBorders>
            <w:vAlign w:val="center"/>
          </w:tcPr>
          <w:p w:rsidR="0000065B" w:rsidRPr="00EB2057" w:rsidRDefault="0000065B" w:rsidP="00D27D97">
            <w:pPr>
              <w:jc w:val="right"/>
              <w:rPr>
                <w:rFonts w:ascii="Arial" w:hAnsi="Arial" w:cs="Arial"/>
                <w:b/>
                <w:bCs/>
                <w:sz w:val="16"/>
                <w:szCs w:val="16"/>
              </w:rPr>
            </w:pPr>
            <w:r w:rsidRPr="00EB2057">
              <w:rPr>
                <w:rFonts w:ascii="Arial" w:hAnsi="Arial" w:cs="Arial"/>
                <w:b/>
                <w:bCs/>
                <w:sz w:val="16"/>
                <w:szCs w:val="16"/>
              </w:rPr>
              <w:t>2.174.204</w:t>
            </w: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sz w:val="16"/>
                <w:szCs w:val="16"/>
              </w:rPr>
            </w:pPr>
          </w:p>
        </w:tc>
        <w:tc>
          <w:tcPr>
            <w:tcW w:w="72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410</w:t>
            </w:r>
          </w:p>
        </w:tc>
        <w:tc>
          <w:tcPr>
            <w:tcW w:w="540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Subvencije</w:t>
            </w:r>
          </w:p>
        </w:tc>
        <w:tc>
          <w:tcPr>
            <w:tcW w:w="2520" w:type="dxa"/>
            <w:tcBorders>
              <w:top w:val="nil"/>
              <w:left w:val="nil"/>
              <w:bottom w:val="nil"/>
              <w:right w:val="nil"/>
            </w:tcBorders>
            <w:vAlign w:val="center"/>
          </w:tcPr>
          <w:p w:rsidR="0000065B" w:rsidRPr="00EB2057" w:rsidRDefault="0000065B" w:rsidP="00D27D97">
            <w:pPr>
              <w:jc w:val="right"/>
              <w:rPr>
                <w:rFonts w:ascii="Arial" w:hAnsi="Arial" w:cs="Arial"/>
                <w:sz w:val="16"/>
                <w:szCs w:val="16"/>
              </w:rPr>
            </w:pPr>
            <w:r w:rsidRPr="00EB2057">
              <w:rPr>
                <w:rFonts w:ascii="Arial" w:hAnsi="Arial" w:cs="Arial"/>
                <w:sz w:val="16"/>
                <w:szCs w:val="16"/>
              </w:rPr>
              <w:t>208.000</w:t>
            </w: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sz w:val="16"/>
                <w:szCs w:val="16"/>
              </w:rPr>
            </w:pPr>
          </w:p>
        </w:tc>
        <w:tc>
          <w:tcPr>
            <w:tcW w:w="72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411</w:t>
            </w:r>
          </w:p>
        </w:tc>
        <w:tc>
          <w:tcPr>
            <w:tcW w:w="540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Transferi posameznikom in gospodinjstvom</w:t>
            </w:r>
          </w:p>
        </w:tc>
        <w:tc>
          <w:tcPr>
            <w:tcW w:w="2520" w:type="dxa"/>
            <w:tcBorders>
              <w:top w:val="nil"/>
              <w:left w:val="nil"/>
              <w:bottom w:val="nil"/>
              <w:right w:val="nil"/>
            </w:tcBorders>
            <w:vAlign w:val="center"/>
          </w:tcPr>
          <w:p w:rsidR="0000065B" w:rsidRPr="00EB2057" w:rsidRDefault="0000065B" w:rsidP="00D27D97">
            <w:pPr>
              <w:jc w:val="right"/>
              <w:rPr>
                <w:rFonts w:ascii="Arial" w:hAnsi="Arial" w:cs="Arial"/>
                <w:sz w:val="16"/>
                <w:szCs w:val="16"/>
              </w:rPr>
            </w:pPr>
            <w:r w:rsidRPr="00EB2057">
              <w:rPr>
                <w:rFonts w:ascii="Arial" w:hAnsi="Arial" w:cs="Arial"/>
                <w:sz w:val="16"/>
                <w:szCs w:val="16"/>
              </w:rPr>
              <w:t>856.035</w:t>
            </w: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sz w:val="16"/>
                <w:szCs w:val="16"/>
              </w:rPr>
            </w:pPr>
          </w:p>
        </w:tc>
        <w:tc>
          <w:tcPr>
            <w:tcW w:w="72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412</w:t>
            </w:r>
          </w:p>
        </w:tc>
        <w:tc>
          <w:tcPr>
            <w:tcW w:w="540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Transferi neprofitnim organizacijam in ustanovam</w:t>
            </w:r>
          </w:p>
        </w:tc>
        <w:tc>
          <w:tcPr>
            <w:tcW w:w="2520" w:type="dxa"/>
            <w:tcBorders>
              <w:top w:val="nil"/>
              <w:left w:val="nil"/>
              <w:bottom w:val="nil"/>
              <w:right w:val="nil"/>
            </w:tcBorders>
            <w:vAlign w:val="center"/>
          </w:tcPr>
          <w:p w:rsidR="0000065B" w:rsidRPr="00EB2057" w:rsidRDefault="0000065B" w:rsidP="00D27D97">
            <w:pPr>
              <w:jc w:val="right"/>
              <w:rPr>
                <w:rFonts w:ascii="Arial" w:hAnsi="Arial" w:cs="Arial"/>
                <w:sz w:val="16"/>
                <w:szCs w:val="16"/>
              </w:rPr>
            </w:pPr>
            <w:r w:rsidRPr="00EB2057">
              <w:rPr>
                <w:rFonts w:ascii="Arial" w:hAnsi="Arial" w:cs="Arial"/>
                <w:sz w:val="16"/>
                <w:szCs w:val="16"/>
              </w:rPr>
              <w:t>206.256</w:t>
            </w: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sz w:val="16"/>
                <w:szCs w:val="16"/>
              </w:rPr>
            </w:pPr>
          </w:p>
        </w:tc>
        <w:tc>
          <w:tcPr>
            <w:tcW w:w="72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413</w:t>
            </w:r>
          </w:p>
        </w:tc>
        <w:tc>
          <w:tcPr>
            <w:tcW w:w="540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Drugi tekoči domači transferi</w:t>
            </w:r>
          </w:p>
        </w:tc>
        <w:tc>
          <w:tcPr>
            <w:tcW w:w="2520" w:type="dxa"/>
            <w:tcBorders>
              <w:top w:val="nil"/>
              <w:left w:val="nil"/>
              <w:bottom w:val="nil"/>
              <w:right w:val="nil"/>
            </w:tcBorders>
            <w:vAlign w:val="center"/>
          </w:tcPr>
          <w:p w:rsidR="0000065B" w:rsidRPr="00EB2057" w:rsidRDefault="0000065B" w:rsidP="00D27D97">
            <w:pPr>
              <w:jc w:val="right"/>
              <w:rPr>
                <w:rFonts w:ascii="Arial" w:hAnsi="Arial" w:cs="Arial"/>
                <w:sz w:val="16"/>
                <w:szCs w:val="16"/>
              </w:rPr>
            </w:pPr>
            <w:r w:rsidRPr="00EB2057">
              <w:rPr>
                <w:rFonts w:ascii="Arial" w:hAnsi="Arial" w:cs="Arial"/>
                <w:sz w:val="16"/>
                <w:szCs w:val="16"/>
              </w:rPr>
              <w:t>903.913</w:t>
            </w: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sz w:val="16"/>
                <w:szCs w:val="16"/>
              </w:rPr>
            </w:pPr>
          </w:p>
        </w:tc>
        <w:tc>
          <w:tcPr>
            <w:tcW w:w="72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414</w:t>
            </w:r>
          </w:p>
        </w:tc>
        <w:tc>
          <w:tcPr>
            <w:tcW w:w="540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Tekoči transferi v tujino</w:t>
            </w:r>
          </w:p>
        </w:tc>
        <w:tc>
          <w:tcPr>
            <w:tcW w:w="2520" w:type="dxa"/>
            <w:tcBorders>
              <w:top w:val="nil"/>
              <w:left w:val="nil"/>
              <w:bottom w:val="nil"/>
              <w:right w:val="nil"/>
            </w:tcBorders>
            <w:vAlign w:val="center"/>
          </w:tcPr>
          <w:p w:rsidR="0000065B" w:rsidRPr="00EB2057" w:rsidRDefault="0000065B" w:rsidP="00D27D97">
            <w:pPr>
              <w:jc w:val="right"/>
              <w:rPr>
                <w:rFonts w:ascii="Arial" w:hAnsi="Arial" w:cs="Arial"/>
                <w:sz w:val="16"/>
                <w:szCs w:val="16"/>
              </w:rPr>
            </w:pPr>
            <w:r w:rsidRPr="00EB2057">
              <w:rPr>
                <w:rFonts w:ascii="Arial" w:hAnsi="Arial" w:cs="Arial"/>
                <w:sz w:val="16"/>
                <w:szCs w:val="16"/>
              </w:rPr>
              <w:t>0</w:t>
            </w: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b/>
                <w:sz w:val="16"/>
                <w:szCs w:val="16"/>
              </w:rPr>
            </w:pPr>
          </w:p>
        </w:tc>
        <w:tc>
          <w:tcPr>
            <w:tcW w:w="720" w:type="dxa"/>
            <w:tcBorders>
              <w:top w:val="nil"/>
              <w:left w:val="nil"/>
              <w:bottom w:val="nil"/>
              <w:right w:val="nil"/>
            </w:tcBorders>
          </w:tcPr>
          <w:p w:rsidR="0000065B" w:rsidRPr="00EB2057" w:rsidRDefault="0000065B" w:rsidP="00D27D97">
            <w:pPr>
              <w:rPr>
                <w:rFonts w:ascii="Arial" w:hAnsi="Arial" w:cs="Arial"/>
                <w:b/>
                <w:sz w:val="16"/>
                <w:szCs w:val="16"/>
              </w:rPr>
            </w:pPr>
            <w:r w:rsidRPr="00EB2057">
              <w:rPr>
                <w:rFonts w:ascii="Arial" w:hAnsi="Arial" w:cs="Arial"/>
                <w:b/>
                <w:sz w:val="16"/>
                <w:szCs w:val="16"/>
              </w:rPr>
              <w:t>42</w:t>
            </w:r>
          </w:p>
        </w:tc>
        <w:tc>
          <w:tcPr>
            <w:tcW w:w="5400" w:type="dxa"/>
            <w:tcBorders>
              <w:top w:val="nil"/>
              <w:left w:val="nil"/>
              <w:bottom w:val="nil"/>
              <w:right w:val="nil"/>
            </w:tcBorders>
          </w:tcPr>
          <w:p w:rsidR="0000065B" w:rsidRPr="00EB2057" w:rsidRDefault="0000065B" w:rsidP="00D27D97">
            <w:pPr>
              <w:rPr>
                <w:rFonts w:ascii="Arial" w:hAnsi="Arial" w:cs="Arial"/>
                <w:b/>
                <w:sz w:val="16"/>
                <w:szCs w:val="16"/>
              </w:rPr>
            </w:pPr>
            <w:r w:rsidRPr="00EB2057">
              <w:rPr>
                <w:rFonts w:ascii="Arial" w:hAnsi="Arial" w:cs="Arial"/>
                <w:b/>
                <w:sz w:val="16"/>
                <w:szCs w:val="16"/>
              </w:rPr>
              <w:t>INVESTICIJSKI ODHODKI</w:t>
            </w:r>
          </w:p>
        </w:tc>
        <w:tc>
          <w:tcPr>
            <w:tcW w:w="2520" w:type="dxa"/>
            <w:tcBorders>
              <w:top w:val="nil"/>
              <w:left w:val="nil"/>
              <w:bottom w:val="nil"/>
              <w:right w:val="nil"/>
            </w:tcBorders>
            <w:vAlign w:val="center"/>
          </w:tcPr>
          <w:p w:rsidR="0000065B" w:rsidRPr="00EB2057" w:rsidRDefault="0000065B" w:rsidP="00D27D97">
            <w:pPr>
              <w:jc w:val="right"/>
              <w:rPr>
                <w:rFonts w:ascii="Arial" w:hAnsi="Arial" w:cs="Arial"/>
                <w:b/>
                <w:bCs/>
                <w:sz w:val="16"/>
                <w:szCs w:val="16"/>
              </w:rPr>
            </w:pPr>
            <w:r w:rsidRPr="00EB2057">
              <w:rPr>
                <w:rFonts w:ascii="Arial" w:hAnsi="Arial" w:cs="Arial"/>
                <w:b/>
                <w:bCs/>
                <w:sz w:val="16"/>
                <w:szCs w:val="16"/>
              </w:rPr>
              <w:t>3.601.997</w:t>
            </w: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sz w:val="16"/>
                <w:szCs w:val="16"/>
              </w:rPr>
            </w:pPr>
          </w:p>
        </w:tc>
        <w:tc>
          <w:tcPr>
            <w:tcW w:w="72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420</w:t>
            </w:r>
          </w:p>
        </w:tc>
        <w:tc>
          <w:tcPr>
            <w:tcW w:w="540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Nakup in gradnja osnovnih sredstev</w:t>
            </w:r>
          </w:p>
        </w:tc>
        <w:tc>
          <w:tcPr>
            <w:tcW w:w="2520" w:type="dxa"/>
            <w:tcBorders>
              <w:top w:val="nil"/>
              <w:left w:val="nil"/>
              <w:bottom w:val="nil"/>
              <w:right w:val="nil"/>
            </w:tcBorders>
            <w:vAlign w:val="center"/>
          </w:tcPr>
          <w:p w:rsidR="0000065B" w:rsidRPr="00EB2057" w:rsidRDefault="0000065B" w:rsidP="00D27D97">
            <w:pPr>
              <w:jc w:val="right"/>
              <w:rPr>
                <w:rFonts w:ascii="Arial" w:hAnsi="Arial" w:cs="Arial"/>
                <w:sz w:val="16"/>
                <w:szCs w:val="16"/>
              </w:rPr>
            </w:pPr>
            <w:r w:rsidRPr="00EB2057">
              <w:rPr>
                <w:rFonts w:ascii="Arial" w:hAnsi="Arial" w:cs="Arial"/>
                <w:sz w:val="16"/>
                <w:szCs w:val="16"/>
              </w:rPr>
              <w:t>3.601.997</w:t>
            </w: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b/>
                <w:sz w:val="16"/>
                <w:szCs w:val="16"/>
              </w:rPr>
            </w:pPr>
          </w:p>
        </w:tc>
        <w:tc>
          <w:tcPr>
            <w:tcW w:w="720" w:type="dxa"/>
            <w:tcBorders>
              <w:top w:val="nil"/>
              <w:left w:val="nil"/>
              <w:bottom w:val="nil"/>
              <w:right w:val="nil"/>
            </w:tcBorders>
          </w:tcPr>
          <w:p w:rsidR="0000065B" w:rsidRPr="00EB2057" w:rsidRDefault="0000065B" w:rsidP="00D27D97">
            <w:pPr>
              <w:rPr>
                <w:rFonts w:ascii="Arial" w:hAnsi="Arial" w:cs="Arial"/>
                <w:b/>
                <w:sz w:val="16"/>
                <w:szCs w:val="16"/>
              </w:rPr>
            </w:pPr>
            <w:r w:rsidRPr="00EB2057">
              <w:rPr>
                <w:rFonts w:ascii="Arial" w:hAnsi="Arial" w:cs="Arial"/>
                <w:b/>
                <w:sz w:val="16"/>
                <w:szCs w:val="16"/>
              </w:rPr>
              <w:t>43</w:t>
            </w:r>
          </w:p>
        </w:tc>
        <w:tc>
          <w:tcPr>
            <w:tcW w:w="5400" w:type="dxa"/>
            <w:tcBorders>
              <w:top w:val="nil"/>
              <w:left w:val="nil"/>
              <w:bottom w:val="nil"/>
              <w:right w:val="nil"/>
            </w:tcBorders>
          </w:tcPr>
          <w:p w:rsidR="0000065B" w:rsidRPr="00EB2057" w:rsidRDefault="0000065B" w:rsidP="00D27D97">
            <w:pPr>
              <w:rPr>
                <w:rFonts w:ascii="Arial" w:hAnsi="Arial" w:cs="Arial"/>
                <w:b/>
                <w:sz w:val="16"/>
                <w:szCs w:val="16"/>
              </w:rPr>
            </w:pPr>
            <w:r w:rsidRPr="00EB2057">
              <w:rPr>
                <w:rFonts w:ascii="Arial" w:hAnsi="Arial" w:cs="Arial"/>
                <w:b/>
                <w:sz w:val="16"/>
                <w:szCs w:val="16"/>
              </w:rPr>
              <w:t>INVESTICIJSKI TRANSFERI</w:t>
            </w:r>
          </w:p>
        </w:tc>
        <w:tc>
          <w:tcPr>
            <w:tcW w:w="2520" w:type="dxa"/>
            <w:tcBorders>
              <w:top w:val="nil"/>
              <w:left w:val="nil"/>
              <w:bottom w:val="nil"/>
              <w:right w:val="nil"/>
            </w:tcBorders>
            <w:vAlign w:val="center"/>
          </w:tcPr>
          <w:p w:rsidR="0000065B" w:rsidRPr="00EB2057" w:rsidRDefault="0000065B" w:rsidP="00D27D97">
            <w:pPr>
              <w:jc w:val="right"/>
              <w:rPr>
                <w:rFonts w:ascii="Arial" w:hAnsi="Arial" w:cs="Arial"/>
                <w:b/>
                <w:bCs/>
                <w:sz w:val="16"/>
                <w:szCs w:val="16"/>
              </w:rPr>
            </w:pPr>
            <w:r w:rsidRPr="00EB2057">
              <w:rPr>
                <w:rFonts w:ascii="Arial" w:hAnsi="Arial" w:cs="Arial"/>
                <w:b/>
                <w:bCs/>
                <w:sz w:val="16"/>
                <w:szCs w:val="16"/>
              </w:rPr>
              <w:t>106.198</w:t>
            </w: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sz w:val="16"/>
                <w:szCs w:val="16"/>
              </w:rPr>
            </w:pPr>
          </w:p>
        </w:tc>
        <w:tc>
          <w:tcPr>
            <w:tcW w:w="72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431</w:t>
            </w:r>
          </w:p>
        </w:tc>
        <w:tc>
          <w:tcPr>
            <w:tcW w:w="540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Investicijski transferi pravnim in fizičnim osebam, ki niso proračunski uporabniki</w:t>
            </w:r>
          </w:p>
        </w:tc>
        <w:tc>
          <w:tcPr>
            <w:tcW w:w="2520" w:type="dxa"/>
            <w:tcBorders>
              <w:top w:val="nil"/>
              <w:left w:val="nil"/>
              <w:bottom w:val="nil"/>
              <w:right w:val="nil"/>
            </w:tcBorders>
            <w:vAlign w:val="center"/>
          </w:tcPr>
          <w:p w:rsidR="0000065B" w:rsidRPr="00EB2057" w:rsidRDefault="0000065B" w:rsidP="00D27D97">
            <w:pPr>
              <w:jc w:val="right"/>
              <w:rPr>
                <w:rFonts w:ascii="Arial" w:hAnsi="Arial" w:cs="Arial"/>
                <w:sz w:val="16"/>
                <w:szCs w:val="16"/>
              </w:rPr>
            </w:pPr>
            <w:r w:rsidRPr="00EB2057">
              <w:rPr>
                <w:rFonts w:ascii="Arial" w:hAnsi="Arial" w:cs="Arial"/>
                <w:sz w:val="16"/>
                <w:szCs w:val="16"/>
              </w:rPr>
              <w:t>73.274</w:t>
            </w: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sz w:val="16"/>
                <w:szCs w:val="16"/>
              </w:rPr>
            </w:pPr>
          </w:p>
        </w:tc>
        <w:tc>
          <w:tcPr>
            <w:tcW w:w="72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432</w:t>
            </w:r>
          </w:p>
        </w:tc>
        <w:tc>
          <w:tcPr>
            <w:tcW w:w="540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Investicijski transferi proračunskim uporabnikom</w:t>
            </w:r>
          </w:p>
        </w:tc>
        <w:tc>
          <w:tcPr>
            <w:tcW w:w="2520" w:type="dxa"/>
            <w:tcBorders>
              <w:top w:val="nil"/>
              <w:left w:val="nil"/>
              <w:bottom w:val="nil"/>
              <w:right w:val="nil"/>
            </w:tcBorders>
            <w:vAlign w:val="center"/>
          </w:tcPr>
          <w:p w:rsidR="0000065B" w:rsidRPr="00EB2057" w:rsidRDefault="0000065B" w:rsidP="00D27D97">
            <w:pPr>
              <w:jc w:val="right"/>
              <w:rPr>
                <w:rFonts w:ascii="Arial" w:hAnsi="Arial" w:cs="Arial"/>
                <w:sz w:val="16"/>
                <w:szCs w:val="16"/>
              </w:rPr>
            </w:pPr>
            <w:r w:rsidRPr="00EB2057">
              <w:rPr>
                <w:rFonts w:ascii="Arial" w:hAnsi="Arial" w:cs="Arial"/>
                <w:sz w:val="16"/>
                <w:szCs w:val="16"/>
              </w:rPr>
              <w:t>32.924</w:t>
            </w: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sz w:val="16"/>
                <w:szCs w:val="16"/>
              </w:rPr>
            </w:pPr>
          </w:p>
        </w:tc>
        <w:tc>
          <w:tcPr>
            <w:tcW w:w="720" w:type="dxa"/>
            <w:tcBorders>
              <w:top w:val="nil"/>
              <w:left w:val="nil"/>
              <w:bottom w:val="nil"/>
              <w:right w:val="nil"/>
            </w:tcBorders>
          </w:tcPr>
          <w:p w:rsidR="0000065B" w:rsidRPr="00EB2057" w:rsidRDefault="0000065B" w:rsidP="00D27D97">
            <w:pPr>
              <w:rPr>
                <w:rFonts w:ascii="Arial" w:hAnsi="Arial" w:cs="Arial"/>
                <w:sz w:val="16"/>
                <w:szCs w:val="16"/>
              </w:rPr>
            </w:pPr>
          </w:p>
        </w:tc>
        <w:tc>
          <w:tcPr>
            <w:tcW w:w="5400" w:type="dxa"/>
            <w:tcBorders>
              <w:top w:val="nil"/>
              <w:left w:val="nil"/>
              <w:bottom w:val="nil"/>
              <w:right w:val="nil"/>
            </w:tcBorders>
          </w:tcPr>
          <w:p w:rsidR="0000065B" w:rsidRPr="00EB2057" w:rsidRDefault="0000065B" w:rsidP="00D27D97">
            <w:pPr>
              <w:rPr>
                <w:rFonts w:ascii="Arial" w:hAnsi="Arial" w:cs="Arial"/>
                <w:sz w:val="16"/>
                <w:szCs w:val="16"/>
              </w:rPr>
            </w:pPr>
          </w:p>
        </w:tc>
        <w:tc>
          <w:tcPr>
            <w:tcW w:w="2520" w:type="dxa"/>
            <w:tcBorders>
              <w:top w:val="nil"/>
              <w:left w:val="nil"/>
              <w:bottom w:val="nil"/>
              <w:right w:val="nil"/>
            </w:tcBorders>
            <w:vAlign w:val="center"/>
          </w:tcPr>
          <w:p w:rsidR="0000065B" w:rsidRPr="00EB2057" w:rsidRDefault="0000065B" w:rsidP="00D27D97">
            <w:pPr>
              <w:jc w:val="right"/>
              <w:rPr>
                <w:rFonts w:ascii="Arial" w:hAnsi="Arial" w:cs="Arial"/>
                <w:sz w:val="16"/>
                <w:szCs w:val="16"/>
              </w:rPr>
            </w:pP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b/>
                <w:sz w:val="16"/>
                <w:szCs w:val="16"/>
              </w:rPr>
            </w:pPr>
            <w:r w:rsidRPr="00EB2057">
              <w:rPr>
                <w:rFonts w:ascii="Arial" w:hAnsi="Arial" w:cs="Arial"/>
                <w:b/>
                <w:sz w:val="16"/>
                <w:szCs w:val="16"/>
              </w:rPr>
              <w:t>III.</w:t>
            </w:r>
          </w:p>
        </w:tc>
        <w:tc>
          <w:tcPr>
            <w:tcW w:w="720" w:type="dxa"/>
            <w:tcBorders>
              <w:top w:val="nil"/>
              <w:left w:val="nil"/>
              <w:bottom w:val="nil"/>
              <w:right w:val="nil"/>
            </w:tcBorders>
          </w:tcPr>
          <w:p w:rsidR="0000065B" w:rsidRPr="00EB2057" w:rsidRDefault="0000065B" w:rsidP="00D27D97">
            <w:pPr>
              <w:rPr>
                <w:rFonts w:ascii="Arial" w:hAnsi="Arial" w:cs="Arial"/>
                <w:b/>
                <w:sz w:val="16"/>
                <w:szCs w:val="16"/>
              </w:rPr>
            </w:pPr>
          </w:p>
        </w:tc>
        <w:tc>
          <w:tcPr>
            <w:tcW w:w="5400" w:type="dxa"/>
            <w:tcBorders>
              <w:top w:val="nil"/>
              <w:left w:val="nil"/>
              <w:bottom w:val="nil"/>
              <w:right w:val="nil"/>
            </w:tcBorders>
          </w:tcPr>
          <w:p w:rsidR="0000065B" w:rsidRPr="00EB2057" w:rsidRDefault="0000065B" w:rsidP="00D27D97">
            <w:pPr>
              <w:rPr>
                <w:rFonts w:ascii="Arial" w:hAnsi="Arial" w:cs="Arial"/>
                <w:b/>
                <w:sz w:val="16"/>
                <w:szCs w:val="16"/>
              </w:rPr>
            </w:pPr>
            <w:r w:rsidRPr="00EB2057">
              <w:rPr>
                <w:rFonts w:ascii="Arial" w:hAnsi="Arial" w:cs="Arial"/>
                <w:b/>
                <w:sz w:val="16"/>
                <w:szCs w:val="16"/>
              </w:rPr>
              <w:t>PRORAČUNSKI PRESEŽEK(I-II)</w:t>
            </w:r>
          </w:p>
          <w:p w:rsidR="0000065B" w:rsidRPr="00EB2057" w:rsidRDefault="0000065B" w:rsidP="00D27D97">
            <w:pPr>
              <w:rPr>
                <w:rFonts w:ascii="Arial" w:hAnsi="Arial" w:cs="Arial"/>
                <w:b/>
                <w:sz w:val="16"/>
                <w:szCs w:val="16"/>
              </w:rPr>
            </w:pPr>
            <w:r w:rsidRPr="00EB2057">
              <w:rPr>
                <w:rFonts w:ascii="Arial" w:hAnsi="Arial" w:cs="Arial"/>
                <w:b/>
                <w:sz w:val="16"/>
                <w:szCs w:val="16"/>
              </w:rPr>
              <w:t>(PRORAČUNSKI PRIMANJKLJAJ)</w:t>
            </w:r>
          </w:p>
        </w:tc>
        <w:tc>
          <w:tcPr>
            <w:tcW w:w="2520" w:type="dxa"/>
            <w:tcBorders>
              <w:top w:val="nil"/>
              <w:left w:val="nil"/>
              <w:bottom w:val="nil"/>
              <w:right w:val="nil"/>
            </w:tcBorders>
            <w:vAlign w:val="center"/>
          </w:tcPr>
          <w:p w:rsidR="0000065B" w:rsidRPr="00EB2057" w:rsidRDefault="0000065B" w:rsidP="00D27D97">
            <w:pPr>
              <w:jc w:val="right"/>
              <w:rPr>
                <w:rFonts w:ascii="Arial" w:hAnsi="Arial" w:cs="Arial"/>
                <w:b/>
                <w:bCs/>
                <w:sz w:val="16"/>
                <w:szCs w:val="16"/>
              </w:rPr>
            </w:pPr>
            <w:r w:rsidRPr="00EB2057">
              <w:rPr>
                <w:rFonts w:ascii="Arial" w:hAnsi="Arial" w:cs="Arial"/>
                <w:b/>
                <w:bCs/>
                <w:sz w:val="16"/>
                <w:szCs w:val="16"/>
              </w:rPr>
              <w:t>-734.987</w:t>
            </w:r>
          </w:p>
        </w:tc>
      </w:tr>
      <w:tr w:rsidR="0000065B" w:rsidRPr="00EB2057" w:rsidTr="00D27D97">
        <w:tc>
          <w:tcPr>
            <w:tcW w:w="900" w:type="dxa"/>
            <w:tcBorders>
              <w:top w:val="nil"/>
              <w:left w:val="nil"/>
              <w:bottom w:val="single" w:sz="4" w:space="0" w:color="auto"/>
              <w:right w:val="nil"/>
            </w:tcBorders>
          </w:tcPr>
          <w:p w:rsidR="0000065B" w:rsidRPr="00EB2057" w:rsidRDefault="0000065B" w:rsidP="00D27D97">
            <w:pPr>
              <w:rPr>
                <w:rFonts w:ascii="Arial" w:hAnsi="Arial" w:cs="Arial"/>
                <w:sz w:val="16"/>
                <w:szCs w:val="16"/>
              </w:rPr>
            </w:pPr>
          </w:p>
        </w:tc>
        <w:tc>
          <w:tcPr>
            <w:tcW w:w="720" w:type="dxa"/>
            <w:tcBorders>
              <w:top w:val="nil"/>
              <w:left w:val="nil"/>
              <w:bottom w:val="single" w:sz="4" w:space="0" w:color="auto"/>
              <w:right w:val="nil"/>
            </w:tcBorders>
          </w:tcPr>
          <w:p w:rsidR="0000065B" w:rsidRPr="00EB2057" w:rsidRDefault="0000065B" w:rsidP="00D27D97">
            <w:pPr>
              <w:rPr>
                <w:rFonts w:ascii="Arial" w:hAnsi="Arial" w:cs="Arial"/>
                <w:sz w:val="16"/>
                <w:szCs w:val="16"/>
              </w:rPr>
            </w:pPr>
          </w:p>
        </w:tc>
        <w:tc>
          <w:tcPr>
            <w:tcW w:w="5400" w:type="dxa"/>
            <w:tcBorders>
              <w:top w:val="nil"/>
              <w:left w:val="nil"/>
              <w:bottom w:val="single" w:sz="4" w:space="0" w:color="auto"/>
              <w:right w:val="nil"/>
            </w:tcBorders>
          </w:tcPr>
          <w:p w:rsidR="0000065B" w:rsidRPr="00EB2057" w:rsidRDefault="0000065B" w:rsidP="00D27D97">
            <w:pPr>
              <w:rPr>
                <w:rFonts w:ascii="Arial" w:hAnsi="Arial" w:cs="Arial"/>
                <w:sz w:val="16"/>
                <w:szCs w:val="16"/>
              </w:rPr>
            </w:pPr>
          </w:p>
        </w:tc>
        <w:tc>
          <w:tcPr>
            <w:tcW w:w="2520" w:type="dxa"/>
            <w:tcBorders>
              <w:top w:val="nil"/>
              <w:left w:val="nil"/>
              <w:bottom w:val="single" w:sz="4" w:space="0" w:color="auto"/>
              <w:right w:val="nil"/>
            </w:tcBorders>
          </w:tcPr>
          <w:p w:rsidR="0000065B" w:rsidRPr="00EB2057" w:rsidRDefault="0000065B" w:rsidP="00D27D97">
            <w:pPr>
              <w:jc w:val="right"/>
              <w:rPr>
                <w:rFonts w:ascii="Arial" w:hAnsi="Arial" w:cs="Arial"/>
                <w:sz w:val="16"/>
                <w:szCs w:val="16"/>
              </w:rPr>
            </w:pPr>
          </w:p>
        </w:tc>
      </w:tr>
      <w:tr w:rsidR="0000065B" w:rsidRPr="00EB2057" w:rsidTr="00D27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40" w:type="dxa"/>
            <w:gridSpan w:val="4"/>
            <w:tcBorders>
              <w:top w:val="single" w:sz="4" w:space="0" w:color="auto"/>
              <w:left w:val="single" w:sz="4" w:space="0" w:color="auto"/>
              <w:bottom w:val="single" w:sz="4" w:space="0" w:color="auto"/>
              <w:right w:val="single" w:sz="4" w:space="0" w:color="auto"/>
            </w:tcBorders>
          </w:tcPr>
          <w:p w:rsidR="0000065B" w:rsidRPr="00EB2057" w:rsidRDefault="0000065B" w:rsidP="00D27D97">
            <w:pPr>
              <w:rPr>
                <w:rFonts w:ascii="Arial" w:hAnsi="Arial" w:cs="Arial"/>
                <w:b/>
                <w:sz w:val="16"/>
                <w:szCs w:val="16"/>
              </w:rPr>
            </w:pPr>
            <w:r w:rsidRPr="00EB2057">
              <w:rPr>
                <w:rFonts w:ascii="Arial" w:hAnsi="Arial" w:cs="Arial"/>
                <w:b/>
                <w:sz w:val="16"/>
                <w:szCs w:val="16"/>
              </w:rPr>
              <w:t>B.  RAČUN FINANČNIH TERJATEV IN NALOŽB</w:t>
            </w:r>
          </w:p>
        </w:tc>
      </w:tr>
      <w:tr w:rsidR="0000065B" w:rsidRPr="00EB2057" w:rsidTr="00D27D97">
        <w:tc>
          <w:tcPr>
            <w:tcW w:w="900" w:type="dxa"/>
            <w:tcBorders>
              <w:top w:val="single" w:sz="4" w:space="0" w:color="auto"/>
              <w:left w:val="nil"/>
              <w:bottom w:val="nil"/>
              <w:right w:val="nil"/>
            </w:tcBorders>
          </w:tcPr>
          <w:p w:rsidR="0000065B" w:rsidRPr="00EB2057" w:rsidRDefault="0000065B" w:rsidP="00D27D97">
            <w:pPr>
              <w:rPr>
                <w:rFonts w:ascii="Arial" w:hAnsi="Arial" w:cs="Arial"/>
                <w:b/>
                <w:sz w:val="16"/>
                <w:szCs w:val="16"/>
              </w:rPr>
            </w:pPr>
            <w:r w:rsidRPr="00EB2057">
              <w:rPr>
                <w:rFonts w:ascii="Arial" w:hAnsi="Arial" w:cs="Arial"/>
                <w:b/>
                <w:sz w:val="16"/>
                <w:szCs w:val="16"/>
              </w:rPr>
              <w:t xml:space="preserve">IV. </w:t>
            </w:r>
          </w:p>
        </w:tc>
        <w:tc>
          <w:tcPr>
            <w:tcW w:w="720" w:type="dxa"/>
            <w:tcBorders>
              <w:top w:val="single" w:sz="4" w:space="0" w:color="auto"/>
              <w:left w:val="nil"/>
              <w:bottom w:val="nil"/>
              <w:right w:val="nil"/>
            </w:tcBorders>
          </w:tcPr>
          <w:p w:rsidR="0000065B" w:rsidRPr="00EB2057" w:rsidRDefault="0000065B" w:rsidP="00D27D97">
            <w:pPr>
              <w:rPr>
                <w:rFonts w:ascii="Arial" w:hAnsi="Arial" w:cs="Arial"/>
                <w:b/>
                <w:sz w:val="16"/>
                <w:szCs w:val="16"/>
              </w:rPr>
            </w:pPr>
          </w:p>
        </w:tc>
        <w:tc>
          <w:tcPr>
            <w:tcW w:w="5400" w:type="dxa"/>
            <w:tcBorders>
              <w:top w:val="single" w:sz="4" w:space="0" w:color="auto"/>
              <w:left w:val="nil"/>
              <w:bottom w:val="nil"/>
              <w:right w:val="nil"/>
            </w:tcBorders>
          </w:tcPr>
          <w:p w:rsidR="0000065B" w:rsidRPr="00EB2057" w:rsidRDefault="0000065B" w:rsidP="00D27D97">
            <w:pPr>
              <w:rPr>
                <w:rFonts w:ascii="Arial" w:hAnsi="Arial" w:cs="Arial"/>
                <w:b/>
                <w:sz w:val="16"/>
                <w:szCs w:val="16"/>
              </w:rPr>
            </w:pPr>
            <w:r w:rsidRPr="00EB2057">
              <w:rPr>
                <w:rFonts w:ascii="Arial" w:hAnsi="Arial" w:cs="Arial"/>
                <w:b/>
                <w:sz w:val="16"/>
                <w:szCs w:val="16"/>
              </w:rPr>
              <w:t>PREJETA VRAČILA DANIH POSOJIL IN PRODAJA KAPITALSKIH DELEŽEV (750+751+752)</w:t>
            </w:r>
          </w:p>
        </w:tc>
        <w:tc>
          <w:tcPr>
            <w:tcW w:w="2520" w:type="dxa"/>
            <w:tcBorders>
              <w:top w:val="single" w:sz="4" w:space="0" w:color="auto"/>
              <w:left w:val="nil"/>
              <w:bottom w:val="nil"/>
              <w:right w:val="nil"/>
            </w:tcBorders>
          </w:tcPr>
          <w:p w:rsidR="0000065B" w:rsidRPr="00EB2057" w:rsidRDefault="0000065B" w:rsidP="00D27D97">
            <w:pPr>
              <w:jc w:val="right"/>
              <w:rPr>
                <w:rFonts w:ascii="Arial" w:hAnsi="Arial" w:cs="Arial"/>
                <w:b/>
                <w:sz w:val="16"/>
                <w:szCs w:val="16"/>
              </w:rPr>
            </w:pPr>
            <w:r w:rsidRPr="00EB2057">
              <w:rPr>
                <w:rFonts w:ascii="Arial" w:hAnsi="Arial" w:cs="Arial"/>
                <w:b/>
                <w:sz w:val="16"/>
                <w:szCs w:val="16"/>
              </w:rPr>
              <w:t>0</w:t>
            </w: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b/>
                <w:sz w:val="16"/>
                <w:szCs w:val="16"/>
              </w:rPr>
            </w:pPr>
          </w:p>
        </w:tc>
        <w:tc>
          <w:tcPr>
            <w:tcW w:w="720" w:type="dxa"/>
            <w:tcBorders>
              <w:top w:val="nil"/>
              <w:left w:val="nil"/>
              <w:bottom w:val="nil"/>
              <w:right w:val="nil"/>
            </w:tcBorders>
          </w:tcPr>
          <w:p w:rsidR="0000065B" w:rsidRPr="00EB2057" w:rsidRDefault="0000065B" w:rsidP="00D27D97">
            <w:pPr>
              <w:rPr>
                <w:rFonts w:ascii="Arial" w:hAnsi="Arial" w:cs="Arial"/>
                <w:b/>
                <w:sz w:val="16"/>
                <w:szCs w:val="16"/>
              </w:rPr>
            </w:pPr>
            <w:r w:rsidRPr="00EB2057">
              <w:rPr>
                <w:rFonts w:ascii="Arial" w:hAnsi="Arial" w:cs="Arial"/>
                <w:b/>
                <w:sz w:val="16"/>
                <w:szCs w:val="16"/>
              </w:rPr>
              <w:t>75</w:t>
            </w:r>
          </w:p>
        </w:tc>
        <w:tc>
          <w:tcPr>
            <w:tcW w:w="5400" w:type="dxa"/>
            <w:tcBorders>
              <w:top w:val="nil"/>
              <w:left w:val="nil"/>
              <w:bottom w:val="nil"/>
              <w:right w:val="nil"/>
            </w:tcBorders>
          </w:tcPr>
          <w:p w:rsidR="0000065B" w:rsidRPr="00EB2057" w:rsidRDefault="0000065B" w:rsidP="00D27D97">
            <w:pPr>
              <w:rPr>
                <w:rFonts w:ascii="Arial" w:hAnsi="Arial" w:cs="Arial"/>
                <w:b/>
                <w:sz w:val="16"/>
                <w:szCs w:val="16"/>
              </w:rPr>
            </w:pPr>
            <w:r w:rsidRPr="00EB2057">
              <w:rPr>
                <w:rFonts w:ascii="Arial" w:hAnsi="Arial" w:cs="Arial"/>
                <w:b/>
                <w:sz w:val="16"/>
                <w:szCs w:val="16"/>
              </w:rPr>
              <w:t>PREJETA VRAČILA DANIH POSOJIL</w:t>
            </w:r>
          </w:p>
        </w:tc>
        <w:tc>
          <w:tcPr>
            <w:tcW w:w="2520" w:type="dxa"/>
            <w:tcBorders>
              <w:top w:val="nil"/>
              <w:left w:val="nil"/>
              <w:bottom w:val="nil"/>
              <w:right w:val="nil"/>
            </w:tcBorders>
          </w:tcPr>
          <w:p w:rsidR="0000065B" w:rsidRPr="00EB2057" w:rsidRDefault="0000065B" w:rsidP="00D27D97">
            <w:pPr>
              <w:jc w:val="right"/>
              <w:rPr>
                <w:rFonts w:ascii="Arial" w:hAnsi="Arial" w:cs="Arial"/>
                <w:b/>
                <w:sz w:val="16"/>
                <w:szCs w:val="16"/>
              </w:rPr>
            </w:pPr>
            <w:r w:rsidRPr="00EB2057">
              <w:rPr>
                <w:rFonts w:ascii="Arial" w:hAnsi="Arial" w:cs="Arial"/>
                <w:b/>
                <w:sz w:val="16"/>
                <w:szCs w:val="16"/>
              </w:rPr>
              <w:t>0</w:t>
            </w: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sz w:val="16"/>
                <w:szCs w:val="16"/>
              </w:rPr>
            </w:pPr>
          </w:p>
        </w:tc>
        <w:tc>
          <w:tcPr>
            <w:tcW w:w="72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750</w:t>
            </w:r>
          </w:p>
        </w:tc>
        <w:tc>
          <w:tcPr>
            <w:tcW w:w="540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Prejeta vračila danih posojil</w:t>
            </w:r>
          </w:p>
        </w:tc>
        <w:tc>
          <w:tcPr>
            <w:tcW w:w="2520" w:type="dxa"/>
            <w:tcBorders>
              <w:top w:val="nil"/>
              <w:left w:val="nil"/>
              <w:bottom w:val="nil"/>
              <w:right w:val="nil"/>
            </w:tcBorders>
          </w:tcPr>
          <w:p w:rsidR="0000065B" w:rsidRPr="00EB2057" w:rsidRDefault="0000065B" w:rsidP="00D27D97">
            <w:pPr>
              <w:jc w:val="right"/>
              <w:rPr>
                <w:rFonts w:ascii="Arial" w:hAnsi="Arial" w:cs="Arial"/>
                <w:sz w:val="16"/>
                <w:szCs w:val="16"/>
              </w:rPr>
            </w:pPr>
            <w:r w:rsidRPr="00EB2057">
              <w:rPr>
                <w:rFonts w:ascii="Arial" w:hAnsi="Arial" w:cs="Arial"/>
                <w:sz w:val="16"/>
                <w:szCs w:val="16"/>
              </w:rPr>
              <w:t>0</w:t>
            </w: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sz w:val="16"/>
                <w:szCs w:val="16"/>
              </w:rPr>
            </w:pPr>
          </w:p>
        </w:tc>
        <w:tc>
          <w:tcPr>
            <w:tcW w:w="72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751</w:t>
            </w:r>
          </w:p>
        </w:tc>
        <w:tc>
          <w:tcPr>
            <w:tcW w:w="540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Prodaja kapitalskih deležev</w:t>
            </w:r>
          </w:p>
        </w:tc>
        <w:tc>
          <w:tcPr>
            <w:tcW w:w="2520" w:type="dxa"/>
            <w:tcBorders>
              <w:top w:val="nil"/>
              <w:left w:val="nil"/>
              <w:bottom w:val="nil"/>
              <w:right w:val="nil"/>
            </w:tcBorders>
          </w:tcPr>
          <w:p w:rsidR="0000065B" w:rsidRPr="00EB2057" w:rsidRDefault="0000065B" w:rsidP="00D27D97">
            <w:pPr>
              <w:jc w:val="right"/>
              <w:rPr>
                <w:rFonts w:ascii="Arial" w:hAnsi="Arial" w:cs="Arial"/>
                <w:sz w:val="16"/>
                <w:szCs w:val="16"/>
              </w:rPr>
            </w:pPr>
            <w:r w:rsidRPr="00EB2057">
              <w:rPr>
                <w:rFonts w:ascii="Arial" w:hAnsi="Arial" w:cs="Arial"/>
                <w:sz w:val="16"/>
                <w:szCs w:val="16"/>
              </w:rPr>
              <w:t>0</w:t>
            </w: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sz w:val="16"/>
                <w:szCs w:val="16"/>
              </w:rPr>
            </w:pPr>
          </w:p>
        </w:tc>
        <w:tc>
          <w:tcPr>
            <w:tcW w:w="72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752</w:t>
            </w:r>
          </w:p>
        </w:tc>
        <w:tc>
          <w:tcPr>
            <w:tcW w:w="540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Kupnine iz naslova privatizacije</w:t>
            </w:r>
          </w:p>
        </w:tc>
        <w:tc>
          <w:tcPr>
            <w:tcW w:w="2520" w:type="dxa"/>
            <w:tcBorders>
              <w:top w:val="nil"/>
              <w:left w:val="nil"/>
              <w:bottom w:val="nil"/>
              <w:right w:val="nil"/>
            </w:tcBorders>
          </w:tcPr>
          <w:p w:rsidR="0000065B" w:rsidRPr="00EB2057" w:rsidRDefault="0000065B" w:rsidP="00D27D97">
            <w:pPr>
              <w:jc w:val="right"/>
              <w:rPr>
                <w:rFonts w:ascii="Arial" w:hAnsi="Arial" w:cs="Arial"/>
                <w:sz w:val="16"/>
                <w:szCs w:val="16"/>
              </w:rPr>
            </w:pPr>
            <w:r w:rsidRPr="00EB2057">
              <w:rPr>
                <w:rFonts w:ascii="Arial" w:hAnsi="Arial" w:cs="Arial"/>
                <w:sz w:val="16"/>
                <w:szCs w:val="16"/>
              </w:rPr>
              <w:t>0</w:t>
            </w: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b/>
                <w:sz w:val="16"/>
                <w:szCs w:val="16"/>
              </w:rPr>
            </w:pPr>
            <w:r w:rsidRPr="00EB2057">
              <w:rPr>
                <w:rFonts w:ascii="Arial" w:hAnsi="Arial" w:cs="Arial"/>
                <w:b/>
                <w:sz w:val="16"/>
                <w:szCs w:val="16"/>
              </w:rPr>
              <w:t xml:space="preserve">V. </w:t>
            </w:r>
          </w:p>
        </w:tc>
        <w:tc>
          <w:tcPr>
            <w:tcW w:w="720" w:type="dxa"/>
            <w:tcBorders>
              <w:top w:val="nil"/>
              <w:left w:val="nil"/>
              <w:bottom w:val="nil"/>
              <w:right w:val="nil"/>
            </w:tcBorders>
          </w:tcPr>
          <w:p w:rsidR="0000065B" w:rsidRPr="00EB2057" w:rsidRDefault="0000065B" w:rsidP="00D27D97">
            <w:pPr>
              <w:rPr>
                <w:rFonts w:ascii="Arial" w:hAnsi="Arial" w:cs="Arial"/>
                <w:b/>
                <w:sz w:val="16"/>
                <w:szCs w:val="16"/>
              </w:rPr>
            </w:pPr>
          </w:p>
        </w:tc>
        <w:tc>
          <w:tcPr>
            <w:tcW w:w="5400" w:type="dxa"/>
            <w:tcBorders>
              <w:top w:val="nil"/>
              <w:left w:val="nil"/>
              <w:bottom w:val="nil"/>
              <w:right w:val="nil"/>
            </w:tcBorders>
          </w:tcPr>
          <w:p w:rsidR="0000065B" w:rsidRPr="00EB2057" w:rsidRDefault="0000065B" w:rsidP="00D27D97">
            <w:pPr>
              <w:rPr>
                <w:rFonts w:ascii="Arial" w:hAnsi="Arial" w:cs="Arial"/>
                <w:b/>
                <w:sz w:val="16"/>
                <w:szCs w:val="16"/>
              </w:rPr>
            </w:pPr>
            <w:r w:rsidRPr="00EB2057">
              <w:rPr>
                <w:rFonts w:ascii="Arial" w:hAnsi="Arial" w:cs="Arial"/>
                <w:b/>
                <w:sz w:val="16"/>
                <w:szCs w:val="16"/>
              </w:rPr>
              <w:t>DANA POSOJILA IN POVEČANJE KAPITALSKIH DELEŽEV (440+441+442+443)</w:t>
            </w:r>
          </w:p>
        </w:tc>
        <w:tc>
          <w:tcPr>
            <w:tcW w:w="2520" w:type="dxa"/>
            <w:tcBorders>
              <w:top w:val="nil"/>
              <w:left w:val="nil"/>
              <w:bottom w:val="nil"/>
              <w:right w:val="nil"/>
            </w:tcBorders>
          </w:tcPr>
          <w:p w:rsidR="0000065B" w:rsidRPr="00EB2057" w:rsidRDefault="0000065B" w:rsidP="00D27D97">
            <w:pPr>
              <w:jc w:val="right"/>
              <w:rPr>
                <w:rFonts w:ascii="Arial" w:hAnsi="Arial" w:cs="Arial"/>
                <w:b/>
                <w:sz w:val="16"/>
                <w:szCs w:val="16"/>
              </w:rPr>
            </w:pPr>
            <w:r w:rsidRPr="00EB2057">
              <w:rPr>
                <w:rFonts w:ascii="Arial" w:hAnsi="Arial" w:cs="Arial"/>
                <w:b/>
                <w:sz w:val="16"/>
                <w:szCs w:val="16"/>
              </w:rPr>
              <w:t>0</w:t>
            </w: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b/>
                <w:sz w:val="16"/>
                <w:szCs w:val="16"/>
              </w:rPr>
            </w:pPr>
          </w:p>
        </w:tc>
        <w:tc>
          <w:tcPr>
            <w:tcW w:w="720" w:type="dxa"/>
            <w:tcBorders>
              <w:top w:val="nil"/>
              <w:left w:val="nil"/>
              <w:bottom w:val="nil"/>
              <w:right w:val="nil"/>
            </w:tcBorders>
          </w:tcPr>
          <w:p w:rsidR="0000065B" w:rsidRPr="00EB2057" w:rsidRDefault="0000065B" w:rsidP="00D27D97">
            <w:pPr>
              <w:rPr>
                <w:rFonts w:ascii="Arial" w:hAnsi="Arial" w:cs="Arial"/>
                <w:b/>
                <w:sz w:val="16"/>
                <w:szCs w:val="16"/>
              </w:rPr>
            </w:pPr>
            <w:r w:rsidRPr="00EB2057">
              <w:rPr>
                <w:rFonts w:ascii="Arial" w:hAnsi="Arial" w:cs="Arial"/>
                <w:b/>
                <w:sz w:val="16"/>
                <w:szCs w:val="16"/>
              </w:rPr>
              <w:t>44</w:t>
            </w:r>
          </w:p>
        </w:tc>
        <w:tc>
          <w:tcPr>
            <w:tcW w:w="5400" w:type="dxa"/>
            <w:tcBorders>
              <w:top w:val="nil"/>
              <w:left w:val="nil"/>
              <w:bottom w:val="nil"/>
              <w:right w:val="nil"/>
            </w:tcBorders>
          </w:tcPr>
          <w:p w:rsidR="0000065B" w:rsidRPr="00EB2057" w:rsidRDefault="0000065B" w:rsidP="00D27D97">
            <w:pPr>
              <w:rPr>
                <w:rFonts w:ascii="Arial" w:hAnsi="Arial" w:cs="Arial"/>
                <w:b/>
                <w:sz w:val="16"/>
                <w:szCs w:val="16"/>
              </w:rPr>
            </w:pPr>
            <w:r w:rsidRPr="00EB2057">
              <w:rPr>
                <w:rFonts w:ascii="Arial" w:hAnsi="Arial" w:cs="Arial"/>
                <w:b/>
                <w:sz w:val="16"/>
                <w:szCs w:val="16"/>
              </w:rPr>
              <w:t>DANA POSOJILA IN POVEČANJE KAPITALSKIH DELEŽEV</w:t>
            </w:r>
          </w:p>
        </w:tc>
        <w:tc>
          <w:tcPr>
            <w:tcW w:w="2520" w:type="dxa"/>
            <w:tcBorders>
              <w:top w:val="nil"/>
              <w:left w:val="nil"/>
              <w:bottom w:val="nil"/>
              <w:right w:val="nil"/>
            </w:tcBorders>
          </w:tcPr>
          <w:p w:rsidR="0000065B" w:rsidRPr="00EB2057" w:rsidRDefault="0000065B" w:rsidP="00D27D97">
            <w:pPr>
              <w:jc w:val="right"/>
              <w:rPr>
                <w:rFonts w:ascii="Arial" w:hAnsi="Arial" w:cs="Arial"/>
                <w:b/>
                <w:sz w:val="16"/>
                <w:szCs w:val="16"/>
              </w:rPr>
            </w:pPr>
            <w:r w:rsidRPr="00EB2057">
              <w:rPr>
                <w:rFonts w:ascii="Arial" w:hAnsi="Arial" w:cs="Arial"/>
                <w:b/>
                <w:sz w:val="16"/>
                <w:szCs w:val="16"/>
              </w:rPr>
              <w:t>0</w:t>
            </w: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sz w:val="16"/>
                <w:szCs w:val="16"/>
              </w:rPr>
            </w:pPr>
          </w:p>
        </w:tc>
        <w:tc>
          <w:tcPr>
            <w:tcW w:w="72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440</w:t>
            </w:r>
          </w:p>
        </w:tc>
        <w:tc>
          <w:tcPr>
            <w:tcW w:w="540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Dana posojila</w:t>
            </w:r>
          </w:p>
        </w:tc>
        <w:tc>
          <w:tcPr>
            <w:tcW w:w="2520" w:type="dxa"/>
            <w:tcBorders>
              <w:top w:val="nil"/>
              <w:left w:val="nil"/>
              <w:bottom w:val="nil"/>
              <w:right w:val="nil"/>
            </w:tcBorders>
          </w:tcPr>
          <w:p w:rsidR="0000065B" w:rsidRPr="00EB2057" w:rsidRDefault="0000065B" w:rsidP="00D27D97">
            <w:pPr>
              <w:jc w:val="right"/>
              <w:rPr>
                <w:rFonts w:ascii="Arial" w:hAnsi="Arial" w:cs="Arial"/>
                <w:sz w:val="16"/>
                <w:szCs w:val="16"/>
              </w:rPr>
            </w:pPr>
            <w:r w:rsidRPr="00EB2057">
              <w:rPr>
                <w:rFonts w:ascii="Arial" w:hAnsi="Arial" w:cs="Arial"/>
                <w:sz w:val="16"/>
                <w:szCs w:val="16"/>
              </w:rPr>
              <w:t>0</w:t>
            </w: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sz w:val="16"/>
                <w:szCs w:val="16"/>
              </w:rPr>
            </w:pPr>
          </w:p>
        </w:tc>
        <w:tc>
          <w:tcPr>
            <w:tcW w:w="72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441</w:t>
            </w:r>
          </w:p>
        </w:tc>
        <w:tc>
          <w:tcPr>
            <w:tcW w:w="540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Povečanje kapitalskih deležev in naložb</w:t>
            </w:r>
          </w:p>
        </w:tc>
        <w:tc>
          <w:tcPr>
            <w:tcW w:w="2520" w:type="dxa"/>
            <w:tcBorders>
              <w:top w:val="nil"/>
              <w:left w:val="nil"/>
              <w:bottom w:val="nil"/>
              <w:right w:val="nil"/>
            </w:tcBorders>
          </w:tcPr>
          <w:p w:rsidR="0000065B" w:rsidRPr="00EB2057" w:rsidRDefault="0000065B" w:rsidP="00D27D97">
            <w:pPr>
              <w:jc w:val="right"/>
              <w:rPr>
                <w:rFonts w:ascii="Arial" w:hAnsi="Arial" w:cs="Arial"/>
                <w:sz w:val="16"/>
                <w:szCs w:val="16"/>
              </w:rPr>
            </w:pPr>
            <w:r w:rsidRPr="00EB2057">
              <w:rPr>
                <w:rFonts w:ascii="Arial" w:hAnsi="Arial" w:cs="Arial"/>
                <w:sz w:val="16"/>
                <w:szCs w:val="16"/>
              </w:rPr>
              <w:t>0</w:t>
            </w: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sz w:val="16"/>
                <w:szCs w:val="16"/>
              </w:rPr>
            </w:pPr>
          </w:p>
        </w:tc>
        <w:tc>
          <w:tcPr>
            <w:tcW w:w="72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442</w:t>
            </w:r>
          </w:p>
        </w:tc>
        <w:tc>
          <w:tcPr>
            <w:tcW w:w="540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Poraba sredstev kupnin iz naslova privatizacije</w:t>
            </w:r>
          </w:p>
        </w:tc>
        <w:tc>
          <w:tcPr>
            <w:tcW w:w="2520" w:type="dxa"/>
            <w:tcBorders>
              <w:top w:val="nil"/>
              <w:left w:val="nil"/>
              <w:bottom w:val="nil"/>
              <w:right w:val="nil"/>
            </w:tcBorders>
          </w:tcPr>
          <w:p w:rsidR="0000065B" w:rsidRPr="00EB2057" w:rsidRDefault="0000065B" w:rsidP="00D27D97">
            <w:pPr>
              <w:jc w:val="right"/>
              <w:rPr>
                <w:rFonts w:ascii="Arial" w:hAnsi="Arial" w:cs="Arial"/>
                <w:sz w:val="16"/>
                <w:szCs w:val="16"/>
              </w:rPr>
            </w:pPr>
            <w:r w:rsidRPr="00EB2057">
              <w:rPr>
                <w:rFonts w:ascii="Arial" w:hAnsi="Arial" w:cs="Arial"/>
                <w:sz w:val="16"/>
                <w:szCs w:val="16"/>
              </w:rPr>
              <w:t>0</w:t>
            </w: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sz w:val="16"/>
                <w:szCs w:val="16"/>
              </w:rPr>
            </w:pPr>
          </w:p>
        </w:tc>
        <w:tc>
          <w:tcPr>
            <w:tcW w:w="72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443</w:t>
            </w:r>
          </w:p>
        </w:tc>
        <w:tc>
          <w:tcPr>
            <w:tcW w:w="540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Povečanje namenskega premoženja v javnih skladih in drugih osebah javnega prava, ki imajo premoženje v svoji lasti</w:t>
            </w:r>
          </w:p>
        </w:tc>
        <w:tc>
          <w:tcPr>
            <w:tcW w:w="2520" w:type="dxa"/>
            <w:tcBorders>
              <w:top w:val="nil"/>
              <w:left w:val="nil"/>
              <w:bottom w:val="nil"/>
              <w:right w:val="nil"/>
            </w:tcBorders>
          </w:tcPr>
          <w:p w:rsidR="0000065B" w:rsidRPr="00EB2057" w:rsidRDefault="0000065B" w:rsidP="00D27D97">
            <w:pPr>
              <w:jc w:val="right"/>
              <w:rPr>
                <w:rFonts w:ascii="Arial" w:hAnsi="Arial" w:cs="Arial"/>
                <w:sz w:val="16"/>
                <w:szCs w:val="16"/>
              </w:rPr>
            </w:pPr>
            <w:r w:rsidRPr="00EB2057">
              <w:rPr>
                <w:rFonts w:ascii="Arial" w:hAnsi="Arial" w:cs="Arial"/>
                <w:sz w:val="16"/>
                <w:szCs w:val="16"/>
              </w:rPr>
              <w:t>0</w:t>
            </w: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sz w:val="16"/>
                <w:szCs w:val="16"/>
              </w:rPr>
            </w:pPr>
          </w:p>
        </w:tc>
        <w:tc>
          <w:tcPr>
            <w:tcW w:w="720" w:type="dxa"/>
            <w:tcBorders>
              <w:top w:val="nil"/>
              <w:left w:val="nil"/>
              <w:bottom w:val="nil"/>
              <w:right w:val="nil"/>
            </w:tcBorders>
          </w:tcPr>
          <w:p w:rsidR="0000065B" w:rsidRPr="00EB2057" w:rsidRDefault="0000065B" w:rsidP="00D27D97">
            <w:pPr>
              <w:rPr>
                <w:rFonts w:ascii="Arial" w:hAnsi="Arial" w:cs="Arial"/>
                <w:sz w:val="16"/>
                <w:szCs w:val="16"/>
              </w:rPr>
            </w:pPr>
          </w:p>
        </w:tc>
        <w:tc>
          <w:tcPr>
            <w:tcW w:w="5400" w:type="dxa"/>
            <w:tcBorders>
              <w:top w:val="nil"/>
              <w:left w:val="nil"/>
              <w:bottom w:val="nil"/>
              <w:right w:val="nil"/>
            </w:tcBorders>
          </w:tcPr>
          <w:p w:rsidR="0000065B" w:rsidRPr="00EB2057" w:rsidRDefault="0000065B" w:rsidP="00D27D97">
            <w:pPr>
              <w:rPr>
                <w:rFonts w:ascii="Arial" w:hAnsi="Arial" w:cs="Arial"/>
                <w:sz w:val="16"/>
                <w:szCs w:val="16"/>
              </w:rPr>
            </w:pPr>
          </w:p>
        </w:tc>
        <w:tc>
          <w:tcPr>
            <w:tcW w:w="2520" w:type="dxa"/>
            <w:tcBorders>
              <w:top w:val="nil"/>
              <w:left w:val="nil"/>
              <w:bottom w:val="nil"/>
              <w:right w:val="nil"/>
            </w:tcBorders>
          </w:tcPr>
          <w:p w:rsidR="0000065B" w:rsidRPr="00EB2057" w:rsidRDefault="0000065B" w:rsidP="00D27D97">
            <w:pPr>
              <w:jc w:val="right"/>
              <w:rPr>
                <w:rFonts w:ascii="Arial" w:hAnsi="Arial" w:cs="Arial"/>
                <w:sz w:val="16"/>
                <w:szCs w:val="16"/>
              </w:rPr>
            </w:pP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b/>
                <w:sz w:val="16"/>
                <w:szCs w:val="16"/>
              </w:rPr>
            </w:pPr>
            <w:r w:rsidRPr="00EB2057">
              <w:rPr>
                <w:rFonts w:ascii="Arial" w:hAnsi="Arial" w:cs="Arial"/>
                <w:b/>
                <w:sz w:val="16"/>
                <w:szCs w:val="16"/>
              </w:rPr>
              <w:t xml:space="preserve">VI. </w:t>
            </w:r>
          </w:p>
        </w:tc>
        <w:tc>
          <w:tcPr>
            <w:tcW w:w="720" w:type="dxa"/>
            <w:tcBorders>
              <w:top w:val="nil"/>
              <w:left w:val="nil"/>
              <w:bottom w:val="nil"/>
              <w:right w:val="nil"/>
            </w:tcBorders>
          </w:tcPr>
          <w:p w:rsidR="0000065B" w:rsidRPr="00EB2057" w:rsidRDefault="0000065B" w:rsidP="00D27D97">
            <w:pPr>
              <w:rPr>
                <w:rFonts w:ascii="Arial" w:hAnsi="Arial" w:cs="Arial"/>
                <w:b/>
                <w:sz w:val="16"/>
                <w:szCs w:val="16"/>
              </w:rPr>
            </w:pPr>
          </w:p>
        </w:tc>
        <w:tc>
          <w:tcPr>
            <w:tcW w:w="5400" w:type="dxa"/>
            <w:tcBorders>
              <w:top w:val="nil"/>
              <w:left w:val="nil"/>
              <w:bottom w:val="nil"/>
              <w:right w:val="nil"/>
            </w:tcBorders>
          </w:tcPr>
          <w:p w:rsidR="0000065B" w:rsidRPr="00EB2057" w:rsidRDefault="0000065B" w:rsidP="00D27D97">
            <w:pPr>
              <w:rPr>
                <w:rFonts w:ascii="Arial" w:hAnsi="Arial" w:cs="Arial"/>
                <w:b/>
                <w:sz w:val="16"/>
                <w:szCs w:val="16"/>
              </w:rPr>
            </w:pPr>
            <w:r w:rsidRPr="00EB2057">
              <w:rPr>
                <w:rFonts w:ascii="Arial" w:hAnsi="Arial" w:cs="Arial"/>
                <w:b/>
                <w:sz w:val="16"/>
                <w:szCs w:val="16"/>
              </w:rPr>
              <w:t>PREJETA MINUS DANA POSOJILA IN SPREMEMBE KAPITALSKIH DELEŽEV (IV.-V.)</w:t>
            </w:r>
          </w:p>
        </w:tc>
        <w:tc>
          <w:tcPr>
            <w:tcW w:w="2520" w:type="dxa"/>
            <w:tcBorders>
              <w:top w:val="nil"/>
              <w:left w:val="nil"/>
              <w:bottom w:val="nil"/>
              <w:right w:val="nil"/>
            </w:tcBorders>
          </w:tcPr>
          <w:p w:rsidR="0000065B" w:rsidRPr="00EB2057" w:rsidRDefault="0000065B" w:rsidP="00D27D97">
            <w:pPr>
              <w:jc w:val="right"/>
              <w:rPr>
                <w:rFonts w:ascii="Arial" w:hAnsi="Arial" w:cs="Arial"/>
                <w:b/>
                <w:sz w:val="16"/>
                <w:szCs w:val="16"/>
              </w:rPr>
            </w:pPr>
            <w:r w:rsidRPr="00EB2057">
              <w:rPr>
                <w:rFonts w:ascii="Arial" w:hAnsi="Arial" w:cs="Arial"/>
                <w:b/>
                <w:sz w:val="16"/>
                <w:szCs w:val="16"/>
              </w:rPr>
              <w:t>0</w:t>
            </w: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sz w:val="16"/>
                <w:szCs w:val="16"/>
              </w:rPr>
            </w:pPr>
          </w:p>
        </w:tc>
        <w:tc>
          <w:tcPr>
            <w:tcW w:w="720" w:type="dxa"/>
            <w:tcBorders>
              <w:top w:val="nil"/>
              <w:left w:val="nil"/>
              <w:bottom w:val="nil"/>
              <w:right w:val="nil"/>
            </w:tcBorders>
          </w:tcPr>
          <w:p w:rsidR="0000065B" w:rsidRPr="00EB2057" w:rsidRDefault="0000065B" w:rsidP="00D27D97">
            <w:pPr>
              <w:rPr>
                <w:rFonts w:ascii="Arial" w:hAnsi="Arial" w:cs="Arial"/>
                <w:sz w:val="16"/>
                <w:szCs w:val="16"/>
              </w:rPr>
            </w:pPr>
          </w:p>
        </w:tc>
        <w:tc>
          <w:tcPr>
            <w:tcW w:w="5400" w:type="dxa"/>
            <w:tcBorders>
              <w:top w:val="nil"/>
              <w:left w:val="nil"/>
              <w:bottom w:val="nil"/>
              <w:right w:val="nil"/>
            </w:tcBorders>
          </w:tcPr>
          <w:p w:rsidR="0000065B" w:rsidRPr="00EB2057" w:rsidRDefault="0000065B" w:rsidP="00D27D97">
            <w:pPr>
              <w:rPr>
                <w:rFonts w:ascii="Arial" w:hAnsi="Arial" w:cs="Arial"/>
                <w:sz w:val="16"/>
                <w:szCs w:val="16"/>
              </w:rPr>
            </w:pPr>
          </w:p>
        </w:tc>
        <w:tc>
          <w:tcPr>
            <w:tcW w:w="2520" w:type="dxa"/>
            <w:tcBorders>
              <w:top w:val="nil"/>
              <w:left w:val="nil"/>
              <w:bottom w:val="nil"/>
              <w:right w:val="nil"/>
            </w:tcBorders>
          </w:tcPr>
          <w:p w:rsidR="0000065B" w:rsidRPr="00EB2057" w:rsidRDefault="0000065B" w:rsidP="00D27D97">
            <w:pPr>
              <w:jc w:val="right"/>
              <w:rPr>
                <w:rFonts w:ascii="Arial" w:hAnsi="Arial" w:cs="Arial"/>
                <w:sz w:val="16"/>
                <w:szCs w:val="16"/>
              </w:rPr>
            </w:pPr>
          </w:p>
        </w:tc>
      </w:tr>
      <w:tr w:rsidR="0000065B" w:rsidRPr="00EB2057" w:rsidTr="00D27D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40" w:type="dxa"/>
            <w:gridSpan w:val="4"/>
            <w:tcBorders>
              <w:top w:val="single" w:sz="4" w:space="0" w:color="auto"/>
              <w:left w:val="single" w:sz="4" w:space="0" w:color="auto"/>
              <w:bottom w:val="single" w:sz="4" w:space="0" w:color="auto"/>
              <w:right w:val="single" w:sz="4" w:space="0" w:color="auto"/>
            </w:tcBorders>
          </w:tcPr>
          <w:p w:rsidR="0000065B" w:rsidRPr="00EB2057" w:rsidRDefault="0000065B" w:rsidP="00D27D97">
            <w:pPr>
              <w:rPr>
                <w:rFonts w:ascii="Arial" w:hAnsi="Arial" w:cs="Arial"/>
                <w:b/>
                <w:sz w:val="16"/>
                <w:szCs w:val="16"/>
              </w:rPr>
            </w:pPr>
            <w:r w:rsidRPr="00EB2057">
              <w:rPr>
                <w:rFonts w:ascii="Arial" w:hAnsi="Arial" w:cs="Arial"/>
                <w:b/>
                <w:sz w:val="16"/>
                <w:szCs w:val="16"/>
              </w:rPr>
              <w:t>C.  RAČUN FINANCIRANJA</w:t>
            </w: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b/>
                <w:sz w:val="16"/>
                <w:szCs w:val="16"/>
              </w:rPr>
            </w:pPr>
            <w:r w:rsidRPr="00EB2057">
              <w:rPr>
                <w:rFonts w:ascii="Arial" w:hAnsi="Arial" w:cs="Arial"/>
                <w:b/>
                <w:sz w:val="16"/>
                <w:szCs w:val="16"/>
              </w:rPr>
              <w:t xml:space="preserve"> VII.</w:t>
            </w:r>
          </w:p>
        </w:tc>
        <w:tc>
          <w:tcPr>
            <w:tcW w:w="720" w:type="dxa"/>
            <w:tcBorders>
              <w:top w:val="nil"/>
              <w:left w:val="nil"/>
              <w:bottom w:val="nil"/>
              <w:right w:val="nil"/>
            </w:tcBorders>
          </w:tcPr>
          <w:p w:rsidR="0000065B" w:rsidRPr="00EB2057" w:rsidRDefault="0000065B" w:rsidP="00D27D97">
            <w:pPr>
              <w:rPr>
                <w:rFonts w:ascii="Arial" w:hAnsi="Arial" w:cs="Arial"/>
                <w:b/>
                <w:sz w:val="16"/>
                <w:szCs w:val="16"/>
              </w:rPr>
            </w:pPr>
          </w:p>
        </w:tc>
        <w:tc>
          <w:tcPr>
            <w:tcW w:w="5400" w:type="dxa"/>
            <w:tcBorders>
              <w:top w:val="nil"/>
              <w:left w:val="nil"/>
              <w:bottom w:val="nil"/>
              <w:right w:val="nil"/>
            </w:tcBorders>
          </w:tcPr>
          <w:p w:rsidR="0000065B" w:rsidRPr="00EB2057" w:rsidRDefault="0000065B" w:rsidP="00D27D97">
            <w:pPr>
              <w:rPr>
                <w:rFonts w:ascii="Arial" w:hAnsi="Arial" w:cs="Arial"/>
                <w:b/>
                <w:sz w:val="16"/>
                <w:szCs w:val="16"/>
              </w:rPr>
            </w:pPr>
            <w:r w:rsidRPr="00EB2057">
              <w:rPr>
                <w:rFonts w:ascii="Arial" w:hAnsi="Arial" w:cs="Arial"/>
                <w:b/>
                <w:sz w:val="16"/>
                <w:szCs w:val="16"/>
              </w:rPr>
              <w:t>ZADOLŽEVANJE (500+501)</w:t>
            </w:r>
          </w:p>
        </w:tc>
        <w:tc>
          <w:tcPr>
            <w:tcW w:w="2520" w:type="dxa"/>
            <w:tcBorders>
              <w:top w:val="nil"/>
              <w:left w:val="nil"/>
              <w:bottom w:val="nil"/>
              <w:right w:val="nil"/>
            </w:tcBorders>
            <w:vAlign w:val="center"/>
          </w:tcPr>
          <w:p w:rsidR="0000065B" w:rsidRPr="00EB2057" w:rsidRDefault="0000065B" w:rsidP="00D27D97">
            <w:pPr>
              <w:jc w:val="right"/>
              <w:rPr>
                <w:rFonts w:ascii="Arial" w:hAnsi="Arial" w:cs="Arial"/>
                <w:b/>
                <w:bCs/>
                <w:sz w:val="16"/>
                <w:szCs w:val="16"/>
              </w:rPr>
            </w:pPr>
            <w:r w:rsidRPr="00EB2057">
              <w:rPr>
                <w:rFonts w:ascii="Arial" w:hAnsi="Arial" w:cs="Arial"/>
                <w:b/>
                <w:bCs/>
                <w:sz w:val="16"/>
                <w:szCs w:val="16"/>
              </w:rPr>
              <w:t>0</w:t>
            </w: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b/>
                <w:sz w:val="16"/>
                <w:szCs w:val="16"/>
              </w:rPr>
            </w:pPr>
          </w:p>
        </w:tc>
        <w:tc>
          <w:tcPr>
            <w:tcW w:w="720" w:type="dxa"/>
            <w:tcBorders>
              <w:top w:val="nil"/>
              <w:left w:val="nil"/>
              <w:bottom w:val="nil"/>
              <w:right w:val="nil"/>
            </w:tcBorders>
          </w:tcPr>
          <w:p w:rsidR="0000065B" w:rsidRPr="00EB2057" w:rsidRDefault="0000065B" w:rsidP="00D27D97">
            <w:pPr>
              <w:rPr>
                <w:rFonts w:ascii="Arial" w:hAnsi="Arial" w:cs="Arial"/>
                <w:b/>
                <w:sz w:val="16"/>
                <w:szCs w:val="16"/>
              </w:rPr>
            </w:pPr>
            <w:r w:rsidRPr="00EB2057">
              <w:rPr>
                <w:rFonts w:ascii="Arial" w:hAnsi="Arial" w:cs="Arial"/>
                <w:b/>
                <w:sz w:val="16"/>
                <w:szCs w:val="16"/>
              </w:rPr>
              <w:t>50</w:t>
            </w:r>
          </w:p>
        </w:tc>
        <w:tc>
          <w:tcPr>
            <w:tcW w:w="5400" w:type="dxa"/>
            <w:tcBorders>
              <w:top w:val="nil"/>
              <w:left w:val="nil"/>
              <w:bottom w:val="nil"/>
              <w:right w:val="nil"/>
            </w:tcBorders>
          </w:tcPr>
          <w:p w:rsidR="0000065B" w:rsidRPr="00EB2057" w:rsidRDefault="0000065B" w:rsidP="00D27D97">
            <w:pPr>
              <w:rPr>
                <w:rFonts w:ascii="Arial" w:hAnsi="Arial" w:cs="Arial"/>
                <w:b/>
                <w:sz w:val="16"/>
                <w:szCs w:val="16"/>
              </w:rPr>
            </w:pPr>
            <w:r w:rsidRPr="00EB2057">
              <w:rPr>
                <w:rFonts w:ascii="Arial" w:hAnsi="Arial" w:cs="Arial"/>
                <w:b/>
                <w:sz w:val="16"/>
                <w:szCs w:val="16"/>
              </w:rPr>
              <w:t>ZADOLŽEVANJE</w:t>
            </w:r>
          </w:p>
        </w:tc>
        <w:tc>
          <w:tcPr>
            <w:tcW w:w="2520" w:type="dxa"/>
            <w:tcBorders>
              <w:top w:val="nil"/>
              <w:left w:val="nil"/>
              <w:bottom w:val="nil"/>
              <w:right w:val="nil"/>
            </w:tcBorders>
            <w:vAlign w:val="center"/>
          </w:tcPr>
          <w:p w:rsidR="0000065B" w:rsidRPr="00EB2057" w:rsidRDefault="0000065B" w:rsidP="00D27D97">
            <w:pPr>
              <w:jc w:val="right"/>
              <w:rPr>
                <w:rFonts w:ascii="Arial" w:hAnsi="Arial" w:cs="Arial"/>
                <w:b/>
                <w:bCs/>
                <w:sz w:val="16"/>
                <w:szCs w:val="16"/>
              </w:rPr>
            </w:pPr>
            <w:r w:rsidRPr="00EB2057">
              <w:rPr>
                <w:rFonts w:ascii="Arial" w:hAnsi="Arial" w:cs="Arial"/>
                <w:b/>
                <w:bCs/>
                <w:sz w:val="16"/>
                <w:szCs w:val="16"/>
              </w:rPr>
              <w:t>0</w:t>
            </w: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sz w:val="16"/>
                <w:szCs w:val="16"/>
              </w:rPr>
            </w:pPr>
          </w:p>
        </w:tc>
        <w:tc>
          <w:tcPr>
            <w:tcW w:w="72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500</w:t>
            </w:r>
          </w:p>
        </w:tc>
        <w:tc>
          <w:tcPr>
            <w:tcW w:w="540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Domače zadolževanje</w:t>
            </w:r>
          </w:p>
        </w:tc>
        <w:tc>
          <w:tcPr>
            <w:tcW w:w="2520" w:type="dxa"/>
            <w:tcBorders>
              <w:top w:val="nil"/>
              <w:left w:val="nil"/>
              <w:bottom w:val="nil"/>
              <w:right w:val="nil"/>
            </w:tcBorders>
            <w:vAlign w:val="center"/>
          </w:tcPr>
          <w:p w:rsidR="0000065B" w:rsidRPr="00EB2057" w:rsidRDefault="0000065B" w:rsidP="00D27D97">
            <w:pPr>
              <w:jc w:val="right"/>
              <w:rPr>
                <w:rFonts w:ascii="Arial" w:hAnsi="Arial" w:cs="Arial"/>
                <w:sz w:val="16"/>
                <w:szCs w:val="16"/>
              </w:rPr>
            </w:pPr>
            <w:r w:rsidRPr="00EB2057">
              <w:rPr>
                <w:rFonts w:ascii="Arial" w:hAnsi="Arial" w:cs="Arial"/>
                <w:sz w:val="16"/>
                <w:szCs w:val="16"/>
              </w:rPr>
              <w:t>0</w:t>
            </w: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b/>
                <w:sz w:val="16"/>
                <w:szCs w:val="16"/>
              </w:rPr>
            </w:pPr>
            <w:r w:rsidRPr="00EB2057">
              <w:rPr>
                <w:rFonts w:ascii="Arial" w:hAnsi="Arial" w:cs="Arial"/>
                <w:b/>
                <w:sz w:val="16"/>
                <w:szCs w:val="16"/>
              </w:rPr>
              <w:t>VIII.</w:t>
            </w:r>
          </w:p>
        </w:tc>
        <w:tc>
          <w:tcPr>
            <w:tcW w:w="720" w:type="dxa"/>
            <w:tcBorders>
              <w:top w:val="nil"/>
              <w:left w:val="nil"/>
              <w:bottom w:val="nil"/>
              <w:right w:val="nil"/>
            </w:tcBorders>
          </w:tcPr>
          <w:p w:rsidR="0000065B" w:rsidRPr="00EB2057" w:rsidRDefault="0000065B" w:rsidP="00D27D97">
            <w:pPr>
              <w:rPr>
                <w:rFonts w:ascii="Arial" w:hAnsi="Arial" w:cs="Arial"/>
                <w:b/>
                <w:sz w:val="16"/>
                <w:szCs w:val="16"/>
              </w:rPr>
            </w:pPr>
          </w:p>
        </w:tc>
        <w:tc>
          <w:tcPr>
            <w:tcW w:w="5400" w:type="dxa"/>
            <w:tcBorders>
              <w:top w:val="nil"/>
              <w:left w:val="nil"/>
              <w:bottom w:val="nil"/>
              <w:right w:val="nil"/>
            </w:tcBorders>
          </w:tcPr>
          <w:p w:rsidR="0000065B" w:rsidRPr="00EB2057" w:rsidRDefault="0000065B" w:rsidP="00D27D97">
            <w:pPr>
              <w:rPr>
                <w:rFonts w:ascii="Arial" w:hAnsi="Arial" w:cs="Arial"/>
                <w:b/>
                <w:sz w:val="16"/>
                <w:szCs w:val="16"/>
              </w:rPr>
            </w:pPr>
            <w:r w:rsidRPr="00EB2057">
              <w:rPr>
                <w:rFonts w:ascii="Arial" w:hAnsi="Arial" w:cs="Arial"/>
                <w:b/>
                <w:sz w:val="16"/>
                <w:szCs w:val="16"/>
              </w:rPr>
              <w:t>ODPLAČILO DOLGA (550+551)</w:t>
            </w:r>
          </w:p>
        </w:tc>
        <w:tc>
          <w:tcPr>
            <w:tcW w:w="2520" w:type="dxa"/>
            <w:tcBorders>
              <w:top w:val="nil"/>
              <w:left w:val="nil"/>
              <w:bottom w:val="nil"/>
              <w:right w:val="nil"/>
            </w:tcBorders>
            <w:vAlign w:val="center"/>
          </w:tcPr>
          <w:p w:rsidR="0000065B" w:rsidRPr="00EB2057" w:rsidRDefault="0000065B" w:rsidP="00D27D97">
            <w:pPr>
              <w:jc w:val="right"/>
              <w:rPr>
                <w:rFonts w:ascii="Arial" w:hAnsi="Arial" w:cs="Arial"/>
                <w:b/>
                <w:bCs/>
                <w:sz w:val="16"/>
                <w:szCs w:val="16"/>
              </w:rPr>
            </w:pPr>
            <w:r w:rsidRPr="00EB2057">
              <w:rPr>
                <w:rFonts w:ascii="Arial" w:hAnsi="Arial" w:cs="Arial"/>
                <w:b/>
                <w:bCs/>
                <w:sz w:val="16"/>
                <w:szCs w:val="16"/>
              </w:rPr>
              <w:t>220.154</w:t>
            </w: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b/>
                <w:sz w:val="16"/>
                <w:szCs w:val="16"/>
              </w:rPr>
            </w:pPr>
          </w:p>
        </w:tc>
        <w:tc>
          <w:tcPr>
            <w:tcW w:w="720" w:type="dxa"/>
            <w:tcBorders>
              <w:top w:val="nil"/>
              <w:left w:val="nil"/>
              <w:bottom w:val="nil"/>
              <w:right w:val="nil"/>
            </w:tcBorders>
          </w:tcPr>
          <w:p w:rsidR="0000065B" w:rsidRPr="00EB2057" w:rsidRDefault="0000065B" w:rsidP="00D27D97">
            <w:pPr>
              <w:rPr>
                <w:rFonts w:ascii="Arial" w:hAnsi="Arial" w:cs="Arial"/>
                <w:b/>
                <w:sz w:val="16"/>
                <w:szCs w:val="16"/>
              </w:rPr>
            </w:pPr>
            <w:r w:rsidRPr="00EB2057">
              <w:rPr>
                <w:rFonts w:ascii="Arial" w:hAnsi="Arial" w:cs="Arial"/>
                <w:b/>
                <w:sz w:val="16"/>
                <w:szCs w:val="16"/>
              </w:rPr>
              <w:t>55</w:t>
            </w:r>
          </w:p>
        </w:tc>
        <w:tc>
          <w:tcPr>
            <w:tcW w:w="5400" w:type="dxa"/>
            <w:tcBorders>
              <w:top w:val="nil"/>
              <w:left w:val="nil"/>
              <w:bottom w:val="nil"/>
              <w:right w:val="nil"/>
            </w:tcBorders>
          </w:tcPr>
          <w:p w:rsidR="0000065B" w:rsidRPr="00EB2057" w:rsidRDefault="0000065B" w:rsidP="00D27D97">
            <w:pPr>
              <w:rPr>
                <w:rFonts w:ascii="Arial" w:hAnsi="Arial" w:cs="Arial"/>
                <w:b/>
                <w:sz w:val="16"/>
                <w:szCs w:val="16"/>
              </w:rPr>
            </w:pPr>
            <w:r w:rsidRPr="00EB2057">
              <w:rPr>
                <w:rFonts w:ascii="Arial" w:hAnsi="Arial" w:cs="Arial"/>
                <w:b/>
                <w:sz w:val="16"/>
                <w:szCs w:val="16"/>
              </w:rPr>
              <w:t>ODPLAČILA DOLGA</w:t>
            </w:r>
          </w:p>
        </w:tc>
        <w:tc>
          <w:tcPr>
            <w:tcW w:w="2520" w:type="dxa"/>
            <w:tcBorders>
              <w:top w:val="nil"/>
              <w:left w:val="nil"/>
              <w:bottom w:val="nil"/>
              <w:right w:val="nil"/>
            </w:tcBorders>
            <w:vAlign w:val="center"/>
          </w:tcPr>
          <w:p w:rsidR="0000065B" w:rsidRPr="00EB2057" w:rsidRDefault="0000065B" w:rsidP="00D27D97">
            <w:pPr>
              <w:jc w:val="right"/>
              <w:rPr>
                <w:rFonts w:ascii="Arial" w:hAnsi="Arial" w:cs="Arial"/>
                <w:b/>
                <w:bCs/>
                <w:sz w:val="16"/>
                <w:szCs w:val="16"/>
              </w:rPr>
            </w:pPr>
            <w:r w:rsidRPr="00EB2057">
              <w:rPr>
                <w:rFonts w:ascii="Arial" w:hAnsi="Arial" w:cs="Arial"/>
                <w:b/>
                <w:bCs/>
                <w:sz w:val="16"/>
                <w:szCs w:val="16"/>
              </w:rPr>
              <w:t>220.154</w:t>
            </w: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sz w:val="16"/>
                <w:szCs w:val="16"/>
              </w:rPr>
            </w:pPr>
          </w:p>
        </w:tc>
        <w:tc>
          <w:tcPr>
            <w:tcW w:w="72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550</w:t>
            </w:r>
          </w:p>
        </w:tc>
        <w:tc>
          <w:tcPr>
            <w:tcW w:w="5400" w:type="dxa"/>
            <w:tcBorders>
              <w:top w:val="nil"/>
              <w:left w:val="nil"/>
              <w:bottom w:val="nil"/>
              <w:right w:val="nil"/>
            </w:tcBorders>
          </w:tcPr>
          <w:p w:rsidR="0000065B" w:rsidRPr="00EB2057" w:rsidRDefault="0000065B" w:rsidP="00D27D97">
            <w:pPr>
              <w:rPr>
                <w:rFonts w:ascii="Arial" w:hAnsi="Arial" w:cs="Arial"/>
                <w:sz w:val="16"/>
                <w:szCs w:val="16"/>
              </w:rPr>
            </w:pPr>
            <w:r w:rsidRPr="00EB2057">
              <w:rPr>
                <w:rFonts w:ascii="Arial" w:hAnsi="Arial" w:cs="Arial"/>
                <w:sz w:val="16"/>
                <w:szCs w:val="16"/>
              </w:rPr>
              <w:t>Odplačilo domačega dolga</w:t>
            </w:r>
          </w:p>
        </w:tc>
        <w:tc>
          <w:tcPr>
            <w:tcW w:w="2520" w:type="dxa"/>
            <w:tcBorders>
              <w:top w:val="nil"/>
              <w:left w:val="nil"/>
              <w:bottom w:val="nil"/>
              <w:right w:val="nil"/>
            </w:tcBorders>
            <w:vAlign w:val="center"/>
          </w:tcPr>
          <w:p w:rsidR="0000065B" w:rsidRPr="00EB2057" w:rsidRDefault="0000065B" w:rsidP="00D27D97">
            <w:pPr>
              <w:jc w:val="right"/>
              <w:rPr>
                <w:rFonts w:ascii="Arial" w:hAnsi="Arial" w:cs="Arial"/>
                <w:sz w:val="16"/>
                <w:szCs w:val="16"/>
              </w:rPr>
            </w:pPr>
            <w:r w:rsidRPr="00EB2057">
              <w:rPr>
                <w:rFonts w:ascii="Arial" w:hAnsi="Arial" w:cs="Arial"/>
                <w:sz w:val="16"/>
                <w:szCs w:val="16"/>
              </w:rPr>
              <w:t>220.154</w:t>
            </w: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b/>
                <w:sz w:val="16"/>
                <w:szCs w:val="16"/>
              </w:rPr>
            </w:pPr>
            <w:r w:rsidRPr="00EB2057">
              <w:rPr>
                <w:rFonts w:ascii="Arial" w:hAnsi="Arial" w:cs="Arial"/>
                <w:b/>
                <w:sz w:val="16"/>
                <w:szCs w:val="16"/>
              </w:rPr>
              <w:t>IX.</w:t>
            </w:r>
          </w:p>
        </w:tc>
        <w:tc>
          <w:tcPr>
            <w:tcW w:w="720" w:type="dxa"/>
            <w:tcBorders>
              <w:top w:val="nil"/>
              <w:left w:val="nil"/>
              <w:bottom w:val="nil"/>
              <w:right w:val="nil"/>
            </w:tcBorders>
          </w:tcPr>
          <w:p w:rsidR="0000065B" w:rsidRPr="00EB2057" w:rsidRDefault="0000065B" w:rsidP="00D27D97">
            <w:pPr>
              <w:rPr>
                <w:rFonts w:ascii="Arial" w:hAnsi="Arial" w:cs="Arial"/>
                <w:b/>
                <w:sz w:val="16"/>
                <w:szCs w:val="16"/>
              </w:rPr>
            </w:pPr>
          </w:p>
        </w:tc>
        <w:tc>
          <w:tcPr>
            <w:tcW w:w="5400" w:type="dxa"/>
            <w:tcBorders>
              <w:top w:val="nil"/>
              <w:left w:val="nil"/>
              <w:bottom w:val="nil"/>
              <w:right w:val="nil"/>
            </w:tcBorders>
          </w:tcPr>
          <w:p w:rsidR="0000065B" w:rsidRPr="00EB2057" w:rsidRDefault="0000065B" w:rsidP="00D27D97">
            <w:pPr>
              <w:rPr>
                <w:rFonts w:ascii="Arial" w:hAnsi="Arial" w:cs="Arial"/>
                <w:b/>
                <w:sz w:val="16"/>
                <w:szCs w:val="16"/>
              </w:rPr>
            </w:pPr>
            <w:r w:rsidRPr="00EB2057">
              <w:rPr>
                <w:rFonts w:ascii="Arial" w:hAnsi="Arial" w:cs="Arial"/>
                <w:b/>
                <w:sz w:val="16"/>
                <w:szCs w:val="16"/>
              </w:rPr>
              <w:t>POVEČANJE (ZMANJŠANJE) SREDSTEV NA RAČUNIH (I.+IV.+VII.-II.-V.-VIII.)</w:t>
            </w:r>
          </w:p>
        </w:tc>
        <w:tc>
          <w:tcPr>
            <w:tcW w:w="2520" w:type="dxa"/>
            <w:tcBorders>
              <w:top w:val="nil"/>
              <w:left w:val="nil"/>
              <w:bottom w:val="nil"/>
              <w:right w:val="nil"/>
            </w:tcBorders>
            <w:vAlign w:val="center"/>
          </w:tcPr>
          <w:p w:rsidR="0000065B" w:rsidRPr="00EB2057" w:rsidRDefault="0000065B" w:rsidP="00D27D97">
            <w:pPr>
              <w:jc w:val="right"/>
              <w:rPr>
                <w:rFonts w:ascii="Arial" w:hAnsi="Arial" w:cs="Arial"/>
                <w:b/>
                <w:bCs/>
                <w:sz w:val="16"/>
                <w:szCs w:val="16"/>
              </w:rPr>
            </w:pPr>
            <w:r w:rsidRPr="00EB2057">
              <w:rPr>
                <w:rFonts w:ascii="Arial" w:hAnsi="Arial" w:cs="Arial"/>
                <w:b/>
                <w:bCs/>
                <w:sz w:val="16"/>
                <w:szCs w:val="16"/>
              </w:rPr>
              <w:t>-955.141</w:t>
            </w: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sz w:val="16"/>
                <w:szCs w:val="16"/>
              </w:rPr>
            </w:pPr>
          </w:p>
        </w:tc>
        <w:tc>
          <w:tcPr>
            <w:tcW w:w="720" w:type="dxa"/>
            <w:tcBorders>
              <w:top w:val="nil"/>
              <w:left w:val="nil"/>
              <w:bottom w:val="nil"/>
              <w:right w:val="nil"/>
            </w:tcBorders>
          </w:tcPr>
          <w:p w:rsidR="0000065B" w:rsidRPr="00EB2057" w:rsidRDefault="0000065B" w:rsidP="00D27D97">
            <w:pPr>
              <w:rPr>
                <w:rFonts w:ascii="Arial" w:hAnsi="Arial" w:cs="Arial"/>
                <w:sz w:val="16"/>
                <w:szCs w:val="16"/>
              </w:rPr>
            </w:pPr>
          </w:p>
        </w:tc>
        <w:tc>
          <w:tcPr>
            <w:tcW w:w="5400" w:type="dxa"/>
            <w:tcBorders>
              <w:top w:val="nil"/>
              <w:left w:val="nil"/>
              <w:bottom w:val="nil"/>
              <w:right w:val="nil"/>
            </w:tcBorders>
          </w:tcPr>
          <w:p w:rsidR="0000065B" w:rsidRPr="00EB2057" w:rsidRDefault="0000065B" w:rsidP="00D27D97">
            <w:pPr>
              <w:rPr>
                <w:rFonts w:ascii="Arial" w:hAnsi="Arial" w:cs="Arial"/>
                <w:sz w:val="16"/>
                <w:szCs w:val="16"/>
              </w:rPr>
            </w:pPr>
          </w:p>
        </w:tc>
        <w:tc>
          <w:tcPr>
            <w:tcW w:w="2520" w:type="dxa"/>
            <w:tcBorders>
              <w:top w:val="nil"/>
              <w:left w:val="nil"/>
              <w:bottom w:val="nil"/>
              <w:right w:val="nil"/>
            </w:tcBorders>
            <w:vAlign w:val="center"/>
          </w:tcPr>
          <w:p w:rsidR="0000065B" w:rsidRPr="00EB2057" w:rsidRDefault="0000065B" w:rsidP="00D27D97">
            <w:pPr>
              <w:jc w:val="right"/>
              <w:rPr>
                <w:rFonts w:ascii="Arial" w:hAnsi="Arial" w:cs="Arial"/>
                <w:b/>
                <w:bCs/>
                <w:sz w:val="16"/>
                <w:szCs w:val="16"/>
              </w:rPr>
            </w:pP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b/>
                <w:sz w:val="16"/>
                <w:szCs w:val="16"/>
              </w:rPr>
            </w:pPr>
            <w:r w:rsidRPr="00EB2057">
              <w:rPr>
                <w:rFonts w:ascii="Arial" w:hAnsi="Arial" w:cs="Arial"/>
                <w:b/>
                <w:sz w:val="16"/>
                <w:szCs w:val="16"/>
              </w:rPr>
              <w:t>X.</w:t>
            </w:r>
          </w:p>
        </w:tc>
        <w:tc>
          <w:tcPr>
            <w:tcW w:w="720" w:type="dxa"/>
            <w:tcBorders>
              <w:top w:val="nil"/>
              <w:left w:val="nil"/>
              <w:bottom w:val="nil"/>
              <w:right w:val="nil"/>
            </w:tcBorders>
          </w:tcPr>
          <w:p w:rsidR="0000065B" w:rsidRPr="00EB2057" w:rsidRDefault="0000065B" w:rsidP="00D27D97">
            <w:pPr>
              <w:rPr>
                <w:rFonts w:ascii="Arial" w:hAnsi="Arial" w:cs="Arial"/>
                <w:b/>
                <w:sz w:val="16"/>
                <w:szCs w:val="16"/>
              </w:rPr>
            </w:pPr>
          </w:p>
        </w:tc>
        <w:tc>
          <w:tcPr>
            <w:tcW w:w="5400" w:type="dxa"/>
            <w:tcBorders>
              <w:top w:val="nil"/>
              <w:left w:val="nil"/>
              <w:bottom w:val="nil"/>
              <w:right w:val="nil"/>
            </w:tcBorders>
          </w:tcPr>
          <w:p w:rsidR="0000065B" w:rsidRPr="00EB2057" w:rsidRDefault="0000065B" w:rsidP="00D27D97">
            <w:pPr>
              <w:rPr>
                <w:rFonts w:ascii="Arial" w:hAnsi="Arial" w:cs="Arial"/>
                <w:b/>
                <w:sz w:val="16"/>
                <w:szCs w:val="16"/>
              </w:rPr>
            </w:pPr>
            <w:r w:rsidRPr="00EB2057">
              <w:rPr>
                <w:rFonts w:ascii="Arial" w:hAnsi="Arial" w:cs="Arial"/>
                <w:b/>
                <w:sz w:val="16"/>
                <w:szCs w:val="16"/>
              </w:rPr>
              <w:t>NETO ZADOLŽEVANJE (VII.-VIII.)</w:t>
            </w:r>
          </w:p>
        </w:tc>
        <w:tc>
          <w:tcPr>
            <w:tcW w:w="2520" w:type="dxa"/>
            <w:tcBorders>
              <w:top w:val="nil"/>
              <w:left w:val="nil"/>
              <w:bottom w:val="nil"/>
              <w:right w:val="nil"/>
            </w:tcBorders>
            <w:vAlign w:val="center"/>
          </w:tcPr>
          <w:p w:rsidR="0000065B" w:rsidRPr="00EB2057" w:rsidRDefault="0000065B" w:rsidP="00D27D97">
            <w:pPr>
              <w:jc w:val="right"/>
              <w:rPr>
                <w:rFonts w:ascii="Arial" w:hAnsi="Arial" w:cs="Arial"/>
                <w:b/>
                <w:bCs/>
                <w:sz w:val="16"/>
                <w:szCs w:val="16"/>
              </w:rPr>
            </w:pPr>
            <w:r w:rsidRPr="00EB2057">
              <w:rPr>
                <w:rFonts w:ascii="Arial" w:hAnsi="Arial" w:cs="Arial"/>
                <w:b/>
                <w:bCs/>
                <w:sz w:val="16"/>
                <w:szCs w:val="16"/>
              </w:rPr>
              <w:t>-220.154</w:t>
            </w: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sz w:val="16"/>
                <w:szCs w:val="16"/>
              </w:rPr>
            </w:pPr>
          </w:p>
        </w:tc>
        <w:tc>
          <w:tcPr>
            <w:tcW w:w="720" w:type="dxa"/>
            <w:tcBorders>
              <w:top w:val="nil"/>
              <w:left w:val="nil"/>
              <w:bottom w:val="nil"/>
              <w:right w:val="nil"/>
            </w:tcBorders>
          </w:tcPr>
          <w:p w:rsidR="0000065B" w:rsidRPr="00EB2057" w:rsidRDefault="0000065B" w:rsidP="00D27D97">
            <w:pPr>
              <w:rPr>
                <w:rFonts w:ascii="Arial" w:hAnsi="Arial" w:cs="Arial"/>
                <w:sz w:val="16"/>
                <w:szCs w:val="16"/>
              </w:rPr>
            </w:pPr>
          </w:p>
        </w:tc>
        <w:tc>
          <w:tcPr>
            <w:tcW w:w="5400" w:type="dxa"/>
            <w:tcBorders>
              <w:top w:val="nil"/>
              <w:left w:val="nil"/>
              <w:bottom w:val="nil"/>
              <w:right w:val="nil"/>
            </w:tcBorders>
          </w:tcPr>
          <w:p w:rsidR="0000065B" w:rsidRPr="00EB2057" w:rsidRDefault="0000065B" w:rsidP="00D27D97">
            <w:pPr>
              <w:rPr>
                <w:rFonts w:ascii="Arial" w:hAnsi="Arial" w:cs="Arial"/>
                <w:sz w:val="16"/>
                <w:szCs w:val="16"/>
              </w:rPr>
            </w:pPr>
          </w:p>
        </w:tc>
        <w:tc>
          <w:tcPr>
            <w:tcW w:w="2520" w:type="dxa"/>
            <w:tcBorders>
              <w:top w:val="nil"/>
              <w:left w:val="nil"/>
              <w:bottom w:val="nil"/>
              <w:right w:val="nil"/>
            </w:tcBorders>
            <w:vAlign w:val="center"/>
          </w:tcPr>
          <w:p w:rsidR="0000065B" w:rsidRPr="00EB2057" w:rsidRDefault="0000065B" w:rsidP="00D27D97">
            <w:pPr>
              <w:jc w:val="right"/>
              <w:rPr>
                <w:rFonts w:ascii="Arial" w:hAnsi="Arial" w:cs="Arial"/>
                <w:b/>
                <w:bCs/>
                <w:sz w:val="16"/>
                <w:szCs w:val="16"/>
              </w:rPr>
            </w:pP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b/>
                <w:sz w:val="16"/>
                <w:szCs w:val="16"/>
              </w:rPr>
            </w:pPr>
            <w:r w:rsidRPr="00EB2057">
              <w:rPr>
                <w:rFonts w:ascii="Arial" w:hAnsi="Arial" w:cs="Arial"/>
                <w:b/>
                <w:sz w:val="16"/>
                <w:szCs w:val="16"/>
              </w:rPr>
              <w:t>XI.</w:t>
            </w:r>
          </w:p>
        </w:tc>
        <w:tc>
          <w:tcPr>
            <w:tcW w:w="720" w:type="dxa"/>
            <w:tcBorders>
              <w:top w:val="nil"/>
              <w:left w:val="nil"/>
              <w:bottom w:val="nil"/>
              <w:right w:val="nil"/>
            </w:tcBorders>
          </w:tcPr>
          <w:p w:rsidR="0000065B" w:rsidRPr="00EB2057" w:rsidRDefault="0000065B" w:rsidP="00D27D97">
            <w:pPr>
              <w:rPr>
                <w:rFonts w:ascii="Arial" w:hAnsi="Arial" w:cs="Arial"/>
                <w:b/>
                <w:sz w:val="16"/>
                <w:szCs w:val="16"/>
              </w:rPr>
            </w:pPr>
          </w:p>
        </w:tc>
        <w:tc>
          <w:tcPr>
            <w:tcW w:w="5400" w:type="dxa"/>
            <w:tcBorders>
              <w:top w:val="nil"/>
              <w:left w:val="nil"/>
              <w:bottom w:val="nil"/>
              <w:right w:val="nil"/>
            </w:tcBorders>
          </w:tcPr>
          <w:p w:rsidR="0000065B" w:rsidRPr="00EB2057" w:rsidRDefault="0000065B" w:rsidP="00D27D97">
            <w:pPr>
              <w:rPr>
                <w:rFonts w:ascii="Arial" w:hAnsi="Arial" w:cs="Arial"/>
                <w:b/>
                <w:sz w:val="16"/>
                <w:szCs w:val="16"/>
              </w:rPr>
            </w:pPr>
            <w:r w:rsidRPr="00EB2057">
              <w:rPr>
                <w:rFonts w:ascii="Arial" w:hAnsi="Arial" w:cs="Arial"/>
                <w:b/>
                <w:sz w:val="16"/>
                <w:szCs w:val="16"/>
              </w:rPr>
              <w:t>NETO FINANCIRANJE (VI.+X-IX.)</w:t>
            </w:r>
          </w:p>
        </w:tc>
        <w:tc>
          <w:tcPr>
            <w:tcW w:w="2520" w:type="dxa"/>
            <w:tcBorders>
              <w:top w:val="nil"/>
              <w:left w:val="nil"/>
              <w:bottom w:val="nil"/>
              <w:right w:val="nil"/>
            </w:tcBorders>
            <w:vAlign w:val="center"/>
          </w:tcPr>
          <w:p w:rsidR="0000065B" w:rsidRPr="00EB2057" w:rsidRDefault="0000065B" w:rsidP="00D27D97">
            <w:pPr>
              <w:jc w:val="right"/>
              <w:rPr>
                <w:rFonts w:ascii="Arial" w:hAnsi="Arial" w:cs="Arial"/>
                <w:b/>
                <w:bCs/>
                <w:sz w:val="16"/>
                <w:szCs w:val="16"/>
              </w:rPr>
            </w:pPr>
            <w:r w:rsidRPr="00EB2057">
              <w:rPr>
                <w:rFonts w:ascii="Arial" w:hAnsi="Arial" w:cs="Arial"/>
                <w:b/>
                <w:bCs/>
                <w:sz w:val="16"/>
                <w:szCs w:val="16"/>
              </w:rPr>
              <w:t>734.987</w:t>
            </w: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b/>
                <w:sz w:val="16"/>
                <w:szCs w:val="16"/>
              </w:rPr>
            </w:pPr>
            <w:r w:rsidRPr="00EB2057">
              <w:rPr>
                <w:rFonts w:ascii="Arial" w:hAnsi="Arial" w:cs="Arial"/>
                <w:b/>
                <w:sz w:val="16"/>
                <w:szCs w:val="16"/>
              </w:rPr>
              <w:t>XII.</w:t>
            </w:r>
          </w:p>
        </w:tc>
        <w:tc>
          <w:tcPr>
            <w:tcW w:w="720" w:type="dxa"/>
            <w:tcBorders>
              <w:top w:val="nil"/>
              <w:left w:val="nil"/>
              <w:bottom w:val="nil"/>
              <w:right w:val="nil"/>
            </w:tcBorders>
          </w:tcPr>
          <w:p w:rsidR="0000065B" w:rsidRPr="00EB2057" w:rsidRDefault="0000065B" w:rsidP="00D27D97">
            <w:pPr>
              <w:rPr>
                <w:rFonts w:ascii="Arial" w:hAnsi="Arial" w:cs="Arial"/>
                <w:b/>
                <w:sz w:val="16"/>
                <w:szCs w:val="16"/>
              </w:rPr>
            </w:pPr>
          </w:p>
        </w:tc>
        <w:tc>
          <w:tcPr>
            <w:tcW w:w="5400" w:type="dxa"/>
            <w:tcBorders>
              <w:top w:val="nil"/>
              <w:left w:val="nil"/>
              <w:bottom w:val="nil"/>
              <w:right w:val="nil"/>
            </w:tcBorders>
          </w:tcPr>
          <w:p w:rsidR="0000065B" w:rsidRPr="00EB2057" w:rsidRDefault="0000065B" w:rsidP="00D27D97">
            <w:pPr>
              <w:rPr>
                <w:rFonts w:ascii="Arial" w:hAnsi="Arial" w:cs="Arial"/>
                <w:b/>
                <w:sz w:val="16"/>
                <w:szCs w:val="16"/>
              </w:rPr>
            </w:pPr>
            <w:r w:rsidRPr="00EB2057">
              <w:rPr>
                <w:rFonts w:ascii="Arial" w:hAnsi="Arial" w:cs="Arial"/>
                <w:b/>
                <w:sz w:val="16"/>
                <w:szCs w:val="16"/>
              </w:rPr>
              <w:t>STANJE SREDSTEV NA RAČUNIH NA DAN 31.12. PRETEKLEGA LETA (ocena)</w:t>
            </w:r>
          </w:p>
        </w:tc>
        <w:tc>
          <w:tcPr>
            <w:tcW w:w="2520" w:type="dxa"/>
            <w:tcBorders>
              <w:top w:val="nil"/>
              <w:left w:val="nil"/>
              <w:bottom w:val="nil"/>
              <w:right w:val="nil"/>
            </w:tcBorders>
            <w:vAlign w:val="center"/>
          </w:tcPr>
          <w:p w:rsidR="0000065B" w:rsidRPr="00EB2057" w:rsidRDefault="0000065B" w:rsidP="00D27D97">
            <w:pPr>
              <w:jc w:val="right"/>
              <w:rPr>
                <w:rFonts w:ascii="Arial" w:hAnsi="Arial" w:cs="Arial"/>
                <w:b/>
                <w:bCs/>
                <w:sz w:val="16"/>
                <w:szCs w:val="16"/>
              </w:rPr>
            </w:pPr>
            <w:r w:rsidRPr="00EB2057">
              <w:rPr>
                <w:rFonts w:ascii="Arial" w:hAnsi="Arial" w:cs="Arial"/>
                <w:b/>
                <w:bCs/>
                <w:sz w:val="16"/>
                <w:szCs w:val="16"/>
              </w:rPr>
              <w:t>957.000</w:t>
            </w: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sz w:val="16"/>
                <w:szCs w:val="16"/>
              </w:rPr>
            </w:pPr>
          </w:p>
        </w:tc>
        <w:tc>
          <w:tcPr>
            <w:tcW w:w="720" w:type="dxa"/>
            <w:tcBorders>
              <w:top w:val="nil"/>
              <w:left w:val="nil"/>
              <w:bottom w:val="nil"/>
              <w:right w:val="nil"/>
            </w:tcBorders>
          </w:tcPr>
          <w:p w:rsidR="0000065B" w:rsidRPr="00EB2057" w:rsidRDefault="0000065B" w:rsidP="00D27D97">
            <w:pPr>
              <w:rPr>
                <w:rFonts w:ascii="Arial" w:hAnsi="Arial" w:cs="Arial"/>
                <w:sz w:val="16"/>
                <w:szCs w:val="16"/>
              </w:rPr>
            </w:pPr>
          </w:p>
        </w:tc>
        <w:tc>
          <w:tcPr>
            <w:tcW w:w="5400" w:type="dxa"/>
            <w:tcBorders>
              <w:top w:val="nil"/>
              <w:left w:val="nil"/>
              <w:bottom w:val="nil"/>
              <w:right w:val="nil"/>
            </w:tcBorders>
          </w:tcPr>
          <w:p w:rsidR="0000065B" w:rsidRPr="00EB2057" w:rsidRDefault="0000065B" w:rsidP="00D27D97">
            <w:pPr>
              <w:rPr>
                <w:rFonts w:ascii="Arial" w:hAnsi="Arial" w:cs="Arial"/>
                <w:sz w:val="16"/>
                <w:szCs w:val="16"/>
              </w:rPr>
            </w:pPr>
          </w:p>
        </w:tc>
        <w:tc>
          <w:tcPr>
            <w:tcW w:w="2520" w:type="dxa"/>
            <w:tcBorders>
              <w:top w:val="nil"/>
              <w:left w:val="nil"/>
              <w:bottom w:val="nil"/>
              <w:right w:val="nil"/>
            </w:tcBorders>
          </w:tcPr>
          <w:p w:rsidR="0000065B" w:rsidRPr="00EB2057" w:rsidRDefault="0000065B" w:rsidP="00D27D97">
            <w:pPr>
              <w:jc w:val="right"/>
              <w:rPr>
                <w:rFonts w:ascii="Arial" w:hAnsi="Arial" w:cs="Arial"/>
                <w:sz w:val="16"/>
                <w:szCs w:val="16"/>
              </w:rPr>
            </w:pPr>
          </w:p>
        </w:tc>
      </w:tr>
      <w:tr w:rsidR="0000065B" w:rsidRPr="00EB2057" w:rsidTr="00D27D97">
        <w:tc>
          <w:tcPr>
            <w:tcW w:w="900" w:type="dxa"/>
            <w:tcBorders>
              <w:top w:val="nil"/>
              <w:left w:val="nil"/>
              <w:bottom w:val="nil"/>
              <w:right w:val="nil"/>
            </w:tcBorders>
          </w:tcPr>
          <w:p w:rsidR="0000065B" w:rsidRPr="00EB2057" w:rsidRDefault="0000065B" w:rsidP="00D27D97">
            <w:pPr>
              <w:rPr>
                <w:rFonts w:ascii="Arial" w:hAnsi="Arial" w:cs="Arial"/>
                <w:sz w:val="20"/>
                <w:szCs w:val="20"/>
              </w:rPr>
            </w:pPr>
          </w:p>
        </w:tc>
        <w:tc>
          <w:tcPr>
            <w:tcW w:w="720" w:type="dxa"/>
            <w:tcBorders>
              <w:top w:val="nil"/>
              <w:left w:val="nil"/>
              <w:bottom w:val="nil"/>
              <w:right w:val="nil"/>
            </w:tcBorders>
          </w:tcPr>
          <w:p w:rsidR="0000065B" w:rsidRPr="00EB2057" w:rsidRDefault="0000065B" w:rsidP="00D27D97">
            <w:pPr>
              <w:rPr>
                <w:rFonts w:ascii="Arial" w:hAnsi="Arial" w:cs="Arial"/>
                <w:sz w:val="20"/>
                <w:szCs w:val="20"/>
              </w:rPr>
            </w:pPr>
          </w:p>
        </w:tc>
        <w:tc>
          <w:tcPr>
            <w:tcW w:w="5400" w:type="dxa"/>
            <w:tcBorders>
              <w:top w:val="nil"/>
              <w:left w:val="nil"/>
              <w:bottom w:val="nil"/>
              <w:right w:val="nil"/>
            </w:tcBorders>
          </w:tcPr>
          <w:p w:rsidR="0000065B" w:rsidRPr="00EB2057" w:rsidRDefault="0000065B" w:rsidP="00D27D97">
            <w:pPr>
              <w:rPr>
                <w:rFonts w:ascii="Arial" w:hAnsi="Arial" w:cs="Arial"/>
                <w:sz w:val="20"/>
                <w:szCs w:val="20"/>
              </w:rPr>
            </w:pPr>
          </w:p>
        </w:tc>
        <w:tc>
          <w:tcPr>
            <w:tcW w:w="2520" w:type="dxa"/>
            <w:tcBorders>
              <w:top w:val="nil"/>
              <w:left w:val="nil"/>
              <w:bottom w:val="nil"/>
              <w:right w:val="nil"/>
            </w:tcBorders>
          </w:tcPr>
          <w:p w:rsidR="0000065B" w:rsidRPr="00EB2057" w:rsidRDefault="0000065B" w:rsidP="00D27D97">
            <w:pPr>
              <w:jc w:val="right"/>
              <w:rPr>
                <w:rFonts w:ascii="Arial" w:hAnsi="Arial" w:cs="Arial"/>
                <w:sz w:val="20"/>
                <w:szCs w:val="20"/>
              </w:rPr>
            </w:pPr>
          </w:p>
        </w:tc>
      </w:tr>
    </w:tbl>
    <w:p w:rsidR="0000065B" w:rsidRPr="00EB2057" w:rsidRDefault="0000065B" w:rsidP="0000065B">
      <w:pPr>
        <w:jc w:val="both"/>
        <w:rPr>
          <w:rFonts w:ascii="Arial" w:hAnsi="Arial" w:cs="Arial"/>
          <w:sz w:val="22"/>
        </w:rPr>
      </w:pPr>
    </w:p>
    <w:p w:rsidR="0000065B" w:rsidRPr="00EB2057" w:rsidRDefault="0000065B" w:rsidP="0000065B">
      <w:pPr>
        <w:jc w:val="both"/>
        <w:rPr>
          <w:rFonts w:ascii="Arial" w:hAnsi="Arial" w:cs="Arial"/>
          <w:sz w:val="20"/>
          <w:szCs w:val="22"/>
        </w:rPr>
      </w:pPr>
      <w:r w:rsidRPr="00EB2057">
        <w:rPr>
          <w:rFonts w:ascii="Arial" w:hAnsi="Arial" w:cs="Arial"/>
          <w:sz w:val="20"/>
          <w:szCs w:val="22"/>
        </w:rPr>
        <w:t>Posebni del proračuna sestavljajo finančni načrti neposrednih uporabnikov, ki so razdeljeni na naslednje programske dele: področja proračunske porabe, glavne programe in podprograme, predpisane s programsko klasifikacijo izdatkov občinskih proračunov. Podprogram je razdeljen na proračunske postavke, te pa na podskupine kontov in konte, predpisane s kontnim načrtom.</w:t>
      </w:r>
    </w:p>
    <w:p w:rsidR="0000065B" w:rsidRPr="00EB2057" w:rsidRDefault="0000065B" w:rsidP="0000065B">
      <w:pPr>
        <w:jc w:val="both"/>
        <w:rPr>
          <w:rFonts w:ascii="Arial" w:hAnsi="Arial" w:cs="Arial"/>
          <w:sz w:val="20"/>
          <w:szCs w:val="22"/>
        </w:rPr>
      </w:pPr>
    </w:p>
    <w:p w:rsidR="0000065B" w:rsidRPr="009D17EB" w:rsidRDefault="0000065B" w:rsidP="0000065B">
      <w:pPr>
        <w:jc w:val="both"/>
        <w:rPr>
          <w:rFonts w:ascii="Arial" w:hAnsi="Arial" w:cs="Arial"/>
          <w:sz w:val="20"/>
          <w:szCs w:val="22"/>
        </w:rPr>
      </w:pPr>
      <w:r w:rsidRPr="00EB2057">
        <w:rPr>
          <w:rFonts w:ascii="Arial" w:hAnsi="Arial" w:cs="Arial"/>
          <w:sz w:val="20"/>
          <w:szCs w:val="22"/>
        </w:rPr>
        <w:t>Posebni del proračuna do ravni proračunskih postavk-kontov in načrt razvojnih programov za obdobje 2022 - 2025 sta prilogi k temu odloku in se objavita na spletni strani Občine Komen.</w:t>
      </w:r>
    </w:p>
    <w:p w:rsidR="0000065B" w:rsidRPr="009D17EB" w:rsidRDefault="0000065B" w:rsidP="0000065B">
      <w:pPr>
        <w:jc w:val="both"/>
        <w:rPr>
          <w:rFonts w:ascii="Arial" w:hAnsi="Arial" w:cs="Arial"/>
          <w:sz w:val="20"/>
          <w:szCs w:val="22"/>
        </w:rPr>
      </w:pPr>
    </w:p>
    <w:p w:rsidR="0000065B" w:rsidRDefault="0000065B" w:rsidP="0000065B">
      <w:pPr>
        <w:jc w:val="both"/>
        <w:rPr>
          <w:rFonts w:ascii="Arial" w:hAnsi="Arial" w:cs="Arial"/>
          <w:sz w:val="20"/>
          <w:szCs w:val="22"/>
        </w:rPr>
      </w:pPr>
    </w:p>
    <w:p w:rsidR="0000065B" w:rsidRDefault="0000065B" w:rsidP="0000065B">
      <w:pPr>
        <w:jc w:val="both"/>
        <w:rPr>
          <w:rFonts w:ascii="Arial" w:hAnsi="Arial" w:cs="Arial"/>
          <w:sz w:val="20"/>
          <w:szCs w:val="22"/>
        </w:rPr>
      </w:pPr>
    </w:p>
    <w:p w:rsidR="0000065B" w:rsidRDefault="0000065B" w:rsidP="0000065B">
      <w:pPr>
        <w:jc w:val="both"/>
        <w:rPr>
          <w:rFonts w:ascii="Arial" w:hAnsi="Arial" w:cs="Arial"/>
          <w:sz w:val="20"/>
          <w:szCs w:val="22"/>
        </w:rPr>
      </w:pPr>
    </w:p>
    <w:p w:rsidR="0000065B" w:rsidRDefault="0000065B" w:rsidP="0000065B">
      <w:pPr>
        <w:jc w:val="both"/>
        <w:rPr>
          <w:rFonts w:ascii="Arial" w:hAnsi="Arial" w:cs="Arial"/>
          <w:sz w:val="20"/>
          <w:szCs w:val="22"/>
        </w:rPr>
      </w:pPr>
    </w:p>
    <w:p w:rsidR="0000065B" w:rsidRPr="009D17EB" w:rsidRDefault="0000065B" w:rsidP="0000065B">
      <w:pPr>
        <w:jc w:val="both"/>
        <w:rPr>
          <w:rFonts w:ascii="Arial" w:hAnsi="Arial" w:cs="Arial"/>
          <w:sz w:val="20"/>
          <w:szCs w:val="22"/>
        </w:rPr>
      </w:pPr>
    </w:p>
    <w:p w:rsidR="0000065B" w:rsidRPr="009D17EB" w:rsidRDefault="0000065B" w:rsidP="0000065B">
      <w:pPr>
        <w:numPr>
          <w:ilvl w:val="0"/>
          <w:numId w:val="6"/>
        </w:numPr>
        <w:jc w:val="both"/>
        <w:rPr>
          <w:rFonts w:ascii="Arial" w:hAnsi="Arial" w:cs="Arial"/>
          <w:sz w:val="20"/>
          <w:szCs w:val="22"/>
        </w:rPr>
      </w:pPr>
      <w:r w:rsidRPr="009D17EB">
        <w:rPr>
          <w:rFonts w:ascii="Arial" w:hAnsi="Arial" w:cs="Arial"/>
          <w:sz w:val="20"/>
          <w:szCs w:val="22"/>
        </w:rPr>
        <w:lastRenderedPageBreak/>
        <w:t>IZVRŠEVANJE PRORAČUNA</w:t>
      </w:r>
    </w:p>
    <w:p w:rsidR="0000065B" w:rsidRPr="009D17EB" w:rsidRDefault="0000065B" w:rsidP="0000065B">
      <w:pPr>
        <w:jc w:val="both"/>
        <w:rPr>
          <w:rFonts w:ascii="Arial" w:hAnsi="Arial" w:cs="Arial"/>
          <w:sz w:val="20"/>
          <w:szCs w:val="22"/>
        </w:rPr>
      </w:pPr>
    </w:p>
    <w:p w:rsidR="0000065B" w:rsidRPr="009D17EB" w:rsidRDefault="0000065B" w:rsidP="0000065B">
      <w:pPr>
        <w:numPr>
          <w:ilvl w:val="0"/>
          <w:numId w:val="7"/>
        </w:numPr>
        <w:jc w:val="center"/>
        <w:rPr>
          <w:rFonts w:ascii="Arial" w:hAnsi="Arial" w:cs="Arial"/>
          <w:sz w:val="20"/>
          <w:szCs w:val="22"/>
        </w:rPr>
      </w:pPr>
      <w:r w:rsidRPr="009D17EB">
        <w:rPr>
          <w:rFonts w:ascii="Arial" w:hAnsi="Arial" w:cs="Arial"/>
          <w:sz w:val="20"/>
          <w:szCs w:val="22"/>
        </w:rPr>
        <w:t>člen</w:t>
      </w:r>
    </w:p>
    <w:p w:rsidR="0000065B" w:rsidRPr="009D17EB" w:rsidRDefault="0000065B" w:rsidP="0000065B">
      <w:pPr>
        <w:jc w:val="center"/>
        <w:rPr>
          <w:rFonts w:ascii="Arial" w:hAnsi="Arial" w:cs="Arial"/>
          <w:sz w:val="20"/>
          <w:szCs w:val="22"/>
        </w:rPr>
      </w:pPr>
      <w:r w:rsidRPr="009D17EB">
        <w:rPr>
          <w:rFonts w:ascii="Arial" w:hAnsi="Arial" w:cs="Arial"/>
          <w:sz w:val="20"/>
          <w:szCs w:val="22"/>
        </w:rPr>
        <w:t>(izvrševanje proračuna)</w:t>
      </w:r>
    </w:p>
    <w:p w:rsidR="0000065B" w:rsidRPr="009D17EB" w:rsidRDefault="0000065B" w:rsidP="0000065B">
      <w:pPr>
        <w:rPr>
          <w:rFonts w:ascii="Arial" w:hAnsi="Arial" w:cs="Arial"/>
          <w:sz w:val="20"/>
          <w:szCs w:val="22"/>
        </w:rPr>
      </w:pPr>
    </w:p>
    <w:p w:rsidR="0000065B" w:rsidRPr="009D17EB" w:rsidRDefault="0000065B" w:rsidP="0000065B">
      <w:pPr>
        <w:rPr>
          <w:rFonts w:ascii="Arial" w:hAnsi="Arial" w:cs="Arial"/>
          <w:sz w:val="20"/>
          <w:szCs w:val="22"/>
        </w:rPr>
      </w:pPr>
      <w:r w:rsidRPr="009D17EB">
        <w:rPr>
          <w:rFonts w:ascii="Arial" w:hAnsi="Arial" w:cs="Arial"/>
          <w:sz w:val="20"/>
          <w:szCs w:val="22"/>
        </w:rPr>
        <w:t>V tekočem letu se izvršuje proračun tekočega leta.</w:t>
      </w:r>
    </w:p>
    <w:p w:rsidR="0000065B" w:rsidRPr="009D17EB" w:rsidRDefault="0000065B" w:rsidP="0000065B">
      <w:pPr>
        <w:rPr>
          <w:rFonts w:ascii="Arial" w:hAnsi="Arial" w:cs="Arial"/>
          <w:sz w:val="20"/>
        </w:rPr>
      </w:pPr>
      <w:r w:rsidRPr="009D17EB">
        <w:rPr>
          <w:rFonts w:ascii="Arial" w:hAnsi="Arial" w:cs="Arial"/>
          <w:sz w:val="20"/>
        </w:rPr>
        <w:t xml:space="preserve">Za izvrševanje proračuna je odgovoren župan. </w:t>
      </w:r>
    </w:p>
    <w:p w:rsidR="0000065B" w:rsidRPr="009D17EB" w:rsidRDefault="0000065B" w:rsidP="0000065B">
      <w:pPr>
        <w:rPr>
          <w:rFonts w:ascii="Arial" w:hAnsi="Arial" w:cs="Arial"/>
          <w:sz w:val="20"/>
          <w:szCs w:val="22"/>
        </w:rPr>
      </w:pPr>
      <w:r w:rsidRPr="009D17EB">
        <w:rPr>
          <w:rFonts w:ascii="Arial" w:hAnsi="Arial" w:cs="Arial"/>
          <w:sz w:val="20"/>
        </w:rPr>
        <w:t>Proračun se izvršuje skladno z določbami zakona, ki ureja javne finance in podzakonskimi predpisi, izdanimi na njegovi podlagi, in tega odloka.</w:t>
      </w:r>
    </w:p>
    <w:p w:rsidR="0000065B" w:rsidRPr="009D17EB" w:rsidRDefault="0000065B" w:rsidP="0000065B">
      <w:pPr>
        <w:rPr>
          <w:rFonts w:ascii="Arial" w:hAnsi="Arial" w:cs="Arial"/>
          <w:sz w:val="20"/>
          <w:szCs w:val="22"/>
        </w:rPr>
      </w:pPr>
    </w:p>
    <w:p w:rsidR="0000065B" w:rsidRPr="009D17EB" w:rsidRDefault="0000065B" w:rsidP="0000065B">
      <w:pPr>
        <w:rPr>
          <w:rFonts w:ascii="Arial" w:hAnsi="Arial" w:cs="Arial"/>
          <w:sz w:val="20"/>
          <w:szCs w:val="22"/>
        </w:rPr>
      </w:pPr>
      <w:r w:rsidRPr="009D17EB">
        <w:rPr>
          <w:rFonts w:ascii="Arial" w:hAnsi="Arial" w:cs="Arial"/>
          <w:sz w:val="20"/>
          <w:szCs w:val="22"/>
        </w:rPr>
        <w:t>Proračun se izvršuje na ravni proračunske postavke-</w:t>
      </w:r>
      <w:proofErr w:type="spellStart"/>
      <w:r w:rsidRPr="009D17EB">
        <w:rPr>
          <w:rFonts w:ascii="Arial" w:hAnsi="Arial" w:cs="Arial"/>
          <w:sz w:val="20"/>
          <w:szCs w:val="22"/>
        </w:rPr>
        <w:t>podkonta</w:t>
      </w:r>
      <w:proofErr w:type="spellEnd"/>
      <w:r w:rsidRPr="009D17EB">
        <w:rPr>
          <w:rFonts w:ascii="Arial" w:hAnsi="Arial" w:cs="Arial"/>
          <w:sz w:val="20"/>
          <w:szCs w:val="22"/>
        </w:rPr>
        <w:t>.</w:t>
      </w:r>
    </w:p>
    <w:p w:rsidR="0000065B" w:rsidRPr="009D17EB" w:rsidRDefault="0000065B" w:rsidP="0000065B">
      <w:pPr>
        <w:rPr>
          <w:rFonts w:ascii="Arial" w:hAnsi="Arial" w:cs="Arial"/>
          <w:sz w:val="20"/>
          <w:szCs w:val="22"/>
        </w:rPr>
      </w:pPr>
    </w:p>
    <w:p w:rsidR="0000065B" w:rsidRPr="009D17EB" w:rsidRDefault="0000065B" w:rsidP="0000065B">
      <w:pPr>
        <w:rPr>
          <w:rFonts w:ascii="Arial" w:hAnsi="Arial" w:cs="Arial"/>
          <w:sz w:val="20"/>
          <w:szCs w:val="22"/>
        </w:rPr>
      </w:pPr>
      <w:r w:rsidRPr="009D17EB">
        <w:rPr>
          <w:rFonts w:ascii="Arial" w:hAnsi="Arial" w:cs="Arial"/>
          <w:sz w:val="20"/>
          <w:szCs w:val="22"/>
        </w:rPr>
        <w:t>Veljavni načrt razvojnih programov tekočega leta mora biti za tekoče leto usklajen z veljavnim poračunom.</w:t>
      </w:r>
    </w:p>
    <w:p w:rsidR="0000065B" w:rsidRPr="009D17EB" w:rsidRDefault="0000065B" w:rsidP="0000065B">
      <w:pPr>
        <w:rPr>
          <w:rFonts w:ascii="Arial" w:hAnsi="Arial" w:cs="Arial"/>
          <w:sz w:val="20"/>
          <w:szCs w:val="22"/>
        </w:rPr>
      </w:pPr>
    </w:p>
    <w:p w:rsidR="0000065B" w:rsidRPr="009D17EB" w:rsidRDefault="0000065B" w:rsidP="0000065B">
      <w:pPr>
        <w:pStyle w:val="Odstavekseznama"/>
        <w:numPr>
          <w:ilvl w:val="0"/>
          <w:numId w:val="7"/>
        </w:numPr>
        <w:jc w:val="center"/>
        <w:rPr>
          <w:rFonts w:ascii="Arial" w:hAnsi="Arial" w:cs="Arial"/>
          <w:sz w:val="20"/>
          <w:szCs w:val="22"/>
        </w:rPr>
      </w:pPr>
      <w:r w:rsidRPr="009D17EB">
        <w:rPr>
          <w:rFonts w:ascii="Arial" w:hAnsi="Arial" w:cs="Arial"/>
          <w:sz w:val="20"/>
          <w:szCs w:val="22"/>
        </w:rPr>
        <w:t>člen</w:t>
      </w:r>
    </w:p>
    <w:p w:rsidR="0000065B" w:rsidRPr="009D17EB" w:rsidRDefault="0000065B" w:rsidP="0000065B">
      <w:pPr>
        <w:pStyle w:val="Odstavekseznama"/>
        <w:ind w:left="644"/>
        <w:jc w:val="center"/>
        <w:rPr>
          <w:rFonts w:ascii="Arial" w:hAnsi="Arial" w:cs="Arial"/>
          <w:sz w:val="20"/>
          <w:szCs w:val="22"/>
        </w:rPr>
      </w:pPr>
      <w:r w:rsidRPr="009D17EB">
        <w:rPr>
          <w:rFonts w:ascii="Arial" w:hAnsi="Arial" w:cs="Arial"/>
          <w:sz w:val="20"/>
          <w:szCs w:val="22"/>
        </w:rPr>
        <w:t>(prevzemanje obveznosti)</w:t>
      </w:r>
    </w:p>
    <w:p w:rsidR="0000065B" w:rsidRPr="009D17EB" w:rsidRDefault="0000065B" w:rsidP="0000065B">
      <w:pPr>
        <w:jc w:val="both"/>
        <w:rPr>
          <w:rFonts w:ascii="Arial" w:hAnsi="Arial" w:cs="Arial"/>
          <w:sz w:val="20"/>
          <w:szCs w:val="22"/>
        </w:rPr>
      </w:pPr>
      <w:r w:rsidRPr="009D17EB">
        <w:rPr>
          <w:rFonts w:ascii="Arial" w:hAnsi="Arial" w:cs="Arial"/>
          <w:sz w:val="20"/>
          <w:szCs w:val="22"/>
        </w:rPr>
        <w:t>Sredstva proračuna se uporabljajo le za namene, ki so določeni s proračunom. V imenu občine se prevzemajo obveznosti le v okviru sredstev, ki so v proračunu predvidena za posamezne namene. Proračunski uporabniki zagotovijo sredstva za obveznosti iz preteklih let, ki niso predvidena v proračunu za tekoče leto, v okviru sredstev proračuna tekočega leta.</w:t>
      </w:r>
    </w:p>
    <w:p w:rsidR="0000065B" w:rsidRPr="009D17EB" w:rsidRDefault="0000065B" w:rsidP="0000065B">
      <w:pPr>
        <w:jc w:val="both"/>
        <w:rPr>
          <w:rFonts w:ascii="Arial" w:hAnsi="Arial" w:cs="Arial"/>
          <w:sz w:val="20"/>
          <w:szCs w:val="22"/>
        </w:rPr>
      </w:pPr>
    </w:p>
    <w:p w:rsidR="0000065B" w:rsidRPr="009D17EB" w:rsidRDefault="0000065B" w:rsidP="0000065B">
      <w:pPr>
        <w:pStyle w:val="Odstavekseznama"/>
        <w:numPr>
          <w:ilvl w:val="0"/>
          <w:numId w:val="7"/>
        </w:numPr>
        <w:jc w:val="center"/>
        <w:rPr>
          <w:rFonts w:ascii="Arial" w:hAnsi="Arial" w:cs="Arial"/>
          <w:sz w:val="20"/>
          <w:szCs w:val="22"/>
        </w:rPr>
      </w:pPr>
      <w:r w:rsidRPr="009D17EB">
        <w:rPr>
          <w:rFonts w:ascii="Arial" w:hAnsi="Arial" w:cs="Arial"/>
          <w:sz w:val="20"/>
          <w:szCs w:val="22"/>
        </w:rPr>
        <w:t>člen</w:t>
      </w:r>
    </w:p>
    <w:p w:rsidR="0000065B" w:rsidRPr="009D17EB" w:rsidRDefault="0000065B" w:rsidP="0000065B">
      <w:pPr>
        <w:pStyle w:val="Odstavekseznama"/>
        <w:ind w:left="644"/>
        <w:jc w:val="center"/>
        <w:rPr>
          <w:rFonts w:ascii="Arial" w:hAnsi="Arial" w:cs="Arial"/>
          <w:sz w:val="20"/>
          <w:szCs w:val="22"/>
        </w:rPr>
      </w:pPr>
      <w:r w:rsidRPr="009D17EB">
        <w:rPr>
          <w:rFonts w:ascii="Arial" w:hAnsi="Arial" w:cs="Arial"/>
          <w:sz w:val="20"/>
          <w:szCs w:val="22"/>
        </w:rPr>
        <w:t>(poraba sredstev glavarine vaških skupnosti)</w:t>
      </w:r>
    </w:p>
    <w:p w:rsidR="0000065B" w:rsidRPr="009D17EB" w:rsidRDefault="0000065B" w:rsidP="0000065B">
      <w:pPr>
        <w:jc w:val="both"/>
        <w:rPr>
          <w:rFonts w:ascii="Arial" w:hAnsi="Arial" w:cs="Arial"/>
          <w:sz w:val="20"/>
          <w:szCs w:val="22"/>
        </w:rPr>
      </w:pPr>
      <w:r w:rsidRPr="009D17EB">
        <w:rPr>
          <w:rFonts w:ascii="Arial" w:hAnsi="Arial" w:cs="Arial"/>
          <w:sz w:val="20"/>
          <w:szCs w:val="22"/>
        </w:rPr>
        <w:t>Sredstva zagotovljena na postavki 110235 Glavarina vaških skupnosti so namenjena izvrševanju zadev, ki v skladu s Statutom Občine Komen in Odlokom o imenovanju, organizaciji in nalogah vaških skupnosti Občine Komen sodijo v pristojnost vaških skupnosti. Izdatki za reprezentančne stroške praviloma ne smejo presegati 20%pripadajoče glavarine za posamezno vaško skupnost.</w:t>
      </w:r>
    </w:p>
    <w:p w:rsidR="0000065B" w:rsidRPr="009D17EB" w:rsidRDefault="0000065B" w:rsidP="0000065B">
      <w:pPr>
        <w:pStyle w:val="Brezrazmikov"/>
        <w:jc w:val="both"/>
        <w:rPr>
          <w:rFonts w:ascii="Arial" w:hAnsi="Arial" w:cs="Arial"/>
          <w:sz w:val="20"/>
          <w:szCs w:val="20"/>
        </w:rPr>
      </w:pPr>
      <w:r w:rsidRPr="009D17EB">
        <w:rPr>
          <w:rFonts w:ascii="Arial" w:hAnsi="Arial" w:cs="Arial"/>
          <w:sz w:val="20"/>
          <w:szCs w:val="20"/>
        </w:rPr>
        <w:t>Neporabljena glavarina posamezne vaške skupnosti v mandatnem obdobju vaškega odbora se lahko prenaša iz leta v leto, vendar pa jo bo potrebno porabiti do konca mandatnega obdobja vaškega odbora, ki je vezan na mandat župana. Neporabljena glavarina iz proračunskih let 2019, 2020, 2021 in 2022 bo morala biti porabljena najkasneje do 31. avgusta 2022.</w:t>
      </w:r>
    </w:p>
    <w:p w:rsidR="0000065B" w:rsidRPr="009D17EB" w:rsidRDefault="0000065B" w:rsidP="0000065B">
      <w:pPr>
        <w:jc w:val="both"/>
        <w:rPr>
          <w:rFonts w:ascii="Arial" w:hAnsi="Arial" w:cs="Arial"/>
          <w:sz w:val="20"/>
          <w:szCs w:val="22"/>
        </w:rPr>
      </w:pPr>
    </w:p>
    <w:p w:rsidR="0000065B" w:rsidRPr="009D17EB" w:rsidRDefault="0000065B" w:rsidP="0000065B">
      <w:pPr>
        <w:pStyle w:val="Odstavekseznama"/>
        <w:numPr>
          <w:ilvl w:val="0"/>
          <w:numId w:val="7"/>
        </w:numPr>
        <w:jc w:val="center"/>
        <w:rPr>
          <w:rFonts w:ascii="Arial" w:hAnsi="Arial" w:cs="Arial"/>
          <w:sz w:val="20"/>
          <w:szCs w:val="22"/>
        </w:rPr>
      </w:pPr>
      <w:r w:rsidRPr="009D17EB">
        <w:rPr>
          <w:rFonts w:ascii="Arial" w:hAnsi="Arial" w:cs="Arial"/>
          <w:sz w:val="20"/>
          <w:szCs w:val="22"/>
        </w:rPr>
        <w:t>člen</w:t>
      </w:r>
    </w:p>
    <w:p w:rsidR="0000065B" w:rsidRPr="009D17EB" w:rsidRDefault="0000065B" w:rsidP="0000065B">
      <w:pPr>
        <w:pStyle w:val="Odstavekseznama"/>
        <w:ind w:left="644"/>
        <w:jc w:val="center"/>
        <w:rPr>
          <w:rFonts w:ascii="Arial" w:hAnsi="Arial" w:cs="Arial"/>
          <w:sz w:val="20"/>
          <w:szCs w:val="22"/>
        </w:rPr>
      </w:pPr>
      <w:r w:rsidRPr="009D17EB">
        <w:rPr>
          <w:rFonts w:ascii="Arial" w:hAnsi="Arial" w:cs="Arial"/>
          <w:sz w:val="20"/>
          <w:szCs w:val="22"/>
        </w:rPr>
        <w:t>(vključevanje novih obveznosti)</w:t>
      </w:r>
    </w:p>
    <w:p w:rsidR="0000065B" w:rsidRPr="009D17EB" w:rsidRDefault="0000065B" w:rsidP="0000065B">
      <w:pPr>
        <w:jc w:val="both"/>
        <w:rPr>
          <w:rFonts w:ascii="Arial" w:hAnsi="Arial" w:cs="Arial"/>
          <w:sz w:val="20"/>
          <w:szCs w:val="22"/>
        </w:rPr>
      </w:pPr>
      <w:r w:rsidRPr="009D17EB">
        <w:rPr>
          <w:rFonts w:ascii="Arial" w:hAnsi="Arial" w:cs="Arial"/>
          <w:sz w:val="20"/>
          <w:szCs w:val="22"/>
        </w:rPr>
        <w:t>Če se po sprejemu proračuna sprejme ali spremeni predpis, na osnovi katerega nastanejo nove obveznosti za občinski proračun, je župan dolžan na odhodkovni strani določiti novo proračunsko postavko v okviru večjih pričakovanih prihodkov ali s prerazporeditvijo sredstev.</w:t>
      </w:r>
    </w:p>
    <w:p w:rsidR="0000065B" w:rsidRPr="009D17EB" w:rsidRDefault="0000065B" w:rsidP="0000065B">
      <w:pPr>
        <w:jc w:val="both"/>
        <w:rPr>
          <w:rFonts w:ascii="Arial" w:hAnsi="Arial" w:cs="Arial"/>
          <w:sz w:val="20"/>
          <w:szCs w:val="22"/>
        </w:rPr>
      </w:pPr>
      <w:r w:rsidRPr="009D17EB">
        <w:rPr>
          <w:rFonts w:ascii="Arial" w:hAnsi="Arial" w:cs="Arial"/>
          <w:sz w:val="20"/>
          <w:szCs w:val="22"/>
        </w:rPr>
        <w:t>Župan vključi nove obveznosti tako, da s sklepom določi, da se odpre nova postavka in opredeli višina za nov namen.</w:t>
      </w:r>
    </w:p>
    <w:p w:rsidR="0000065B" w:rsidRPr="009D17EB" w:rsidRDefault="0000065B" w:rsidP="0000065B">
      <w:pPr>
        <w:jc w:val="both"/>
        <w:rPr>
          <w:rFonts w:ascii="Arial" w:hAnsi="Arial" w:cs="Arial"/>
          <w:sz w:val="20"/>
          <w:szCs w:val="22"/>
        </w:rPr>
      </w:pPr>
    </w:p>
    <w:p w:rsidR="0000065B" w:rsidRPr="009D17EB" w:rsidRDefault="0000065B" w:rsidP="0000065B">
      <w:pPr>
        <w:pStyle w:val="Odstavekseznama"/>
        <w:numPr>
          <w:ilvl w:val="0"/>
          <w:numId w:val="7"/>
        </w:numPr>
        <w:jc w:val="center"/>
        <w:rPr>
          <w:rFonts w:ascii="Arial" w:hAnsi="Arial" w:cs="Arial"/>
          <w:sz w:val="20"/>
          <w:szCs w:val="22"/>
        </w:rPr>
      </w:pPr>
      <w:r w:rsidRPr="009D17EB">
        <w:rPr>
          <w:rFonts w:ascii="Arial" w:hAnsi="Arial" w:cs="Arial"/>
          <w:sz w:val="20"/>
          <w:szCs w:val="22"/>
        </w:rPr>
        <w:t>člen</w:t>
      </w:r>
    </w:p>
    <w:p w:rsidR="0000065B" w:rsidRPr="009D17EB" w:rsidRDefault="0000065B" w:rsidP="0000065B">
      <w:pPr>
        <w:jc w:val="center"/>
        <w:rPr>
          <w:rFonts w:ascii="Arial" w:hAnsi="Arial" w:cs="Arial"/>
          <w:sz w:val="20"/>
          <w:szCs w:val="22"/>
        </w:rPr>
      </w:pPr>
      <w:r w:rsidRPr="009D17EB">
        <w:rPr>
          <w:rFonts w:ascii="Arial" w:hAnsi="Arial" w:cs="Arial"/>
          <w:sz w:val="20"/>
          <w:szCs w:val="22"/>
        </w:rPr>
        <w:t>(odpiranje novih postavk za namenska sredstva)</w:t>
      </w:r>
    </w:p>
    <w:p w:rsidR="0000065B" w:rsidRPr="009D17EB" w:rsidRDefault="0000065B" w:rsidP="0000065B">
      <w:pPr>
        <w:jc w:val="both"/>
        <w:rPr>
          <w:rFonts w:ascii="Arial" w:hAnsi="Arial" w:cs="Arial"/>
          <w:sz w:val="20"/>
          <w:szCs w:val="22"/>
        </w:rPr>
      </w:pPr>
      <w:r w:rsidRPr="009D17EB">
        <w:rPr>
          <w:rFonts w:ascii="Arial" w:hAnsi="Arial" w:cs="Arial"/>
          <w:sz w:val="20"/>
          <w:szCs w:val="22"/>
        </w:rPr>
        <w:t>V primeru, da občina prejme namenska sredstva, ki niso bila predvidena s tem odlokom, se za ta namen odpre nova postavka proračuna na strani odhodkov za isti namen.</w:t>
      </w:r>
    </w:p>
    <w:p w:rsidR="0000065B" w:rsidRPr="009D17EB" w:rsidRDefault="0000065B" w:rsidP="0000065B">
      <w:pPr>
        <w:jc w:val="both"/>
        <w:rPr>
          <w:rFonts w:ascii="Arial" w:hAnsi="Arial" w:cs="Arial"/>
          <w:sz w:val="20"/>
          <w:szCs w:val="22"/>
        </w:rPr>
      </w:pPr>
    </w:p>
    <w:p w:rsidR="0000065B" w:rsidRPr="009D17EB" w:rsidRDefault="0000065B" w:rsidP="0000065B">
      <w:pPr>
        <w:pStyle w:val="Odstavekseznama"/>
        <w:numPr>
          <w:ilvl w:val="0"/>
          <w:numId w:val="7"/>
        </w:numPr>
        <w:jc w:val="center"/>
        <w:rPr>
          <w:rFonts w:ascii="Arial" w:hAnsi="Arial" w:cs="Arial"/>
          <w:sz w:val="20"/>
          <w:szCs w:val="22"/>
        </w:rPr>
      </w:pPr>
      <w:r w:rsidRPr="009D17EB">
        <w:rPr>
          <w:rFonts w:ascii="Arial" w:hAnsi="Arial" w:cs="Arial"/>
          <w:sz w:val="20"/>
          <w:szCs w:val="22"/>
        </w:rPr>
        <w:t>člen</w:t>
      </w:r>
    </w:p>
    <w:p w:rsidR="0000065B" w:rsidRPr="009D17EB" w:rsidRDefault="0000065B" w:rsidP="0000065B">
      <w:pPr>
        <w:pStyle w:val="Odstavekseznama"/>
        <w:ind w:left="644"/>
        <w:jc w:val="center"/>
        <w:rPr>
          <w:rFonts w:ascii="Arial" w:hAnsi="Arial" w:cs="Arial"/>
          <w:sz w:val="20"/>
          <w:szCs w:val="22"/>
        </w:rPr>
      </w:pPr>
      <w:r w:rsidRPr="009D17EB">
        <w:rPr>
          <w:rFonts w:ascii="Arial" w:hAnsi="Arial" w:cs="Arial"/>
          <w:sz w:val="20"/>
          <w:szCs w:val="22"/>
        </w:rPr>
        <w:t>(podlaga za izplačilo sredstev iz proračuna)</w:t>
      </w:r>
    </w:p>
    <w:p w:rsidR="0000065B" w:rsidRPr="009D17EB" w:rsidRDefault="0000065B" w:rsidP="0000065B">
      <w:pPr>
        <w:jc w:val="both"/>
        <w:rPr>
          <w:rFonts w:ascii="Arial" w:hAnsi="Arial" w:cs="Arial"/>
          <w:sz w:val="20"/>
          <w:szCs w:val="22"/>
        </w:rPr>
      </w:pPr>
      <w:r w:rsidRPr="009D17EB">
        <w:rPr>
          <w:rFonts w:ascii="Arial" w:hAnsi="Arial" w:cs="Arial"/>
          <w:sz w:val="20"/>
          <w:szCs w:val="22"/>
        </w:rPr>
        <w:t xml:space="preserve">Proračunska sredstva se lahko uporabljajo le, če so izpolnjeni vsi z zakonom in s tem odlokom predpisani pogoji za uporabo sredstev. Vsak izdatek iz proračuna mora imeti za podlago verodostojno knjigovodsko listino, s katero se izkazuje obveznost za plačilo. </w:t>
      </w:r>
    </w:p>
    <w:p w:rsidR="0000065B" w:rsidRPr="009D17EB" w:rsidRDefault="0000065B" w:rsidP="0000065B">
      <w:pPr>
        <w:jc w:val="both"/>
        <w:rPr>
          <w:rFonts w:ascii="Arial" w:hAnsi="Arial" w:cs="Arial"/>
          <w:sz w:val="20"/>
          <w:szCs w:val="22"/>
        </w:rPr>
      </w:pPr>
    </w:p>
    <w:p w:rsidR="0000065B" w:rsidRPr="009D17EB" w:rsidRDefault="0000065B" w:rsidP="0000065B">
      <w:pPr>
        <w:pStyle w:val="Odstavekseznama"/>
        <w:numPr>
          <w:ilvl w:val="0"/>
          <w:numId w:val="7"/>
        </w:numPr>
        <w:jc w:val="center"/>
        <w:rPr>
          <w:rFonts w:ascii="Arial" w:hAnsi="Arial" w:cs="Arial"/>
          <w:sz w:val="20"/>
          <w:szCs w:val="22"/>
        </w:rPr>
      </w:pPr>
      <w:r w:rsidRPr="009D17EB">
        <w:rPr>
          <w:rFonts w:ascii="Arial" w:hAnsi="Arial" w:cs="Arial"/>
          <w:sz w:val="20"/>
          <w:szCs w:val="22"/>
        </w:rPr>
        <w:t>člen</w:t>
      </w:r>
    </w:p>
    <w:p w:rsidR="0000065B" w:rsidRPr="009D17EB" w:rsidRDefault="0000065B" w:rsidP="0000065B">
      <w:pPr>
        <w:ind w:left="284"/>
        <w:jc w:val="center"/>
        <w:rPr>
          <w:rFonts w:ascii="Arial" w:hAnsi="Arial" w:cs="Arial"/>
          <w:sz w:val="20"/>
          <w:szCs w:val="22"/>
        </w:rPr>
      </w:pPr>
      <w:r w:rsidRPr="009D17EB">
        <w:rPr>
          <w:rFonts w:ascii="Arial" w:hAnsi="Arial" w:cs="Arial"/>
          <w:sz w:val="20"/>
          <w:szCs w:val="22"/>
        </w:rPr>
        <w:t>(dodeljevanje sredstev neposrednim in posrednim uporabnikom)</w:t>
      </w:r>
    </w:p>
    <w:p w:rsidR="0000065B" w:rsidRPr="009D17EB" w:rsidRDefault="0000065B" w:rsidP="0000065B">
      <w:pPr>
        <w:jc w:val="both"/>
        <w:rPr>
          <w:rFonts w:ascii="Arial" w:hAnsi="Arial" w:cs="Arial"/>
          <w:sz w:val="20"/>
          <w:szCs w:val="22"/>
        </w:rPr>
      </w:pPr>
      <w:r w:rsidRPr="009D17EB">
        <w:rPr>
          <w:rFonts w:ascii="Arial" w:hAnsi="Arial" w:cs="Arial"/>
          <w:sz w:val="20"/>
          <w:szCs w:val="22"/>
        </w:rPr>
        <w:t>Sredstva proračuna se neposrednim in posrednim proračunskih uporabnikom med letom praviloma dodeljujejo mesečno v obliki dvanajstin oz. na podlagi sklenjenih pogodb. Župan lahko v utemeljenih primerih določi tudi drugačno obliko dinamike nakazil donacij.</w:t>
      </w:r>
    </w:p>
    <w:p w:rsidR="0000065B" w:rsidRPr="009D17EB" w:rsidRDefault="0000065B" w:rsidP="0000065B">
      <w:pPr>
        <w:jc w:val="both"/>
        <w:rPr>
          <w:rFonts w:ascii="Arial" w:hAnsi="Arial" w:cs="Arial"/>
          <w:sz w:val="14"/>
          <w:szCs w:val="16"/>
        </w:rPr>
      </w:pPr>
    </w:p>
    <w:p w:rsidR="0000065B" w:rsidRPr="009D17EB" w:rsidRDefault="0000065B" w:rsidP="0000065B">
      <w:pPr>
        <w:jc w:val="both"/>
        <w:rPr>
          <w:rFonts w:ascii="Arial" w:hAnsi="Arial" w:cs="Arial"/>
          <w:sz w:val="20"/>
          <w:szCs w:val="22"/>
        </w:rPr>
      </w:pPr>
      <w:r w:rsidRPr="009D17EB">
        <w:rPr>
          <w:rFonts w:ascii="Arial" w:hAnsi="Arial" w:cs="Arial"/>
          <w:sz w:val="20"/>
          <w:szCs w:val="22"/>
        </w:rPr>
        <w:t>Sredstva za investicijske transfere se nakazujejo na osnovi dokumentacije o že opravljenih investicijah.</w:t>
      </w:r>
    </w:p>
    <w:p w:rsidR="0000065B" w:rsidRPr="009D17EB" w:rsidRDefault="0000065B" w:rsidP="0000065B">
      <w:pPr>
        <w:jc w:val="both"/>
        <w:rPr>
          <w:rFonts w:ascii="Arial" w:hAnsi="Arial" w:cs="Arial"/>
          <w:sz w:val="20"/>
          <w:szCs w:val="22"/>
        </w:rPr>
      </w:pPr>
      <w:r w:rsidRPr="009D17EB">
        <w:rPr>
          <w:rFonts w:ascii="Arial" w:hAnsi="Arial" w:cs="Arial"/>
          <w:sz w:val="20"/>
          <w:szCs w:val="22"/>
        </w:rPr>
        <w:t>Pri tem je potrebno upoštevati zapadlost uporabnikovih obveznosti in likvidnostni položaj proračuna.</w:t>
      </w:r>
    </w:p>
    <w:p w:rsidR="0000065B" w:rsidRPr="009D17EB" w:rsidRDefault="0000065B" w:rsidP="0000065B">
      <w:pPr>
        <w:jc w:val="both"/>
        <w:rPr>
          <w:rFonts w:ascii="Arial" w:hAnsi="Arial" w:cs="Arial"/>
          <w:sz w:val="14"/>
          <w:szCs w:val="16"/>
        </w:rPr>
      </w:pPr>
    </w:p>
    <w:p w:rsidR="0000065B" w:rsidRPr="009D17EB" w:rsidRDefault="0000065B" w:rsidP="0000065B">
      <w:pPr>
        <w:jc w:val="both"/>
        <w:rPr>
          <w:rFonts w:ascii="Arial" w:hAnsi="Arial" w:cs="Arial"/>
          <w:sz w:val="20"/>
          <w:szCs w:val="22"/>
        </w:rPr>
      </w:pPr>
      <w:r w:rsidRPr="009D17EB">
        <w:rPr>
          <w:rFonts w:ascii="Arial" w:hAnsi="Arial" w:cs="Arial"/>
          <w:sz w:val="20"/>
          <w:szCs w:val="22"/>
        </w:rPr>
        <w:t>V primeru, da zaradi neenakomernega priliva prihodkov pride do likvidnostnih težav, se sredstva prioritetno zagotavljajo za zakonsko določene naloge, opredeljene v posebnem delu proračuna in za minimalni obseg nalog, ki še omogoča delovanje uporabnikov.</w:t>
      </w:r>
    </w:p>
    <w:p w:rsidR="0000065B" w:rsidRDefault="0000065B" w:rsidP="0000065B">
      <w:pPr>
        <w:jc w:val="both"/>
        <w:rPr>
          <w:rFonts w:ascii="Arial" w:hAnsi="Arial" w:cs="Arial"/>
          <w:sz w:val="20"/>
          <w:szCs w:val="22"/>
        </w:rPr>
      </w:pPr>
    </w:p>
    <w:p w:rsidR="0000065B" w:rsidRPr="009D17EB" w:rsidRDefault="0000065B" w:rsidP="0000065B">
      <w:pPr>
        <w:jc w:val="both"/>
        <w:rPr>
          <w:rFonts w:ascii="Arial" w:hAnsi="Arial" w:cs="Arial"/>
          <w:sz w:val="20"/>
          <w:szCs w:val="22"/>
        </w:rPr>
      </w:pPr>
    </w:p>
    <w:p w:rsidR="0000065B" w:rsidRPr="009D17EB" w:rsidRDefault="0000065B" w:rsidP="0000065B">
      <w:pPr>
        <w:pStyle w:val="Odstavekseznama"/>
        <w:numPr>
          <w:ilvl w:val="0"/>
          <w:numId w:val="7"/>
        </w:numPr>
        <w:jc w:val="center"/>
        <w:rPr>
          <w:rFonts w:ascii="Arial" w:hAnsi="Arial" w:cs="Arial"/>
          <w:sz w:val="20"/>
          <w:szCs w:val="22"/>
        </w:rPr>
      </w:pPr>
      <w:r w:rsidRPr="009D17EB">
        <w:rPr>
          <w:rFonts w:ascii="Arial" w:hAnsi="Arial" w:cs="Arial"/>
          <w:sz w:val="20"/>
          <w:szCs w:val="22"/>
        </w:rPr>
        <w:lastRenderedPageBreak/>
        <w:t>člen</w:t>
      </w:r>
    </w:p>
    <w:p w:rsidR="0000065B" w:rsidRPr="009D17EB" w:rsidRDefault="0000065B" w:rsidP="0000065B">
      <w:pPr>
        <w:pStyle w:val="Odstavekseznama"/>
        <w:ind w:left="644"/>
        <w:jc w:val="center"/>
        <w:rPr>
          <w:rFonts w:ascii="Arial" w:hAnsi="Arial" w:cs="Arial"/>
          <w:sz w:val="20"/>
          <w:szCs w:val="22"/>
        </w:rPr>
      </w:pPr>
      <w:r w:rsidRPr="009D17EB">
        <w:rPr>
          <w:rFonts w:ascii="Arial" w:hAnsi="Arial" w:cs="Arial"/>
          <w:sz w:val="20"/>
          <w:szCs w:val="22"/>
        </w:rPr>
        <w:t>(dodeljevanje sredstev društvom in drugim organizacijam, ki niso proračunski uporabniki)</w:t>
      </w:r>
    </w:p>
    <w:p w:rsidR="0000065B" w:rsidRPr="009D17EB" w:rsidRDefault="0000065B" w:rsidP="0000065B">
      <w:pPr>
        <w:jc w:val="both"/>
        <w:rPr>
          <w:rFonts w:ascii="Arial" w:hAnsi="Arial" w:cs="Arial"/>
          <w:sz w:val="20"/>
          <w:szCs w:val="22"/>
        </w:rPr>
      </w:pPr>
      <w:r w:rsidRPr="009D17EB">
        <w:rPr>
          <w:rFonts w:ascii="Arial" w:hAnsi="Arial" w:cs="Arial"/>
          <w:sz w:val="20"/>
          <w:szCs w:val="22"/>
        </w:rPr>
        <w:t>Sredstva proračunskih postavk, namenjena društvom in drugim organizacijam, ki niso posredni ali neposredni proračunski uporabniki, se razdelijo na osnovi razpisa oziroma na podlagi neposredne pogodbe društvom v javnem interesu.</w:t>
      </w:r>
    </w:p>
    <w:p w:rsidR="0000065B" w:rsidRPr="009D17EB" w:rsidRDefault="0000065B" w:rsidP="0000065B">
      <w:pPr>
        <w:jc w:val="both"/>
        <w:rPr>
          <w:rFonts w:ascii="Arial" w:hAnsi="Arial" w:cs="Arial"/>
          <w:sz w:val="20"/>
          <w:szCs w:val="22"/>
        </w:rPr>
      </w:pPr>
    </w:p>
    <w:p w:rsidR="0000065B" w:rsidRPr="009D17EB" w:rsidRDefault="0000065B" w:rsidP="0000065B">
      <w:pPr>
        <w:pStyle w:val="Odstavekseznama"/>
        <w:numPr>
          <w:ilvl w:val="0"/>
          <w:numId w:val="7"/>
        </w:numPr>
        <w:jc w:val="center"/>
        <w:rPr>
          <w:rFonts w:ascii="Arial" w:hAnsi="Arial" w:cs="Arial"/>
          <w:sz w:val="20"/>
          <w:szCs w:val="22"/>
        </w:rPr>
      </w:pPr>
      <w:r w:rsidRPr="009D17EB">
        <w:rPr>
          <w:rFonts w:ascii="Arial" w:hAnsi="Arial" w:cs="Arial"/>
          <w:sz w:val="20"/>
          <w:szCs w:val="22"/>
        </w:rPr>
        <w:t>člen</w:t>
      </w:r>
    </w:p>
    <w:p w:rsidR="0000065B" w:rsidRPr="009D17EB" w:rsidRDefault="0000065B" w:rsidP="0000065B">
      <w:pPr>
        <w:pStyle w:val="Odstavekseznama"/>
        <w:ind w:left="644"/>
        <w:jc w:val="center"/>
        <w:rPr>
          <w:rFonts w:ascii="Arial" w:hAnsi="Arial" w:cs="Arial"/>
          <w:sz w:val="20"/>
          <w:szCs w:val="22"/>
        </w:rPr>
      </w:pPr>
      <w:r w:rsidRPr="009D17EB">
        <w:rPr>
          <w:rFonts w:ascii="Arial" w:hAnsi="Arial" w:cs="Arial"/>
          <w:sz w:val="20"/>
          <w:szCs w:val="22"/>
        </w:rPr>
        <w:t>(roki za plačevanje obveznosti)</w:t>
      </w:r>
    </w:p>
    <w:p w:rsidR="0000065B" w:rsidRPr="009D17EB" w:rsidRDefault="0000065B" w:rsidP="0000065B">
      <w:pPr>
        <w:jc w:val="both"/>
        <w:rPr>
          <w:rFonts w:ascii="Arial" w:hAnsi="Arial" w:cs="Arial"/>
          <w:sz w:val="20"/>
          <w:szCs w:val="22"/>
        </w:rPr>
      </w:pPr>
      <w:r w:rsidRPr="009D17EB">
        <w:rPr>
          <w:rFonts w:ascii="Arial" w:hAnsi="Arial" w:cs="Arial"/>
          <w:sz w:val="20"/>
          <w:szCs w:val="22"/>
        </w:rPr>
        <w:t>Za plačevanje obveznosti iz občinskega proračuna veljajo enaki roki, ki se za posamezne namene porabe določijo v zakonu o izvrševanju proračuna.</w:t>
      </w:r>
    </w:p>
    <w:p w:rsidR="0000065B" w:rsidRPr="009D17EB" w:rsidRDefault="0000065B" w:rsidP="0000065B">
      <w:pPr>
        <w:jc w:val="both"/>
        <w:rPr>
          <w:rFonts w:ascii="Arial" w:hAnsi="Arial" w:cs="Arial"/>
          <w:sz w:val="20"/>
          <w:szCs w:val="22"/>
        </w:rPr>
      </w:pPr>
    </w:p>
    <w:p w:rsidR="0000065B" w:rsidRPr="009D17EB" w:rsidRDefault="0000065B" w:rsidP="0000065B">
      <w:pPr>
        <w:numPr>
          <w:ilvl w:val="0"/>
          <w:numId w:val="7"/>
        </w:numPr>
        <w:jc w:val="center"/>
        <w:rPr>
          <w:rFonts w:ascii="Arial" w:hAnsi="Arial" w:cs="Arial"/>
          <w:sz w:val="20"/>
        </w:rPr>
      </w:pPr>
      <w:r w:rsidRPr="009D17EB">
        <w:rPr>
          <w:rFonts w:ascii="Arial" w:hAnsi="Arial" w:cs="Arial"/>
          <w:sz w:val="20"/>
        </w:rPr>
        <w:t>člen</w:t>
      </w:r>
    </w:p>
    <w:p w:rsidR="0000065B" w:rsidRPr="009D17EB" w:rsidRDefault="0000065B" w:rsidP="0000065B">
      <w:pPr>
        <w:jc w:val="center"/>
        <w:rPr>
          <w:rFonts w:ascii="Arial" w:hAnsi="Arial" w:cs="Arial"/>
          <w:sz w:val="20"/>
        </w:rPr>
      </w:pPr>
      <w:r w:rsidRPr="009D17EB">
        <w:rPr>
          <w:rFonts w:ascii="Arial" w:hAnsi="Arial" w:cs="Arial"/>
          <w:sz w:val="20"/>
        </w:rPr>
        <w:t>(namenski prihodki in odhodki proračuna)</w:t>
      </w:r>
    </w:p>
    <w:p w:rsidR="0000065B" w:rsidRPr="00A86FDB" w:rsidRDefault="0000065B" w:rsidP="00A86FDB">
      <w:pPr>
        <w:jc w:val="both"/>
        <w:rPr>
          <w:rFonts w:ascii="Arial" w:hAnsi="Arial" w:cs="Arial"/>
          <w:sz w:val="20"/>
          <w:szCs w:val="20"/>
        </w:rPr>
      </w:pPr>
      <w:r w:rsidRPr="00A86FDB">
        <w:rPr>
          <w:rFonts w:ascii="Arial" w:hAnsi="Arial" w:cs="Arial"/>
          <w:sz w:val="20"/>
          <w:szCs w:val="20"/>
        </w:rPr>
        <w:t>Namenski prihodki proračuna za leto 2022 so poleg prihodkov, določenih v prvem stavku prvega odstavka 43. člena Zakona o javnih financah, tudi naslednji prihodki:</w:t>
      </w:r>
    </w:p>
    <w:p w:rsidR="0000065B" w:rsidRPr="00A86FDB" w:rsidRDefault="0000065B" w:rsidP="00A86FDB">
      <w:pPr>
        <w:pStyle w:val="Odstavekseznama"/>
        <w:numPr>
          <w:ilvl w:val="0"/>
          <w:numId w:val="4"/>
        </w:numPr>
        <w:jc w:val="both"/>
        <w:rPr>
          <w:rFonts w:ascii="Arial" w:hAnsi="Arial" w:cs="Arial"/>
          <w:sz w:val="20"/>
          <w:szCs w:val="20"/>
        </w:rPr>
      </w:pPr>
      <w:r w:rsidRPr="00A86FDB">
        <w:rPr>
          <w:rFonts w:ascii="Arial" w:hAnsi="Arial" w:cs="Arial"/>
          <w:sz w:val="20"/>
          <w:szCs w:val="20"/>
        </w:rPr>
        <w:t>prihodki požarne takse, po Zakonu o varstvu pred požarom, ki se uporabijo za namene določene v tem zakonu;</w:t>
      </w:r>
    </w:p>
    <w:p w:rsidR="0000065B" w:rsidRPr="00A86FDB" w:rsidRDefault="0000065B" w:rsidP="00A86FDB">
      <w:pPr>
        <w:pStyle w:val="Odstavekseznama"/>
        <w:numPr>
          <w:ilvl w:val="0"/>
          <w:numId w:val="4"/>
        </w:numPr>
        <w:jc w:val="both"/>
        <w:rPr>
          <w:rFonts w:ascii="Arial" w:hAnsi="Arial" w:cs="Arial"/>
          <w:sz w:val="20"/>
          <w:szCs w:val="20"/>
        </w:rPr>
      </w:pPr>
      <w:r w:rsidRPr="00A86FDB">
        <w:rPr>
          <w:rFonts w:ascii="Arial" w:hAnsi="Arial" w:cs="Arial"/>
          <w:sz w:val="20"/>
          <w:szCs w:val="20"/>
        </w:rPr>
        <w:t>komunalni prispevek, ki se uporablja za gradnjo komunalne opreme;</w:t>
      </w:r>
    </w:p>
    <w:p w:rsidR="0000065B" w:rsidRPr="00A86FDB" w:rsidRDefault="0000065B" w:rsidP="00A86FDB">
      <w:pPr>
        <w:pStyle w:val="Odstavekseznama"/>
        <w:numPr>
          <w:ilvl w:val="0"/>
          <w:numId w:val="4"/>
        </w:numPr>
        <w:jc w:val="both"/>
        <w:rPr>
          <w:rFonts w:ascii="Arial" w:hAnsi="Arial" w:cs="Arial"/>
          <w:sz w:val="20"/>
          <w:szCs w:val="20"/>
        </w:rPr>
      </w:pPr>
      <w:r w:rsidRPr="00A86FDB">
        <w:rPr>
          <w:rFonts w:ascii="Arial" w:hAnsi="Arial" w:cs="Arial"/>
          <w:sz w:val="20"/>
          <w:szCs w:val="20"/>
        </w:rPr>
        <w:t>koncesijska dajatev za trajnostno gospodarjenje z divjadjo, ki se nameni za izvajanje ukrepov varstva okolja in vlaganj v naravne vire;</w:t>
      </w:r>
    </w:p>
    <w:p w:rsidR="0000065B" w:rsidRPr="00A86FDB" w:rsidRDefault="0000065B" w:rsidP="00A86FDB">
      <w:pPr>
        <w:pStyle w:val="Odstavekseznama"/>
        <w:numPr>
          <w:ilvl w:val="0"/>
          <w:numId w:val="4"/>
        </w:numPr>
        <w:jc w:val="both"/>
        <w:rPr>
          <w:rFonts w:ascii="Arial" w:hAnsi="Arial" w:cs="Arial"/>
          <w:sz w:val="20"/>
          <w:szCs w:val="20"/>
        </w:rPr>
      </w:pPr>
      <w:r w:rsidRPr="00A86FDB">
        <w:rPr>
          <w:rFonts w:ascii="Arial" w:hAnsi="Arial" w:cs="Arial"/>
          <w:sz w:val="20"/>
          <w:szCs w:val="20"/>
        </w:rPr>
        <w:t>koncesijska dajatev od posebnih iger na srečo, ki se uporablja za ureditev prebivalcem prijaznejšega okolja in turistično infrastrukturo;</w:t>
      </w:r>
    </w:p>
    <w:p w:rsidR="0000065B" w:rsidRPr="00A86FDB" w:rsidRDefault="0000065B" w:rsidP="00A86FDB">
      <w:pPr>
        <w:pStyle w:val="Odstavekseznama"/>
        <w:numPr>
          <w:ilvl w:val="0"/>
          <w:numId w:val="4"/>
        </w:numPr>
        <w:jc w:val="both"/>
        <w:rPr>
          <w:rFonts w:ascii="Arial" w:hAnsi="Arial" w:cs="Arial"/>
          <w:sz w:val="20"/>
          <w:szCs w:val="20"/>
        </w:rPr>
      </w:pPr>
      <w:r w:rsidRPr="00A86FDB">
        <w:rPr>
          <w:rFonts w:ascii="Arial" w:hAnsi="Arial" w:cs="Arial"/>
          <w:sz w:val="20"/>
          <w:szCs w:val="20"/>
        </w:rPr>
        <w:t>samoprispevki, ki jih uvedejo vaške skupnosti;</w:t>
      </w:r>
    </w:p>
    <w:p w:rsidR="0000065B" w:rsidRPr="00A86FDB" w:rsidRDefault="0000065B" w:rsidP="00A86FDB">
      <w:pPr>
        <w:pStyle w:val="Odstavekseznama"/>
        <w:numPr>
          <w:ilvl w:val="0"/>
          <w:numId w:val="4"/>
        </w:numPr>
        <w:jc w:val="both"/>
        <w:rPr>
          <w:rFonts w:ascii="Arial" w:hAnsi="Arial" w:cs="Arial"/>
          <w:sz w:val="20"/>
          <w:szCs w:val="20"/>
        </w:rPr>
      </w:pPr>
      <w:r w:rsidRPr="00A86FDB">
        <w:rPr>
          <w:rFonts w:ascii="Arial" w:hAnsi="Arial" w:cs="Arial"/>
          <w:sz w:val="20"/>
          <w:szCs w:val="20"/>
        </w:rPr>
        <w:t>prejeti prispevki fizičnih ali pravnih oseb za sofinanciranje posameznih investicij ali drugih projektov ter sredstva donacij EU in drugih mednarodnih institucij, ki v občinskem proračunu niso bila predvidena;</w:t>
      </w:r>
    </w:p>
    <w:p w:rsidR="0000065B" w:rsidRPr="00A86FDB" w:rsidRDefault="0000065B" w:rsidP="00A86FDB">
      <w:pPr>
        <w:pStyle w:val="Odstavekseznama"/>
        <w:numPr>
          <w:ilvl w:val="0"/>
          <w:numId w:val="4"/>
        </w:numPr>
        <w:jc w:val="both"/>
        <w:rPr>
          <w:rFonts w:ascii="Arial" w:hAnsi="Arial" w:cs="Arial"/>
          <w:sz w:val="20"/>
          <w:szCs w:val="20"/>
        </w:rPr>
      </w:pPr>
      <w:r w:rsidRPr="00A86FDB">
        <w:rPr>
          <w:rFonts w:ascii="Arial" w:hAnsi="Arial" w:cs="Arial"/>
          <w:sz w:val="20"/>
          <w:szCs w:val="20"/>
        </w:rPr>
        <w:t>prihodki od turistične takse;</w:t>
      </w:r>
    </w:p>
    <w:p w:rsidR="0000065B" w:rsidRPr="00A86FDB" w:rsidRDefault="0000065B" w:rsidP="00A86FDB">
      <w:pPr>
        <w:pStyle w:val="Odstavekseznama"/>
        <w:numPr>
          <w:ilvl w:val="0"/>
          <w:numId w:val="4"/>
        </w:numPr>
        <w:jc w:val="both"/>
        <w:rPr>
          <w:rFonts w:ascii="Arial" w:hAnsi="Arial" w:cs="Arial"/>
          <w:sz w:val="20"/>
          <w:szCs w:val="20"/>
        </w:rPr>
      </w:pPr>
      <w:bookmarkStart w:id="0" w:name="_GoBack"/>
      <w:bookmarkEnd w:id="0"/>
      <w:r w:rsidRPr="00A86FDB">
        <w:rPr>
          <w:rFonts w:ascii="Arial" w:hAnsi="Arial" w:cs="Arial"/>
          <w:sz w:val="20"/>
          <w:szCs w:val="20"/>
        </w:rPr>
        <w:t>druga sredstva, ki jih občina prejme namensko za financiranje določenih nalog.</w:t>
      </w:r>
    </w:p>
    <w:p w:rsidR="0000065B" w:rsidRPr="009D17EB" w:rsidRDefault="0000065B" w:rsidP="0000065B">
      <w:pPr>
        <w:jc w:val="both"/>
        <w:rPr>
          <w:rFonts w:ascii="Arial" w:hAnsi="Arial" w:cs="Arial"/>
          <w:sz w:val="14"/>
          <w:szCs w:val="16"/>
        </w:rPr>
      </w:pPr>
    </w:p>
    <w:p w:rsidR="0000065B" w:rsidRPr="009D17EB" w:rsidRDefault="0000065B" w:rsidP="0000065B">
      <w:pPr>
        <w:jc w:val="both"/>
        <w:rPr>
          <w:rFonts w:ascii="Arial" w:hAnsi="Arial" w:cs="Arial"/>
          <w:sz w:val="20"/>
        </w:rPr>
      </w:pPr>
      <w:r w:rsidRPr="009D17EB">
        <w:rPr>
          <w:rFonts w:ascii="Arial" w:hAnsi="Arial" w:cs="Arial"/>
          <w:sz w:val="20"/>
        </w:rPr>
        <w:t>Če se po sprejemu proračuna vplača namenski prejemek, ki zahteva sorazmeren namenski izdatek, ki v proračunu ni izkazan v zadostni višini, se za višino dejanskih prejemkov povečata obseg izdatkov proračuna in proračun.</w:t>
      </w:r>
    </w:p>
    <w:p w:rsidR="0000065B" w:rsidRPr="009D17EB" w:rsidRDefault="0000065B" w:rsidP="0000065B">
      <w:pPr>
        <w:jc w:val="both"/>
        <w:rPr>
          <w:rFonts w:ascii="Arial" w:hAnsi="Arial" w:cs="Arial"/>
          <w:sz w:val="14"/>
          <w:szCs w:val="16"/>
        </w:rPr>
      </w:pPr>
    </w:p>
    <w:p w:rsidR="0000065B" w:rsidRPr="009D17EB" w:rsidRDefault="0000065B" w:rsidP="0000065B">
      <w:pPr>
        <w:jc w:val="both"/>
        <w:rPr>
          <w:rFonts w:ascii="Arial" w:hAnsi="Arial" w:cs="Arial"/>
          <w:sz w:val="20"/>
        </w:rPr>
      </w:pPr>
      <w:r w:rsidRPr="009D17EB">
        <w:rPr>
          <w:rFonts w:ascii="Arial" w:hAnsi="Arial" w:cs="Arial"/>
          <w:sz w:val="20"/>
        </w:rPr>
        <w:t>Če so namenski prejemki vplačani v proračun v nižjem obsegu kot je izkazan v proračunu, se prevzema in plačuje obveznosti samo do višine dejansko vplačanih oziroma razpoložljivih sredstev.</w:t>
      </w:r>
    </w:p>
    <w:p w:rsidR="0000065B" w:rsidRPr="009D17EB" w:rsidRDefault="0000065B" w:rsidP="0000065B">
      <w:pPr>
        <w:jc w:val="both"/>
        <w:rPr>
          <w:rFonts w:ascii="Arial" w:hAnsi="Arial" w:cs="Arial"/>
          <w:sz w:val="16"/>
        </w:rPr>
      </w:pPr>
    </w:p>
    <w:p w:rsidR="0000065B" w:rsidRPr="009D17EB" w:rsidRDefault="0000065B" w:rsidP="0000065B">
      <w:pPr>
        <w:jc w:val="both"/>
        <w:rPr>
          <w:rFonts w:ascii="Arial" w:hAnsi="Arial" w:cs="Arial"/>
          <w:sz w:val="20"/>
        </w:rPr>
      </w:pPr>
      <w:r w:rsidRPr="009D17EB">
        <w:rPr>
          <w:rFonts w:ascii="Arial" w:hAnsi="Arial" w:cs="Arial"/>
          <w:sz w:val="20"/>
        </w:rPr>
        <w:t>Obveznosti v breme sredstev iz prvega odstavka tega člena se lahko prevzemajo le, če so sredstva že nakazana v proračun ali pa je izdan sklep ali odločba pristojnega organa in podpisana pogodba o dodelitvi sredstev.</w:t>
      </w:r>
    </w:p>
    <w:p w:rsidR="0000065B" w:rsidRPr="009D17EB" w:rsidRDefault="0000065B" w:rsidP="0000065B">
      <w:pPr>
        <w:jc w:val="both"/>
        <w:rPr>
          <w:rFonts w:ascii="Arial" w:hAnsi="Arial" w:cs="Arial"/>
          <w:sz w:val="14"/>
          <w:szCs w:val="16"/>
        </w:rPr>
      </w:pPr>
    </w:p>
    <w:p w:rsidR="0000065B" w:rsidRPr="009D17EB" w:rsidRDefault="0000065B" w:rsidP="0000065B">
      <w:pPr>
        <w:jc w:val="both"/>
        <w:rPr>
          <w:rFonts w:ascii="Arial" w:hAnsi="Arial" w:cs="Arial"/>
          <w:sz w:val="20"/>
        </w:rPr>
      </w:pPr>
      <w:r w:rsidRPr="009D17EB">
        <w:rPr>
          <w:rFonts w:ascii="Arial" w:hAnsi="Arial" w:cs="Arial"/>
          <w:sz w:val="20"/>
        </w:rPr>
        <w:t xml:space="preserve">Namensko prejeta sredstva, ki v tekočem proračunskem letu niso porabljena, se prenesejo v naslednje leto za isti namen. </w:t>
      </w:r>
    </w:p>
    <w:p w:rsidR="0000065B" w:rsidRPr="009D17EB" w:rsidRDefault="0000065B" w:rsidP="0000065B">
      <w:pPr>
        <w:jc w:val="both"/>
        <w:rPr>
          <w:rFonts w:ascii="Arial" w:hAnsi="Arial" w:cs="Arial"/>
          <w:sz w:val="20"/>
        </w:rPr>
      </w:pPr>
    </w:p>
    <w:p w:rsidR="0000065B" w:rsidRPr="009D17EB" w:rsidRDefault="0000065B" w:rsidP="0000065B">
      <w:pPr>
        <w:numPr>
          <w:ilvl w:val="0"/>
          <w:numId w:val="7"/>
        </w:numPr>
        <w:jc w:val="center"/>
        <w:rPr>
          <w:rFonts w:ascii="Arial" w:hAnsi="Arial" w:cs="Arial"/>
          <w:sz w:val="20"/>
        </w:rPr>
      </w:pPr>
      <w:r w:rsidRPr="009D17EB">
        <w:rPr>
          <w:rFonts w:ascii="Arial" w:hAnsi="Arial" w:cs="Arial"/>
          <w:sz w:val="20"/>
        </w:rPr>
        <w:t>člen</w:t>
      </w:r>
    </w:p>
    <w:p w:rsidR="0000065B" w:rsidRPr="009D17EB" w:rsidRDefault="0000065B" w:rsidP="0000065B">
      <w:pPr>
        <w:jc w:val="center"/>
        <w:rPr>
          <w:rFonts w:ascii="Arial" w:hAnsi="Arial" w:cs="Arial"/>
          <w:sz w:val="20"/>
        </w:rPr>
      </w:pPr>
      <w:r w:rsidRPr="009D17EB">
        <w:rPr>
          <w:rFonts w:ascii="Arial" w:hAnsi="Arial" w:cs="Arial"/>
          <w:sz w:val="20"/>
        </w:rPr>
        <w:t>(prerazporejanje pravic porabe)</w:t>
      </w:r>
    </w:p>
    <w:p w:rsidR="0000065B" w:rsidRPr="009D17EB" w:rsidRDefault="0000065B" w:rsidP="0000065B">
      <w:pPr>
        <w:jc w:val="both"/>
        <w:rPr>
          <w:rFonts w:ascii="Arial" w:hAnsi="Arial" w:cs="Arial"/>
          <w:sz w:val="20"/>
        </w:rPr>
      </w:pPr>
      <w:r w:rsidRPr="009D17EB">
        <w:rPr>
          <w:rFonts w:ascii="Arial" w:hAnsi="Arial" w:cs="Arial"/>
          <w:sz w:val="20"/>
        </w:rPr>
        <w:t>Osnova za prerazporejanje pravic je zadnji sprejeti proračun, sprememba ali rebalans proračuna.</w:t>
      </w:r>
    </w:p>
    <w:p w:rsidR="0000065B" w:rsidRPr="009D17EB" w:rsidRDefault="0000065B" w:rsidP="0000065B">
      <w:pPr>
        <w:jc w:val="both"/>
        <w:rPr>
          <w:rFonts w:ascii="Arial" w:hAnsi="Arial" w:cs="Arial"/>
          <w:sz w:val="14"/>
          <w:szCs w:val="16"/>
        </w:rPr>
      </w:pPr>
    </w:p>
    <w:p w:rsidR="0000065B" w:rsidRPr="009D17EB" w:rsidRDefault="0000065B" w:rsidP="0000065B">
      <w:pPr>
        <w:jc w:val="both"/>
        <w:rPr>
          <w:rFonts w:ascii="Arial" w:hAnsi="Arial" w:cs="Arial"/>
          <w:strike/>
          <w:sz w:val="20"/>
        </w:rPr>
      </w:pPr>
      <w:r w:rsidRPr="009D17EB">
        <w:rPr>
          <w:rFonts w:ascii="Arial" w:hAnsi="Arial" w:cs="Arial"/>
          <w:sz w:val="20"/>
        </w:rPr>
        <w:t xml:space="preserve">O prerazporeditvah pravic porabe v posebnem delu proračuna odloča župan. </w:t>
      </w:r>
    </w:p>
    <w:p w:rsidR="0000065B" w:rsidRPr="009D17EB" w:rsidRDefault="0000065B" w:rsidP="0000065B">
      <w:pPr>
        <w:jc w:val="both"/>
        <w:rPr>
          <w:rFonts w:ascii="Arial" w:hAnsi="Arial" w:cs="Arial"/>
          <w:sz w:val="14"/>
          <w:szCs w:val="16"/>
        </w:rPr>
      </w:pPr>
    </w:p>
    <w:p w:rsidR="0000065B" w:rsidRPr="009D17EB" w:rsidRDefault="0000065B" w:rsidP="0000065B">
      <w:pPr>
        <w:jc w:val="both"/>
        <w:rPr>
          <w:rFonts w:ascii="Arial" w:hAnsi="Arial" w:cs="Arial"/>
          <w:sz w:val="20"/>
        </w:rPr>
      </w:pPr>
      <w:r w:rsidRPr="009D17EB">
        <w:rPr>
          <w:rFonts w:ascii="Arial" w:hAnsi="Arial" w:cs="Arial"/>
          <w:sz w:val="20"/>
        </w:rPr>
        <w:t>Župan je pooblaščen, da v skladu z Zakonom o javnih financah in tem odlokom prerazporedi pravice porabe v posebnem delu proračuna med posameznimi področji porabe.</w:t>
      </w:r>
    </w:p>
    <w:p w:rsidR="0000065B" w:rsidRPr="009D17EB" w:rsidRDefault="0000065B" w:rsidP="0000065B">
      <w:pPr>
        <w:jc w:val="both"/>
        <w:rPr>
          <w:rFonts w:ascii="Arial" w:hAnsi="Arial" w:cs="Arial"/>
          <w:sz w:val="16"/>
        </w:rPr>
      </w:pPr>
    </w:p>
    <w:p w:rsidR="0000065B" w:rsidRPr="009D17EB" w:rsidRDefault="0000065B" w:rsidP="0000065B">
      <w:pPr>
        <w:jc w:val="both"/>
        <w:rPr>
          <w:rFonts w:ascii="Arial" w:hAnsi="Arial" w:cs="Arial"/>
          <w:sz w:val="20"/>
        </w:rPr>
      </w:pPr>
      <w:r w:rsidRPr="009D17EB">
        <w:rPr>
          <w:rFonts w:ascii="Arial" w:hAnsi="Arial" w:cs="Arial"/>
          <w:sz w:val="20"/>
        </w:rPr>
        <w:t>O prerazporeditvi pravic porabe med področji proračunske porabe lahko odloča župan, pri čemer skupno povečanje ali zmanjšanje posameznega področja porabe ne sme presegati 20% obsega področja proračunske porabe.</w:t>
      </w:r>
    </w:p>
    <w:p w:rsidR="0000065B" w:rsidRPr="009D17EB" w:rsidRDefault="0000065B" w:rsidP="0000065B">
      <w:pPr>
        <w:jc w:val="both"/>
        <w:rPr>
          <w:rFonts w:ascii="Arial" w:hAnsi="Arial" w:cs="Arial"/>
          <w:sz w:val="20"/>
        </w:rPr>
      </w:pPr>
      <w:r w:rsidRPr="009D17EB">
        <w:rPr>
          <w:rFonts w:ascii="Arial" w:hAnsi="Arial" w:cs="Arial"/>
          <w:sz w:val="20"/>
        </w:rPr>
        <w:t xml:space="preserve">V obseg prerazporeditev ne štejejo prerazporeditve, ki so potrebne zaradi pravilne opredelitve odhodka po programski klasifikaciji in prerazporeditve iz splošne proračunske rezervacije. </w:t>
      </w:r>
    </w:p>
    <w:p w:rsidR="0000065B" w:rsidRPr="009D17EB" w:rsidRDefault="0000065B" w:rsidP="0000065B">
      <w:pPr>
        <w:jc w:val="both"/>
        <w:rPr>
          <w:rFonts w:ascii="Arial" w:hAnsi="Arial" w:cs="Arial"/>
          <w:sz w:val="20"/>
        </w:rPr>
      </w:pPr>
      <w:r w:rsidRPr="009D17EB">
        <w:rPr>
          <w:rFonts w:ascii="Arial" w:hAnsi="Arial" w:cs="Arial"/>
          <w:sz w:val="20"/>
        </w:rPr>
        <w:t>Prerazporeditev sredstev proračuna oziroma posamezne postavke proračuna je možna na račun ustreznega zmanjšanja druge postavke proračuna.</w:t>
      </w:r>
    </w:p>
    <w:p w:rsidR="0000065B" w:rsidRPr="009D17EB" w:rsidRDefault="0000065B" w:rsidP="0000065B">
      <w:pPr>
        <w:jc w:val="both"/>
        <w:rPr>
          <w:rFonts w:ascii="Arial" w:hAnsi="Arial" w:cs="Arial"/>
          <w:sz w:val="14"/>
          <w:szCs w:val="16"/>
        </w:rPr>
      </w:pPr>
    </w:p>
    <w:p w:rsidR="0000065B" w:rsidRPr="009D17EB" w:rsidRDefault="0000065B" w:rsidP="0000065B">
      <w:pPr>
        <w:jc w:val="both"/>
        <w:rPr>
          <w:rFonts w:ascii="Arial" w:hAnsi="Arial" w:cs="Arial"/>
          <w:sz w:val="20"/>
        </w:rPr>
      </w:pPr>
      <w:r w:rsidRPr="009D17EB">
        <w:rPr>
          <w:rFonts w:ascii="Arial" w:hAnsi="Arial" w:cs="Arial"/>
          <w:sz w:val="20"/>
        </w:rPr>
        <w:t>Med izvrševanjem proračuna se lahko odpre nov konto oziroma poveča obseg sredstev na kontu za izdatke na postavki, kjer pri planiranju proračuna ni bilo mogoče predvideti prejemnika proračunskih sredstev ali načina izvedbe naloge. Nov konto se odpre v okviru že odprte proračunske postavke in v okviru razpoložljivih sredstev na proračunski postavki.</w:t>
      </w:r>
    </w:p>
    <w:p w:rsidR="0000065B" w:rsidRPr="009D17EB" w:rsidRDefault="0000065B" w:rsidP="0000065B">
      <w:pPr>
        <w:jc w:val="both"/>
        <w:rPr>
          <w:rFonts w:ascii="Arial" w:hAnsi="Arial" w:cs="Arial"/>
          <w:sz w:val="14"/>
          <w:szCs w:val="16"/>
        </w:rPr>
      </w:pPr>
    </w:p>
    <w:p w:rsidR="0000065B" w:rsidRPr="009D17EB" w:rsidRDefault="0000065B" w:rsidP="0000065B">
      <w:pPr>
        <w:jc w:val="both"/>
        <w:rPr>
          <w:rFonts w:ascii="Arial" w:hAnsi="Arial" w:cs="Arial"/>
          <w:sz w:val="20"/>
        </w:rPr>
      </w:pPr>
      <w:r w:rsidRPr="009D17EB">
        <w:rPr>
          <w:rFonts w:ascii="Arial" w:hAnsi="Arial" w:cs="Arial"/>
          <w:sz w:val="20"/>
        </w:rPr>
        <w:t>Župan mora dvakrat letno poročati občinskemu svetu o veljavnemu proračunu za leto 2022 in njegovi realizaciji in sicer s poročilom o izvrševanju proračuna za prvo polletje in po koncu leta z zaključnim računom.</w:t>
      </w:r>
    </w:p>
    <w:p w:rsidR="0000065B" w:rsidRPr="009D17EB" w:rsidRDefault="0000065B" w:rsidP="0000065B">
      <w:pPr>
        <w:jc w:val="both"/>
        <w:rPr>
          <w:rFonts w:ascii="Arial" w:hAnsi="Arial" w:cs="Arial"/>
          <w:sz w:val="20"/>
        </w:rPr>
      </w:pPr>
    </w:p>
    <w:p w:rsidR="0000065B" w:rsidRPr="009D17EB" w:rsidRDefault="0000065B" w:rsidP="0000065B">
      <w:pPr>
        <w:numPr>
          <w:ilvl w:val="0"/>
          <w:numId w:val="7"/>
        </w:numPr>
        <w:jc w:val="center"/>
        <w:rPr>
          <w:rFonts w:ascii="Arial" w:hAnsi="Arial" w:cs="Arial"/>
          <w:sz w:val="20"/>
          <w:szCs w:val="20"/>
        </w:rPr>
      </w:pPr>
      <w:r w:rsidRPr="009D17EB">
        <w:rPr>
          <w:rFonts w:ascii="Arial" w:hAnsi="Arial" w:cs="Arial"/>
          <w:sz w:val="20"/>
          <w:szCs w:val="20"/>
        </w:rPr>
        <w:t>člen</w:t>
      </w:r>
    </w:p>
    <w:p w:rsidR="0000065B" w:rsidRPr="009D17EB" w:rsidRDefault="0000065B" w:rsidP="0000065B">
      <w:pPr>
        <w:jc w:val="center"/>
        <w:rPr>
          <w:rFonts w:ascii="Arial" w:hAnsi="Arial" w:cs="Arial"/>
          <w:sz w:val="20"/>
          <w:szCs w:val="20"/>
        </w:rPr>
      </w:pPr>
      <w:r w:rsidRPr="009D17EB">
        <w:rPr>
          <w:rFonts w:ascii="Arial" w:hAnsi="Arial" w:cs="Arial"/>
          <w:sz w:val="20"/>
          <w:szCs w:val="20"/>
        </w:rPr>
        <w:t>(največji dovoljeni obseg prevzetih obveznosti v breme proračunov prihodnjih let)</w:t>
      </w:r>
    </w:p>
    <w:p w:rsidR="0000065B" w:rsidRPr="009D17EB" w:rsidRDefault="0000065B" w:rsidP="0000065B">
      <w:pPr>
        <w:jc w:val="both"/>
        <w:rPr>
          <w:rFonts w:ascii="Arial" w:hAnsi="Arial" w:cs="Arial"/>
          <w:sz w:val="20"/>
          <w:szCs w:val="20"/>
        </w:rPr>
      </w:pPr>
      <w:r w:rsidRPr="009D17EB">
        <w:rPr>
          <w:rFonts w:ascii="Arial" w:hAnsi="Arial" w:cs="Arial"/>
          <w:sz w:val="20"/>
          <w:szCs w:val="20"/>
        </w:rPr>
        <w:t xml:space="preserve">Neposredni uporabnik lahko </w:t>
      </w:r>
      <w:r w:rsidRPr="009D17EB">
        <w:rPr>
          <w:rFonts w:ascii="Arial" w:hAnsi="Arial" w:cs="Arial"/>
          <w:sz w:val="20"/>
          <w:szCs w:val="20"/>
          <w:shd w:val="clear" w:color="auto" w:fill="FFFFFF"/>
        </w:rPr>
        <w:t xml:space="preserve">za posamezen investicijski projekt, ki se financira preko več let, v tekočem letu razpiše javno naročilo in prevzame obveznosti do višine sredstev, določenih v načrtu razvojnih programov, </w:t>
      </w:r>
      <w:r w:rsidRPr="009D17EB">
        <w:rPr>
          <w:rFonts w:ascii="Arial" w:hAnsi="Arial" w:cs="Arial"/>
          <w:sz w:val="20"/>
          <w:szCs w:val="20"/>
        </w:rPr>
        <w:t>če so zanj načrtovane pravice porabe na proračunskih postavkah v sprejetem proračunu.</w:t>
      </w:r>
    </w:p>
    <w:p w:rsidR="0000065B" w:rsidRPr="009D17EB" w:rsidRDefault="0000065B" w:rsidP="0000065B">
      <w:pPr>
        <w:widowControl w:val="0"/>
        <w:shd w:val="clear" w:color="auto" w:fill="FFFFFF"/>
        <w:tabs>
          <w:tab w:val="left" w:pos="432"/>
        </w:tabs>
        <w:autoSpaceDE w:val="0"/>
        <w:autoSpaceDN w:val="0"/>
        <w:adjustRightInd w:val="0"/>
        <w:spacing w:before="5"/>
        <w:rPr>
          <w:rFonts w:ascii="Arial" w:hAnsi="Arial" w:cs="Arial"/>
          <w:spacing w:val="-16"/>
          <w:sz w:val="14"/>
          <w:szCs w:val="16"/>
        </w:rPr>
      </w:pPr>
    </w:p>
    <w:p w:rsidR="0000065B" w:rsidRPr="009D17EB" w:rsidRDefault="0000065B" w:rsidP="0000065B">
      <w:pPr>
        <w:jc w:val="both"/>
        <w:rPr>
          <w:rFonts w:ascii="Arial" w:hAnsi="Arial" w:cs="Arial"/>
          <w:sz w:val="20"/>
          <w:szCs w:val="22"/>
        </w:rPr>
      </w:pPr>
      <w:r w:rsidRPr="009D17EB">
        <w:rPr>
          <w:rFonts w:ascii="Arial" w:hAnsi="Arial" w:cs="Arial"/>
          <w:sz w:val="20"/>
          <w:szCs w:val="22"/>
        </w:rPr>
        <w:t>Za posamezen investicijski projekt se lahko prevzemajo obveznosti, ki bodo zahtevale plačilo v naslednjem letu, če je že odprta postavka v proračunu tekočega leta in predvidena v načrtu razvojnih programov. Skupaj prevzete obveznosti, ki bodo zahtevale plačilo v naslednjem letu iz naslova investicijskih odhodkov in investicijskih transferov ne smejo presegati 70% sredstev skupine odhodkov kontov skupine 42 in 43 v bilanci proračuna.</w:t>
      </w:r>
    </w:p>
    <w:p w:rsidR="0000065B" w:rsidRPr="009D17EB" w:rsidRDefault="0000065B" w:rsidP="0000065B">
      <w:pPr>
        <w:widowControl w:val="0"/>
        <w:shd w:val="clear" w:color="auto" w:fill="FFFFFF"/>
        <w:tabs>
          <w:tab w:val="left" w:pos="432"/>
        </w:tabs>
        <w:autoSpaceDE w:val="0"/>
        <w:autoSpaceDN w:val="0"/>
        <w:adjustRightInd w:val="0"/>
        <w:spacing w:before="5"/>
        <w:ind w:left="82"/>
        <w:rPr>
          <w:rFonts w:ascii="Arial" w:hAnsi="Arial" w:cs="Arial"/>
          <w:spacing w:val="-16"/>
          <w:sz w:val="14"/>
          <w:szCs w:val="16"/>
        </w:rPr>
      </w:pPr>
    </w:p>
    <w:p w:rsidR="0000065B" w:rsidRPr="009D17EB" w:rsidRDefault="0000065B" w:rsidP="0000065B">
      <w:pPr>
        <w:jc w:val="both"/>
        <w:rPr>
          <w:rFonts w:ascii="Arial" w:hAnsi="Arial" w:cs="Arial"/>
          <w:sz w:val="20"/>
          <w:szCs w:val="22"/>
        </w:rPr>
      </w:pPr>
      <w:r w:rsidRPr="009D17EB">
        <w:rPr>
          <w:rFonts w:ascii="Arial" w:hAnsi="Arial" w:cs="Arial"/>
          <w:sz w:val="20"/>
          <w:szCs w:val="22"/>
        </w:rPr>
        <w:t>Neposredni uporabnik lahko prevzema obveznosti, ki bodo zapadle v plačilo v prihodnjih letih iz naslova tekočih odhodkov (izdatkov za blago in storitve) in tekočih transferov, če je že odprta postavka v proračunu tekočega leta, vendar skupni znesek teh obveznosti ne sme presegati 50% sredstev, zagotovljenih v sprejetem letnem proračunu za posamezno nalogo.</w:t>
      </w:r>
    </w:p>
    <w:p w:rsidR="0000065B" w:rsidRPr="009D17EB" w:rsidRDefault="0000065B" w:rsidP="0000065B">
      <w:pPr>
        <w:widowControl w:val="0"/>
        <w:shd w:val="clear" w:color="auto" w:fill="FFFFFF"/>
        <w:tabs>
          <w:tab w:val="left" w:pos="432"/>
        </w:tabs>
        <w:autoSpaceDE w:val="0"/>
        <w:autoSpaceDN w:val="0"/>
        <w:adjustRightInd w:val="0"/>
        <w:spacing w:before="5"/>
        <w:rPr>
          <w:rFonts w:ascii="Arial" w:hAnsi="Arial" w:cs="Arial"/>
          <w:spacing w:val="-16"/>
          <w:sz w:val="14"/>
          <w:szCs w:val="16"/>
        </w:rPr>
      </w:pPr>
    </w:p>
    <w:p w:rsidR="0000065B" w:rsidRPr="009D17EB" w:rsidRDefault="0000065B" w:rsidP="0000065B">
      <w:pPr>
        <w:jc w:val="both"/>
        <w:rPr>
          <w:rFonts w:ascii="Arial" w:hAnsi="Arial" w:cs="Arial"/>
          <w:sz w:val="20"/>
          <w:szCs w:val="22"/>
        </w:rPr>
      </w:pPr>
      <w:r w:rsidRPr="009D17EB">
        <w:rPr>
          <w:rFonts w:ascii="Arial" w:hAnsi="Arial" w:cs="Arial"/>
          <w:sz w:val="20"/>
          <w:szCs w:val="22"/>
        </w:rPr>
        <w:t>Omejitve iz naslova prevzemanja tekočih obveznosti se ne nanašajo na prevzemanje obveznosti z najemnimi pogodbami in prevzemanje obveznosti za pogodbe za dobavo elektrike, telefona, vode, komunalnih in drugih storitev, ki so nujna za operativno delovanje neposrednih uporabnikov.</w:t>
      </w:r>
    </w:p>
    <w:p w:rsidR="0000065B" w:rsidRPr="009D17EB" w:rsidRDefault="0000065B" w:rsidP="0000065B">
      <w:pPr>
        <w:jc w:val="both"/>
        <w:rPr>
          <w:rFonts w:ascii="Arial" w:hAnsi="Arial" w:cs="Arial"/>
          <w:sz w:val="20"/>
          <w:szCs w:val="22"/>
        </w:rPr>
      </w:pPr>
    </w:p>
    <w:p w:rsidR="0000065B" w:rsidRPr="009D17EB" w:rsidRDefault="0000065B" w:rsidP="0000065B">
      <w:pPr>
        <w:jc w:val="both"/>
        <w:rPr>
          <w:rFonts w:ascii="Arial" w:hAnsi="Arial" w:cs="Arial"/>
          <w:sz w:val="20"/>
          <w:szCs w:val="22"/>
        </w:rPr>
      </w:pPr>
      <w:r w:rsidRPr="009D17EB">
        <w:rPr>
          <w:rFonts w:ascii="Arial" w:hAnsi="Arial" w:cs="Arial"/>
          <w:sz w:val="20"/>
          <w:szCs w:val="22"/>
        </w:rPr>
        <w:t>Prav tako se omejitve ne nanašajo na prevzemanje obveznosti za pogodbe, ki se financirajo iz namenskih sredstev EU, namenskih sredstev finančnih mehanizmov in sredstev drugih donatorjev ter pripadajočih postavk slovenske udeležbe.</w:t>
      </w:r>
    </w:p>
    <w:p w:rsidR="0000065B" w:rsidRPr="009D17EB" w:rsidRDefault="0000065B" w:rsidP="0000065B">
      <w:pPr>
        <w:shd w:val="clear" w:color="auto" w:fill="FFFFFF"/>
        <w:spacing w:before="221"/>
        <w:ind w:left="14" w:right="5"/>
        <w:jc w:val="both"/>
        <w:rPr>
          <w:rFonts w:ascii="Arial" w:hAnsi="Arial" w:cs="Arial"/>
          <w:sz w:val="20"/>
          <w:szCs w:val="22"/>
        </w:rPr>
      </w:pPr>
      <w:r w:rsidRPr="009D17EB">
        <w:rPr>
          <w:rFonts w:ascii="Arial" w:hAnsi="Arial" w:cs="Arial"/>
          <w:spacing w:val="1"/>
          <w:sz w:val="20"/>
          <w:szCs w:val="22"/>
        </w:rPr>
        <w:t xml:space="preserve">Prevzete obveznosti iz drugega in tretjega odstavka tega člena se načrtujejo v finančnem načrtu neposrednega </w:t>
      </w:r>
      <w:r w:rsidRPr="009D17EB">
        <w:rPr>
          <w:rFonts w:ascii="Arial" w:hAnsi="Arial" w:cs="Arial"/>
          <w:sz w:val="20"/>
          <w:szCs w:val="22"/>
        </w:rPr>
        <w:t>uporabnika in načrtu razvojnih programov.</w:t>
      </w:r>
    </w:p>
    <w:p w:rsidR="0000065B" w:rsidRPr="009D17EB" w:rsidRDefault="0000065B" w:rsidP="0000065B">
      <w:pPr>
        <w:shd w:val="clear" w:color="auto" w:fill="FFFFFF"/>
        <w:spacing w:before="221"/>
        <w:ind w:left="14" w:right="5"/>
        <w:jc w:val="both"/>
        <w:rPr>
          <w:rFonts w:ascii="Arial" w:hAnsi="Arial" w:cs="Arial"/>
          <w:sz w:val="20"/>
          <w:szCs w:val="22"/>
        </w:rPr>
      </w:pPr>
      <w:r w:rsidRPr="009D17EB">
        <w:rPr>
          <w:rFonts w:ascii="Arial" w:hAnsi="Arial" w:cs="Arial"/>
          <w:sz w:val="20"/>
          <w:szCs w:val="22"/>
        </w:rPr>
        <w:t>Obveznosti, ki bodo zahtevale plačilo v prihodnjih letih, se morajo prioritetno vključiti v proračun leta, na katerega se nanašajo.</w:t>
      </w:r>
    </w:p>
    <w:p w:rsidR="0000065B" w:rsidRPr="009D17EB" w:rsidRDefault="0000065B" w:rsidP="0000065B">
      <w:pPr>
        <w:rPr>
          <w:rFonts w:ascii="Arial" w:hAnsi="Arial" w:cs="Arial"/>
          <w:sz w:val="20"/>
        </w:rPr>
      </w:pPr>
    </w:p>
    <w:p w:rsidR="0000065B" w:rsidRPr="009D17EB" w:rsidRDefault="0000065B" w:rsidP="0000065B">
      <w:pPr>
        <w:numPr>
          <w:ilvl w:val="0"/>
          <w:numId w:val="7"/>
        </w:numPr>
        <w:jc w:val="center"/>
        <w:rPr>
          <w:rFonts w:ascii="Arial" w:hAnsi="Arial" w:cs="Arial"/>
          <w:sz w:val="20"/>
        </w:rPr>
      </w:pPr>
      <w:r w:rsidRPr="009D17EB">
        <w:rPr>
          <w:rFonts w:ascii="Arial" w:hAnsi="Arial" w:cs="Arial"/>
          <w:sz w:val="20"/>
        </w:rPr>
        <w:t>člen</w:t>
      </w:r>
    </w:p>
    <w:p w:rsidR="0000065B" w:rsidRPr="009D17EB" w:rsidRDefault="0000065B" w:rsidP="0000065B">
      <w:pPr>
        <w:jc w:val="center"/>
        <w:rPr>
          <w:rFonts w:ascii="Arial" w:hAnsi="Arial" w:cs="Arial"/>
          <w:sz w:val="20"/>
        </w:rPr>
      </w:pPr>
      <w:r w:rsidRPr="009D17EB">
        <w:rPr>
          <w:rFonts w:ascii="Arial" w:hAnsi="Arial" w:cs="Arial"/>
          <w:sz w:val="20"/>
        </w:rPr>
        <w:t>(spreminjanje načrta razvojnih programov)</w:t>
      </w:r>
    </w:p>
    <w:p w:rsidR="0000065B" w:rsidRPr="009D17EB" w:rsidRDefault="0000065B" w:rsidP="0000065B">
      <w:pPr>
        <w:shd w:val="clear" w:color="auto" w:fill="FFFFFF"/>
        <w:ind w:right="10"/>
        <w:jc w:val="both"/>
        <w:rPr>
          <w:rFonts w:ascii="Arial" w:hAnsi="Arial" w:cs="Arial"/>
          <w:sz w:val="20"/>
          <w:szCs w:val="22"/>
        </w:rPr>
      </w:pPr>
      <w:r w:rsidRPr="009D17EB">
        <w:rPr>
          <w:rFonts w:ascii="Arial" w:hAnsi="Arial" w:cs="Arial"/>
          <w:spacing w:val="1"/>
          <w:sz w:val="20"/>
          <w:szCs w:val="22"/>
        </w:rPr>
        <w:t>Župan lahko spreminja vrednost projektov v načrtu razvojnih programov. Projekte, katerih vrednost se spremeni za več kot 20 %, mora predhodno potrditi občinski svet.</w:t>
      </w:r>
    </w:p>
    <w:p w:rsidR="0000065B" w:rsidRPr="009D17EB" w:rsidRDefault="0000065B" w:rsidP="0000065B">
      <w:pPr>
        <w:shd w:val="clear" w:color="auto" w:fill="FFFFFF"/>
        <w:spacing w:before="221"/>
        <w:ind w:left="10" w:right="5"/>
        <w:jc w:val="both"/>
        <w:rPr>
          <w:rFonts w:ascii="Arial" w:hAnsi="Arial" w:cs="Arial"/>
          <w:sz w:val="20"/>
          <w:szCs w:val="22"/>
        </w:rPr>
      </w:pPr>
      <w:r w:rsidRPr="009D17EB">
        <w:rPr>
          <w:rFonts w:ascii="Arial" w:hAnsi="Arial" w:cs="Arial"/>
          <w:spacing w:val="-1"/>
          <w:sz w:val="20"/>
          <w:szCs w:val="22"/>
        </w:rPr>
        <w:t xml:space="preserve">Projekti, za katere se zaradi prenosa plačil v tekoče leto, zaključek financiranja prestavi iz predhodnega v tekoče leto, </w:t>
      </w:r>
      <w:r w:rsidRPr="009D17EB">
        <w:rPr>
          <w:rFonts w:ascii="Arial" w:hAnsi="Arial" w:cs="Arial"/>
          <w:sz w:val="20"/>
          <w:szCs w:val="22"/>
        </w:rPr>
        <w:t>se uvrstijo v načrt razvojnih programov po uveljavitvi proračuna.</w:t>
      </w:r>
    </w:p>
    <w:p w:rsidR="0000065B" w:rsidRPr="009D17EB" w:rsidRDefault="0000065B" w:rsidP="0000065B">
      <w:pPr>
        <w:shd w:val="clear" w:color="auto" w:fill="FFFFFF"/>
        <w:spacing w:before="216"/>
        <w:ind w:right="10"/>
        <w:jc w:val="both"/>
        <w:rPr>
          <w:rFonts w:ascii="Arial" w:hAnsi="Arial" w:cs="Arial"/>
          <w:sz w:val="20"/>
          <w:szCs w:val="22"/>
        </w:rPr>
      </w:pPr>
      <w:r w:rsidRPr="009D17EB">
        <w:rPr>
          <w:rFonts w:ascii="Arial" w:hAnsi="Arial" w:cs="Arial"/>
          <w:sz w:val="20"/>
          <w:szCs w:val="22"/>
        </w:rPr>
        <w:t xml:space="preserve">Župan lahko na predlog neposrednega uporabnika spremeni načrt razvojnih programov za projekte, ki so sofinancirani iz državnega proračuna oziroma evropskih sredstev, ne glede na določilo prvega odstavka tega člena. Sprememba po tem odstavku se izvede v primeru potrebne uskladitve načrta razvojnega programa zaradi črpanja državnih oziroma evropskih sredstev. </w:t>
      </w:r>
    </w:p>
    <w:p w:rsidR="0000065B" w:rsidRPr="009D17EB" w:rsidRDefault="0000065B" w:rsidP="0000065B">
      <w:pPr>
        <w:autoSpaceDE w:val="0"/>
        <w:autoSpaceDN w:val="0"/>
        <w:adjustRightInd w:val="0"/>
        <w:rPr>
          <w:rFonts w:ascii="Arial" w:hAnsi="Arial" w:cs="Arial"/>
          <w:sz w:val="22"/>
          <w:szCs w:val="22"/>
        </w:rPr>
      </w:pPr>
    </w:p>
    <w:p w:rsidR="0000065B" w:rsidRPr="009D17EB" w:rsidRDefault="0000065B" w:rsidP="0000065B">
      <w:pPr>
        <w:autoSpaceDE w:val="0"/>
        <w:autoSpaceDN w:val="0"/>
        <w:adjustRightInd w:val="0"/>
        <w:jc w:val="both"/>
        <w:rPr>
          <w:rFonts w:ascii="Arial" w:hAnsi="Arial" w:cs="Arial"/>
          <w:sz w:val="20"/>
          <w:szCs w:val="22"/>
        </w:rPr>
      </w:pPr>
      <w:r w:rsidRPr="009D17EB">
        <w:rPr>
          <w:rFonts w:ascii="Arial" w:hAnsi="Arial" w:cs="Arial"/>
          <w:sz w:val="20"/>
          <w:szCs w:val="22"/>
        </w:rPr>
        <w:t>Župan lahko spreminja naziv projektov, ki so uvrščeni v načrtu razvojnih programov, ali naziv proračunskih postavk, v kolikor je to potrebno zaradi črpanja namenskih sredstev sofinanciranja projektov.</w:t>
      </w:r>
    </w:p>
    <w:p w:rsidR="0000065B" w:rsidRPr="009D17EB" w:rsidRDefault="0000065B" w:rsidP="0000065B">
      <w:pPr>
        <w:shd w:val="clear" w:color="auto" w:fill="FFFFFF"/>
        <w:spacing w:before="216"/>
        <w:ind w:right="10"/>
        <w:jc w:val="both"/>
        <w:rPr>
          <w:rFonts w:ascii="Arial" w:hAnsi="Arial" w:cs="Arial"/>
          <w:sz w:val="20"/>
          <w:szCs w:val="22"/>
        </w:rPr>
      </w:pPr>
      <w:r w:rsidRPr="009D17EB">
        <w:rPr>
          <w:rFonts w:ascii="Arial" w:hAnsi="Arial" w:cs="Arial"/>
          <w:sz w:val="20"/>
          <w:szCs w:val="22"/>
        </w:rPr>
        <w:t>Novi projekti se uvrstijo v načrt razvojnih programov na podlagi odločitve občinskega sveta.</w:t>
      </w:r>
    </w:p>
    <w:p w:rsidR="0000065B" w:rsidRPr="009D17EB" w:rsidRDefault="0000065B" w:rsidP="0000065B">
      <w:pPr>
        <w:jc w:val="both"/>
        <w:rPr>
          <w:rFonts w:ascii="Arial" w:hAnsi="Arial" w:cs="Arial"/>
          <w:sz w:val="20"/>
          <w:szCs w:val="22"/>
        </w:rPr>
      </w:pPr>
    </w:p>
    <w:p w:rsidR="0000065B" w:rsidRPr="009D17EB" w:rsidRDefault="0000065B" w:rsidP="0000065B">
      <w:pPr>
        <w:jc w:val="both"/>
        <w:rPr>
          <w:rFonts w:ascii="Arial" w:hAnsi="Arial" w:cs="Arial"/>
          <w:sz w:val="20"/>
          <w:szCs w:val="22"/>
        </w:rPr>
      </w:pPr>
      <w:r w:rsidRPr="009D17EB">
        <w:rPr>
          <w:rFonts w:ascii="Arial" w:hAnsi="Arial" w:cs="Arial"/>
          <w:sz w:val="20"/>
          <w:szCs w:val="22"/>
        </w:rPr>
        <w:t>Investicijsko dokumentacijo potrjuje župan.</w:t>
      </w:r>
    </w:p>
    <w:p w:rsidR="0000065B" w:rsidRPr="009D17EB" w:rsidRDefault="0000065B" w:rsidP="0000065B">
      <w:pPr>
        <w:jc w:val="both"/>
        <w:rPr>
          <w:rFonts w:ascii="Arial" w:hAnsi="Arial" w:cs="Arial"/>
          <w:sz w:val="20"/>
          <w:szCs w:val="22"/>
        </w:rPr>
      </w:pPr>
    </w:p>
    <w:p w:rsidR="0000065B" w:rsidRPr="009D17EB" w:rsidRDefault="0000065B" w:rsidP="0000065B">
      <w:pPr>
        <w:numPr>
          <w:ilvl w:val="0"/>
          <w:numId w:val="7"/>
        </w:numPr>
        <w:jc w:val="center"/>
        <w:rPr>
          <w:rFonts w:ascii="Arial" w:hAnsi="Arial" w:cs="Arial"/>
          <w:sz w:val="20"/>
        </w:rPr>
      </w:pPr>
      <w:r w:rsidRPr="009D17EB">
        <w:rPr>
          <w:rFonts w:ascii="Arial" w:hAnsi="Arial" w:cs="Arial"/>
          <w:sz w:val="20"/>
        </w:rPr>
        <w:t>člen</w:t>
      </w:r>
    </w:p>
    <w:p w:rsidR="0000065B" w:rsidRPr="009D17EB" w:rsidRDefault="0000065B" w:rsidP="0000065B">
      <w:pPr>
        <w:jc w:val="center"/>
        <w:rPr>
          <w:rFonts w:ascii="Arial" w:hAnsi="Arial" w:cs="Arial"/>
          <w:sz w:val="20"/>
        </w:rPr>
      </w:pPr>
      <w:r w:rsidRPr="009D17EB">
        <w:rPr>
          <w:rFonts w:ascii="Arial" w:hAnsi="Arial" w:cs="Arial"/>
          <w:sz w:val="20"/>
        </w:rPr>
        <w:t>(proračunski skladi in splošna proračunska rezervacija)</w:t>
      </w:r>
    </w:p>
    <w:p w:rsidR="0000065B" w:rsidRPr="009D17EB" w:rsidRDefault="0000065B" w:rsidP="0000065B">
      <w:pPr>
        <w:shd w:val="clear" w:color="auto" w:fill="FFFFFF"/>
        <w:spacing w:before="5"/>
        <w:ind w:left="19"/>
        <w:rPr>
          <w:rFonts w:ascii="Arial" w:hAnsi="Arial" w:cs="Arial"/>
          <w:sz w:val="20"/>
          <w:szCs w:val="22"/>
        </w:rPr>
      </w:pPr>
      <w:r w:rsidRPr="009D17EB">
        <w:rPr>
          <w:rFonts w:ascii="Arial" w:hAnsi="Arial" w:cs="Arial"/>
          <w:spacing w:val="-2"/>
          <w:sz w:val="20"/>
          <w:szCs w:val="22"/>
        </w:rPr>
        <w:t>Proračunski sklad je proračunska rezerva.</w:t>
      </w:r>
    </w:p>
    <w:p w:rsidR="0000065B" w:rsidRPr="009D17EB" w:rsidRDefault="0000065B" w:rsidP="0000065B">
      <w:pPr>
        <w:shd w:val="clear" w:color="auto" w:fill="FFFFFF"/>
        <w:spacing w:before="221"/>
        <w:ind w:left="19"/>
        <w:rPr>
          <w:rFonts w:ascii="Arial" w:hAnsi="Arial" w:cs="Arial"/>
          <w:spacing w:val="-1"/>
          <w:sz w:val="20"/>
          <w:szCs w:val="22"/>
        </w:rPr>
      </w:pPr>
      <w:r w:rsidRPr="009D17EB">
        <w:rPr>
          <w:rFonts w:ascii="Arial" w:hAnsi="Arial" w:cs="Arial"/>
          <w:spacing w:val="-1"/>
          <w:sz w:val="20"/>
          <w:szCs w:val="22"/>
        </w:rPr>
        <w:t>Proračunska rezerva se v letu 2022 oblikuje v višini 10.000 EUR.</w:t>
      </w:r>
    </w:p>
    <w:p w:rsidR="0000065B" w:rsidRPr="009D17EB" w:rsidRDefault="0000065B" w:rsidP="0000065B">
      <w:pPr>
        <w:shd w:val="clear" w:color="auto" w:fill="FFFFFF"/>
        <w:spacing w:before="221"/>
        <w:ind w:left="19"/>
        <w:jc w:val="both"/>
        <w:rPr>
          <w:rFonts w:ascii="Arial" w:hAnsi="Arial" w:cs="Arial"/>
          <w:sz w:val="20"/>
          <w:szCs w:val="22"/>
        </w:rPr>
      </w:pPr>
      <w:r w:rsidRPr="009D17EB">
        <w:rPr>
          <w:rFonts w:ascii="Arial" w:hAnsi="Arial" w:cs="Arial"/>
          <w:spacing w:val="-1"/>
          <w:sz w:val="20"/>
          <w:szCs w:val="22"/>
        </w:rPr>
        <w:t>Sredstva proračunske rezerve se uporabljajo za financiranje izdatkov za odpravo posledic naravnih nesreč (potres, poplava, zemeljski plaz, močan veter, toča, žled, pozeba, suša, množični pojav nalezljive človeške, živalske ali rastlinske bolezni) in drugih nesreč, ki jih povzročajo naravne sile in ekološke nesreče.</w:t>
      </w:r>
    </w:p>
    <w:p w:rsidR="0000065B" w:rsidRPr="009D17EB" w:rsidRDefault="0000065B" w:rsidP="0000065B">
      <w:pPr>
        <w:jc w:val="both"/>
        <w:rPr>
          <w:rFonts w:ascii="Arial" w:hAnsi="Arial" w:cs="Arial"/>
          <w:sz w:val="14"/>
          <w:szCs w:val="16"/>
        </w:rPr>
      </w:pPr>
    </w:p>
    <w:p w:rsidR="0000065B" w:rsidRPr="009D17EB" w:rsidRDefault="0000065B" w:rsidP="0000065B">
      <w:pPr>
        <w:jc w:val="both"/>
        <w:rPr>
          <w:rFonts w:ascii="Arial" w:hAnsi="Arial" w:cs="Arial"/>
          <w:sz w:val="20"/>
        </w:rPr>
      </w:pPr>
      <w:r w:rsidRPr="009D17EB">
        <w:rPr>
          <w:rFonts w:ascii="Arial" w:hAnsi="Arial" w:cs="Arial"/>
          <w:sz w:val="20"/>
        </w:rPr>
        <w:t>Sredstva splošne proračunske rezervacije za financiranje posameznih namenov, ki jih ob sprejemanju proračuna ni bilo mogoče predvideti ali zagotoviti v zadostni višini, se v letu 2022 oblikuje v višini 10.000 EUR. O porabi sredstev splošne proračunske rezervacije odloča župan, o čemer polletno poroča občinskemu svetu.</w:t>
      </w:r>
    </w:p>
    <w:p w:rsidR="0000065B" w:rsidRPr="009D17EB" w:rsidRDefault="0000065B" w:rsidP="0000065B">
      <w:pPr>
        <w:jc w:val="both"/>
        <w:rPr>
          <w:rFonts w:ascii="Arial" w:hAnsi="Arial" w:cs="Arial"/>
          <w:sz w:val="20"/>
        </w:rPr>
      </w:pPr>
      <w:r w:rsidRPr="009D17EB">
        <w:rPr>
          <w:rFonts w:ascii="Arial" w:hAnsi="Arial" w:cs="Arial"/>
          <w:sz w:val="20"/>
        </w:rPr>
        <w:lastRenderedPageBreak/>
        <w:t>4. POSEBNOSTI UPRAVLJANJA IN PRODAJE STVARNEGA IN FINANČNEGA PREMOŽENJA DRŽAVE</w:t>
      </w:r>
    </w:p>
    <w:p w:rsidR="0000065B" w:rsidRPr="009D17EB" w:rsidRDefault="0000065B" w:rsidP="0000065B">
      <w:pPr>
        <w:numPr>
          <w:ilvl w:val="0"/>
          <w:numId w:val="7"/>
        </w:numPr>
        <w:jc w:val="center"/>
        <w:rPr>
          <w:rFonts w:ascii="Arial" w:hAnsi="Arial" w:cs="Arial"/>
          <w:sz w:val="20"/>
        </w:rPr>
      </w:pPr>
      <w:r w:rsidRPr="009D17EB">
        <w:rPr>
          <w:rFonts w:ascii="Arial" w:hAnsi="Arial" w:cs="Arial"/>
          <w:sz w:val="20"/>
        </w:rPr>
        <w:t>člen</w:t>
      </w:r>
    </w:p>
    <w:p w:rsidR="0000065B" w:rsidRPr="009D17EB" w:rsidRDefault="0000065B" w:rsidP="0000065B">
      <w:pPr>
        <w:jc w:val="center"/>
        <w:rPr>
          <w:rFonts w:ascii="Arial" w:hAnsi="Arial" w:cs="Arial"/>
          <w:sz w:val="20"/>
        </w:rPr>
      </w:pPr>
      <w:r w:rsidRPr="009D17EB">
        <w:rPr>
          <w:rFonts w:ascii="Arial" w:hAnsi="Arial" w:cs="Arial"/>
          <w:sz w:val="20"/>
        </w:rPr>
        <w:t>(odpis dolgov)</w:t>
      </w:r>
    </w:p>
    <w:p w:rsidR="0000065B" w:rsidRPr="009D17EB" w:rsidRDefault="0000065B" w:rsidP="0000065B">
      <w:pPr>
        <w:shd w:val="clear" w:color="auto" w:fill="FFFFFF"/>
        <w:ind w:left="11" w:right="11"/>
        <w:jc w:val="both"/>
        <w:rPr>
          <w:rFonts w:ascii="Arial" w:hAnsi="Arial" w:cs="Arial"/>
          <w:spacing w:val="-2"/>
          <w:sz w:val="20"/>
          <w:szCs w:val="20"/>
        </w:rPr>
      </w:pPr>
      <w:r w:rsidRPr="009D17EB">
        <w:rPr>
          <w:rFonts w:ascii="Arial" w:hAnsi="Arial" w:cs="Arial"/>
          <w:spacing w:val="-1"/>
          <w:sz w:val="20"/>
          <w:szCs w:val="20"/>
        </w:rPr>
        <w:t xml:space="preserve">Če so izpolnjeni pogoji iz tretjega odstavka 77. člena ZJF, lahko župan dolžniku do višine 100 EUR odpiše oziroma </w:t>
      </w:r>
      <w:r w:rsidRPr="009D17EB">
        <w:rPr>
          <w:rFonts w:ascii="Arial" w:hAnsi="Arial" w:cs="Arial"/>
          <w:spacing w:val="-2"/>
          <w:sz w:val="20"/>
          <w:szCs w:val="20"/>
        </w:rPr>
        <w:t xml:space="preserve">delno odpiše plačilo dolga. Župan lahko odpiše oziroma delno odpiše dolg dolžniku tudi v primeru, če bi bili stroški </w:t>
      </w:r>
      <w:r w:rsidRPr="009D17EB">
        <w:rPr>
          <w:rFonts w:ascii="Arial" w:hAnsi="Arial" w:cs="Arial"/>
          <w:sz w:val="20"/>
          <w:szCs w:val="20"/>
          <w:shd w:val="clear" w:color="auto" w:fill="FFFFFF"/>
        </w:rPr>
        <w:t xml:space="preserve">postopka izterjave v nesorazmerju z višino terjatve ali če se zaradi </w:t>
      </w:r>
      <w:proofErr w:type="spellStart"/>
      <w:r w:rsidRPr="009D17EB">
        <w:rPr>
          <w:rFonts w:ascii="Arial" w:hAnsi="Arial" w:cs="Arial"/>
          <w:sz w:val="20"/>
          <w:szCs w:val="20"/>
          <w:shd w:val="clear" w:color="auto" w:fill="FFFFFF"/>
        </w:rPr>
        <w:t>nevnovčljivosti</w:t>
      </w:r>
      <w:proofErr w:type="spellEnd"/>
      <w:r w:rsidRPr="009D17EB">
        <w:rPr>
          <w:rFonts w:ascii="Arial" w:hAnsi="Arial" w:cs="Arial"/>
          <w:sz w:val="20"/>
          <w:szCs w:val="20"/>
          <w:shd w:val="clear" w:color="auto" w:fill="FFFFFF"/>
        </w:rPr>
        <w:t xml:space="preserve"> premoženja dolžnika ugotovi, da terjatve ni mogoče izterjati.</w:t>
      </w:r>
    </w:p>
    <w:p w:rsidR="0000065B" w:rsidRPr="009D17EB" w:rsidRDefault="0000065B" w:rsidP="0000065B">
      <w:pPr>
        <w:shd w:val="clear" w:color="auto" w:fill="FFFFFF"/>
        <w:ind w:left="11" w:right="11"/>
        <w:jc w:val="both"/>
        <w:rPr>
          <w:rFonts w:ascii="Arial" w:hAnsi="Arial" w:cs="Arial"/>
          <w:spacing w:val="-2"/>
          <w:sz w:val="20"/>
          <w:szCs w:val="22"/>
        </w:rPr>
      </w:pPr>
    </w:p>
    <w:p w:rsidR="0000065B" w:rsidRPr="009D17EB" w:rsidRDefault="0000065B" w:rsidP="0000065B">
      <w:pPr>
        <w:shd w:val="clear" w:color="auto" w:fill="FFFFFF"/>
        <w:ind w:left="11" w:right="11"/>
        <w:jc w:val="both"/>
        <w:rPr>
          <w:rFonts w:ascii="Arial" w:hAnsi="Arial" w:cs="Arial"/>
          <w:spacing w:val="-2"/>
          <w:sz w:val="20"/>
          <w:szCs w:val="22"/>
        </w:rPr>
      </w:pPr>
      <w:r w:rsidRPr="009D17EB">
        <w:rPr>
          <w:rFonts w:ascii="Arial" w:hAnsi="Arial" w:cs="Arial"/>
          <w:spacing w:val="-2"/>
          <w:sz w:val="20"/>
          <w:szCs w:val="22"/>
        </w:rPr>
        <w:t>Obseg sredstev se v primerih, ko dolg do posameznega dolžnika neposrednega uporabnika ne presega stroška dveh eurov, v poslovnih knjigah razknjiži in se v kvoto iz prvega odstavka tega člena ne všteva.</w:t>
      </w:r>
    </w:p>
    <w:p w:rsidR="0000065B" w:rsidRPr="009D17EB" w:rsidRDefault="0000065B" w:rsidP="0000065B">
      <w:pPr>
        <w:shd w:val="clear" w:color="auto" w:fill="FFFFFF"/>
        <w:ind w:right="11"/>
        <w:jc w:val="both"/>
        <w:rPr>
          <w:rFonts w:ascii="Arial" w:hAnsi="Arial" w:cs="Arial"/>
          <w:spacing w:val="-2"/>
          <w:sz w:val="20"/>
          <w:szCs w:val="22"/>
        </w:rPr>
      </w:pPr>
    </w:p>
    <w:p w:rsidR="0000065B" w:rsidRPr="009D17EB" w:rsidRDefault="0000065B" w:rsidP="0000065B">
      <w:pPr>
        <w:pStyle w:val="Odstavekseznama"/>
        <w:numPr>
          <w:ilvl w:val="0"/>
          <w:numId w:val="7"/>
        </w:numPr>
        <w:shd w:val="clear" w:color="auto" w:fill="FFFFFF"/>
        <w:ind w:right="11"/>
        <w:jc w:val="center"/>
        <w:rPr>
          <w:rFonts w:ascii="Arial" w:hAnsi="Arial" w:cs="Arial"/>
          <w:sz w:val="20"/>
          <w:szCs w:val="22"/>
        </w:rPr>
      </w:pPr>
      <w:r w:rsidRPr="009D17EB">
        <w:rPr>
          <w:rFonts w:ascii="Arial" w:hAnsi="Arial" w:cs="Arial"/>
          <w:sz w:val="20"/>
          <w:szCs w:val="22"/>
        </w:rPr>
        <w:t>člen</w:t>
      </w:r>
    </w:p>
    <w:p w:rsidR="0000065B" w:rsidRPr="009D17EB" w:rsidRDefault="0000065B" w:rsidP="0000065B">
      <w:pPr>
        <w:pStyle w:val="Odstavekseznama"/>
        <w:shd w:val="clear" w:color="auto" w:fill="FFFFFF"/>
        <w:ind w:left="644" w:right="11"/>
        <w:jc w:val="center"/>
        <w:rPr>
          <w:rFonts w:ascii="Arial" w:hAnsi="Arial" w:cs="Arial"/>
          <w:sz w:val="20"/>
          <w:szCs w:val="22"/>
        </w:rPr>
      </w:pPr>
      <w:r w:rsidRPr="009D17EB">
        <w:rPr>
          <w:rFonts w:ascii="Arial" w:hAnsi="Arial" w:cs="Arial"/>
          <w:sz w:val="20"/>
          <w:szCs w:val="22"/>
        </w:rPr>
        <w:t>(ravnanje z nepremičnim in premičnim premoženjem občine)</w:t>
      </w:r>
    </w:p>
    <w:p w:rsidR="0000065B" w:rsidRPr="009D17EB" w:rsidRDefault="0000065B" w:rsidP="0000065B">
      <w:pPr>
        <w:shd w:val="clear" w:color="auto" w:fill="FFFFFF"/>
        <w:ind w:right="11"/>
        <w:jc w:val="both"/>
        <w:rPr>
          <w:rFonts w:ascii="Arial" w:hAnsi="Arial" w:cs="Arial"/>
          <w:sz w:val="20"/>
          <w:szCs w:val="22"/>
        </w:rPr>
      </w:pPr>
      <w:r w:rsidRPr="009D17EB">
        <w:rPr>
          <w:rFonts w:ascii="Arial" w:hAnsi="Arial" w:cs="Arial"/>
          <w:sz w:val="20"/>
          <w:szCs w:val="22"/>
        </w:rPr>
        <w:t>Načrt ravnanja z nepremičnim premoženjem občine sprejme občinski svet na predlog župana, razen v primeru iz drugega odstavka tega člena.</w:t>
      </w:r>
    </w:p>
    <w:p w:rsidR="0000065B" w:rsidRPr="009D17EB" w:rsidRDefault="0000065B" w:rsidP="0000065B">
      <w:pPr>
        <w:shd w:val="clear" w:color="auto" w:fill="FFFFFF"/>
        <w:ind w:right="11"/>
        <w:jc w:val="both"/>
        <w:rPr>
          <w:rFonts w:ascii="Arial" w:hAnsi="Arial" w:cs="Arial"/>
          <w:sz w:val="14"/>
          <w:szCs w:val="16"/>
        </w:rPr>
      </w:pPr>
    </w:p>
    <w:p w:rsidR="0000065B" w:rsidRPr="009D17EB" w:rsidRDefault="0000065B" w:rsidP="0000065B">
      <w:pPr>
        <w:shd w:val="clear" w:color="auto" w:fill="FFFFFF"/>
        <w:ind w:right="11"/>
        <w:jc w:val="both"/>
        <w:rPr>
          <w:rFonts w:ascii="Arial" w:hAnsi="Arial" w:cs="Arial"/>
          <w:sz w:val="20"/>
          <w:szCs w:val="22"/>
        </w:rPr>
      </w:pPr>
      <w:r w:rsidRPr="009D17EB">
        <w:rPr>
          <w:rFonts w:ascii="Arial" w:hAnsi="Arial" w:cs="Arial"/>
          <w:sz w:val="20"/>
          <w:szCs w:val="22"/>
        </w:rPr>
        <w:t>Načrt ravnanja z nepremičnim premoženjem občine za nepremičnine v posamični vrednosti pod zneskom 10.000 EUR in načrt ravnanja s premičnim premoženjem občine, v katerega se uvrsti posamično premično premoženje nad vrednostjo 10.000 EUR, sprejme župan.</w:t>
      </w:r>
    </w:p>
    <w:p w:rsidR="0000065B" w:rsidRPr="009D17EB" w:rsidRDefault="0000065B" w:rsidP="0000065B">
      <w:pPr>
        <w:shd w:val="clear" w:color="auto" w:fill="FFFFFF"/>
        <w:ind w:right="11"/>
        <w:jc w:val="both"/>
        <w:rPr>
          <w:rFonts w:ascii="Arial" w:hAnsi="Arial" w:cs="Arial"/>
          <w:sz w:val="14"/>
          <w:szCs w:val="16"/>
        </w:rPr>
      </w:pPr>
    </w:p>
    <w:p w:rsidR="0000065B" w:rsidRPr="009D17EB" w:rsidRDefault="0000065B" w:rsidP="0000065B">
      <w:pPr>
        <w:jc w:val="both"/>
        <w:rPr>
          <w:rFonts w:ascii="Arial" w:hAnsi="Arial" w:cs="Arial"/>
          <w:sz w:val="20"/>
          <w:szCs w:val="22"/>
        </w:rPr>
      </w:pPr>
      <w:r w:rsidRPr="009D17EB">
        <w:rPr>
          <w:rFonts w:ascii="Arial" w:hAnsi="Arial" w:cs="Arial"/>
          <w:sz w:val="20"/>
          <w:szCs w:val="22"/>
        </w:rPr>
        <w:t xml:space="preserve">Načrt ravnanja z nepremičnim in premičnim premoženjem se lahko v skladu s prejšnjima dvema odstavkoma med letom spreminjata in dopolnjujeta. </w:t>
      </w:r>
    </w:p>
    <w:p w:rsidR="0000065B" w:rsidRPr="009D17EB" w:rsidRDefault="0000065B" w:rsidP="0000065B">
      <w:pPr>
        <w:jc w:val="both"/>
        <w:rPr>
          <w:rFonts w:ascii="Arial" w:hAnsi="Arial" w:cs="Arial"/>
          <w:sz w:val="16"/>
          <w:szCs w:val="22"/>
        </w:rPr>
      </w:pPr>
    </w:p>
    <w:p w:rsidR="0000065B" w:rsidRPr="009D17EB" w:rsidRDefault="0000065B" w:rsidP="0000065B">
      <w:pPr>
        <w:jc w:val="both"/>
        <w:rPr>
          <w:rFonts w:ascii="Arial" w:hAnsi="Arial" w:cs="Arial"/>
          <w:sz w:val="20"/>
          <w:szCs w:val="22"/>
        </w:rPr>
      </w:pPr>
      <w:r w:rsidRPr="009D17EB">
        <w:rPr>
          <w:rFonts w:ascii="Arial" w:hAnsi="Arial" w:cs="Arial"/>
          <w:sz w:val="20"/>
          <w:szCs w:val="22"/>
        </w:rPr>
        <w:t xml:space="preserve">V primeru spremenjenih prostorskih potreb Občine Komen, ki jih ni bilo mogoče določiti ob pripravi načrta ravnanja z nepremičnim premoženjem ali ob nepredvidenih okoliščinah na trgu, ki narekujejo hiter odziv, se lahko sklene pravni posel, ki ni predviden v načrtu ravnanja z nepremičnim premoženjem, in sicer do vrednosti 80.000 EUR. </w:t>
      </w:r>
    </w:p>
    <w:p w:rsidR="0000065B" w:rsidRPr="009D17EB" w:rsidRDefault="0000065B" w:rsidP="0000065B">
      <w:pPr>
        <w:jc w:val="both"/>
        <w:rPr>
          <w:rFonts w:ascii="Arial" w:hAnsi="Arial" w:cs="Arial"/>
          <w:sz w:val="20"/>
        </w:rPr>
      </w:pPr>
    </w:p>
    <w:p w:rsidR="0000065B" w:rsidRPr="009D17EB" w:rsidRDefault="0000065B" w:rsidP="0000065B">
      <w:pPr>
        <w:jc w:val="both"/>
        <w:rPr>
          <w:rFonts w:ascii="Arial" w:hAnsi="Arial" w:cs="Arial"/>
          <w:sz w:val="20"/>
        </w:rPr>
      </w:pPr>
      <w:r w:rsidRPr="009D17EB">
        <w:rPr>
          <w:rFonts w:ascii="Arial" w:hAnsi="Arial" w:cs="Arial"/>
          <w:sz w:val="20"/>
        </w:rPr>
        <w:t>O pravnem poslu ravnanja s stvarnim premoženjem občine odloči in sklene pravni posel župan oziroma od njega pooblaščena oseba.</w:t>
      </w:r>
    </w:p>
    <w:p w:rsidR="0000065B" w:rsidRPr="009D17EB" w:rsidRDefault="0000065B" w:rsidP="0000065B">
      <w:pPr>
        <w:jc w:val="both"/>
        <w:rPr>
          <w:rFonts w:ascii="Arial" w:hAnsi="Arial" w:cs="Arial"/>
          <w:sz w:val="20"/>
        </w:rPr>
      </w:pPr>
    </w:p>
    <w:p w:rsidR="0000065B" w:rsidRPr="009D17EB" w:rsidRDefault="0000065B" w:rsidP="0000065B">
      <w:pPr>
        <w:jc w:val="both"/>
        <w:rPr>
          <w:rFonts w:ascii="Arial" w:hAnsi="Arial" w:cs="Arial"/>
          <w:sz w:val="20"/>
        </w:rPr>
      </w:pPr>
      <w:r w:rsidRPr="009D17EB">
        <w:rPr>
          <w:rFonts w:ascii="Arial" w:hAnsi="Arial" w:cs="Arial"/>
          <w:sz w:val="20"/>
        </w:rPr>
        <w:t>5. OBSEG ZADOLŽEVANJA IN POROŠTEV OBČINE IN JAVNEGA SEKTORJA</w:t>
      </w:r>
    </w:p>
    <w:p w:rsidR="0000065B" w:rsidRPr="009D17EB" w:rsidRDefault="0000065B" w:rsidP="0000065B">
      <w:pPr>
        <w:jc w:val="both"/>
        <w:rPr>
          <w:rFonts w:ascii="Arial" w:hAnsi="Arial" w:cs="Arial"/>
          <w:sz w:val="20"/>
        </w:rPr>
      </w:pPr>
    </w:p>
    <w:p w:rsidR="0000065B" w:rsidRPr="009D17EB" w:rsidRDefault="0000065B" w:rsidP="0000065B">
      <w:pPr>
        <w:pStyle w:val="Odstavekseznama"/>
        <w:numPr>
          <w:ilvl w:val="0"/>
          <w:numId w:val="7"/>
        </w:numPr>
        <w:jc w:val="center"/>
        <w:rPr>
          <w:rFonts w:ascii="Arial" w:hAnsi="Arial" w:cs="Arial"/>
          <w:sz w:val="20"/>
        </w:rPr>
      </w:pPr>
      <w:r w:rsidRPr="009D17EB">
        <w:rPr>
          <w:rFonts w:ascii="Arial" w:hAnsi="Arial" w:cs="Arial"/>
          <w:sz w:val="20"/>
        </w:rPr>
        <w:t>člen</w:t>
      </w:r>
    </w:p>
    <w:p w:rsidR="0000065B" w:rsidRPr="009D17EB" w:rsidRDefault="0000065B" w:rsidP="0000065B">
      <w:pPr>
        <w:jc w:val="center"/>
        <w:rPr>
          <w:rFonts w:ascii="Arial" w:hAnsi="Arial" w:cs="Arial"/>
          <w:sz w:val="20"/>
        </w:rPr>
      </w:pPr>
      <w:r w:rsidRPr="009D17EB">
        <w:rPr>
          <w:rFonts w:ascii="Arial" w:hAnsi="Arial" w:cs="Arial"/>
          <w:sz w:val="20"/>
        </w:rPr>
        <w:t>(obseg zadolževanja občine in izdanih poroštev občine)</w:t>
      </w:r>
    </w:p>
    <w:p w:rsidR="0000065B" w:rsidRPr="009D17EB" w:rsidRDefault="0000065B" w:rsidP="0000065B">
      <w:pPr>
        <w:autoSpaceDE w:val="0"/>
        <w:autoSpaceDN w:val="0"/>
        <w:adjustRightInd w:val="0"/>
        <w:jc w:val="both"/>
        <w:rPr>
          <w:rFonts w:ascii="Arial" w:hAnsi="Arial" w:cs="Arial"/>
          <w:sz w:val="20"/>
          <w:szCs w:val="20"/>
        </w:rPr>
      </w:pPr>
      <w:r w:rsidRPr="009D17EB">
        <w:rPr>
          <w:rFonts w:ascii="Arial" w:hAnsi="Arial" w:cs="Arial"/>
          <w:sz w:val="20"/>
          <w:szCs w:val="20"/>
        </w:rPr>
        <w:t>Občina Komen se v letu 2022 ne bo dodatno zadolževala.</w:t>
      </w:r>
    </w:p>
    <w:p w:rsidR="0000065B" w:rsidRPr="009D17EB" w:rsidRDefault="0000065B" w:rsidP="0000065B">
      <w:pPr>
        <w:jc w:val="both"/>
        <w:rPr>
          <w:rFonts w:ascii="Arial" w:hAnsi="Arial" w:cs="Arial"/>
          <w:sz w:val="20"/>
        </w:rPr>
      </w:pPr>
    </w:p>
    <w:p w:rsidR="0000065B" w:rsidRPr="009D17EB" w:rsidRDefault="0000065B" w:rsidP="0000065B">
      <w:pPr>
        <w:jc w:val="both"/>
        <w:rPr>
          <w:rFonts w:ascii="Arial" w:hAnsi="Arial" w:cs="Arial"/>
          <w:sz w:val="20"/>
        </w:rPr>
      </w:pPr>
    </w:p>
    <w:p w:rsidR="0000065B" w:rsidRPr="009D17EB" w:rsidRDefault="0000065B" w:rsidP="0000065B">
      <w:pPr>
        <w:numPr>
          <w:ilvl w:val="0"/>
          <w:numId w:val="7"/>
        </w:numPr>
        <w:jc w:val="center"/>
        <w:rPr>
          <w:rFonts w:ascii="Arial" w:hAnsi="Arial" w:cs="Arial"/>
          <w:sz w:val="20"/>
          <w:szCs w:val="22"/>
        </w:rPr>
      </w:pPr>
      <w:r w:rsidRPr="009D17EB">
        <w:rPr>
          <w:rFonts w:ascii="Arial" w:hAnsi="Arial" w:cs="Arial"/>
          <w:sz w:val="20"/>
          <w:szCs w:val="22"/>
        </w:rPr>
        <w:t>člen</w:t>
      </w:r>
    </w:p>
    <w:p w:rsidR="0000065B" w:rsidRPr="009D17EB" w:rsidRDefault="0000065B" w:rsidP="0000065B">
      <w:pPr>
        <w:jc w:val="center"/>
        <w:rPr>
          <w:rFonts w:ascii="Arial" w:hAnsi="Arial" w:cs="Arial"/>
          <w:sz w:val="20"/>
          <w:szCs w:val="22"/>
        </w:rPr>
      </w:pPr>
      <w:r w:rsidRPr="009D17EB">
        <w:rPr>
          <w:rFonts w:ascii="Arial" w:hAnsi="Arial" w:cs="Arial"/>
          <w:sz w:val="20"/>
          <w:szCs w:val="22"/>
        </w:rPr>
        <w:t>(obseg zadolževanja javnih zavodov in javnih podjetij</w:t>
      </w:r>
      <w:r w:rsidRPr="009D17EB">
        <w:rPr>
          <w:rFonts w:ascii="Arial" w:hAnsi="Arial" w:cs="Arial"/>
          <w:spacing w:val="-1"/>
          <w:sz w:val="20"/>
          <w:szCs w:val="22"/>
        </w:rPr>
        <w:t>)</w:t>
      </w:r>
    </w:p>
    <w:p w:rsidR="0000065B" w:rsidRPr="009D17EB" w:rsidRDefault="0000065B" w:rsidP="0000065B">
      <w:pPr>
        <w:shd w:val="clear" w:color="auto" w:fill="FFFFFF"/>
        <w:ind w:left="14" w:right="5"/>
        <w:jc w:val="both"/>
        <w:rPr>
          <w:rFonts w:ascii="Arial" w:hAnsi="Arial" w:cs="Arial"/>
          <w:spacing w:val="-1"/>
          <w:sz w:val="20"/>
          <w:szCs w:val="22"/>
        </w:rPr>
      </w:pPr>
      <w:r w:rsidRPr="009D17EB">
        <w:rPr>
          <w:rFonts w:ascii="Arial" w:hAnsi="Arial" w:cs="Arial"/>
          <w:spacing w:val="-1"/>
          <w:sz w:val="20"/>
          <w:szCs w:val="22"/>
        </w:rPr>
        <w:t>Občina sme dati poroštva za izpolnitev obveznosti javnega podjetja in javnih zavodov, katerih ustanoviteljica je, največ do višine 5% realiziranih prihodkov iz bilance prihodkov in odhodkov proračuna leta pred letom, v katerem daje poroštvo.</w:t>
      </w:r>
    </w:p>
    <w:p w:rsidR="0000065B" w:rsidRPr="009D17EB" w:rsidRDefault="0000065B" w:rsidP="0000065B">
      <w:pPr>
        <w:shd w:val="clear" w:color="auto" w:fill="FFFFFF"/>
        <w:ind w:left="14" w:right="5"/>
        <w:jc w:val="both"/>
        <w:rPr>
          <w:rFonts w:ascii="Arial" w:hAnsi="Arial" w:cs="Arial"/>
          <w:spacing w:val="-1"/>
          <w:sz w:val="14"/>
          <w:szCs w:val="16"/>
        </w:rPr>
      </w:pPr>
    </w:p>
    <w:p w:rsidR="0000065B" w:rsidRPr="009D17EB" w:rsidRDefault="0000065B" w:rsidP="0000065B">
      <w:pPr>
        <w:rPr>
          <w:rFonts w:ascii="Arial" w:hAnsi="Arial" w:cs="Arial"/>
          <w:sz w:val="20"/>
          <w:szCs w:val="22"/>
        </w:rPr>
      </w:pPr>
      <w:r w:rsidRPr="009D17EB">
        <w:rPr>
          <w:rFonts w:ascii="Arial" w:hAnsi="Arial" w:cs="Arial"/>
          <w:sz w:val="20"/>
          <w:szCs w:val="22"/>
        </w:rPr>
        <w:t>O soglasju ali poroštvu odloča občinski svet.</w:t>
      </w:r>
    </w:p>
    <w:p w:rsidR="0000065B" w:rsidRPr="009D17EB" w:rsidRDefault="0000065B" w:rsidP="0000065B">
      <w:pPr>
        <w:rPr>
          <w:rFonts w:ascii="Arial" w:hAnsi="Arial" w:cs="Arial"/>
          <w:sz w:val="20"/>
          <w:szCs w:val="22"/>
        </w:rPr>
      </w:pPr>
    </w:p>
    <w:p w:rsidR="0000065B" w:rsidRPr="009D17EB" w:rsidRDefault="0000065B" w:rsidP="0000065B">
      <w:pPr>
        <w:jc w:val="center"/>
        <w:rPr>
          <w:rFonts w:ascii="Arial" w:hAnsi="Arial" w:cs="Arial"/>
          <w:sz w:val="20"/>
          <w:szCs w:val="22"/>
        </w:rPr>
      </w:pPr>
    </w:p>
    <w:p w:rsidR="0000065B" w:rsidRPr="009D17EB" w:rsidRDefault="0000065B" w:rsidP="0000065B">
      <w:pPr>
        <w:rPr>
          <w:rFonts w:ascii="Arial" w:hAnsi="Arial" w:cs="Arial"/>
          <w:sz w:val="20"/>
        </w:rPr>
      </w:pPr>
      <w:r w:rsidRPr="009D17EB">
        <w:rPr>
          <w:rFonts w:ascii="Arial" w:hAnsi="Arial" w:cs="Arial"/>
          <w:sz w:val="20"/>
        </w:rPr>
        <w:t>6. PREHODNA IN KONČNA DOLOČBA</w:t>
      </w:r>
    </w:p>
    <w:p w:rsidR="0000065B" w:rsidRPr="009D17EB" w:rsidRDefault="0000065B" w:rsidP="0000065B">
      <w:pPr>
        <w:jc w:val="center"/>
        <w:rPr>
          <w:rFonts w:ascii="Arial" w:hAnsi="Arial" w:cs="Arial"/>
          <w:sz w:val="20"/>
        </w:rPr>
      </w:pPr>
    </w:p>
    <w:p w:rsidR="0000065B" w:rsidRPr="009D17EB" w:rsidRDefault="0000065B" w:rsidP="0000065B">
      <w:pPr>
        <w:numPr>
          <w:ilvl w:val="0"/>
          <w:numId w:val="7"/>
        </w:numPr>
        <w:jc w:val="center"/>
        <w:rPr>
          <w:rFonts w:ascii="Arial" w:hAnsi="Arial" w:cs="Arial"/>
          <w:sz w:val="20"/>
          <w:szCs w:val="22"/>
        </w:rPr>
      </w:pPr>
      <w:r w:rsidRPr="009D17EB">
        <w:rPr>
          <w:rFonts w:ascii="Arial" w:hAnsi="Arial" w:cs="Arial"/>
          <w:sz w:val="20"/>
          <w:szCs w:val="22"/>
        </w:rPr>
        <w:t>člen</w:t>
      </w:r>
    </w:p>
    <w:p w:rsidR="0000065B" w:rsidRPr="009D17EB" w:rsidRDefault="0000065B" w:rsidP="0000065B">
      <w:pPr>
        <w:jc w:val="center"/>
        <w:rPr>
          <w:rFonts w:ascii="Arial" w:hAnsi="Arial" w:cs="Arial"/>
          <w:sz w:val="20"/>
          <w:szCs w:val="22"/>
        </w:rPr>
      </w:pPr>
      <w:r w:rsidRPr="009D17EB">
        <w:rPr>
          <w:rFonts w:ascii="Arial" w:hAnsi="Arial" w:cs="Arial"/>
          <w:sz w:val="20"/>
          <w:szCs w:val="22"/>
        </w:rPr>
        <w:t>(začasno financiranje v letu 2023)</w:t>
      </w:r>
    </w:p>
    <w:p w:rsidR="0000065B" w:rsidRPr="009D17EB" w:rsidRDefault="0000065B" w:rsidP="0000065B">
      <w:pPr>
        <w:shd w:val="clear" w:color="auto" w:fill="FFFFFF"/>
        <w:tabs>
          <w:tab w:val="left" w:pos="187"/>
        </w:tabs>
        <w:spacing w:before="5"/>
        <w:jc w:val="both"/>
        <w:rPr>
          <w:rFonts w:ascii="Arial" w:hAnsi="Arial" w:cs="Arial"/>
          <w:sz w:val="20"/>
          <w:szCs w:val="22"/>
        </w:rPr>
      </w:pPr>
      <w:r w:rsidRPr="009D17EB">
        <w:rPr>
          <w:rFonts w:ascii="Arial" w:hAnsi="Arial" w:cs="Arial"/>
          <w:sz w:val="20"/>
          <w:szCs w:val="22"/>
        </w:rPr>
        <w:t>V</w:t>
      </w:r>
      <w:r w:rsidRPr="009D17EB">
        <w:rPr>
          <w:rFonts w:ascii="Arial" w:hAnsi="Arial" w:cs="Arial"/>
          <w:sz w:val="20"/>
          <w:szCs w:val="22"/>
        </w:rPr>
        <w:tab/>
      </w:r>
      <w:r w:rsidRPr="009D17EB">
        <w:rPr>
          <w:rFonts w:ascii="Arial" w:hAnsi="Arial" w:cs="Arial"/>
          <w:spacing w:val="-1"/>
          <w:sz w:val="20"/>
          <w:szCs w:val="22"/>
        </w:rPr>
        <w:t>obdobju začasnega financiranja Občine Komen v letu 2023, če bo začasno financiranje potrebno, se uporablja ta odlok in sklep o začasnem financiranju.</w:t>
      </w:r>
    </w:p>
    <w:p w:rsidR="0000065B" w:rsidRPr="009D17EB" w:rsidRDefault="0000065B" w:rsidP="0000065B">
      <w:pPr>
        <w:jc w:val="center"/>
        <w:rPr>
          <w:rFonts w:ascii="Arial" w:hAnsi="Arial" w:cs="Arial"/>
          <w:sz w:val="20"/>
        </w:rPr>
      </w:pPr>
    </w:p>
    <w:p w:rsidR="0000065B" w:rsidRPr="009D17EB" w:rsidRDefault="0000065B" w:rsidP="0000065B">
      <w:pPr>
        <w:jc w:val="center"/>
        <w:rPr>
          <w:rFonts w:ascii="Arial" w:hAnsi="Arial" w:cs="Arial"/>
          <w:sz w:val="20"/>
        </w:rPr>
      </w:pPr>
    </w:p>
    <w:p w:rsidR="0000065B" w:rsidRPr="009D17EB" w:rsidRDefault="0000065B" w:rsidP="0000065B">
      <w:pPr>
        <w:numPr>
          <w:ilvl w:val="0"/>
          <w:numId w:val="7"/>
        </w:numPr>
        <w:jc w:val="center"/>
        <w:rPr>
          <w:rFonts w:ascii="Arial" w:hAnsi="Arial" w:cs="Arial"/>
          <w:sz w:val="20"/>
        </w:rPr>
      </w:pPr>
      <w:r w:rsidRPr="009D17EB">
        <w:rPr>
          <w:rFonts w:ascii="Arial" w:hAnsi="Arial" w:cs="Arial"/>
          <w:sz w:val="20"/>
        </w:rPr>
        <w:t>člen</w:t>
      </w:r>
    </w:p>
    <w:p w:rsidR="0000065B" w:rsidRPr="009D17EB" w:rsidRDefault="0000065B" w:rsidP="0000065B">
      <w:pPr>
        <w:jc w:val="center"/>
        <w:rPr>
          <w:rFonts w:ascii="Arial" w:hAnsi="Arial" w:cs="Arial"/>
          <w:sz w:val="20"/>
        </w:rPr>
      </w:pPr>
      <w:r w:rsidRPr="009D17EB">
        <w:rPr>
          <w:rFonts w:ascii="Arial" w:hAnsi="Arial" w:cs="Arial"/>
          <w:sz w:val="20"/>
        </w:rPr>
        <w:t>(uveljavitev odloka)</w:t>
      </w:r>
    </w:p>
    <w:p w:rsidR="0000065B" w:rsidRPr="009D17EB" w:rsidRDefault="0000065B" w:rsidP="0000065B">
      <w:pPr>
        <w:shd w:val="clear" w:color="auto" w:fill="FFFFFF"/>
        <w:jc w:val="both"/>
        <w:rPr>
          <w:rFonts w:ascii="Arial" w:hAnsi="Arial" w:cs="Arial"/>
          <w:sz w:val="20"/>
          <w:szCs w:val="22"/>
        </w:rPr>
      </w:pPr>
      <w:r w:rsidRPr="009D17EB">
        <w:rPr>
          <w:rFonts w:ascii="Arial" w:hAnsi="Arial" w:cs="Arial"/>
          <w:sz w:val="20"/>
          <w:szCs w:val="22"/>
        </w:rPr>
        <w:t>Ta odlok začne veljati naslednji dan po objavi v Uradnem listu Republike Slovenije.</w:t>
      </w:r>
    </w:p>
    <w:p w:rsidR="0000065B" w:rsidRPr="009D17EB" w:rsidRDefault="0000065B" w:rsidP="0000065B">
      <w:pPr>
        <w:rPr>
          <w:rFonts w:ascii="Arial" w:hAnsi="Arial" w:cs="Arial"/>
          <w:sz w:val="20"/>
        </w:rPr>
      </w:pPr>
    </w:p>
    <w:p w:rsidR="0000065B" w:rsidRPr="009D17EB" w:rsidRDefault="0000065B" w:rsidP="0000065B">
      <w:pPr>
        <w:jc w:val="both"/>
        <w:rPr>
          <w:rFonts w:ascii="Arial" w:hAnsi="Arial" w:cs="Arial"/>
          <w:sz w:val="20"/>
        </w:rPr>
      </w:pPr>
      <w:r w:rsidRPr="009D17EB">
        <w:rPr>
          <w:rFonts w:ascii="Arial" w:hAnsi="Arial" w:cs="Arial"/>
          <w:sz w:val="20"/>
        </w:rPr>
        <w:t xml:space="preserve">Številka: </w:t>
      </w:r>
    </w:p>
    <w:p w:rsidR="0000065B" w:rsidRPr="009D17EB" w:rsidRDefault="0000065B" w:rsidP="0000065B">
      <w:pPr>
        <w:jc w:val="both"/>
        <w:rPr>
          <w:rFonts w:ascii="Arial" w:hAnsi="Arial" w:cs="Arial"/>
          <w:sz w:val="20"/>
        </w:rPr>
      </w:pPr>
      <w:r w:rsidRPr="009D17EB">
        <w:rPr>
          <w:rFonts w:ascii="Arial" w:hAnsi="Arial" w:cs="Arial"/>
          <w:sz w:val="20"/>
        </w:rPr>
        <w:t xml:space="preserve">Datum: </w:t>
      </w:r>
    </w:p>
    <w:p w:rsidR="0000065B" w:rsidRPr="009D17EB" w:rsidRDefault="0000065B" w:rsidP="0000065B">
      <w:pPr>
        <w:rPr>
          <w:rFonts w:ascii="Arial" w:hAnsi="Arial" w:cs="Arial"/>
          <w:sz w:val="20"/>
        </w:rPr>
      </w:pPr>
    </w:p>
    <w:tbl>
      <w:tblPr>
        <w:tblW w:w="0" w:type="auto"/>
        <w:tblInd w:w="3756" w:type="dxa"/>
        <w:tblLayout w:type="fixed"/>
        <w:tblCellMar>
          <w:left w:w="70" w:type="dxa"/>
          <w:right w:w="70" w:type="dxa"/>
        </w:tblCellMar>
        <w:tblLook w:val="0000" w:firstRow="0" w:lastRow="0" w:firstColumn="0" w:lastColumn="0" w:noHBand="0" w:noVBand="0"/>
      </w:tblPr>
      <w:tblGrid>
        <w:gridCol w:w="4536"/>
      </w:tblGrid>
      <w:tr w:rsidR="0000065B" w:rsidRPr="009D17EB" w:rsidTr="00D27D97">
        <w:tc>
          <w:tcPr>
            <w:tcW w:w="4536" w:type="dxa"/>
          </w:tcPr>
          <w:p w:rsidR="0000065B" w:rsidRPr="009D17EB" w:rsidRDefault="0000065B" w:rsidP="00D27D97">
            <w:pPr>
              <w:jc w:val="center"/>
              <w:rPr>
                <w:rFonts w:ascii="Arial" w:hAnsi="Arial" w:cs="Arial"/>
                <w:b/>
                <w:sz w:val="20"/>
              </w:rPr>
            </w:pPr>
            <w:r w:rsidRPr="009D17EB">
              <w:rPr>
                <w:rFonts w:ascii="Arial" w:hAnsi="Arial" w:cs="Arial"/>
                <w:b/>
                <w:sz w:val="20"/>
              </w:rPr>
              <w:t>Mag. ERIK MODIC</w:t>
            </w:r>
          </w:p>
          <w:p w:rsidR="0000065B" w:rsidRPr="009D17EB" w:rsidRDefault="0000065B" w:rsidP="00D27D97">
            <w:pPr>
              <w:jc w:val="center"/>
              <w:rPr>
                <w:rFonts w:ascii="Arial" w:hAnsi="Arial" w:cs="Arial"/>
                <w:b/>
                <w:sz w:val="20"/>
              </w:rPr>
            </w:pPr>
            <w:r w:rsidRPr="009D17EB">
              <w:rPr>
                <w:rFonts w:ascii="Arial" w:hAnsi="Arial" w:cs="Arial"/>
                <w:b/>
                <w:sz w:val="20"/>
              </w:rPr>
              <w:t>župan</w:t>
            </w:r>
          </w:p>
          <w:p w:rsidR="0000065B" w:rsidRPr="009D17EB" w:rsidRDefault="0000065B" w:rsidP="00D27D97">
            <w:pPr>
              <w:jc w:val="center"/>
              <w:rPr>
                <w:rFonts w:ascii="Arial" w:hAnsi="Arial" w:cs="Arial"/>
                <w:b/>
                <w:sz w:val="20"/>
              </w:rPr>
            </w:pPr>
          </w:p>
        </w:tc>
      </w:tr>
    </w:tbl>
    <w:p w:rsidR="0000065B" w:rsidRPr="009D17EB" w:rsidRDefault="0000065B" w:rsidP="0000065B">
      <w:pPr>
        <w:shd w:val="clear" w:color="auto" w:fill="FFFFFF"/>
        <w:spacing w:before="216"/>
        <w:ind w:right="10"/>
        <w:jc w:val="both"/>
        <w:rPr>
          <w:rFonts w:ascii="Arial" w:hAnsi="Arial" w:cs="Arial"/>
          <w:sz w:val="20"/>
          <w:szCs w:val="22"/>
        </w:rPr>
        <w:sectPr w:rsidR="0000065B" w:rsidRPr="009D17EB">
          <w:pgSz w:w="11909" w:h="16834"/>
          <w:pgMar w:top="1440" w:right="1131" w:bottom="360" w:left="1351" w:header="708" w:footer="708" w:gutter="0"/>
          <w:cols w:space="60"/>
          <w:noEndnote/>
        </w:sectPr>
      </w:pPr>
    </w:p>
    <w:p w:rsidR="0000065B" w:rsidRPr="00203F81" w:rsidRDefault="0000065B" w:rsidP="0000065B">
      <w:pPr>
        <w:rPr>
          <w:rFonts w:ascii="Arial" w:hAnsi="Arial" w:cs="Arial"/>
          <w:sz w:val="22"/>
        </w:rPr>
      </w:pPr>
    </w:p>
    <w:p w:rsidR="0000065B" w:rsidRDefault="0000065B" w:rsidP="00D54F66">
      <w:pPr>
        <w:rPr>
          <w:rFonts w:ascii="Arial" w:hAnsi="Arial" w:cs="Arial"/>
          <w:bCs/>
          <w:i/>
          <w:iCs/>
          <w:sz w:val="22"/>
          <w:szCs w:val="22"/>
        </w:rPr>
      </w:pPr>
    </w:p>
    <w:sectPr w:rsidR="0000065B" w:rsidSect="004E40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E39FB"/>
    <w:multiLevelType w:val="singleLevel"/>
    <w:tmpl w:val="0424000F"/>
    <w:lvl w:ilvl="0">
      <w:start w:val="1"/>
      <w:numFmt w:val="decimal"/>
      <w:lvlText w:val="%1."/>
      <w:lvlJc w:val="left"/>
      <w:pPr>
        <w:tabs>
          <w:tab w:val="num" w:pos="360"/>
        </w:tabs>
        <w:ind w:left="360" w:hanging="360"/>
      </w:pPr>
      <w:rPr>
        <w:rFonts w:hint="default"/>
      </w:rPr>
    </w:lvl>
  </w:abstractNum>
  <w:abstractNum w:abstractNumId="1" w15:restartNumberingAfterBreak="0">
    <w:nsid w:val="341B3363"/>
    <w:multiLevelType w:val="hybridMultilevel"/>
    <w:tmpl w:val="CDCE0954"/>
    <w:lvl w:ilvl="0" w:tplc="0424000F">
      <w:start w:val="3"/>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7CA0EE7"/>
    <w:multiLevelType w:val="hybridMultilevel"/>
    <w:tmpl w:val="05D4F2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8BE7F4C"/>
    <w:multiLevelType w:val="hybridMultilevel"/>
    <w:tmpl w:val="1A466FA8"/>
    <w:lvl w:ilvl="0" w:tplc="0424000F">
      <w:start w:val="1"/>
      <w:numFmt w:val="decimal"/>
      <w:lvlText w:val="%1."/>
      <w:lvlJc w:val="left"/>
      <w:pPr>
        <w:tabs>
          <w:tab w:val="num" w:pos="720"/>
        </w:tabs>
        <w:ind w:left="720" w:hanging="360"/>
      </w:pPr>
      <w:rPr>
        <w:rFonts w:hint="default"/>
      </w:rPr>
    </w:lvl>
    <w:lvl w:ilvl="1" w:tplc="054EC7CA">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9CE4489"/>
    <w:multiLevelType w:val="hybridMultilevel"/>
    <w:tmpl w:val="1BFAC216"/>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3A522BEE"/>
    <w:multiLevelType w:val="hybridMultilevel"/>
    <w:tmpl w:val="FFAAE30C"/>
    <w:lvl w:ilvl="0" w:tplc="FBA0D9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27A0C5C"/>
    <w:multiLevelType w:val="hybridMultilevel"/>
    <w:tmpl w:val="BC5CA0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920053"/>
    <w:multiLevelType w:val="hybridMultilevel"/>
    <w:tmpl w:val="4008E4DE"/>
    <w:lvl w:ilvl="0" w:tplc="FE944046">
      <w:start w:val="19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8DE2CDA"/>
    <w:multiLevelType w:val="hybridMultilevel"/>
    <w:tmpl w:val="05D4F2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7"/>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B73"/>
    <w:rsid w:val="0000065B"/>
    <w:rsid w:val="00051274"/>
    <w:rsid w:val="000C0847"/>
    <w:rsid w:val="000D16C3"/>
    <w:rsid w:val="000E2C91"/>
    <w:rsid w:val="000F783F"/>
    <w:rsid w:val="001D7C18"/>
    <w:rsid w:val="002538FC"/>
    <w:rsid w:val="002829BF"/>
    <w:rsid w:val="00300D48"/>
    <w:rsid w:val="0032216A"/>
    <w:rsid w:val="00373901"/>
    <w:rsid w:val="003B4182"/>
    <w:rsid w:val="003B608A"/>
    <w:rsid w:val="003D3B73"/>
    <w:rsid w:val="003E2862"/>
    <w:rsid w:val="00406056"/>
    <w:rsid w:val="00461001"/>
    <w:rsid w:val="004A2671"/>
    <w:rsid w:val="004E4034"/>
    <w:rsid w:val="00511B09"/>
    <w:rsid w:val="00567EA6"/>
    <w:rsid w:val="005D3BA4"/>
    <w:rsid w:val="005E3B60"/>
    <w:rsid w:val="005F0C7E"/>
    <w:rsid w:val="006224FB"/>
    <w:rsid w:val="00670704"/>
    <w:rsid w:val="006C644A"/>
    <w:rsid w:val="00706DA7"/>
    <w:rsid w:val="007211A1"/>
    <w:rsid w:val="00722012"/>
    <w:rsid w:val="00736B18"/>
    <w:rsid w:val="007B3263"/>
    <w:rsid w:val="007E0592"/>
    <w:rsid w:val="00820F89"/>
    <w:rsid w:val="00832DA5"/>
    <w:rsid w:val="008B14EC"/>
    <w:rsid w:val="008B6BED"/>
    <w:rsid w:val="008D5E28"/>
    <w:rsid w:val="008D6C38"/>
    <w:rsid w:val="00A27879"/>
    <w:rsid w:val="00A34B68"/>
    <w:rsid w:val="00A763C0"/>
    <w:rsid w:val="00A86FDB"/>
    <w:rsid w:val="00B34E2F"/>
    <w:rsid w:val="00BF76B5"/>
    <w:rsid w:val="00C00981"/>
    <w:rsid w:val="00C57DFC"/>
    <w:rsid w:val="00C653CC"/>
    <w:rsid w:val="00C84464"/>
    <w:rsid w:val="00CA2FC5"/>
    <w:rsid w:val="00CC361A"/>
    <w:rsid w:val="00CD49C3"/>
    <w:rsid w:val="00CF0AD3"/>
    <w:rsid w:val="00D15D77"/>
    <w:rsid w:val="00D54F66"/>
    <w:rsid w:val="00D67042"/>
    <w:rsid w:val="00D91DF7"/>
    <w:rsid w:val="00F76DFF"/>
    <w:rsid w:val="00F81DF1"/>
    <w:rsid w:val="00FA174F"/>
    <w:rsid w:val="00FB283C"/>
    <w:rsid w:val="00FC71E2"/>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C3CEFB-97EE-4961-A747-660E200F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D3B73"/>
    <w:pPr>
      <w:spacing w:after="0" w:line="240" w:lineRule="auto"/>
    </w:pPr>
    <w:rPr>
      <w:rFonts w:ascii="Times New Roman" w:eastAsia="Times New Roman" w:hAnsi="Times New Roman" w:cs="Times New Roman"/>
      <w:sz w:val="24"/>
      <w:szCs w:val="24"/>
      <w:lang w:eastAsia="sl-SI"/>
    </w:rPr>
  </w:style>
  <w:style w:type="paragraph" w:styleId="Naslov2">
    <w:name w:val="heading 2"/>
    <w:basedOn w:val="Navaden"/>
    <w:next w:val="Navaden"/>
    <w:link w:val="Naslov2Znak"/>
    <w:uiPriority w:val="9"/>
    <w:semiHidden/>
    <w:unhideWhenUsed/>
    <w:qFormat/>
    <w:rsid w:val="00D54F6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semiHidden/>
    <w:unhideWhenUsed/>
    <w:qFormat/>
    <w:rsid w:val="003D3B73"/>
    <w:pPr>
      <w:keepNext/>
      <w:keepLines/>
      <w:spacing w:before="40"/>
      <w:outlineLvl w:val="2"/>
    </w:pPr>
    <w:rPr>
      <w:rFonts w:asciiTheme="majorHAnsi" w:eastAsiaTheme="majorEastAsia" w:hAnsiTheme="majorHAnsi" w:cstheme="majorBidi"/>
      <w:color w:val="1F4D78"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semiHidden/>
    <w:rsid w:val="003D3B73"/>
    <w:rPr>
      <w:rFonts w:asciiTheme="majorHAnsi" w:eastAsiaTheme="majorEastAsia" w:hAnsiTheme="majorHAnsi" w:cstheme="majorBidi"/>
      <w:color w:val="1F4D78" w:themeColor="accent1" w:themeShade="7F"/>
      <w:sz w:val="24"/>
      <w:szCs w:val="24"/>
      <w:lang w:eastAsia="sl-SI"/>
    </w:rPr>
  </w:style>
  <w:style w:type="paragraph" w:styleId="Telobesedila">
    <w:name w:val="Body Text"/>
    <w:basedOn w:val="Navaden"/>
    <w:link w:val="TelobesedilaZnak"/>
    <w:rsid w:val="003D3B73"/>
    <w:pPr>
      <w:jc w:val="both"/>
    </w:pPr>
    <w:rPr>
      <w:szCs w:val="20"/>
    </w:rPr>
  </w:style>
  <w:style w:type="character" w:customStyle="1" w:styleId="TelobesedilaZnak">
    <w:name w:val="Telo besedila Znak"/>
    <w:basedOn w:val="Privzetapisavaodstavka"/>
    <w:link w:val="Telobesedila"/>
    <w:rsid w:val="003D3B73"/>
    <w:rPr>
      <w:rFonts w:ascii="Times New Roman" w:eastAsia="Times New Roman" w:hAnsi="Times New Roman" w:cs="Times New Roman"/>
      <w:sz w:val="24"/>
      <w:szCs w:val="20"/>
      <w:lang w:eastAsia="sl-SI"/>
    </w:rPr>
  </w:style>
  <w:style w:type="table" w:styleId="Tabelamrea">
    <w:name w:val="Table Grid"/>
    <w:basedOn w:val="Navadnatabela"/>
    <w:rsid w:val="003D3B73"/>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3D3B73"/>
    <w:pPr>
      <w:ind w:left="720"/>
      <w:contextualSpacing/>
    </w:pPr>
  </w:style>
  <w:style w:type="paragraph" w:styleId="Brezrazmikov">
    <w:name w:val="No Spacing"/>
    <w:link w:val="BrezrazmikovZnak"/>
    <w:uiPriority w:val="1"/>
    <w:qFormat/>
    <w:rsid w:val="003D3B73"/>
    <w:pPr>
      <w:spacing w:after="0" w:line="240" w:lineRule="auto"/>
    </w:pPr>
    <w:rPr>
      <w:rFonts w:ascii="Calibri" w:eastAsia="Calibri" w:hAnsi="Calibri" w:cs="Times New Roman"/>
    </w:rPr>
  </w:style>
  <w:style w:type="paragraph" w:styleId="Besedilooblaka">
    <w:name w:val="Balloon Text"/>
    <w:basedOn w:val="Navaden"/>
    <w:link w:val="BesedilooblakaZnak"/>
    <w:uiPriority w:val="99"/>
    <w:semiHidden/>
    <w:unhideWhenUsed/>
    <w:rsid w:val="00C57DFC"/>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57DFC"/>
    <w:rPr>
      <w:rFonts w:ascii="Segoe UI" w:eastAsia="Times New Roman" w:hAnsi="Segoe UI" w:cs="Segoe UI"/>
      <w:sz w:val="18"/>
      <w:szCs w:val="18"/>
      <w:lang w:eastAsia="sl-SI"/>
    </w:rPr>
  </w:style>
  <w:style w:type="character" w:customStyle="1" w:styleId="Naslov2Znak">
    <w:name w:val="Naslov 2 Znak"/>
    <w:basedOn w:val="Privzetapisavaodstavka"/>
    <w:link w:val="Naslov2"/>
    <w:uiPriority w:val="9"/>
    <w:semiHidden/>
    <w:rsid w:val="00D54F66"/>
    <w:rPr>
      <w:rFonts w:asciiTheme="majorHAnsi" w:eastAsiaTheme="majorEastAsia" w:hAnsiTheme="majorHAnsi" w:cstheme="majorBidi"/>
      <w:color w:val="2E74B5" w:themeColor="accent1" w:themeShade="BF"/>
      <w:sz w:val="26"/>
      <w:szCs w:val="26"/>
      <w:lang w:eastAsia="sl-SI"/>
    </w:rPr>
  </w:style>
  <w:style w:type="paragraph" w:styleId="Telobesedila2">
    <w:name w:val="Body Text 2"/>
    <w:basedOn w:val="Navaden"/>
    <w:link w:val="Telobesedila2Znak"/>
    <w:uiPriority w:val="99"/>
    <w:semiHidden/>
    <w:unhideWhenUsed/>
    <w:rsid w:val="00D54F66"/>
    <w:pPr>
      <w:spacing w:after="120" w:line="480" w:lineRule="auto"/>
    </w:pPr>
  </w:style>
  <w:style w:type="character" w:customStyle="1" w:styleId="Telobesedila2Znak">
    <w:name w:val="Telo besedila 2 Znak"/>
    <w:basedOn w:val="Privzetapisavaodstavka"/>
    <w:link w:val="Telobesedila2"/>
    <w:uiPriority w:val="99"/>
    <w:semiHidden/>
    <w:rsid w:val="00D54F66"/>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7211A1"/>
    <w:rPr>
      <w:color w:val="0563C1" w:themeColor="hyperlink"/>
      <w:u w:val="single"/>
    </w:rPr>
  </w:style>
  <w:style w:type="character" w:customStyle="1" w:styleId="BrezrazmikovZnak">
    <w:name w:val="Brez razmikov Znak"/>
    <w:basedOn w:val="Privzetapisavaodstavka"/>
    <w:link w:val="Brezrazmikov"/>
    <w:uiPriority w:val="1"/>
    <w:rsid w:val="007E059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48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3075</Words>
  <Characters>17529</Characters>
  <Application>Microsoft Office Word</Application>
  <DocSecurity>0</DocSecurity>
  <Lines>146</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Kočevar</dc:creator>
  <cp:keywords/>
  <dc:description/>
  <cp:lastModifiedBy>Andreja Kočevar</cp:lastModifiedBy>
  <cp:revision>2</cp:revision>
  <cp:lastPrinted>2019-12-11T12:47:00Z</cp:lastPrinted>
  <dcterms:created xsi:type="dcterms:W3CDTF">2021-12-13T10:22:00Z</dcterms:created>
  <dcterms:modified xsi:type="dcterms:W3CDTF">2021-12-13T10:22:00Z</dcterms:modified>
</cp:coreProperties>
</file>