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B31C2" w14:textId="77777777" w:rsidR="0011154C" w:rsidRPr="00797986" w:rsidRDefault="0011154C" w:rsidP="0011154C">
      <w:pPr>
        <w:overflowPunct/>
        <w:spacing w:before="0" w:after="0"/>
        <w:ind w:left="0"/>
        <w:jc w:val="both"/>
        <w:rPr>
          <w:b/>
          <w:sz w:val="24"/>
          <w:szCs w:val="24"/>
          <w:lang w:eastAsia="sl-SI"/>
        </w:rPr>
      </w:pPr>
      <w:bookmarkStart w:id="0" w:name="_Toc409441024"/>
      <w:bookmarkStart w:id="1" w:name="_GoBack"/>
      <w:bookmarkEnd w:id="1"/>
      <w:permStart w:id="1103246911" w:edGrp="everyone"/>
      <w:permEnd w:id="1103246911"/>
      <w:r w:rsidRPr="00797986">
        <w:rPr>
          <w:b/>
          <w:sz w:val="24"/>
          <w:szCs w:val="24"/>
          <w:lang w:eastAsia="sl-SI"/>
        </w:rPr>
        <w:t>OBČINA POLJČANE</w:t>
      </w:r>
    </w:p>
    <w:p w14:paraId="60C0D4AA" w14:textId="77777777" w:rsidR="0011154C" w:rsidRPr="00797986" w:rsidRDefault="0011154C" w:rsidP="0011154C">
      <w:pPr>
        <w:overflowPunct/>
        <w:spacing w:before="0" w:after="0"/>
        <w:ind w:left="0"/>
        <w:jc w:val="both"/>
        <w:rPr>
          <w:b/>
          <w:sz w:val="24"/>
          <w:szCs w:val="24"/>
          <w:lang w:eastAsia="sl-SI"/>
        </w:rPr>
      </w:pPr>
      <w:r w:rsidRPr="00797986">
        <w:rPr>
          <w:b/>
          <w:sz w:val="24"/>
          <w:szCs w:val="24"/>
          <w:lang w:eastAsia="sl-SI"/>
        </w:rPr>
        <w:t>Občinski svet</w:t>
      </w:r>
    </w:p>
    <w:p w14:paraId="60AB5AE4" w14:textId="77777777" w:rsidR="0011154C" w:rsidRPr="00797986" w:rsidRDefault="0011154C" w:rsidP="0011154C">
      <w:pPr>
        <w:overflowPunct/>
        <w:spacing w:before="0" w:after="0"/>
        <w:ind w:left="0"/>
        <w:jc w:val="both"/>
        <w:rPr>
          <w:b/>
          <w:sz w:val="24"/>
          <w:szCs w:val="24"/>
          <w:lang w:eastAsia="sl-SI"/>
        </w:rPr>
      </w:pPr>
    </w:p>
    <w:p w14:paraId="28CAD491" w14:textId="77777777" w:rsidR="0011154C" w:rsidRPr="00797986" w:rsidRDefault="0011154C" w:rsidP="0011154C">
      <w:pPr>
        <w:overflowPunct/>
        <w:spacing w:before="0" w:after="0"/>
        <w:ind w:left="0" w:firstLine="708"/>
        <w:jc w:val="both"/>
        <w:rPr>
          <w:b/>
          <w:sz w:val="24"/>
          <w:szCs w:val="24"/>
          <w:lang w:eastAsia="sl-SI"/>
        </w:rPr>
      </w:pPr>
    </w:p>
    <w:p w14:paraId="08497C32" w14:textId="77777777" w:rsidR="0011154C" w:rsidRPr="00797986" w:rsidRDefault="0011154C" w:rsidP="0011154C">
      <w:pPr>
        <w:overflowPunct/>
        <w:spacing w:before="0" w:after="0"/>
        <w:ind w:left="0"/>
        <w:jc w:val="both"/>
        <w:rPr>
          <w:b/>
          <w:sz w:val="24"/>
          <w:szCs w:val="24"/>
          <w:lang w:eastAsia="sl-SI"/>
        </w:rPr>
      </w:pPr>
    </w:p>
    <w:p w14:paraId="062E4284" w14:textId="77777777" w:rsidR="0011154C" w:rsidRPr="00797986" w:rsidRDefault="0011154C" w:rsidP="0011154C">
      <w:pPr>
        <w:overflowPunct/>
        <w:spacing w:before="0" w:after="0"/>
        <w:ind w:left="0"/>
        <w:jc w:val="both"/>
        <w:rPr>
          <w:b/>
          <w:sz w:val="24"/>
          <w:szCs w:val="24"/>
          <w:lang w:eastAsia="sl-SI"/>
        </w:rPr>
      </w:pPr>
    </w:p>
    <w:p w14:paraId="37BA65D8" w14:textId="77777777" w:rsidR="0011154C" w:rsidRPr="00797986" w:rsidRDefault="0011154C" w:rsidP="0011154C">
      <w:pPr>
        <w:overflowPunct/>
        <w:spacing w:before="0" w:after="0"/>
        <w:ind w:left="0"/>
        <w:jc w:val="both"/>
        <w:rPr>
          <w:b/>
          <w:sz w:val="24"/>
          <w:szCs w:val="24"/>
          <w:lang w:eastAsia="sl-SI"/>
        </w:rPr>
      </w:pPr>
    </w:p>
    <w:p w14:paraId="04E1E989" w14:textId="77777777" w:rsidR="0011154C" w:rsidRPr="00797986" w:rsidRDefault="0011154C" w:rsidP="0011154C">
      <w:pPr>
        <w:overflowPunct/>
        <w:spacing w:before="0" w:after="0"/>
        <w:ind w:left="0"/>
        <w:jc w:val="both"/>
        <w:rPr>
          <w:b/>
          <w:sz w:val="24"/>
          <w:szCs w:val="24"/>
          <w:lang w:eastAsia="sl-SI"/>
        </w:rPr>
      </w:pPr>
    </w:p>
    <w:p w14:paraId="69C8ECFB" w14:textId="77777777" w:rsidR="0011154C" w:rsidRPr="00797986" w:rsidRDefault="0011154C" w:rsidP="0011154C">
      <w:pPr>
        <w:overflowPunct/>
        <w:spacing w:before="0" w:after="0"/>
        <w:ind w:left="0"/>
        <w:jc w:val="both"/>
        <w:rPr>
          <w:b/>
          <w:sz w:val="24"/>
          <w:szCs w:val="24"/>
          <w:lang w:eastAsia="sl-SI"/>
        </w:rPr>
      </w:pPr>
    </w:p>
    <w:p w14:paraId="5C384C92" w14:textId="77777777" w:rsidR="0011154C" w:rsidRPr="00797986" w:rsidRDefault="0011154C" w:rsidP="0011154C">
      <w:pPr>
        <w:overflowPunct/>
        <w:spacing w:before="0" w:after="0"/>
        <w:ind w:left="0"/>
        <w:jc w:val="both"/>
        <w:rPr>
          <w:b/>
          <w:sz w:val="24"/>
          <w:szCs w:val="24"/>
          <w:lang w:eastAsia="sl-SI"/>
        </w:rPr>
      </w:pPr>
    </w:p>
    <w:p w14:paraId="76DE72C0" w14:textId="37E35E95" w:rsidR="0011154C" w:rsidRPr="00797986" w:rsidRDefault="0011154C" w:rsidP="0011154C">
      <w:pPr>
        <w:overflowPunct/>
        <w:spacing w:before="0" w:after="0"/>
        <w:ind w:left="0"/>
        <w:jc w:val="center"/>
        <w:rPr>
          <w:b/>
          <w:sz w:val="24"/>
          <w:szCs w:val="24"/>
          <w:lang w:eastAsia="sl-SI"/>
        </w:rPr>
      </w:pPr>
      <w:r>
        <w:rPr>
          <w:b/>
          <w:sz w:val="24"/>
          <w:szCs w:val="24"/>
          <w:lang w:eastAsia="sl-SI"/>
        </w:rPr>
        <w:t>11</w:t>
      </w:r>
      <w:r w:rsidRPr="00797986">
        <w:rPr>
          <w:b/>
          <w:sz w:val="24"/>
          <w:szCs w:val="24"/>
          <w:lang w:eastAsia="sl-SI"/>
        </w:rPr>
        <w:t>. redna seja občinskega sveta,</w:t>
      </w:r>
    </w:p>
    <w:p w14:paraId="4EE5174D" w14:textId="56C01D3F" w:rsidR="0011154C" w:rsidRPr="00797986" w:rsidRDefault="0011154C" w:rsidP="0011154C">
      <w:pPr>
        <w:overflowPunct/>
        <w:spacing w:before="0" w:after="0"/>
        <w:ind w:left="0"/>
        <w:jc w:val="both"/>
        <w:rPr>
          <w:b/>
          <w:sz w:val="24"/>
          <w:szCs w:val="24"/>
          <w:lang w:eastAsia="sl-SI"/>
        </w:rPr>
      </w:pPr>
      <w:r w:rsidRPr="00797986">
        <w:rPr>
          <w:b/>
          <w:sz w:val="24"/>
          <w:szCs w:val="24"/>
          <w:lang w:eastAsia="sl-SI"/>
        </w:rPr>
        <w:tab/>
      </w:r>
      <w:r w:rsidRPr="00797986">
        <w:rPr>
          <w:b/>
          <w:sz w:val="24"/>
          <w:szCs w:val="24"/>
          <w:lang w:eastAsia="sl-SI"/>
        </w:rPr>
        <w:tab/>
      </w:r>
      <w:r w:rsidRPr="00797986">
        <w:rPr>
          <w:b/>
          <w:sz w:val="24"/>
          <w:szCs w:val="24"/>
          <w:lang w:eastAsia="sl-SI"/>
        </w:rPr>
        <w:tab/>
      </w:r>
      <w:r w:rsidRPr="00797986">
        <w:rPr>
          <w:b/>
          <w:sz w:val="24"/>
          <w:szCs w:val="24"/>
          <w:lang w:eastAsia="sl-SI"/>
        </w:rPr>
        <w:tab/>
      </w:r>
      <w:r w:rsidRPr="00797986">
        <w:rPr>
          <w:b/>
          <w:sz w:val="24"/>
          <w:szCs w:val="24"/>
          <w:lang w:eastAsia="sl-SI"/>
        </w:rPr>
        <w:tab/>
        <w:t xml:space="preserve">       </w:t>
      </w:r>
      <w:r>
        <w:rPr>
          <w:b/>
          <w:sz w:val="24"/>
          <w:szCs w:val="24"/>
          <w:lang w:eastAsia="sl-SI"/>
        </w:rPr>
        <w:t>30. junij</w:t>
      </w:r>
      <w:r w:rsidRPr="00797986">
        <w:rPr>
          <w:b/>
          <w:sz w:val="24"/>
          <w:szCs w:val="24"/>
          <w:lang w:eastAsia="sl-SI"/>
        </w:rPr>
        <w:t xml:space="preserve"> 20</w:t>
      </w:r>
      <w:r>
        <w:rPr>
          <w:b/>
          <w:sz w:val="24"/>
          <w:szCs w:val="24"/>
          <w:lang w:eastAsia="sl-SI"/>
        </w:rPr>
        <w:t>20</w:t>
      </w:r>
    </w:p>
    <w:p w14:paraId="45BBC003" w14:textId="77777777" w:rsidR="0011154C" w:rsidRPr="00797986" w:rsidRDefault="0011154C" w:rsidP="0011154C">
      <w:pPr>
        <w:overflowPunct/>
        <w:spacing w:before="0" w:after="0"/>
        <w:ind w:left="0"/>
        <w:jc w:val="both"/>
        <w:rPr>
          <w:b/>
          <w:sz w:val="24"/>
          <w:szCs w:val="24"/>
          <w:lang w:eastAsia="sl-SI"/>
        </w:rPr>
      </w:pPr>
    </w:p>
    <w:p w14:paraId="4EC2012A" w14:textId="77777777" w:rsidR="0011154C" w:rsidRPr="00797986" w:rsidRDefault="0011154C" w:rsidP="0011154C">
      <w:pPr>
        <w:overflowPunct/>
        <w:spacing w:before="0" w:after="0"/>
        <w:ind w:left="0"/>
        <w:jc w:val="both"/>
        <w:rPr>
          <w:b/>
          <w:sz w:val="24"/>
          <w:szCs w:val="24"/>
          <w:lang w:eastAsia="sl-SI"/>
        </w:rPr>
      </w:pPr>
    </w:p>
    <w:p w14:paraId="03B38C71" w14:textId="77777777" w:rsidR="0011154C" w:rsidRPr="00797986" w:rsidRDefault="0011154C" w:rsidP="0011154C">
      <w:pPr>
        <w:overflowPunct/>
        <w:spacing w:before="0" w:after="0"/>
        <w:ind w:left="0"/>
        <w:jc w:val="both"/>
        <w:rPr>
          <w:b/>
          <w:sz w:val="24"/>
          <w:szCs w:val="24"/>
          <w:lang w:eastAsia="sl-SI"/>
        </w:rPr>
      </w:pPr>
    </w:p>
    <w:p w14:paraId="1A1F78E9" w14:textId="570FF1A5" w:rsidR="0011154C" w:rsidRPr="00797986" w:rsidRDefault="0011154C" w:rsidP="0011154C">
      <w:pPr>
        <w:overflowPunct/>
        <w:spacing w:before="0" w:after="0"/>
        <w:ind w:left="0"/>
        <w:jc w:val="center"/>
        <w:rPr>
          <w:b/>
          <w:sz w:val="24"/>
          <w:szCs w:val="24"/>
          <w:lang w:eastAsia="sl-SI"/>
        </w:rPr>
      </w:pPr>
      <w:r w:rsidRPr="00797986">
        <w:rPr>
          <w:b/>
          <w:sz w:val="24"/>
          <w:szCs w:val="24"/>
          <w:lang w:eastAsia="sl-SI"/>
        </w:rPr>
        <w:t xml:space="preserve">Gradivo za </w:t>
      </w:r>
      <w:r>
        <w:rPr>
          <w:b/>
          <w:sz w:val="24"/>
          <w:szCs w:val="24"/>
          <w:lang w:eastAsia="sl-SI"/>
        </w:rPr>
        <w:t>5</w:t>
      </w:r>
      <w:r w:rsidRPr="00797986">
        <w:rPr>
          <w:b/>
          <w:sz w:val="24"/>
          <w:szCs w:val="24"/>
          <w:lang w:eastAsia="sl-SI"/>
        </w:rPr>
        <w:t>. točko dnevnega reda</w:t>
      </w:r>
    </w:p>
    <w:p w14:paraId="446E3C6A" w14:textId="77777777" w:rsidR="0011154C" w:rsidRPr="00797986" w:rsidRDefault="0011154C" w:rsidP="0011154C">
      <w:pPr>
        <w:overflowPunct/>
        <w:spacing w:before="0" w:after="0"/>
        <w:ind w:left="0"/>
        <w:jc w:val="both"/>
        <w:rPr>
          <w:b/>
          <w:sz w:val="24"/>
          <w:szCs w:val="24"/>
          <w:lang w:eastAsia="sl-SI"/>
        </w:rPr>
      </w:pPr>
    </w:p>
    <w:p w14:paraId="54108A12" w14:textId="77777777" w:rsidR="0011154C" w:rsidRPr="00797986" w:rsidRDefault="0011154C" w:rsidP="0011154C">
      <w:pPr>
        <w:overflowPunct/>
        <w:spacing w:before="0" w:after="0"/>
        <w:ind w:left="0"/>
        <w:jc w:val="both"/>
        <w:rPr>
          <w:b/>
          <w:sz w:val="24"/>
          <w:szCs w:val="24"/>
          <w:lang w:eastAsia="sl-SI"/>
        </w:rPr>
      </w:pPr>
    </w:p>
    <w:p w14:paraId="198DAD08" w14:textId="77777777" w:rsidR="0011154C" w:rsidRPr="00797986" w:rsidRDefault="0011154C" w:rsidP="0011154C">
      <w:pPr>
        <w:overflowPunct/>
        <w:spacing w:before="0" w:after="0"/>
        <w:ind w:left="0"/>
        <w:jc w:val="both"/>
        <w:rPr>
          <w:b/>
          <w:sz w:val="24"/>
          <w:szCs w:val="24"/>
          <w:lang w:eastAsia="sl-SI"/>
        </w:rPr>
      </w:pPr>
    </w:p>
    <w:p w14:paraId="6B33D33C" w14:textId="77777777" w:rsidR="0011154C" w:rsidRPr="00797986" w:rsidRDefault="0011154C" w:rsidP="0011154C">
      <w:pPr>
        <w:overflowPunct/>
        <w:spacing w:before="0" w:after="0"/>
        <w:ind w:left="0"/>
        <w:jc w:val="both"/>
        <w:rPr>
          <w:b/>
          <w:sz w:val="24"/>
          <w:szCs w:val="24"/>
          <w:lang w:eastAsia="sl-SI"/>
        </w:rPr>
      </w:pPr>
    </w:p>
    <w:p w14:paraId="3E3BA201" w14:textId="77777777" w:rsidR="0011154C" w:rsidRPr="00797986" w:rsidRDefault="0011154C" w:rsidP="0011154C">
      <w:pPr>
        <w:overflowPunct/>
        <w:spacing w:before="0" w:after="0"/>
        <w:ind w:left="0"/>
        <w:jc w:val="both"/>
        <w:rPr>
          <w:b/>
          <w:sz w:val="24"/>
          <w:szCs w:val="24"/>
          <w:lang w:eastAsia="sl-SI"/>
        </w:rPr>
      </w:pPr>
    </w:p>
    <w:p w14:paraId="10C2C7EC" w14:textId="77777777" w:rsidR="0011154C" w:rsidRPr="00797986" w:rsidRDefault="0011154C" w:rsidP="0011154C">
      <w:pPr>
        <w:overflowPunct/>
        <w:spacing w:before="0" w:after="0"/>
        <w:ind w:left="0"/>
        <w:jc w:val="both"/>
        <w:rPr>
          <w:b/>
          <w:color w:val="FF0000"/>
          <w:sz w:val="24"/>
          <w:szCs w:val="24"/>
          <w:lang w:eastAsia="sl-SI"/>
        </w:rPr>
      </w:pPr>
    </w:p>
    <w:p w14:paraId="1B7C6E1F" w14:textId="77777777" w:rsidR="0011154C" w:rsidRPr="00797986" w:rsidRDefault="0011154C" w:rsidP="0011154C">
      <w:pPr>
        <w:overflowPunct/>
        <w:spacing w:before="0" w:after="0"/>
        <w:ind w:left="0"/>
        <w:jc w:val="both"/>
        <w:rPr>
          <w:b/>
          <w:sz w:val="24"/>
          <w:szCs w:val="24"/>
          <w:lang w:eastAsia="sl-SI"/>
        </w:rPr>
      </w:pPr>
    </w:p>
    <w:p w14:paraId="0F995662" w14:textId="77777777" w:rsidR="0011154C" w:rsidRPr="00797986" w:rsidRDefault="0011154C" w:rsidP="0011154C">
      <w:pPr>
        <w:overflowPunct/>
        <w:spacing w:before="0" w:after="0"/>
        <w:ind w:left="0"/>
        <w:jc w:val="both"/>
        <w:rPr>
          <w:b/>
          <w:sz w:val="24"/>
          <w:szCs w:val="24"/>
          <w:lang w:eastAsia="sl-SI"/>
        </w:rPr>
      </w:pPr>
    </w:p>
    <w:p w14:paraId="0893AD25" w14:textId="77777777" w:rsidR="0011154C" w:rsidRPr="00797986" w:rsidRDefault="0011154C" w:rsidP="0011154C">
      <w:pPr>
        <w:overflowPunct/>
        <w:spacing w:before="0" w:after="0"/>
        <w:ind w:left="0"/>
        <w:jc w:val="both"/>
        <w:rPr>
          <w:sz w:val="24"/>
          <w:szCs w:val="24"/>
          <w:lang w:eastAsia="sl-SI"/>
        </w:rPr>
      </w:pPr>
      <w:r w:rsidRPr="00797986">
        <w:rPr>
          <w:sz w:val="24"/>
          <w:szCs w:val="24"/>
          <w:lang w:eastAsia="sl-SI"/>
        </w:rPr>
        <w:t>Predlagatelj: Stanislav Kovačič, župan</w:t>
      </w:r>
    </w:p>
    <w:p w14:paraId="2466191E" w14:textId="77777777" w:rsidR="0011154C" w:rsidRPr="00797986" w:rsidRDefault="0011154C" w:rsidP="0011154C">
      <w:pPr>
        <w:overflowPunct/>
        <w:spacing w:before="0" w:after="0"/>
        <w:ind w:left="0"/>
        <w:jc w:val="both"/>
        <w:rPr>
          <w:sz w:val="24"/>
          <w:szCs w:val="24"/>
          <w:lang w:eastAsia="sl-SI"/>
        </w:rPr>
      </w:pPr>
    </w:p>
    <w:p w14:paraId="7BDE61F8" w14:textId="77777777" w:rsidR="0011154C" w:rsidRPr="00797986" w:rsidRDefault="0011154C" w:rsidP="0011154C">
      <w:pPr>
        <w:overflowPunct/>
        <w:spacing w:before="0" w:after="0"/>
        <w:ind w:left="0"/>
        <w:jc w:val="both"/>
        <w:rPr>
          <w:b/>
          <w:sz w:val="24"/>
          <w:szCs w:val="24"/>
          <w:lang w:eastAsia="sl-SI"/>
        </w:rPr>
      </w:pPr>
    </w:p>
    <w:p w14:paraId="1D6171A3" w14:textId="7E02A892" w:rsidR="0011154C" w:rsidRPr="00797986" w:rsidRDefault="0011154C" w:rsidP="0011154C">
      <w:pPr>
        <w:overflowPunct/>
        <w:spacing w:before="0" w:after="0"/>
        <w:ind w:left="0"/>
        <w:jc w:val="both"/>
        <w:rPr>
          <w:b/>
          <w:sz w:val="24"/>
          <w:szCs w:val="24"/>
          <w:lang w:eastAsia="sl-SI"/>
        </w:rPr>
      </w:pPr>
      <w:r w:rsidRPr="00797986">
        <w:rPr>
          <w:b/>
          <w:sz w:val="24"/>
          <w:szCs w:val="24"/>
          <w:lang w:eastAsia="sl-SI"/>
        </w:rPr>
        <w:t xml:space="preserve">Zadeva: </w:t>
      </w:r>
      <w:r>
        <w:rPr>
          <w:b/>
          <w:sz w:val="24"/>
          <w:szCs w:val="24"/>
          <w:lang w:eastAsia="sl-SI"/>
        </w:rPr>
        <w:t xml:space="preserve">Zaključni račun proračuna </w:t>
      </w:r>
      <w:r w:rsidRPr="00797986">
        <w:rPr>
          <w:b/>
          <w:sz w:val="24"/>
          <w:szCs w:val="24"/>
          <w:lang w:eastAsia="sl-SI"/>
        </w:rPr>
        <w:t>Občine Poljčane za leto 201</w:t>
      </w:r>
      <w:r>
        <w:rPr>
          <w:b/>
          <w:sz w:val="24"/>
          <w:szCs w:val="24"/>
          <w:lang w:eastAsia="sl-SI"/>
        </w:rPr>
        <w:t>9</w:t>
      </w:r>
    </w:p>
    <w:p w14:paraId="3E514E82" w14:textId="77777777" w:rsidR="0011154C" w:rsidRPr="00797986" w:rsidRDefault="0011154C" w:rsidP="0011154C">
      <w:pPr>
        <w:overflowPunct/>
        <w:spacing w:before="0" w:after="0"/>
        <w:ind w:left="0"/>
        <w:jc w:val="both"/>
        <w:rPr>
          <w:b/>
          <w:sz w:val="24"/>
          <w:szCs w:val="24"/>
          <w:lang w:eastAsia="sl-SI"/>
        </w:rPr>
      </w:pPr>
    </w:p>
    <w:p w14:paraId="503DB854" w14:textId="77777777" w:rsidR="0011154C" w:rsidRPr="00797986" w:rsidRDefault="0011154C" w:rsidP="0011154C">
      <w:pPr>
        <w:overflowPunct/>
        <w:spacing w:before="0" w:after="0"/>
        <w:ind w:left="0"/>
        <w:jc w:val="both"/>
        <w:rPr>
          <w:sz w:val="24"/>
          <w:szCs w:val="24"/>
          <w:lang w:eastAsia="sl-SI"/>
        </w:rPr>
      </w:pPr>
    </w:p>
    <w:p w14:paraId="6AD545F4" w14:textId="77777777" w:rsidR="0011154C" w:rsidRPr="00797986" w:rsidRDefault="0011154C" w:rsidP="0011154C">
      <w:pPr>
        <w:overflowPunct/>
        <w:spacing w:before="0" w:after="0"/>
        <w:ind w:left="0"/>
        <w:jc w:val="both"/>
        <w:rPr>
          <w:sz w:val="24"/>
          <w:szCs w:val="24"/>
          <w:lang w:eastAsia="sl-SI"/>
        </w:rPr>
      </w:pPr>
    </w:p>
    <w:p w14:paraId="12E9A0DF" w14:textId="77777777" w:rsidR="0011154C" w:rsidRPr="00797986" w:rsidRDefault="0011154C" w:rsidP="0011154C">
      <w:pPr>
        <w:overflowPunct/>
        <w:spacing w:before="0" w:after="0"/>
        <w:ind w:left="0"/>
        <w:jc w:val="both"/>
        <w:rPr>
          <w:sz w:val="24"/>
          <w:szCs w:val="24"/>
          <w:lang w:eastAsia="sl-SI"/>
        </w:rPr>
      </w:pPr>
    </w:p>
    <w:p w14:paraId="27CD4EF9" w14:textId="77777777" w:rsidR="0011154C" w:rsidRPr="00797986" w:rsidRDefault="0011154C" w:rsidP="0011154C">
      <w:pPr>
        <w:overflowPunct/>
        <w:spacing w:before="0" w:after="0"/>
        <w:ind w:left="0"/>
        <w:jc w:val="both"/>
        <w:rPr>
          <w:sz w:val="24"/>
          <w:szCs w:val="24"/>
          <w:lang w:eastAsia="sl-SI"/>
        </w:rPr>
      </w:pPr>
    </w:p>
    <w:p w14:paraId="0A5B76A2" w14:textId="77777777" w:rsidR="0011154C" w:rsidRPr="00797986" w:rsidRDefault="0011154C" w:rsidP="0011154C">
      <w:pPr>
        <w:overflowPunct/>
        <w:spacing w:before="0" w:after="0"/>
        <w:ind w:left="0"/>
        <w:jc w:val="both"/>
        <w:rPr>
          <w:sz w:val="24"/>
          <w:szCs w:val="24"/>
          <w:lang w:eastAsia="sl-SI"/>
        </w:rPr>
      </w:pPr>
    </w:p>
    <w:p w14:paraId="71E2E5F6" w14:textId="77777777" w:rsidR="0011154C" w:rsidRPr="00797986" w:rsidRDefault="0011154C" w:rsidP="0011154C">
      <w:pPr>
        <w:overflowPunct/>
        <w:spacing w:before="0" w:after="0"/>
        <w:ind w:left="0"/>
        <w:jc w:val="both"/>
        <w:rPr>
          <w:sz w:val="24"/>
          <w:szCs w:val="24"/>
          <w:u w:val="single"/>
          <w:lang w:eastAsia="sl-SI"/>
        </w:rPr>
      </w:pPr>
      <w:r w:rsidRPr="00797986">
        <w:rPr>
          <w:sz w:val="24"/>
          <w:szCs w:val="24"/>
          <w:u w:val="single"/>
          <w:lang w:eastAsia="sl-SI"/>
        </w:rPr>
        <w:t>Poročevalci:</w:t>
      </w:r>
    </w:p>
    <w:p w14:paraId="289D08A7" w14:textId="77777777" w:rsidR="0011154C" w:rsidRDefault="0011154C" w:rsidP="0011154C">
      <w:pPr>
        <w:overflowPunct/>
        <w:spacing w:before="0" w:after="0"/>
        <w:ind w:left="0"/>
        <w:jc w:val="both"/>
        <w:rPr>
          <w:sz w:val="24"/>
          <w:szCs w:val="24"/>
          <w:lang w:eastAsia="sl-SI"/>
        </w:rPr>
      </w:pPr>
      <w:r w:rsidRPr="00797986">
        <w:rPr>
          <w:sz w:val="24"/>
          <w:szCs w:val="24"/>
          <w:lang w:eastAsia="sl-SI"/>
        </w:rPr>
        <w:t>Stanislav Kovačič, župan,</w:t>
      </w:r>
    </w:p>
    <w:p w14:paraId="7C7B7696" w14:textId="40B0AFED" w:rsidR="0011154C" w:rsidRDefault="0011154C" w:rsidP="0011154C">
      <w:pPr>
        <w:overflowPunct/>
        <w:spacing w:before="0" w:after="0"/>
        <w:ind w:left="0"/>
        <w:jc w:val="both"/>
        <w:rPr>
          <w:sz w:val="24"/>
          <w:szCs w:val="24"/>
          <w:lang w:eastAsia="sl-SI"/>
        </w:rPr>
      </w:pPr>
      <w:r>
        <w:rPr>
          <w:sz w:val="24"/>
          <w:szCs w:val="24"/>
          <w:lang w:eastAsia="sl-SI"/>
        </w:rPr>
        <w:t xml:space="preserve">Renata Golob, </w:t>
      </w:r>
      <w:proofErr w:type="spellStart"/>
      <w:r>
        <w:rPr>
          <w:sz w:val="24"/>
          <w:szCs w:val="24"/>
          <w:lang w:eastAsia="sl-SI"/>
        </w:rPr>
        <w:t>uni</w:t>
      </w:r>
      <w:proofErr w:type="spellEnd"/>
      <w:r>
        <w:rPr>
          <w:sz w:val="24"/>
          <w:szCs w:val="24"/>
          <w:lang w:eastAsia="sl-SI"/>
        </w:rPr>
        <w:t>. dipl. prav., direktorica občinske uprave</w:t>
      </w:r>
    </w:p>
    <w:p w14:paraId="5E1A1A25" w14:textId="50D74028" w:rsidR="0011154C" w:rsidRPr="00797986" w:rsidRDefault="0011154C" w:rsidP="0011154C">
      <w:pPr>
        <w:overflowPunct/>
        <w:spacing w:before="0" w:after="0"/>
        <w:ind w:left="0"/>
        <w:jc w:val="both"/>
        <w:rPr>
          <w:sz w:val="24"/>
          <w:szCs w:val="24"/>
          <w:lang w:eastAsia="sl-SI"/>
        </w:rPr>
      </w:pPr>
      <w:r w:rsidRPr="00797986">
        <w:rPr>
          <w:sz w:val="24"/>
          <w:szCs w:val="24"/>
          <w:lang w:eastAsia="sl-SI"/>
        </w:rPr>
        <w:t>Katja Pepelnak,</w:t>
      </w:r>
      <w:r>
        <w:rPr>
          <w:sz w:val="24"/>
          <w:szCs w:val="24"/>
          <w:lang w:eastAsia="sl-SI"/>
        </w:rPr>
        <w:t xml:space="preserve"> mag. </w:t>
      </w:r>
      <w:proofErr w:type="spellStart"/>
      <w:r>
        <w:rPr>
          <w:sz w:val="24"/>
          <w:szCs w:val="24"/>
          <w:lang w:eastAsia="sl-SI"/>
        </w:rPr>
        <w:t>jav</w:t>
      </w:r>
      <w:proofErr w:type="spellEnd"/>
      <w:r>
        <w:rPr>
          <w:sz w:val="24"/>
          <w:szCs w:val="24"/>
          <w:lang w:eastAsia="sl-SI"/>
        </w:rPr>
        <w:t>. upr.</w:t>
      </w:r>
      <w:r w:rsidRPr="00797986">
        <w:rPr>
          <w:sz w:val="24"/>
          <w:szCs w:val="24"/>
          <w:lang w:eastAsia="sl-SI"/>
        </w:rPr>
        <w:t xml:space="preserve">, </w:t>
      </w:r>
      <w:r>
        <w:rPr>
          <w:sz w:val="24"/>
          <w:szCs w:val="24"/>
          <w:lang w:eastAsia="sl-SI"/>
        </w:rPr>
        <w:t xml:space="preserve">višja </w:t>
      </w:r>
      <w:r w:rsidRPr="00797986">
        <w:rPr>
          <w:sz w:val="24"/>
          <w:szCs w:val="24"/>
          <w:lang w:eastAsia="sl-SI"/>
        </w:rPr>
        <w:t>svetovalka za finance in računovodstvo.</w:t>
      </w:r>
    </w:p>
    <w:p w14:paraId="2A69D46F" w14:textId="77777777" w:rsidR="0011154C" w:rsidRPr="00797986" w:rsidRDefault="0011154C" w:rsidP="0011154C">
      <w:pPr>
        <w:overflowPunct/>
        <w:spacing w:before="0" w:after="0"/>
        <w:ind w:left="0"/>
        <w:jc w:val="both"/>
        <w:rPr>
          <w:sz w:val="24"/>
          <w:szCs w:val="24"/>
          <w:lang w:eastAsia="sl-SI"/>
        </w:rPr>
      </w:pPr>
    </w:p>
    <w:p w14:paraId="39077BBE" w14:textId="77777777" w:rsidR="0011154C" w:rsidRPr="00797986" w:rsidRDefault="0011154C" w:rsidP="0011154C">
      <w:pPr>
        <w:overflowPunct/>
        <w:spacing w:before="0" w:after="0"/>
        <w:ind w:left="0"/>
        <w:jc w:val="both"/>
        <w:rPr>
          <w:sz w:val="24"/>
          <w:szCs w:val="24"/>
          <w:u w:val="single"/>
          <w:lang w:eastAsia="sl-SI"/>
        </w:rPr>
      </w:pPr>
      <w:r w:rsidRPr="00797986">
        <w:rPr>
          <w:sz w:val="24"/>
          <w:szCs w:val="24"/>
          <w:u w:val="single"/>
          <w:lang w:eastAsia="sl-SI"/>
        </w:rPr>
        <w:t>Skrbniki postavk:</w:t>
      </w:r>
    </w:p>
    <w:p w14:paraId="2D72C84E" w14:textId="77777777" w:rsidR="0011154C" w:rsidRPr="00C72AE0" w:rsidRDefault="0011154C" w:rsidP="0011154C">
      <w:pPr>
        <w:pStyle w:val="Brezrazmikov"/>
        <w:ind w:left="0"/>
        <w:rPr>
          <w:sz w:val="24"/>
          <w:szCs w:val="24"/>
          <w:lang w:eastAsia="sl-SI"/>
        </w:rPr>
      </w:pPr>
      <w:r w:rsidRPr="00C72AE0">
        <w:rPr>
          <w:sz w:val="24"/>
          <w:szCs w:val="24"/>
          <w:lang w:eastAsia="sl-SI"/>
        </w:rPr>
        <w:t xml:space="preserve">Nataša Dvoršak, univ. dipl. inž. tehnol. prom., svetovalka za okolje in prostor, </w:t>
      </w:r>
    </w:p>
    <w:p w14:paraId="277B109C" w14:textId="77777777" w:rsidR="0011154C" w:rsidRPr="00C72AE0" w:rsidRDefault="0011154C" w:rsidP="0011154C">
      <w:pPr>
        <w:pStyle w:val="Brezrazmikov"/>
        <w:ind w:left="0"/>
        <w:rPr>
          <w:sz w:val="24"/>
          <w:szCs w:val="24"/>
          <w:lang w:eastAsia="sl-SI"/>
        </w:rPr>
      </w:pPr>
      <w:r w:rsidRPr="00C72AE0">
        <w:rPr>
          <w:sz w:val="24"/>
          <w:szCs w:val="24"/>
          <w:lang w:eastAsia="sl-SI"/>
        </w:rPr>
        <w:t>Vladimir Podvršnik, dipl. inž. grad., strokovni sodelavec za okolje in prostor</w:t>
      </w:r>
    </w:p>
    <w:p w14:paraId="3738F3F5" w14:textId="77777777" w:rsidR="0011154C" w:rsidRPr="00C72AE0" w:rsidRDefault="0011154C" w:rsidP="0011154C">
      <w:pPr>
        <w:pStyle w:val="Brezrazmikov"/>
        <w:ind w:left="0"/>
        <w:rPr>
          <w:sz w:val="24"/>
          <w:szCs w:val="24"/>
          <w:lang w:eastAsia="sl-SI"/>
        </w:rPr>
      </w:pPr>
      <w:r w:rsidRPr="00C72AE0">
        <w:rPr>
          <w:sz w:val="24"/>
          <w:szCs w:val="24"/>
          <w:lang w:eastAsia="sl-SI"/>
        </w:rPr>
        <w:t>Jelka Lovrenčič, org. posl. v gost., strokovna sodelavka</w:t>
      </w:r>
    </w:p>
    <w:p w14:paraId="1EF3DC31" w14:textId="77777777" w:rsidR="0011154C" w:rsidRPr="00C72AE0" w:rsidRDefault="0011154C" w:rsidP="0011154C">
      <w:pPr>
        <w:pStyle w:val="Brezrazmikov"/>
        <w:ind w:left="0"/>
        <w:rPr>
          <w:sz w:val="24"/>
          <w:szCs w:val="24"/>
        </w:rPr>
      </w:pPr>
      <w:r w:rsidRPr="00C72AE0">
        <w:rPr>
          <w:sz w:val="24"/>
          <w:szCs w:val="24"/>
        </w:rPr>
        <w:t>Barbara Klajderič, mag. prava, kadrovik</w:t>
      </w:r>
    </w:p>
    <w:p w14:paraId="2A9DB711" w14:textId="78A4E007" w:rsidR="0011154C" w:rsidRDefault="0011154C" w:rsidP="0011154C">
      <w:pPr>
        <w:overflowPunct/>
        <w:spacing w:before="0" w:after="0"/>
        <w:ind w:left="0"/>
        <w:jc w:val="both"/>
        <w:rPr>
          <w:sz w:val="24"/>
          <w:szCs w:val="24"/>
          <w:lang w:eastAsia="sl-SI"/>
        </w:rPr>
      </w:pPr>
      <w:r>
        <w:rPr>
          <w:sz w:val="24"/>
          <w:szCs w:val="24"/>
          <w:lang w:eastAsia="sl-SI"/>
        </w:rPr>
        <w:t xml:space="preserve">Spomenka Vodopivec, </w:t>
      </w:r>
      <w:proofErr w:type="spellStart"/>
      <w:r>
        <w:rPr>
          <w:sz w:val="24"/>
          <w:szCs w:val="24"/>
          <w:lang w:eastAsia="sl-SI"/>
        </w:rPr>
        <w:t>uni</w:t>
      </w:r>
      <w:proofErr w:type="spellEnd"/>
      <w:r>
        <w:rPr>
          <w:sz w:val="24"/>
          <w:szCs w:val="24"/>
          <w:lang w:eastAsia="sl-SI"/>
        </w:rPr>
        <w:t>. dipl. prav., vodja družbenih dejavnosti.</w:t>
      </w:r>
    </w:p>
    <w:p w14:paraId="0C5303A5" w14:textId="77777777" w:rsidR="0011154C" w:rsidRDefault="0011154C" w:rsidP="0011154C">
      <w:pPr>
        <w:ind w:left="0"/>
        <w:jc w:val="both"/>
        <w:textAlignment w:val="baseline"/>
        <w:rPr>
          <w:sz w:val="24"/>
          <w:szCs w:val="24"/>
        </w:rPr>
      </w:pPr>
    </w:p>
    <w:p w14:paraId="6E4625C0" w14:textId="77777777" w:rsidR="00353845" w:rsidRPr="00EC3C32" w:rsidRDefault="00353845" w:rsidP="007F4F6B">
      <w:pPr>
        <w:ind w:left="0"/>
        <w:jc w:val="both"/>
        <w:textAlignment w:val="baseline"/>
        <w:rPr>
          <w:sz w:val="24"/>
          <w:szCs w:val="24"/>
        </w:rPr>
      </w:pPr>
    </w:p>
    <w:p w14:paraId="14231829" w14:textId="77777777" w:rsidR="00353845" w:rsidRDefault="00353845" w:rsidP="00353845">
      <w:pPr>
        <w:ind w:left="0"/>
        <w:textAlignment w:val="baseline"/>
        <w:rPr>
          <w:sz w:val="24"/>
          <w:szCs w:val="24"/>
        </w:rPr>
      </w:pPr>
    </w:p>
    <w:p w14:paraId="2F20B280" w14:textId="77777777" w:rsidR="0011154C" w:rsidRDefault="0011154C" w:rsidP="00353845">
      <w:pPr>
        <w:ind w:left="0"/>
        <w:textAlignment w:val="baseline"/>
        <w:rPr>
          <w:sz w:val="24"/>
          <w:szCs w:val="24"/>
        </w:rPr>
      </w:pPr>
    </w:p>
    <w:tbl>
      <w:tblPr>
        <w:tblpPr w:leftFromText="187" w:rightFromText="187" w:vertAnchor="page" w:horzAnchor="margin" w:tblpY="1376"/>
        <w:tblW w:w="5355"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9962"/>
      </w:tblGrid>
      <w:tr w:rsidR="0011154C" w:rsidRPr="00EC3C32" w14:paraId="2DFEF087" w14:textId="77777777" w:rsidTr="0011154C">
        <w:trPr>
          <w:trHeight w:val="3094"/>
        </w:trPr>
        <w:tc>
          <w:tcPr>
            <w:tcW w:w="0" w:type="auto"/>
          </w:tcPr>
          <w:p w14:paraId="67F6B9C6" w14:textId="77777777" w:rsidR="0011154C" w:rsidRPr="00EC3C32" w:rsidRDefault="0011154C" w:rsidP="0011154C">
            <w:pPr>
              <w:overflowPunct/>
              <w:autoSpaceDE/>
              <w:autoSpaceDN/>
              <w:adjustRightInd/>
              <w:spacing w:before="0" w:after="0"/>
              <w:ind w:left="0"/>
              <w:rPr>
                <w:rFonts w:ascii="Cambria" w:hAnsi="Cambria"/>
                <w:sz w:val="72"/>
                <w:szCs w:val="72"/>
                <w:lang w:eastAsia="sl-SI"/>
              </w:rPr>
            </w:pPr>
          </w:p>
          <w:p w14:paraId="7F41CE06" w14:textId="77777777" w:rsidR="0011154C" w:rsidRPr="00EC3C32" w:rsidRDefault="0011154C" w:rsidP="0011154C">
            <w:pPr>
              <w:overflowPunct/>
              <w:autoSpaceDE/>
              <w:autoSpaceDN/>
              <w:adjustRightInd/>
              <w:spacing w:before="100" w:beforeAutospacing="1" w:after="100" w:afterAutospacing="1"/>
              <w:ind w:left="0"/>
              <w:rPr>
                <w:sz w:val="24"/>
                <w:szCs w:val="24"/>
                <w:lang w:eastAsia="sl-SI"/>
              </w:rPr>
            </w:pPr>
            <w:r w:rsidRPr="00EC3C32">
              <w:rPr>
                <w:rFonts w:ascii="Arial" w:hAnsi="Arial" w:cs="Arial"/>
                <w:b/>
                <w:noProof/>
                <w:sz w:val="44"/>
                <w:szCs w:val="44"/>
                <w:lang w:eastAsia="sl-SI"/>
              </w:rPr>
              <w:drawing>
                <wp:anchor distT="0" distB="0" distL="114300" distR="114300" simplePos="0" relativeHeight="251659264" behindDoc="0" locked="0" layoutInCell="1" allowOverlap="1" wp14:anchorId="6A55A9EA" wp14:editId="73646007">
                  <wp:simplePos x="0" y="0"/>
                  <wp:positionH relativeFrom="column">
                    <wp:posOffset>2620010</wp:posOffset>
                  </wp:positionH>
                  <wp:positionV relativeFrom="paragraph">
                    <wp:posOffset>-5080</wp:posOffset>
                  </wp:positionV>
                  <wp:extent cx="485775" cy="520065"/>
                  <wp:effectExtent l="0" t="0" r="9525" b="0"/>
                  <wp:wrapSquare wrapText="bothSides"/>
                  <wp:docPr id="1" name="Slika 1" descr="POLJCANE_grb_osnutek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JCANE_grb_osnutek25"/>
                          <pic:cNvPicPr>
                            <a:picLocks noChangeAspect="1" noChangeArrowheads="1"/>
                          </pic:cNvPicPr>
                        </pic:nvPicPr>
                        <pic:blipFill>
                          <a:blip r:embed="rId9" cstate="print">
                            <a:extLst>
                              <a:ext uri="{28A0092B-C50C-407E-A947-70E740481C1C}">
                                <a14:useLocalDpi xmlns:a14="http://schemas.microsoft.com/office/drawing/2010/main" val="0"/>
                              </a:ext>
                            </a:extLst>
                          </a:blip>
                          <a:srcRect l="20959" t="34218" r="21483" b="22227"/>
                          <a:stretch>
                            <a:fillRect/>
                          </a:stretch>
                        </pic:blipFill>
                        <pic:spPr bwMode="auto">
                          <a:xfrm>
                            <a:off x="0" y="0"/>
                            <a:ext cx="485775" cy="520065"/>
                          </a:xfrm>
                          <a:prstGeom prst="rect">
                            <a:avLst/>
                          </a:prstGeom>
                          <a:noFill/>
                          <a:ln>
                            <a:noFill/>
                          </a:ln>
                        </pic:spPr>
                      </pic:pic>
                    </a:graphicData>
                  </a:graphic>
                </wp:anchor>
              </w:drawing>
            </w:r>
            <w:r w:rsidRPr="00EC3C32">
              <w:rPr>
                <w:sz w:val="24"/>
                <w:szCs w:val="24"/>
                <w:lang w:eastAsia="sl-SI"/>
              </w:rPr>
              <w:t xml:space="preserve">   </w:t>
            </w:r>
          </w:p>
          <w:p w14:paraId="1A89A801" w14:textId="77777777" w:rsidR="0011154C" w:rsidRPr="00EC3C32" w:rsidRDefault="0011154C" w:rsidP="0011154C">
            <w:pPr>
              <w:overflowPunct/>
              <w:autoSpaceDE/>
              <w:autoSpaceDN/>
              <w:adjustRightInd/>
              <w:spacing w:before="0" w:after="0"/>
              <w:ind w:left="0"/>
              <w:jc w:val="center"/>
              <w:rPr>
                <w:rFonts w:ascii="Arial" w:hAnsi="Arial" w:cs="Arial"/>
                <w:sz w:val="44"/>
                <w:szCs w:val="44"/>
                <w:lang w:eastAsia="sl-SI"/>
              </w:rPr>
            </w:pPr>
            <w:r w:rsidRPr="00EC3C32">
              <w:rPr>
                <w:rFonts w:ascii="Arial" w:hAnsi="Arial" w:cs="Arial"/>
                <w:sz w:val="44"/>
                <w:szCs w:val="44"/>
                <w:lang w:eastAsia="sl-SI"/>
              </w:rPr>
              <w:t xml:space="preserve"> OBČINA POLJČANE</w:t>
            </w:r>
          </w:p>
        </w:tc>
      </w:tr>
      <w:tr w:rsidR="0011154C" w:rsidRPr="00EC3C32" w14:paraId="1A0A71F9" w14:textId="77777777" w:rsidTr="0011154C">
        <w:trPr>
          <w:trHeight w:val="4477"/>
        </w:trPr>
        <w:tc>
          <w:tcPr>
            <w:tcW w:w="0" w:type="auto"/>
          </w:tcPr>
          <w:p w14:paraId="285E2D6E" w14:textId="77777777" w:rsidR="0011154C" w:rsidRPr="00EC3C32" w:rsidRDefault="0011154C" w:rsidP="0011154C">
            <w:pPr>
              <w:overflowPunct/>
              <w:autoSpaceDE/>
              <w:autoSpaceDN/>
              <w:adjustRightInd/>
              <w:spacing w:before="0" w:after="0"/>
              <w:ind w:left="0"/>
              <w:jc w:val="center"/>
              <w:rPr>
                <w:rFonts w:ascii="Arial" w:hAnsi="Arial" w:cs="Arial"/>
                <w:b/>
                <w:sz w:val="44"/>
                <w:szCs w:val="44"/>
                <w:lang w:eastAsia="sl-SI"/>
              </w:rPr>
            </w:pPr>
          </w:p>
          <w:p w14:paraId="4001AC41" w14:textId="77777777" w:rsidR="0011154C" w:rsidRPr="00EC3C32" w:rsidRDefault="0011154C" w:rsidP="0011154C">
            <w:pPr>
              <w:overflowPunct/>
              <w:autoSpaceDE/>
              <w:autoSpaceDN/>
              <w:adjustRightInd/>
              <w:spacing w:before="0" w:after="0"/>
              <w:ind w:left="0"/>
              <w:jc w:val="center"/>
              <w:rPr>
                <w:rFonts w:ascii="Arial" w:hAnsi="Arial" w:cs="Arial"/>
                <w:b/>
                <w:sz w:val="44"/>
                <w:szCs w:val="44"/>
                <w:lang w:eastAsia="sl-SI"/>
              </w:rPr>
            </w:pPr>
          </w:p>
          <w:p w14:paraId="1B3A048B" w14:textId="77777777" w:rsidR="0011154C" w:rsidRPr="00EC3C32" w:rsidRDefault="0011154C" w:rsidP="0011154C">
            <w:pPr>
              <w:overflowPunct/>
              <w:autoSpaceDE/>
              <w:autoSpaceDN/>
              <w:adjustRightInd/>
              <w:spacing w:before="0" w:after="0"/>
              <w:ind w:left="0"/>
              <w:jc w:val="center"/>
              <w:rPr>
                <w:rFonts w:ascii="Arial" w:hAnsi="Arial" w:cs="Arial"/>
                <w:b/>
                <w:sz w:val="44"/>
                <w:szCs w:val="44"/>
                <w:lang w:eastAsia="sl-SI"/>
              </w:rPr>
            </w:pPr>
            <w:r w:rsidRPr="00EC3C32">
              <w:rPr>
                <w:rFonts w:ascii="Arial" w:hAnsi="Arial" w:cs="Arial"/>
                <w:b/>
                <w:sz w:val="44"/>
                <w:szCs w:val="44"/>
                <w:lang w:eastAsia="sl-SI"/>
              </w:rPr>
              <w:t>ZAKLJUČNI RAČUN</w:t>
            </w:r>
          </w:p>
          <w:p w14:paraId="1BCD148D" w14:textId="77777777" w:rsidR="0011154C" w:rsidRPr="00EC3C32" w:rsidRDefault="0011154C" w:rsidP="0011154C">
            <w:pPr>
              <w:overflowPunct/>
              <w:autoSpaceDE/>
              <w:autoSpaceDN/>
              <w:adjustRightInd/>
              <w:spacing w:before="0" w:after="0"/>
              <w:ind w:left="0"/>
              <w:jc w:val="center"/>
              <w:rPr>
                <w:rFonts w:ascii="Arial" w:hAnsi="Arial" w:cs="Arial"/>
                <w:b/>
                <w:sz w:val="44"/>
                <w:szCs w:val="44"/>
                <w:lang w:eastAsia="sl-SI"/>
              </w:rPr>
            </w:pPr>
            <w:r w:rsidRPr="00EC3C32">
              <w:rPr>
                <w:rFonts w:ascii="Arial" w:hAnsi="Arial" w:cs="Arial"/>
                <w:b/>
                <w:sz w:val="44"/>
                <w:szCs w:val="44"/>
                <w:lang w:eastAsia="sl-SI"/>
              </w:rPr>
              <w:t>PRORAČUNA OBČINE POLJČANE</w:t>
            </w:r>
          </w:p>
          <w:p w14:paraId="259A26B6" w14:textId="77777777" w:rsidR="0011154C" w:rsidRPr="00EC3C32" w:rsidRDefault="0011154C" w:rsidP="0011154C">
            <w:pPr>
              <w:overflowPunct/>
              <w:autoSpaceDE/>
              <w:autoSpaceDN/>
              <w:adjustRightInd/>
              <w:spacing w:before="0" w:after="0"/>
              <w:ind w:left="0"/>
              <w:jc w:val="center"/>
              <w:rPr>
                <w:rFonts w:ascii="Arial" w:hAnsi="Arial" w:cs="Arial"/>
                <w:b/>
                <w:sz w:val="44"/>
                <w:szCs w:val="44"/>
                <w:lang w:eastAsia="sl-SI"/>
              </w:rPr>
            </w:pPr>
          </w:p>
          <w:p w14:paraId="25CBE484" w14:textId="77777777" w:rsidR="0011154C" w:rsidRPr="00EC3C32" w:rsidRDefault="0011154C" w:rsidP="0011154C">
            <w:pPr>
              <w:overflowPunct/>
              <w:autoSpaceDE/>
              <w:autoSpaceDN/>
              <w:adjustRightInd/>
              <w:spacing w:before="0" w:after="0"/>
              <w:ind w:left="0"/>
              <w:jc w:val="center"/>
              <w:rPr>
                <w:rFonts w:ascii="Arial" w:hAnsi="Arial" w:cs="Arial"/>
                <w:b/>
                <w:sz w:val="44"/>
                <w:szCs w:val="44"/>
                <w:lang w:eastAsia="sl-SI"/>
              </w:rPr>
            </w:pPr>
            <w:r w:rsidRPr="00EC3C32">
              <w:rPr>
                <w:rFonts w:ascii="Arial" w:hAnsi="Arial" w:cs="Arial"/>
                <w:b/>
                <w:sz w:val="44"/>
                <w:szCs w:val="44"/>
                <w:lang w:eastAsia="sl-SI"/>
              </w:rPr>
              <w:t>LETO 2019</w:t>
            </w:r>
          </w:p>
        </w:tc>
      </w:tr>
      <w:tr w:rsidR="0011154C" w:rsidRPr="00EC3C32" w14:paraId="6A416892" w14:textId="77777777" w:rsidTr="0011154C">
        <w:trPr>
          <w:trHeight w:val="2886"/>
        </w:trPr>
        <w:tc>
          <w:tcPr>
            <w:tcW w:w="0" w:type="auto"/>
          </w:tcPr>
          <w:p w14:paraId="1DC32504" w14:textId="77777777" w:rsidR="0011154C" w:rsidRPr="00EC3C32" w:rsidRDefault="0011154C" w:rsidP="0011154C">
            <w:pPr>
              <w:overflowPunct/>
              <w:autoSpaceDE/>
              <w:autoSpaceDN/>
              <w:adjustRightInd/>
              <w:spacing w:before="0" w:after="0"/>
              <w:ind w:left="0"/>
              <w:jc w:val="right"/>
              <w:rPr>
                <w:rFonts w:ascii="Arial" w:hAnsi="Arial" w:cs="Arial"/>
                <w:b/>
                <w:sz w:val="22"/>
                <w:szCs w:val="24"/>
                <w:lang w:eastAsia="sl-SI"/>
              </w:rPr>
            </w:pPr>
          </w:p>
          <w:p w14:paraId="626FCFD6" w14:textId="77777777" w:rsidR="0011154C" w:rsidRPr="00EC3C32" w:rsidRDefault="0011154C" w:rsidP="0011154C">
            <w:pPr>
              <w:overflowPunct/>
              <w:autoSpaceDE/>
              <w:autoSpaceDN/>
              <w:adjustRightInd/>
              <w:spacing w:before="0" w:after="0"/>
              <w:ind w:left="0"/>
              <w:rPr>
                <w:rFonts w:ascii="Arial" w:hAnsi="Arial" w:cs="Arial"/>
                <w:b/>
                <w:sz w:val="22"/>
                <w:szCs w:val="24"/>
                <w:lang w:eastAsia="sl-SI"/>
              </w:rPr>
            </w:pPr>
          </w:p>
          <w:p w14:paraId="76852639" w14:textId="77777777" w:rsidR="0011154C" w:rsidRPr="00EC3C32" w:rsidRDefault="0011154C" w:rsidP="0011154C">
            <w:pPr>
              <w:overflowPunct/>
              <w:autoSpaceDE/>
              <w:autoSpaceDN/>
              <w:adjustRightInd/>
              <w:spacing w:before="0" w:after="0"/>
              <w:ind w:left="0"/>
              <w:jc w:val="right"/>
              <w:rPr>
                <w:rFonts w:ascii="Arial" w:hAnsi="Arial" w:cs="Arial"/>
                <w:b/>
                <w:sz w:val="22"/>
                <w:szCs w:val="24"/>
                <w:lang w:eastAsia="sl-SI"/>
              </w:rPr>
            </w:pPr>
          </w:p>
          <w:p w14:paraId="6D183E9B" w14:textId="77777777" w:rsidR="0011154C" w:rsidRPr="00EC3C32" w:rsidRDefault="0011154C" w:rsidP="0011154C">
            <w:pPr>
              <w:overflowPunct/>
              <w:autoSpaceDE/>
              <w:autoSpaceDN/>
              <w:adjustRightInd/>
              <w:spacing w:before="0" w:after="0"/>
              <w:ind w:left="0"/>
              <w:jc w:val="right"/>
              <w:rPr>
                <w:rFonts w:ascii="Arial" w:hAnsi="Arial" w:cs="Arial"/>
                <w:b/>
                <w:sz w:val="22"/>
                <w:szCs w:val="24"/>
                <w:lang w:eastAsia="sl-SI"/>
              </w:rPr>
            </w:pPr>
          </w:p>
          <w:p w14:paraId="5626C1B5" w14:textId="77777777" w:rsidR="0011154C" w:rsidRPr="00EC3C32" w:rsidRDefault="0011154C" w:rsidP="0011154C">
            <w:pPr>
              <w:overflowPunct/>
              <w:autoSpaceDE/>
              <w:autoSpaceDN/>
              <w:adjustRightInd/>
              <w:spacing w:before="0" w:after="0"/>
              <w:ind w:left="0"/>
              <w:jc w:val="right"/>
              <w:rPr>
                <w:rFonts w:ascii="Arial" w:hAnsi="Arial" w:cs="Arial"/>
                <w:b/>
                <w:sz w:val="22"/>
                <w:szCs w:val="24"/>
                <w:lang w:eastAsia="sl-SI"/>
              </w:rPr>
            </w:pPr>
          </w:p>
          <w:p w14:paraId="27E23145" w14:textId="77777777" w:rsidR="0011154C" w:rsidRPr="00EC3C32" w:rsidRDefault="0011154C" w:rsidP="0011154C">
            <w:pPr>
              <w:overflowPunct/>
              <w:autoSpaceDE/>
              <w:autoSpaceDN/>
              <w:adjustRightInd/>
              <w:spacing w:before="0" w:after="0"/>
              <w:ind w:left="0"/>
              <w:jc w:val="right"/>
              <w:rPr>
                <w:rFonts w:ascii="Arial" w:hAnsi="Arial" w:cs="Arial"/>
                <w:b/>
                <w:sz w:val="22"/>
                <w:szCs w:val="24"/>
                <w:lang w:eastAsia="sl-SI"/>
              </w:rPr>
            </w:pPr>
          </w:p>
          <w:p w14:paraId="2B88E8DA" w14:textId="77777777" w:rsidR="0011154C" w:rsidRPr="00EC3C32" w:rsidRDefault="0011154C" w:rsidP="0011154C">
            <w:pPr>
              <w:overflowPunct/>
              <w:autoSpaceDE/>
              <w:autoSpaceDN/>
              <w:adjustRightInd/>
              <w:spacing w:before="0" w:after="0"/>
              <w:ind w:left="0"/>
              <w:jc w:val="right"/>
              <w:rPr>
                <w:rFonts w:ascii="Arial" w:hAnsi="Arial" w:cs="Arial"/>
                <w:b/>
                <w:sz w:val="22"/>
                <w:szCs w:val="24"/>
                <w:lang w:eastAsia="sl-SI"/>
              </w:rPr>
            </w:pPr>
          </w:p>
          <w:p w14:paraId="3E59C34B" w14:textId="77777777" w:rsidR="0011154C" w:rsidRPr="00EC3C32" w:rsidRDefault="0011154C" w:rsidP="0011154C">
            <w:pPr>
              <w:overflowPunct/>
              <w:autoSpaceDE/>
              <w:autoSpaceDN/>
              <w:adjustRightInd/>
              <w:spacing w:before="0" w:after="0"/>
              <w:ind w:left="0"/>
              <w:jc w:val="center"/>
              <w:rPr>
                <w:rFonts w:ascii="Arial" w:hAnsi="Arial" w:cs="Arial"/>
                <w:b/>
                <w:sz w:val="22"/>
                <w:szCs w:val="24"/>
                <w:lang w:eastAsia="sl-SI"/>
              </w:rPr>
            </w:pPr>
            <w:r w:rsidRPr="00EC3C32">
              <w:rPr>
                <w:rFonts w:ascii="Arial" w:hAnsi="Arial" w:cs="Arial"/>
                <w:b/>
                <w:sz w:val="22"/>
                <w:szCs w:val="24"/>
                <w:lang w:eastAsia="sl-SI"/>
              </w:rPr>
              <w:t xml:space="preserve">                                                                                                                          Župan</w:t>
            </w:r>
          </w:p>
          <w:p w14:paraId="14A5F4C2" w14:textId="77777777" w:rsidR="0011154C" w:rsidRPr="00EC3C32" w:rsidRDefault="0011154C" w:rsidP="0011154C">
            <w:pPr>
              <w:overflowPunct/>
              <w:autoSpaceDE/>
              <w:autoSpaceDN/>
              <w:adjustRightInd/>
              <w:spacing w:before="0" w:after="0"/>
              <w:ind w:left="0"/>
              <w:jc w:val="center"/>
              <w:rPr>
                <w:rFonts w:ascii="Arial" w:hAnsi="Arial" w:cs="Arial"/>
                <w:sz w:val="22"/>
                <w:szCs w:val="24"/>
                <w:lang w:eastAsia="sl-SI"/>
              </w:rPr>
            </w:pPr>
            <w:r w:rsidRPr="00EC3C32">
              <w:rPr>
                <w:rFonts w:ascii="Arial" w:hAnsi="Arial" w:cs="Arial"/>
                <w:sz w:val="22"/>
                <w:szCs w:val="24"/>
                <w:lang w:eastAsia="sl-SI"/>
              </w:rPr>
              <w:t xml:space="preserve">                                                                                                                            Stanislav KOVAČIČ</w:t>
            </w:r>
          </w:p>
          <w:p w14:paraId="3DAB6828" w14:textId="77777777" w:rsidR="0011154C" w:rsidRPr="00EC3C32" w:rsidRDefault="0011154C" w:rsidP="0011154C">
            <w:pPr>
              <w:overflowPunct/>
              <w:autoSpaceDE/>
              <w:autoSpaceDN/>
              <w:adjustRightInd/>
              <w:spacing w:before="0" w:after="0"/>
              <w:ind w:left="0"/>
              <w:jc w:val="right"/>
              <w:rPr>
                <w:rFonts w:ascii="Arial" w:hAnsi="Arial" w:cs="Arial"/>
                <w:sz w:val="22"/>
                <w:szCs w:val="24"/>
                <w:lang w:eastAsia="sl-SI"/>
              </w:rPr>
            </w:pPr>
          </w:p>
          <w:p w14:paraId="73C78A6A" w14:textId="77777777" w:rsidR="0011154C" w:rsidRPr="00EC3C32" w:rsidRDefault="0011154C" w:rsidP="0011154C">
            <w:pPr>
              <w:overflowPunct/>
              <w:autoSpaceDE/>
              <w:autoSpaceDN/>
              <w:adjustRightInd/>
              <w:spacing w:before="0" w:after="0"/>
              <w:ind w:left="0"/>
              <w:jc w:val="right"/>
              <w:rPr>
                <w:rFonts w:ascii="Calibri" w:hAnsi="Calibri"/>
                <w:sz w:val="28"/>
                <w:szCs w:val="28"/>
                <w:lang w:eastAsia="sl-SI"/>
              </w:rPr>
            </w:pPr>
          </w:p>
          <w:p w14:paraId="4915F413" w14:textId="77777777" w:rsidR="0011154C" w:rsidRPr="00EC3C32" w:rsidRDefault="0011154C" w:rsidP="0011154C">
            <w:pPr>
              <w:overflowPunct/>
              <w:autoSpaceDE/>
              <w:autoSpaceDN/>
              <w:adjustRightInd/>
              <w:spacing w:before="0" w:after="0"/>
              <w:ind w:left="0"/>
              <w:jc w:val="right"/>
              <w:rPr>
                <w:rFonts w:ascii="Calibri" w:hAnsi="Calibri"/>
                <w:sz w:val="28"/>
                <w:szCs w:val="28"/>
                <w:lang w:eastAsia="sl-SI"/>
              </w:rPr>
            </w:pPr>
          </w:p>
        </w:tc>
      </w:tr>
    </w:tbl>
    <w:p w14:paraId="146CA35B" w14:textId="77777777" w:rsidR="0011154C" w:rsidRDefault="0011154C" w:rsidP="00353845">
      <w:pPr>
        <w:ind w:left="0"/>
        <w:textAlignment w:val="baseline"/>
        <w:rPr>
          <w:sz w:val="24"/>
          <w:szCs w:val="24"/>
        </w:rPr>
      </w:pPr>
    </w:p>
    <w:p w14:paraId="3E797536" w14:textId="77777777" w:rsidR="00353845" w:rsidRPr="00EC3C32" w:rsidRDefault="00353845" w:rsidP="00353845">
      <w:pPr>
        <w:keepNext/>
        <w:tabs>
          <w:tab w:val="right" w:leader="dot" w:pos="9628"/>
        </w:tabs>
        <w:spacing w:after="240"/>
        <w:jc w:val="center"/>
        <w:textAlignment w:val="baseline"/>
        <w:rPr>
          <w:b/>
          <w:bCs/>
          <w:sz w:val="24"/>
          <w:szCs w:val="24"/>
        </w:rPr>
      </w:pPr>
      <w:permStart w:id="109978969" w:edGrp="everyone"/>
      <w:permEnd w:id="109978969"/>
      <w:r w:rsidRPr="00EC3C32">
        <w:rPr>
          <w:b/>
          <w:bCs/>
          <w:sz w:val="24"/>
          <w:szCs w:val="24"/>
        </w:rPr>
        <w:lastRenderedPageBreak/>
        <w:t>KAZALO</w:t>
      </w:r>
      <w:bookmarkStart w:id="2" w:name="_Toc382644550"/>
    </w:p>
    <w:sdt>
      <w:sdtPr>
        <w:rPr>
          <w:b/>
          <w:sz w:val="24"/>
          <w:szCs w:val="24"/>
        </w:rPr>
        <w:id w:val="2079861899"/>
        <w:docPartObj>
          <w:docPartGallery w:val="Table of Contents"/>
          <w:docPartUnique/>
        </w:docPartObj>
      </w:sdtPr>
      <w:sdtEndPr>
        <w:rPr>
          <w:b w:val="0"/>
        </w:rPr>
      </w:sdtEndPr>
      <w:sdtContent>
        <w:p w14:paraId="54926737" w14:textId="77777777" w:rsidR="00353845" w:rsidRPr="00EC3C32" w:rsidRDefault="00353845" w:rsidP="00353845">
          <w:pPr>
            <w:keepNext/>
            <w:keepLines/>
            <w:overflowPunct/>
            <w:autoSpaceDE/>
            <w:autoSpaceDN/>
            <w:adjustRightInd/>
            <w:spacing w:before="480" w:after="0" w:line="276" w:lineRule="auto"/>
            <w:ind w:left="0"/>
            <w:rPr>
              <w:rFonts w:eastAsiaTheme="majorEastAsia"/>
              <w:bCs/>
              <w:sz w:val="24"/>
              <w:szCs w:val="24"/>
              <w:lang w:eastAsia="sl-SI"/>
            </w:rPr>
          </w:pPr>
        </w:p>
        <w:p w14:paraId="0F8E9794" w14:textId="254E8103" w:rsidR="00353845" w:rsidRPr="00EC3C32" w:rsidRDefault="00353845" w:rsidP="00353845">
          <w:pPr>
            <w:tabs>
              <w:tab w:val="right" w:leader="dot" w:pos="8921"/>
            </w:tabs>
            <w:spacing w:before="120"/>
            <w:ind w:left="0"/>
            <w:rPr>
              <w:rFonts w:asciiTheme="minorHAnsi" w:eastAsiaTheme="minorEastAsia" w:hAnsiTheme="minorHAnsi" w:cstheme="minorBidi"/>
              <w:noProof/>
              <w:sz w:val="22"/>
              <w:szCs w:val="22"/>
              <w:lang w:eastAsia="sl-SI"/>
            </w:rPr>
          </w:pPr>
          <w:r w:rsidRPr="00EC3C32">
            <w:rPr>
              <w:caps/>
              <w:sz w:val="24"/>
              <w:szCs w:val="24"/>
            </w:rPr>
            <w:fldChar w:fldCharType="begin"/>
          </w:r>
          <w:r w:rsidRPr="00EC3C32">
            <w:rPr>
              <w:b/>
              <w:bCs/>
              <w:caps/>
              <w:sz w:val="24"/>
              <w:szCs w:val="24"/>
            </w:rPr>
            <w:instrText xml:space="preserve"> TOC \o "1-3" \h \z \u </w:instrText>
          </w:r>
          <w:r w:rsidRPr="00EC3C32">
            <w:rPr>
              <w:caps/>
              <w:sz w:val="24"/>
              <w:szCs w:val="24"/>
            </w:rPr>
            <w:fldChar w:fldCharType="separate"/>
          </w:r>
          <w:hyperlink w:anchor="_Toc5092206" w:history="1">
            <w:r w:rsidRPr="00EC3C32">
              <w:rPr>
                <w:b/>
                <w:bCs/>
                <w:caps/>
                <w:noProof/>
                <w:u w:val="single"/>
              </w:rPr>
              <w:t>1. ZAKLJUČNI RAČUN PRORAČUNA OBČINE POLJČANE ZA LETO 201</w:t>
            </w:r>
            <w:r w:rsidR="001F75D1" w:rsidRPr="00EC3C32">
              <w:rPr>
                <w:b/>
                <w:bCs/>
                <w:caps/>
                <w:noProof/>
                <w:u w:val="single"/>
              </w:rPr>
              <w:t>9</w:t>
            </w:r>
            <w:r w:rsidRPr="00EC3C32">
              <w:rPr>
                <w:b/>
                <w:bCs/>
                <w:caps/>
                <w:noProof/>
                <w:webHidden/>
              </w:rPr>
              <w:tab/>
            </w:r>
            <w:r w:rsidRPr="00EC3C32">
              <w:rPr>
                <w:b/>
                <w:bCs/>
                <w:caps/>
                <w:noProof/>
                <w:webHidden/>
              </w:rPr>
              <w:fldChar w:fldCharType="begin"/>
            </w:r>
            <w:r w:rsidRPr="00EC3C32">
              <w:rPr>
                <w:b/>
                <w:bCs/>
                <w:caps/>
                <w:noProof/>
                <w:webHidden/>
              </w:rPr>
              <w:instrText xml:space="preserve"> PAGEREF _Toc5092206 \h </w:instrText>
            </w:r>
            <w:r w:rsidRPr="00EC3C32">
              <w:rPr>
                <w:b/>
                <w:bCs/>
                <w:caps/>
                <w:noProof/>
                <w:webHidden/>
              </w:rPr>
            </w:r>
            <w:r w:rsidRPr="00EC3C32">
              <w:rPr>
                <w:b/>
                <w:bCs/>
                <w:caps/>
                <w:noProof/>
                <w:webHidden/>
              </w:rPr>
              <w:fldChar w:fldCharType="separate"/>
            </w:r>
            <w:r w:rsidRPr="00EC3C32">
              <w:rPr>
                <w:b/>
                <w:bCs/>
                <w:caps/>
                <w:noProof/>
                <w:webHidden/>
              </w:rPr>
              <w:t>4</w:t>
            </w:r>
            <w:r w:rsidRPr="00EC3C32">
              <w:rPr>
                <w:b/>
                <w:bCs/>
                <w:caps/>
                <w:noProof/>
                <w:webHidden/>
              </w:rPr>
              <w:fldChar w:fldCharType="end"/>
            </w:r>
          </w:hyperlink>
        </w:p>
        <w:p w14:paraId="6C59C023" w14:textId="77777777" w:rsidR="00353845" w:rsidRPr="00EC3C32" w:rsidRDefault="00CF1C32" w:rsidP="00353845">
          <w:pPr>
            <w:tabs>
              <w:tab w:val="right" w:leader="dot" w:pos="8921"/>
            </w:tabs>
            <w:spacing w:before="120"/>
            <w:ind w:left="0"/>
            <w:rPr>
              <w:rFonts w:asciiTheme="minorHAnsi" w:eastAsiaTheme="minorEastAsia" w:hAnsiTheme="minorHAnsi" w:cstheme="minorBidi"/>
              <w:noProof/>
              <w:sz w:val="22"/>
              <w:szCs w:val="22"/>
              <w:lang w:eastAsia="sl-SI"/>
            </w:rPr>
          </w:pPr>
          <w:hyperlink w:anchor="_Toc5092207" w:history="1">
            <w:r w:rsidR="00353845" w:rsidRPr="00EC3C32">
              <w:rPr>
                <w:b/>
                <w:bCs/>
                <w:iCs/>
                <w:caps/>
                <w:noProof/>
                <w:spacing w:val="60"/>
                <w:kern w:val="32"/>
                <w:u w:val="single"/>
              </w:rPr>
              <w:t>2. PRAVNE PODLAGE ZA PRIPRAVO ZAKLJUČNEGA RAČUNA PRORAČUNA</w:t>
            </w:r>
            <w:r w:rsidR="00353845" w:rsidRPr="00EC3C32">
              <w:rPr>
                <w:b/>
                <w:bCs/>
                <w:caps/>
                <w:noProof/>
                <w:webHidden/>
              </w:rPr>
              <w:tab/>
            </w:r>
            <w:r w:rsidR="00353845" w:rsidRPr="00EC3C32">
              <w:rPr>
                <w:b/>
                <w:bCs/>
                <w:caps/>
                <w:noProof/>
                <w:webHidden/>
              </w:rPr>
              <w:fldChar w:fldCharType="begin"/>
            </w:r>
            <w:r w:rsidR="00353845" w:rsidRPr="00EC3C32">
              <w:rPr>
                <w:b/>
                <w:bCs/>
                <w:caps/>
                <w:noProof/>
                <w:webHidden/>
              </w:rPr>
              <w:instrText xml:space="preserve"> PAGEREF _Toc5092207 \h </w:instrText>
            </w:r>
            <w:r w:rsidR="00353845" w:rsidRPr="00EC3C32">
              <w:rPr>
                <w:b/>
                <w:bCs/>
                <w:caps/>
                <w:noProof/>
                <w:webHidden/>
              </w:rPr>
            </w:r>
            <w:r w:rsidR="00353845" w:rsidRPr="00EC3C32">
              <w:rPr>
                <w:b/>
                <w:bCs/>
                <w:caps/>
                <w:noProof/>
                <w:webHidden/>
              </w:rPr>
              <w:fldChar w:fldCharType="separate"/>
            </w:r>
            <w:r w:rsidR="00353845" w:rsidRPr="00EC3C32">
              <w:rPr>
                <w:b/>
                <w:bCs/>
                <w:caps/>
                <w:noProof/>
                <w:webHidden/>
              </w:rPr>
              <w:t>9</w:t>
            </w:r>
            <w:r w:rsidR="00353845" w:rsidRPr="00EC3C32">
              <w:rPr>
                <w:b/>
                <w:bCs/>
                <w:caps/>
                <w:noProof/>
                <w:webHidden/>
              </w:rPr>
              <w:fldChar w:fldCharType="end"/>
            </w:r>
          </w:hyperlink>
        </w:p>
        <w:p w14:paraId="4A2CE178" w14:textId="77777777" w:rsidR="00353845" w:rsidRPr="00EC3C32" w:rsidRDefault="00CF1C32" w:rsidP="00353845">
          <w:pPr>
            <w:tabs>
              <w:tab w:val="right" w:leader="dot" w:pos="8921"/>
            </w:tabs>
            <w:spacing w:before="120"/>
            <w:ind w:left="0"/>
            <w:rPr>
              <w:rFonts w:asciiTheme="minorHAnsi" w:eastAsiaTheme="minorEastAsia" w:hAnsiTheme="minorHAnsi" w:cstheme="minorBidi"/>
              <w:noProof/>
              <w:sz w:val="22"/>
              <w:szCs w:val="22"/>
              <w:lang w:eastAsia="sl-SI"/>
            </w:rPr>
          </w:pPr>
          <w:hyperlink w:anchor="_Toc5092208" w:history="1">
            <w:r w:rsidR="00353845" w:rsidRPr="00EC3C32">
              <w:rPr>
                <w:b/>
                <w:bCs/>
                <w:iCs/>
                <w:caps/>
                <w:noProof/>
                <w:spacing w:val="60"/>
                <w:kern w:val="32"/>
                <w:u w:val="single"/>
              </w:rPr>
              <w:t>3. OBRAZLOŽITVE ZAKLJUČNEGA RAČUNA PRORAČUNA</w:t>
            </w:r>
            <w:r w:rsidR="00353845" w:rsidRPr="00EC3C32">
              <w:rPr>
                <w:b/>
                <w:bCs/>
                <w:caps/>
                <w:noProof/>
                <w:webHidden/>
              </w:rPr>
              <w:tab/>
            </w:r>
            <w:r w:rsidR="00353845" w:rsidRPr="00EC3C32">
              <w:rPr>
                <w:b/>
                <w:bCs/>
                <w:caps/>
                <w:noProof/>
                <w:webHidden/>
              </w:rPr>
              <w:fldChar w:fldCharType="begin"/>
            </w:r>
            <w:r w:rsidR="00353845" w:rsidRPr="00EC3C32">
              <w:rPr>
                <w:b/>
                <w:bCs/>
                <w:caps/>
                <w:noProof/>
                <w:webHidden/>
              </w:rPr>
              <w:instrText xml:space="preserve"> PAGEREF _Toc5092208 \h </w:instrText>
            </w:r>
            <w:r w:rsidR="00353845" w:rsidRPr="00EC3C32">
              <w:rPr>
                <w:b/>
                <w:bCs/>
                <w:caps/>
                <w:noProof/>
                <w:webHidden/>
              </w:rPr>
            </w:r>
            <w:r w:rsidR="00353845" w:rsidRPr="00EC3C32">
              <w:rPr>
                <w:b/>
                <w:bCs/>
                <w:caps/>
                <w:noProof/>
                <w:webHidden/>
              </w:rPr>
              <w:fldChar w:fldCharType="separate"/>
            </w:r>
            <w:r w:rsidR="00353845" w:rsidRPr="00EC3C32">
              <w:rPr>
                <w:b/>
                <w:bCs/>
                <w:caps/>
                <w:noProof/>
                <w:webHidden/>
              </w:rPr>
              <w:t>10</w:t>
            </w:r>
            <w:r w:rsidR="00353845" w:rsidRPr="00EC3C32">
              <w:rPr>
                <w:b/>
                <w:bCs/>
                <w:caps/>
                <w:noProof/>
                <w:webHidden/>
              </w:rPr>
              <w:fldChar w:fldCharType="end"/>
            </w:r>
          </w:hyperlink>
        </w:p>
        <w:p w14:paraId="36D2A205" w14:textId="77777777" w:rsidR="00353845" w:rsidRPr="00EC3C32" w:rsidRDefault="00CF1C32" w:rsidP="00353845">
          <w:pPr>
            <w:tabs>
              <w:tab w:val="right" w:leader="dot" w:pos="8921"/>
            </w:tabs>
            <w:ind w:left="0"/>
            <w:rPr>
              <w:rFonts w:asciiTheme="minorHAnsi" w:eastAsiaTheme="minorEastAsia" w:hAnsiTheme="minorHAnsi" w:cstheme="minorBidi"/>
              <w:noProof/>
              <w:sz w:val="22"/>
              <w:szCs w:val="22"/>
              <w:lang w:eastAsia="sl-SI"/>
            </w:rPr>
          </w:pPr>
          <w:hyperlink w:anchor="_Toc5092209" w:history="1">
            <w:r w:rsidR="00353845" w:rsidRPr="00EC3C32">
              <w:rPr>
                <w:b/>
                <w:smallCaps/>
                <w:noProof/>
                <w:u w:val="single"/>
              </w:rPr>
              <w:t>3.1. OBRAZLOŽITEV SPLOŠNEGA DELA ZAKLJUČNEGA RAČUNA PRORAČUNA</w:t>
            </w:r>
            <w:r w:rsidR="00353845" w:rsidRPr="00EC3C32">
              <w:rPr>
                <w:b/>
                <w:smallCaps/>
                <w:noProof/>
                <w:webHidden/>
              </w:rPr>
              <w:tab/>
            </w:r>
            <w:r w:rsidR="00353845" w:rsidRPr="00EC3C32">
              <w:rPr>
                <w:b/>
                <w:smallCaps/>
                <w:noProof/>
                <w:webHidden/>
              </w:rPr>
              <w:fldChar w:fldCharType="begin"/>
            </w:r>
            <w:r w:rsidR="00353845" w:rsidRPr="00EC3C32">
              <w:rPr>
                <w:b/>
                <w:smallCaps/>
                <w:noProof/>
                <w:webHidden/>
              </w:rPr>
              <w:instrText xml:space="preserve"> PAGEREF _Toc5092209 \h </w:instrText>
            </w:r>
            <w:r w:rsidR="00353845" w:rsidRPr="00EC3C32">
              <w:rPr>
                <w:b/>
                <w:smallCaps/>
                <w:noProof/>
                <w:webHidden/>
              </w:rPr>
            </w:r>
            <w:r w:rsidR="00353845" w:rsidRPr="00EC3C32">
              <w:rPr>
                <w:b/>
                <w:smallCaps/>
                <w:noProof/>
                <w:webHidden/>
              </w:rPr>
              <w:fldChar w:fldCharType="separate"/>
            </w:r>
            <w:r w:rsidR="00353845" w:rsidRPr="00EC3C32">
              <w:rPr>
                <w:b/>
                <w:smallCaps/>
                <w:noProof/>
                <w:webHidden/>
              </w:rPr>
              <w:t>11</w:t>
            </w:r>
            <w:r w:rsidR="00353845" w:rsidRPr="00EC3C32">
              <w:rPr>
                <w:b/>
                <w:smallCaps/>
                <w:noProof/>
                <w:webHidden/>
              </w:rPr>
              <w:fldChar w:fldCharType="end"/>
            </w:r>
          </w:hyperlink>
        </w:p>
        <w:p w14:paraId="499E6319" w14:textId="77777777" w:rsidR="00353845" w:rsidRPr="00EC3C32" w:rsidRDefault="00CF1C32" w:rsidP="00353845">
          <w:pPr>
            <w:tabs>
              <w:tab w:val="right" w:leader="dot" w:pos="8921"/>
            </w:tabs>
            <w:ind w:left="400"/>
            <w:rPr>
              <w:rFonts w:asciiTheme="minorHAnsi" w:eastAsiaTheme="minorEastAsia" w:hAnsiTheme="minorHAnsi" w:cstheme="minorBidi"/>
              <w:noProof/>
              <w:sz w:val="22"/>
              <w:szCs w:val="22"/>
              <w:lang w:eastAsia="sl-SI"/>
            </w:rPr>
          </w:pPr>
          <w:hyperlink w:anchor="_Toc5092210" w:history="1">
            <w:r w:rsidR="00353845" w:rsidRPr="00EC3C32">
              <w:rPr>
                <w:i/>
                <w:iCs/>
                <w:noProof/>
                <w:u w:val="single"/>
              </w:rPr>
              <w:t>3.1.1. Makroekonomska izhodišča, na osnovi katerih je bil pripravljen proračun in spremembe   makroekonomskih gibanj med letom</w:t>
            </w:r>
            <w:r w:rsidR="00353845" w:rsidRPr="00EC3C32">
              <w:rPr>
                <w:i/>
                <w:iCs/>
                <w:noProof/>
                <w:webHidden/>
              </w:rPr>
              <w:tab/>
            </w:r>
            <w:r w:rsidR="00353845" w:rsidRPr="00EC3C32">
              <w:rPr>
                <w:i/>
                <w:iCs/>
                <w:noProof/>
                <w:webHidden/>
              </w:rPr>
              <w:fldChar w:fldCharType="begin"/>
            </w:r>
            <w:r w:rsidR="00353845" w:rsidRPr="00EC3C32">
              <w:rPr>
                <w:i/>
                <w:iCs/>
                <w:noProof/>
                <w:webHidden/>
              </w:rPr>
              <w:instrText xml:space="preserve"> PAGEREF _Toc5092210 \h </w:instrText>
            </w:r>
            <w:r w:rsidR="00353845" w:rsidRPr="00EC3C32">
              <w:rPr>
                <w:i/>
                <w:iCs/>
                <w:noProof/>
                <w:webHidden/>
              </w:rPr>
            </w:r>
            <w:r w:rsidR="00353845" w:rsidRPr="00EC3C32">
              <w:rPr>
                <w:i/>
                <w:iCs/>
                <w:noProof/>
                <w:webHidden/>
              </w:rPr>
              <w:fldChar w:fldCharType="separate"/>
            </w:r>
            <w:r w:rsidR="00353845" w:rsidRPr="00EC3C32">
              <w:rPr>
                <w:i/>
                <w:iCs/>
                <w:noProof/>
                <w:webHidden/>
              </w:rPr>
              <w:t>11</w:t>
            </w:r>
            <w:r w:rsidR="00353845" w:rsidRPr="00EC3C32">
              <w:rPr>
                <w:i/>
                <w:iCs/>
                <w:noProof/>
                <w:webHidden/>
              </w:rPr>
              <w:fldChar w:fldCharType="end"/>
            </w:r>
          </w:hyperlink>
        </w:p>
        <w:p w14:paraId="5C4C8248" w14:textId="77777777" w:rsidR="00353845" w:rsidRPr="00EC3C32" w:rsidRDefault="00CF1C32" w:rsidP="00353845">
          <w:pPr>
            <w:tabs>
              <w:tab w:val="right" w:leader="dot" w:pos="8921"/>
            </w:tabs>
            <w:ind w:left="400"/>
            <w:rPr>
              <w:rFonts w:asciiTheme="minorHAnsi" w:eastAsiaTheme="minorEastAsia" w:hAnsiTheme="minorHAnsi" w:cstheme="minorBidi"/>
              <w:noProof/>
              <w:sz w:val="22"/>
              <w:szCs w:val="22"/>
              <w:lang w:eastAsia="sl-SI"/>
            </w:rPr>
          </w:pPr>
          <w:hyperlink w:anchor="_Toc5092211" w:history="1">
            <w:r w:rsidR="00353845" w:rsidRPr="00EC3C32">
              <w:rPr>
                <w:i/>
                <w:iCs/>
                <w:noProof/>
                <w:u w:val="single"/>
              </w:rPr>
              <w:t>3.1.2. Poročilo o realizaciji prejemkov in izdatkov občinskega proračuna, proračunskem presežku ali primanjkljaju in zadolževanju proračuna</w:t>
            </w:r>
            <w:r w:rsidR="00353845" w:rsidRPr="00EC3C32">
              <w:rPr>
                <w:i/>
                <w:iCs/>
                <w:noProof/>
                <w:webHidden/>
              </w:rPr>
              <w:tab/>
            </w:r>
            <w:r w:rsidR="00353845" w:rsidRPr="00EC3C32">
              <w:rPr>
                <w:i/>
                <w:iCs/>
                <w:noProof/>
                <w:webHidden/>
              </w:rPr>
              <w:fldChar w:fldCharType="begin"/>
            </w:r>
            <w:r w:rsidR="00353845" w:rsidRPr="00EC3C32">
              <w:rPr>
                <w:i/>
                <w:iCs/>
                <w:noProof/>
                <w:webHidden/>
              </w:rPr>
              <w:instrText xml:space="preserve"> PAGEREF _Toc5092211 \h </w:instrText>
            </w:r>
            <w:r w:rsidR="00353845" w:rsidRPr="00EC3C32">
              <w:rPr>
                <w:i/>
                <w:iCs/>
                <w:noProof/>
                <w:webHidden/>
              </w:rPr>
            </w:r>
            <w:r w:rsidR="00353845" w:rsidRPr="00EC3C32">
              <w:rPr>
                <w:i/>
                <w:iCs/>
                <w:noProof/>
                <w:webHidden/>
              </w:rPr>
              <w:fldChar w:fldCharType="separate"/>
            </w:r>
            <w:r w:rsidR="00353845" w:rsidRPr="00EC3C32">
              <w:rPr>
                <w:i/>
                <w:iCs/>
                <w:noProof/>
                <w:webHidden/>
              </w:rPr>
              <w:t>12</w:t>
            </w:r>
            <w:r w:rsidR="00353845" w:rsidRPr="00EC3C32">
              <w:rPr>
                <w:i/>
                <w:iCs/>
                <w:noProof/>
                <w:webHidden/>
              </w:rPr>
              <w:fldChar w:fldCharType="end"/>
            </w:r>
          </w:hyperlink>
        </w:p>
        <w:p w14:paraId="7E2EF9F1" w14:textId="77777777" w:rsidR="00353845" w:rsidRPr="00EC3C32" w:rsidRDefault="00CF1C32" w:rsidP="00353845">
          <w:pPr>
            <w:tabs>
              <w:tab w:val="right" w:leader="dot" w:pos="8921"/>
            </w:tabs>
            <w:ind w:left="400"/>
            <w:rPr>
              <w:rFonts w:asciiTheme="minorHAnsi" w:eastAsiaTheme="minorEastAsia" w:hAnsiTheme="minorHAnsi" w:cstheme="minorBidi"/>
              <w:noProof/>
              <w:sz w:val="22"/>
              <w:szCs w:val="22"/>
              <w:lang w:eastAsia="sl-SI"/>
            </w:rPr>
          </w:pPr>
          <w:hyperlink w:anchor="_Toc5092212" w:history="1">
            <w:r w:rsidR="00353845" w:rsidRPr="00EC3C32">
              <w:rPr>
                <w:i/>
                <w:iCs/>
                <w:noProof/>
                <w:u w:val="single"/>
              </w:rPr>
              <w:t>3.1.3. Obrazložitev splošnega dela zaključnega računa proračuna</w:t>
            </w:r>
            <w:r w:rsidR="00353845" w:rsidRPr="00EC3C32">
              <w:rPr>
                <w:i/>
                <w:iCs/>
                <w:noProof/>
                <w:webHidden/>
              </w:rPr>
              <w:tab/>
            </w:r>
            <w:r w:rsidR="00353845" w:rsidRPr="00EC3C32">
              <w:rPr>
                <w:i/>
                <w:iCs/>
                <w:noProof/>
                <w:webHidden/>
              </w:rPr>
              <w:fldChar w:fldCharType="begin"/>
            </w:r>
            <w:r w:rsidR="00353845" w:rsidRPr="00EC3C32">
              <w:rPr>
                <w:i/>
                <w:iCs/>
                <w:noProof/>
                <w:webHidden/>
              </w:rPr>
              <w:instrText xml:space="preserve"> PAGEREF _Toc5092212 \h </w:instrText>
            </w:r>
            <w:r w:rsidR="00353845" w:rsidRPr="00EC3C32">
              <w:rPr>
                <w:i/>
                <w:iCs/>
                <w:noProof/>
                <w:webHidden/>
              </w:rPr>
            </w:r>
            <w:r w:rsidR="00353845" w:rsidRPr="00EC3C32">
              <w:rPr>
                <w:i/>
                <w:iCs/>
                <w:noProof/>
                <w:webHidden/>
              </w:rPr>
              <w:fldChar w:fldCharType="separate"/>
            </w:r>
            <w:r w:rsidR="00353845" w:rsidRPr="00EC3C32">
              <w:rPr>
                <w:i/>
                <w:iCs/>
                <w:noProof/>
                <w:webHidden/>
              </w:rPr>
              <w:t>14</w:t>
            </w:r>
            <w:r w:rsidR="00353845" w:rsidRPr="00EC3C32">
              <w:rPr>
                <w:i/>
                <w:iCs/>
                <w:noProof/>
                <w:webHidden/>
              </w:rPr>
              <w:fldChar w:fldCharType="end"/>
            </w:r>
          </w:hyperlink>
        </w:p>
        <w:p w14:paraId="6B378111" w14:textId="77777777" w:rsidR="00353845" w:rsidRPr="00EC3C32" w:rsidRDefault="00CF1C32" w:rsidP="00353845">
          <w:pPr>
            <w:tabs>
              <w:tab w:val="right" w:leader="dot" w:pos="8921"/>
            </w:tabs>
            <w:ind w:left="400"/>
            <w:rPr>
              <w:rFonts w:asciiTheme="minorHAnsi" w:eastAsiaTheme="minorEastAsia" w:hAnsiTheme="minorHAnsi" w:cstheme="minorBidi"/>
              <w:noProof/>
              <w:sz w:val="22"/>
              <w:szCs w:val="22"/>
              <w:lang w:eastAsia="sl-SI"/>
            </w:rPr>
          </w:pPr>
          <w:hyperlink w:anchor="_Toc5092213" w:history="1">
            <w:r w:rsidR="00353845" w:rsidRPr="00EC3C32">
              <w:rPr>
                <w:i/>
                <w:iCs/>
                <w:noProof/>
                <w:u w:val="single"/>
              </w:rPr>
              <w:t>3.1.4. Poročilo o sprejetih ukrepih za uravnoteženje proračuna in njihovi realizaciji v skladu z 41. členom ZJF</w:t>
            </w:r>
            <w:r w:rsidR="00353845" w:rsidRPr="00EC3C32">
              <w:rPr>
                <w:i/>
                <w:iCs/>
                <w:noProof/>
                <w:webHidden/>
              </w:rPr>
              <w:tab/>
            </w:r>
            <w:r w:rsidR="00353845" w:rsidRPr="00EC3C32">
              <w:rPr>
                <w:i/>
                <w:iCs/>
                <w:noProof/>
                <w:webHidden/>
              </w:rPr>
              <w:fldChar w:fldCharType="begin"/>
            </w:r>
            <w:r w:rsidR="00353845" w:rsidRPr="00EC3C32">
              <w:rPr>
                <w:i/>
                <w:iCs/>
                <w:noProof/>
                <w:webHidden/>
              </w:rPr>
              <w:instrText xml:space="preserve"> PAGEREF _Toc5092213 \h </w:instrText>
            </w:r>
            <w:r w:rsidR="00353845" w:rsidRPr="00EC3C32">
              <w:rPr>
                <w:i/>
                <w:iCs/>
                <w:noProof/>
                <w:webHidden/>
              </w:rPr>
            </w:r>
            <w:r w:rsidR="00353845" w:rsidRPr="00EC3C32">
              <w:rPr>
                <w:i/>
                <w:iCs/>
                <w:noProof/>
                <w:webHidden/>
              </w:rPr>
              <w:fldChar w:fldCharType="separate"/>
            </w:r>
            <w:r w:rsidR="00353845" w:rsidRPr="00EC3C32">
              <w:rPr>
                <w:i/>
                <w:iCs/>
                <w:noProof/>
                <w:webHidden/>
              </w:rPr>
              <w:t>24</w:t>
            </w:r>
            <w:r w:rsidR="00353845" w:rsidRPr="00EC3C32">
              <w:rPr>
                <w:i/>
                <w:iCs/>
                <w:noProof/>
                <w:webHidden/>
              </w:rPr>
              <w:fldChar w:fldCharType="end"/>
            </w:r>
          </w:hyperlink>
        </w:p>
        <w:p w14:paraId="4B5F6661" w14:textId="77777777" w:rsidR="00353845" w:rsidRPr="00EC3C32" w:rsidRDefault="00CF1C32" w:rsidP="00353845">
          <w:pPr>
            <w:tabs>
              <w:tab w:val="right" w:leader="dot" w:pos="8921"/>
            </w:tabs>
            <w:ind w:left="400"/>
            <w:rPr>
              <w:rFonts w:asciiTheme="minorHAnsi" w:eastAsiaTheme="minorEastAsia" w:hAnsiTheme="minorHAnsi" w:cstheme="minorBidi"/>
              <w:noProof/>
              <w:sz w:val="22"/>
              <w:szCs w:val="22"/>
              <w:lang w:eastAsia="sl-SI"/>
            </w:rPr>
          </w:pPr>
          <w:hyperlink w:anchor="_Toc5092214" w:history="1">
            <w:r w:rsidR="00353845" w:rsidRPr="00EC3C32">
              <w:rPr>
                <w:i/>
                <w:iCs/>
                <w:noProof/>
                <w:u w:val="single"/>
              </w:rPr>
              <w:t>3.1.5. Poročilo o spremembah med sprejetim in veljavnim proračunom glede na sprejete zakone in občinske odloke v skladu s 47. členom ZJF z obrazložitvijo sprememb neposrednih in posrednih uporabnikov med letom v skladu s 47. členom ZJF</w:t>
            </w:r>
            <w:r w:rsidR="00353845" w:rsidRPr="00EC3C32">
              <w:rPr>
                <w:i/>
                <w:iCs/>
                <w:noProof/>
                <w:webHidden/>
              </w:rPr>
              <w:tab/>
            </w:r>
            <w:r w:rsidR="00353845" w:rsidRPr="00EC3C32">
              <w:rPr>
                <w:i/>
                <w:iCs/>
                <w:noProof/>
                <w:webHidden/>
              </w:rPr>
              <w:fldChar w:fldCharType="begin"/>
            </w:r>
            <w:r w:rsidR="00353845" w:rsidRPr="00EC3C32">
              <w:rPr>
                <w:i/>
                <w:iCs/>
                <w:noProof/>
                <w:webHidden/>
              </w:rPr>
              <w:instrText xml:space="preserve"> PAGEREF _Toc5092214 \h </w:instrText>
            </w:r>
            <w:r w:rsidR="00353845" w:rsidRPr="00EC3C32">
              <w:rPr>
                <w:i/>
                <w:iCs/>
                <w:noProof/>
                <w:webHidden/>
              </w:rPr>
            </w:r>
            <w:r w:rsidR="00353845" w:rsidRPr="00EC3C32">
              <w:rPr>
                <w:i/>
                <w:iCs/>
                <w:noProof/>
                <w:webHidden/>
              </w:rPr>
              <w:fldChar w:fldCharType="separate"/>
            </w:r>
            <w:r w:rsidR="00353845" w:rsidRPr="00EC3C32">
              <w:rPr>
                <w:i/>
                <w:iCs/>
                <w:noProof/>
                <w:webHidden/>
              </w:rPr>
              <w:t>24</w:t>
            </w:r>
            <w:r w:rsidR="00353845" w:rsidRPr="00EC3C32">
              <w:rPr>
                <w:i/>
                <w:iCs/>
                <w:noProof/>
                <w:webHidden/>
              </w:rPr>
              <w:fldChar w:fldCharType="end"/>
            </w:r>
          </w:hyperlink>
        </w:p>
        <w:p w14:paraId="25E78529" w14:textId="77777777" w:rsidR="00353845" w:rsidRPr="00EC3C32" w:rsidRDefault="00CF1C32" w:rsidP="00353845">
          <w:pPr>
            <w:tabs>
              <w:tab w:val="right" w:leader="dot" w:pos="8921"/>
            </w:tabs>
            <w:ind w:left="400"/>
            <w:rPr>
              <w:rFonts w:asciiTheme="minorHAnsi" w:eastAsiaTheme="minorEastAsia" w:hAnsiTheme="minorHAnsi" w:cstheme="minorBidi"/>
              <w:noProof/>
              <w:sz w:val="22"/>
              <w:szCs w:val="22"/>
              <w:lang w:eastAsia="sl-SI"/>
            </w:rPr>
          </w:pPr>
          <w:hyperlink w:anchor="_Toc5092215" w:history="1">
            <w:r w:rsidR="00353845" w:rsidRPr="00EC3C32">
              <w:rPr>
                <w:i/>
                <w:iCs/>
                <w:noProof/>
                <w:u w:val="single"/>
              </w:rPr>
              <w:t>3.1.6. Poročilo o porabi sredstev proračunske rezerve</w:t>
            </w:r>
            <w:r w:rsidR="00353845" w:rsidRPr="00EC3C32">
              <w:rPr>
                <w:i/>
                <w:iCs/>
                <w:noProof/>
                <w:webHidden/>
              </w:rPr>
              <w:tab/>
            </w:r>
            <w:r w:rsidR="00353845" w:rsidRPr="00EC3C32">
              <w:rPr>
                <w:i/>
                <w:iCs/>
                <w:noProof/>
                <w:webHidden/>
              </w:rPr>
              <w:fldChar w:fldCharType="begin"/>
            </w:r>
            <w:r w:rsidR="00353845" w:rsidRPr="00EC3C32">
              <w:rPr>
                <w:i/>
                <w:iCs/>
                <w:noProof/>
                <w:webHidden/>
              </w:rPr>
              <w:instrText xml:space="preserve"> PAGEREF _Toc5092215 \h </w:instrText>
            </w:r>
            <w:r w:rsidR="00353845" w:rsidRPr="00EC3C32">
              <w:rPr>
                <w:i/>
                <w:iCs/>
                <w:noProof/>
                <w:webHidden/>
              </w:rPr>
            </w:r>
            <w:r w:rsidR="00353845" w:rsidRPr="00EC3C32">
              <w:rPr>
                <w:i/>
                <w:iCs/>
                <w:noProof/>
                <w:webHidden/>
              </w:rPr>
              <w:fldChar w:fldCharType="separate"/>
            </w:r>
            <w:r w:rsidR="00353845" w:rsidRPr="00EC3C32">
              <w:rPr>
                <w:i/>
                <w:iCs/>
                <w:noProof/>
                <w:webHidden/>
              </w:rPr>
              <w:t>24</w:t>
            </w:r>
            <w:r w:rsidR="00353845" w:rsidRPr="00EC3C32">
              <w:rPr>
                <w:i/>
                <w:iCs/>
                <w:noProof/>
                <w:webHidden/>
              </w:rPr>
              <w:fldChar w:fldCharType="end"/>
            </w:r>
          </w:hyperlink>
        </w:p>
        <w:p w14:paraId="3DEC3B47" w14:textId="77777777" w:rsidR="00353845" w:rsidRPr="00EC3C32" w:rsidRDefault="00CF1C32" w:rsidP="00353845">
          <w:pPr>
            <w:tabs>
              <w:tab w:val="right" w:leader="dot" w:pos="8921"/>
            </w:tabs>
            <w:ind w:left="400"/>
            <w:rPr>
              <w:rFonts w:asciiTheme="minorHAnsi" w:eastAsiaTheme="minorEastAsia" w:hAnsiTheme="minorHAnsi" w:cstheme="minorBidi"/>
              <w:noProof/>
              <w:sz w:val="22"/>
              <w:szCs w:val="22"/>
              <w:lang w:eastAsia="sl-SI"/>
            </w:rPr>
          </w:pPr>
          <w:hyperlink w:anchor="_Toc5092216" w:history="1">
            <w:r w:rsidR="00353845" w:rsidRPr="00EC3C32">
              <w:rPr>
                <w:i/>
                <w:iCs/>
                <w:noProof/>
                <w:u w:val="single"/>
              </w:rPr>
              <w:t>3.1.7. Poročilo o porabi sredstev splošne proračunske rezervacije</w:t>
            </w:r>
            <w:r w:rsidR="00353845" w:rsidRPr="00EC3C32">
              <w:rPr>
                <w:i/>
                <w:iCs/>
                <w:noProof/>
                <w:webHidden/>
              </w:rPr>
              <w:tab/>
            </w:r>
            <w:r w:rsidR="00353845" w:rsidRPr="00EC3C32">
              <w:rPr>
                <w:i/>
                <w:iCs/>
                <w:noProof/>
                <w:webHidden/>
              </w:rPr>
              <w:fldChar w:fldCharType="begin"/>
            </w:r>
            <w:r w:rsidR="00353845" w:rsidRPr="00EC3C32">
              <w:rPr>
                <w:i/>
                <w:iCs/>
                <w:noProof/>
                <w:webHidden/>
              </w:rPr>
              <w:instrText xml:space="preserve"> PAGEREF _Toc5092216 \h </w:instrText>
            </w:r>
            <w:r w:rsidR="00353845" w:rsidRPr="00EC3C32">
              <w:rPr>
                <w:i/>
                <w:iCs/>
                <w:noProof/>
                <w:webHidden/>
              </w:rPr>
            </w:r>
            <w:r w:rsidR="00353845" w:rsidRPr="00EC3C32">
              <w:rPr>
                <w:i/>
                <w:iCs/>
                <w:noProof/>
                <w:webHidden/>
              </w:rPr>
              <w:fldChar w:fldCharType="separate"/>
            </w:r>
            <w:r w:rsidR="00353845" w:rsidRPr="00EC3C32">
              <w:rPr>
                <w:i/>
                <w:iCs/>
                <w:noProof/>
                <w:webHidden/>
              </w:rPr>
              <w:t>25</w:t>
            </w:r>
            <w:r w:rsidR="00353845" w:rsidRPr="00EC3C32">
              <w:rPr>
                <w:i/>
                <w:iCs/>
                <w:noProof/>
                <w:webHidden/>
              </w:rPr>
              <w:fldChar w:fldCharType="end"/>
            </w:r>
          </w:hyperlink>
        </w:p>
        <w:p w14:paraId="2AAAF447" w14:textId="77777777" w:rsidR="00353845" w:rsidRPr="00EC3C32" w:rsidRDefault="00CF1C32" w:rsidP="00353845">
          <w:pPr>
            <w:tabs>
              <w:tab w:val="right" w:leader="dot" w:pos="8921"/>
            </w:tabs>
            <w:ind w:left="400"/>
            <w:rPr>
              <w:rFonts w:asciiTheme="minorHAnsi" w:eastAsiaTheme="minorEastAsia" w:hAnsiTheme="minorHAnsi" w:cstheme="minorBidi"/>
              <w:noProof/>
              <w:sz w:val="22"/>
              <w:szCs w:val="22"/>
              <w:lang w:eastAsia="sl-SI"/>
            </w:rPr>
          </w:pPr>
          <w:hyperlink w:anchor="_Toc5092217" w:history="1">
            <w:r w:rsidR="00353845" w:rsidRPr="00EC3C32">
              <w:rPr>
                <w:i/>
                <w:iCs/>
                <w:noProof/>
                <w:u w:val="single"/>
              </w:rPr>
              <w:t>3.1.8. Prenos neporabljenih namenskih sredstev iz proračuna</w:t>
            </w:r>
            <w:r w:rsidR="00353845" w:rsidRPr="00EC3C32">
              <w:rPr>
                <w:i/>
                <w:iCs/>
                <w:noProof/>
                <w:webHidden/>
              </w:rPr>
              <w:tab/>
            </w:r>
            <w:r w:rsidR="00353845" w:rsidRPr="00EC3C32">
              <w:rPr>
                <w:i/>
                <w:iCs/>
                <w:noProof/>
                <w:webHidden/>
              </w:rPr>
              <w:fldChar w:fldCharType="begin"/>
            </w:r>
            <w:r w:rsidR="00353845" w:rsidRPr="00EC3C32">
              <w:rPr>
                <w:i/>
                <w:iCs/>
                <w:noProof/>
                <w:webHidden/>
              </w:rPr>
              <w:instrText xml:space="preserve"> PAGEREF _Toc5092217 \h </w:instrText>
            </w:r>
            <w:r w:rsidR="00353845" w:rsidRPr="00EC3C32">
              <w:rPr>
                <w:i/>
                <w:iCs/>
                <w:noProof/>
                <w:webHidden/>
              </w:rPr>
            </w:r>
            <w:r w:rsidR="00353845" w:rsidRPr="00EC3C32">
              <w:rPr>
                <w:i/>
                <w:iCs/>
                <w:noProof/>
                <w:webHidden/>
              </w:rPr>
              <w:fldChar w:fldCharType="separate"/>
            </w:r>
            <w:r w:rsidR="00353845" w:rsidRPr="00EC3C32">
              <w:rPr>
                <w:i/>
                <w:iCs/>
                <w:noProof/>
                <w:webHidden/>
              </w:rPr>
              <w:t>25</w:t>
            </w:r>
            <w:r w:rsidR="00353845" w:rsidRPr="00EC3C32">
              <w:rPr>
                <w:i/>
                <w:iCs/>
                <w:noProof/>
                <w:webHidden/>
              </w:rPr>
              <w:fldChar w:fldCharType="end"/>
            </w:r>
          </w:hyperlink>
        </w:p>
        <w:p w14:paraId="7B6A0754" w14:textId="77777777" w:rsidR="00353845" w:rsidRPr="00EC3C32" w:rsidRDefault="00CF1C32" w:rsidP="00353845">
          <w:pPr>
            <w:tabs>
              <w:tab w:val="right" w:leader="dot" w:pos="8921"/>
            </w:tabs>
            <w:ind w:left="0"/>
            <w:rPr>
              <w:rFonts w:asciiTheme="minorHAnsi" w:eastAsiaTheme="minorEastAsia" w:hAnsiTheme="minorHAnsi" w:cstheme="minorBidi"/>
              <w:noProof/>
              <w:sz w:val="22"/>
              <w:szCs w:val="22"/>
              <w:lang w:eastAsia="sl-SI"/>
            </w:rPr>
          </w:pPr>
          <w:hyperlink w:anchor="_Toc5092218" w:history="1">
            <w:r w:rsidR="00353845" w:rsidRPr="00EC3C32">
              <w:rPr>
                <w:b/>
                <w:smallCaps/>
                <w:noProof/>
                <w:u w:val="single"/>
              </w:rPr>
              <w:t>3.2. OBRAZLOŽITEV POSEBNEGA DELA ZAKLJUČNEGA RAČUNA PRORAČUNA</w:t>
            </w:r>
            <w:r w:rsidR="00353845" w:rsidRPr="00EC3C32">
              <w:rPr>
                <w:b/>
                <w:smallCaps/>
                <w:noProof/>
                <w:webHidden/>
              </w:rPr>
              <w:tab/>
            </w:r>
            <w:r w:rsidR="00353845" w:rsidRPr="00EC3C32">
              <w:rPr>
                <w:b/>
                <w:smallCaps/>
                <w:noProof/>
                <w:webHidden/>
              </w:rPr>
              <w:fldChar w:fldCharType="begin"/>
            </w:r>
            <w:r w:rsidR="00353845" w:rsidRPr="00EC3C32">
              <w:rPr>
                <w:b/>
                <w:smallCaps/>
                <w:noProof/>
                <w:webHidden/>
              </w:rPr>
              <w:instrText xml:space="preserve"> PAGEREF _Toc5092218 \h </w:instrText>
            </w:r>
            <w:r w:rsidR="00353845" w:rsidRPr="00EC3C32">
              <w:rPr>
                <w:b/>
                <w:smallCaps/>
                <w:noProof/>
                <w:webHidden/>
              </w:rPr>
            </w:r>
            <w:r w:rsidR="00353845" w:rsidRPr="00EC3C32">
              <w:rPr>
                <w:b/>
                <w:smallCaps/>
                <w:noProof/>
                <w:webHidden/>
              </w:rPr>
              <w:fldChar w:fldCharType="separate"/>
            </w:r>
            <w:r w:rsidR="00353845" w:rsidRPr="00EC3C32">
              <w:rPr>
                <w:b/>
                <w:smallCaps/>
                <w:noProof/>
                <w:webHidden/>
              </w:rPr>
              <w:t>26</w:t>
            </w:r>
            <w:r w:rsidR="00353845" w:rsidRPr="00EC3C32">
              <w:rPr>
                <w:b/>
                <w:smallCaps/>
                <w:noProof/>
                <w:webHidden/>
              </w:rPr>
              <w:fldChar w:fldCharType="end"/>
            </w:r>
          </w:hyperlink>
        </w:p>
        <w:p w14:paraId="2DA822EB" w14:textId="77777777" w:rsidR="00353845" w:rsidRPr="00EC3C32" w:rsidRDefault="00CF1C32" w:rsidP="00353845">
          <w:pPr>
            <w:tabs>
              <w:tab w:val="right" w:leader="dot" w:pos="8921"/>
            </w:tabs>
            <w:ind w:left="400"/>
            <w:rPr>
              <w:rFonts w:asciiTheme="minorHAnsi" w:eastAsiaTheme="minorEastAsia" w:hAnsiTheme="minorHAnsi" w:cstheme="minorBidi"/>
              <w:noProof/>
              <w:sz w:val="22"/>
              <w:szCs w:val="22"/>
              <w:lang w:eastAsia="sl-SI"/>
            </w:rPr>
          </w:pPr>
          <w:hyperlink w:anchor="_Toc5092219" w:history="1">
            <w:r w:rsidR="00353845" w:rsidRPr="00EC3C32">
              <w:rPr>
                <w:i/>
                <w:iCs/>
                <w:noProof/>
                <w:u w:val="single"/>
              </w:rPr>
              <w:t>3.2.1. PRORAČUNSKI UPORABNIK OBČINSKI SVET</w:t>
            </w:r>
            <w:r w:rsidR="00353845" w:rsidRPr="00EC3C32">
              <w:rPr>
                <w:i/>
                <w:iCs/>
                <w:noProof/>
                <w:webHidden/>
              </w:rPr>
              <w:tab/>
            </w:r>
            <w:r w:rsidR="00353845" w:rsidRPr="00EC3C32">
              <w:rPr>
                <w:i/>
                <w:iCs/>
                <w:noProof/>
                <w:webHidden/>
              </w:rPr>
              <w:fldChar w:fldCharType="begin"/>
            </w:r>
            <w:r w:rsidR="00353845" w:rsidRPr="00EC3C32">
              <w:rPr>
                <w:i/>
                <w:iCs/>
                <w:noProof/>
                <w:webHidden/>
              </w:rPr>
              <w:instrText xml:space="preserve"> PAGEREF _Toc5092219 \h </w:instrText>
            </w:r>
            <w:r w:rsidR="00353845" w:rsidRPr="00EC3C32">
              <w:rPr>
                <w:i/>
                <w:iCs/>
                <w:noProof/>
                <w:webHidden/>
              </w:rPr>
            </w:r>
            <w:r w:rsidR="00353845" w:rsidRPr="00EC3C32">
              <w:rPr>
                <w:i/>
                <w:iCs/>
                <w:noProof/>
                <w:webHidden/>
              </w:rPr>
              <w:fldChar w:fldCharType="separate"/>
            </w:r>
            <w:r w:rsidR="00353845" w:rsidRPr="00EC3C32">
              <w:rPr>
                <w:i/>
                <w:iCs/>
                <w:noProof/>
                <w:webHidden/>
              </w:rPr>
              <w:t>26</w:t>
            </w:r>
            <w:r w:rsidR="00353845" w:rsidRPr="00EC3C32">
              <w:rPr>
                <w:i/>
                <w:iCs/>
                <w:noProof/>
                <w:webHidden/>
              </w:rPr>
              <w:fldChar w:fldCharType="end"/>
            </w:r>
          </w:hyperlink>
        </w:p>
        <w:p w14:paraId="26505F86" w14:textId="77777777" w:rsidR="00353845" w:rsidRPr="00EC3C32" w:rsidRDefault="00CF1C32" w:rsidP="00353845">
          <w:pPr>
            <w:tabs>
              <w:tab w:val="right" w:leader="dot" w:pos="8921"/>
            </w:tabs>
            <w:ind w:left="400"/>
            <w:rPr>
              <w:rFonts w:asciiTheme="minorHAnsi" w:eastAsiaTheme="minorEastAsia" w:hAnsiTheme="minorHAnsi" w:cstheme="minorBidi"/>
              <w:noProof/>
              <w:sz w:val="22"/>
              <w:szCs w:val="22"/>
              <w:lang w:eastAsia="sl-SI"/>
            </w:rPr>
          </w:pPr>
          <w:hyperlink w:anchor="_Toc5092220" w:history="1">
            <w:r w:rsidR="00353845" w:rsidRPr="00EC3C32">
              <w:rPr>
                <w:i/>
                <w:iCs/>
                <w:noProof/>
                <w:u w:val="single"/>
              </w:rPr>
              <w:t>3.2.2. PRORAČUNSKI UPORABNIK NADZORNI ODBOR</w:t>
            </w:r>
            <w:r w:rsidR="00353845" w:rsidRPr="00EC3C32">
              <w:rPr>
                <w:i/>
                <w:iCs/>
                <w:noProof/>
                <w:webHidden/>
              </w:rPr>
              <w:tab/>
            </w:r>
            <w:r w:rsidR="00353845" w:rsidRPr="00EC3C32">
              <w:rPr>
                <w:i/>
                <w:iCs/>
                <w:noProof/>
                <w:webHidden/>
              </w:rPr>
              <w:fldChar w:fldCharType="begin"/>
            </w:r>
            <w:r w:rsidR="00353845" w:rsidRPr="00EC3C32">
              <w:rPr>
                <w:i/>
                <w:iCs/>
                <w:noProof/>
                <w:webHidden/>
              </w:rPr>
              <w:instrText xml:space="preserve"> PAGEREF _Toc5092220 \h </w:instrText>
            </w:r>
            <w:r w:rsidR="00353845" w:rsidRPr="00EC3C32">
              <w:rPr>
                <w:i/>
                <w:iCs/>
                <w:noProof/>
                <w:webHidden/>
              </w:rPr>
            </w:r>
            <w:r w:rsidR="00353845" w:rsidRPr="00EC3C32">
              <w:rPr>
                <w:i/>
                <w:iCs/>
                <w:noProof/>
                <w:webHidden/>
              </w:rPr>
              <w:fldChar w:fldCharType="separate"/>
            </w:r>
            <w:r w:rsidR="00353845" w:rsidRPr="00EC3C32">
              <w:rPr>
                <w:i/>
                <w:iCs/>
                <w:noProof/>
                <w:webHidden/>
              </w:rPr>
              <w:t>27</w:t>
            </w:r>
            <w:r w:rsidR="00353845" w:rsidRPr="00EC3C32">
              <w:rPr>
                <w:i/>
                <w:iCs/>
                <w:noProof/>
                <w:webHidden/>
              </w:rPr>
              <w:fldChar w:fldCharType="end"/>
            </w:r>
          </w:hyperlink>
        </w:p>
        <w:p w14:paraId="746D5C76" w14:textId="77777777" w:rsidR="00353845" w:rsidRPr="00EC3C32" w:rsidRDefault="00CF1C32" w:rsidP="00353845">
          <w:pPr>
            <w:tabs>
              <w:tab w:val="right" w:leader="dot" w:pos="8921"/>
            </w:tabs>
            <w:ind w:left="400"/>
            <w:rPr>
              <w:rFonts w:asciiTheme="minorHAnsi" w:eastAsiaTheme="minorEastAsia" w:hAnsiTheme="minorHAnsi" w:cstheme="minorBidi"/>
              <w:noProof/>
              <w:sz w:val="22"/>
              <w:szCs w:val="22"/>
              <w:lang w:eastAsia="sl-SI"/>
            </w:rPr>
          </w:pPr>
          <w:hyperlink w:anchor="_Toc5092221" w:history="1">
            <w:r w:rsidR="00353845" w:rsidRPr="00EC3C32">
              <w:rPr>
                <w:i/>
                <w:iCs/>
                <w:noProof/>
                <w:u w:val="single"/>
              </w:rPr>
              <w:t>3.2.3. PRORAČUNSKI UPORABNIK ŽUPAN</w:t>
            </w:r>
            <w:r w:rsidR="00353845" w:rsidRPr="00EC3C32">
              <w:rPr>
                <w:i/>
                <w:iCs/>
                <w:noProof/>
                <w:webHidden/>
              </w:rPr>
              <w:tab/>
            </w:r>
            <w:r w:rsidR="00353845" w:rsidRPr="00EC3C32">
              <w:rPr>
                <w:i/>
                <w:iCs/>
                <w:noProof/>
                <w:webHidden/>
              </w:rPr>
              <w:fldChar w:fldCharType="begin"/>
            </w:r>
            <w:r w:rsidR="00353845" w:rsidRPr="00EC3C32">
              <w:rPr>
                <w:i/>
                <w:iCs/>
                <w:noProof/>
                <w:webHidden/>
              </w:rPr>
              <w:instrText xml:space="preserve"> PAGEREF _Toc5092221 \h </w:instrText>
            </w:r>
            <w:r w:rsidR="00353845" w:rsidRPr="00EC3C32">
              <w:rPr>
                <w:i/>
                <w:iCs/>
                <w:noProof/>
                <w:webHidden/>
              </w:rPr>
            </w:r>
            <w:r w:rsidR="00353845" w:rsidRPr="00EC3C32">
              <w:rPr>
                <w:i/>
                <w:iCs/>
                <w:noProof/>
                <w:webHidden/>
              </w:rPr>
              <w:fldChar w:fldCharType="separate"/>
            </w:r>
            <w:r w:rsidR="00353845" w:rsidRPr="00EC3C32">
              <w:rPr>
                <w:i/>
                <w:iCs/>
                <w:noProof/>
                <w:webHidden/>
              </w:rPr>
              <w:t>28</w:t>
            </w:r>
            <w:r w:rsidR="00353845" w:rsidRPr="00EC3C32">
              <w:rPr>
                <w:i/>
                <w:iCs/>
                <w:noProof/>
                <w:webHidden/>
              </w:rPr>
              <w:fldChar w:fldCharType="end"/>
            </w:r>
          </w:hyperlink>
        </w:p>
        <w:p w14:paraId="22811155" w14:textId="77777777" w:rsidR="00353845" w:rsidRPr="00EC3C32" w:rsidRDefault="00CF1C32" w:rsidP="00353845">
          <w:pPr>
            <w:tabs>
              <w:tab w:val="right" w:leader="dot" w:pos="8921"/>
            </w:tabs>
            <w:ind w:left="400"/>
            <w:rPr>
              <w:rFonts w:asciiTheme="minorHAnsi" w:eastAsiaTheme="minorEastAsia" w:hAnsiTheme="minorHAnsi" w:cstheme="minorBidi"/>
              <w:noProof/>
              <w:sz w:val="22"/>
              <w:szCs w:val="22"/>
              <w:lang w:eastAsia="sl-SI"/>
            </w:rPr>
          </w:pPr>
          <w:hyperlink w:anchor="_Toc5092222" w:history="1">
            <w:r w:rsidR="00353845" w:rsidRPr="00EC3C32">
              <w:rPr>
                <w:i/>
                <w:iCs/>
                <w:noProof/>
                <w:u w:val="single"/>
              </w:rPr>
              <w:t>3.2.4. PRORAČUNSKI UPORABNIK OBČINSKA UPRAVA</w:t>
            </w:r>
            <w:r w:rsidR="00353845" w:rsidRPr="00EC3C32">
              <w:rPr>
                <w:i/>
                <w:iCs/>
                <w:noProof/>
                <w:webHidden/>
              </w:rPr>
              <w:tab/>
            </w:r>
            <w:r w:rsidR="00353845" w:rsidRPr="00EC3C32">
              <w:rPr>
                <w:i/>
                <w:iCs/>
                <w:noProof/>
                <w:webHidden/>
              </w:rPr>
              <w:fldChar w:fldCharType="begin"/>
            </w:r>
            <w:r w:rsidR="00353845" w:rsidRPr="00EC3C32">
              <w:rPr>
                <w:i/>
                <w:iCs/>
                <w:noProof/>
                <w:webHidden/>
              </w:rPr>
              <w:instrText xml:space="preserve"> PAGEREF _Toc5092222 \h </w:instrText>
            </w:r>
            <w:r w:rsidR="00353845" w:rsidRPr="00EC3C32">
              <w:rPr>
                <w:i/>
                <w:iCs/>
                <w:noProof/>
                <w:webHidden/>
              </w:rPr>
            </w:r>
            <w:r w:rsidR="00353845" w:rsidRPr="00EC3C32">
              <w:rPr>
                <w:i/>
                <w:iCs/>
                <w:noProof/>
                <w:webHidden/>
              </w:rPr>
              <w:fldChar w:fldCharType="separate"/>
            </w:r>
            <w:r w:rsidR="00353845" w:rsidRPr="00EC3C32">
              <w:rPr>
                <w:i/>
                <w:iCs/>
                <w:noProof/>
                <w:webHidden/>
              </w:rPr>
              <w:t>32</w:t>
            </w:r>
            <w:r w:rsidR="00353845" w:rsidRPr="00EC3C32">
              <w:rPr>
                <w:i/>
                <w:iCs/>
                <w:noProof/>
                <w:webHidden/>
              </w:rPr>
              <w:fldChar w:fldCharType="end"/>
            </w:r>
          </w:hyperlink>
        </w:p>
        <w:p w14:paraId="4C82A419" w14:textId="77777777" w:rsidR="00353845" w:rsidRPr="00EC3C32" w:rsidRDefault="00CF1C32" w:rsidP="00353845">
          <w:pPr>
            <w:tabs>
              <w:tab w:val="right" w:leader="dot" w:pos="8921"/>
            </w:tabs>
            <w:ind w:left="400"/>
            <w:rPr>
              <w:rFonts w:asciiTheme="minorHAnsi" w:eastAsiaTheme="minorEastAsia" w:hAnsiTheme="minorHAnsi" w:cstheme="minorBidi"/>
              <w:noProof/>
              <w:sz w:val="22"/>
              <w:szCs w:val="22"/>
              <w:lang w:eastAsia="sl-SI"/>
            </w:rPr>
          </w:pPr>
          <w:hyperlink w:anchor="_Toc5092223" w:history="1">
            <w:r w:rsidR="00353845" w:rsidRPr="00EC3C32">
              <w:rPr>
                <w:i/>
                <w:iCs/>
                <w:noProof/>
                <w:u w:val="single"/>
              </w:rPr>
              <w:t>3.2.5. PRORAČUNSKI UPORABNIK  REŽIJSKI OBRAT</w:t>
            </w:r>
            <w:r w:rsidR="00353845" w:rsidRPr="00EC3C32">
              <w:rPr>
                <w:i/>
                <w:iCs/>
                <w:noProof/>
                <w:webHidden/>
              </w:rPr>
              <w:tab/>
            </w:r>
            <w:r w:rsidR="00353845" w:rsidRPr="00EC3C32">
              <w:rPr>
                <w:i/>
                <w:iCs/>
                <w:noProof/>
                <w:webHidden/>
              </w:rPr>
              <w:fldChar w:fldCharType="begin"/>
            </w:r>
            <w:r w:rsidR="00353845" w:rsidRPr="00EC3C32">
              <w:rPr>
                <w:i/>
                <w:iCs/>
                <w:noProof/>
                <w:webHidden/>
              </w:rPr>
              <w:instrText xml:space="preserve"> PAGEREF _Toc5092223 \h </w:instrText>
            </w:r>
            <w:r w:rsidR="00353845" w:rsidRPr="00EC3C32">
              <w:rPr>
                <w:i/>
                <w:iCs/>
                <w:noProof/>
                <w:webHidden/>
              </w:rPr>
            </w:r>
            <w:r w:rsidR="00353845" w:rsidRPr="00EC3C32">
              <w:rPr>
                <w:i/>
                <w:iCs/>
                <w:noProof/>
                <w:webHidden/>
              </w:rPr>
              <w:fldChar w:fldCharType="separate"/>
            </w:r>
            <w:r w:rsidR="00353845" w:rsidRPr="00EC3C32">
              <w:rPr>
                <w:i/>
                <w:iCs/>
                <w:noProof/>
                <w:webHidden/>
              </w:rPr>
              <w:t>85</w:t>
            </w:r>
            <w:r w:rsidR="00353845" w:rsidRPr="00EC3C32">
              <w:rPr>
                <w:i/>
                <w:iCs/>
                <w:noProof/>
                <w:webHidden/>
              </w:rPr>
              <w:fldChar w:fldCharType="end"/>
            </w:r>
          </w:hyperlink>
        </w:p>
        <w:p w14:paraId="4ADE3217" w14:textId="77777777" w:rsidR="00353845" w:rsidRPr="00EC3C32" w:rsidRDefault="00CF1C32" w:rsidP="00353845">
          <w:pPr>
            <w:tabs>
              <w:tab w:val="right" w:leader="dot" w:pos="8921"/>
            </w:tabs>
            <w:ind w:left="0"/>
            <w:rPr>
              <w:rFonts w:asciiTheme="minorHAnsi" w:eastAsiaTheme="minorEastAsia" w:hAnsiTheme="minorHAnsi" w:cstheme="minorBidi"/>
              <w:noProof/>
              <w:sz w:val="22"/>
              <w:szCs w:val="22"/>
              <w:lang w:eastAsia="sl-SI"/>
            </w:rPr>
          </w:pPr>
          <w:hyperlink w:anchor="_Toc5092224" w:history="1">
            <w:r w:rsidR="00353845" w:rsidRPr="00EC3C32">
              <w:rPr>
                <w:b/>
                <w:smallCaps/>
                <w:noProof/>
                <w:u w:val="single"/>
              </w:rPr>
              <w:t>3.3. NAČRT RAZVOJNIH PROGRAMOV</w:t>
            </w:r>
            <w:r w:rsidR="00353845" w:rsidRPr="00EC3C32">
              <w:rPr>
                <w:b/>
                <w:smallCaps/>
                <w:noProof/>
                <w:webHidden/>
              </w:rPr>
              <w:tab/>
            </w:r>
            <w:r w:rsidR="00353845" w:rsidRPr="00EC3C32">
              <w:rPr>
                <w:b/>
                <w:smallCaps/>
                <w:noProof/>
                <w:webHidden/>
              </w:rPr>
              <w:fldChar w:fldCharType="begin"/>
            </w:r>
            <w:r w:rsidR="00353845" w:rsidRPr="00EC3C32">
              <w:rPr>
                <w:b/>
                <w:smallCaps/>
                <w:noProof/>
                <w:webHidden/>
              </w:rPr>
              <w:instrText xml:space="preserve"> PAGEREF _Toc5092224 \h </w:instrText>
            </w:r>
            <w:r w:rsidR="00353845" w:rsidRPr="00EC3C32">
              <w:rPr>
                <w:b/>
                <w:smallCaps/>
                <w:noProof/>
                <w:webHidden/>
              </w:rPr>
            </w:r>
            <w:r w:rsidR="00353845" w:rsidRPr="00EC3C32">
              <w:rPr>
                <w:b/>
                <w:smallCaps/>
                <w:noProof/>
                <w:webHidden/>
              </w:rPr>
              <w:fldChar w:fldCharType="separate"/>
            </w:r>
            <w:r w:rsidR="00353845" w:rsidRPr="00EC3C32">
              <w:rPr>
                <w:b/>
                <w:smallCaps/>
                <w:noProof/>
                <w:webHidden/>
              </w:rPr>
              <w:t>87</w:t>
            </w:r>
            <w:r w:rsidR="00353845" w:rsidRPr="00EC3C32">
              <w:rPr>
                <w:b/>
                <w:smallCaps/>
                <w:noProof/>
                <w:webHidden/>
              </w:rPr>
              <w:fldChar w:fldCharType="end"/>
            </w:r>
          </w:hyperlink>
        </w:p>
        <w:p w14:paraId="4934827C" w14:textId="77777777" w:rsidR="00353845" w:rsidRPr="00EC3C32" w:rsidRDefault="00CF1C32" w:rsidP="00353845">
          <w:pPr>
            <w:tabs>
              <w:tab w:val="right" w:leader="dot" w:pos="8921"/>
            </w:tabs>
            <w:ind w:left="0"/>
            <w:rPr>
              <w:rFonts w:asciiTheme="minorHAnsi" w:eastAsiaTheme="minorEastAsia" w:hAnsiTheme="minorHAnsi" w:cstheme="minorBidi"/>
              <w:noProof/>
              <w:sz w:val="22"/>
              <w:szCs w:val="22"/>
              <w:lang w:eastAsia="sl-SI"/>
            </w:rPr>
          </w:pPr>
          <w:hyperlink w:anchor="_Toc5092238" w:history="1">
            <w:r w:rsidR="00353845" w:rsidRPr="00EC3C32">
              <w:rPr>
                <w:b/>
                <w:bCs/>
                <w:smallCaps/>
                <w:noProof/>
                <w:u w:val="single"/>
                <w:lang w:eastAsia="sl-SI"/>
              </w:rPr>
              <w:t xml:space="preserve">3.4. </w:t>
            </w:r>
            <w:r w:rsidR="00353845" w:rsidRPr="00EC3C32">
              <w:rPr>
                <w:b/>
                <w:smallCaps/>
                <w:noProof/>
                <w:u w:val="single"/>
              </w:rPr>
              <w:t>OBRAZLOŽITEV PODATKOV IZ BILANCE STANJA</w:t>
            </w:r>
            <w:r w:rsidR="00353845" w:rsidRPr="00EC3C32">
              <w:rPr>
                <w:b/>
                <w:smallCaps/>
                <w:noProof/>
                <w:webHidden/>
              </w:rPr>
              <w:tab/>
            </w:r>
            <w:r w:rsidR="00353845" w:rsidRPr="00EC3C32">
              <w:rPr>
                <w:b/>
                <w:smallCaps/>
                <w:noProof/>
                <w:webHidden/>
              </w:rPr>
              <w:fldChar w:fldCharType="begin"/>
            </w:r>
            <w:r w:rsidR="00353845" w:rsidRPr="00EC3C32">
              <w:rPr>
                <w:b/>
                <w:smallCaps/>
                <w:noProof/>
                <w:webHidden/>
              </w:rPr>
              <w:instrText xml:space="preserve"> PAGEREF _Toc5092238 \h </w:instrText>
            </w:r>
            <w:r w:rsidR="00353845" w:rsidRPr="00EC3C32">
              <w:rPr>
                <w:b/>
                <w:smallCaps/>
                <w:noProof/>
                <w:webHidden/>
              </w:rPr>
            </w:r>
            <w:r w:rsidR="00353845" w:rsidRPr="00EC3C32">
              <w:rPr>
                <w:b/>
                <w:smallCaps/>
                <w:noProof/>
                <w:webHidden/>
              </w:rPr>
              <w:fldChar w:fldCharType="separate"/>
            </w:r>
            <w:r w:rsidR="00353845" w:rsidRPr="00EC3C32">
              <w:rPr>
                <w:b/>
                <w:smallCaps/>
                <w:noProof/>
                <w:webHidden/>
              </w:rPr>
              <w:t>101</w:t>
            </w:r>
            <w:r w:rsidR="00353845" w:rsidRPr="00EC3C32">
              <w:rPr>
                <w:b/>
                <w:smallCaps/>
                <w:noProof/>
                <w:webHidden/>
              </w:rPr>
              <w:fldChar w:fldCharType="end"/>
            </w:r>
          </w:hyperlink>
        </w:p>
        <w:p w14:paraId="7E7E989F" w14:textId="77777777" w:rsidR="00353845" w:rsidRPr="00EC3C32" w:rsidRDefault="00CF1C32" w:rsidP="00353845">
          <w:pPr>
            <w:tabs>
              <w:tab w:val="right" w:leader="dot" w:pos="8921"/>
            </w:tabs>
            <w:ind w:left="0"/>
            <w:rPr>
              <w:rFonts w:asciiTheme="minorHAnsi" w:eastAsiaTheme="minorEastAsia" w:hAnsiTheme="minorHAnsi" w:cstheme="minorBidi"/>
              <w:noProof/>
              <w:sz w:val="22"/>
              <w:szCs w:val="22"/>
              <w:lang w:eastAsia="sl-SI"/>
            </w:rPr>
          </w:pPr>
          <w:hyperlink w:anchor="_Toc5092239" w:history="1">
            <w:r w:rsidR="00353845" w:rsidRPr="00EC3C32">
              <w:rPr>
                <w:b/>
                <w:smallCaps/>
                <w:noProof/>
                <w:u w:val="single"/>
                <w:lang w:eastAsia="sl-SI"/>
              </w:rPr>
              <w:t>3.5. POROČILO O UPRAVLJANJU DENARNIH SREDSTEV SISTEMA ENOTNEGA ZAKLADNIŠKEGA RAČUNA OBČINE POLJČANE</w:t>
            </w:r>
            <w:r w:rsidR="00353845" w:rsidRPr="00EC3C32">
              <w:rPr>
                <w:b/>
                <w:smallCaps/>
                <w:noProof/>
                <w:webHidden/>
              </w:rPr>
              <w:tab/>
            </w:r>
            <w:r w:rsidR="00353845" w:rsidRPr="00EC3C32">
              <w:rPr>
                <w:b/>
                <w:smallCaps/>
                <w:noProof/>
                <w:webHidden/>
              </w:rPr>
              <w:fldChar w:fldCharType="begin"/>
            </w:r>
            <w:r w:rsidR="00353845" w:rsidRPr="00EC3C32">
              <w:rPr>
                <w:b/>
                <w:smallCaps/>
                <w:noProof/>
                <w:webHidden/>
              </w:rPr>
              <w:instrText xml:space="preserve"> PAGEREF _Toc5092239 \h </w:instrText>
            </w:r>
            <w:r w:rsidR="00353845" w:rsidRPr="00EC3C32">
              <w:rPr>
                <w:b/>
                <w:smallCaps/>
                <w:noProof/>
                <w:webHidden/>
              </w:rPr>
            </w:r>
            <w:r w:rsidR="00353845" w:rsidRPr="00EC3C32">
              <w:rPr>
                <w:b/>
                <w:smallCaps/>
                <w:noProof/>
                <w:webHidden/>
              </w:rPr>
              <w:fldChar w:fldCharType="separate"/>
            </w:r>
            <w:r w:rsidR="00353845" w:rsidRPr="00EC3C32">
              <w:rPr>
                <w:b/>
                <w:smallCaps/>
                <w:noProof/>
                <w:webHidden/>
              </w:rPr>
              <w:t>107</w:t>
            </w:r>
            <w:r w:rsidR="00353845" w:rsidRPr="00EC3C32">
              <w:rPr>
                <w:b/>
                <w:smallCaps/>
                <w:noProof/>
                <w:webHidden/>
              </w:rPr>
              <w:fldChar w:fldCharType="end"/>
            </w:r>
          </w:hyperlink>
        </w:p>
        <w:p w14:paraId="59B21A33" w14:textId="77777777" w:rsidR="00353845" w:rsidRPr="00EC3C32" w:rsidRDefault="00CF1C32" w:rsidP="00353845">
          <w:pPr>
            <w:tabs>
              <w:tab w:val="right" w:leader="dot" w:pos="8921"/>
            </w:tabs>
            <w:ind w:left="0"/>
            <w:rPr>
              <w:rFonts w:asciiTheme="minorHAnsi" w:eastAsiaTheme="minorEastAsia" w:hAnsiTheme="minorHAnsi" w:cstheme="minorBidi"/>
              <w:noProof/>
              <w:sz w:val="22"/>
              <w:szCs w:val="22"/>
              <w:lang w:eastAsia="sl-SI"/>
            </w:rPr>
          </w:pPr>
          <w:hyperlink w:anchor="_Toc5092240" w:history="1">
            <w:r w:rsidR="00353845" w:rsidRPr="00EC3C32">
              <w:rPr>
                <w:b/>
                <w:smallCaps/>
                <w:noProof/>
                <w:u w:val="single"/>
                <w:lang w:eastAsia="sl-SI"/>
              </w:rPr>
              <w:t>3.6. PRILOGE</w:t>
            </w:r>
            <w:r w:rsidR="00353845" w:rsidRPr="00EC3C32">
              <w:rPr>
                <w:b/>
                <w:smallCaps/>
                <w:noProof/>
                <w:webHidden/>
              </w:rPr>
              <w:tab/>
            </w:r>
            <w:r w:rsidR="00353845" w:rsidRPr="00EC3C32">
              <w:rPr>
                <w:b/>
                <w:smallCaps/>
                <w:noProof/>
                <w:webHidden/>
              </w:rPr>
              <w:fldChar w:fldCharType="begin"/>
            </w:r>
            <w:r w:rsidR="00353845" w:rsidRPr="00EC3C32">
              <w:rPr>
                <w:b/>
                <w:smallCaps/>
                <w:noProof/>
                <w:webHidden/>
              </w:rPr>
              <w:instrText xml:space="preserve"> PAGEREF _Toc5092240 \h </w:instrText>
            </w:r>
            <w:r w:rsidR="00353845" w:rsidRPr="00EC3C32">
              <w:rPr>
                <w:b/>
                <w:smallCaps/>
                <w:noProof/>
                <w:webHidden/>
              </w:rPr>
            </w:r>
            <w:r w:rsidR="00353845" w:rsidRPr="00EC3C32">
              <w:rPr>
                <w:b/>
                <w:smallCaps/>
                <w:noProof/>
                <w:webHidden/>
              </w:rPr>
              <w:fldChar w:fldCharType="separate"/>
            </w:r>
            <w:r w:rsidR="00353845" w:rsidRPr="00EC3C32">
              <w:rPr>
                <w:b/>
                <w:smallCaps/>
                <w:noProof/>
                <w:webHidden/>
              </w:rPr>
              <w:t>110</w:t>
            </w:r>
            <w:r w:rsidR="00353845" w:rsidRPr="00EC3C32">
              <w:rPr>
                <w:b/>
                <w:smallCaps/>
                <w:noProof/>
                <w:webHidden/>
              </w:rPr>
              <w:fldChar w:fldCharType="end"/>
            </w:r>
          </w:hyperlink>
        </w:p>
        <w:p w14:paraId="20A3FBE8" w14:textId="77777777" w:rsidR="00353845" w:rsidRPr="00EC3C32" w:rsidRDefault="00CF1C32" w:rsidP="00353845">
          <w:pPr>
            <w:tabs>
              <w:tab w:val="right" w:leader="dot" w:pos="8921"/>
            </w:tabs>
            <w:ind w:left="400"/>
            <w:rPr>
              <w:rFonts w:asciiTheme="minorHAnsi" w:eastAsiaTheme="minorEastAsia" w:hAnsiTheme="minorHAnsi" w:cstheme="minorBidi"/>
              <w:noProof/>
              <w:sz w:val="22"/>
              <w:szCs w:val="22"/>
              <w:lang w:eastAsia="sl-SI"/>
            </w:rPr>
          </w:pPr>
          <w:hyperlink w:anchor="_Toc5092241" w:history="1">
            <w:r w:rsidR="00353845" w:rsidRPr="00EC3C32">
              <w:rPr>
                <w:i/>
                <w:iCs/>
                <w:noProof/>
                <w:u w:val="single"/>
                <w:lang w:eastAsia="sl-SI"/>
              </w:rPr>
              <w:t>3.6.1. Poročilo o prerazporeditvah proračunskih sredstev</w:t>
            </w:r>
            <w:r w:rsidR="00353845" w:rsidRPr="00EC3C32">
              <w:rPr>
                <w:i/>
                <w:iCs/>
                <w:noProof/>
                <w:webHidden/>
              </w:rPr>
              <w:tab/>
            </w:r>
            <w:r w:rsidR="00353845" w:rsidRPr="00EC3C32">
              <w:rPr>
                <w:i/>
                <w:iCs/>
                <w:noProof/>
                <w:webHidden/>
              </w:rPr>
              <w:fldChar w:fldCharType="begin"/>
            </w:r>
            <w:r w:rsidR="00353845" w:rsidRPr="00EC3C32">
              <w:rPr>
                <w:i/>
                <w:iCs/>
                <w:noProof/>
                <w:webHidden/>
              </w:rPr>
              <w:instrText xml:space="preserve"> PAGEREF _Toc5092241 \h </w:instrText>
            </w:r>
            <w:r w:rsidR="00353845" w:rsidRPr="00EC3C32">
              <w:rPr>
                <w:i/>
                <w:iCs/>
                <w:noProof/>
                <w:webHidden/>
              </w:rPr>
            </w:r>
            <w:r w:rsidR="00353845" w:rsidRPr="00EC3C32">
              <w:rPr>
                <w:i/>
                <w:iCs/>
                <w:noProof/>
                <w:webHidden/>
              </w:rPr>
              <w:fldChar w:fldCharType="separate"/>
            </w:r>
            <w:r w:rsidR="00353845" w:rsidRPr="00EC3C32">
              <w:rPr>
                <w:i/>
                <w:iCs/>
                <w:noProof/>
                <w:webHidden/>
              </w:rPr>
              <w:t>110</w:t>
            </w:r>
            <w:r w:rsidR="00353845" w:rsidRPr="00EC3C32">
              <w:rPr>
                <w:i/>
                <w:iCs/>
                <w:noProof/>
                <w:webHidden/>
              </w:rPr>
              <w:fldChar w:fldCharType="end"/>
            </w:r>
          </w:hyperlink>
        </w:p>
        <w:p w14:paraId="4E03C3E7" w14:textId="77777777" w:rsidR="00353845" w:rsidRPr="00EC3C32" w:rsidRDefault="00CF1C32" w:rsidP="00353845">
          <w:pPr>
            <w:tabs>
              <w:tab w:val="right" w:leader="dot" w:pos="8921"/>
            </w:tabs>
            <w:ind w:left="0"/>
            <w:rPr>
              <w:rFonts w:asciiTheme="minorHAnsi" w:eastAsiaTheme="minorEastAsia" w:hAnsiTheme="minorHAnsi" w:cstheme="minorBidi"/>
              <w:noProof/>
              <w:sz w:val="22"/>
              <w:szCs w:val="22"/>
              <w:lang w:eastAsia="sl-SI"/>
            </w:rPr>
          </w:pPr>
          <w:hyperlink w:anchor="_Toc5092242" w:history="1">
            <w:r w:rsidR="00353845" w:rsidRPr="00EC3C32">
              <w:rPr>
                <w:b/>
                <w:smallCaps/>
                <w:noProof/>
                <w:u w:val="single"/>
                <w:lang w:eastAsia="sl-SI"/>
              </w:rPr>
              <w:t>3.7. POROČILO O DOSEŽENIH CILJIH IN REZULTATIH</w:t>
            </w:r>
            <w:r w:rsidR="00353845" w:rsidRPr="00EC3C32">
              <w:rPr>
                <w:b/>
                <w:smallCaps/>
                <w:noProof/>
                <w:webHidden/>
              </w:rPr>
              <w:tab/>
            </w:r>
            <w:r w:rsidR="00353845" w:rsidRPr="00EC3C32">
              <w:rPr>
                <w:b/>
                <w:smallCaps/>
                <w:noProof/>
                <w:webHidden/>
              </w:rPr>
              <w:fldChar w:fldCharType="begin"/>
            </w:r>
            <w:r w:rsidR="00353845" w:rsidRPr="00EC3C32">
              <w:rPr>
                <w:b/>
                <w:smallCaps/>
                <w:noProof/>
                <w:webHidden/>
              </w:rPr>
              <w:instrText xml:space="preserve"> PAGEREF _Toc5092242 \h </w:instrText>
            </w:r>
            <w:r w:rsidR="00353845" w:rsidRPr="00EC3C32">
              <w:rPr>
                <w:b/>
                <w:smallCaps/>
                <w:noProof/>
                <w:webHidden/>
              </w:rPr>
            </w:r>
            <w:r w:rsidR="00353845" w:rsidRPr="00EC3C32">
              <w:rPr>
                <w:b/>
                <w:smallCaps/>
                <w:noProof/>
                <w:webHidden/>
              </w:rPr>
              <w:fldChar w:fldCharType="separate"/>
            </w:r>
            <w:r w:rsidR="00353845" w:rsidRPr="00EC3C32">
              <w:rPr>
                <w:b/>
                <w:smallCaps/>
                <w:noProof/>
                <w:webHidden/>
              </w:rPr>
              <w:t>111</w:t>
            </w:r>
            <w:r w:rsidR="00353845" w:rsidRPr="00EC3C32">
              <w:rPr>
                <w:b/>
                <w:smallCaps/>
                <w:noProof/>
                <w:webHidden/>
              </w:rPr>
              <w:fldChar w:fldCharType="end"/>
            </w:r>
          </w:hyperlink>
        </w:p>
        <w:p w14:paraId="0E8C9CAA" w14:textId="77777777" w:rsidR="00353845" w:rsidRPr="00EC3C32" w:rsidRDefault="00353845" w:rsidP="00353845">
          <w:pPr>
            <w:overflowPunct/>
            <w:autoSpaceDE/>
            <w:autoSpaceDN/>
            <w:adjustRightInd/>
            <w:spacing w:before="0" w:after="200" w:line="276" w:lineRule="auto"/>
            <w:ind w:left="0"/>
            <w:jc w:val="both"/>
            <w:rPr>
              <w:rFonts w:eastAsia="Calibri"/>
              <w:sz w:val="22"/>
              <w:szCs w:val="22"/>
            </w:rPr>
          </w:pPr>
          <w:r w:rsidRPr="00EC3C32">
            <w:rPr>
              <w:b/>
              <w:bCs/>
              <w:sz w:val="24"/>
              <w:szCs w:val="24"/>
            </w:rPr>
            <w:fldChar w:fldCharType="end"/>
          </w:r>
        </w:p>
      </w:sdtContent>
    </w:sdt>
    <w:bookmarkEnd w:id="2" w:displacedByCustomXml="prev"/>
    <w:p w14:paraId="4362EC44" w14:textId="77777777" w:rsidR="00353845" w:rsidRPr="00EC3C32" w:rsidRDefault="00353845" w:rsidP="00353845">
      <w:pPr>
        <w:ind w:left="0"/>
        <w:jc w:val="both"/>
        <w:rPr>
          <w:sz w:val="24"/>
          <w:szCs w:val="24"/>
        </w:rPr>
      </w:pPr>
    </w:p>
    <w:p w14:paraId="450ECF1F" w14:textId="77777777" w:rsidR="00353845" w:rsidRPr="00EC3C32" w:rsidRDefault="00353845" w:rsidP="00353845">
      <w:pPr>
        <w:ind w:left="0"/>
        <w:jc w:val="both"/>
        <w:rPr>
          <w:sz w:val="24"/>
          <w:szCs w:val="24"/>
        </w:rPr>
      </w:pPr>
    </w:p>
    <w:p w14:paraId="642CB552" w14:textId="77777777" w:rsidR="00353845" w:rsidRPr="00EC3C32" w:rsidRDefault="00353845" w:rsidP="00353845">
      <w:pPr>
        <w:ind w:left="0"/>
        <w:jc w:val="both"/>
        <w:rPr>
          <w:sz w:val="24"/>
          <w:szCs w:val="24"/>
        </w:rPr>
      </w:pPr>
    </w:p>
    <w:p w14:paraId="2234FB8F" w14:textId="77777777" w:rsidR="00353845" w:rsidRPr="00EC3C32" w:rsidRDefault="00353845" w:rsidP="00353845">
      <w:pPr>
        <w:overflowPunct/>
        <w:spacing w:before="0" w:after="0"/>
        <w:ind w:left="1440"/>
        <w:jc w:val="both"/>
        <w:rPr>
          <w:sz w:val="22"/>
          <w:szCs w:val="22"/>
          <w:lang w:eastAsia="sl-SI"/>
        </w:rPr>
      </w:pPr>
    </w:p>
    <w:p w14:paraId="65A35E96" w14:textId="2FADF9AA" w:rsidR="00353845" w:rsidRPr="00EC3C32" w:rsidRDefault="00353845" w:rsidP="00353845">
      <w:pPr>
        <w:keepNext/>
        <w:spacing w:before="240"/>
        <w:ind w:left="0"/>
        <w:jc w:val="center"/>
        <w:outlineLvl w:val="0"/>
        <w:rPr>
          <w:b/>
          <w:spacing w:val="30"/>
          <w:sz w:val="24"/>
          <w:szCs w:val="24"/>
        </w:rPr>
      </w:pPr>
      <w:bookmarkStart w:id="3" w:name="_Toc5092206"/>
      <w:r w:rsidRPr="00EC3C32">
        <w:rPr>
          <w:b/>
          <w:spacing w:val="30"/>
          <w:sz w:val="24"/>
          <w:szCs w:val="24"/>
        </w:rPr>
        <w:lastRenderedPageBreak/>
        <w:t>1. ZAKLJUČNI RAČUN PRORAČUNA OBČINE POLJČANE ZA LETO 201</w:t>
      </w:r>
      <w:bookmarkEnd w:id="3"/>
      <w:r w:rsidR="00FB0880" w:rsidRPr="00EC3C32">
        <w:rPr>
          <w:b/>
          <w:spacing w:val="30"/>
          <w:sz w:val="24"/>
          <w:szCs w:val="24"/>
        </w:rPr>
        <w:t>9</w:t>
      </w:r>
    </w:p>
    <w:p w14:paraId="47707ED4" w14:textId="77777777" w:rsidR="00353845" w:rsidRPr="00EC3C32" w:rsidRDefault="00353845" w:rsidP="00353845">
      <w:pPr>
        <w:textAlignment w:val="baseline"/>
        <w:rPr>
          <w:sz w:val="24"/>
          <w:szCs w:val="24"/>
        </w:rPr>
      </w:pPr>
    </w:p>
    <w:p w14:paraId="41BE58CB" w14:textId="77777777" w:rsidR="00353845" w:rsidRPr="00EC3C32" w:rsidRDefault="00353845" w:rsidP="00353845">
      <w:pPr>
        <w:overflowPunct/>
        <w:spacing w:before="0" w:after="0"/>
        <w:ind w:left="0"/>
        <w:jc w:val="both"/>
        <w:rPr>
          <w:sz w:val="24"/>
          <w:szCs w:val="24"/>
        </w:rPr>
      </w:pPr>
      <w:r w:rsidRPr="00EC3C32">
        <w:rPr>
          <w:sz w:val="24"/>
          <w:szCs w:val="24"/>
        </w:rPr>
        <w:t>Na podlagi 29. člena Zakona o lokalni samoupravi (</w:t>
      </w:r>
      <w:r w:rsidRPr="00EC3C32">
        <w:rPr>
          <w:rFonts w:eastAsiaTheme="minorHAnsi"/>
          <w:sz w:val="24"/>
          <w:szCs w:val="24"/>
        </w:rPr>
        <w:t xml:space="preserve">Uradni list RS, št. 94/07– UPB2, 76/08,100/08, 100/08-odl US, 79/09, 14/10-odl US, 51/10, 84/10 – </w:t>
      </w:r>
      <w:proofErr w:type="spellStart"/>
      <w:r w:rsidRPr="00EC3C32">
        <w:rPr>
          <w:rFonts w:eastAsiaTheme="minorHAnsi"/>
          <w:sz w:val="24"/>
          <w:szCs w:val="24"/>
        </w:rPr>
        <w:t>odl</w:t>
      </w:r>
      <w:proofErr w:type="spellEnd"/>
      <w:r w:rsidRPr="00EC3C32">
        <w:rPr>
          <w:rFonts w:eastAsiaTheme="minorHAnsi"/>
          <w:sz w:val="24"/>
          <w:szCs w:val="24"/>
        </w:rPr>
        <w:t xml:space="preserve"> US, 40/12 – ZUJF, 14/15 -ZUUJFO, 11/18 - ZSPDSLS-1 in 30/18</w:t>
      </w:r>
      <w:r w:rsidRPr="00EC3C32">
        <w:rPr>
          <w:sz w:val="24"/>
          <w:szCs w:val="24"/>
        </w:rPr>
        <w:t xml:space="preserve">), 98. člena Zakona o javnih financah </w:t>
      </w:r>
      <w:r w:rsidRPr="00EC3C32">
        <w:rPr>
          <w:sz w:val="24"/>
          <w:szCs w:val="24"/>
          <w:lang w:eastAsia="sl-SI"/>
        </w:rPr>
        <w:t xml:space="preserve">(Uradni list RS, št. 11/11 – uradno prečiščeno besedilo, 14/13 – </w:t>
      </w:r>
      <w:proofErr w:type="spellStart"/>
      <w:r w:rsidRPr="00EC3C32">
        <w:rPr>
          <w:sz w:val="24"/>
          <w:szCs w:val="24"/>
          <w:lang w:eastAsia="sl-SI"/>
        </w:rPr>
        <w:t>popr</w:t>
      </w:r>
      <w:proofErr w:type="spellEnd"/>
      <w:r w:rsidRPr="00EC3C32">
        <w:rPr>
          <w:sz w:val="24"/>
          <w:szCs w:val="24"/>
          <w:lang w:eastAsia="sl-SI"/>
        </w:rPr>
        <w:t xml:space="preserve">., 101/13, 55/15 – </w:t>
      </w:r>
      <w:proofErr w:type="spellStart"/>
      <w:r w:rsidRPr="00EC3C32">
        <w:rPr>
          <w:sz w:val="24"/>
          <w:szCs w:val="24"/>
          <w:lang w:eastAsia="sl-SI"/>
        </w:rPr>
        <w:t>ZFisP</w:t>
      </w:r>
      <w:proofErr w:type="spellEnd"/>
      <w:r w:rsidRPr="00EC3C32">
        <w:rPr>
          <w:sz w:val="24"/>
          <w:szCs w:val="24"/>
          <w:lang w:eastAsia="sl-SI"/>
        </w:rPr>
        <w:t>, 96/15 – ZIPRS1617 in 13/18)</w:t>
      </w:r>
      <w:r w:rsidRPr="00EC3C32">
        <w:rPr>
          <w:sz w:val="24"/>
          <w:szCs w:val="24"/>
        </w:rPr>
        <w:t xml:space="preserve"> in 15. člen Statuta Občine Poljčane (Ur. l. RS, št. 93/11) je Občinski svet Občine Poljčane na 4. redni seji dne, ------ sprejel</w:t>
      </w:r>
    </w:p>
    <w:p w14:paraId="3E612C0D" w14:textId="77777777" w:rsidR="00353845" w:rsidRPr="00EC3C32" w:rsidRDefault="00353845" w:rsidP="00353845">
      <w:pPr>
        <w:ind w:left="0"/>
        <w:textAlignment w:val="baseline"/>
        <w:rPr>
          <w:b/>
          <w:bCs/>
          <w:i/>
          <w:sz w:val="24"/>
          <w:szCs w:val="24"/>
        </w:rPr>
      </w:pPr>
    </w:p>
    <w:p w14:paraId="30E3D36D" w14:textId="77777777" w:rsidR="00353845" w:rsidRPr="00EC3C32" w:rsidRDefault="00353845" w:rsidP="00353845">
      <w:pPr>
        <w:jc w:val="center"/>
        <w:textAlignment w:val="baseline"/>
        <w:rPr>
          <w:b/>
          <w:bCs/>
          <w:i/>
          <w:sz w:val="24"/>
          <w:szCs w:val="24"/>
        </w:rPr>
      </w:pPr>
      <w:r w:rsidRPr="00EC3C32">
        <w:rPr>
          <w:b/>
          <w:bCs/>
          <w:i/>
          <w:sz w:val="24"/>
          <w:szCs w:val="24"/>
        </w:rPr>
        <w:t xml:space="preserve">ZAKLJUČNI RAČUN </w:t>
      </w:r>
    </w:p>
    <w:p w14:paraId="2F32DB3C" w14:textId="4DEF5CDA" w:rsidR="00353845" w:rsidRPr="00EC3C32" w:rsidRDefault="00353845" w:rsidP="00353845">
      <w:pPr>
        <w:jc w:val="center"/>
        <w:textAlignment w:val="baseline"/>
        <w:rPr>
          <w:b/>
          <w:bCs/>
          <w:i/>
          <w:sz w:val="24"/>
          <w:szCs w:val="24"/>
        </w:rPr>
      </w:pPr>
      <w:r w:rsidRPr="00EC3C32">
        <w:rPr>
          <w:b/>
          <w:bCs/>
          <w:i/>
          <w:sz w:val="24"/>
          <w:szCs w:val="24"/>
        </w:rPr>
        <w:t>PRORAČUNA OBČINE POLJČANE ZA LETO 201</w:t>
      </w:r>
      <w:r w:rsidR="00FB0880" w:rsidRPr="00EC3C32">
        <w:rPr>
          <w:b/>
          <w:bCs/>
          <w:i/>
          <w:sz w:val="24"/>
          <w:szCs w:val="24"/>
        </w:rPr>
        <w:t>9</w:t>
      </w:r>
    </w:p>
    <w:p w14:paraId="4D115015" w14:textId="77777777" w:rsidR="00353845" w:rsidRPr="00EC3C32" w:rsidRDefault="00353845" w:rsidP="00353845">
      <w:pPr>
        <w:jc w:val="center"/>
        <w:textAlignment w:val="baseline"/>
        <w:rPr>
          <w:bCs/>
          <w:sz w:val="24"/>
          <w:szCs w:val="24"/>
        </w:rPr>
      </w:pPr>
      <w:r w:rsidRPr="00EC3C32">
        <w:rPr>
          <w:bCs/>
          <w:sz w:val="24"/>
          <w:szCs w:val="24"/>
        </w:rPr>
        <w:t>1. člen</w:t>
      </w:r>
    </w:p>
    <w:p w14:paraId="2C3A13D1" w14:textId="47C65CBA" w:rsidR="00353845" w:rsidRPr="00EC3C32" w:rsidRDefault="00353845" w:rsidP="00353845">
      <w:pPr>
        <w:jc w:val="both"/>
        <w:textAlignment w:val="baseline"/>
        <w:rPr>
          <w:bCs/>
          <w:sz w:val="24"/>
          <w:szCs w:val="24"/>
        </w:rPr>
      </w:pPr>
      <w:r w:rsidRPr="00EC3C32">
        <w:rPr>
          <w:sz w:val="24"/>
          <w:szCs w:val="24"/>
        </w:rPr>
        <w:t>Sprejme se zaključni račun proračuna Občine Poljčane za leto 201</w:t>
      </w:r>
      <w:r w:rsidR="00FB0880" w:rsidRPr="00EC3C32">
        <w:rPr>
          <w:sz w:val="24"/>
          <w:szCs w:val="24"/>
        </w:rPr>
        <w:t>9</w:t>
      </w:r>
      <w:r w:rsidRPr="00EC3C32">
        <w:rPr>
          <w:sz w:val="24"/>
          <w:szCs w:val="24"/>
        </w:rPr>
        <w:t>, ki zajema vse prihodke in druge prejemke ter odhodke in druge izdatke proračuna.</w:t>
      </w:r>
    </w:p>
    <w:p w14:paraId="4B16F8C4" w14:textId="77777777" w:rsidR="00353845" w:rsidRPr="00EC3C32" w:rsidRDefault="00353845" w:rsidP="00353845">
      <w:pPr>
        <w:jc w:val="center"/>
        <w:textAlignment w:val="baseline"/>
        <w:rPr>
          <w:bCs/>
          <w:sz w:val="24"/>
          <w:szCs w:val="24"/>
        </w:rPr>
      </w:pPr>
      <w:r w:rsidRPr="00EC3C32">
        <w:rPr>
          <w:bCs/>
          <w:sz w:val="24"/>
          <w:szCs w:val="24"/>
        </w:rPr>
        <w:t>2. člen</w:t>
      </w:r>
    </w:p>
    <w:p w14:paraId="4B5247C0" w14:textId="74D44124" w:rsidR="00353845" w:rsidRPr="00EC3C32" w:rsidRDefault="00353845" w:rsidP="00353845">
      <w:pPr>
        <w:jc w:val="both"/>
        <w:textAlignment w:val="baseline"/>
        <w:rPr>
          <w:sz w:val="24"/>
          <w:szCs w:val="24"/>
        </w:rPr>
      </w:pPr>
      <w:r w:rsidRPr="00EC3C32">
        <w:rPr>
          <w:sz w:val="24"/>
          <w:szCs w:val="24"/>
        </w:rPr>
        <w:t>Prihodki in drugi prejemki ter odhodki in drugi izdatki zaključnega računa proračuna Občine Poljčane so v letu 201</w:t>
      </w:r>
      <w:r w:rsidR="00FB0880" w:rsidRPr="00EC3C32">
        <w:rPr>
          <w:sz w:val="24"/>
          <w:szCs w:val="24"/>
        </w:rPr>
        <w:t>9</w:t>
      </w:r>
      <w:r w:rsidRPr="00EC3C32">
        <w:rPr>
          <w:sz w:val="24"/>
          <w:szCs w:val="24"/>
        </w:rPr>
        <w:t xml:space="preserve"> realizirani v naslednjih zneskih:</w:t>
      </w:r>
    </w:p>
    <w:tbl>
      <w:tblPr>
        <w:tblW w:w="9142" w:type="dxa"/>
        <w:tblInd w:w="70" w:type="dxa"/>
        <w:tblLayout w:type="fixed"/>
        <w:tblCellMar>
          <w:left w:w="70" w:type="dxa"/>
          <w:right w:w="70" w:type="dxa"/>
        </w:tblCellMar>
        <w:tblLook w:val="04A0" w:firstRow="1" w:lastRow="0" w:firstColumn="1" w:lastColumn="0" w:noHBand="0" w:noVBand="1"/>
      </w:tblPr>
      <w:tblGrid>
        <w:gridCol w:w="1276"/>
        <w:gridCol w:w="851"/>
        <w:gridCol w:w="5103"/>
        <w:gridCol w:w="1912"/>
      </w:tblGrid>
      <w:tr w:rsidR="00353845" w:rsidRPr="00EC3C32" w14:paraId="5B06A7CA" w14:textId="77777777" w:rsidTr="00353845">
        <w:trPr>
          <w:trHeight w:val="255"/>
          <w:tblHeader/>
        </w:trPr>
        <w:tc>
          <w:tcPr>
            <w:tcW w:w="1276" w:type="dxa"/>
            <w:tcBorders>
              <w:top w:val="nil"/>
              <w:left w:val="nil"/>
              <w:bottom w:val="nil"/>
              <w:right w:val="nil"/>
            </w:tcBorders>
            <w:shd w:val="clear" w:color="auto" w:fill="auto"/>
            <w:noWrap/>
            <w:vAlign w:val="bottom"/>
            <w:hideMark/>
          </w:tcPr>
          <w:p w14:paraId="2E9774B5" w14:textId="77777777" w:rsidR="00353845" w:rsidRPr="00EC3C32" w:rsidRDefault="00353845" w:rsidP="00353845">
            <w:pPr>
              <w:textAlignment w:val="baseline"/>
              <w:rPr>
                <w:sz w:val="24"/>
                <w:szCs w:val="24"/>
              </w:rPr>
            </w:pPr>
          </w:p>
        </w:tc>
        <w:tc>
          <w:tcPr>
            <w:tcW w:w="851" w:type="dxa"/>
            <w:tcBorders>
              <w:top w:val="nil"/>
              <w:left w:val="nil"/>
              <w:bottom w:val="nil"/>
              <w:right w:val="nil"/>
            </w:tcBorders>
            <w:shd w:val="clear" w:color="auto" w:fill="auto"/>
            <w:noWrap/>
            <w:vAlign w:val="bottom"/>
            <w:hideMark/>
          </w:tcPr>
          <w:p w14:paraId="03650313" w14:textId="77777777" w:rsidR="00353845" w:rsidRPr="00EC3C32" w:rsidRDefault="00353845" w:rsidP="00353845">
            <w:pPr>
              <w:textAlignment w:val="baseline"/>
              <w:rPr>
                <w:sz w:val="24"/>
                <w:szCs w:val="24"/>
              </w:rPr>
            </w:pPr>
          </w:p>
        </w:tc>
        <w:tc>
          <w:tcPr>
            <w:tcW w:w="5103" w:type="dxa"/>
            <w:tcBorders>
              <w:top w:val="nil"/>
              <w:left w:val="nil"/>
              <w:bottom w:val="nil"/>
              <w:right w:val="nil"/>
            </w:tcBorders>
            <w:shd w:val="clear" w:color="auto" w:fill="auto"/>
            <w:noWrap/>
            <w:vAlign w:val="bottom"/>
            <w:hideMark/>
          </w:tcPr>
          <w:p w14:paraId="55338FAC" w14:textId="77777777" w:rsidR="00353845" w:rsidRPr="00EC3C32" w:rsidRDefault="00353845" w:rsidP="00353845">
            <w:pPr>
              <w:textAlignment w:val="baseline"/>
              <w:rPr>
                <w:sz w:val="24"/>
                <w:szCs w:val="24"/>
              </w:rPr>
            </w:pPr>
          </w:p>
        </w:tc>
        <w:tc>
          <w:tcPr>
            <w:tcW w:w="1912" w:type="dxa"/>
            <w:tcBorders>
              <w:top w:val="nil"/>
              <w:left w:val="nil"/>
              <w:bottom w:val="nil"/>
              <w:right w:val="nil"/>
            </w:tcBorders>
            <w:shd w:val="clear" w:color="auto" w:fill="auto"/>
            <w:noWrap/>
            <w:vAlign w:val="bottom"/>
            <w:hideMark/>
          </w:tcPr>
          <w:p w14:paraId="361B93EC" w14:textId="77777777" w:rsidR="00353845" w:rsidRPr="00EC3C32" w:rsidRDefault="00353845" w:rsidP="00353845">
            <w:pPr>
              <w:textAlignment w:val="baseline"/>
              <w:rPr>
                <w:sz w:val="24"/>
                <w:szCs w:val="24"/>
              </w:rPr>
            </w:pPr>
          </w:p>
        </w:tc>
      </w:tr>
      <w:tr w:rsidR="00353845" w:rsidRPr="00EC3C32" w14:paraId="62FCDCBC" w14:textId="77777777" w:rsidTr="00353845">
        <w:trPr>
          <w:trHeight w:val="495"/>
          <w:tblHead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FCF2B" w14:textId="77777777" w:rsidR="00353845" w:rsidRPr="00EC3C32" w:rsidRDefault="00353845" w:rsidP="00353845">
            <w:pPr>
              <w:textAlignment w:val="baseline"/>
              <w:rPr>
                <w:sz w:val="24"/>
                <w:szCs w:val="24"/>
              </w:rPr>
            </w:pPr>
            <w:r w:rsidRPr="00EC3C32">
              <w:rPr>
                <w:sz w:val="24"/>
                <w:szCs w:val="24"/>
              </w:rPr>
              <w:t>KONTO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B9B75D8" w14:textId="77777777" w:rsidR="00353845" w:rsidRPr="00EC3C32" w:rsidRDefault="00353845" w:rsidP="00353845">
            <w:pPr>
              <w:textAlignment w:val="baseline"/>
              <w:rPr>
                <w:sz w:val="24"/>
                <w:szCs w:val="24"/>
              </w:rPr>
            </w:pPr>
            <w:r w:rsidRPr="00EC3C32">
              <w:rPr>
                <w:sz w:val="24"/>
                <w:szCs w:val="24"/>
              </w:rPr>
              <w:t>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604B569" w14:textId="77777777" w:rsidR="00353845" w:rsidRPr="00EC3C32" w:rsidRDefault="00353845" w:rsidP="00353845">
            <w:pPr>
              <w:textAlignment w:val="baseline"/>
              <w:rPr>
                <w:sz w:val="24"/>
                <w:szCs w:val="24"/>
              </w:rPr>
            </w:pPr>
            <w:r w:rsidRPr="00EC3C32">
              <w:rPr>
                <w:sz w:val="24"/>
                <w:szCs w:val="24"/>
              </w:rPr>
              <w:t>OPIS</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14:paraId="2DB06419" w14:textId="18F55B14" w:rsidR="00353845" w:rsidRPr="00EC3C32" w:rsidRDefault="00353845" w:rsidP="00FB0880">
            <w:pPr>
              <w:textAlignment w:val="baseline"/>
              <w:rPr>
                <w:sz w:val="24"/>
                <w:szCs w:val="24"/>
              </w:rPr>
            </w:pPr>
            <w:r w:rsidRPr="00EC3C32">
              <w:rPr>
                <w:sz w:val="24"/>
                <w:szCs w:val="24"/>
              </w:rPr>
              <w:t>ZAKLJUČNI RAČUN 201</w:t>
            </w:r>
            <w:r w:rsidR="00FB0880" w:rsidRPr="00EC3C32">
              <w:rPr>
                <w:sz w:val="24"/>
                <w:szCs w:val="24"/>
              </w:rPr>
              <w:t>9</w:t>
            </w:r>
          </w:p>
        </w:tc>
      </w:tr>
      <w:tr w:rsidR="00353845" w:rsidRPr="00EC3C32" w14:paraId="1DA027C6"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9AD0758" w14:textId="77777777" w:rsidR="00353845" w:rsidRPr="00EC3C32" w:rsidRDefault="00353845" w:rsidP="00353845">
            <w:pPr>
              <w:textAlignment w:val="baseline"/>
              <w:rPr>
                <w:sz w:val="24"/>
                <w:szCs w:val="24"/>
              </w:rPr>
            </w:pPr>
            <w:r w:rsidRPr="00EC3C32">
              <w:rPr>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1DFF75CA" w14:textId="77777777" w:rsidR="00353845" w:rsidRPr="00EC3C32" w:rsidRDefault="00353845" w:rsidP="00353845">
            <w:pPr>
              <w:textAlignment w:val="baseline"/>
              <w:rPr>
                <w:sz w:val="24"/>
                <w:szCs w:val="24"/>
              </w:rPr>
            </w:pPr>
            <w:r w:rsidRPr="00EC3C32">
              <w:rPr>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6C569069" w14:textId="77777777" w:rsidR="00353845" w:rsidRPr="00EC3C32" w:rsidRDefault="00353845" w:rsidP="00353845">
            <w:pPr>
              <w:textAlignment w:val="baseline"/>
              <w:rPr>
                <w:sz w:val="24"/>
                <w:szCs w:val="24"/>
              </w:rPr>
            </w:pPr>
            <w:r w:rsidRPr="00EC3C32">
              <w:rPr>
                <w:sz w:val="24"/>
                <w:szCs w:val="24"/>
              </w:rPr>
              <w:t> </w:t>
            </w:r>
          </w:p>
        </w:tc>
        <w:tc>
          <w:tcPr>
            <w:tcW w:w="1912" w:type="dxa"/>
            <w:tcBorders>
              <w:top w:val="nil"/>
              <w:left w:val="nil"/>
              <w:bottom w:val="single" w:sz="4" w:space="0" w:color="auto"/>
              <w:right w:val="single" w:sz="4" w:space="0" w:color="auto"/>
            </w:tcBorders>
            <w:shd w:val="clear" w:color="auto" w:fill="auto"/>
            <w:vAlign w:val="center"/>
            <w:hideMark/>
          </w:tcPr>
          <w:p w14:paraId="4FEEF7AA" w14:textId="77777777" w:rsidR="00353845" w:rsidRPr="00EC3C32" w:rsidRDefault="00353845" w:rsidP="00353845">
            <w:pPr>
              <w:textAlignment w:val="baseline"/>
              <w:rPr>
                <w:sz w:val="24"/>
                <w:szCs w:val="24"/>
              </w:rPr>
            </w:pPr>
            <w:r w:rsidRPr="00EC3C32">
              <w:rPr>
                <w:sz w:val="24"/>
                <w:szCs w:val="24"/>
              </w:rPr>
              <w:t> </w:t>
            </w:r>
          </w:p>
        </w:tc>
      </w:tr>
      <w:tr w:rsidR="00353845" w:rsidRPr="00EC3C32" w14:paraId="2077A54A" w14:textId="77777777" w:rsidTr="00353845">
        <w:trPr>
          <w:trHeight w:val="480"/>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2422A9CD" w14:textId="77777777" w:rsidR="00353845" w:rsidRPr="00EC3C32" w:rsidRDefault="00353845" w:rsidP="00353845">
            <w:pPr>
              <w:textAlignment w:val="baseline"/>
              <w:rPr>
                <w:sz w:val="24"/>
                <w:szCs w:val="24"/>
              </w:rPr>
            </w:pPr>
            <w:r w:rsidRPr="00EC3C32">
              <w:rPr>
                <w:sz w:val="24"/>
                <w:szCs w:val="24"/>
              </w:rPr>
              <w:t> </w:t>
            </w:r>
          </w:p>
        </w:tc>
        <w:tc>
          <w:tcPr>
            <w:tcW w:w="851" w:type="dxa"/>
            <w:tcBorders>
              <w:top w:val="nil"/>
              <w:left w:val="nil"/>
              <w:bottom w:val="single" w:sz="4" w:space="0" w:color="auto"/>
              <w:right w:val="single" w:sz="4" w:space="0" w:color="auto"/>
            </w:tcBorders>
            <w:shd w:val="clear" w:color="000000" w:fill="E0E0E0"/>
            <w:vAlign w:val="center"/>
            <w:hideMark/>
          </w:tcPr>
          <w:p w14:paraId="60D8F344" w14:textId="77777777" w:rsidR="00353845" w:rsidRPr="00EC3C32" w:rsidRDefault="00353845" w:rsidP="00353845">
            <w:pPr>
              <w:textAlignment w:val="baseline"/>
              <w:rPr>
                <w:sz w:val="24"/>
                <w:szCs w:val="24"/>
              </w:rPr>
            </w:pPr>
            <w:r w:rsidRPr="00EC3C32">
              <w:rPr>
                <w:sz w:val="24"/>
                <w:szCs w:val="24"/>
              </w:rPr>
              <w:t>A</w:t>
            </w:r>
          </w:p>
        </w:tc>
        <w:tc>
          <w:tcPr>
            <w:tcW w:w="5103" w:type="dxa"/>
            <w:tcBorders>
              <w:top w:val="nil"/>
              <w:left w:val="nil"/>
              <w:bottom w:val="single" w:sz="4" w:space="0" w:color="auto"/>
              <w:right w:val="single" w:sz="4" w:space="0" w:color="auto"/>
            </w:tcBorders>
            <w:shd w:val="clear" w:color="000000" w:fill="E0E0E0"/>
            <w:vAlign w:val="center"/>
            <w:hideMark/>
          </w:tcPr>
          <w:p w14:paraId="7DF950B7" w14:textId="77777777" w:rsidR="00353845" w:rsidRPr="00EC3C32" w:rsidRDefault="00353845" w:rsidP="00353845">
            <w:pPr>
              <w:textAlignment w:val="baseline"/>
              <w:rPr>
                <w:sz w:val="24"/>
                <w:szCs w:val="24"/>
              </w:rPr>
            </w:pPr>
            <w:r w:rsidRPr="00EC3C32">
              <w:rPr>
                <w:sz w:val="24"/>
                <w:szCs w:val="24"/>
              </w:rPr>
              <w:t>BILANCA PRIHODKOV IN ODHKODKOV</w:t>
            </w:r>
          </w:p>
        </w:tc>
        <w:tc>
          <w:tcPr>
            <w:tcW w:w="1912" w:type="dxa"/>
            <w:tcBorders>
              <w:top w:val="nil"/>
              <w:left w:val="nil"/>
              <w:bottom w:val="single" w:sz="4" w:space="0" w:color="auto"/>
              <w:right w:val="single" w:sz="4" w:space="0" w:color="auto"/>
            </w:tcBorders>
            <w:shd w:val="clear" w:color="000000" w:fill="E0E0E0"/>
            <w:vAlign w:val="center"/>
            <w:hideMark/>
          </w:tcPr>
          <w:p w14:paraId="609A7497" w14:textId="77777777" w:rsidR="00353845" w:rsidRPr="00EC3C32" w:rsidRDefault="00353845" w:rsidP="00353845">
            <w:pPr>
              <w:textAlignment w:val="baseline"/>
              <w:rPr>
                <w:sz w:val="24"/>
                <w:szCs w:val="24"/>
              </w:rPr>
            </w:pPr>
          </w:p>
        </w:tc>
      </w:tr>
      <w:tr w:rsidR="00353845" w:rsidRPr="00EC3C32" w14:paraId="36C79790"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90CD8F5" w14:textId="77777777" w:rsidR="00353845" w:rsidRPr="00EC3C32" w:rsidRDefault="00353845" w:rsidP="00353845">
            <w:pPr>
              <w:textAlignment w:val="baseline"/>
              <w:rPr>
                <w:sz w:val="24"/>
                <w:szCs w:val="24"/>
              </w:rPr>
            </w:pPr>
            <w:r w:rsidRPr="00EC3C32">
              <w:rPr>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6CEBF702" w14:textId="77777777" w:rsidR="00353845" w:rsidRPr="00EC3C32" w:rsidRDefault="00353845" w:rsidP="00353845">
            <w:pPr>
              <w:textAlignment w:val="baseline"/>
              <w:rPr>
                <w:sz w:val="24"/>
                <w:szCs w:val="24"/>
              </w:rPr>
            </w:pPr>
            <w:r w:rsidRPr="00EC3C32">
              <w:rPr>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336FF6EC" w14:textId="77777777" w:rsidR="00353845" w:rsidRPr="00EC3C32" w:rsidRDefault="00353845" w:rsidP="00353845">
            <w:pPr>
              <w:textAlignment w:val="baseline"/>
              <w:rPr>
                <w:sz w:val="24"/>
                <w:szCs w:val="24"/>
              </w:rPr>
            </w:pPr>
            <w:r w:rsidRPr="00EC3C32">
              <w:rPr>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6960847D" w14:textId="77777777" w:rsidR="00353845" w:rsidRPr="00EC3C32" w:rsidRDefault="00353845" w:rsidP="00353845">
            <w:pPr>
              <w:textAlignment w:val="baseline"/>
              <w:rPr>
                <w:sz w:val="24"/>
                <w:szCs w:val="24"/>
              </w:rPr>
            </w:pPr>
          </w:p>
        </w:tc>
      </w:tr>
      <w:tr w:rsidR="00353845" w:rsidRPr="00EC3C32" w14:paraId="2AACF063" w14:textId="77777777" w:rsidTr="00353845">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220E3539" w14:textId="77777777" w:rsidR="00353845" w:rsidRPr="00EC3C32" w:rsidRDefault="00353845" w:rsidP="00353845">
            <w:pPr>
              <w:textAlignment w:val="baseline"/>
              <w:rPr>
                <w:sz w:val="24"/>
                <w:szCs w:val="24"/>
              </w:rPr>
            </w:pPr>
            <w:r w:rsidRPr="00EC3C32">
              <w:rPr>
                <w:sz w:val="24"/>
                <w:szCs w:val="24"/>
              </w:rPr>
              <w:t> </w:t>
            </w:r>
          </w:p>
        </w:tc>
        <w:tc>
          <w:tcPr>
            <w:tcW w:w="851" w:type="dxa"/>
            <w:tcBorders>
              <w:top w:val="nil"/>
              <w:left w:val="nil"/>
              <w:bottom w:val="single" w:sz="4" w:space="0" w:color="auto"/>
              <w:right w:val="single" w:sz="4" w:space="0" w:color="auto"/>
            </w:tcBorders>
            <w:shd w:val="clear" w:color="000000" w:fill="E0E0E0"/>
            <w:vAlign w:val="center"/>
            <w:hideMark/>
          </w:tcPr>
          <w:p w14:paraId="161C913E" w14:textId="77777777" w:rsidR="00353845" w:rsidRPr="00EC3C32" w:rsidRDefault="00353845" w:rsidP="00353845">
            <w:pPr>
              <w:textAlignment w:val="baseline"/>
              <w:rPr>
                <w:sz w:val="24"/>
                <w:szCs w:val="24"/>
              </w:rPr>
            </w:pPr>
            <w:r w:rsidRPr="00EC3C32">
              <w:rPr>
                <w:sz w:val="24"/>
                <w:szCs w:val="24"/>
              </w:rPr>
              <w:t>I.</w:t>
            </w:r>
          </w:p>
        </w:tc>
        <w:tc>
          <w:tcPr>
            <w:tcW w:w="5103" w:type="dxa"/>
            <w:tcBorders>
              <w:top w:val="nil"/>
              <w:left w:val="nil"/>
              <w:bottom w:val="single" w:sz="4" w:space="0" w:color="auto"/>
              <w:right w:val="single" w:sz="4" w:space="0" w:color="auto"/>
            </w:tcBorders>
            <w:shd w:val="clear" w:color="000000" w:fill="E0E0E0"/>
            <w:vAlign w:val="center"/>
            <w:hideMark/>
          </w:tcPr>
          <w:p w14:paraId="60FCC094" w14:textId="77777777" w:rsidR="00353845" w:rsidRPr="00EC3C32" w:rsidRDefault="00353845" w:rsidP="00353845">
            <w:pPr>
              <w:textAlignment w:val="baseline"/>
              <w:rPr>
                <w:sz w:val="24"/>
                <w:szCs w:val="24"/>
              </w:rPr>
            </w:pPr>
            <w:r w:rsidRPr="00EC3C32">
              <w:rPr>
                <w:sz w:val="24"/>
                <w:szCs w:val="24"/>
              </w:rPr>
              <w:t>SKUPAJ PRIHODKI (70+71+72+73+74+78)</w:t>
            </w:r>
          </w:p>
        </w:tc>
        <w:tc>
          <w:tcPr>
            <w:tcW w:w="1912" w:type="dxa"/>
            <w:tcBorders>
              <w:top w:val="nil"/>
              <w:left w:val="nil"/>
              <w:bottom w:val="single" w:sz="4" w:space="0" w:color="auto"/>
              <w:right w:val="single" w:sz="4" w:space="0" w:color="auto"/>
            </w:tcBorders>
            <w:shd w:val="clear" w:color="000000" w:fill="E0E0E0"/>
            <w:vAlign w:val="center"/>
          </w:tcPr>
          <w:p w14:paraId="5B74CB6D" w14:textId="423A5CFD" w:rsidR="00353845" w:rsidRPr="00EC3C32" w:rsidRDefault="00682803" w:rsidP="00353845">
            <w:pPr>
              <w:jc w:val="right"/>
              <w:textAlignment w:val="baseline"/>
              <w:rPr>
                <w:sz w:val="24"/>
                <w:szCs w:val="24"/>
              </w:rPr>
            </w:pPr>
            <w:r w:rsidRPr="00EC3C32">
              <w:rPr>
                <w:sz w:val="24"/>
                <w:szCs w:val="24"/>
              </w:rPr>
              <w:t>3.486.068,37</w:t>
            </w:r>
          </w:p>
        </w:tc>
      </w:tr>
      <w:tr w:rsidR="00353845" w:rsidRPr="00EC3C32" w14:paraId="3911BE43"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78ECCFF" w14:textId="77777777" w:rsidR="00353845" w:rsidRPr="00EC3C32" w:rsidRDefault="00353845" w:rsidP="00353845">
            <w:pPr>
              <w:textAlignment w:val="baseline"/>
              <w:rPr>
                <w:sz w:val="24"/>
                <w:szCs w:val="24"/>
              </w:rPr>
            </w:pPr>
            <w:r w:rsidRPr="00EC3C32">
              <w:rPr>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4C5B33F8" w14:textId="77777777" w:rsidR="00353845" w:rsidRPr="00EC3C32" w:rsidRDefault="00353845" w:rsidP="00353845">
            <w:pPr>
              <w:textAlignment w:val="baseline"/>
              <w:rPr>
                <w:sz w:val="24"/>
                <w:szCs w:val="24"/>
              </w:rPr>
            </w:pPr>
            <w:r w:rsidRPr="00EC3C32">
              <w:rPr>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61E5890F" w14:textId="77777777" w:rsidR="00353845" w:rsidRPr="00EC3C32" w:rsidRDefault="00353845" w:rsidP="00353845">
            <w:pPr>
              <w:textAlignment w:val="baseline"/>
              <w:rPr>
                <w:sz w:val="24"/>
                <w:szCs w:val="24"/>
              </w:rPr>
            </w:pPr>
            <w:r w:rsidRPr="00EC3C32">
              <w:rPr>
                <w:sz w:val="24"/>
                <w:szCs w:val="24"/>
              </w:rPr>
              <w:t>TEKOČI PRIHODKI (70+71)</w:t>
            </w:r>
          </w:p>
        </w:tc>
        <w:tc>
          <w:tcPr>
            <w:tcW w:w="1912" w:type="dxa"/>
            <w:tcBorders>
              <w:top w:val="nil"/>
              <w:left w:val="nil"/>
              <w:bottom w:val="single" w:sz="4" w:space="0" w:color="auto"/>
              <w:right w:val="single" w:sz="4" w:space="0" w:color="auto"/>
            </w:tcBorders>
            <w:shd w:val="clear" w:color="auto" w:fill="auto"/>
            <w:vAlign w:val="center"/>
          </w:tcPr>
          <w:p w14:paraId="3DC7E7BB" w14:textId="119B1973" w:rsidR="00353845" w:rsidRPr="00EC3C32" w:rsidRDefault="00682803" w:rsidP="00353845">
            <w:pPr>
              <w:jc w:val="right"/>
              <w:textAlignment w:val="baseline"/>
              <w:rPr>
                <w:iCs/>
                <w:sz w:val="24"/>
                <w:szCs w:val="24"/>
              </w:rPr>
            </w:pPr>
            <w:r w:rsidRPr="00EC3C32">
              <w:rPr>
                <w:iCs/>
                <w:sz w:val="24"/>
                <w:szCs w:val="24"/>
              </w:rPr>
              <w:t>3.341.225,89</w:t>
            </w:r>
          </w:p>
        </w:tc>
      </w:tr>
      <w:tr w:rsidR="00353845" w:rsidRPr="00EC3C32" w14:paraId="7E2C2495" w14:textId="77777777" w:rsidTr="00353845">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78BCD532" w14:textId="77777777" w:rsidR="00353845" w:rsidRPr="00EC3C32" w:rsidRDefault="00353845" w:rsidP="00353845">
            <w:pPr>
              <w:textAlignment w:val="baseline"/>
              <w:rPr>
                <w:sz w:val="24"/>
                <w:szCs w:val="24"/>
              </w:rPr>
            </w:pPr>
            <w:r w:rsidRPr="00EC3C32">
              <w:rPr>
                <w:sz w:val="24"/>
                <w:szCs w:val="24"/>
              </w:rPr>
              <w:t>70</w:t>
            </w:r>
          </w:p>
        </w:tc>
        <w:tc>
          <w:tcPr>
            <w:tcW w:w="851" w:type="dxa"/>
            <w:tcBorders>
              <w:top w:val="nil"/>
              <w:left w:val="nil"/>
              <w:bottom w:val="single" w:sz="4" w:space="0" w:color="auto"/>
              <w:right w:val="single" w:sz="4" w:space="0" w:color="auto"/>
            </w:tcBorders>
            <w:shd w:val="clear" w:color="000000" w:fill="E0E0E0"/>
            <w:vAlign w:val="center"/>
            <w:hideMark/>
          </w:tcPr>
          <w:p w14:paraId="7F4BDC97" w14:textId="77777777" w:rsidR="00353845" w:rsidRPr="00EC3C32" w:rsidRDefault="00353845" w:rsidP="00353845">
            <w:pPr>
              <w:textAlignment w:val="baseline"/>
              <w:rPr>
                <w:sz w:val="24"/>
                <w:szCs w:val="24"/>
              </w:rPr>
            </w:pPr>
            <w:r w:rsidRPr="00EC3C32">
              <w:rPr>
                <w:sz w:val="24"/>
                <w:szCs w:val="24"/>
              </w:rPr>
              <w:t> </w:t>
            </w:r>
          </w:p>
        </w:tc>
        <w:tc>
          <w:tcPr>
            <w:tcW w:w="5103" w:type="dxa"/>
            <w:tcBorders>
              <w:top w:val="nil"/>
              <w:left w:val="nil"/>
              <w:bottom w:val="single" w:sz="4" w:space="0" w:color="auto"/>
              <w:right w:val="single" w:sz="4" w:space="0" w:color="auto"/>
            </w:tcBorders>
            <w:shd w:val="clear" w:color="000000" w:fill="E0E0E0"/>
            <w:vAlign w:val="center"/>
            <w:hideMark/>
          </w:tcPr>
          <w:p w14:paraId="1C5A8FC2" w14:textId="77777777" w:rsidR="00353845" w:rsidRPr="00EC3C32" w:rsidRDefault="00353845" w:rsidP="00353845">
            <w:pPr>
              <w:textAlignment w:val="baseline"/>
              <w:rPr>
                <w:sz w:val="24"/>
                <w:szCs w:val="24"/>
              </w:rPr>
            </w:pPr>
            <w:r w:rsidRPr="00EC3C32">
              <w:rPr>
                <w:sz w:val="24"/>
                <w:szCs w:val="24"/>
              </w:rPr>
              <w:t>DAVČNI PRIHODKI (700+703+704)</w:t>
            </w:r>
          </w:p>
        </w:tc>
        <w:tc>
          <w:tcPr>
            <w:tcW w:w="1912" w:type="dxa"/>
            <w:tcBorders>
              <w:top w:val="nil"/>
              <w:left w:val="nil"/>
              <w:bottom w:val="single" w:sz="4" w:space="0" w:color="auto"/>
              <w:right w:val="single" w:sz="4" w:space="0" w:color="auto"/>
            </w:tcBorders>
            <w:shd w:val="clear" w:color="000000" w:fill="E0E0E0"/>
            <w:vAlign w:val="center"/>
          </w:tcPr>
          <w:p w14:paraId="5949C58A" w14:textId="0462DE24" w:rsidR="00353845" w:rsidRPr="00EC3C32" w:rsidRDefault="00682803" w:rsidP="00353845">
            <w:pPr>
              <w:jc w:val="right"/>
              <w:textAlignment w:val="baseline"/>
              <w:rPr>
                <w:sz w:val="24"/>
                <w:szCs w:val="24"/>
              </w:rPr>
            </w:pPr>
            <w:r w:rsidRPr="00EC3C32">
              <w:rPr>
                <w:sz w:val="24"/>
                <w:szCs w:val="24"/>
              </w:rPr>
              <w:t>2.856.142,47</w:t>
            </w:r>
          </w:p>
        </w:tc>
      </w:tr>
      <w:tr w:rsidR="00353845" w:rsidRPr="00EC3C32" w14:paraId="08412C1F"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E846614" w14:textId="77777777" w:rsidR="00353845" w:rsidRPr="00EC3C32" w:rsidRDefault="00353845" w:rsidP="00353845">
            <w:pPr>
              <w:textAlignment w:val="baseline"/>
              <w:rPr>
                <w:i/>
                <w:iCs/>
                <w:sz w:val="24"/>
                <w:szCs w:val="24"/>
              </w:rPr>
            </w:pPr>
            <w:r w:rsidRPr="00EC3C32">
              <w:rPr>
                <w:i/>
                <w:iCs/>
                <w:sz w:val="24"/>
                <w:szCs w:val="24"/>
              </w:rPr>
              <w:t>700</w:t>
            </w:r>
          </w:p>
        </w:tc>
        <w:tc>
          <w:tcPr>
            <w:tcW w:w="851" w:type="dxa"/>
            <w:tcBorders>
              <w:top w:val="nil"/>
              <w:left w:val="nil"/>
              <w:bottom w:val="single" w:sz="4" w:space="0" w:color="auto"/>
              <w:right w:val="single" w:sz="4" w:space="0" w:color="auto"/>
            </w:tcBorders>
            <w:shd w:val="clear" w:color="auto" w:fill="auto"/>
            <w:vAlign w:val="center"/>
            <w:hideMark/>
          </w:tcPr>
          <w:p w14:paraId="384D1A82" w14:textId="77777777" w:rsidR="00353845" w:rsidRPr="00EC3C32" w:rsidRDefault="00353845" w:rsidP="00353845">
            <w:pPr>
              <w:textAlignment w:val="baseline"/>
              <w:rPr>
                <w:i/>
                <w:iCs/>
                <w:sz w:val="24"/>
                <w:szCs w:val="24"/>
              </w:rPr>
            </w:pPr>
            <w:r w:rsidRPr="00EC3C32">
              <w:rPr>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00FEAFD8" w14:textId="77777777" w:rsidR="00353845" w:rsidRPr="00EC3C32" w:rsidRDefault="00353845" w:rsidP="00353845">
            <w:pPr>
              <w:textAlignment w:val="baseline"/>
              <w:rPr>
                <w:i/>
                <w:iCs/>
                <w:sz w:val="24"/>
                <w:szCs w:val="24"/>
              </w:rPr>
            </w:pPr>
            <w:r w:rsidRPr="00EC3C32">
              <w:rPr>
                <w:i/>
                <w:iCs/>
                <w:sz w:val="24"/>
                <w:szCs w:val="24"/>
              </w:rPr>
              <w:t>Davki na dohodek in dobiček</w:t>
            </w:r>
          </w:p>
        </w:tc>
        <w:tc>
          <w:tcPr>
            <w:tcW w:w="1912" w:type="dxa"/>
            <w:tcBorders>
              <w:top w:val="nil"/>
              <w:left w:val="nil"/>
              <w:bottom w:val="single" w:sz="4" w:space="0" w:color="auto"/>
              <w:right w:val="single" w:sz="4" w:space="0" w:color="auto"/>
            </w:tcBorders>
            <w:shd w:val="clear" w:color="auto" w:fill="auto"/>
            <w:vAlign w:val="center"/>
          </w:tcPr>
          <w:p w14:paraId="45AC90F0" w14:textId="062C16EA" w:rsidR="00353845" w:rsidRPr="00EC3C32" w:rsidRDefault="00682803" w:rsidP="00353845">
            <w:pPr>
              <w:jc w:val="right"/>
              <w:textAlignment w:val="baseline"/>
              <w:rPr>
                <w:i/>
                <w:iCs/>
                <w:sz w:val="24"/>
                <w:szCs w:val="24"/>
              </w:rPr>
            </w:pPr>
            <w:r w:rsidRPr="00EC3C32">
              <w:rPr>
                <w:i/>
                <w:iCs/>
                <w:sz w:val="24"/>
                <w:szCs w:val="24"/>
              </w:rPr>
              <w:t>2.510.251,00</w:t>
            </w:r>
          </w:p>
        </w:tc>
      </w:tr>
      <w:tr w:rsidR="00353845" w:rsidRPr="00EC3C32" w14:paraId="60ECF1F7"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746538A" w14:textId="77777777" w:rsidR="00353845" w:rsidRPr="00EC3C32" w:rsidRDefault="00353845" w:rsidP="00353845">
            <w:pPr>
              <w:textAlignment w:val="baseline"/>
              <w:rPr>
                <w:i/>
                <w:iCs/>
                <w:sz w:val="24"/>
                <w:szCs w:val="24"/>
              </w:rPr>
            </w:pPr>
            <w:r w:rsidRPr="00EC3C32">
              <w:rPr>
                <w:i/>
                <w:iCs/>
                <w:sz w:val="24"/>
                <w:szCs w:val="24"/>
              </w:rPr>
              <w:t>703</w:t>
            </w:r>
          </w:p>
        </w:tc>
        <w:tc>
          <w:tcPr>
            <w:tcW w:w="851" w:type="dxa"/>
            <w:tcBorders>
              <w:top w:val="nil"/>
              <w:left w:val="nil"/>
              <w:bottom w:val="single" w:sz="4" w:space="0" w:color="auto"/>
              <w:right w:val="single" w:sz="4" w:space="0" w:color="auto"/>
            </w:tcBorders>
            <w:shd w:val="clear" w:color="auto" w:fill="auto"/>
            <w:vAlign w:val="center"/>
            <w:hideMark/>
          </w:tcPr>
          <w:p w14:paraId="6FFFAA66" w14:textId="77777777" w:rsidR="00353845" w:rsidRPr="00EC3C32" w:rsidRDefault="00353845" w:rsidP="00353845">
            <w:pPr>
              <w:textAlignment w:val="baseline"/>
              <w:rPr>
                <w:i/>
                <w:iCs/>
                <w:sz w:val="24"/>
                <w:szCs w:val="24"/>
              </w:rPr>
            </w:pPr>
            <w:r w:rsidRPr="00EC3C32">
              <w:rPr>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3E390005" w14:textId="77777777" w:rsidR="00353845" w:rsidRPr="00EC3C32" w:rsidRDefault="00353845" w:rsidP="00353845">
            <w:pPr>
              <w:textAlignment w:val="baseline"/>
              <w:rPr>
                <w:i/>
                <w:iCs/>
                <w:sz w:val="24"/>
                <w:szCs w:val="24"/>
              </w:rPr>
            </w:pPr>
            <w:r w:rsidRPr="00EC3C32">
              <w:rPr>
                <w:i/>
                <w:iCs/>
                <w:sz w:val="24"/>
                <w:szCs w:val="24"/>
              </w:rPr>
              <w:t>Davki na premoženje</w:t>
            </w:r>
          </w:p>
        </w:tc>
        <w:tc>
          <w:tcPr>
            <w:tcW w:w="1912" w:type="dxa"/>
            <w:tcBorders>
              <w:top w:val="nil"/>
              <w:left w:val="nil"/>
              <w:bottom w:val="single" w:sz="4" w:space="0" w:color="auto"/>
              <w:right w:val="single" w:sz="4" w:space="0" w:color="auto"/>
            </w:tcBorders>
            <w:shd w:val="clear" w:color="auto" w:fill="auto"/>
            <w:vAlign w:val="center"/>
          </w:tcPr>
          <w:p w14:paraId="2BC28820" w14:textId="6477C315" w:rsidR="00353845" w:rsidRPr="00EC3C32" w:rsidRDefault="00682803" w:rsidP="00353845">
            <w:pPr>
              <w:jc w:val="right"/>
              <w:textAlignment w:val="baseline"/>
              <w:rPr>
                <w:i/>
                <w:iCs/>
                <w:sz w:val="24"/>
                <w:szCs w:val="24"/>
              </w:rPr>
            </w:pPr>
            <w:r w:rsidRPr="00EC3C32">
              <w:rPr>
                <w:i/>
                <w:iCs/>
                <w:sz w:val="24"/>
                <w:szCs w:val="24"/>
              </w:rPr>
              <w:t>232.913,39</w:t>
            </w:r>
          </w:p>
        </w:tc>
      </w:tr>
      <w:tr w:rsidR="00353845" w:rsidRPr="00EC3C32" w14:paraId="1E89B94B"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D0B6F5D" w14:textId="77777777" w:rsidR="00353845" w:rsidRPr="00EC3C32" w:rsidRDefault="00353845" w:rsidP="00353845">
            <w:pPr>
              <w:textAlignment w:val="baseline"/>
              <w:rPr>
                <w:i/>
                <w:iCs/>
                <w:sz w:val="24"/>
                <w:szCs w:val="24"/>
              </w:rPr>
            </w:pPr>
            <w:r w:rsidRPr="00EC3C32">
              <w:rPr>
                <w:i/>
                <w:iCs/>
                <w:sz w:val="24"/>
                <w:szCs w:val="24"/>
              </w:rPr>
              <w:t>704</w:t>
            </w:r>
          </w:p>
        </w:tc>
        <w:tc>
          <w:tcPr>
            <w:tcW w:w="851" w:type="dxa"/>
            <w:tcBorders>
              <w:top w:val="nil"/>
              <w:left w:val="nil"/>
              <w:bottom w:val="single" w:sz="4" w:space="0" w:color="auto"/>
              <w:right w:val="single" w:sz="4" w:space="0" w:color="auto"/>
            </w:tcBorders>
            <w:shd w:val="clear" w:color="auto" w:fill="auto"/>
            <w:vAlign w:val="center"/>
            <w:hideMark/>
          </w:tcPr>
          <w:p w14:paraId="3ABC2C6F" w14:textId="77777777" w:rsidR="00353845" w:rsidRPr="00EC3C32" w:rsidRDefault="00353845" w:rsidP="00353845">
            <w:pPr>
              <w:textAlignment w:val="baseline"/>
              <w:rPr>
                <w:i/>
                <w:iCs/>
                <w:sz w:val="24"/>
                <w:szCs w:val="24"/>
              </w:rPr>
            </w:pPr>
            <w:r w:rsidRPr="00EC3C32">
              <w:rPr>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60017CA8" w14:textId="77777777" w:rsidR="00353845" w:rsidRPr="00EC3C32" w:rsidRDefault="00353845" w:rsidP="00353845">
            <w:pPr>
              <w:textAlignment w:val="baseline"/>
              <w:rPr>
                <w:i/>
                <w:iCs/>
                <w:sz w:val="24"/>
                <w:szCs w:val="24"/>
              </w:rPr>
            </w:pPr>
            <w:r w:rsidRPr="00EC3C32">
              <w:rPr>
                <w:i/>
                <w:iCs/>
                <w:sz w:val="24"/>
                <w:szCs w:val="24"/>
              </w:rPr>
              <w:t>Domači davki na blago in storitve</w:t>
            </w:r>
          </w:p>
        </w:tc>
        <w:tc>
          <w:tcPr>
            <w:tcW w:w="1912" w:type="dxa"/>
            <w:tcBorders>
              <w:top w:val="nil"/>
              <w:left w:val="nil"/>
              <w:bottom w:val="single" w:sz="4" w:space="0" w:color="auto"/>
              <w:right w:val="single" w:sz="4" w:space="0" w:color="auto"/>
            </w:tcBorders>
            <w:shd w:val="clear" w:color="auto" w:fill="auto"/>
            <w:vAlign w:val="center"/>
          </w:tcPr>
          <w:p w14:paraId="34182D2C" w14:textId="130B69A6" w:rsidR="00353845" w:rsidRPr="00EC3C32" w:rsidRDefault="00831B28" w:rsidP="00353845">
            <w:pPr>
              <w:jc w:val="right"/>
              <w:textAlignment w:val="baseline"/>
              <w:rPr>
                <w:i/>
                <w:iCs/>
                <w:sz w:val="24"/>
                <w:szCs w:val="24"/>
              </w:rPr>
            </w:pPr>
            <w:r w:rsidRPr="00EC3C32">
              <w:rPr>
                <w:i/>
                <w:iCs/>
                <w:sz w:val="24"/>
                <w:szCs w:val="24"/>
              </w:rPr>
              <w:t>112.810,03</w:t>
            </w:r>
          </w:p>
        </w:tc>
      </w:tr>
      <w:tr w:rsidR="00353845" w:rsidRPr="00EC3C32" w14:paraId="14D0863E"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4963097" w14:textId="77777777" w:rsidR="00353845" w:rsidRPr="00EC3C32" w:rsidRDefault="00353845" w:rsidP="00353845">
            <w:pPr>
              <w:textAlignment w:val="baseline"/>
              <w:rPr>
                <w:i/>
                <w:iCs/>
                <w:sz w:val="24"/>
                <w:szCs w:val="24"/>
              </w:rPr>
            </w:pPr>
            <w:r w:rsidRPr="00EC3C32">
              <w:rPr>
                <w:i/>
                <w:iCs/>
                <w:sz w:val="24"/>
                <w:szCs w:val="24"/>
              </w:rPr>
              <w:t>706</w:t>
            </w:r>
          </w:p>
        </w:tc>
        <w:tc>
          <w:tcPr>
            <w:tcW w:w="851" w:type="dxa"/>
            <w:tcBorders>
              <w:top w:val="nil"/>
              <w:left w:val="nil"/>
              <w:bottom w:val="single" w:sz="4" w:space="0" w:color="auto"/>
              <w:right w:val="single" w:sz="4" w:space="0" w:color="auto"/>
            </w:tcBorders>
            <w:shd w:val="clear" w:color="auto" w:fill="auto"/>
            <w:vAlign w:val="center"/>
            <w:hideMark/>
          </w:tcPr>
          <w:p w14:paraId="30D2C921" w14:textId="77777777" w:rsidR="00353845" w:rsidRPr="00EC3C32" w:rsidRDefault="00353845" w:rsidP="00353845">
            <w:pPr>
              <w:textAlignment w:val="baseline"/>
              <w:rPr>
                <w:i/>
                <w:iCs/>
                <w:sz w:val="24"/>
                <w:szCs w:val="24"/>
              </w:rPr>
            </w:pPr>
            <w:r w:rsidRPr="00EC3C32">
              <w:rPr>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217ABA47" w14:textId="77777777" w:rsidR="00353845" w:rsidRPr="00EC3C32" w:rsidRDefault="00353845" w:rsidP="00353845">
            <w:pPr>
              <w:textAlignment w:val="baseline"/>
              <w:rPr>
                <w:i/>
                <w:iCs/>
                <w:sz w:val="24"/>
                <w:szCs w:val="24"/>
              </w:rPr>
            </w:pPr>
            <w:r w:rsidRPr="00EC3C32">
              <w:rPr>
                <w:i/>
                <w:iCs/>
                <w:sz w:val="24"/>
                <w:szCs w:val="24"/>
              </w:rPr>
              <w:t xml:space="preserve">Drugi davki </w:t>
            </w:r>
          </w:p>
        </w:tc>
        <w:tc>
          <w:tcPr>
            <w:tcW w:w="1912" w:type="dxa"/>
            <w:tcBorders>
              <w:top w:val="nil"/>
              <w:left w:val="nil"/>
              <w:bottom w:val="single" w:sz="4" w:space="0" w:color="auto"/>
              <w:right w:val="single" w:sz="4" w:space="0" w:color="auto"/>
            </w:tcBorders>
            <w:shd w:val="clear" w:color="auto" w:fill="auto"/>
            <w:vAlign w:val="center"/>
          </w:tcPr>
          <w:p w14:paraId="7C48ED9C" w14:textId="649EB28B" w:rsidR="00353845" w:rsidRPr="00EC3C32" w:rsidRDefault="00831B28" w:rsidP="00831B28">
            <w:pPr>
              <w:jc w:val="right"/>
              <w:textAlignment w:val="baseline"/>
              <w:rPr>
                <w:i/>
                <w:iCs/>
                <w:sz w:val="24"/>
                <w:szCs w:val="24"/>
              </w:rPr>
            </w:pPr>
            <w:r w:rsidRPr="00EC3C32">
              <w:rPr>
                <w:i/>
                <w:iCs/>
                <w:sz w:val="24"/>
                <w:szCs w:val="24"/>
              </w:rPr>
              <w:t>594,05</w:t>
            </w:r>
          </w:p>
        </w:tc>
      </w:tr>
      <w:tr w:rsidR="00353845" w:rsidRPr="00EC3C32" w14:paraId="1C0948D1"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EBAA2B6" w14:textId="77777777" w:rsidR="00353845" w:rsidRPr="00EC3C32" w:rsidRDefault="00353845" w:rsidP="00353845">
            <w:pPr>
              <w:textAlignment w:val="baseline"/>
              <w:rPr>
                <w:sz w:val="24"/>
                <w:szCs w:val="24"/>
              </w:rPr>
            </w:pPr>
            <w:r w:rsidRPr="00EC3C32">
              <w:rPr>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7900DDB5" w14:textId="77777777" w:rsidR="00353845" w:rsidRPr="00EC3C32" w:rsidRDefault="00353845" w:rsidP="00353845">
            <w:pPr>
              <w:textAlignment w:val="baseline"/>
              <w:rPr>
                <w:sz w:val="24"/>
                <w:szCs w:val="24"/>
              </w:rPr>
            </w:pPr>
            <w:r w:rsidRPr="00EC3C32">
              <w:rPr>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31464E6F" w14:textId="77777777" w:rsidR="00353845" w:rsidRPr="00EC3C32" w:rsidRDefault="00353845" w:rsidP="00353845">
            <w:pPr>
              <w:textAlignment w:val="baseline"/>
              <w:rPr>
                <w:sz w:val="24"/>
                <w:szCs w:val="24"/>
              </w:rPr>
            </w:pPr>
            <w:r w:rsidRPr="00EC3C32">
              <w:rPr>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713BBE88" w14:textId="77777777" w:rsidR="00353845" w:rsidRPr="00EC3C32" w:rsidRDefault="00353845" w:rsidP="00353845">
            <w:pPr>
              <w:jc w:val="right"/>
              <w:textAlignment w:val="baseline"/>
              <w:rPr>
                <w:sz w:val="24"/>
                <w:szCs w:val="24"/>
              </w:rPr>
            </w:pPr>
          </w:p>
        </w:tc>
      </w:tr>
      <w:tr w:rsidR="00353845" w:rsidRPr="00EC3C32" w14:paraId="060205E2" w14:textId="77777777" w:rsidTr="00353845">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2B3B3280" w14:textId="77777777" w:rsidR="00353845" w:rsidRPr="00EC3C32" w:rsidRDefault="00353845" w:rsidP="00353845">
            <w:pPr>
              <w:textAlignment w:val="baseline"/>
              <w:rPr>
                <w:sz w:val="24"/>
                <w:szCs w:val="24"/>
              </w:rPr>
            </w:pPr>
            <w:r w:rsidRPr="00EC3C32">
              <w:rPr>
                <w:sz w:val="24"/>
                <w:szCs w:val="24"/>
              </w:rPr>
              <w:t>71</w:t>
            </w:r>
          </w:p>
        </w:tc>
        <w:tc>
          <w:tcPr>
            <w:tcW w:w="851" w:type="dxa"/>
            <w:tcBorders>
              <w:top w:val="nil"/>
              <w:left w:val="nil"/>
              <w:bottom w:val="single" w:sz="4" w:space="0" w:color="auto"/>
              <w:right w:val="single" w:sz="4" w:space="0" w:color="auto"/>
            </w:tcBorders>
            <w:shd w:val="clear" w:color="000000" w:fill="E0E0E0"/>
            <w:vAlign w:val="center"/>
            <w:hideMark/>
          </w:tcPr>
          <w:p w14:paraId="190D114C" w14:textId="77777777" w:rsidR="00353845" w:rsidRPr="00EC3C32" w:rsidRDefault="00353845" w:rsidP="00353845">
            <w:pPr>
              <w:textAlignment w:val="baseline"/>
              <w:rPr>
                <w:sz w:val="24"/>
                <w:szCs w:val="24"/>
              </w:rPr>
            </w:pPr>
            <w:r w:rsidRPr="00EC3C32">
              <w:rPr>
                <w:sz w:val="24"/>
                <w:szCs w:val="24"/>
              </w:rPr>
              <w:t> </w:t>
            </w:r>
          </w:p>
        </w:tc>
        <w:tc>
          <w:tcPr>
            <w:tcW w:w="5103" w:type="dxa"/>
            <w:tcBorders>
              <w:top w:val="nil"/>
              <w:left w:val="nil"/>
              <w:bottom w:val="single" w:sz="4" w:space="0" w:color="auto"/>
              <w:right w:val="single" w:sz="4" w:space="0" w:color="auto"/>
            </w:tcBorders>
            <w:shd w:val="clear" w:color="000000" w:fill="E0E0E0"/>
            <w:vAlign w:val="center"/>
            <w:hideMark/>
          </w:tcPr>
          <w:p w14:paraId="255D5E50" w14:textId="77777777" w:rsidR="00353845" w:rsidRPr="00EC3C32" w:rsidRDefault="00353845" w:rsidP="00353845">
            <w:pPr>
              <w:textAlignment w:val="baseline"/>
              <w:rPr>
                <w:sz w:val="24"/>
                <w:szCs w:val="24"/>
              </w:rPr>
            </w:pPr>
            <w:r w:rsidRPr="00EC3C32">
              <w:rPr>
                <w:sz w:val="24"/>
                <w:szCs w:val="24"/>
              </w:rPr>
              <w:t>NEDAVČNI PRIHODKI (710+711+712+713+714)</w:t>
            </w:r>
          </w:p>
        </w:tc>
        <w:tc>
          <w:tcPr>
            <w:tcW w:w="1912" w:type="dxa"/>
            <w:tcBorders>
              <w:top w:val="nil"/>
              <w:left w:val="nil"/>
              <w:bottom w:val="single" w:sz="4" w:space="0" w:color="auto"/>
              <w:right w:val="single" w:sz="4" w:space="0" w:color="auto"/>
            </w:tcBorders>
            <w:shd w:val="clear" w:color="000000" w:fill="E0E0E0"/>
            <w:vAlign w:val="center"/>
          </w:tcPr>
          <w:p w14:paraId="09F7E467" w14:textId="37346719" w:rsidR="00353845" w:rsidRPr="00EC3C32" w:rsidRDefault="00831B28" w:rsidP="00353845">
            <w:pPr>
              <w:jc w:val="right"/>
              <w:textAlignment w:val="baseline"/>
              <w:rPr>
                <w:sz w:val="24"/>
                <w:szCs w:val="24"/>
              </w:rPr>
            </w:pPr>
            <w:r w:rsidRPr="00EC3C32">
              <w:rPr>
                <w:sz w:val="24"/>
                <w:szCs w:val="24"/>
              </w:rPr>
              <w:t>485.083,42</w:t>
            </w:r>
          </w:p>
        </w:tc>
      </w:tr>
      <w:tr w:rsidR="00353845" w:rsidRPr="00EC3C32" w14:paraId="6307F84B"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6A86700" w14:textId="77777777" w:rsidR="00353845" w:rsidRPr="00EC3C32" w:rsidRDefault="00353845" w:rsidP="00353845">
            <w:pPr>
              <w:textAlignment w:val="baseline"/>
              <w:rPr>
                <w:i/>
                <w:iCs/>
                <w:sz w:val="24"/>
                <w:szCs w:val="24"/>
              </w:rPr>
            </w:pPr>
            <w:r w:rsidRPr="00EC3C32">
              <w:rPr>
                <w:i/>
                <w:iCs/>
                <w:sz w:val="24"/>
                <w:szCs w:val="24"/>
              </w:rPr>
              <w:t>710</w:t>
            </w:r>
          </w:p>
        </w:tc>
        <w:tc>
          <w:tcPr>
            <w:tcW w:w="851" w:type="dxa"/>
            <w:tcBorders>
              <w:top w:val="nil"/>
              <w:left w:val="nil"/>
              <w:bottom w:val="single" w:sz="4" w:space="0" w:color="auto"/>
              <w:right w:val="single" w:sz="4" w:space="0" w:color="auto"/>
            </w:tcBorders>
            <w:shd w:val="clear" w:color="auto" w:fill="auto"/>
            <w:vAlign w:val="center"/>
            <w:hideMark/>
          </w:tcPr>
          <w:p w14:paraId="558431CE" w14:textId="77777777" w:rsidR="00353845" w:rsidRPr="00EC3C32" w:rsidRDefault="00353845" w:rsidP="00353845">
            <w:pPr>
              <w:textAlignment w:val="baseline"/>
              <w:rPr>
                <w:i/>
                <w:iCs/>
                <w:sz w:val="24"/>
                <w:szCs w:val="24"/>
              </w:rPr>
            </w:pPr>
            <w:r w:rsidRPr="00EC3C32">
              <w:rPr>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4B779EA0" w14:textId="77777777" w:rsidR="00353845" w:rsidRPr="00EC3C32" w:rsidRDefault="00353845" w:rsidP="00353845">
            <w:pPr>
              <w:textAlignment w:val="baseline"/>
              <w:rPr>
                <w:i/>
                <w:iCs/>
                <w:sz w:val="24"/>
                <w:szCs w:val="24"/>
              </w:rPr>
            </w:pPr>
            <w:r w:rsidRPr="00EC3C32">
              <w:rPr>
                <w:i/>
                <w:iCs/>
                <w:sz w:val="24"/>
                <w:szCs w:val="24"/>
              </w:rPr>
              <w:t>Udeležba na dobičku in dohodki od premoženja</w:t>
            </w:r>
          </w:p>
        </w:tc>
        <w:tc>
          <w:tcPr>
            <w:tcW w:w="1912" w:type="dxa"/>
            <w:tcBorders>
              <w:top w:val="nil"/>
              <w:left w:val="nil"/>
              <w:bottom w:val="single" w:sz="4" w:space="0" w:color="auto"/>
              <w:right w:val="single" w:sz="4" w:space="0" w:color="auto"/>
            </w:tcBorders>
            <w:shd w:val="clear" w:color="auto" w:fill="auto"/>
            <w:vAlign w:val="center"/>
          </w:tcPr>
          <w:p w14:paraId="470D4474" w14:textId="7063F36F" w:rsidR="00353845" w:rsidRPr="00EC3C32" w:rsidRDefault="00831B28" w:rsidP="00353845">
            <w:pPr>
              <w:jc w:val="right"/>
              <w:textAlignment w:val="baseline"/>
              <w:rPr>
                <w:i/>
                <w:iCs/>
                <w:sz w:val="24"/>
                <w:szCs w:val="24"/>
              </w:rPr>
            </w:pPr>
            <w:r w:rsidRPr="00EC3C32">
              <w:rPr>
                <w:i/>
                <w:iCs/>
                <w:sz w:val="24"/>
                <w:szCs w:val="24"/>
              </w:rPr>
              <w:t>423.690,53</w:t>
            </w:r>
          </w:p>
        </w:tc>
      </w:tr>
      <w:tr w:rsidR="00353845" w:rsidRPr="00EC3C32" w14:paraId="1BE27725"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3CD5380" w14:textId="77777777" w:rsidR="00353845" w:rsidRPr="00EC3C32" w:rsidRDefault="00353845" w:rsidP="00353845">
            <w:pPr>
              <w:textAlignment w:val="baseline"/>
              <w:rPr>
                <w:i/>
                <w:iCs/>
                <w:sz w:val="24"/>
                <w:szCs w:val="24"/>
              </w:rPr>
            </w:pPr>
            <w:r w:rsidRPr="00EC3C32">
              <w:rPr>
                <w:i/>
                <w:iCs/>
                <w:sz w:val="24"/>
                <w:szCs w:val="24"/>
              </w:rPr>
              <w:t>711</w:t>
            </w:r>
          </w:p>
        </w:tc>
        <w:tc>
          <w:tcPr>
            <w:tcW w:w="851" w:type="dxa"/>
            <w:tcBorders>
              <w:top w:val="nil"/>
              <w:left w:val="nil"/>
              <w:bottom w:val="single" w:sz="4" w:space="0" w:color="auto"/>
              <w:right w:val="single" w:sz="4" w:space="0" w:color="auto"/>
            </w:tcBorders>
            <w:shd w:val="clear" w:color="auto" w:fill="auto"/>
            <w:vAlign w:val="center"/>
            <w:hideMark/>
          </w:tcPr>
          <w:p w14:paraId="370931D0" w14:textId="77777777" w:rsidR="00353845" w:rsidRPr="00EC3C32" w:rsidRDefault="00353845" w:rsidP="00353845">
            <w:pPr>
              <w:textAlignment w:val="baseline"/>
              <w:rPr>
                <w:i/>
                <w:iCs/>
                <w:sz w:val="24"/>
                <w:szCs w:val="24"/>
              </w:rPr>
            </w:pPr>
            <w:r w:rsidRPr="00EC3C32">
              <w:rPr>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76C8CA02" w14:textId="77777777" w:rsidR="00353845" w:rsidRPr="00EC3C32" w:rsidRDefault="00353845" w:rsidP="00353845">
            <w:pPr>
              <w:textAlignment w:val="baseline"/>
              <w:rPr>
                <w:i/>
                <w:iCs/>
                <w:sz w:val="24"/>
                <w:szCs w:val="24"/>
              </w:rPr>
            </w:pPr>
            <w:r w:rsidRPr="00EC3C32">
              <w:rPr>
                <w:i/>
                <w:iCs/>
                <w:sz w:val="24"/>
                <w:szCs w:val="24"/>
              </w:rPr>
              <w:t>Takse in pristojbine</w:t>
            </w:r>
          </w:p>
        </w:tc>
        <w:tc>
          <w:tcPr>
            <w:tcW w:w="1912" w:type="dxa"/>
            <w:tcBorders>
              <w:top w:val="nil"/>
              <w:left w:val="nil"/>
              <w:bottom w:val="single" w:sz="4" w:space="0" w:color="auto"/>
              <w:right w:val="single" w:sz="4" w:space="0" w:color="auto"/>
            </w:tcBorders>
            <w:shd w:val="clear" w:color="auto" w:fill="auto"/>
            <w:vAlign w:val="center"/>
          </w:tcPr>
          <w:p w14:paraId="0FFA9994" w14:textId="457EE2DC" w:rsidR="00353845" w:rsidRPr="00EC3C32" w:rsidRDefault="00831B28" w:rsidP="00353845">
            <w:pPr>
              <w:jc w:val="right"/>
              <w:textAlignment w:val="baseline"/>
              <w:rPr>
                <w:i/>
                <w:iCs/>
                <w:sz w:val="24"/>
                <w:szCs w:val="24"/>
              </w:rPr>
            </w:pPr>
            <w:r w:rsidRPr="00EC3C32">
              <w:rPr>
                <w:i/>
                <w:iCs/>
                <w:sz w:val="24"/>
                <w:szCs w:val="24"/>
              </w:rPr>
              <w:t>4.002,46</w:t>
            </w:r>
          </w:p>
        </w:tc>
      </w:tr>
      <w:tr w:rsidR="00353845" w:rsidRPr="00EC3C32" w14:paraId="7DC81747"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A0178A4" w14:textId="77777777" w:rsidR="00353845" w:rsidRPr="00EC3C32" w:rsidRDefault="00353845" w:rsidP="00353845">
            <w:pPr>
              <w:textAlignment w:val="baseline"/>
              <w:rPr>
                <w:i/>
                <w:iCs/>
                <w:sz w:val="24"/>
                <w:szCs w:val="24"/>
              </w:rPr>
            </w:pPr>
            <w:r w:rsidRPr="00EC3C32">
              <w:rPr>
                <w:i/>
                <w:iCs/>
                <w:sz w:val="24"/>
                <w:szCs w:val="24"/>
              </w:rPr>
              <w:lastRenderedPageBreak/>
              <w:t>712</w:t>
            </w:r>
          </w:p>
        </w:tc>
        <w:tc>
          <w:tcPr>
            <w:tcW w:w="851" w:type="dxa"/>
            <w:tcBorders>
              <w:top w:val="nil"/>
              <w:left w:val="nil"/>
              <w:bottom w:val="single" w:sz="4" w:space="0" w:color="auto"/>
              <w:right w:val="single" w:sz="4" w:space="0" w:color="auto"/>
            </w:tcBorders>
            <w:shd w:val="clear" w:color="auto" w:fill="auto"/>
            <w:vAlign w:val="center"/>
            <w:hideMark/>
          </w:tcPr>
          <w:p w14:paraId="057E203F" w14:textId="77777777" w:rsidR="00353845" w:rsidRPr="00EC3C32" w:rsidRDefault="00353845" w:rsidP="00353845">
            <w:pPr>
              <w:textAlignment w:val="baseline"/>
              <w:rPr>
                <w:i/>
                <w:iCs/>
                <w:sz w:val="24"/>
                <w:szCs w:val="24"/>
              </w:rPr>
            </w:pPr>
            <w:r w:rsidRPr="00EC3C32">
              <w:rPr>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52A7BD3E" w14:textId="77777777" w:rsidR="00353845" w:rsidRPr="00EC3C32" w:rsidRDefault="00353845" w:rsidP="00353845">
            <w:pPr>
              <w:textAlignment w:val="baseline"/>
              <w:rPr>
                <w:i/>
                <w:iCs/>
                <w:sz w:val="24"/>
                <w:szCs w:val="24"/>
              </w:rPr>
            </w:pPr>
            <w:r w:rsidRPr="00EC3C32">
              <w:rPr>
                <w:i/>
                <w:iCs/>
                <w:sz w:val="24"/>
                <w:szCs w:val="24"/>
              </w:rPr>
              <w:t>Denarne kazni</w:t>
            </w:r>
          </w:p>
        </w:tc>
        <w:tc>
          <w:tcPr>
            <w:tcW w:w="1912" w:type="dxa"/>
            <w:tcBorders>
              <w:top w:val="nil"/>
              <w:left w:val="nil"/>
              <w:bottom w:val="single" w:sz="4" w:space="0" w:color="auto"/>
              <w:right w:val="single" w:sz="4" w:space="0" w:color="auto"/>
            </w:tcBorders>
            <w:shd w:val="clear" w:color="auto" w:fill="auto"/>
            <w:vAlign w:val="center"/>
          </w:tcPr>
          <w:p w14:paraId="0813E1BF" w14:textId="2FD1DD60" w:rsidR="00353845" w:rsidRPr="00EC3C32" w:rsidRDefault="00831B28" w:rsidP="00353845">
            <w:pPr>
              <w:jc w:val="right"/>
              <w:textAlignment w:val="baseline"/>
              <w:rPr>
                <w:i/>
                <w:iCs/>
                <w:sz w:val="24"/>
                <w:szCs w:val="24"/>
              </w:rPr>
            </w:pPr>
            <w:r w:rsidRPr="00EC3C32">
              <w:rPr>
                <w:i/>
                <w:iCs/>
                <w:sz w:val="24"/>
                <w:szCs w:val="24"/>
              </w:rPr>
              <w:t>13.070,12</w:t>
            </w:r>
          </w:p>
        </w:tc>
      </w:tr>
      <w:tr w:rsidR="00353845" w:rsidRPr="00EC3C32" w14:paraId="256E4FC4"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031F628" w14:textId="77777777" w:rsidR="00353845" w:rsidRPr="00EC3C32" w:rsidRDefault="00353845" w:rsidP="00353845">
            <w:pPr>
              <w:textAlignment w:val="baseline"/>
              <w:rPr>
                <w:i/>
                <w:iCs/>
                <w:sz w:val="24"/>
                <w:szCs w:val="24"/>
              </w:rPr>
            </w:pPr>
            <w:r w:rsidRPr="00EC3C32">
              <w:rPr>
                <w:i/>
                <w:iCs/>
                <w:sz w:val="24"/>
                <w:szCs w:val="24"/>
              </w:rPr>
              <w:t>714</w:t>
            </w:r>
          </w:p>
        </w:tc>
        <w:tc>
          <w:tcPr>
            <w:tcW w:w="851" w:type="dxa"/>
            <w:tcBorders>
              <w:top w:val="nil"/>
              <w:left w:val="nil"/>
              <w:bottom w:val="single" w:sz="4" w:space="0" w:color="auto"/>
              <w:right w:val="single" w:sz="4" w:space="0" w:color="auto"/>
            </w:tcBorders>
            <w:shd w:val="clear" w:color="auto" w:fill="auto"/>
            <w:vAlign w:val="center"/>
            <w:hideMark/>
          </w:tcPr>
          <w:p w14:paraId="17BD1DA6" w14:textId="77777777" w:rsidR="00353845" w:rsidRPr="00EC3C32" w:rsidRDefault="00353845" w:rsidP="00353845">
            <w:pPr>
              <w:textAlignment w:val="baseline"/>
              <w:rPr>
                <w:i/>
                <w:iCs/>
                <w:sz w:val="24"/>
                <w:szCs w:val="24"/>
              </w:rPr>
            </w:pPr>
            <w:r w:rsidRPr="00EC3C32">
              <w:rPr>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4D2716DD" w14:textId="77777777" w:rsidR="00353845" w:rsidRPr="00EC3C32" w:rsidRDefault="00353845" w:rsidP="00353845">
            <w:pPr>
              <w:textAlignment w:val="baseline"/>
              <w:rPr>
                <w:i/>
                <w:iCs/>
                <w:sz w:val="24"/>
                <w:szCs w:val="24"/>
              </w:rPr>
            </w:pPr>
            <w:r w:rsidRPr="00EC3C32">
              <w:rPr>
                <w:i/>
                <w:iCs/>
                <w:sz w:val="24"/>
                <w:szCs w:val="24"/>
              </w:rPr>
              <w:t>Drugi nedavčni prihodki</w:t>
            </w:r>
          </w:p>
        </w:tc>
        <w:tc>
          <w:tcPr>
            <w:tcW w:w="1912" w:type="dxa"/>
            <w:tcBorders>
              <w:top w:val="nil"/>
              <w:left w:val="nil"/>
              <w:bottom w:val="single" w:sz="4" w:space="0" w:color="auto"/>
              <w:right w:val="single" w:sz="4" w:space="0" w:color="auto"/>
            </w:tcBorders>
            <w:shd w:val="clear" w:color="auto" w:fill="auto"/>
            <w:vAlign w:val="center"/>
          </w:tcPr>
          <w:p w14:paraId="6FA4EEE9" w14:textId="21268258" w:rsidR="00353845" w:rsidRPr="00EC3C32" w:rsidRDefault="00831B28" w:rsidP="00353845">
            <w:pPr>
              <w:jc w:val="right"/>
              <w:textAlignment w:val="baseline"/>
              <w:rPr>
                <w:i/>
                <w:iCs/>
                <w:sz w:val="24"/>
                <w:szCs w:val="24"/>
              </w:rPr>
            </w:pPr>
            <w:r w:rsidRPr="00EC3C32">
              <w:rPr>
                <w:i/>
                <w:iCs/>
                <w:sz w:val="24"/>
                <w:szCs w:val="24"/>
              </w:rPr>
              <w:t>44.320,31</w:t>
            </w:r>
          </w:p>
        </w:tc>
      </w:tr>
      <w:tr w:rsidR="00353845" w:rsidRPr="00EC3C32" w14:paraId="0BB91A79"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3F6D411" w14:textId="77777777" w:rsidR="00353845" w:rsidRPr="00EC3C32" w:rsidRDefault="00353845" w:rsidP="00353845">
            <w:pPr>
              <w:textAlignment w:val="baseline"/>
              <w:rPr>
                <w:sz w:val="24"/>
                <w:szCs w:val="24"/>
              </w:rPr>
            </w:pPr>
            <w:r w:rsidRPr="00EC3C32">
              <w:rPr>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7F325D0C" w14:textId="77777777" w:rsidR="00353845" w:rsidRPr="00EC3C32" w:rsidRDefault="00353845" w:rsidP="00353845">
            <w:pPr>
              <w:textAlignment w:val="baseline"/>
              <w:rPr>
                <w:sz w:val="24"/>
                <w:szCs w:val="24"/>
              </w:rPr>
            </w:pPr>
            <w:r w:rsidRPr="00EC3C32">
              <w:rPr>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4A28A380" w14:textId="77777777" w:rsidR="00353845" w:rsidRPr="00EC3C32" w:rsidRDefault="00353845" w:rsidP="00353845">
            <w:pPr>
              <w:textAlignment w:val="baseline"/>
              <w:rPr>
                <w:sz w:val="24"/>
                <w:szCs w:val="24"/>
              </w:rPr>
            </w:pPr>
            <w:r w:rsidRPr="00EC3C32">
              <w:rPr>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14152F02" w14:textId="77777777" w:rsidR="00353845" w:rsidRPr="00EC3C32" w:rsidRDefault="00353845" w:rsidP="00353845">
            <w:pPr>
              <w:jc w:val="right"/>
              <w:textAlignment w:val="baseline"/>
              <w:rPr>
                <w:sz w:val="24"/>
                <w:szCs w:val="24"/>
              </w:rPr>
            </w:pPr>
          </w:p>
        </w:tc>
      </w:tr>
      <w:tr w:rsidR="00353845" w:rsidRPr="00EC3C32" w14:paraId="51E44612" w14:textId="77777777" w:rsidTr="00353845">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57395704" w14:textId="77777777" w:rsidR="00353845" w:rsidRPr="00EC3C32" w:rsidRDefault="00353845" w:rsidP="00353845">
            <w:pPr>
              <w:textAlignment w:val="baseline"/>
              <w:rPr>
                <w:sz w:val="24"/>
                <w:szCs w:val="24"/>
              </w:rPr>
            </w:pPr>
            <w:r w:rsidRPr="00EC3C32">
              <w:rPr>
                <w:sz w:val="24"/>
                <w:szCs w:val="24"/>
              </w:rPr>
              <w:t>72</w:t>
            </w:r>
          </w:p>
        </w:tc>
        <w:tc>
          <w:tcPr>
            <w:tcW w:w="851" w:type="dxa"/>
            <w:tcBorders>
              <w:top w:val="nil"/>
              <w:left w:val="nil"/>
              <w:bottom w:val="single" w:sz="4" w:space="0" w:color="auto"/>
              <w:right w:val="single" w:sz="4" w:space="0" w:color="auto"/>
            </w:tcBorders>
            <w:shd w:val="clear" w:color="000000" w:fill="E0E0E0"/>
            <w:vAlign w:val="center"/>
            <w:hideMark/>
          </w:tcPr>
          <w:p w14:paraId="4DCC2419" w14:textId="77777777" w:rsidR="00353845" w:rsidRPr="00EC3C32" w:rsidRDefault="00353845" w:rsidP="00353845">
            <w:pPr>
              <w:textAlignment w:val="baseline"/>
              <w:rPr>
                <w:sz w:val="24"/>
                <w:szCs w:val="24"/>
              </w:rPr>
            </w:pPr>
            <w:r w:rsidRPr="00EC3C32">
              <w:rPr>
                <w:sz w:val="24"/>
                <w:szCs w:val="24"/>
              </w:rPr>
              <w:t> </w:t>
            </w:r>
          </w:p>
        </w:tc>
        <w:tc>
          <w:tcPr>
            <w:tcW w:w="5103" w:type="dxa"/>
            <w:tcBorders>
              <w:top w:val="nil"/>
              <w:left w:val="nil"/>
              <w:bottom w:val="single" w:sz="4" w:space="0" w:color="auto"/>
              <w:right w:val="single" w:sz="4" w:space="0" w:color="auto"/>
            </w:tcBorders>
            <w:shd w:val="clear" w:color="000000" w:fill="E0E0E0"/>
            <w:vAlign w:val="center"/>
            <w:hideMark/>
          </w:tcPr>
          <w:p w14:paraId="2B919F49" w14:textId="77777777" w:rsidR="00353845" w:rsidRPr="00EC3C32" w:rsidRDefault="00353845" w:rsidP="00353845">
            <w:pPr>
              <w:textAlignment w:val="baseline"/>
              <w:rPr>
                <w:sz w:val="24"/>
                <w:szCs w:val="24"/>
              </w:rPr>
            </w:pPr>
            <w:r w:rsidRPr="00EC3C32">
              <w:rPr>
                <w:sz w:val="24"/>
                <w:szCs w:val="24"/>
              </w:rPr>
              <w:t>KAPITALSKI PRIHODKI (720+722)</w:t>
            </w:r>
          </w:p>
        </w:tc>
        <w:tc>
          <w:tcPr>
            <w:tcW w:w="1912" w:type="dxa"/>
            <w:tcBorders>
              <w:top w:val="nil"/>
              <w:left w:val="nil"/>
              <w:bottom w:val="single" w:sz="4" w:space="0" w:color="auto"/>
              <w:right w:val="single" w:sz="4" w:space="0" w:color="auto"/>
            </w:tcBorders>
            <w:shd w:val="clear" w:color="000000" w:fill="E0E0E0"/>
            <w:vAlign w:val="center"/>
          </w:tcPr>
          <w:p w14:paraId="0C9882F2" w14:textId="5D6334F8" w:rsidR="00353845" w:rsidRPr="00EC3C32" w:rsidRDefault="00831B28" w:rsidP="00353845">
            <w:pPr>
              <w:jc w:val="right"/>
              <w:textAlignment w:val="baseline"/>
              <w:rPr>
                <w:sz w:val="24"/>
                <w:szCs w:val="24"/>
              </w:rPr>
            </w:pPr>
            <w:r w:rsidRPr="00EC3C32">
              <w:rPr>
                <w:sz w:val="24"/>
                <w:szCs w:val="24"/>
              </w:rPr>
              <w:t>0,00</w:t>
            </w:r>
          </w:p>
        </w:tc>
      </w:tr>
      <w:tr w:rsidR="00353845" w:rsidRPr="00EC3C32" w14:paraId="461B40C3" w14:textId="77777777" w:rsidTr="00353845">
        <w:trPr>
          <w:trHeight w:val="46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D60F74E" w14:textId="77777777" w:rsidR="00353845" w:rsidRPr="00EC3C32" w:rsidRDefault="00353845" w:rsidP="00353845">
            <w:pPr>
              <w:textAlignment w:val="baseline"/>
              <w:rPr>
                <w:i/>
                <w:iCs/>
                <w:sz w:val="24"/>
                <w:szCs w:val="24"/>
              </w:rPr>
            </w:pPr>
            <w:r w:rsidRPr="00EC3C32">
              <w:rPr>
                <w:i/>
                <w:iCs/>
                <w:sz w:val="24"/>
                <w:szCs w:val="24"/>
              </w:rPr>
              <w:t>722</w:t>
            </w:r>
          </w:p>
        </w:tc>
        <w:tc>
          <w:tcPr>
            <w:tcW w:w="851" w:type="dxa"/>
            <w:tcBorders>
              <w:top w:val="nil"/>
              <w:left w:val="nil"/>
              <w:bottom w:val="single" w:sz="4" w:space="0" w:color="auto"/>
              <w:right w:val="single" w:sz="4" w:space="0" w:color="auto"/>
            </w:tcBorders>
            <w:shd w:val="clear" w:color="auto" w:fill="auto"/>
            <w:vAlign w:val="center"/>
            <w:hideMark/>
          </w:tcPr>
          <w:p w14:paraId="4BFC5236" w14:textId="77777777" w:rsidR="00353845" w:rsidRPr="00EC3C32" w:rsidRDefault="00353845" w:rsidP="00353845">
            <w:pPr>
              <w:textAlignment w:val="baseline"/>
              <w:rPr>
                <w:i/>
                <w:iCs/>
                <w:sz w:val="24"/>
                <w:szCs w:val="24"/>
              </w:rPr>
            </w:pPr>
            <w:r w:rsidRPr="00EC3C32">
              <w:rPr>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29EACA85" w14:textId="77777777" w:rsidR="00353845" w:rsidRPr="00EC3C32" w:rsidRDefault="00353845" w:rsidP="00353845">
            <w:pPr>
              <w:textAlignment w:val="baseline"/>
              <w:rPr>
                <w:i/>
                <w:iCs/>
                <w:sz w:val="24"/>
                <w:szCs w:val="24"/>
              </w:rPr>
            </w:pPr>
            <w:r w:rsidRPr="00EC3C32">
              <w:rPr>
                <w:i/>
                <w:iCs/>
                <w:sz w:val="24"/>
                <w:szCs w:val="24"/>
              </w:rPr>
              <w:t>Prihodki od prodaje zemljišč in neopredmetenih dolgoročnih sredstev</w:t>
            </w:r>
          </w:p>
        </w:tc>
        <w:tc>
          <w:tcPr>
            <w:tcW w:w="1912" w:type="dxa"/>
            <w:tcBorders>
              <w:top w:val="nil"/>
              <w:left w:val="nil"/>
              <w:bottom w:val="single" w:sz="4" w:space="0" w:color="auto"/>
              <w:right w:val="single" w:sz="4" w:space="0" w:color="auto"/>
            </w:tcBorders>
            <w:shd w:val="clear" w:color="auto" w:fill="auto"/>
            <w:vAlign w:val="center"/>
          </w:tcPr>
          <w:p w14:paraId="2F680F2F" w14:textId="50CE2282" w:rsidR="00353845" w:rsidRPr="00EC3C32" w:rsidRDefault="00140A49" w:rsidP="00353845">
            <w:pPr>
              <w:jc w:val="right"/>
              <w:textAlignment w:val="baseline"/>
              <w:rPr>
                <w:i/>
                <w:iCs/>
                <w:sz w:val="24"/>
                <w:szCs w:val="24"/>
              </w:rPr>
            </w:pPr>
            <w:r w:rsidRPr="00EC3C32">
              <w:rPr>
                <w:i/>
                <w:iCs/>
                <w:sz w:val="24"/>
                <w:szCs w:val="24"/>
              </w:rPr>
              <w:t>0,00</w:t>
            </w:r>
          </w:p>
        </w:tc>
      </w:tr>
      <w:tr w:rsidR="00353845" w:rsidRPr="00EC3C32" w14:paraId="20D96E8D"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E9045A5" w14:textId="77777777" w:rsidR="00353845" w:rsidRPr="00EC3C32" w:rsidRDefault="00353845" w:rsidP="00353845">
            <w:pPr>
              <w:textAlignment w:val="baseline"/>
              <w:rPr>
                <w:sz w:val="24"/>
                <w:szCs w:val="24"/>
              </w:rPr>
            </w:pPr>
            <w:r w:rsidRPr="00EC3C32">
              <w:rPr>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1FCC8563" w14:textId="77777777" w:rsidR="00353845" w:rsidRPr="00EC3C32" w:rsidRDefault="00353845" w:rsidP="00353845">
            <w:pPr>
              <w:textAlignment w:val="baseline"/>
              <w:rPr>
                <w:sz w:val="24"/>
                <w:szCs w:val="24"/>
              </w:rPr>
            </w:pPr>
            <w:r w:rsidRPr="00EC3C32">
              <w:rPr>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0425F485" w14:textId="77777777" w:rsidR="00353845" w:rsidRPr="00EC3C32" w:rsidRDefault="00353845" w:rsidP="00353845">
            <w:pPr>
              <w:textAlignment w:val="baseline"/>
              <w:rPr>
                <w:sz w:val="24"/>
                <w:szCs w:val="24"/>
              </w:rPr>
            </w:pPr>
            <w:r w:rsidRPr="00EC3C32">
              <w:rPr>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3F2245B8" w14:textId="77777777" w:rsidR="00353845" w:rsidRPr="00EC3C32" w:rsidRDefault="00353845" w:rsidP="00353845">
            <w:pPr>
              <w:jc w:val="right"/>
              <w:textAlignment w:val="baseline"/>
              <w:rPr>
                <w:sz w:val="24"/>
                <w:szCs w:val="24"/>
              </w:rPr>
            </w:pPr>
          </w:p>
        </w:tc>
      </w:tr>
      <w:tr w:rsidR="00353845" w:rsidRPr="00EC3C32" w14:paraId="3A4308EA" w14:textId="77777777" w:rsidTr="00353845">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5072CE5F" w14:textId="77777777" w:rsidR="00353845" w:rsidRPr="00EC3C32" w:rsidRDefault="00353845" w:rsidP="00353845">
            <w:pPr>
              <w:textAlignment w:val="baseline"/>
              <w:rPr>
                <w:sz w:val="24"/>
                <w:szCs w:val="24"/>
              </w:rPr>
            </w:pPr>
            <w:r w:rsidRPr="00EC3C32">
              <w:rPr>
                <w:sz w:val="24"/>
                <w:szCs w:val="24"/>
              </w:rPr>
              <w:t>74</w:t>
            </w:r>
          </w:p>
        </w:tc>
        <w:tc>
          <w:tcPr>
            <w:tcW w:w="851" w:type="dxa"/>
            <w:tcBorders>
              <w:top w:val="nil"/>
              <w:left w:val="nil"/>
              <w:bottom w:val="single" w:sz="4" w:space="0" w:color="auto"/>
              <w:right w:val="single" w:sz="4" w:space="0" w:color="auto"/>
            </w:tcBorders>
            <w:shd w:val="clear" w:color="000000" w:fill="E0E0E0"/>
            <w:vAlign w:val="center"/>
            <w:hideMark/>
          </w:tcPr>
          <w:p w14:paraId="5F63E05C" w14:textId="77777777" w:rsidR="00353845" w:rsidRPr="00EC3C32" w:rsidRDefault="00353845" w:rsidP="00353845">
            <w:pPr>
              <w:textAlignment w:val="baseline"/>
              <w:rPr>
                <w:sz w:val="24"/>
                <w:szCs w:val="24"/>
              </w:rPr>
            </w:pPr>
            <w:r w:rsidRPr="00EC3C32">
              <w:rPr>
                <w:sz w:val="24"/>
                <w:szCs w:val="24"/>
              </w:rPr>
              <w:t> </w:t>
            </w:r>
          </w:p>
        </w:tc>
        <w:tc>
          <w:tcPr>
            <w:tcW w:w="5103" w:type="dxa"/>
            <w:tcBorders>
              <w:top w:val="nil"/>
              <w:left w:val="nil"/>
              <w:bottom w:val="single" w:sz="4" w:space="0" w:color="auto"/>
              <w:right w:val="single" w:sz="4" w:space="0" w:color="auto"/>
            </w:tcBorders>
            <w:shd w:val="clear" w:color="000000" w:fill="E0E0E0"/>
            <w:vAlign w:val="center"/>
            <w:hideMark/>
          </w:tcPr>
          <w:p w14:paraId="15A31F10" w14:textId="77777777" w:rsidR="00353845" w:rsidRPr="00EC3C32" w:rsidRDefault="00353845" w:rsidP="00353845">
            <w:pPr>
              <w:textAlignment w:val="baseline"/>
              <w:rPr>
                <w:sz w:val="24"/>
                <w:szCs w:val="24"/>
              </w:rPr>
            </w:pPr>
            <w:r w:rsidRPr="00EC3C32">
              <w:rPr>
                <w:sz w:val="24"/>
                <w:szCs w:val="24"/>
              </w:rPr>
              <w:t>TRANSFERNI PRIHODKI (740)</w:t>
            </w:r>
          </w:p>
        </w:tc>
        <w:tc>
          <w:tcPr>
            <w:tcW w:w="1912" w:type="dxa"/>
            <w:tcBorders>
              <w:top w:val="nil"/>
              <w:left w:val="nil"/>
              <w:bottom w:val="single" w:sz="4" w:space="0" w:color="auto"/>
              <w:right w:val="single" w:sz="4" w:space="0" w:color="auto"/>
            </w:tcBorders>
            <w:shd w:val="clear" w:color="000000" w:fill="E0E0E0"/>
            <w:vAlign w:val="center"/>
          </w:tcPr>
          <w:p w14:paraId="2DEB6309" w14:textId="0F0EC70C" w:rsidR="00353845" w:rsidRPr="00EC3C32" w:rsidRDefault="00140A49" w:rsidP="00353845">
            <w:pPr>
              <w:jc w:val="right"/>
              <w:textAlignment w:val="baseline"/>
              <w:rPr>
                <w:sz w:val="24"/>
                <w:szCs w:val="24"/>
              </w:rPr>
            </w:pPr>
            <w:r w:rsidRPr="00EC3C32">
              <w:rPr>
                <w:sz w:val="24"/>
                <w:szCs w:val="24"/>
              </w:rPr>
              <w:t>144.842,48</w:t>
            </w:r>
          </w:p>
        </w:tc>
      </w:tr>
      <w:tr w:rsidR="00353845" w:rsidRPr="00EC3C32" w14:paraId="1288B960"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8B9DF23" w14:textId="77777777" w:rsidR="00353845" w:rsidRPr="00EC3C32" w:rsidRDefault="00353845" w:rsidP="00353845">
            <w:pPr>
              <w:textAlignment w:val="baseline"/>
              <w:rPr>
                <w:i/>
                <w:iCs/>
                <w:sz w:val="24"/>
                <w:szCs w:val="24"/>
              </w:rPr>
            </w:pPr>
            <w:r w:rsidRPr="00EC3C32">
              <w:rPr>
                <w:i/>
                <w:iCs/>
                <w:sz w:val="24"/>
                <w:szCs w:val="24"/>
              </w:rPr>
              <w:t>740</w:t>
            </w:r>
          </w:p>
        </w:tc>
        <w:tc>
          <w:tcPr>
            <w:tcW w:w="851" w:type="dxa"/>
            <w:tcBorders>
              <w:top w:val="nil"/>
              <w:left w:val="nil"/>
              <w:bottom w:val="single" w:sz="4" w:space="0" w:color="auto"/>
              <w:right w:val="single" w:sz="4" w:space="0" w:color="auto"/>
            </w:tcBorders>
            <w:shd w:val="clear" w:color="auto" w:fill="auto"/>
            <w:vAlign w:val="center"/>
            <w:hideMark/>
          </w:tcPr>
          <w:p w14:paraId="4DB20B4B" w14:textId="77777777" w:rsidR="00353845" w:rsidRPr="00EC3C32" w:rsidRDefault="00353845" w:rsidP="00353845">
            <w:pPr>
              <w:textAlignment w:val="baseline"/>
              <w:rPr>
                <w:i/>
                <w:iCs/>
                <w:sz w:val="24"/>
                <w:szCs w:val="24"/>
              </w:rPr>
            </w:pPr>
            <w:r w:rsidRPr="00EC3C32">
              <w:rPr>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42682452" w14:textId="77777777" w:rsidR="00353845" w:rsidRPr="00EC3C32" w:rsidRDefault="00353845" w:rsidP="00353845">
            <w:pPr>
              <w:textAlignment w:val="baseline"/>
              <w:rPr>
                <w:i/>
                <w:iCs/>
                <w:sz w:val="24"/>
                <w:szCs w:val="24"/>
              </w:rPr>
            </w:pPr>
            <w:r w:rsidRPr="00EC3C32">
              <w:rPr>
                <w:i/>
                <w:iCs/>
                <w:sz w:val="24"/>
                <w:szCs w:val="24"/>
              </w:rPr>
              <w:t>Transferni prihodki iz drugih javnofinančnih institucij</w:t>
            </w:r>
          </w:p>
        </w:tc>
        <w:tc>
          <w:tcPr>
            <w:tcW w:w="1912" w:type="dxa"/>
            <w:tcBorders>
              <w:top w:val="nil"/>
              <w:left w:val="nil"/>
              <w:bottom w:val="single" w:sz="4" w:space="0" w:color="auto"/>
              <w:right w:val="single" w:sz="4" w:space="0" w:color="auto"/>
            </w:tcBorders>
            <w:shd w:val="clear" w:color="auto" w:fill="auto"/>
            <w:vAlign w:val="center"/>
          </w:tcPr>
          <w:p w14:paraId="30464318" w14:textId="66C305EA" w:rsidR="00353845" w:rsidRPr="00EC3C32" w:rsidRDefault="001F75D1" w:rsidP="00353845">
            <w:pPr>
              <w:jc w:val="right"/>
              <w:textAlignment w:val="baseline"/>
              <w:rPr>
                <w:i/>
                <w:iCs/>
                <w:sz w:val="24"/>
                <w:szCs w:val="24"/>
              </w:rPr>
            </w:pPr>
            <w:r w:rsidRPr="00EC3C32">
              <w:rPr>
                <w:i/>
                <w:iCs/>
                <w:sz w:val="24"/>
                <w:szCs w:val="24"/>
              </w:rPr>
              <w:t>144.842,48</w:t>
            </w:r>
          </w:p>
        </w:tc>
      </w:tr>
      <w:tr w:rsidR="00353845" w:rsidRPr="00EC3C32" w14:paraId="31ED2A1A"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23C608F" w14:textId="77777777" w:rsidR="00353845" w:rsidRPr="00EC3C32" w:rsidRDefault="00353845" w:rsidP="00353845">
            <w:pPr>
              <w:textAlignment w:val="baseline"/>
              <w:rPr>
                <w:i/>
                <w:iCs/>
                <w:sz w:val="24"/>
                <w:szCs w:val="24"/>
              </w:rPr>
            </w:pPr>
            <w:r w:rsidRPr="00EC3C32">
              <w:rPr>
                <w:i/>
                <w:iCs/>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015108C6" w14:textId="77777777" w:rsidR="00353845" w:rsidRPr="00EC3C32" w:rsidRDefault="00353845" w:rsidP="00353845">
            <w:pPr>
              <w:textAlignment w:val="baseline"/>
              <w:rPr>
                <w:i/>
                <w:iCs/>
                <w:sz w:val="24"/>
                <w:szCs w:val="24"/>
              </w:rPr>
            </w:pPr>
            <w:r w:rsidRPr="00EC3C32">
              <w:rPr>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1CCA3799" w14:textId="77777777" w:rsidR="00353845" w:rsidRPr="00EC3C32" w:rsidRDefault="00353845" w:rsidP="00353845">
            <w:pPr>
              <w:textAlignment w:val="baseline"/>
              <w:rPr>
                <w:i/>
                <w:iCs/>
                <w:sz w:val="24"/>
                <w:szCs w:val="24"/>
              </w:rPr>
            </w:pPr>
            <w:r w:rsidRPr="00EC3C32">
              <w:rPr>
                <w:i/>
                <w:iCs/>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14C3ADBF" w14:textId="77777777" w:rsidR="00353845" w:rsidRPr="00EC3C32" w:rsidRDefault="00353845" w:rsidP="00353845">
            <w:pPr>
              <w:jc w:val="right"/>
              <w:textAlignment w:val="baseline"/>
              <w:rPr>
                <w:i/>
                <w:iCs/>
                <w:sz w:val="24"/>
                <w:szCs w:val="24"/>
              </w:rPr>
            </w:pPr>
          </w:p>
        </w:tc>
      </w:tr>
      <w:tr w:rsidR="00353845" w:rsidRPr="00EC3C32" w14:paraId="4119ED3F" w14:textId="77777777" w:rsidTr="00353845">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727501FE" w14:textId="77777777" w:rsidR="00353845" w:rsidRPr="00EC3C32" w:rsidRDefault="00353845" w:rsidP="00353845">
            <w:pPr>
              <w:textAlignment w:val="baseline"/>
              <w:rPr>
                <w:sz w:val="24"/>
                <w:szCs w:val="24"/>
              </w:rPr>
            </w:pPr>
            <w:r w:rsidRPr="00EC3C32">
              <w:rPr>
                <w:sz w:val="24"/>
                <w:szCs w:val="24"/>
              </w:rPr>
              <w:t> </w:t>
            </w:r>
          </w:p>
        </w:tc>
        <w:tc>
          <w:tcPr>
            <w:tcW w:w="851" w:type="dxa"/>
            <w:tcBorders>
              <w:top w:val="nil"/>
              <w:left w:val="nil"/>
              <w:bottom w:val="single" w:sz="4" w:space="0" w:color="auto"/>
              <w:right w:val="single" w:sz="4" w:space="0" w:color="auto"/>
            </w:tcBorders>
            <w:shd w:val="clear" w:color="000000" w:fill="E0E0E0"/>
            <w:vAlign w:val="center"/>
            <w:hideMark/>
          </w:tcPr>
          <w:p w14:paraId="0DDA6DF7" w14:textId="77777777" w:rsidR="00353845" w:rsidRPr="00EC3C32" w:rsidRDefault="00353845" w:rsidP="00353845">
            <w:pPr>
              <w:textAlignment w:val="baseline"/>
              <w:rPr>
                <w:sz w:val="24"/>
                <w:szCs w:val="24"/>
              </w:rPr>
            </w:pPr>
            <w:r w:rsidRPr="00EC3C32">
              <w:rPr>
                <w:sz w:val="24"/>
                <w:szCs w:val="24"/>
              </w:rPr>
              <w:t>II.</w:t>
            </w:r>
          </w:p>
        </w:tc>
        <w:tc>
          <w:tcPr>
            <w:tcW w:w="5103" w:type="dxa"/>
            <w:tcBorders>
              <w:top w:val="nil"/>
              <w:left w:val="nil"/>
              <w:bottom w:val="single" w:sz="4" w:space="0" w:color="auto"/>
              <w:right w:val="single" w:sz="4" w:space="0" w:color="auto"/>
            </w:tcBorders>
            <w:shd w:val="clear" w:color="000000" w:fill="E0E0E0"/>
            <w:vAlign w:val="center"/>
            <w:hideMark/>
          </w:tcPr>
          <w:p w14:paraId="0FB96231" w14:textId="77777777" w:rsidR="00353845" w:rsidRPr="00EC3C32" w:rsidRDefault="00353845" w:rsidP="00353845">
            <w:pPr>
              <w:textAlignment w:val="baseline"/>
              <w:rPr>
                <w:sz w:val="24"/>
                <w:szCs w:val="24"/>
              </w:rPr>
            </w:pPr>
            <w:r w:rsidRPr="00EC3C32">
              <w:rPr>
                <w:sz w:val="24"/>
                <w:szCs w:val="24"/>
              </w:rPr>
              <w:t>SKUPAJ ODHODKI (40+41+42+43)</w:t>
            </w:r>
          </w:p>
        </w:tc>
        <w:tc>
          <w:tcPr>
            <w:tcW w:w="1912" w:type="dxa"/>
            <w:tcBorders>
              <w:top w:val="nil"/>
              <w:left w:val="nil"/>
              <w:bottom w:val="single" w:sz="4" w:space="0" w:color="auto"/>
              <w:right w:val="single" w:sz="4" w:space="0" w:color="auto"/>
            </w:tcBorders>
            <w:shd w:val="clear" w:color="000000" w:fill="E0E0E0"/>
            <w:vAlign w:val="center"/>
          </w:tcPr>
          <w:p w14:paraId="55F8B3E3" w14:textId="4A4EEB3C" w:rsidR="00353845" w:rsidRPr="00EC3C32" w:rsidRDefault="00140A49" w:rsidP="00353845">
            <w:pPr>
              <w:jc w:val="right"/>
              <w:textAlignment w:val="baseline"/>
              <w:rPr>
                <w:sz w:val="24"/>
                <w:szCs w:val="24"/>
              </w:rPr>
            </w:pPr>
            <w:r w:rsidRPr="00EC3C32">
              <w:rPr>
                <w:sz w:val="24"/>
                <w:szCs w:val="24"/>
              </w:rPr>
              <w:t>3.263.537,90</w:t>
            </w:r>
          </w:p>
        </w:tc>
      </w:tr>
      <w:tr w:rsidR="00353845" w:rsidRPr="00EC3C32" w14:paraId="4A163A4C"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AAF654D" w14:textId="77777777" w:rsidR="00353845" w:rsidRPr="00EC3C32" w:rsidRDefault="00353845" w:rsidP="00353845">
            <w:pPr>
              <w:textAlignment w:val="baseline"/>
              <w:rPr>
                <w:sz w:val="24"/>
                <w:szCs w:val="24"/>
              </w:rPr>
            </w:pPr>
            <w:r w:rsidRPr="00EC3C32">
              <w:rPr>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55CE0586" w14:textId="77777777" w:rsidR="00353845" w:rsidRPr="00EC3C32" w:rsidRDefault="00353845" w:rsidP="00353845">
            <w:pPr>
              <w:textAlignment w:val="baseline"/>
              <w:rPr>
                <w:sz w:val="24"/>
                <w:szCs w:val="24"/>
              </w:rPr>
            </w:pPr>
            <w:r w:rsidRPr="00EC3C32">
              <w:rPr>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5BB6DB9E" w14:textId="77777777" w:rsidR="00353845" w:rsidRPr="00EC3C32" w:rsidRDefault="00353845" w:rsidP="00353845">
            <w:pPr>
              <w:textAlignment w:val="baseline"/>
              <w:rPr>
                <w:sz w:val="24"/>
                <w:szCs w:val="24"/>
              </w:rPr>
            </w:pPr>
            <w:r w:rsidRPr="00EC3C32">
              <w:rPr>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1114127F" w14:textId="77777777" w:rsidR="00353845" w:rsidRPr="00EC3C32" w:rsidRDefault="00353845" w:rsidP="00353845">
            <w:pPr>
              <w:jc w:val="right"/>
              <w:textAlignment w:val="baseline"/>
              <w:rPr>
                <w:sz w:val="24"/>
                <w:szCs w:val="24"/>
              </w:rPr>
            </w:pPr>
          </w:p>
        </w:tc>
      </w:tr>
      <w:tr w:rsidR="00353845" w:rsidRPr="00EC3C32" w14:paraId="487E3C7B" w14:textId="77777777" w:rsidTr="00353845">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51C75D3C" w14:textId="77777777" w:rsidR="00353845" w:rsidRPr="00EC3C32" w:rsidRDefault="00353845" w:rsidP="00353845">
            <w:pPr>
              <w:textAlignment w:val="baseline"/>
              <w:rPr>
                <w:sz w:val="24"/>
                <w:szCs w:val="24"/>
              </w:rPr>
            </w:pPr>
            <w:r w:rsidRPr="00EC3C32">
              <w:rPr>
                <w:sz w:val="24"/>
                <w:szCs w:val="24"/>
              </w:rPr>
              <w:t>40</w:t>
            </w:r>
          </w:p>
        </w:tc>
        <w:tc>
          <w:tcPr>
            <w:tcW w:w="851" w:type="dxa"/>
            <w:tcBorders>
              <w:top w:val="nil"/>
              <w:left w:val="nil"/>
              <w:bottom w:val="single" w:sz="4" w:space="0" w:color="auto"/>
              <w:right w:val="single" w:sz="4" w:space="0" w:color="auto"/>
            </w:tcBorders>
            <w:shd w:val="clear" w:color="000000" w:fill="E0E0E0"/>
            <w:vAlign w:val="center"/>
            <w:hideMark/>
          </w:tcPr>
          <w:p w14:paraId="6850A8A7" w14:textId="77777777" w:rsidR="00353845" w:rsidRPr="00EC3C32" w:rsidRDefault="00353845" w:rsidP="00353845">
            <w:pPr>
              <w:textAlignment w:val="baseline"/>
              <w:rPr>
                <w:sz w:val="24"/>
                <w:szCs w:val="24"/>
              </w:rPr>
            </w:pPr>
            <w:r w:rsidRPr="00EC3C32">
              <w:rPr>
                <w:sz w:val="24"/>
                <w:szCs w:val="24"/>
              </w:rPr>
              <w:t> </w:t>
            </w:r>
          </w:p>
        </w:tc>
        <w:tc>
          <w:tcPr>
            <w:tcW w:w="5103" w:type="dxa"/>
            <w:tcBorders>
              <w:top w:val="nil"/>
              <w:left w:val="nil"/>
              <w:bottom w:val="single" w:sz="4" w:space="0" w:color="auto"/>
              <w:right w:val="single" w:sz="4" w:space="0" w:color="auto"/>
            </w:tcBorders>
            <w:shd w:val="clear" w:color="000000" w:fill="E0E0E0"/>
            <w:vAlign w:val="center"/>
            <w:hideMark/>
          </w:tcPr>
          <w:p w14:paraId="7962F10C" w14:textId="77777777" w:rsidR="00353845" w:rsidRPr="00EC3C32" w:rsidRDefault="00353845" w:rsidP="00353845">
            <w:pPr>
              <w:textAlignment w:val="baseline"/>
              <w:rPr>
                <w:sz w:val="24"/>
                <w:szCs w:val="24"/>
              </w:rPr>
            </w:pPr>
            <w:r w:rsidRPr="00EC3C32">
              <w:rPr>
                <w:sz w:val="24"/>
                <w:szCs w:val="24"/>
              </w:rPr>
              <w:t>TEKOČI ODHODKI (40+41+42+43)</w:t>
            </w:r>
          </w:p>
        </w:tc>
        <w:tc>
          <w:tcPr>
            <w:tcW w:w="1912" w:type="dxa"/>
            <w:tcBorders>
              <w:top w:val="nil"/>
              <w:left w:val="nil"/>
              <w:bottom w:val="single" w:sz="4" w:space="0" w:color="auto"/>
              <w:right w:val="single" w:sz="4" w:space="0" w:color="auto"/>
            </w:tcBorders>
            <w:shd w:val="clear" w:color="000000" w:fill="E0E0E0"/>
            <w:vAlign w:val="center"/>
          </w:tcPr>
          <w:p w14:paraId="63C64627" w14:textId="50A32FD1" w:rsidR="00353845" w:rsidRPr="00EC3C32" w:rsidRDefault="00140A49" w:rsidP="00353845">
            <w:pPr>
              <w:jc w:val="right"/>
              <w:textAlignment w:val="baseline"/>
              <w:rPr>
                <w:sz w:val="24"/>
                <w:szCs w:val="24"/>
              </w:rPr>
            </w:pPr>
            <w:r w:rsidRPr="00EC3C32">
              <w:rPr>
                <w:sz w:val="24"/>
                <w:szCs w:val="24"/>
              </w:rPr>
              <w:t>1.288.317,43</w:t>
            </w:r>
          </w:p>
        </w:tc>
      </w:tr>
      <w:tr w:rsidR="00353845" w:rsidRPr="00EC3C32" w14:paraId="54C85F4D"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DE30D42" w14:textId="77777777" w:rsidR="00353845" w:rsidRPr="00EC3C32" w:rsidRDefault="00353845" w:rsidP="00353845">
            <w:pPr>
              <w:textAlignment w:val="baseline"/>
              <w:rPr>
                <w:i/>
                <w:iCs/>
                <w:sz w:val="24"/>
                <w:szCs w:val="24"/>
              </w:rPr>
            </w:pPr>
            <w:r w:rsidRPr="00EC3C32">
              <w:rPr>
                <w:i/>
                <w:iCs/>
                <w:sz w:val="24"/>
                <w:szCs w:val="24"/>
              </w:rPr>
              <w:t>400</w:t>
            </w:r>
          </w:p>
        </w:tc>
        <w:tc>
          <w:tcPr>
            <w:tcW w:w="851" w:type="dxa"/>
            <w:tcBorders>
              <w:top w:val="nil"/>
              <w:left w:val="nil"/>
              <w:bottom w:val="single" w:sz="4" w:space="0" w:color="auto"/>
              <w:right w:val="single" w:sz="4" w:space="0" w:color="auto"/>
            </w:tcBorders>
            <w:shd w:val="clear" w:color="auto" w:fill="auto"/>
            <w:vAlign w:val="center"/>
            <w:hideMark/>
          </w:tcPr>
          <w:p w14:paraId="7A8056E5" w14:textId="77777777" w:rsidR="00353845" w:rsidRPr="00EC3C32" w:rsidRDefault="00353845" w:rsidP="00353845">
            <w:pPr>
              <w:textAlignment w:val="baseline"/>
              <w:rPr>
                <w:i/>
                <w:iCs/>
                <w:sz w:val="24"/>
                <w:szCs w:val="24"/>
              </w:rPr>
            </w:pPr>
            <w:r w:rsidRPr="00EC3C32">
              <w:rPr>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289278B1" w14:textId="77777777" w:rsidR="00353845" w:rsidRPr="00EC3C32" w:rsidRDefault="00353845" w:rsidP="00353845">
            <w:pPr>
              <w:textAlignment w:val="baseline"/>
              <w:rPr>
                <w:i/>
                <w:iCs/>
                <w:sz w:val="24"/>
                <w:szCs w:val="24"/>
              </w:rPr>
            </w:pPr>
            <w:r w:rsidRPr="00EC3C32">
              <w:rPr>
                <w:i/>
                <w:iCs/>
                <w:sz w:val="24"/>
                <w:szCs w:val="24"/>
              </w:rPr>
              <w:t>Plače in drugi izdatki zaposlenim</w:t>
            </w:r>
          </w:p>
        </w:tc>
        <w:tc>
          <w:tcPr>
            <w:tcW w:w="1912" w:type="dxa"/>
            <w:tcBorders>
              <w:top w:val="nil"/>
              <w:left w:val="nil"/>
              <w:bottom w:val="single" w:sz="4" w:space="0" w:color="auto"/>
              <w:right w:val="single" w:sz="4" w:space="0" w:color="auto"/>
            </w:tcBorders>
            <w:shd w:val="clear" w:color="auto" w:fill="auto"/>
            <w:vAlign w:val="center"/>
          </w:tcPr>
          <w:p w14:paraId="162CEE8D" w14:textId="1F6E48A8" w:rsidR="00353845" w:rsidRPr="00EC3C32" w:rsidRDefault="00140A49" w:rsidP="00353845">
            <w:pPr>
              <w:jc w:val="right"/>
              <w:textAlignment w:val="baseline"/>
              <w:rPr>
                <w:i/>
                <w:iCs/>
                <w:sz w:val="24"/>
                <w:szCs w:val="24"/>
              </w:rPr>
            </w:pPr>
            <w:r w:rsidRPr="00EC3C32">
              <w:rPr>
                <w:i/>
                <w:iCs/>
                <w:sz w:val="24"/>
                <w:szCs w:val="24"/>
              </w:rPr>
              <w:t>266.112.01</w:t>
            </w:r>
          </w:p>
        </w:tc>
      </w:tr>
      <w:tr w:rsidR="00353845" w:rsidRPr="00EC3C32" w14:paraId="702B4FEF"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5FD0323" w14:textId="77777777" w:rsidR="00353845" w:rsidRPr="00EC3C32" w:rsidRDefault="00353845" w:rsidP="00353845">
            <w:pPr>
              <w:textAlignment w:val="baseline"/>
              <w:rPr>
                <w:i/>
                <w:iCs/>
                <w:sz w:val="24"/>
                <w:szCs w:val="24"/>
              </w:rPr>
            </w:pPr>
            <w:r w:rsidRPr="00EC3C32">
              <w:rPr>
                <w:i/>
                <w:iCs/>
                <w:sz w:val="24"/>
                <w:szCs w:val="24"/>
              </w:rPr>
              <w:t>401</w:t>
            </w:r>
          </w:p>
        </w:tc>
        <w:tc>
          <w:tcPr>
            <w:tcW w:w="851" w:type="dxa"/>
            <w:tcBorders>
              <w:top w:val="nil"/>
              <w:left w:val="nil"/>
              <w:bottom w:val="single" w:sz="4" w:space="0" w:color="auto"/>
              <w:right w:val="single" w:sz="4" w:space="0" w:color="auto"/>
            </w:tcBorders>
            <w:shd w:val="clear" w:color="auto" w:fill="auto"/>
            <w:vAlign w:val="center"/>
            <w:hideMark/>
          </w:tcPr>
          <w:p w14:paraId="766E1A59" w14:textId="77777777" w:rsidR="00353845" w:rsidRPr="00EC3C32" w:rsidRDefault="00353845" w:rsidP="00353845">
            <w:pPr>
              <w:textAlignment w:val="baseline"/>
              <w:rPr>
                <w:i/>
                <w:iCs/>
                <w:sz w:val="24"/>
                <w:szCs w:val="24"/>
              </w:rPr>
            </w:pPr>
            <w:r w:rsidRPr="00EC3C32">
              <w:rPr>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78F5B0DB" w14:textId="77777777" w:rsidR="00353845" w:rsidRPr="00EC3C32" w:rsidRDefault="00353845" w:rsidP="00353845">
            <w:pPr>
              <w:textAlignment w:val="baseline"/>
              <w:rPr>
                <w:i/>
                <w:iCs/>
                <w:sz w:val="24"/>
                <w:szCs w:val="24"/>
              </w:rPr>
            </w:pPr>
            <w:r w:rsidRPr="00EC3C32">
              <w:rPr>
                <w:i/>
                <w:iCs/>
                <w:sz w:val="24"/>
                <w:szCs w:val="24"/>
              </w:rPr>
              <w:t>Prispevki delodajalcev za socialno varnost</w:t>
            </w:r>
          </w:p>
        </w:tc>
        <w:tc>
          <w:tcPr>
            <w:tcW w:w="1912" w:type="dxa"/>
            <w:tcBorders>
              <w:top w:val="nil"/>
              <w:left w:val="nil"/>
              <w:bottom w:val="single" w:sz="4" w:space="0" w:color="auto"/>
              <w:right w:val="single" w:sz="4" w:space="0" w:color="auto"/>
            </w:tcBorders>
            <w:shd w:val="clear" w:color="auto" w:fill="auto"/>
            <w:vAlign w:val="center"/>
          </w:tcPr>
          <w:p w14:paraId="048EAA63" w14:textId="40050631" w:rsidR="00353845" w:rsidRPr="00EC3C32" w:rsidRDefault="0087214D" w:rsidP="00353845">
            <w:pPr>
              <w:jc w:val="right"/>
              <w:textAlignment w:val="baseline"/>
              <w:rPr>
                <w:i/>
                <w:iCs/>
                <w:sz w:val="24"/>
                <w:szCs w:val="24"/>
              </w:rPr>
            </w:pPr>
            <w:r w:rsidRPr="00EC3C32">
              <w:rPr>
                <w:i/>
                <w:iCs/>
                <w:sz w:val="24"/>
                <w:szCs w:val="24"/>
              </w:rPr>
              <w:t>48.310,99</w:t>
            </w:r>
          </w:p>
        </w:tc>
      </w:tr>
      <w:tr w:rsidR="00353845" w:rsidRPr="00EC3C32" w14:paraId="77361768"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8A677F6" w14:textId="77777777" w:rsidR="00353845" w:rsidRPr="00EC3C32" w:rsidRDefault="00353845" w:rsidP="00353845">
            <w:pPr>
              <w:textAlignment w:val="baseline"/>
              <w:rPr>
                <w:i/>
                <w:iCs/>
                <w:sz w:val="24"/>
                <w:szCs w:val="24"/>
              </w:rPr>
            </w:pPr>
            <w:r w:rsidRPr="00EC3C32">
              <w:rPr>
                <w:i/>
                <w:iCs/>
                <w:sz w:val="24"/>
                <w:szCs w:val="24"/>
              </w:rPr>
              <w:t>402</w:t>
            </w:r>
          </w:p>
        </w:tc>
        <w:tc>
          <w:tcPr>
            <w:tcW w:w="851" w:type="dxa"/>
            <w:tcBorders>
              <w:top w:val="nil"/>
              <w:left w:val="nil"/>
              <w:bottom w:val="single" w:sz="4" w:space="0" w:color="auto"/>
              <w:right w:val="single" w:sz="4" w:space="0" w:color="auto"/>
            </w:tcBorders>
            <w:shd w:val="clear" w:color="auto" w:fill="auto"/>
            <w:vAlign w:val="center"/>
            <w:hideMark/>
          </w:tcPr>
          <w:p w14:paraId="35550730" w14:textId="77777777" w:rsidR="00353845" w:rsidRPr="00EC3C32" w:rsidRDefault="00353845" w:rsidP="00353845">
            <w:pPr>
              <w:textAlignment w:val="baseline"/>
              <w:rPr>
                <w:i/>
                <w:iCs/>
                <w:sz w:val="24"/>
                <w:szCs w:val="24"/>
              </w:rPr>
            </w:pPr>
            <w:r w:rsidRPr="00EC3C32">
              <w:rPr>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1A0188B8" w14:textId="77777777" w:rsidR="00353845" w:rsidRPr="00EC3C32" w:rsidRDefault="00353845" w:rsidP="00353845">
            <w:pPr>
              <w:textAlignment w:val="baseline"/>
              <w:rPr>
                <w:i/>
                <w:iCs/>
                <w:sz w:val="24"/>
                <w:szCs w:val="24"/>
              </w:rPr>
            </w:pPr>
            <w:r w:rsidRPr="00EC3C32">
              <w:rPr>
                <w:i/>
                <w:iCs/>
                <w:sz w:val="24"/>
                <w:szCs w:val="24"/>
              </w:rPr>
              <w:t>Izdatki za blago in storitve</w:t>
            </w:r>
          </w:p>
        </w:tc>
        <w:tc>
          <w:tcPr>
            <w:tcW w:w="1912" w:type="dxa"/>
            <w:tcBorders>
              <w:top w:val="nil"/>
              <w:left w:val="nil"/>
              <w:bottom w:val="single" w:sz="4" w:space="0" w:color="auto"/>
              <w:right w:val="single" w:sz="4" w:space="0" w:color="auto"/>
            </w:tcBorders>
            <w:shd w:val="clear" w:color="auto" w:fill="auto"/>
            <w:vAlign w:val="center"/>
          </w:tcPr>
          <w:p w14:paraId="47E6AADF" w14:textId="1BCB6736" w:rsidR="00353845" w:rsidRPr="00EC3C32" w:rsidRDefault="0087214D" w:rsidP="00353845">
            <w:pPr>
              <w:jc w:val="right"/>
              <w:textAlignment w:val="baseline"/>
              <w:rPr>
                <w:i/>
                <w:iCs/>
                <w:sz w:val="24"/>
                <w:szCs w:val="24"/>
              </w:rPr>
            </w:pPr>
            <w:r w:rsidRPr="00EC3C32">
              <w:rPr>
                <w:i/>
                <w:iCs/>
                <w:sz w:val="24"/>
                <w:szCs w:val="24"/>
              </w:rPr>
              <w:t>906.784,43</w:t>
            </w:r>
          </w:p>
        </w:tc>
      </w:tr>
      <w:tr w:rsidR="00353845" w:rsidRPr="00EC3C32" w14:paraId="5B6EE13E"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12CEE49" w14:textId="77777777" w:rsidR="00353845" w:rsidRPr="00EC3C32" w:rsidRDefault="00353845" w:rsidP="00353845">
            <w:pPr>
              <w:textAlignment w:val="baseline"/>
              <w:rPr>
                <w:i/>
                <w:iCs/>
                <w:sz w:val="24"/>
                <w:szCs w:val="24"/>
              </w:rPr>
            </w:pPr>
            <w:r w:rsidRPr="00EC3C32">
              <w:rPr>
                <w:i/>
                <w:iCs/>
                <w:sz w:val="24"/>
                <w:szCs w:val="24"/>
              </w:rPr>
              <w:t>403</w:t>
            </w:r>
          </w:p>
        </w:tc>
        <w:tc>
          <w:tcPr>
            <w:tcW w:w="851" w:type="dxa"/>
            <w:tcBorders>
              <w:top w:val="nil"/>
              <w:left w:val="nil"/>
              <w:bottom w:val="single" w:sz="4" w:space="0" w:color="auto"/>
              <w:right w:val="single" w:sz="4" w:space="0" w:color="auto"/>
            </w:tcBorders>
            <w:shd w:val="clear" w:color="auto" w:fill="auto"/>
            <w:vAlign w:val="center"/>
            <w:hideMark/>
          </w:tcPr>
          <w:p w14:paraId="63BE49F3" w14:textId="77777777" w:rsidR="00353845" w:rsidRPr="00EC3C32" w:rsidRDefault="00353845" w:rsidP="00353845">
            <w:pPr>
              <w:textAlignment w:val="baseline"/>
              <w:rPr>
                <w:i/>
                <w:iCs/>
                <w:sz w:val="24"/>
                <w:szCs w:val="24"/>
              </w:rPr>
            </w:pPr>
            <w:r w:rsidRPr="00EC3C32">
              <w:rPr>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1627CA9E" w14:textId="77777777" w:rsidR="00353845" w:rsidRPr="00EC3C32" w:rsidRDefault="00353845" w:rsidP="00353845">
            <w:pPr>
              <w:textAlignment w:val="baseline"/>
              <w:rPr>
                <w:i/>
                <w:iCs/>
                <w:sz w:val="24"/>
                <w:szCs w:val="24"/>
              </w:rPr>
            </w:pPr>
            <w:r w:rsidRPr="00EC3C32">
              <w:rPr>
                <w:i/>
                <w:iCs/>
                <w:sz w:val="24"/>
                <w:szCs w:val="24"/>
              </w:rPr>
              <w:t>Plačila domačih obresti</w:t>
            </w:r>
          </w:p>
        </w:tc>
        <w:tc>
          <w:tcPr>
            <w:tcW w:w="1912" w:type="dxa"/>
            <w:tcBorders>
              <w:top w:val="nil"/>
              <w:left w:val="nil"/>
              <w:bottom w:val="single" w:sz="4" w:space="0" w:color="auto"/>
              <w:right w:val="single" w:sz="4" w:space="0" w:color="auto"/>
            </w:tcBorders>
            <w:shd w:val="clear" w:color="auto" w:fill="auto"/>
            <w:vAlign w:val="center"/>
          </w:tcPr>
          <w:p w14:paraId="0F94D2FD" w14:textId="65433B30" w:rsidR="00353845" w:rsidRPr="00EC3C32" w:rsidRDefault="0087214D" w:rsidP="00353845">
            <w:pPr>
              <w:jc w:val="right"/>
              <w:textAlignment w:val="baseline"/>
              <w:rPr>
                <w:i/>
                <w:iCs/>
                <w:sz w:val="24"/>
                <w:szCs w:val="24"/>
              </w:rPr>
            </w:pPr>
            <w:r w:rsidRPr="00EC3C32">
              <w:rPr>
                <w:i/>
                <w:iCs/>
                <w:sz w:val="24"/>
                <w:szCs w:val="24"/>
              </w:rPr>
              <w:t>29.253,79</w:t>
            </w:r>
          </w:p>
        </w:tc>
      </w:tr>
      <w:tr w:rsidR="00353845" w:rsidRPr="00EC3C32" w14:paraId="2C7D7155"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7C3DD3E" w14:textId="77777777" w:rsidR="00353845" w:rsidRPr="00EC3C32" w:rsidRDefault="00353845" w:rsidP="00353845">
            <w:pPr>
              <w:textAlignment w:val="baseline"/>
              <w:rPr>
                <w:i/>
                <w:iCs/>
                <w:sz w:val="24"/>
                <w:szCs w:val="24"/>
              </w:rPr>
            </w:pPr>
            <w:r w:rsidRPr="00EC3C32">
              <w:rPr>
                <w:i/>
                <w:iCs/>
                <w:sz w:val="24"/>
                <w:szCs w:val="24"/>
              </w:rPr>
              <w:t>409</w:t>
            </w:r>
          </w:p>
        </w:tc>
        <w:tc>
          <w:tcPr>
            <w:tcW w:w="851" w:type="dxa"/>
            <w:tcBorders>
              <w:top w:val="nil"/>
              <w:left w:val="nil"/>
              <w:bottom w:val="single" w:sz="4" w:space="0" w:color="auto"/>
              <w:right w:val="single" w:sz="4" w:space="0" w:color="auto"/>
            </w:tcBorders>
            <w:shd w:val="clear" w:color="auto" w:fill="auto"/>
            <w:vAlign w:val="center"/>
            <w:hideMark/>
          </w:tcPr>
          <w:p w14:paraId="400B6592" w14:textId="77777777" w:rsidR="00353845" w:rsidRPr="00EC3C32" w:rsidRDefault="00353845" w:rsidP="00353845">
            <w:pPr>
              <w:textAlignment w:val="baseline"/>
              <w:rPr>
                <w:i/>
                <w:iCs/>
                <w:sz w:val="24"/>
                <w:szCs w:val="24"/>
              </w:rPr>
            </w:pPr>
            <w:r w:rsidRPr="00EC3C32">
              <w:rPr>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104467E9" w14:textId="77777777" w:rsidR="00353845" w:rsidRPr="00EC3C32" w:rsidRDefault="00353845" w:rsidP="00353845">
            <w:pPr>
              <w:textAlignment w:val="baseline"/>
              <w:rPr>
                <w:i/>
                <w:iCs/>
                <w:sz w:val="24"/>
                <w:szCs w:val="24"/>
              </w:rPr>
            </w:pPr>
            <w:r w:rsidRPr="00EC3C32">
              <w:rPr>
                <w:i/>
                <w:iCs/>
                <w:sz w:val="24"/>
                <w:szCs w:val="24"/>
              </w:rPr>
              <w:t>Rezerve</w:t>
            </w:r>
          </w:p>
        </w:tc>
        <w:tc>
          <w:tcPr>
            <w:tcW w:w="1912" w:type="dxa"/>
            <w:tcBorders>
              <w:top w:val="nil"/>
              <w:left w:val="nil"/>
              <w:bottom w:val="single" w:sz="4" w:space="0" w:color="auto"/>
              <w:right w:val="single" w:sz="4" w:space="0" w:color="auto"/>
            </w:tcBorders>
            <w:shd w:val="clear" w:color="auto" w:fill="auto"/>
            <w:vAlign w:val="center"/>
          </w:tcPr>
          <w:p w14:paraId="2B530F44" w14:textId="5F427F98" w:rsidR="00353845" w:rsidRPr="00EC3C32" w:rsidRDefault="0087214D" w:rsidP="00353845">
            <w:pPr>
              <w:jc w:val="right"/>
              <w:textAlignment w:val="baseline"/>
              <w:rPr>
                <w:i/>
                <w:iCs/>
                <w:sz w:val="24"/>
                <w:szCs w:val="24"/>
              </w:rPr>
            </w:pPr>
            <w:r w:rsidRPr="00EC3C32">
              <w:rPr>
                <w:i/>
                <w:iCs/>
                <w:sz w:val="24"/>
                <w:szCs w:val="24"/>
              </w:rPr>
              <w:t>37.856,21</w:t>
            </w:r>
          </w:p>
        </w:tc>
      </w:tr>
      <w:tr w:rsidR="00353845" w:rsidRPr="00EC3C32" w14:paraId="3C18A8F0"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371843F" w14:textId="77777777" w:rsidR="00353845" w:rsidRPr="00EC3C32" w:rsidRDefault="00353845" w:rsidP="00353845">
            <w:pPr>
              <w:textAlignment w:val="baseline"/>
              <w:rPr>
                <w:sz w:val="24"/>
                <w:szCs w:val="24"/>
              </w:rPr>
            </w:pPr>
            <w:r w:rsidRPr="00EC3C32">
              <w:rPr>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14EB51D6" w14:textId="77777777" w:rsidR="00353845" w:rsidRPr="00EC3C32" w:rsidRDefault="00353845" w:rsidP="00353845">
            <w:pPr>
              <w:textAlignment w:val="baseline"/>
              <w:rPr>
                <w:sz w:val="24"/>
                <w:szCs w:val="24"/>
              </w:rPr>
            </w:pPr>
            <w:r w:rsidRPr="00EC3C32">
              <w:rPr>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22AF3644" w14:textId="77777777" w:rsidR="00353845" w:rsidRPr="00EC3C32" w:rsidRDefault="00353845" w:rsidP="00353845">
            <w:pPr>
              <w:textAlignment w:val="baseline"/>
              <w:rPr>
                <w:sz w:val="24"/>
                <w:szCs w:val="24"/>
              </w:rPr>
            </w:pPr>
            <w:r w:rsidRPr="00EC3C32">
              <w:rPr>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36C19908" w14:textId="77777777" w:rsidR="00353845" w:rsidRPr="00EC3C32" w:rsidRDefault="00353845" w:rsidP="00353845">
            <w:pPr>
              <w:jc w:val="right"/>
              <w:textAlignment w:val="baseline"/>
              <w:rPr>
                <w:sz w:val="24"/>
                <w:szCs w:val="24"/>
              </w:rPr>
            </w:pPr>
          </w:p>
        </w:tc>
      </w:tr>
      <w:tr w:rsidR="00353845" w:rsidRPr="00EC3C32" w14:paraId="2C1D0DD9" w14:textId="77777777" w:rsidTr="00353845">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1915E1A5" w14:textId="77777777" w:rsidR="00353845" w:rsidRPr="00EC3C32" w:rsidRDefault="00353845" w:rsidP="00353845">
            <w:pPr>
              <w:textAlignment w:val="baseline"/>
              <w:rPr>
                <w:sz w:val="24"/>
                <w:szCs w:val="24"/>
              </w:rPr>
            </w:pPr>
            <w:r w:rsidRPr="00EC3C32">
              <w:rPr>
                <w:sz w:val="24"/>
                <w:szCs w:val="24"/>
              </w:rPr>
              <w:t>41</w:t>
            </w:r>
          </w:p>
        </w:tc>
        <w:tc>
          <w:tcPr>
            <w:tcW w:w="851" w:type="dxa"/>
            <w:tcBorders>
              <w:top w:val="nil"/>
              <w:left w:val="nil"/>
              <w:bottom w:val="single" w:sz="4" w:space="0" w:color="auto"/>
              <w:right w:val="single" w:sz="4" w:space="0" w:color="auto"/>
            </w:tcBorders>
            <w:shd w:val="clear" w:color="000000" w:fill="E0E0E0"/>
            <w:vAlign w:val="center"/>
            <w:hideMark/>
          </w:tcPr>
          <w:p w14:paraId="777E4457" w14:textId="77777777" w:rsidR="00353845" w:rsidRPr="00EC3C32" w:rsidRDefault="00353845" w:rsidP="00353845">
            <w:pPr>
              <w:textAlignment w:val="baseline"/>
              <w:rPr>
                <w:sz w:val="24"/>
                <w:szCs w:val="24"/>
              </w:rPr>
            </w:pPr>
            <w:r w:rsidRPr="00EC3C32">
              <w:rPr>
                <w:sz w:val="24"/>
                <w:szCs w:val="24"/>
              </w:rPr>
              <w:t> </w:t>
            </w:r>
          </w:p>
        </w:tc>
        <w:tc>
          <w:tcPr>
            <w:tcW w:w="5103" w:type="dxa"/>
            <w:tcBorders>
              <w:top w:val="nil"/>
              <w:left w:val="nil"/>
              <w:bottom w:val="single" w:sz="4" w:space="0" w:color="auto"/>
              <w:right w:val="single" w:sz="4" w:space="0" w:color="auto"/>
            </w:tcBorders>
            <w:shd w:val="clear" w:color="000000" w:fill="E0E0E0"/>
            <w:vAlign w:val="center"/>
            <w:hideMark/>
          </w:tcPr>
          <w:p w14:paraId="4210AFCC" w14:textId="77777777" w:rsidR="00353845" w:rsidRPr="00EC3C32" w:rsidRDefault="00353845" w:rsidP="00353845">
            <w:pPr>
              <w:textAlignment w:val="baseline"/>
              <w:rPr>
                <w:sz w:val="24"/>
                <w:szCs w:val="24"/>
              </w:rPr>
            </w:pPr>
            <w:r w:rsidRPr="00EC3C32">
              <w:rPr>
                <w:sz w:val="24"/>
                <w:szCs w:val="24"/>
              </w:rPr>
              <w:t>TEKOČI TRANSFERI (410+411+412+413)</w:t>
            </w:r>
          </w:p>
        </w:tc>
        <w:tc>
          <w:tcPr>
            <w:tcW w:w="1912" w:type="dxa"/>
            <w:tcBorders>
              <w:top w:val="nil"/>
              <w:left w:val="nil"/>
              <w:bottom w:val="single" w:sz="4" w:space="0" w:color="auto"/>
              <w:right w:val="single" w:sz="4" w:space="0" w:color="auto"/>
            </w:tcBorders>
            <w:shd w:val="clear" w:color="000000" w:fill="E0E0E0"/>
            <w:vAlign w:val="center"/>
          </w:tcPr>
          <w:p w14:paraId="1534F80F" w14:textId="1525DE49" w:rsidR="00353845" w:rsidRPr="00EC3C32" w:rsidRDefault="0087214D" w:rsidP="00353845">
            <w:pPr>
              <w:jc w:val="right"/>
              <w:textAlignment w:val="baseline"/>
              <w:rPr>
                <w:sz w:val="24"/>
                <w:szCs w:val="24"/>
              </w:rPr>
            </w:pPr>
            <w:r w:rsidRPr="00EC3C32">
              <w:rPr>
                <w:sz w:val="24"/>
                <w:szCs w:val="24"/>
              </w:rPr>
              <w:t>1.365.175,13</w:t>
            </w:r>
          </w:p>
        </w:tc>
      </w:tr>
      <w:tr w:rsidR="00353845" w:rsidRPr="00EC3C32" w14:paraId="29F22FA4"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1A912B9" w14:textId="77777777" w:rsidR="00353845" w:rsidRPr="00EC3C32" w:rsidRDefault="00353845" w:rsidP="00353845">
            <w:pPr>
              <w:textAlignment w:val="baseline"/>
              <w:rPr>
                <w:i/>
                <w:iCs/>
                <w:sz w:val="24"/>
                <w:szCs w:val="24"/>
              </w:rPr>
            </w:pPr>
            <w:r w:rsidRPr="00EC3C32">
              <w:rPr>
                <w:i/>
                <w:iCs/>
                <w:sz w:val="24"/>
                <w:szCs w:val="24"/>
              </w:rPr>
              <w:t>410</w:t>
            </w:r>
          </w:p>
        </w:tc>
        <w:tc>
          <w:tcPr>
            <w:tcW w:w="851" w:type="dxa"/>
            <w:tcBorders>
              <w:top w:val="nil"/>
              <w:left w:val="nil"/>
              <w:bottom w:val="single" w:sz="4" w:space="0" w:color="auto"/>
              <w:right w:val="single" w:sz="4" w:space="0" w:color="auto"/>
            </w:tcBorders>
            <w:shd w:val="clear" w:color="auto" w:fill="auto"/>
            <w:vAlign w:val="center"/>
            <w:hideMark/>
          </w:tcPr>
          <w:p w14:paraId="7E403BB0" w14:textId="77777777" w:rsidR="00353845" w:rsidRPr="00EC3C32" w:rsidRDefault="00353845" w:rsidP="00353845">
            <w:pPr>
              <w:textAlignment w:val="baseline"/>
              <w:rPr>
                <w:i/>
                <w:iCs/>
                <w:sz w:val="24"/>
                <w:szCs w:val="24"/>
              </w:rPr>
            </w:pPr>
            <w:r w:rsidRPr="00EC3C32">
              <w:rPr>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013ED224" w14:textId="77777777" w:rsidR="00353845" w:rsidRPr="00EC3C32" w:rsidRDefault="00353845" w:rsidP="00353845">
            <w:pPr>
              <w:textAlignment w:val="baseline"/>
              <w:rPr>
                <w:i/>
                <w:iCs/>
                <w:sz w:val="24"/>
                <w:szCs w:val="24"/>
              </w:rPr>
            </w:pPr>
            <w:r w:rsidRPr="00EC3C32">
              <w:rPr>
                <w:i/>
                <w:iCs/>
                <w:sz w:val="24"/>
                <w:szCs w:val="24"/>
              </w:rPr>
              <w:t>Subvencije</w:t>
            </w:r>
          </w:p>
        </w:tc>
        <w:tc>
          <w:tcPr>
            <w:tcW w:w="1912" w:type="dxa"/>
            <w:tcBorders>
              <w:top w:val="nil"/>
              <w:left w:val="nil"/>
              <w:bottom w:val="single" w:sz="4" w:space="0" w:color="auto"/>
              <w:right w:val="single" w:sz="4" w:space="0" w:color="auto"/>
            </w:tcBorders>
            <w:shd w:val="clear" w:color="auto" w:fill="auto"/>
            <w:vAlign w:val="center"/>
          </w:tcPr>
          <w:p w14:paraId="621064A6" w14:textId="68CD57DB" w:rsidR="00353845" w:rsidRPr="00EC3C32" w:rsidRDefault="0087214D" w:rsidP="00353845">
            <w:pPr>
              <w:jc w:val="right"/>
              <w:textAlignment w:val="baseline"/>
              <w:rPr>
                <w:i/>
                <w:iCs/>
                <w:sz w:val="24"/>
                <w:szCs w:val="24"/>
              </w:rPr>
            </w:pPr>
            <w:r w:rsidRPr="00EC3C32">
              <w:rPr>
                <w:i/>
                <w:iCs/>
                <w:sz w:val="24"/>
                <w:szCs w:val="24"/>
              </w:rPr>
              <w:t>45.847,39</w:t>
            </w:r>
          </w:p>
        </w:tc>
      </w:tr>
      <w:tr w:rsidR="00353845" w:rsidRPr="00EC3C32" w14:paraId="57ABC3E5"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B1A64C5" w14:textId="77777777" w:rsidR="00353845" w:rsidRPr="00EC3C32" w:rsidRDefault="00353845" w:rsidP="00353845">
            <w:pPr>
              <w:textAlignment w:val="baseline"/>
              <w:rPr>
                <w:i/>
                <w:iCs/>
                <w:sz w:val="24"/>
                <w:szCs w:val="24"/>
              </w:rPr>
            </w:pPr>
            <w:r w:rsidRPr="00EC3C32">
              <w:rPr>
                <w:i/>
                <w:iCs/>
                <w:sz w:val="24"/>
                <w:szCs w:val="24"/>
              </w:rPr>
              <w:t>411</w:t>
            </w:r>
          </w:p>
        </w:tc>
        <w:tc>
          <w:tcPr>
            <w:tcW w:w="851" w:type="dxa"/>
            <w:tcBorders>
              <w:top w:val="nil"/>
              <w:left w:val="nil"/>
              <w:bottom w:val="single" w:sz="4" w:space="0" w:color="auto"/>
              <w:right w:val="single" w:sz="4" w:space="0" w:color="auto"/>
            </w:tcBorders>
            <w:shd w:val="clear" w:color="auto" w:fill="auto"/>
            <w:vAlign w:val="center"/>
            <w:hideMark/>
          </w:tcPr>
          <w:p w14:paraId="4E98AA43" w14:textId="77777777" w:rsidR="00353845" w:rsidRPr="00EC3C32" w:rsidRDefault="00353845" w:rsidP="00353845">
            <w:pPr>
              <w:textAlignment w:val="baseline"/>
              <w:rPr>
                <w:i/>
                <w:iCs/>
                <w:sz w:val="24"/>
                <w:szCs w:val="24"/>
              </w:rPr>
            </w:pPr>
            <w:r w:rsidRPr="00EC3C32">
              <w:rPr>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51C8BE3B" w14:textId="77777777" w:rsidR="00353845" w:rsidRPr="00EC3C32" w:rsidRDefault="00353845" w:rsidP="00353845">
            <w:pPr>
              <w:textAlignment w:val="baseline"/>
              <w:rPr>
                <w:i/>
                <w:iCs/>
                <w:sz w:val="24"/>
                <w:szCs w:val="24"/>
              </w:rPr>
            </w:pPr>
            <w:r w:rsidRPr="00EC3C32">
              <w:rPr>
                <w:i/>
                <w:iCs/>
                <w:sz w:val="24"/>
                <w:szCs w:val="24"/>
              </w:rPr>
              <w:t>Transferi posameznikom in gospodinjstvom</w:t>
            </w:r>
          </w:p>
        </w:tc>
        <w:tc>
          <w:tcPr>
            <w:tcW w:w="1912" w:type="dxa"/>
            <w:tcBorders>
              <w:top w:val="nil"/>
              <w:left w:val="nil"/>
              <w:bottom w:val="single" w:sz="4" w:space="0" w:color="auto"/>
              <w:right w:val="single" w:sz="4" w:space="0" w:color="auto"/>
            </w:tcBorders>
            <w:shd w:val="clear" w:color="auto" w:fill="auto"/>
            <w:vAlign w:val="center"/>
          </w:tcPr>
          <w:p w14:paraId="1D36BADF" w14:textId="28B05563" w:rsidR="00353845" w:rsidRPr="00EC3C32" w:rsidRDefault="0087214D" w:rsidP="00353845">
            <w:pPr>
              <w:jc w:val="right"/>
              <w:textAlignment w:val="baseline"/>
              <w:rPr>
                <w:i/>
                <w:iCs/>
                <w:sz w:val="24"/>
                <w:szCs w:val="24"/>
              </w:rPr>
            </w:pPr>
            <w:r w:rsidRPr="00EC3C32">
              <w:rPr>
                <w:i/>
                <w:iCs/>
                <w:sz w:val="24"/>
                <w:szCs w:val="24"/>
              </w:rPr>
              <w:t>778.371,65</w:t>
            </w:r>
          </w:p>
        </w:tc>
      </w:tr>
      <w:tr w:rsidR="00353845" w:rsidRPr="00EC3C32" w14:paraId="0E55D580"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386FB95" w14:textId="77777777" w:rsidR="00353845" w:rsidRPr="00EC3C32" w:rsidRDefault="00353845" w:rsidP="00353845">
            <w:pPr>
              <w:textAlignment w:val="baseline"/>
              <w:rPr>
                <w:i/>
                <w:iCs/>
                <w:sz w:val="24"/>
                <w:szCs w:val="24"/>
              </w:rPr>
            </w:pPr>
            <w:r w:rsidRPr="00EC3C32">
              <w:rPr>
                <w:i/>
                <w:iCs/>
                <w:sz w:val="24"/>
                <w:szCs w:val="24"/>
              </w:rPr>
              <w:t>412</w:t>
            </w:r>
          </w:p>
        </w:tc>
        <w:tc>
          <w:tcPr>
            <w:tcW w:w="851" w:type="dxa"/>
            <w:tcBorders>
              <w:top w:val="nil"/>
              <w:left w:val="nil"/>
              <w:bottom w:val="single" w:sz="4" w:space="0" w:color="auto"/>
              <w:right w:val="single" w:sz="4" w:space="0" w:color="auto"/>
            </w:tcBorders>
            <w:shd w:val="clear" w:color="auto" w:fill="auto"/>
            <w:vAlign w:val="center"/>
            <w:hideMark/>
          </w:tcPr>
          <w:p w14:paraId="1C6E89B4" w14:textId="77777777" w:rsidR="00353845" w:rsidRPr="00EC3C32" w:rsidRDefault="00353845" w:rsidP="00353845">
            <w:pPr>
              <w:textAlignment w:val="baseline"/>
              <w:rPr>
                <w:i/>
                <w:iCs/>
                <w:sz w:val="24"/>
                <w:szCs w:val="24"/>
              </w:rPr>
            </w:pPr>
            <w:r w:rsidRPr="00EC3C32">
              <w:rPr>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57A57A8F" w14:textId="77777777" w:rsidR="00353845" w:rsidRPr="00EC3C32" w:rsidRDefault="00353845" w:rsidP="00353845">
            <w:pPr>
              <w:textAlignment w:val="baseline"/>
              <w:rPr>
                <w:i/>
                <w:iCs/>
                <w:sz w:val="24"/>
                <w:szCs w:val="24"/>
              </w:rPr>
            </w:pPr>
            <w:r w:rsidRPr="00EC3C32">
              <w:rPr>
                <w:i/>
                <w:iCs/>
                <w:sz w:val="24"/>
                <w:szCs w:val="24"/>
              </w:rPr>
              <w:t>Transferi neprofitnim organizacijam in ustanovam</w:t>
            </w:r>
          </w:p>
        </w:tc>
        <w:tc>
          <w:tcPr>
            <w:tcW w:w="1912" w:type="dxa"/>
            <w:tcBorders>
              <w:top w:val="nil"/>
              <w:left w:val="nil"/>
              <w:bottom w:val="single" w:sz="4" w:space="0" w:color="auto"/>
              <w:right w:val="single" w:sz="4" w:space="0" w:color="auto"/>
            </w:tcBorders>
            <w:shd w:val="clear" w:color="auto" w:fill="auto"/>
            <w:vAlign w:val="center"/>
          </w:tcPr>
          <w:p w14:paraId="025B9453" w14:textId="0FC86EDD" w:rsidR="00353845" w:rsidRPr="00EC3C32" w:rsidRDefault="0087214D" w:rsidP="00353845">
            <w:pPr>
              <w:jc w:val="right"/>
              <w:textAlignment w:val="baseline"/>
              <w:rPr>
                <w:i/>
                <w:iCs/>
                <w:sz w:val="24"/>
                <w:szCs w:val="24"/>
              </w:rPr>
            </w:pPr>
            <w:r w:rsidRPr="00EC3C32">
              <w:rPr>
                <w:i/>
                <w:iCs/>
                <w:sz w:val="24"/>
                <w:szCs w:val="24"/>
              </w:rPr>
              <w:t>109.054,40</w:t>
            </w:r>
          </w:p>
        </w:tc>
      </w:tr>
      <w:tr w:rsidR="00353845" w:rsidRPr="00EC3C32" w14:paraId="0D448FF3"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DEC3C76" w14:textId="77777777" w:rsidR="00353845" w:rsidRPr="00EC3C32" w:rsidRDefault="00353845" w:rsidP="00353845">
            <w:pPr>
              <w:textAlignment w:val="baseline"/>
              <w:rPr>
                <w:i/>
                <w:iCs/>
                <w:sz w:val="24"/>
                <w:szCs w:val="24"/>
              </w:rPr>
            </w:pPr>
            <w:r w:rsidRPr="00EC3C32">
              <w:rPr>
                <w:i/>
                <w:iCs/>
                <w:sz w:val="24"/>
                <w:szCs w:val="24"/>
              </w:rPr>
              <w:t>413</w:t>
            </w:r>
          </w:p>
        </w:tc>
        <w:tc>
          <w:tcPr>
            <w:tcW w:w="851" w:type="dxa"/>
            <w:tcBorders>
              <w:top w:val="nil"/>
              <w:left w:val="nil"/>
              <w:bottom w:val="single" w:sz="4" w:space="0" w:color="auto"/>
              <w:right w:val="single" w:sz="4" w:space="0" w:color="auto"/>
            </w:tcBorders>
            <w:shd w:val="clear" w:color="auto" w:fill="auto"/>
            <w:vAlign w:val="center"/>
            <w:hideMark/>
          </w:tcPr>
          <w:p w14:paraId="3AD844BF" w14:textId="77777777" w:rsidR="00353845" w:rsidRPr="00EC3C32" w:rsidRDefault="00353845" w:rsidP="00353845">
            <w:pPr>
              <w:textAlignment w:val="baseline"/>
              <w:rPr>
                <w:i/>
                <w:iCs/>
                <w:sz w:val="24"/>
                <w:szCs w:val="24"/>
              </w:rPr>
            </w:pPr>
            <w:r w:rsidRPr="00EC3C32">
              <w:rPr>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15D230FA" w14:textId="77777777" w:rsidR="00353845" w:rsidRPr="00EC3C32" w:rsidRDefault="00353845" w:rsidP="00353845">
            <w:pPr>
              <w:textAlignment w:val="baseline"/>
              <w:rPr>
                <w:i/>
                <w:iCs/>
                <w:sz w:val="24"/>
                <w:szCs w:val="24"/>
              </w:rPr>
            </w:pPr>
            <w:r w:rsidRPr="00EC3C32">
              <w:rPr>
                <w:i/>
                <w:iCs/>
                <w:sz w:val="24"/>
                <w:szCs w:val="24"/>
              </w:rPr>
              <w:t>Drugi tekoči domači transferi</w:t>
            </w:r>
          </w:p>
        </w:tc>
        <w:tc>
          <w:tcPr>
            <w:tcW w:w="1912" w:type="dxa"/>
            <w:tcBorders>
              <w:top w:val="nil"/>
              <w:left w:val="nil"/>
              <w:bottom w:val="single" w:sz="4" w:space="0" w:color="auto"/>
              <w:right w:val="single" w:sz="4" w:space="0" w:color="auto"/>
            </w:tcBorders>
            <w:shd w:val="clear" w:color="auto" w:fill="auto"/>
            <w:vAlign w:val="center"/>
          </w:tcPr>
          <w:p w14:paraId="3BAD9547" w14:textId="1751DB18" w:rsidR="00353845" w:rsidRPr="00EC3C32" w:rsidRDefault="0087214D" w:rsidP="00353845">
            <w:pPr>
              <w:jc w:val="right"/>
              <w:textAlignment w:val="baseline"/>
              <w:rPr>
                <w:i/>
                <w:iCs/>
                <w:sz w:val="24"/>
                <w:szCs w:val="24"/>
              </w:rPr>
            </w:pPr>
            <w:r w:rsidRPr="00EC3C32">
              <w:rPr>
                <w:i/>
                <w:iCs/>
                <w:sz w:val="24"/>
                <w:szCs w:val="24"/>
              </w:rPr>
              <w:t>431.901,69</w:t>
            </w:r>
          </w:p>
        </w:tc>
      </w:tr>
      <w:tr w:rsidR="00353845" w:rsidRPr="00EC3C32" w14:paraId="10329AD2"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A5317E0" w14:textId="77777777" w:rsidR="00353845" w:rsidRPr="00EC3C32" w:rsidRDefault="00353845" w:rsidP="00353845">
            <w:pPr>
              <w:textAlignment w:val="baseline"/>
              <w:rPr>
                <w:i/>
                <w:iCs/>
                <w:sz w:val="24"/>
                <w:szCs w:val="24"/>
              </w:rPr>
            </w:pPr>
            <w:r w:rsidRPr="00EC3C32">
              <w:rPr>
                <w:i/>
                <w:iCs/>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00C7A181" w14:textId="77777777" w:rsidR="00353845" w:rsidRPr="00EC3C32" w:rsidRDefault="00353845" w:rsidP="00353845">
            <w:pPr>
              <w:textAlignment w:val="baseline"/>
              <w:rPr>
                <w:i/>
                <w:iCs/>
                <w:sz w:val="24"/>
                <w:szCs w:val="24"/>
              </w:rPr>
            </w:pPr>
            <w:r w:rsidRPr="00EC3C32">
              <w:rPr>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058B7D07" w14:textId="77777777" w:rsidR="00353845" w:rsidRPr="00EC3C32" w:rsidRDefault="00353845" w:rsidP="00353845">
            <w:pPr>
              <w:textAlignment w:val="baseline"/>
              <w:rPr>
                <w:i/>
                <w:iCs/>
                <w:sz w:val="24"/>
                <w:szCs w:val="24"/>
              </w:rPr>
            </w:pPr>
            <w:r w:rsidRPr="00EC3C32">
              <w:rPr>
                <w:i/>
                <w:iCs/>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53481AA2" w14:textId="77777777" w:rsidR="00353845" w:rsidRPr="00EC3C32" w:rsidRDefault="00353845" w:rsidP="00353845">
            <w:pPr>
              <w:jc w:val="right"/>
              <w:textAlignment w:val="baseline"/>
              <w:rPr>
                <w:i/>
                <w:iCs/>
                <w:sz w:val="24"/>
                <w:szCs w:val="24"/>
              </w:rPr>
            </w:pPr>
          </w:p>
        </w:tc>
      </w:tr>
      <w:tr w:rsidR="00353845" w:rsidRPr="00EC3C32" w14:paraId="73D21E85" w14:textId="77777777" w:rsidTr="00353845">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006A15FA" w14:textId="77777777" w:rsidR="00353845" w:rsidRPr="00EC3C32" w:rsidRDefault="00353845" w:rsidP="00353845">
            <w:pPr>
              <w:textAlignment w:val="baseline"/>
              <w:rPr>
                <w:sz w:val="24"/>
                <w:szCs w:val="24"/>
              </w:rPr>
            </w:pPr>
            <w:r w:rsidRPr="00EC3C32">
              <w:rPr>
                <w:sz w:val="24"/>
                <w:szCs w:val="24"/>
              </w:rPr>
              <w:t>42</w:t>
            </w:r>
          </w:p>
        </w:tc>
        <w:tc>
          <w:tcPr>
            <w:tcW w:w="851" w:type="dxa"/>
            <w:tcBorders>
              <w:top w:val="nil"/>
              <w:left w:val="nil"/>
              <w:bottom w:val="single" w:sz="4" w:space="0" w:color="auto"/>
              <w:right w:val="single" w:sz="4" w:space="0" w:color="auto"/>
            </w:tcBorders>
            <w:shd w:val="clear" w:color="000000" w:fill="E0E0E0"/>
            <w:vAlign w:val="center"/>
            <w:hideMark/>
          </w:tcPr>
          <w:p w14:paraId="00D9C754" w14:textId="77777777" w:rsidR="00353845" w:rsidRPr="00EC3C32" w:rsidRDefault="00353845" w:rsidP="00353845">
            <w:pPr>
              <w:textAlignment w:val="baseline"/>
              <w:rPr>
                <w:sz w:val="24"/>
                <w:szCs w:val="24"/>
              </w:rPr>
            </w:pPr>
            <w:r w:rsidRPr="00EC3C32">
              <w:rPr>
                <w:sz w:val="24"/>
                <w:szCs w:val="24"/>
              </w:rPr>
              <w:t> </w:t>
            </w:r>
          </w:p>
        </w:tc>
        <w:tc>
          <w:tcPr>
            <w:tcW w:w="5103" w:type="dxa"/>
            <w:tcBorders>
              <w:top w:val="nil"/>
              <w:left w:val="nil"/>
              <w:bottom w:val="single" w:sz="4" w:space="0" w:color="auto"/>
              <w:right w:val="single" w:sz="4" w:space="0" w:color="auto"/>
            </w:tcBorders>
            <w:shd w:val="clear" w:color="000000" w:fill="E0E0E0"/>
            <w:vAlign w:val="center"/>
            <w:hideMark/>
          </w:tcPr>
          <w:p w14:paraId="3DC09B23" w14:textId="77777777" w:rsidR="00353845" w:rsidRPr="00EC3C32" w:rsidRDefault="00353845" w:rsidP="00353845">
            <w:pPr>
              <w:textAlignment w:val="baseline"/>
              <w:rPr>
                <w:sz w:val="24"/>
                <w:szCs w:val="24"/>
              </w:rPr>
            </w:pPr>
            <w:r w:rsidRPr="00EC3C32">
              <w:rPr>
                <w:sz w:val="24"/>
                <w:szCs w:val="24"/>
              </w:rPr>
              <w:t>INVESTICIJSKI ODHODKI (420)</w:t>
            </w:r>
          </w:p>
        </w:tc>
        <w:tc>
          <w:tcPr>
            <w:tcW w:w="1912" w:type="dxa"/>
            <w:tcBorders>
              <w:top w:val="nil"/>
              <w:left w:val="nil"/>
              <w:bottom w:val="single" w:sz="4" w:space="0" w:color="auto"/>
              <w:right w:val="single" w:sz="4" w:space="0" w:color="auto"/>
            </w:tcBorders>
            <w:shd w:val="clear" w:color="000000" w:fill="E0E0E0"/>
            <w:vAlign w:val="center"/>
          </w:tcPr>
          <w:p w14:paraId="210C66D8" w14:textId="3A4EF425" w:rsidR="00353845" w:rsidRPr="00EC3C32" w:rsidRDefault="0087214D" w:rsidP="00353845">
            <w:pPr>
              <w:jc w:val="right"/>
              <w:textAlignment w:val="baseline"/>
              <w:rPr>
                <w:sz w:val="24"/>
                <w:szCs w:val="24"/>
              </w:rPr>
            </w:pPr>
            <w:r w:rsidRPr="00EC3C32">
              <w:rPr>
                <w:sz w:val="24"/>
                <w:szCs w:val="24"/>
              </w:rPr>
              <w:t>431.374,34</w:t>
            </w:r>
          </w:p>
        </w:tc>
      </w:tr>
      <w:tr w:rsidR="00353845" w:rsidRPr="00EC3C32" w14:paraId="328A9906"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EE9BB0B" w14:textId="77777777" w:rsidR="00353845" w:rsidRPr="00EC3C32" w:rsidRDefault="00353845" w:rsidP="00353845">
            <w:pPr>
              <w:textAlignment w:val="baseline"/>
              <w:rPr>
                <w:i/>
                <w:iCs/>
                <w:sz w:val="24"/>
                <w:szCs w:val="24"/>
              </w:rPr>
            </w:pPr>
            <w:r w:rsidRPr="00EC3C32">
              <w:rPr>
                <w:i/>
                <w:iCs/>
                <w:sz w:val="24"/>
                <w:szCs w:val="24"/>
              </w:rPr>
              <w:t>420</w:t>
            </w:r>
          </w:p>
        </w:tc>
        <w:tc>
          <w:tcPr>
            <w:tcW w:w="851" w:type="dxa"/>
            <w:tcBorders>
              <w:top w:val="nil"/>
              <w:left w:val="nil"/>
              <w:bottom w:val="single" w:sz="4" w:space="0" w:color="auto"/>
              <w:right w:val="single" w:sz="4" w:space="0" w:color="auto"/>
            </w:tcBorders>
            <w:shd w:val="clear" w:color="auto" w:fill="auto"/>
            <w:vAlign w:val="center"/>
            <w:hideMark/>
          </w:tcPr>
          <w:p w14:paraId="47B97009" w14:textId="77777777" w:rsidR="00353845" w:rsidRPr="00EC3C32" w:rsidRDefault="00353845" w:rsidP="00353845">
            <w:pPr>
              <w:textAlignment w:val="baseline"/>
              <w:rPr>
                <w:i/>
                <w:iCs/>
                <w:sz w:val="24"/>
                <w:szCs w:val="24"/>
              </w:rPr>
            </w:pPr>
            <w:r w:rsidRPr="00EC3C32">
              <w:rPr>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300BD759" w14:textId="77777777" w:rsidR="00353845" w:rsidRPr="00EC3C32" w:rsidRDefault="00353845" w:rsidP="00353845">
            <w:pPr>
              <w:textAlignment w:val="baseline"/>
              <w:rPr>
                <w:i/>
                <w:iCs/>
                <w:sz w:val="24"/>
                <w:szCs w:val="24"/>
              </w:rPr>
            </w:pPr>
            <w:r w:rsidRPr="00EC3C32">
              <w:rPr>
                <w:i/>
                <w:iCs/>
                <w:sz w:val="24"/>
                <w:szCs w:val="24"/>
              </w:rPr>
              <w:t>Nakup in gradnja osnovnih sredstev</w:t>
            </w:r>
          </w:p>
        </w:tc>
        <w:tc>
          <w:tcPr>
            <w:tcW w:w="1912" w:type="dxa"/>
            <w:tcBorders>
              <w:top w:val="nil"/>
              <w:left w:val="nil"/>
              <w:bottom w:val="single" w:sz="4" w:space="0" w:color="auto"/>
              <w:right w:val="single" w:sz="4" w:space="0" w:color="auto"/>
            </w:tcBorders>
            <w:shd w:val="clear" w:color="auto" w:fill="auto"/>
            <w:vAlign w:val="center"/>
          </w:tcPr>
          <w:p w14:paraId="51512F26" w14:textId="01F913C6" w:rsidR="00353845" w:rsidRPr="00EC3C32" w:rsidRDefault="0087214D" w:rsidP="00353845">
            <w:pPr>
              <w:jc w:val="right"/>
              <w:textAlignment w:val="baseline"/>
              <w:rPr>
                <w:i/>
                <w:iCs/>
                <w:sz w:val="24"/>
                <w:szCs w:val="24"/>
              </w:rPr>
            </w:pPr>
            <w:r w:rsidRPr="00EC3C32">
              <w:rPr>
                <w:i/>
                <w:iCs/>
                <w:sz w:val="24"/>
                <w:szCs w:val="24"/>
              </w:rPr>
              <w:t>431.374,34</w:t>
            </w:r>
          </w:p>
        </w:tc>
      </w:tr>
      <w:tr w:rsidR="00353845" w:rsidRPr="00EC3C32" w14:paraId="776265C6"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A1D5B51" w14:textId="77777777" w:rsidR="00353845" w:rsidRPr="00EC3C32" w:rsidRDefault="00353845" w:rsidP="00353845">
            <w:pPr>
              <w:textAlignment w:val="baseline"/>
              <w:rPr>
                <w:sz w:val="24"/>
                <w:szCs w:val="24"/>
              </w:rPr>
            </w:pPr>
            <w:r w:rsidRPr="00EC3C32">
              <w:rPr>
                <w:sz w:val="24"/>
                <w:szCs w:val="24"/>
              </w:rPr>
              <w:lastRenderedPageBreak/>
              <w:t> </w:t>
            </w:r>
          </w:p>
        </w:tc>
        <w:tc>
          <w:tcPr>
            <w:tcW w:w="851" w:type="dxa"/>
            <w:tcBorders>
              <w:top w:val="nil"/>
              <w:left w:val="nil"/>
              <w:bottom w:val="single" w:sz="4" w:space="0" w:color="auto"/>
              <w:right w:val="single" w:sz="4" w:space="0" w:color="auto"/>
            </w:tcBorders>
            <w:shd w:val="clear" w:color="auto" w:fill="auto"/>
            <w:vAlign w:val="center"/>
            <w:hideMark/>
          </w:tcPr>
          <w:p w14:paraId="2344E7A0" w14:textId="77777777" w:rsidR="00353845" w:rsidRPr="00EC3C32" w:rsidRDefault="00353845" w:rsidP="00353845">
            <w:pPr>
              <w:textAlignment w:val="baseline"/>
              <w:rPr>
                <w:sz w:val="24"/>
                <w:szCs w:val="24"/>
              </w:rPr>
            </w:pPr>
            <w:r w:rsidRPr="00EC3C32">
              <w:rPr>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2576BD9E" w14:textId="77777777" w:rsidR="00353845" w:rsidRPr="00EC3C32" w:rsidRDefault="00353845" w:rsidP="00353845">
            <w:pPr>
              <w:textAlignment w:val="baseline"/>
              <w:rPr>
                <w:sz w:val="24"/>
                <w:szCs w:val="24"/>
              </w:rPr>
            </w:pPr>
            <w:r w:rsidRPr="00EC3C32">
              <w:rPr>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57551DBB" w14:textId="77777777" w:rsidR="00353845" w:rsidRPr="00EC3C32" w:rsidRDefault="00353845" w:rsidP="00353845">
            <w:pPr>
              <w:jc w:val="right"/>
              <w:textAlignment w:val="baseline"/>
              <w:rPr>
                <w:sz w:val="24"/>
                <w:szCs w:val="24"/>
              </w:rPr>
            </w:pPr>
          </w:p>
        </w:tc>
      </w:tr>
      <w:tr w:rsidR="00353845" w:rsidRPr="00EC3C32" w14:paraId="5B9A8875" w14:textId="77777777" w:rsidTr="00353845">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14E74AC7" w14:textId="77777777" w:rsidR="00353845" w:rsidRPr="00EC3C32" w:rsidRDefault="00353845" w:rsidP="00353845">
            <w:pPr>
              <w:textAlignment w:val="baseline"/>
              <w:rPr>
                <w:sz w:val="24"/>
                <w:szCs w:val="24"/>
              </w:rPr>
            </w:pPr>
            <w:r w:rsidRPr="00EC3C32">
              <w:rPr>
                <w:sz w:val="24"/>
                <w:szCs w:val="24"/>
              </w:rPr>
              <w:t>43</w:t>
            </w:r>
          </w:p>
        </w:tc>
        <w:tc>
          <w:tcPr>
            <w:tcW w:w="851" w:type="dxa"/>
            <w:tcBorders>
              <w:top w:val="nil"/>
              <w:left w:val="nil"/>
              <w:bottom w:val="single" w:sz="4" w:space="0" w:color="auto"/>
              <w:right w:val="single" w:sz="4" w:space="0" w:color="auto"/>
            </w:tcBorders>
            <w:shd w:val="clear" w:color="000000" w:fill="E0E0E0"/>
            <w:vAlign w:val="center"/>
            <w:hideMark/>
          </w:tcPr>
          <w:p w14:paraId="082C72DD" w14:textId="77777777" w:rsidR="00353845" w:rsidRPr="00EC3C32" w:rsidRDefault="00353845" w:rsidP="00353845">
            <w:pPr>
              <w:textAlignment w:val="baseline"/>
              <w:rPr>
                <w:sz w:val="24"/>
                <w:szCs w:val="24"/>
              </w:rPr>
            </w:pPr>
            <w:r w:rsidRPr="00EC3C32">
              <w:rPr>
                <w:sz w:val="24"/>
                <w:szCs w:val="24"/>
              </w:rPr>
              <w:t> </w:t>
            </w:r>
          </w:p>
        </w:tc>
        <w:tc>
          <w:tcPr>
            <w:tcW w:w="5103" w:type="dxa"/>
            <w:tcBorders>
              <w:top w:val="nil"/>
              <w:left w:val="nil"/>
              <w:bottom w:val="single" w:sz="4" w:space="0" w:color="auto"/>
              <w:right w:val="single" w:sz="4" w:space="0" w:color="auto"/>
            </w:tcBorders>
            <w:shd w:val="clear" w:color="000000" w:fill="E0E0E0"/>
            <w:vAlign w:val="center"/>
            <w:hideMark/>
          </w:tcPr>
          <w:p w14:paraId="2C3F2F19" w14:textId="77777777" w:rsidR="00353845" w:rsidRPr="00EC3C32" w:rsidRDefault="00353845" w:rsidP="00353845">
            <w:pPr>
              <w:textAlignment w:val="baseline"/>
              <w:rPr>
                <w:sz w:val="24"/>
                <w:szCs w:val="24"/>
              </w:rPr>
            </w:pPr>
            <w:r w:rsidRPr="00EC3C32">
              <w:rPr>
                <w:sz w:val="24"/>
                <w:szCs w:val="24"/>
              </w:rPr>
              <w:t>INVESTICIJSKI TRANSFERI (430)</w:t>
            </w:r>
          </w:p>
        </w:tc>
        <w:tc>
          <w:tcPr>
            <w:tcW w:w="1912" w:type="dxa"/>
            <w:tcBorders>
              <w:top w:val="nil"/>
              <w:left w:val="nil"/>
              <w:bottom w:val="single" w:sz="4" w:space="0" w:color="auto"/>
              <w:right w:val="single" w:sz="4" w:space="0" w:color="auto"/>
            </w:tcBorders>
            <w:shd w:val="clear" w:color="000000" w:fill="E0E0E0"/>
            <w:vAlign w:val="center"/>
          </w:tcPr>
          <w:p w14:paraId="0EFEAF5F" w14:textId="4B784EB9" w:rsidR="00353845" w:rsidRPr="00EC3C32" w:rsidRDefault="0087214D" w:rsidP="00353845">
            <w:pPr>
              <w:jc w:val="right"/>
              <w:textAlignment w:val="baseline"/>
              <w:rPr>
                <w:sz w:val="24"/>
                <w:szCs w:val="24"/>
              </w:rPr>
            </w:pPr>
            <w:r w:rsidRPr="00EC3C32">
              <w:rPr>
                <w:sz w:val="24"/>
                <w:szCs w:val="24"/>
              </w:rPr>
              <w:t>178.671,00</w:t>
            </w:r>
          </w:p>
        </w:tc>
      </w:tr>
      <w:tr w:rsidR="00353845" w:rsidRPr="00EC3C32" w14:paraId="0DBAF946" w14:textId="77777777" w:rsidTr="00353845">
        <w:trPr>
          <w:trHeight w:val="46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271CC24" w14:textId="77777777" w:rsidR="00353845" w:rsidRPr="00EC3C32" w:rsidRDefault="00353845" w:rsidP="00353845">
            <w:pPr>
              <w:textAlignment w:val="baseline"/>
              <w:rPr>
                <w:i/>
                <w:iCs/>
                <w:sz w:val="24"/>
                <w:szCs w:val="24"/>
              </w:rPr>
            </w:pPr>
            <w:r w:rsidRPr="00EC3C32">
              <w:rPr>
                <w:i/>
                <w:iCs/>
                <w:sz w:val="24"/>
                <w:szCs w:val="24"/>
              </w:rPr>
              <w:t>431</w:t>
            </w:r>
          </w:p>
        </w:tc>
        <w:tc>
          <w:tcPr>
            <w:tcW w:w="851" w:type="dxa"/>
            <w:tcBorders>
              <w:top w:val="nil"/>
              <w:left w:val="nil"/>
              <w:bottom w:val="single" w:sz="4" w:space="0" w:color="auto"/>
              <w:right w:val="single" w:sz="4" w:space="0" w:color="auto"/>
            </w:tcBorders>
            <w:shd w:val="clear" w:color="auto" w:fill="auto"/>
            <w:vAlign w:val="center"/>
            <w:hideMark/>
          </w:tcPr>
          <w:p w14:paraId="72B16089" w14:textId="77777777" w:rsidR="00353845" w:rsidRPr="00EC3C32" w:rsidRDefault="00353845" w:rsidP="00353845">
            <w:pPr>
              <w:textAlignment w:val="baseline"/>
              <w:rPr>
                <w:i/>
                <w:iCs/>
                <w:sz w:val="24"/>
                <w:szCs w:val="24"/>
              </w:rPr>
            </w:pPr>
            <w:r w:rsidRPr="00EC3C32">
              <w:rPr>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19D15159" w14:textId="77777777" w:rsidR="00353845" w:rsidRPr="00EC3C32" w:rsidRDefault="00353845" w:rsidP="00353845">
            <w:pPr>
              <w:textAlignment w:val="baseline"/>
              <w:rPr>
                <w:i/>
                <w:iCs/>
                <w:sz w:val="24"/>
                <w:szCs w:val="24"/>
              </w:rPr>
            </w:pPr>
            <w:r w:rsidRPr="00EC3C32">
              <w:rPr>
                <w:i/>
                <w:iCs/>
                <w:sz w:val="24"/>
                <w:szCs w:val="24"/>
              </w:rPr>
              <w:t>Investicijski transferi pravnim in fizičnim osebam, ki niso proračunski uporabniki</w:t>
            </w:r>
          </w:p>
        </w:tc>
        <w:tc>
          <w:tcPr>
            <w:tcW w:w="1912" w:type="dxa"/>
            <w:tcBorders>
              <w:top w:val="nil"/>
              <w:left w:val="nil"/>
              <w:bottom w:val="single" w:sz="4" w:space="0" w:color="auto"/>
              <w:right w:val="single" w:sz="4" w:space="0" w:color="auto"/>
            </w:tcBorders>
            <w:shd w:val="clear" w:color="auto" w:fill="auto"/>
            <w:vAlign w:val="center"/>
          </w:tcPr>
          <w:p w14:paraId="0E2A7443" w14:textId="6170E719" w:rsidR="00353845" w:rsidRPr="00EC3C32" w:rsidRDefault="0087214D" w:rsidP="00353845">
            <w:pPr>
              <w:jc w:val="right"/>
              <w:textAlignment w:val="baseline"/>
              <w:rPr>
                <w:i/>
                <w:iCs/>
                <w:sz w:val="24"/>
                <w:szCs w:val="24"/>
              </w:rPr>
            </w:pPr>
            <w:r w:rsidRPr="00EC3C32">
              <w:rPr>
                <w:i/>
                <w:iCs/>
                <w:sz w:val="24"/>
                <w:szCs w:val="24"/>
              </w:rPr>
              <w:t>100.000,00</w:t>
            </w:r>
          </w:p>
        </w:tc>
      </w:tr>
      <w:tr w:rsidR="00353845" w:rsidRPr="00EC3C32" w14:paraId="634D2D14"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8F9981E" w14:textId="77777777" w:rsidR="00353845" w:rsidRPr="00EC3C32" w:rsidRDefault="00353845" w:rsidP="00353845">
            <w:pPr>
              <w:textAlignment w:val="baseline"/>
              <w:rPr>
                <w:i/>
                <w:iCs/>
                <w:sz w:val="24"/>
                <w:szCs w:val="24"/>
              </w:rPr>
            </w:pPr>
            <w:r w:rsidRPr="00EC3C32">
              <w:rPr>
                <w:i/>
                <w:iCs/>
                <w:sz w:val="24"/>
                <w:szCs w:val="24"/>
              </w:rPr>
              <w:t>432</w:t>
            </w:r>
          </w:p>
        </w:tc>
        <w:tc>
          <w:tcPr>
            <w:tcW w:w="851" w:type="dxa"/>
            <w:tcBorders>
              <w:top w:val="nil"/>
              <w:left w:val="nil"/>
              <w:bottom w:val="single" w:sz="4" w:space="0" w:color="auto"/>
              <w:right w:val="single" w:sz="4" w:space="0" w:color="auto"/>
            </w:tcBorders>
            <w:shd w:val="clear" w:color="auto" w:fill="auto"/>
            <w:vAlign w:val="center"/>
            <w:hideMark/>
          </w:tcPr>
          <w:p w14:paraId="7A4D9EBF" w14:textId="77777777" w:rsidR="00353845" w:rsidRPr="00EC3C32" w:rsidRDefault="00353845" w:rsidP="00353845">
            <w:pPr>
              <w:textAlignment w:val="baseline"/>
              <w:rPr>
                <w:i/>
                <w:iCs/>
                <w:sz w:val="24"/>
                <w:szCs w:val="24"/>
              </w:rPr>
            </w:pPr>
            <w:r w:rsidRPr="00EC3C32">
              <w:rPr>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0ECFFC27" w14:textId="77777777" w:rsidR="00353845" w:rsidRPr="00EC3C32" w:rsidRDefault="00353845" w:rsidP="00353845">
            <w:pPr>
              <w:textAlignment w:val="baseline"/>
              <w:rPr>
                <w:i/>
                <w:iCs/>
                <w:sz w:val="24"/>
                <w:szCs w:val="24"/>
              </w:rPr>
            </w:pPr>
            <w:r w:rsidRPr="00EC3C32">
              <w:rPr>
                <w:i/>
                <w:iCs/>
                <w:sz w:val="24"/>
                <w:szCs w:val="24"/>
              </w:rPr>
              <w:t>Investicijski transferi proračunskim uporabnikom</w:t>
            </w:r>
          </w:p>
        </w:tc>
        <w:tc>
          <w:tcPr>
            <w:tcW w:w="1912" w:type="dxa"/>
            <w:tcBorders>
              <w:top w:val="nil"/>
              <w:left w:val="nil"/>
              <w:bottom w:val="single" w:sz="4" w:space="0" w:color="auto"/>
              <w:right w:val="single" w:sz="4" w:space="0" w:color="auto"/>
            </w:tcBorders>
            <w:shd w:val="clear" w:color="auto" w:fill="auto"/>
            <w:vAlign w:val="center"/>
          </w:tcPr>
          <w:p w14:paraId="5C0913E5" w14:textId="435E9D66" w:rsidR="00353845" w:rsidRPr="00EC3C32" w:rsidRDefault="0087214D" w:rsidP="00353845">
            <w:pPr>
              <w:jc w:val="right"/>
              <w:textAlignment w:val="baseline"/>
              <w:rPr>
                <w:i/>
                <w:iCs/>
                <w:sz w:val="24"/>
                <w:szCs w:val="24"/>
              </w:rPr>
            </w:pPr>
            <w:r w:rsidRPr="00EC3C32">
              <w:rPr>
                <w:i/>
                <w:iCs/>
                <w:sz w:val="24"/>
                <w:szCs w:val="24"/>
              </w:rPr>
              <w:t>78.671,00</w:t>
            </w:r>
          </w:p>
        </w:tc>
      </w:tr>
      <w:tr w:rsidR="00353845" w:rsidRPr="00EC3C32" w14:paraId="4697DFA3"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2C73FE5" w14:textId="77777777" w:rsidR="00353845" w:rsidRPr="00EC3C32" w:rsidRDefault="00353845" w:rsidP="00353845">
            <w:pPr>
              <w:textAlignment w:val="baseline"/>
              <w:rPr>
                <w:i/>
                <w:iCs/>
                <w:sz w:val="24"/>
                <w:szCs w:val="24"/>
              </w:rPr>
            </w:pPr>
            <w:r w:rsidRPr="00EC3C32">
              <w:rPr>
                <w:i/>
                <w:iCs/>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50EAEFAF" w14:textId="77777777" w:rsidR="00353845" w:rsidRPr="00EC3C32" w:rsidRDefault="00353845" w:rsidP="00353845">
            <w:pPr>
              <w:textAlignment w:val="baseline"/>
              <w:rPr>
                <w:i/>
                <w:iCs/>
                <w:sz w:val="24"/>
                <w:szCs w:val="24"/>
              </w:rPr>
            </w:pPr>
            <w:r w:rsidRPr="00EC3C32">
              <w:rPr>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5FF9EEF4" w14:textId="77777777" w:rsidR="00353845" w:rsidRPr="00EC3C32" w:rsidRDefault="00353845" w:rsidP="00353845">
            <w:pPr>
              <w:textAlignment w:val="baseline"/>
              <w:rPr>
                <w:i/>
                <w:iCs/>
                <w:sz w:val="24"/>
                <w:szCs w:val="24"/>
              </w:rPr>
            </w:pPr>
            <w:r w:rsidRPr="00EC3C32">
              <w:rPr>
                <w:i/>
                <w:iCs/>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1250F371" w14:textId="77777777" w:rsidR="00353845" w:rsidRPr="00EC3C32" w:rsidRDefault="00353845" w:rsidP="00353845">
            <w:pPr>
              <w:jc w:val="right"/>
              <w:textAlignment w:val="baseline"/>
              <w:rPr>
                <w:i/>
                <w:iCs/>
                <w:sz w:val="24"/>
                <w:szCs w:val="24"/>
              </w:rPr>
            </w:pPr>
          </w:p>
        </w:tc>
      </w:tr>
      <w:tr w:rsidR="00353845" w:rsidRPr="00EC3C32" w14:paraId="7385CB55" w14:textId="77777777" w:rsidTr="00353845">
        <w:trPr>
          <w:trHeight w:val="465"/>
        </w:trPr>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4B6B42C9" w14:textId="77777777" w:rsidR="00353845" w:rsidRPr="00EC3C32" w:rsidRDefault="00353845" w:rsidP="00353845">
            <w:pPr>
              <w:textAlignment w:val="baseline"/>
              <w:rPr>
                <w:i/>
                <w:iCs/>
                <w:sz w:val="24"/>
                <w:szCs w:val="24"/>
              </w:rPr>
            </w:pPr>
            <w:r w:rsidRPr="00EC3C32">
              <w:rPr>
                <w:i/>
                <w:iCs/>
                <w:sz w:val="24"/>
                <w:szCs w:val="24"/>
              </w:rPr>
              <w:t> </w:t>
            </w:r>
          </w:p>
        </w:tc>
        <w:tc>
          <w:tcPr>
            <w:tcW w:w="851" w:type="dxa"/>
            <w:tcBorders>
              <w:top w:val="nil"/>
              <w:left w:val="nil"/>
              <w:bottom w:val="single" w:sz="4" w:space="0" w:color="auto"/>
              <w:right w:val="single" w:sz="4" w:space="0" w:color="auto"/>
            </w:tcBorders>
            <w:shd w:val="clear" w:color="000000" w:fill="D9D9D9"/>
            <w:vAlign w:val="center"/>
            <w:hideMark/>
          </w:tcPr>
          <w:p w14:paraId="6CEDF94D" w14:textId="77777777" w:rsidR="00353845" w:rsidRPr="00EC3C32" w:rsidRDefault="00353845" w:rsidP="00353845">
            <w:pPr>
              <w:textAlignment w:val="baseline"/>
              <w:rPr>
                <w:i/>
                <w:iCs/>
                <w:sz w:val="24"/>
                <w:szCs w:val="24"/>
              </w:rPr>
            </w:pPr>
            <w:r w:rsidRPr="00EC3C32">
              <w:rPr>
                <w:i/>
                <w:iCs/>
                <w:sz w:val="24"/>
                <w:szCs w:val="24"/>
              </w:rPr>
              <w:t>III.</w:t>
            </w:r>
          </w:p>
        </w:tc>
        <w:tc>
          <w:tcPr>
            <w:tcW w:w="5103" w:type="dxa"/>
            <w:tcBorders>
              <w:top w:val="nil"/>
              <w:left w:val="nil"/>
              <w:bottom w:val="single" w:sz="4" w:space="0" w:color="auto"/>
              <w:right w:val="single" w:sz="4" w:space="0" w:color="auto"/>
            </w:tcBorders>
            <w:shd w:val="clear" w:color="000000" w:fill="D9D9D9"/>
            <w:vAlign w:val="center"/>
            <w:hideMark/>
          </w:tcPr>
          <w:p w14:paraId="0081E87A" w14:textId="77777777" w:rsidR="00353845" w:rsidRPr="00EC3C32" w:rsidRDefault="00353845" w:rsidP="00353845">
            <w:pPr>
              <w:textAlignment w:val="baseline"/>
              <w:rPr>
                <w:i/>
                <w:iCs/>
                <w:sz w:val="24"/>
                <w:szCs w:val="24"/>
              </w:rPr>
            </w:pPr>
            <w:r w:rsidRPr="00EC3C32">
              <w:rPr>
                <w:i/>
                <w:iCs/>
                <w:sz w:val="24"/>
                <w:szCs w:val="24"/>
              </w:rPr>
              <w:t>PRORAČUNSKI PRESEŽEK (PRIMANJKLAJ) = (I.-II.)</w:t>
            </w:r>
          </w:p>
        </w:tc>
        <w:tc>
          <w:tcPr>
            <w:tcW w:w="1912" w:type="dxa"/>
            <w:tcBorders>
              <w:top w:val="nil"/>
              <w:left w:val="nil"/>
              <w:bottom w:val="single" w:sz="4" w:space="0" w:color="auto"/>
              <w:right w:val="single" w:sz="4" w:space="0" w:color="auto"/>
            </w:tcBorders>
            <w:shd w:val="clear" w:color="000000" w:fill="D9D9D9"/>
            <w:vAlign w:val="center"/>
          </w:tcPr>
          <w:p w14:paraId="12C03A35" w14:textId="1FC91A70" w:rsidR="00353845" w:rsidRPr="00EC3C32" w:rsidRDefault="0087214D" w:rsidP="00353845">
            <w:pPr>
              <w:ind w:left="0"/>
              <w:jc w:val="right"/>
              <w:textAlignment w:val="baseline"/>
              <w:rPr>
                <w:i/>
                <w:iCs/>
                <w:sz w:val="24"/>
                <w:szCs w:val="24"/>
              </w:rPr>
            </w:pPr>
            <w:r w:rsidRPr="00EC3C32">
              <w:rPr>
                <w:i/>
                <w:iCs/>
                <w:sz w:val="24"/>
                <w:szCs w:val="24"/>
              </w:rPr>
              <w:t>222.530,47</w:t>
            </w:r>
          </w:p>
        </w:tc>
      </w:tr>
      <w:tr w:rsidR="00353845" w:rsidRPr="00EC3C32" w14:paraId="22F558BC" w14:textId="77777777" w:rsidTr="00353845">
        <w:trPr>
          <w:trHeight w:val="465"/>
        </w:trPr>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6ED67D8A" w14:textId="77777777" w:rsidR="00353845" w:rsidRPr="00EC3C32" w:rsidRDefault="00353845" w:rsidP="00353845">
            <w:pPr>
              <w:textAlignment w:val="baseline"/>
              <w:rPr>
                <w:i/>
                <w:iCs/>
                <w:sz w:val="24"/>
                <w:szCs w:val="24"/>
              </w:rPr>
            </w:pPr>
            <w:r w:rsidRPr="00EC3C32">
              <w:rPr>
                <w:i/>
                <w:iCs/>
                <w:sz w:val="24"/>
                <w:szCs w:val="24"/>
              </w:rPr>
              <w:t> </w:t>
            </w:r>
          </w:p>
        </w:tc>
        <w:tc>
          <w:tcPr>
            <w:tcW w:w="851" w:type="dxa"/>
            <w:tcBorders>
              <w:top w:val="nil"/>
              <w:left w:val="nil"/>
              <w:bottom w:val="single" w:sz="4" w:space="0" w:color="auto"/>
              <w:right w:val="single" w:sz="4" w:space="0" w:color="auto"/>
            </w:tcBorders>
            <w:shd w:val="clear" w:color="000000" w:fill="D9D9D9"/>
            <w:vAlign w:val="center"/>
            <w:hideMark/>
          </w:tcPr>
          <w:p w14:paraId="359B10E4" w14:textId="77777777" w:rsidR="00353845" w:rsidRPr="00EC3C32" w:rsidRDefault="00353845" w:rsidP="00353845">
            <w:pPr>
              <w:textAlignment w:val="baseline"/>
              <w:rPr>
                <w:i/>
                <w:iCs/>
                <w:sz w:val="24"/>
                <w:szCs w:val="24"/>
              </w:rPr>
            </w:pPr>
            <w:r w:rsidRPr="00EC3C32">
              <w:rPr>
                <w:i/>
                <w:iCs/>
                <w:sz w:val="24"/>
                <w:szCs w:val="24"/>
              </w:rPr>
              <w:t>III./1</w:t>
            </w:r>
          </w:p>
        </w:tc>
        <w:tc>
          <w:tcPr>
            <w:tcW w:w="5103" w:type="dxa"/>
            <w:tcBorders>
              <w:top w:val="nil"/>
              <w:left w:val="nil"/>
              <w:bottom w:val="single" w:sz="4" w:space="0" w:color="auto"/>
              <w:right w:val="single" w:sz="4" w:space="0" w:color="auto"/>
            </w:tcBorders>
            <w:shd w:val="clear" w:color="000000" w:fill="D9D9D9"/>
            <w:vAlign w:val="center"/>
            <w:hideMark/>
          </w:tcPr>
          <w:p w14:paraId="18E3DB1D" w14:textId="77777777" w:rsidR="00353845" w:rsidRPr="00EC3C32" w:rsidRDefault="00353845" w:rsidP="00353845">
            <w:pPr>
              <w:textAlignment w:val="baseline"/>
              <w:rPr>
                <w:i/>
                <w:iCs/>
                <w:sz w:val="24"/>
                <w:szCs w:val="24"/>
              </w:rPr>
            </w:pPr>
            <w:r w:rsidRPr="00EC3C32">
              <w:rPr>
                <w:i/>
                <w:iCs/>
                <w:sz w:val="24"/>
                <w:szCs w:val="24"/>
              </w:rPr>
              <w:t>PRIMARNI PRESEŽEK (PRIMANKLJAJ) ((I.-7102)-(II.-403-404)</w:t>
            </w:r>
          </w:p>
        </w:tc>
        <w:tc>
          <w:tcPr>
            <w:tcW w:w="1912" w:type="dxa"/>
            <w:tcBorders>
              <w:top w:val="nil"/>
              <w:left w:val="nil"/>
              <w:bottom w:val="single" w:sz="4" w:space="0" w:color="auto"/>
              <w:right w:val="single" w:sz="4" w:space="0" w:color="auto"/>
            </w:tcBorders>
            <w:shd w:val="clear" w:color="000000" w:fill="D9D9D9"/>
            <w:vAlign w:val="center"/>
          </w:tcPr>
          <w:p w14:paraId="7859AAAB" w14:textId="01080000" w:rsidR="00353845" w:rsidRPr="00EC3C32" w:rsidRDefault="0087214D" w:rsidP="00353845">
            <w:pPr>
              <w:jc w:val="right"/>
              <w:textAlignment w:val="baseline"/>
              <w:rPr>
                <w:i/>
                <w:iCs/>
                <w:sz w:val="24"/>
                <w:szCs w:val="24"/>
              </w:rPr>
            </w:pPr>
            <w:r w:rsidRPr="00EC3C32">
              <w:rPr>
                <w:i/>
                <w:iCs/>
                <w:sz w:val="24"/>
                <w:szCs w:val="24"/>
              </w:rPr>
              <w:t>251.765,04</w:t>
            </w:r>
          </w:p>
        </w:tc>
      </w:tr>
      <w:tr w:rsidR="00353845" w:rsidRPr="00EC3C32" w14:paraId="29A65331" w14:textId="77777777" w:rsidTr="00353845">
        <w:trPr>
          <w:trHeight w:val="465"/>
        </w:trPr>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3959EC74" w14:textId="77777777" w:rsidR="00353845" w:rsidRPr="00EC3C32" w:rsidRDefault="00353845" w:rsidP="00353845">
            <w:pPr>
              <w:textAlignment w:val="baseline"/>
              <w:rPr>
                <w:i/>
                <w:iCs/>
                <w:sz w:val="24"/>
                <w:szCs w:val="24"/>
              </w:rPr>
            </w:pPr>
            <w:r w:rsidRPr="00EC3C32">
              <w:rPr>
                <w:i/>
                <w:iCs/>
                <w:sz w:val="24"/>
                <w:szCs w:val="24"/>
              </w:rPr>
              <w:t> </w:t>
            </w:r>
          </w:p>
        </w:tc>
        <w:tc>
          <w:tcPr>
            <w:tcW w:w="851" w:type="dxa"/>
            <w:tcBorders>
              <w:top w:val="nil"/>
              <w:left w:val="nil"/>
              <w:bottom w:val="single" w:sz="4" w:space="0" w:color="auto"/>
              <w:right w:val="single" w:sz="4" w:space="0" w:color="auto"/>
            </w:tcBorders>
            <w:shd w:val="clear" w:color="000000" w:fill="D9D9D9"/>
            <w:vAlign w:val="center"/>
            <w:hideMark/>
          </w:tcPr>
          <w:p w14:paraId="49D0F4E8" w14:textId="77777777" w:rsidR="00353845" w:rsidRPr="00EC3C32" w:rsidRDefault="00353845" w:rsidP="00353845">
            <w:pPr>
              <w:textAlignment w:val="baseline"/>
              <w:rPr>
                <w:i/>
                <w:iCs/>
                <w:sz w:val="24"/>
                <w:szCs w:val="24"/>
              </w:rPr>
            </w:pPr>
            <w:r w:rsidRPr="00EC3C32">
              <w:rPr>
                <w:i/>
                <w:iCs/>
                <w:sz w:val="24"/>
                <w:szCs w:val="24"/>
              </w:rPr>
              <w:t>III./2</w:t>
            </w:r>
          </w:p>
        </w:tc>
        <w:tc>
          <w:tcPr>
            <w:tcW w:w="5103" w:type="dxa"/>
            <w:tcBorders>
              <w:top w:val="nil"/>
              <w:left w:val="nil"/>
              <w:bottom w:val="single" w:sz="4" w:space="0" w:color="auto"/>
              <w:right w:val="single" w:sz="4" w:space="0" w:color="auto"/>
            </w:tcBorders>
            <w:shd w:val="clear" w:color="000000" w:fill="D9D9D9"/>
            <w:vAlign w:val="center"/>
            <w:hideMark/>
          </w:tcPr>
          <w:p w14:paraId="70504F28" w14:textId="77777777" w:rsidR="00353845" w:rsidRPr="00EC3C32" w:rsidRDefault="00353845" w:rsidP="00353845">
            <w:pPr>
              <w:textAlignment w:val="baseline"/>
              <w:rPr>
                <w:i/>
                <w:iCs/>
                <w:sz w:val="24"/>
                <w:szCs w:val="24"/>
              </w:rPr>
            </w:pPr>
            <w:r w:rsidRPr="00EC3C32">
              <w:rPr>
                <w:i/>
                <w:iCs/>
                <w:sz w:val="24"/>
                <w:szCs w:val="24"/>
              </w:rPr>
              <w:t>TEKOČI PRESEŽEK (PRIMANKLJAJ) ((70+71)-(40+41))</w:t>
            </w:r>
          </w:p>
        </w:tc>
        <w:tc>
          <w:tcPr>
            <w:tcW w:w="1912" w:type="dxa"/>
            <w:tcBorders>
              <w:top w:val="nil"/>
              <w:left w:val="nil"/>
              <w:bottom w:val="single" w:sz="4" w:space="0" w:color="auto"/>
              <w:right w:val="single" w:sz="4" w:space="0" w:color="auto"/>
            </w:tcBorders>
            <w:shd w:val="clear" w:color="000000" w:fill="D9D9D9"/>
            <w:vAlign w:val="center"/>
          </w:tcPr>
          <w:p w14:paraId="53F99A6E" w14:textId="2AF4B427" w:rsidR="00353845" w:rsidRPr="00EC3C32" w:rsidRDefault="0087214D" w:rsidP="00353845">
            <w:pPr>
              <w:jc w:val="right"/>
              <w:textAlignment w:val="baseline"/>
              <w:rPr>
                <w:i/>
                <w:iCs/>
                <w:sz w:val="24"/>
                <w:szCs w:val="24"/>
              </w:rPr>
            </w:pPr>
            <w:r w:rsidRPr="00EC3C32">
              <w:rPr>
                <w:i/>
                <w:iCs/>
                <w:sz w:val="24"/>
                <w:szCs w:val="24"/>
              </w:rPr>
              <w:t>687.733,33</w:t>
            </w:r>
          </w:p>
        </w:tc>
      </w:tr>
      <w:tr w:rsidR="00353845" w:rsidRPr="00EC3C32" w14:paraId="4E5B1D75"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CD2417C" w14:textId="77777777" w:rsidR="00353845" w:rsidRPr="00EC3C32" w:rsidRDefault="00353845" w:rsidP="00353845">
            <w:pPr>
              <w:textAlignment w:val="baseline"/>
              <w:rPr>
                <w:sz w:val="24"/>
                <w:szCs w:val="24"/>
              </w:rPr>
            </w:pPr>
            <w:r w:rsidRPr="00EC3C32">
              <w:rPr>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59272536" w14:textId="77777777" w:rsidR="00353845" w:rsidRPr="00EC3C32" w:rsidRDefault="00353845" w:rsidP="00353845">
            <w:pPr>
              <w:textAlignment w:val="baseline"/>
              <w:rPr>
                <w:sz w:val="24"/>
                <w:szCs w:val="24"/>
              </w:rPr>
            </w:pPr>
            <w:r w:rsidRPr="00EC3C32">
              <w:rPr>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4DCB6980" w14:textId="77777777" w:rsidR="00353845" w:rsidRPr="00EC3C32" w:rsidRDefault="00353845" w:rsidP="00353845">
            <w:pPr>
              <w:textAlignment w:val="baseline"/>
              <w:rPr>
                <w:sz w:val="24"/>
                <w:szCs w:val="24"/>
              </w:rPr>
            </w:pPr>
            <w:r w:rsidRPr="00EC3C32">
              <w:rPr>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0F9B2806" w14:textId="77777777" w:rsidR="00353845" w:rsidRPr="00EC3C32" w:rsidRDefault="00353845" w:rsidP="00353845">
            <w:pPr>
              <w:textAlignment w:val="baseline"/>
              <w:rPr>
                <w:sz w:val="24"/>
                <w:szCs w:val="24"/>
              </w:rPr>
            </w:pPr>
          </w:p>
        </w:tc>
      </w:tr>
      <w:tr w:rsidR="00353845" w:rsidRPr="00EC3C32" w14:paraId="0642DADB" w14:textId="77777777" w:rsidTr="00353845">
        <w:trPr>
          <w:trHeight w:val="480"/>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188602F3" w14:textId="77777777" w:rsidR="00353845" w:rsidRPr="00EC3C32" w:rsidRDefault="00353845" w:rsidP="00353845">
            <w:pPr>
              <w:textAlignment w:val="baseline"/>
              <w:rPr>
                <w:sz w:val="24"/>
                <w:szCs w:val="24"/>
              </w:rPr>
            </w:pPr>
            <w:r w:rsidRPr="00EC3C32">
              <w:rPr>
                <w:sz w:val="24"/>
                <w:szCs w:val="24"/>
              </w:rPr>
              <w:t> </w:t>
            </w:r>
          </w:p>
        </w:tc>
        <w:tc>
          <w:tcPr>
            <w:tcW w:w="851" w:type="dxa"/>
            <w:tcBorders>
              <w:top w:val="nil"/>
              <w:left w:val="nil"/>
              <w:bottom w:val="single" w:sz="4" w:space="0" w:color="auto"/>
              <w:right w:val="single" w:sz="4" w:space="0" w:color="auto"/>
            </w:tcBorders>
            <w:shd w:val="clear" w:color="000000" w:fill="E0E0E0"/>
            <w:vAlign w:val="center"/>
            <w:hideMark/>
          </w:tcPr>
          <w:p w14:paraId="682BD7E7" w14:textId="77777777" w:rsidR="00353845" w:rsidRPr="00EC3C32" w:rsidRDefault="00353845" w:rsidP="00353845">
            <w:pPr>
              <w:textAlignment w:val="baseline"/>
              <w:rPr>
                <w:sz w:val="24"/>
                <w:szCs w:val="24"/>
              </w:rPr>
            </w:pPr>
            <w:r w:rsidRPr="00EC3C32">
              <w:rPr>
                <w:sz w:val="24"/>
                <w:szCs w:val="24"/>
              </w:rPr>
              <w:t>B.</w:t>
            </w:r>
          </w:p>
        </w:tc>
        <w:tc>
          <w:tcPr>
            <w:tcW w:w="5103" w:type="dxa"/>
            <w:tcBorders>
              <w:top w:val="nil"/>
              <w:left w:val="nil"/>
              <w:bottom w:val="single" w:sz="4" w:space="0" w:color="auto"/>
              <w:right w:val="single" w:sz="4" w:space="0" w:color="auto"/>
            </w:tcBorders>
            <w:shd w:val="clear" w:color="000000" w:fill="E0E0E0"/>
            <w:vAlign w:val="center"/>
            <w:hideMark/>
          </w:tcPr>
          <w:p w14:paraId="75069886" w14:textId="77777777" w:rsidR="00353845" w:rsidRPr="00EC3C32" w:rsidRDefault="00353845" w:rsidP="00353845">
            <w:pPr>
              <w:textAlignment w:val="baseline"/>
              <w:rPr>
                <w:sz w:val="24"/>
                <w:szCs w:val="24"/>
              </w:rPr>
            </w:pPr>
            <w:r w:rsidRPr="00EC3C32">
              <w:rPr>
                <w:sz w:val="24"/>
                <w:szCs w:val="24"/>
              </w:rPr>
              <w:t>RAČUN FINANČNIH TERJATEV IN NALOŽB</w:t>
            </w:r>
          </w:p>
        </w:tc>
        <w:tc>
          <w:tcPr>
            <w:tcW w:w="1912" w:type="dxa"/>
            <w:tcBorders>
              <w:top w:val="nil"/>
              <w:left w:val="nil"/>
              <w:bottom w:val="single" w:sz="4" w:space="0" w:color="auto"/>
              <w:right w:val="single" w:sz="4" w:space="0" w:color="auto"/>
            </w:tcBorders>
            <w:shd w:val="clear" w:color="000000" w:fill="E0E0E0"/>
            <w:vAlign w:val="center"/>
          </w:tcPr>
          <w:p w14:paraId="19164431" w14:textId="08AFFFD5" w:rsidR="00353845" w:rsidRPr="00EC3C32" w:rsidRDefault="0087214D" w:rsidP="00353845">
            <w:pPr>
              <w:jc w:val="right"/>
              <w:textAlignment w:val="baseline"/>
              <w:rPr>
                <w:sz w:val="24"/>
                <w:szCs w:val="24"/>
              </w:rPr>
            </w:pPr>
            <w:r w:rsidRPr="00EC3C32">
              <w:rPr>
                <w:sz w:val="24"/>
                <w:szCs w:val="24"/>
              </w:rPr>
              <w:t>0,00</w:t>
            </w:r>
          </w:p>
        </w:tc>
      </w:tr>
      <w:tr w:rsidR="00353845" w:rsidRPr="00EC3C32" w14:paraId="49E15B4E" w14:textId="77777777" w:rsidTr="00353845">
        <w:trPr>
          <w:trHeight w:val="46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DD2A8DF" w14:textId="77777777" w:rsidR="00353845" w:rsidRPr="00EC3C32" w:rsidRDefault="00353845" w:rsidP="00353845">
            <w:pPr>
              <w:textAlignment w:val="baseline"/>
              <w:rPr>
                <w:i/>
                <w:iCs/>
                <w:sz w:val="24"/>
                <w:szCs w:val="24"/>
              </w:rPr>
            </w:pPr>
            <w:r w:rsidRPr="00EC3C32">
              <w:rPr>
                <w:i/>
                <w:iCs/>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25A55E63" w14:textId="77777777" w:rsidR="00353845" w:rsidRPr="00EC3C32" w:rsidRDefault="00353845" w:rsidP="00353845">
            <w:pPr>
              <w:textAlignment w:val="baseline"/>
              <w:rPr>
                <w:i/>
                <w:iCs/>
                <w:sz w:val="24"/>
                <w:szCs w:val="24"/>
              </w:rPr>
            </w:pPr>
            <w:r w:rsidRPr="00EC3C32">
              <w:rPr>
                <w:i/>
                <w:iCs/>
                <w:sz w:val="24"/>
                <w:szCs w:val="24"/>
              </w:rPr>
              <w:t>IV.</w:t>
            </w:r>
          </w:p>
        </w:tc>
        <w:tc>
          <w:tcPr>
            <w:tcW w:w="5103" w:type="dxa"/>
            <w:tcBorders>
              <w:top w:val="nil"/>
              <w:left w:val="nil"/>
              <w:bottom w:val="single" w:sz="4" w:space="0" w:color="auto"/>
              <w:right w:val="single" w:sz="4" w:space="0" w:color="auto"/>
            </w:tcBorders>
            <w:shd w:val="clear" w:color="auto" w:fill="auto"/>
            <w:vAlign w:val="center"/>
            <w:hideMark/>
          </w:tcPr>
          <w:p w14:paraId="5422BA9B" w14:textId="77777777" w:rsidR="00353845" w:rsidRPr="00EC3C32" w:rsidRDefault="00353845" w:rsidP="00353845">
            <w:pPr>
              <w:textAlignment w:val="baseline"/>
              <w:rPr>
                <w:i/>
                <w:iCs/>
                <w:sz w:val="24"/>
                <w:szCs w:val="24"/>
              </w:rPr>
            </w:pPr>
            <w:r w:rsidRPr="00EC3C32">
              <w:rPr>
                <w:i/>
                <w:iCs/>
                <w:sz w:val="24"/>
                <w:szCs w:val="24"/>
              </w:rPr>
              <w:t xml:space="preserve">PREJETA VRAČILA DANIH POSOJIL IN PRODAJA KAPIT. DELEŽEV </w:t>
            </w:r>
          </w:p>
        </w:tc>
        <w:tc>
          <w:tcPr>
            <w:tcW w:w="1912" w:type="dxa"/>
            <w:tcBorders>
              <w:top w:val="nil"/>
              <w:left w:val="nil"/>
              <w:bottom w:val="single" w:sz="4" w:space="0" w:color="auto"/>
              <w:right w:val="single" w:sz="4" w:space="0" w:color="auto"/>
            </w:tcBorders>
            <w:shd w:val="clear" w:color="auto" w:fill="auto"/>
            <w:vAlign w:val="center"/>
          </w:tcPr>
          <w:p w14:paraId="535DA074" w14:textId="62F64E2E" w:rsidR="00353845" w:rsidRPr="00EC3C32" w:rsidRDefault="0087214D" w:rsidP="00353845">
            <w:pPr>
              <w:jc w:val="right"/>
              <w:textAlignment w:val="baseline"/>
              <w:rPr>
                <w:i/>
                <w:iCs/>
                <w:sz w:val="24"/>
                <w:szCs w:val="24"/>
              </w:rPr>
            </w:pPr>
            <w:r w:rsidRPr="00EC3C32">
              <w:rPr>
                <w:i/>
                <w:iCs/>
                <w:sz w:val="24"/>
                <w:szCs w:val="24"/>
              </w:rPr>
              <w:t>0,00</w:t>
            </w:r>
          </w:p>
        </w:tc>
      </w:tr>
      <w:tr w:rsidR="00353845" w:rsidRPr="00EC3C32" w14:paraId="768C1637"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5789F04" w14:textId="77777777" w:rsidR="00353845" w:rsidRPr="00EC3C32" w:rsidRDefault="00353845" w:rsidP="00353845">
            <w:pPr>
              <w:textAlignment w:val="baseline"/>
              <w:rPr>
                <w:sz w:val="24"/>
                <w:szCs w:val="24"/>
              </w:rPr>
            </w:pPr>
            <w:r w:rsidRPr="00EC3C32">
              <w:rPr>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5F795AEE" w14:textId="77777777" w:rsidR="00353845" w:rsidRPr="00EC3C32" w:rsidRDefault="00353845" w:rsidP="00353845">
            <w:pPr>
              <w:textAlignment w:val="baseline"/>
              <w:rPr>
                <w:sz w:val="24"/>
                <w:szCs w:val="24"/>
              </w:rPr>
            </w:pPr>
            <w:r w:rsidRPr="00EC3C32">
              <w:rPr>
                <w:sz w:val="24"/>
                <w:szCs w:val="24"/>
              </w:rPr>
              <w:t>V.</w:t>
            </w:r>
          </w:p>
        </w:tc>
        <w:tc>
          <w:tcPr>
            <w:tcW w:w="5103" w:type="dxa"/>
            <w:tcBorders>
              <w:top w:val="nil"/>
              <w:left w:val="nil"/>
              <w:bottom w:val="single" w:sz="4" w:space="0" w:color="auto"/>
              <w:right w:val="single" w:sz="4" w:space="0" w:color="auto"/>
            </w:tcBorders>
            <w:shd w:val="clear" w:color="auto" w:fill="auto"/>
            <w:vAlign w:val="center"/>
            <w:hideMark/>
          </w:tcPr>
          <w:p w14:paraId="4DA24DAD" w14:textId="77777777" w:rsidR="00353845" w:rsidRPr="00EC3C32" w:rsidRDefault="00353845" w:rsidP="00353845">
            <w:pPr>
              <w:textAlignment w:val="baseline"/>
              <w:rPr>
                <w:sz w:val="24"/>
                <w:szCs w:val="24"/>
              </w:rPr>
            </w:pPr>
            <w:r w:rsidRPr="00EC3C32">
              <w:rPr>
                <w:sz w:val="24"/>
                <w:szCs w:val="24"/>
              </w:rPr>
              <w:t xml:space="preserve">DANA POSOJILA IN POVEČANJE KAPITALSKIH DELEŽEV </w:t>
            </w:r>
          </w:p>
        </w:tc>
        <w:tc>
          <w:tcPr>
            <w:tcW w:w="1912" w:type="dxa"/>
            <w:tcBorders>
              <w:top w:val="nil"/>
              <w:left w:val="nil"/>
              <w:bottom w:val="single" w:sz="4" w:space="0" w:color="auto"/>
              <w:right w:val="single" w:sz="4" w:space="0" w:color="auto"/>
            </w:tcBorders>
            <w:shd w:val="clear" w:color="auto" w:fill="auto"/>
            <w:vAlign w:val="center"/>
          </w:tcPr>
          <w:p w14:paraId="668AD14B" w14:textId="1E221AF5" w:rsidR="00353845" w:rsidRPr="00EC3C32" w:rsidRDefault="0087214D" w:rsidP="00353845">
            <w:pPr>
              <w:jc w:val="right"/>
              <w:textAlignment w:val="baseline"/>
              <w:rPr>
                <w:sz w:val="24"/>
                <w:szCs w:val="24"/>
              </w:rPr>
            </w:pPr>
            <w:r w:rsidRPr="00EC3C32">
              <w:rPr>
                <w:sz w:val="24"/>
                <w:szCs w:val="24"/>
              </w:rPr>
              <w:t>0,00</w:t>
            </w:r>
          </w:p>
        </w:tc>
      </w:tr>
      <w:tr w:rsidR="00353845" w:rsidRPr="00EC3C32" w14:paraId="2BE1A5A0" w14:textId="77777777" w:rsidTr="00353845">
        <w:trPr>
          <w:trHeight w:val="46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73D325D" w14:textId="77777777" w:rsidR="00353845" w:rsidRPr="00EC3C32" w:rsidRDefault="00353845" w:rsidP="00353845">
            <w:pPr>
              <w:textAlignment w:val="baseline"/>
              <w:rPr>
                <w:i/>
                <w:iCs/>
                <w:sz w:val="24"/>
                <w:szCs w:val="24"/>
              </w:rPr>
            </w:pPr>
            <w:r w:rsidRPr="00EC3C32">
              <w:rPr>
                <w:i/>
                <w:iCs/>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01C219B1" w14:textId="77777777" w:rsidR="00353845" w:rsidRPr="00EC3C32" w:rsidRDefault="00353845" w:rsidP="00353845">
            <w:pPr>
              <w:textAlignment w:val="baseline"/>
              <w:rPr>
                <w:i/>
                <w:iCs/>
                <w:sz w:val="24"/>
                <w:szCs w:val="24"/>
              </w:rPr>
            </w:pPr>
            <w:r w:rsidRPr="00EC3C32">
              <w:rPr>
                <w:i/>
                <w:iCs/>
                <w:sz w:val="24"/>
                <w:szCs w:val="24"/>
              </w:rPr>
              <w:t>VI.</w:t>
            </w:r>
          </w:p>
        </w:tc>
        <w:tc>
          <w:tcPr>
            <w:tcW w:w="5103" w:type="dxa"/>
            <w:tcBorders>
              <w:top w:val="nil"/>
              <w:left w:val="nil"/>
              <w:bottom w:val="single" w:sz="4" w:space="0" w:color="auto"/>
              <w:right w:val="single" w:sz="4" w:space="0" w:color="auto"/>
            </w:tcBorders>
            <w:shd w:val="clear" w:color="auto" w:fill="auto"/>
            <w:vAlign w:val="center"/>
            <w:hideMark/>
          </w:tcPr>
          <w:p w14:paraId="0E60512D" w14:textId="77777777" w:rsidR="00353845" w:rsidRPr="00EC3C32" w:rsidRDefault="00353845" w:rsidP="00353845">
            <w:pPr>
              <w:textAlignment w:val="baseline"/>
              <w:rPr>
                <w:i/>
                <w:iCs/>
                <w:sz w:val="24"/>
                <w:szCs w:val="24"/>
              </w:rPr>
            </w:pPr>
            <w:r w:rsidRPr="00EC3C32">
              <w:rPr>
                <w:i/>
                <w:iCs/>
                <w:sz w:val="24"/>
                <w:szCs w:val="24"/>
              </w:rPr>
              <w:t>PREJETA MINUS DANA POSOJILA IN SPREMEMBE KAPIT. DELEŽEV</w:t>
            </w:r>
          </w:p>
        </w:tc>
        <w:tc>
          <w:tcPr>
            <w:tcW w:w="1912" w:type="dxa"/>
            <w:tcBorders>
              <w:top w:val="nil"/>
              <w:left w:val="nil"/>
              <w:bottom w:val="single" w:sz="4" w:space="0" w:color="auto"/>
              <w:right w:val="single" w:sz="4" w:space="0" w:color="auto"/>
            </w:tcBorders>
            <w:shd w:val="clear" w:color="auto" w:fill="auto"/>
            <w:vAlign w:val="center"/>
          </w:tcPr>
          <w:p w14:paraId="2016F5D5" w14:textId="1D70FBE1" w:rsidR="00353845" w:rsidRPr="00EC3C32" w:rsidRDefault="0087214D" w:rsidP="00353845">
            <w:pPr>
              <w:jc w:val="right"/>
              <w:textAlignment w:val="baseline"/>
              <w:rPr>
                <w:i/>
                <w:iCs/>
                <w:sz w:val="24"/>
                <w:szCs w:val="24"/>
              </w:rPr>
            </w:pPr>
            <w:r w:rsidRPr="00EC3C32">
              <w:rPr>
                <w:i/>
                <w:iCs/>
                <w:sz w:val="24"/>
                <w:szCs w:val="24"/>
              </w:rPr>
              <w:t>0,00</w:t>
            </w:r>
          </w:p>
        </w:tc>
      </w:tr>
      <w:tr w:rsidR="00353845" w:rsidRPr="00EC3C32" w14:paraId="373DE68C"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A9BBC47" w14:textId="77777777" w:rsidR="00353845" w:rsidRPr="00EC3C32" w:rsidRDefault="00353845" w:rsidP="00353845">
            <w:pPr>
              <w:textAlignment w:val="baseline"/>
              <w:rPr>
                <w:sz w:val="24"/>
                <w:szCs w:val="24"/>
              </w:rPr>
            </w:pPr>
            <w:r w:rsidRPr="00EC3C32">
              <w:rPr>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13929868" w14:textId="77777777" w:rsidR="00353845" w:rsidRPr="00EC3C32" w:rsidRDefault="00353845" w:rsidP="00353845">
            <w:pPr>
              <w:textAlignment w:val="baseline"/>
              <w:rPr>
                <w:sz w:val="24"/>
                <w:szCs w:val="24"/>
              </w:rPr>
            </w:pPr>
            <w:r w:rsidRPr="00EC3C32">
              <w:rPr>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79ED927D" w14:textId="77777777" w:rsidR="00353845" w:rsidRPr="00EC3C32" w:rsidRDefault="00353845" w:rsidP="00353845">
            <w:pPr>
              <w:textAlignment w:val="baseline"/>
              <w:rPr>
                <w:sz w:val="24"/>
                <w:szCs w:val="24"/>
              </w:rPr>
            </w:pPr>
            <w:r w:rsidRPr="00EC3C32">
              <w:rPr>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2A19B4E8" w14:textId="77777777" w:rsidR="00353845" w:rsidRPr="00EC3C32" w:rsidRDefault="00353845" w:rsidP="00353845">
            <w:pPr>
              <w:jc w:val="right"/>
              <w:textAlignment w:val="baseline"/>
              <w:rPr>
                <w:sz w:val="24"/>
                <w:szCs w:val="24"/>
              </w:rPr>
            </w:pPr>
          </w:p>
        </w:tc>
      </w:tr>
      <w:tr w:rsidR="00353845" w:rsidRPr="00EC3C32" w14:paraId="48648222" w14:textId="77777777" w:rsidTr="00353845">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5CC26086" w14:textId="77777777" w:rsidR="00353845" w:rsidRPr="00EC3C32" w:rsidRDefault="00353845" w:rsidP="00353845">
            <w:pPr>
              <w:textAlignment w:val="baseline"/>
              <w:rPr>
                <w:sz w:val="24"/>
                <w:szCs w:val="24"/>
              </w:rPr>
            </w:pPr>
            <w:r w:rsidRPr="00EC3C32">
              <w:rPr>
                <w:sz w:val="24"/>
                <w:szCs w:val="24"/>
              </w:rPr>
              <w:t> </w:t>
            </w:r>
          </w:p>
        </w:tc>
        <w:tc>
          <w:tcPr>
            <w:tcW w:w="851" w:type="dxa"/>
            <w:tcBorders>
              <w:top w:val="nil"/>
              <w:left w:val="nil"/>
              <w:bottom w:val="single" w:sz="4" w:space="0" w:color="auto"/>
              <w:right w:val="single" w:sz="4" w:space="0" w:color="auto"/>
            </w:tcBorders>
            <w:shd w:val="clear" w:color="000000" w:fill="E0E0E0"/>
            <w:vAlign w:val="center"/>
            <w:hideMark/>
          </w:tcPr>
          <w:p w14:paraId="27FDE274" w14:textId="77777777" w:rsidR="00353845" w:rsidRPr="00EC3C32" w:rsidRDefault="00353845" w:rsidP="00353845">
            <w:pPr>
              <w:textAlignment w:val="baseline"/>
              <w:rPr>
                <w:sz w:val="24"/>
                <w:szCs w:val="24"/>
              </w:rPr>
            </w:pPr>
            <w:r w:rsidRPr="00EC3C32">
              <w:rPr>
                <w:sz w:val="24"/>
                <w:szCs w:val="24"/>
              </w:rPr>
              <w:t>C.</w:t>
            </w:r>
          </w:p>
        </w:tc>
        <w:tc>
          <w:tcPr>
            <w:tcW w:w="5103" w:type="dxa"/>
            <w:tcBorders>
              <w:top w:val="nil"/>
              <w:left w:val="nil"/>
              <w:bottom w:val="single" w:sz="4" w:space="0" w:color="auto"/>
              <w:right w:val="single" w:sz="4" w:space="0" w:color="auto"/>
            </w:tcBorders>
            <w:shd w:val="clear" w:color="000000" w:fill="E0E0E0"/>
            <w:vAlign w:val="center"/>
            <w:hideMark/>
          </w:tcPr>
          <w:p w14:paraId="51E53396" w14:textId="77777777" w:rsidR="00353845" w:rsidRPr="00EC3C32" w:rsidRDefault="00353845" w:rsidP="00353845">
            <w:pPr>
              <w:textAlignment w:val="baseline"/>
              <w:rPr>
                <w:sz w:val="24"/>
                <w:szCs w:val="24"/>
              </w:rPr>
            </w:pPr>
            <w:r w:rsidRPr="00EC3C32">
              <w:rPr>
                <w:sz w:val="24"/>
                <w:szCs w:val="24"/>
              </w:rPr>
              <w:t>RAČUN FINANCIRANJA</w:t>
            </w:r>
          </w:p>
        </w:tc>
        <w:tc>
          <w:tcPr>
            <w:tcW w:w="1912" w:type="dxa"/>
            <w:tcBorders>
              <w:top w:val="nil"/>
              <w:left w:val="nil"/>
              <w:bottom w:val="single" w:sz="4" w:space="0" w:color="auto"/>
              <w:right w:val="single" w:sz="4" w:space="0" w:color="auto"/>
            </w:tcBorders>
            <w:shd w:val="clear" w:color="000000" w:fill="E0E0E0"/>
            <w:vAlign w:val="center"/>
          </w:tcPr>
          <w:p w14:paraId="60F8EB37" w14:textId="77777777" w:rsidR="00353845" w:rsidRPr="00EC3C32" w:rsidRDefault="00353845" w:rsidP="00353845">
            <w:pPr>
              <w:jc w:val="right"/>
              <w:textAlignment w:val="baseline"/>
              <w:rPr>
                <w:sz w:val="24"/>
                <w:szCs w:val="24"/>
              </w:rPr>
            </w:pPr>
          </w:p>
        </w:tc>
      </w:tr>
      <w:tr w:rsidR="00353845" w:rsidRPr="00EC3C32" w14:paraId="72ADA470" w14:textId="77777777" w:rsidTr="00353845">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52E1346F" w14:textId="77777777" w:rsidR="00353845" w:rsidRPr="00EC3C32" w:rsidRDefault="00353845" w:rsidP="00353845">
            <w:pPr>
              <w:textAlignment w:val="baseline"/>
              <w:rPr>
                <w:sz w:val="24"/>
                <w:szCs w:val="24"/>
              </w:rPr>
            </w:pPr>
            <w:r w:rsidRPr="00EC3C32">
              <w:rPr>
                <w:sz w:val="24"/>
                <w:szCs w:val="24"/>
              </w:rPr>
              <w:t> </w:t>
            </w:r>
          </w:p>
        </w:tc>
        <w:tc>
          <w:tcPr>
            <w:tcW w:w="851" w:type="dxa"/>
            <w:tcBorders>
              <w:top w:val="nil"/>
              <w:left w:val="nil"/>
              <w:bottom w:val="single" w:sz="4" w:space="0" w:color="auto"/>
              <w:right w:val="single" w:sz="4" w:space="0" w:color="auto"/>
            </w:tcBorders>
            <w:shd w:val="clear" w:color="000000" w:fill="E0E0E0"/>
            <w:vAlign w:val="center"/>
            <w:hideMark/>
          </w:tcPr>
          <w:p w14:paraId="24A55740" w14:textId="77777777" w:rsidR="00353845" w:rsidRPr="00EC3C32" w:rsidRDefault="00353845" w:rsidP="00353845">
            <w:pPr>
              <w:textAlignment w:val="baseline"/>
              <w:rPr>
                <w:sz w:val="24"/>
                <w:szCs w:val="24"/>
              </w:rPr>
            </w:pPr>
            <w:r w:rsidRPr="00EC3C32">
              <w:rPr>
                <w:sz w:val="24"/>
                <w:szCs w:val="24"/>
              </w:rPr>
              <w:t>VII.</w:t>
            </w:r>
          </w:p>
        </w:tc>
        <w:tc>
          <w:tcPr>
            <w:tcW w:w="5103" w:type="dxa"/>
            <w:tcBorders>
              <w:top w:val="nil"/>
              <w:left w:val="nil"/>
              <w:bottom w:val="single" w:sz="4" w:space="0" w:color="auto"/>
              <w:right w:val="single" w:sz="4" w:space="0" w:color="auto"/>
            </w:tcBorders>
            <w:shd w:val="clear" w:color="000000" w:fill="E0E0E0"/>
            <w:vAlign w:val="center"/>
            <w:hideMark/>
          </w:tcPr>
          <w:p w14:paraId="7610EC51" w14:textId="77777777" w:rsidR="00353845" w:rsidRPr="00EC3C32" w:rsidRDefault="00353845" w:rsidP="00353845">
            <w:pPr>
              <w:textAlignment w:val="baseline"/>
              <w:rPr>
                <w:sz w:val="24"/>
                <w:szCs w:val="24"/>
              </w:rPr>
            </w:pPr>
            <w:r w:rsidRPr="00EC3C32">
              <w:rPr>
                <w:sz w:val="24"/>
                <w:szCs w:val="24"/>
              </w:rPr>
              <w:t>ZADOLŽEVANJE (500)</w:t>
            </w:r>
          </w:p>
        </w:tc>
        <w:tc>
          <w:tcPr>
            <w:tcW w:w="1912" w:type="dxa"/>
            <w:tcBorders>
              <w:top w:val="nil"/>
              <w:left w:val="nil"/>
              <w:bottom w:val="single" w:sz="4" w:space="0" w:color="auto"/>
              <w:right w:val="single" w:sz="4" w:space="0" w:color="auto"/>
            </w:tcBorders>
            <w:shd w:val="clear" w:color="000000" w:fill="E0E0E0"/>
            <w:vAlign w:val="center"/>
          </w:tcPr>
          <w:p w14:paraId="0246D6DE" w14:textId="127B962C" w:rsidR="00353845" w:rsidRPr="00EC3C32" w:rsidRDefault="0087214D" w:rsidP="00353845">
            <w:pPr>
              <w:jc w:val="right"/>
              <w:textAlignment w:val="baseline"/>
              <w:rPr>
                <w:sz w:val="24"/>
                <w:szCs w:val="24"/>
              </w:rPr>
            </w:pPr>
            <w:r w:rsidRPr="00EC3C32">
              <w:rPr>
                <w:sz w:val="24"/>
                <w:szCs w:val="24"/>
              </w:rPr>
              <w:t>0,00</w:t>
            </w:r>
          </w:p>
        </w:tc>
      </w:tr>
      <w:tr w:rsidR="00353845" w:rsidRPr="00EC3C32" w14:paraId="3D37E12A"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A8A59D3" w14:textId="77777777" w:rsidR="00353845" w:rsidRPr="00EC3C32" w:rsidRDefault="00353845" w:rsidP="00353845">
            <w:pPr>
              <w:textAlignment w:val="baseline"/>
              <w:rPr>
                <w:i/>
                <w:iCs/>
                <w:sz w:val="24"/>
                <w:szCs w:val="24"/>
              </w:rPr>
            </w:pPr>
            <w:r w:rsidRPr="00EC3C32">
              <w:rPr>
                <w:i/>
                <w:iCs/>
                <w:sz w:val="24"/>
                <w:szCs w:val="24"/>
              </w:rPr>
              <w:t>500</w:t>
            </w:r>
          </w:p>
        </w:tc>
        <w:tc>
          <w:tcPr>
            <w:tcW w:w="851" w:type="dxa"/>
            <w:tcBorders>
              <w:top w:val="nil"/>
              <w:left w:val="nil"/>
              <w:bottom w:val="single" w:sz="4" w:space="0" w:color="auto"/>
              <w:right w:val="single" w:sz="4" w:space="0" w:color="auto"/>
            </w:tcBorders>
            <w:shd w:val="clear" w:color="auto" w:fill="auto"/>
            <w:vAlign w:val="center"/>
            <w:hideMark/>
          </w:tcPr>
          <w:p w14:paraId="78A4A4E1" w14:textId="77777777" w:rsidR="00353845" w:rsidRPr="00EC3C32" w:rsidRDefault="00353845" w:rsidP="00353845">
            <w:pPr>
              <w:textAlignment w:val="baseline"/>
              <w:rPr>
                <w:i/>
                <w:iCs/>
                <w:sz w:val="24"/>
                <w:szCs w:val="24"/>
              </w:rPr>
            </w:pPr>
            <w:r w:rsidRPr="00EC3C32">
              <w:rPr>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5F56328A" w14:textId="77777777" w:rsidR="00353845" w:rsidRPr="00EC3C32" w:rsidRDefault="00353845" w:rsidP="00353845">
            <w:pPr>
              <w:textAlignment w:val="baseline"/>
              <w:rPr>
                <w:i/>
                <w:iCs/>
                <w:sz w:val="24"/>
                <w:szCs w:val="24"/>
              </w:rPr>
            </w:pPr>
            <w:r w:rsidRPr="00EC3C32">
              <w:rPr>
                <w:i/>
                <w:iCs/>
                <w:sz w:val="24"/>
                <w:szCs w:val="24"/>
              </w:rPr>
              <w:t>Domače zadolževanje</w:t>
            </w:r>
          </w:p>
        </w:tc>
        <w:tc>
          <w:tcPr>
            <w:tcW w:w="1912" w:type="dxa"/>
            <w:tcBorders>
              <w:top w:val="nil"/>
              <w:left w:val="nil"/>
              <w:bottom w:val="single" w:sz="4" w:space="0" w:color="auto"/>
              <w:right w:val="single" w:sz="4" w:space="0" w:color="auto"/>
            </w:tcBorders>
            <w:shd w:val="clear" w:color="auto" w:fill="auto"/>
            <w:vAlign w:val="center"/>
          </w:tcPr>
          <w:p w14:paraId="08DDBA11" w14:textId="2A3CC8A3" w:rsidR="00353845" w:rsidRPr="00EC3C32" w:rsidRDefault="0087214D" w:rsidP="00353845">
            <w:pPr>
              <w:jc w:val="right"/>
              <w:textAlignment w:val="baseline"/>
              <w:rPr>
                <w:i/>
                <w:iCs/>
                <w:sz w:val="24"/>
                <w:szCs w:val="24"/>
              </w:rPr>
            </w:pPr>
            <w:r w:rsidRPr="00EC3C32">
              <w:rPr>
                <w:i/>
                <w:iCs/>
                <w:sz w:val="24"/>
                <w:szCs w:val="24"/>
              </w:rPr>
              <w:t>0,00</w:t>
            </w:r>
          </w:p>
        </w:tc>
      </w:tr>
      <w:tr w:rsidR="00353845" w:rsidRPr="00EC3C32" w14:paraId="7934AA30"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3C5CA92" w14:textId="77777777" w:rsidR="00353845" w:rsidRPr="00EC3C32" w:rsidRDefault="00353845" w:rsidP="00353845">
            <w:pPr>
              <w:textAlignment w:val="baseline"/>
              <w:rPr>
                <w:sz w:val="24"/>
                <w:szCs w:val="24"/>
              </w:rPr>
            </w:pPr>
            <w:r w:rsidRPr="00EC3C32">
              <w:rPr>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75F9135C" w14:textId="77777777" w:rsidR="00353845" w:rsidRPr="00EC3C32" w:rsidRDefault="00353845" w:rsidP="00353845">
            <w:pPr>
              <w:textAlignment w:val="baseline"/>
              <w:rPr>
                <w:sz w:val="24"/>
                <w:szCs w:val="24"/>
              </w:rPr>
            </w:pPr>
            <w:r w:rsidRPr="00EC3C32">
              <w:rPr>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6F68A5D5" w14:textId="77777777" w:rsidR="00353845" w:rsidRPr="00EC3C32" w:rsidRDefault="00353845" w:rsidP="00353845">
            <w:pPr>
              <w:textAlignment w:val="baseline"/>
              <w:rPr>
                <w:sz w:val="24"/>
                <w:szCs w:val="24"/>
              </w:rPr>
            </w:pPr>
            <w:r w:rsidRPr="00EC3C32">
              <w:rPr>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1CAECE7F" w14:textId="77777777" w:rsidR="00353845" w:rsidRPr="00EC3C32" w:rsidRDefault="00353845" w:rsidP="00353845">
            <w:pPr>
              <w:jc w:val="right"/>
              <w:textAlignment w:val="baseline"/>
              <w:rPr>
                <w:sz w:val="24"/>
                <w:szCs w:val="24"/>
              </w:rPr>
            </w:pPr>
          </w:p>
        </w:tc>
      </w:tr>
      <w:tr w:rsidR="00353845" w:rsidRPr="00EC3C32" w14:paraId="3B90D2F6" w14:textId="77777777" w:rsidTr="00353845">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7471DB49" w14:textId="77777777" w:rsidR="00353845" w:rsidRPr="00EC3C32" w:rsidRDefault="00353845" w:rsidP="00353845">
            <w:pPr>
              <w:textAlignment w:val="baseline"/>
              <w:rPr>
                <w:sz w:val="24"/>
                <w:szCs w:val="24"/>
              </w:rPr>
            </w:pPr>
            <w:r w:rsidRPr="00EC3C32">
              <w:rPr>
                <w:sz w:val="24"/>
                <w:szCs w:val="24"/>
              </w:rPr>
              <w:t> </w:t>
            </w:r>
          </w:p>
        </w:tc>
        <w:tc>
          <w:tcPr>
            <w:tcW w:w="851" w:type="dxa"/>
            <w:tcBorders>
              <w:top w:val="nil"/>
              <w:left w:val="nil"/>
              <w:bottom w:val="single" w:sz="4" w:space="0" w:color="auto"/>
              <w:right w:val="single" w:sz="4" w:space="0" w:color="auto"/>
            </w:tcBorders>
            <w:shd w:val="clear" w:color="000000" w:fill="E0E0E0"/>
            <w:vAlign w:val="center"/>
            <w:hideMark/>
          </w:tcPr>
          <w:p w14:paraId="4EF6766E" w14:textId="77777777" w:rsidR="00353845" w:rsidRPr="00EC3C32" w:rsidRDefault="00353845" w:rsidP="00353845">
            <w:pPr>
              <w:ind w:left="0"/>
              <w:textAlignment w:val="baseline"/>
              <w:rPr>
                <w:sz w:val="24"/>
                <w:szCs w:val="24"/>
              </w:rPr>
            </w:pPr>
            <w:r w:rsidRPr="00EC3C32">
              <w:rPr>
                <w:sz w:val="24"/>
                <w:szCs w:val="24"/>
              </w:rPr>
              <w:t>VIII.</w:t>
            </w:r>
          </w:p>
        </w:tc>
        <w:tc>
          <w:tcPr>
            <w:tcW w:w="5103" w:type="dxa"/>
            <w:tcBorders>
              <w:top w:val="nil"/>
              <w:left w:val="nil"/>
              <w:bottom w:val="single" w:sz="4" w:space="0" w:color="auto"/>
              <w:right w:val="single" w:sz="4" w:space="0" w:color="auto"/>
            </w:tcBorders>
            <w:shd w:val="clear" w:color="000000" w:fill="E0E0E0"/>
            <w:vAlign w:val="center"/>
            <w:hideMark/>
          </w:tcPr>
          <w:p w14:paraId="602A3DFD" w14:textId="77777777" w:rsidR="00353845" w:rsidRPr="00EC3C32" w:rsidRDefault="00353845" w:rsidP="00353845">
            <w:pPr>
              <w:textAlignment w:val="baseline"/>
              <w:rPr>
                <w:sz w:val="24"/>
                <w:szCs w:val="24"/>
              </w:rPr>
            </w:pPr>
            <w:r w:rsidRPr="00EC3C32">
              <w:rPr>
                <w:sz w:val="24"/>
                <w:szCs w:val="24"/>
              </w:rPr>
              <w:t>ODPLAČILO DOLGA</w:t>
            </w:r>
          </w:p>
        </w:tc>
        <w:tc>
          <w:tcPr>
            <w:tcW w:w="1912" w:type="dxa"/>
            <w:tcBorders>
              <w:top w:val="nil"/>
              <w:left w:val="nil"/>
              <w:bottom w:val="single" w:sz="4" w:space="0" w:color="auto"/>
              <w:right w:val="single" w:sz="4" w:space="0" w:color="auto"/>
            </w:tcBorders>
            <w:shd w:val="clear" w:color="000000" w:fill="E0E0E0"/>
            <w:vAlign w:val="center"/>
          </w:tcPr>
          <w:p w14:paraId="4F98FF8E" w14:textId="78E9E6F5" w:rsidR="00353845" w:rsidRPr="00EC3C32" w:rsidRDefault="0087214D" w:rsidP="00353845">
            <w:pPr>
              <w:jc w:val="right"/>
              <w:textAlignment w:val="baseline"/>
              <w:rPr>
                <w:sz w:val="24"/>
                <w:szCs w:val="24"/>
              </w:rPr>
            </w:pPr>
            <w:r w:rsidRPr="00EC3C32">
              <w:rPr>
                <w:sz w:val="24"/>
                <w:szCs w:val="24"/>
              </w:rPr>
              <w:t>241.298,28</w:t>
            </w:r>
          </w:p>
        </w:tc>
      </w:tr>
      <w:tr w:rsidR="00353845" w:rsidRPr="00EC3C32" w14:paraId="5F368DC3"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DFA022E" w14:textId="77777777" w:rsidR="00353845" w:rsidRPr="00EC3C32" w:rsidRDefault="00353845" w:rsidP="00353845">
            <w:pPr>
              <w:textAlignment w:val="baseline"/>
              <w:rPr>
                <w:i/>
                <w:iCs/>
                <w:sz w:val="24"/>
                <w:szCs w:val="24"/>
              </w:rPr>
            </w:pPr>
            <w:r w:rsidRPr="00EC3C32">
              <w:rPr>
                <w:i/>
                <w:iCs/>
                <w:sz w:val="24"/>
                <w:szCs w:val="24"/>
              </w:rPr>
              <w:t>550</w:t>
            </w:r>
          </w:p>
        </w:tc>
        <w:tc>
          <w:tcPr>
            <w:tcW w:w="851" w:type="dxa"/>
            <w:tcBorders>
              <w:top w:val="nil"/>
              <w:left w:val="nil"/>
              <w:bottom w:val="single" w:sz="4" w:space="0" w:color="auto"/>
              <w:right w:val="single" w:sz="4" w:space="0" w:color="auto"/>
            </w:tcBorders>
            <w:shd w:val="clear" w:color="auto" w:fill="auto"/>
            <w:vAlign w:val="center"/>
            <w:hideMark/>
          </w:tcPr>
          <w:p w14:paraId="3B327E3F" w14:textId="77777777" w:rsidR="00353845" w:rsidRPr="00EC3C32" w:rsidRDefault="00353845" w:rsidP="00353845">
            <w:pPr>
              <w:textAlignment w:val="baseline"/>
              <w:rPr>
                <w:i/>
                <w:iCs/>
                <w:sz w:val="24"/>
                <w:szCs w:val="24"/>
              </w:rPr>
            </w:pPr>
            <w:r w:rsidRPr="00EC3C32">
              <w:rPr>
                <w:i/>
                <w:iCs/>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1B220111" w14:textId="77777777" w:rsidR="00353845" w:rsidRPr="00EC3C32" w:rsidRDefault="00353845" w:rsidP="00353845">
            <w:pPr>
              <w:textAlignment w:val="baseline"/>
              <w:rPr>
                <w:i/>
                <w:iCs/>
                <w:sz w:val="24"/>
                <w:szCs w:val="24"/>
              </w:rPr>
            </w:pPr>
            <w:r w:rsidRPr="00EC3C32">
              <w:rPr>
                <w:i/>
                <w:iCs/>
                <w:sz w:val="24"/>
                <w:szCs w:val="24"/>
              </w:rPr>
              <w:t>Odplačilo domačega dolga</w:t>
            </w:r>
          </w:p>
        </w:tc>
        <w:tc>
          <w:tcPr>
            <w:tcW w:w="1912" w:type="dxa"/>
            <w:tcBorders>
              <w:top w:val="nil"/>
              <w:left w:val="nil"/>
              <w:bottom w:val="single" w:sz="4" w:space="0" w:color="auto"/>
              <w:right w:val="single" w:sz="4" w:space="0" w:color="auto"/>
            </w:tcBorders>
            <w:shd w:val="clear" w:color="auto" w:fill="auto"/>
            <w:vAlign w:val="center"/>
          </w:tcPr>
          <w:p w14:paraId="028FBC46" w14:textId="404E4BBA" w:rsidR="00353845" w:rsidRPr="00EC3C32" w:rsidRDefault="0087214D" w:rsidP="00353845">
            <w:pPr>
              <w:jc w:val="right"/>
              <w:textAlignment w:val="baseline"/>
              <w:rPr>
                <w:i/>
                <w:iCs/>
                <w:sz w:val="24"/>
                <w:szCs w:val="24"/>
              </w:rPr>
            </w:pPr>
            <w:r w:rsidRPr="00EC3C32">
              <w:rPr>
                <w:i/>
                <w:iCs/>
                <w:sz w:val="24"/>
                <w:szCs w:val="24"/>
              </w:rPr>
              <w:t>241.298,28</w:t>
            </w:r>
          </w:p>
        </w:tc>
      </w:tr>
      <w:tr w:rsidR="00353845" w:rsidRPr="00EC3C32" w14:paraId="6A9CF3FC" w14:textId="77777777" w:rsidTr="00353845">
        <w:trPr>
          <w:trHeight w:val="456"/>
        </w:trPr>
        <w:tc>
          <w:tcPr>
            <w:tcW w:w="1276" w:type="dxa"/>
            <w:tcBorders>
              <w:top w:val="nil"/>
              <w:left w:val="single" w:sz="4" w:space="0" w:color="auto"/>
              <w:bottom w:val="single" w:sz="4" w:space="0" w:color="auto"/>
              <w:right w:val="single" w:sz="4" w:space="0" w:color="auto"/>
            </w:tcBorders>
            <w:vAlign w:val="center"/>
            <w:hideMark/>
          </w:tcPr>
          <w:p w14:paraId="4AE964DB" w14:textId="77777777" w:rsidR="00353845" w:rsidRPr="00EC3C32" w:rsidRDefault="00353845" w:rsidP="00353845">
            <w:pPr>
              <w:textAlignment w:val="baseline"/>
              <w:rPr>
                <w:sz w:val="24"/>
                <w:szCs w:val="24"/>
              </w:rPr>
            </w:pPr>
          </w:p>
        </w:tc>
        <w:tc>
          <w:tcPr>
            <w:tcW w:w="851" w:type="dxa"/>
            <w:tcBorders>
              <w:top w:val="nil"/>
              <w:left w:val="single" w:sz="4" w:space="0" w:color="auto"/>
              <w:bottom w:val="single" w:sz="4" w:space="0" w:color="auto"/>
              <w:right w:val="single" w:sz="4" w:space="0" w:color="auto"/>
            </w:tcBorders>
            <w:vAlign w:val="center"/>
            <w:hideMark/>
          </w:tcPr>
          <w:p w14:paraId="76CF0F6E" w14:textId="77777777" w:rsidR="00353845" w:rsidRPr="00EC3C32" w:rsidRDefault="00353845" w:rsidP="00353845">
            <w:pPr>
              <w:textAlignment w:val="baseline"/>
              <w:rPr>
                <w:sz w:val="24"/>
                <w:szCs w:val="24"/>
              </w:rPr>
            </w:pPr>
          </w:p>
        </w:tc>
        <w:tc>
          <w:tcPr>
            <w:tcW w:w="5103" w:type="dxa"/>
            <w:tcBorders>
              <w:top w:val="nil"/>
              <w:left w:val="single" w:sz="4" w:space="0" w:color="auto"/>
              <w:bottom w:val="single" w:sz="4" w:space="0" w:color="auto"/>
              <w:right w:val="single" w:sz="4" w:space="0" w:color="auto"/>
            </w:tcBorders>
            <w:vAlign w:val="center"/>
            <w:hideMark/>
          </w:tcPr>
          <w:p w14:paraId="008FE20E" w14:textId="77777777" w:rsidR="00353845" w:rsidRPr="00EC3C32" w:rsidRDefault="00353845" w:rsidP="00353845">
            <w:pPr>
              <w:textAlignment w:val="baseline"/>
              <w:rPr>
                <w:sz w:val="24"/>
                <w:szCs w:val="24"/>
              </w:rPr>
            </w:pPr>
          </w:p>
        </w:tc>
        <w:tc>
          <w:tcPr>
            <w:tcW w:w="1912" w:type="dxa"/>
            <w:tcBorders>
              <w:top w:val="nil"/>
              <w:left w:val="single" w:sz="4" w:space="0" w:color="auto"/>
              <w:bottom w:val="single" w:sz="4" w:space="0" w:color="auto"/>
              <w:right w:val="single" w:sz="4" w:space="0" w:color="auto"/>
            </w:tcBorders>
            <w:vAlign w:val="center"/>
          </w:tcPr>
          <w:p w14:paraId="2ADFE690" w14:textId="77777777" w:rsidR="00353845" w:rsidRPr="00EC3C32" w:rsidRDefault="00353845" w:rsidP="00353845">
            <w:pPr>
              <w:jc w:val="right"/>
              <w:textAlignment w:val="baseline"/>
              <w:rPr>
                <w:sz w:val="24"/>
                <w:szCs w:val="24"/>
              </w:rPr>
            </w:pPr>
          </w:p>
        </w:tc>
      </w:tr>
      <w:tr w:rsidR="00353845" w:rsidRPr="00EC3C32" w14:paraId="0AECD7B4" w14:textId="77777777" w:rsidTr="00353845">
        <w:trPr>
          <w:trHeight w:val="464"/>
        </w:trPr>
        <w:tc>
          <w:tcPr>
            <w:tcW w:w="1276" w:type="dxa"/>
            <w:vMerge w:val="restart"/>
            <w:tcBorders>
              <w:top w:val="nil"/>
              <w:left w:val="single" w:sz="4" w:space="0" w:color="auto"/>
              <w:bottom w:val="single" w:sz="4" w:space="0" w:color="auto"/>
              <w:right w:val="single" w:sz="4" w:space="0" w:color="auto"/>
            </w:tcBorders>
            <w:shd w:val="clear" w:color="000000" w:fill="E0E0E0"/>
            <w:vAlign w:val="center"/>
            <w:hideMark/>
          </w:tcPr>
          <w:p w14:paraId="2248EF71" w14:textId="77777777" w:rsidR="00353845" w:rsidRPr="00EC3C32" w:rsidRDefault="00353845" w:rsidP="00353845">
            <w:pPr>
              <w:textAlignment w:val="baseline"/>
              <w:rPr>
                <w:sz w:val="24"/>
                <w:szCs w:val="24"/>
              </w:rPr>
            </w:pPr>
            <w:r w:rsidRPr="00EC3C32">
              <w:rPr>
                <w:sz w:val="24"/>
                <w:szCs w:val="24"/>
              </w:rPr>
              <w:t> </w:t>
            </w:r>
          </w:p>
        </w:tc>
        <w:tc>
          <w:tcPr>
            <w:tcW w:w="851" w:type="dxa"/>
            <w:vMerge w:val="restart"/>
            <w:tcBorders>
              <w:top w:val="nil"/>
              <w:left w:val="single" w:sz="4" w:space="0" w:color="auto"/>
              <w:bottom w:val="single" w:sz="4" w:space="0" w:color="auto"/>
              <w:right w:val="single" w:sz="4" w:space="0" w:color="auto"/>
            </w:tcBorders>
            <w:shd w:val="clear" w:color="000000" w:fill="E0E0E0"/>
            <w:vAlign w:val="center"/>
            <w:hideMark/>
          </w:tcPr>
          <w:p w14:paraId="63167899" w14:textId="77777777" w:rsidR="00353845" w:rsidRPr="00EC3C32" w:rsidRDefault="00353845" w:rsidP="00353845">
            <w:pPr>
              <w:textAlignment w:val="baseline"/>
              <w:rPr>
                <w:sz w:val="24"/>
                <w:szCs w:val="24"/>
              </w:rPr>
            </w:pPr>
            <w:r w:rsidRPr="00EC3C32">
              <w:rPr>
                <w:sz w:val="24"/>
                <w:szCs w:val="24"/>
              </w:rPr>
              <w:t>IX.</w:t>
            </w:r>
          </w:p>
        </w:tc>
        <w:tc>
          <w:tcPr>
            <w:tcW w:w="5103" w:type="dxa"/>
            <w:vMerge w:val="restart"/>
            <w:tcBorders>
              <w:top w:val="nil"/>
              <w:left w:val="single" w:sz="4" w:space="0" w:color="auto"/>
              <w:bottom w:val="single" w:sz="4" w:space="0" w:color="auto"/>
              <w:right w:val="single" w:sz="4" w:space="0" w:color="auto"/>
            </w:tcBorders>
            <w:shd w:val="clear" w:color="000000" w:fill="E0E0E0"/>
            <w:vAlign w:val="center"/>
            <w:hideMark/>
          </w:tcPr>
          <w:p w14:paraId="701D6869" w14:textId="77777777" w:rsidR="00353845" w:rsidRPr="00EC3C32" w:rsidRDefault="00353845" w:rsidP="00353845">
            <w:pPr>
              <w:textAlignment w:val="baseline"/>
              <w:rPr>
                <w:sz w:val="24"/>
                <w:szCs w:val="24"/>
              </w:rPr>
            </w:pPr>
            <w:r w:rsidRPr="00EC3C32">
              <w:rPr>
                <w:sz w:val="24"/>
                <w:szCs w:val="24"/>
              </w:rPr>
              <w:t xml:space="preserve">POVEČANJE (ZMANJŠANJE) SREDSTEV </w:t>
            </w:r>
            <w:r w:rsidRPr="00EC3C32">
              <w:rPr>
                <w:sz w:val="24"/>
                <w:szCs w:val="24"/>
              </w:rPr>
              <w:lastRenderedPageBreak/>
              <w:t>NA RAČUNIH (I.+IV.+VII.-II.-V.-VII)</w:t>
            </w:r>
          </w:p>
        </w:tc>
        <w:tc>
          <w:tcPr>
            <w:tcW w:w="1912" w:type="dxa"/>
            <w:vMerge w:val="restart"/>
            <w:tcBorders>
              <w:top w:val="nil"/>
              <w:left w:val="single" w:sz="4" w:space="0" w:color="auto"/>
              <w:bottom w:val="single" w:sz="4" w:space="0" w:color="auto"/>
              <w:right w:val="single" w:sz="4" w:space="0" w:color="auto"/>
            </w:tcBorders>
            <w:shd w:val="clear" w:color="000000" w:fill="E0E0E0"/>
            <w:vAlign w:val="center"/>
          </w:tcPr>
          <w:p w14:paraId="333B7463" w14:textId="16BBE8D4" w:rsidR="00353845" w:rsidRPr="00EC3C32" w:rsidRDefault="0087214D" w:rsidP="00353845">
            <w:pPr>
              <w:jc w:val="right"/>
              <w:textAlignment w:val="baseline"/>
              <w:rPr>
                <w:sz w:val="24"/>
                <w:szCs w:val="24"/>
              </w:rPr>
            </w:pPr>
            <w:r w:rsidRPr="00EC3C32">
              <w:rPr>
                <w:sz w:val="24"/>
                <w:szCs w:val="24"/>
              </w:rPr>
              <w:lastRenderedPageBreak/>
              <w:t>-18.767,81</w:t>
            </w:r>
          </w:p>
        </w:tc>
      </w:tr>
      <w:tr w:rsidR="00353845" w:rsidRPr="00EC3C32" w14:paraId="5EF0E9ED" w14:textId="77777777" w:rsidTr="00353845">
        <w:trPr>
          <w:trHeight w:val="464"/>
        </w:trPr>
        <w:tc>
          <w:tcPr>
            <w:tcW w:w="1276" w:type="dxa"/>
            <w:vMerge/>
            <w:tcBorders>
              <w:top w:val="nil"/>
              <w:left w:val="single" w:sz="4" w:space="0" w:color="auto"/>
              <w:bottom w:val="single" w:sz="4" w:space="0" w:color="auto"/>
              <w:right w:val="single" w:sz="4" w:space="0" w:color="auto"/>
            </w:tcBorders>
            <w:vAlign w:val="center"/>
            <w:hideMark/>
          </w:tcPr>
          <w:p w14:paraId="3B1BD0C9" w14:textId="77777777" w:rsidR="00353845" w:rsidRPr="00EC3C32" w:rsidRDefault="00353845" w:rsidP="00353845">
            <w:pPr>
              <w:textAlignment w:val="baseline"/>
              <w:rPr>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14:paraId="352571EE" w14:textId="77777777" w:rsidR="00353845" w:rsidRPr="00EC3C32" w:rsidRDefault="00353845" w:rsidP="00353845">
            <w:pPr>
              <w:textAlignment w:val="baseline"/>
              <w:rPr>
                <w:sz w:val="24"/>
                <w:szCs w:val="24"/>
              </w:rPr>
            </w:pPr>
          </w:p>
        </w:tc>
        <w:tc>
          <w:tcPr>
            <w:tcW w:w="5103" w:type="dxa"/>
            <w:vMerge/>
            <w:tcBorders>
              <w:top w:val="nil"/>
              <w:left w:val="single" w:sz="4" w:space="0" w:color="auto"/>
              <w:bottom w:val="single" w:sz="4" w:space="0" w:color="auto"/>
              <w:right w:val="single" w:sz="4" w:space="0" w:color="auto"/>
            </w:tcBorders>
            <w:vAlign w:val="center"/>
            <w:hideMark/>
          </w:tcPr>
          <w:p w14:paraId="7890992A" w14:textId="77777777" w:rsidR="00353845" w:rsidRPr="00EC3C32" w:rsidRDefault="00353845" w:rsidP="00353845">
            <w:pPr>
              <w:textAlignment w:val="baseline"/>
              <w:rPr>
                <w:sz w:val="24"/>
                <w:szCs w:val="24"/>
              </w:rPr>
            </w:pPr>
          </w:p>
        </w:tc>
        <w:tc>
          <w:tcPr>
            <w:tcW w:w="1912" w:type="dxa"/>
            <w:vMerge/>
            <w:tcBorders>
              <w:top w:val="nil"/>
              <w:left w:val="single" w:sz="4" w:space="0" w:color="auto"/>
              <w:bottom w:val="single" w:sz="4" w:space="0" w:color="auto"/>
              <w:right w:val="single" w:sz="4" w:space="0" w:color="auto"/>
            </w:tcBorders>
            <w:vAlign w:val="center"/>
          </w:tcPr>
          <w:p w14:paraId="5E50DB10" w14:textId="77777777" w:rsidR="00353845" w:rsidRPr="00EC3C32" w:rsidRDefault="00353845" w:rsidP="00353845">
            <w:pPr>
              <w:jc w:val="right"/>
              <w:textAlignment w:val="baseline"/>
              <w:rPr>
                <w:sz w:val="24"/>
                <w:szCs w:val="24"/>
              </w:rPr>
            </w:pPr>
          </w:p>
        </w:tc>
      </w:tr>
      <w:tr w:rsidR="00353845" w:rsidRPr="00EC3C32" w14:paraId="67F70B8D"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B4AFF44" w14:textId="77777777" w:rsidR="00353845" w:rsidRPr="00EC3C32" w:rsidRDefault="00353845" w:rsidP="00353845">
            <w:pPr>
              <w:textAlignment w:val="baseline"/>
              <w:rPr>
                <w:sz w:val="24"/>
                <w:szCs w:val="24"/>
              </w:rPr>
            </w:pPr>
            <w:r w:rsidRPr="00EC3C32">
              <w:rPr>
                <w:sz w:val="24"/>
                <w:szCs w:val="24"/>
              </w:rPr>
              <w:lastRenderedPageBreak/>
              <w:t> </w:t>
            </w:r>
          </w:p>
        </w:tc>
        <w:tc>
          <w:tcPr>
            <w:tcW w:w="851" w:type="dxa"/>
            <w:tcBorders>
              <w:top w:val="nil"/>
              <w:left w:val="nil"/>
              <w:bottom w:val="single" w:sz="4" w:space="0" w:color="auto"/>
              <w:right w:val="single" w:sz="4" w:space="0" w:color="auto"/>
            </w:tcBorders>
            <w:shd w:val="clear" w:color="auto" w:fill="auto"/>
            <w:vAlign w:val="center"/>
            <w:hideMark/>
          </w:tcPr>
          <w:p w14:paraId="672FA932" w14:textId="77777777" w:rsidR="00353845" w:rsidRPr="00EC3C32" w:rsidRDefault="00353845" w:rsidP="00353845">
            <w:pPr>
              <w:textAlignment w:val="baseline"/>
              <w:rPr>
                <w:sz w:val="24"/>
                <w:szCs w:val="24"/>
              </w:rPr>
            </w:pPr>
            <w:r w:rsidRPr="00EC3C32">
              <w:rPr>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2A7AC6AC" w14:textId="77777777" w:rsidR="00353845" w:rsidRPr="00EC3C32" w:rsidRDefault="00353845" w:rsidP="00353845">
            <w:pPr>
              <w:textAlignment w:val="baseline"/>
              <w:rPr>
                <w:sz w:val="24"/>
                <w:szCs w:val="24"/>
              </w:rPr>
            </w:pPr>
            <w:r w:rsidRPr="00EC3C32">
              <w:rPr>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4324705A" w14:textId="77777777" w:rsidR="00353845" w:rsidRPr="00EC3C32" w:rsidRDefault="00353845" w:rsidP="00353845">
            <w:pPr>
              <w:jc w:val="right"/>
              <w:textAlignment w:val="baseline"/>
              <w:rPr>
                <w:sz w:val="24"/>
                <w:szCs w:val="24"/>
              </w:rPr>
            </w:pPr>
          </w:p>
        </w:tc>
      </w:tr>
      <w:tr w:rsidR="00353845" w:rsidRPr="00EC3C32" w14:paraId="32BB2092" w14:textId="77777777" w:rsidTr="00353845">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0B831EC8" w14:textId="77777777" w:rsidR="00353845" w:rsidRPr="00EC3C32" w:rsidRDefault="00353845" w:rsidP="00353845">
            <w:pPr>
              <w:textAlignment w:val="baseline"/>
              <w:rPr>
                <w:sz w:val="24"/>
                <w:szCs w:val="24"/>
              </w:rPr>
            </w:pPr>
            <w:r w:rsidRPr="00EC3C32">
              <w:rPr>
                <w:sz w:val="24"/>
                <w:szCs w:val="24"/>
              </w:rPr>
              <w:t> </w:t>
            </w:r>
          </w:p>
        </w:tc>
        <w:tc>
          <w:tcPr>
            <w:tcW w:w="851" w:type="dxa"/>
            <w:tcBorders>
              <w:top w:val="nil"/>
              <w:left w:val="nil"/>
              <w:bottom w:val="single" w:sz="4" w:space="0" w:color="auto"/>
              <w:right w:val="single" w:sz="4" w:space="0" w:color="auto"/>
            </w:tcBorders>
            <w:shd w:val="clear" w:color="000000" w:fill="E0E0E0"/>
            <w:vAlign w:val="center"/>
            <w:hideMark/>
          </w:tcPr>
          <w:p w14:paraId="40408A1D" w14:textId="77777777" w:rsidR="00353845" w:rsidRPr="00EC3C32" w:rsidRDefault="00353845" w:rsidP="00353845">
            <w:pPr>
              <w:textAlignment w:val="baseline"/>
              <w:rPr>
                <w:sz w:val="24"/>
                <w:szCs w:val="24"/>
              </w:rPr>
            </w:pPr>
            <w:r w:rsidRPr="00EC3C32">
              <w:rPr>
                <w:sz w:val="24"/>
                <w:szCs w:val="24"/>
              </w:rPr>
              <w:t>X.</w:t>
            </w:r>
          </w:p>
        </w:tc>
        <w:tc>
          <w:tcPr>
            <w:tcW w:w="5103" w:type="dxa"/>
            <w:tcBorders>
              <w:top w:val="nil"/>
              <w:left w:val="nil"/>
              <w:bottom w:val="single" w:sz="4" w:space="0" w:color="auto"/>
              <w:right w:val="single" w:sz="4" w:space="0" w:color="auto"/>
            </w:tcBorders>
            <w:shd w:val="clear" w:color="000000" w:fill="E0E0E0"/>
            <w:vAlign w:val="center"/>
            <w:hideMark/>
          </w:tcPr>
          <w:p w14:paraId="06FF61DD" w14:textId="77777777" w:rsidR="00353845" w:rsidRPr="00EC3C32" w:rsidRDefault="00353845" w:rsidP="00353845">
            <w:pPr>
              <w:textAlignment w:val="baseline"/>
              <w:rPr>
                <w:sz w:val="24"/>
                <w:szCs w:val="24"/>
              </w:rPr>
            </w:pPr>
            <w:r w:rsidRPr="00EC3C32">
              <w:rPr>
                <w:sz w:val="24"/>
                <w:szCs w:val="24"/>
              </w:rPr>
              <w:t>NETO ZADOLŽEVANJE (VII.-VIII.)</w:t>
            </w:r>
          </w:p>
        </w:tc>
        <w:tc>
          <w:tcPr>
            <w:tcW w:w="1912" w:type="dxa"/>
            <w:tcBorders>
              <w:top w:val="nil"/>
              <w:left w:val="nil"/>
              <w:bottom w:val="single" w:sz="4" w:space="0" w:color="auto"/>
              <w:right w:val="single" w:sz="4" w:space="0" w:color="auto"/>
            </w:tcBorders>
            <w:shd w:val="clear" w:color="000000" w:fill="E0E0E0"/>
            <w:vAlign w:val="center"/>
          </w:tcPr>
          <w:p w14:paraId="0E5A2146" w14:textId="41DFC0B7" w:rsidR="00353845" w:rsidRPr="00EC3C32" w:rsidRDefault="0087214D" w:rsidP="00353845">
            <w:pPr>
              <w:jc w:val="right"/>
              <w:textAlignment w:val="baseline"/>
              <w:rPr>
                <w:sz w:val="24"/>
                <w:szCs w:val="24"/>
              </w:rPr>
            </w:pPr>
            <w:r w:rsidRPr="00EC3C32">
              <w:rPr>
                <w:sz w:val="24"/>
                <w:szCs w:val="24"/>
              </w:rPr>
              <w:t>-241.298,28</w:t>
            </w:r>
          </w:p>
        </w:tc>
      </w:tr>
      <w:tr w:rsidR="00353845" w:rsidRPr="00EC3C32" w14:paraId="0EF70F42"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FDD45F9" w14:textId="77777777" w:rsidR="00353845" w:rsidRPr="00EC3C32" w:rsidRDefault="00353845" w:rsidP="00353845">
            <w:pPr>
              <w:textAlignment w:val="baseline"/>
              <w:rPr>
                <w:sz w:val="24"/>
                <w:szCs w:val="24"/>
              </w:rPr>
            </w:pPr>
            <w:r w:rsidRPr="00EC3C32">
              <w:rPr>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76D23F7D" w14:textId="77777777" w:rsidR="00353845" w:rsidRPr="00EC3C32" w:rsidRDefault="00353845" w:rsidP="00353845">
            <w:pPr>
              <w:textAlignment w:val="baseline"/>
              <w:rPr>
                <w:sz w:val="24"/>
                <w:szCs w:val="24"/>
              </w:rPr>
            </w:pPr>
            <w:r w:rsidRPr="00EC3C32">
              <w:rPr>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7ADA9D09" w14:textId="77777777" w:rsidR="00353845" w:rsidRPr="00EC3C32" w:rsidRDefault="00353845" w:rsidP="00353845">
            <w:pPr>
              <w:textAlignment w:val="baseline"/>
              <w:rPr>
                <w:sz w:val="24"/>
                <w:szCs w:val="24"/>
              </w:rPr>
            </w:pPr>
            <w:r w:rsidRPr="00EC3C32">
              <w:rPr>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2FC76193" w14:textId="77777777" w:rsidR="00353845" w:rsidRPr="00EC3C32" w:rsidRDefault="00353845" w:rsidP="00353845">
            <w:pPr>
              <w:jc w:val="right"/>
              <w:textAlignment w:val="baseline"/>
              <w:rPr>
                <w:sz w:val="24"/>
                <w:szCs w:val="24"/>
              </w:rPr>
            </w:pPr>
          </w:p>
        </w:tc>
      </w:tr>
      <w:tr w:rsidR="00353845" w:rsidRPr="00EC3C32" w14:paraId="6E983730" w14:textId="77777777" w:rsidTr="00353845">
        <w:trPr>
          <w:trHeight w:val="285"/>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37111C10" w14:textId="77777777" w:rsidR="00353845" w:rsidRPr="00EC3C32" w:rsidRDefault="00353845" w:rsidP="00353845">
            <w:pPr>
              <w:textAlignment w:val="baseline"/>
              <w:rPr>
                <w:sz w:val="24"/>
                <w:szCs w:val="24"/>
              </w:rPr>
            </w:pPr>
            <w:r w:rsidRPr="00EC3C32">
              <w:rPr>
                <w:sz w:val="24"/>
                <w:szCs w:val="24"/>
              </w:rPr>
              <w:t> </w:t>
            </w:r>
          </w:p>
        </w:tc>
        <w:tc>
          <w:tcPr>
            <w:tcW w:w="851" w:type="dxa"/>
            <w:tcBorders>
              <w:top w:val="nil"/>
              <w:left w:val="nil"/>
              <w:bottom w:val="single" w:sz="4" w:space="0" w:color="auto"/>
              <w:right w:val="single" w:sz="4" w:space="0" w:color="auto"/>
            </w:tcBorders>
            <w:shd w:val="clear" w:color="000000" w:fill="E0E0E0"/>
            <w:vAlign w:val="center"/>
            <w:hideMark/>
          </w:tcPr>
          <w:p w14:paraId="266E576C" w14:textId="77777777" w:rsidR="00353845" w:rsidRPr="00EC3C32" w:rsidRDefault="00353845" w:rsidP="00353845">
            <w:pPr>
              <w:textAlignment w:val="baseline"/>
              <w:rPr>
                <w:sz w:val="24"/>
                <w:szCs w:val="24"/>
              </w:rPr>
            </w:pPr>
            <w:r w:rsidRPr="00EC3C32">
              <w:rPr>
                <w:sz w:val="24"/>
                <w:szCs w:val="24"/>
              </w:rPr>
              <w:t>XI.</w:t>
            </w:r>
          </w:p>
        </w:tc>
        <w:tc>
          <w:tcPr>
            <w:tcW w:w="5103" w:type="dxa"/>
            <w:tcBorders>
              <w:top w:val="nil"/>
              <w:left w:val="nil"/>
              <w:bottom w:val="single" w:sz="4" w:space="0" w:color="auto"/>
              <w:right w:val="single" w:sz="4" w:space="0" w:color="auto"/>
            </w:tcBorders>
            <w:shd w:val="clear" w:color="000000" w:fill="E0E0E0"/>
            <w:vAlign w:val="center"/>
            <w:hideMark/>
          </w:tcPr>
          <w:p w14:paraId="721C9A41" w14:textId="77777777" w:rsidR="00353845" w:rsidRPr="00EC3C32" w:rsidRDefault="00353845" w:rsidP="00353845">
            <w:pPr>
              <w:textAlignment w:val="baseline"/>
              <w:rPr>
                <w:sz w:val="24"/>
                <w:szCs w:val="24"/>
              </w:rPr>
            </w:pPr>
            <w:r w:rsidRPr="00EC3C32">
              <w:rPr>
                <w:sz w:val="24"/>
                <w:szCs w:val="24"/>
              </w:rPr>
              <w:t>NETO FINANCIRANJE (VI.+VII.-VIII-IX.)</w:t>
            </w:r>
          </w:p>
        </w:tc>
        <w:tc>
          <w:tcPr>
            <w:tcW w:w="1912" w:type="dxa"/>
            <w:tcBorders>
              <w:top w:val="nil"/>
              <w:left w:val="nil"/>
              <w:bottom w:val="single" w:sz="4" w:space="0" w:color="auto"/>
              <w:right w:val="single" w:sz="4" w:space="0" w:color="auto"/>
            </w:tcBorders>
            <w:shd w:val="clear" w:color="000000" w:fill="E0E0E0"/>
            <w:vAlign w:val="center"/>
          </w:tcPr>
          <w:p w14:paraId="4E56AF84" w14:textId="3FF1130F" w:rsidR="00353845" w:rsidRPr="00EC3C32" w:rsidRDefault="0087214D" w:rsidP="00353845">
            <w:pPr>
              <w:jc w:val="right"/>
              <w:textAlignment w:val="baseline"/>
              <w:rPr>
                <w:sz w:val="24"/>
                <w:szCs w:val="24"/>
              </w:rPr>
            </w:pPr>
            <w:r w:rsidRPr="00EC3C32">
              <w:rPr>
                <w:sz w:val="24"/>
                <w:szCs w:val="24"/>
              </w:rPr>
              <w:t>-222.530,47</w:t>
            </w:r>
          </w:p>
        </w:tc>
      </w:tr>
      <w:tr w:rsidR="00353845" w:rsidRPr="00EC3C32" w14:paraId="0764E65B"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08A1D47" w14:textId="77777777" w:rsidR="00353845" w:rsidRPr="00EC3C32" w:rsidRDefault="00353845" w:rsidP="00353845">
            <w:pPr>
              <w:textAlignment w:val="baseline"/>
              <w:rPr>
                <w:sz w:val="24"/>
                <w:szCs w:val="24"/>
              </w:rPr>
            </w:pPr>
            <w:r w:rsidRPr="00EC3C32">
              <w:rPr>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2D921BEA" w14:textId="77777777" w:rsidR="00353845" w:rsidRPr="00EC3C32" w:rsidRDefault="00353845" w:rsidP="00353845">
            <w:pPr>
              <w:textAlignment w:val="baseline"/>
              <w:rPr>
                <w:sz w:val="24"/>
                <w:szCs w:val="24"/>
              </w:rPr>
            </w:pPr>
            <w:r w:rsidRPr="00EC3C32">
              <w:rPr>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5945A1CB" w14:textId="77777777" w:rsidR="00353845" w:rsidRPr="00EC3C32" w:rsidRDefault="00353845" w:rsidP="00353845">
            <w:pPr>
              <w:textAlignment w:val="baseline"/>
              <w:rPr>
                <w:sz w:val="24"/>
                <w:szCs w:val="24"/>
              </w:rPr>
            </w:pPr>
            <w:r w:rsidRPr="00EC3C32">
              <w:rPr>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5F5CD504" w14:textId="77777777" w:rsidR="00353845" w:rsidRPr="00EC3C32" w:rsidRDefault="00353845" w:rsidP="00353845">
            <w:pPr>
              <w:jc w:val="right"/>
              <w:textAlignment w:val="baseline"/>
              <w:rPr>
                <w:sz w:val="24"/>
                <w:szCs w:val="24"/>
              </w:rPr>
            </w:pPr>
          </w:p>
        </w:tc>
      </w:tr>
      <w:tr w:rsidR="00353845" w:rsidRPr="00EC3C32" w14:paraId="3FDA8EE4" w14:textId="77777777" w:rsidTr="00353845">
        <w:trPr>
          <w:trHeight w:val="480"/>
        </w:trPr>
        <w:tc>
          <w:tcPr>
            <w:tcW w:w="1276" w:type="dxa"/>
            <w:tcBorders>
              <w:top w:val="nil"/>
              <w:left w:val="single" w:sz="4" w:space="0" w:color="auto"/>
              <w:bottom w:val="single" w:sz="4" w:space="0" w:color="auto"/>
              <w:right w:val="single" w:sz="4" w:space="0" w:color="auto"/>
            </w:tcBorders>
            <w:shd w:val="clear" w:color="000000" w:fill="E0E0E0"/>
            <w:vAlign w:val="center"/>
            <w:hideMark/>
          </w:tcPr>
          <w:p w14:paraId="44E5D3C0" w14:textId="77777777" w:rsidR="00353845" w:rsidRPr="00EC3C32" w:rsidRDefault="00353845" w:rsidP="00353845">
            <w:pPr>
              <w:textAlignment w:val="baseline"/>
              <w:rPr>
                <w:sz w:val="24"/>
                <w:szCs w:val="24"/>
              </w:rPr>
            </w:pPr>
            <w:r w:rsidRPr="00EC3C32">
              <w:rPr>
                <w:sz w:val="24"/>
                <w:szCs w:val="24"/>
              </w:rPr>
              <w:t> </w:t>
            </w:r>
          </w:p>
        </w:tc>
        <w:tc>
          <w:tcPr>
            <w:tcW w:w="851" w:type="dxa"/>
            <w:tcBorders>
              <w:top w:val="nil"/>
              <w:left w:val="nil"/>
              <w:bottom w:val="single" w:sz="4" w:space="0" w:color="auto"/>
              <w:right w:val="single" w:sz="4" w:space="0" w:color="auto"/>
            </w:tcBorders>
            <w:shd w:val="clear" w:color="000000" w:fill="E0E0E0"/>
            <w:vAlign w:val="center"/>
            <w:hideMark/>
          </w:tcPr>
          <w:p w14:paraId="3FF94A69" w14:textId="77777777" w:rsidR="00353845" w:rsidRPr="00EC3C32" w:rsidRDefault="00353845" w:rsidP="00353845">
            <w:pPr>
              <w:textAlignment w:val="baseline"/>
              <w:rPr>
                <w:sz w:val="24"/>
                <w:szCs w:val="24"/>
              </w:rPr>
            </w:pPr>
            <w:r w:rsidRPr="00EC3C32">
              <w:rPr>
                <w:sz w:val="24"/>
                <w:szCs w:val="24"/>
              </w:rPr>
              <w:t>XII.</w:t>
            </w:r>
          </w:p>
        </w:tc>
        <w:tc>
          <w:tcPr>
            <w:tcW w:w="5103" w:type="dxa"/>
            <w:tcBorders>
              <w:top w:val="nil"/>
              <w:left w:val="nil"/>
              <w:bottom w:val="single" w:sz="4" w:space="0" w:color="auto"/>
              <w:right w:val="single" w:sz="4" w:space="0" w:color="auto"/>
            </w:tcBorders>
            <w:shd w:val="clear" w:color="000000" w:fill="E0E0E0"/>
            <w:vAlign w:val="center"/>
            <w:hideMark/>
          </w:tcPr>
          <w:p w14:paraId="59A879EE" w14:textId="02AA65C0" w:rsidR="00353845" w:rsidRPr="00EC3C32" w:rsidRDefault="00353845" w:rsidP="001F75D1">
            <w:pPr>
              <w:textAlignment w:val="baseline"/>
              <w:rPr>
                <w:sz w:val="24"/>
                <w:szCs w:val="24"/>
              </w:rPr>
            </w:pPr>
            <w:r w:rsidRPr="00EC3C32">
              <w:rPr>
                <w:sz w:val="24"/>
                <w:szCs w:val="24"/>
              </w:rPr>
              <w:t>STANJE SREDSTEV NA RAČUNIH KONEC PRETEKLEGA LETA (31. 12. 201</w:t>
            </w:r>
            <w:r w:rsidR="001F75D1" w:rsidRPr="00EC3C32">
              <w:rPr>
                <w:sz w:val="24"/>
                <w:szCs w:val="24"/>
              </w:rPr>
              <w:t>8</w:t>
            </w:r>
            <w:r w:rsidRPr="00EC3C32">
              <w:rPr>
                <w:sz w:val="24"/>
                <w:szCs w:val="24"/>
              </w:rPr>
              <w:t>)</w:t>
            </w:r>
          </w:p>
        </w:tc>
        <w:tc>
          <w:tcPr>
            <w:tcW w:w="1912" w:type="dxa"/>
            <w:tcBorders>
              <w:top w:val="nil"/>
              <w:left w:val="nil"/>
              <w:bottom w:val="single" w:sz="4" w:space="0" w:color="auto"/>
              <w:right w:val="single" w:sz="4" w:space="0" w:color="auto"/>
            </w:tcBorders>
            <w:shd w:val="clear" w:color="000000" w:fill="E0E0E0"/>
            <w:vAlign w:val="center"/>
          </w:tcPr>
          <w:p w14:paraId="2F5A8CDC" w14:textId="07AD5EAC" w:rsidR="00353845" w:rsidRPr="00EC3C32" w:rsidRDefault="0087214D" w:rsidP="00353845">
            <w:pPr>
              <w:jc w:val="right"/>
              <w:textAlignment w:val="baseline"/>
              <w:rPr>
                <w:sz w:val="24"/>
                <w:szCs w:val="24"/>
              </w:rPr>
            </w:pPr>
            <w:r w:rsidRPr="00EC3C32">
              <w:rPr>
                <w:sz w:val="24"/>
                <w:szCs w:val="24"/>
              </w:rPr>
              <w:t>771.396,00</w:t>
            </w:r>
          </w:p>
        </w:tc>
      </w:tr>
      <w:tr w:rsidR="00353845" w:rsidRPr="00EC3C32" w14:paraId="2B605928" w14:textId="77777777" w:rsidTr="00353845">
        <w:trPr>
          <w:trHeight w:val="28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EA898CB" w14:textId="77777777" w:rsidR="00353845" w:rsidRPr="00EC3C32" w:rsidRDefault="00353845" w:rsidP="00353845">
            <w:pPr>
              <w:textAlignment w:val="baseline"/>
              <w:rPr>
                <w:sz w:val="24"/>
                <w:szCs w:val="24"/>
              </w:rPr>
            </w:pPr>
            <w:r w:rsidRPr="00EC3C32">
              <w:rPr>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64FA8706" w14:textId="77777777" w:rsidR="00353845" w:rsidRPr="00EC3C32" w:rsidRDefault="00353845" w:rsidP="00353845">
            <w:pPr>
              <w:textAlignment w:val="baseline"/>
              <w:rPr>
                <w:sz w:val="24"/>
                <w:szCs w:val="24"/>
              </w:rPr>
            </w:pPr>
            <w:r w:rsidRPr="00EC3C32">
              <w:rPr>
                <w:sz w:val="24"/>
                <w:szCs w:val="24"/>
              </w:rPr>
              <w:t> </w:t>
            </w:r>
          </w:p>
        </w:tc>
        <w:tc>
          <w:tcPr>
            <w:tcW w:w="5103" w:type="dxa"/>
            <w:tcBorders>
              <w:top w:val="nil"/>
              <w:left w:val="nil"/>
              <w:bottom w:val="single" w:sz="4" w:space="0" w:color="auto"/>
              <w:right w:val="single" w:sz="4" w:space="0" w:color="auto"/>
            </w:tcBorders>
            <w:shd w:val="clear" w:color="auto" w:fill="auto"/>
            <w:vAlign w:val="center"/>
            <w:hideMark/>
          </w:tcPr>
          <w:p w14:paraId="7A1AE4DE" w14:textId="77777777" w:rsidR="00353845" w:rsidRPr="00EC3C32" w:rsidRDefault="00353845" w:rsidP="00353845">
            <w:pPr>
              <w:textAlignment w:val="baseline"/>
              <w:rPr>
                <w:sz w:val="24"/>
                <w:szCs w:val="24"/>
              </w:rPr>
            </w:pPr>
            <w:r w:rsidRPr="00EC3C32">
              <w:rPr>
                <w:sz w:val="24"/>
                <w:szCs w:val="24"/>
              </w:rPr>
              <w:t> </w:t>
            </w:r>
          </w:p>
        </w:tc>
        <w:tc>
          <w:tcPr>
            <w:tcW w:w="1912" w:type="dxa"/>
            <w:tcBorders>
              <w:top w:val="nil"/>
              <w:left w:val="nil"/>
              <w:bottom w:val="single" w:sz="4" w:space="0" w:color="auto"/>
              <w:right w:val="single" w:sz="4" w:space="0" w:color="auto"/>
            </w:tcBorders>
            <w:shd w:val="clear" w:color="auto" w:fill="auto"/>
            <w:vAlign w:val="center"/>
          </w:tcPr>
          <w:p w14:paraId="74CB03DE" w14:textId="77777777" w:rsidR="00353845" w:rsidRPr="00EC3C32" w:rsidRDefault="00353845" w:rsidP="00353845">
            <w:pPr>
              <w:jc w:val="right"/>
              <w:textAlignment w:val="baseline"/>
              <w:rPr>
                <w:sz w:val="24"/>
                <w:szCs w:val="24"/>
              </w:rPr>
            </w:pPr>
          </w:p>
        </w:tc>
      </w:tr>
    </w:tbl>
    <w:p w14:paraId="2A491099" w14:textId="77777777" w:rsidR="00353845" w:rsidRPr="00EC3C32" w:rsidRDefault="00353845" w:rsidP="00353845">
      <w:pPr>
        <w:textAlignment w:val="baseline"/>
        <w:rPr>
          <w:sz w:val="24"/>
          <w:szCs w:val="24"/>
        </w:rPr>
      </w:pPr>
    </w:p>
    <w:p w14:paraId="500E98D8" w14:textId="77777777" w:rsidR="00353845" w:rsidRPr="00EC3C32" w:rsidRDefault="00353845" w:rsidP="00353845">
      <w:pPr>
        <w:jc w:val="both"/>
        <w:textAlignment w:val="baseline"/>
        <w:rPr>
          <w:sz w:val="24"/>
          <w:szCs w:val="24"/>
        </w:rPr>
      </w:pPr>
      <w:r w:rsidRPr="00EC3C32">
        <w:rPr>
          <w:sz w:val="24"/>
          <w:szCs w:val="24"/>
        </w:rPr>
        <w:t>Priloge k zaključnem računu proračuna Občine Poljčane so bilanca prihodkov in odhodkov, račun finančnih terjatev in naložb ter račun financiranja, ki so izkazani v splošnem delu zaključnega računa proračuna Občine Poljčane. Sestavni del zaključnega računa proračuna Občine Poljčane je tudi posebni del zaključnega računa proračuna, sestavljen iz finančnih načrtov neposrednih proračunskih uporabnikov po posameznih področjih proračunske porabe.</w:t>
      </w:r>
    </w:p>
    <w:p w14:paraId="5B0A7973" w14:textId="77777777" w:rsidR="00353845" w:rsidRPr="00EC3C32" w:rsidRDefault="00353845" w:rsidP="00353845">
      <w:pPr>
        <w:jc w:val="center"/>
        <w:textAlignment w:val="baseline"/>
        <w:rPr>
          <w:bCs/>
          <w:sz w:val="24"/>
          <w:szCs w:val="24"/>
        </w:rPr>
      </w:pPr>
      <w:r w:rsidRPr="00EC3C32">
        <w:rPr>
          <w:bCs/>
          <w:sz w:val="24"/>
          <w:szCs w:val="24"/>
        </w:rPr>
        <w:t>3. člen</w:t>
      </w:r>
    </w:p>
    <w:p w14:paraId="3BE20898" w14:textId="5484F4BA" w:rsidR="00353845" w:rsidRPr="00EC3C32" w:rsidRDefault="00353845" w:rsidP="00353845">
      <w:pPr>
        <w:jc w:val="both"/>
        <w:textAlignment w:val="baseline"/>
        <w:rPr>
          <w:bCs/>
          <w:sz w:val="24"/>
          <w:szCs w:val="24"/>
        </w:rPr>
      </w:pPr>
      <w:r w:rsidRPr="00EC3C32">
        <w:rPr>
          <w:bCs/>
          <w:sz w:val="24"/>
          <w:szCs w:val="24"/>
        </w:rPr>
        <w:t>Neporabljena sredstva Občine Poljčane v letu 201</w:t>
      </w:r>
      <w:r w:rsidR="00FB0880" w:rsidRPr="00EC3C32">
        <w:rPr>
          <w:bCs/>
          <w:sz w:val="24"/>
          <w:szCs w:val="24"/>
        </w:rPr>
        <w:t>9</w:t>
      </w:r>
      <w:r w:rsidRPr="00EC3C32">
        <w:rPr>
          <w:bCs/>
          <w:sz w:val="24"/>
          <w:szCs w:val="24"/>
        </w:rPr>
        <w:t xml:space="preserve"> se prenesejo in uporabljajo za pokrivanje odhodkov proračuna Občine Poljčane za leto 20</w:t>
      </w:r>
      <w:r w:rsidR="00FB0880" w:rsidRPr="00EC3C32">
        <w:rPr>
          <w:bCs/>
          <w:sz w:val="24"/>
          <w:szCs w:val="24"/>
        </w:rPr>
        <w:t>20</w:t>
      </w:r>
      <w:r w:rsidRPr="00EC3C32">
        <w:rPr>
          <w:bCs/>
          <w:sz w:val="24"/>
          <w:szCs w:val="24"/>
        </w:rPr>
        <w:t>. Neporabljena namenska sredstva in sredstva rezerv Občine Poljčane se za isti namen prenesejo v proračun Občine Polj</w:t>
      </w:r>
      <w:r w:rsidR="00FB0880" w:rsidRPr="00EC3C32">
        <w:rPr>
          <w:bCs/>
          <w:sz w:val="24"/>
          <w:szCs w:val="24"/>
        </w:rPr>
        <w:t>čane za leto 2020</w:t>
      </w:r>
      <w:r w:rsidRPr="00EC3C32">
        <w:rPr>
          <w:bCs/>
          <w:sz w:val="24"/>
          <w:szCs w:val="24"/>
        </w:rPr>
        <w:t xml:space="preserve">. </w:t>
      </w:r>
    </w:p>
    <w:p w14:paraId="6970848F" w14:textId="77777777" w:rsidR="00353845" w:rsidRPr="00EC3C32" w:rsidRDefault="00353845" w:rsidP="00353845">
      <w:pPr>
        <w:jc w:val="center"/>
        <w:textAlignment w:val="baseline"/>
        <w:rPr>
          <w:bCs/>
          <w:sz w:val="24"/>
          <w:szCs w:val="24"/>
        </w:rPr>
      </w:pPr>
      <w:r w:rsidRPr="00EC3C32">
        <w:rPr>
          <w:bCs/>
          <w:sz w:val="24"/>
          <w:szCs w:val="24"/>
        </w:rPr>
        <w:t>4. člen</w:t>
      </w:r>
    </w:p>
    <w:p w14:paraId="1C9A5DE2" w14:textId="178BB84C" w:rsidR="00353845" w:rsidRPr="00EC3C32" w:rsidRDefault="00353845" w:rsidP="00353845">
      <w:pPr>
        <w:jc w:val="both"/>
        <w:textAlignment w:val="baseline"/>
        <w:rPr>
          <w:sz w:val="24"/>
          <w:szCs w:val="24"/>
        </w:rPr>
      </w:pPr>
      <w:r w:rsidRPr="00EC3C32">
        <w:rPr>
          <w:sz w:val="24"/>
          <w:szCs w:val="24"/>
        </w:rPr>
        <w:t>Zaključni račun proračuna Občine Poljčane za leto 201</w:t>
      </w:r>
      <w:r w:rsidR="00FB0880" w:rsidRPr="00EC3C32">
        <w:rPr>
          <w:sz w:val="24"/>
          <w:szCs w:val="24"/>
        </w:rPr>
        <w:t>9</w:t>
      </w:r>
      <w:r w:rsidRPr="00EC3C32">
        <w:rPr>
          <w:sz w:val="24"/>
          <w:szCs w:val="24"/>
        </w:rPr>
        <w:t xml:space="preserve"> se objavi v Uradnem glasilu slovenskih občin.</w:t>
      </w:r>
    </w:p>
    <w:tbl>
      <w:tblPr>
        <w:tblW w:w="10031" w:type="dxa"/>
        <w:tblLayout w:type="fixed"/>
        <w:tblLook w:val="0000" w:firstRow="0" w:lastRow="0" w:firstColumn="0" w:lastColumn="0" w:noHBand="0" w:noVBand="0"/>
      </w:tblPr>
      <w:tblGrid>
        <w:gridCol w:w="4928"/>
        <w:gridCol w:w="5103"/>
      </w:tblGrid>
      <w:tr w:rsidR="00353845" w:rsidRPr="00EC3C32" w14:paraId="4732DDB7" w14:textId="77777777" w:rsidTr="00353845">
        <w:tc>
          <w:tcPr>
            <w:tcW w:w="4928" w:type="dxa"/>
          </w:tcPr>
          <w:p w14:paraId="69106B36" w14:textId="77777777" w:rsidR="00353845" w:rsidRPr="00EC3C32" w:rsidRDefault="00353845" w:rsidP="00353845">
            <w:pPr>
              <w:textAlignment w:val="baseline"/>
              <w:rPr>
                <w:sz w:val="24"/>
                <w:szCs w:val="24"/>
              </w:rPr>
            </w:pPr>
            <w:r w:rsidRPr="00EC3C32">
              <w:rPr>
                <w:sz w:val="24"/>
                <w:szCs w:val="24"/>
              </w:rPr>
              <w:t xml:space="preserve">Poljčane, dne </w:t>
            </w:r>
          </w:p>
          <w:p w14:paraId="35EDD4BA" w14:textId="475E797D" w:rsidR="00353845" w:rsidRPr="00EC3C32" w:rsidRDefault="00353845" w:rsidP="00353845">
            <w:pPr>
              <w:textAlignment w:val="baseline"/>
              <w:rPr>
                <w:sz w:val="24"/>
                <w:szCs w:val="24"/>
              </w:rPr>
            </w:pPr>
            <w:r w:rsidRPr="00EC3C32">
              <w:rPr>
                <w:sz w:val="24"/>
                <w:szCs w:val="24"/>
              </w:rPr>
              <w:t>Št. zadeve: 410-00</w:t>
            </w:r>
            <w:r w:rsidR="00867829" w:rsidRPr="00EC3C32">
              <w:rPr>
                <w:sz w:val="24"/>
                <w:szCs w:val="24"/>
              </w:rPr>
              <w:t>89</w:t>
            </w:r>
            <w:r w:rsidRPr="00EC3C32">
              <w:rPr>
                <w:sz w:val="24"/>
                <w:szCs w:val="24"/>
              </w:rPr>
              <w:t>/201</w:t>
            </w:r>
            <w:r w:rsidR="00867829" w:rsidRPr="00EC3C32">
              <w:rPr>
                <w:sz w:val="24"/>
                <w:szCs w:val="24"/>
              </w:rPr>
              <w:t>8</w:t>
            </w:r>
          </w:p>
          <w:p w14:paraId="0006C2CF" w14:textId="77777777" w:rsidR="00353845" w:rsidRPr="00EC3C32" w:rsidRDefault="00353845" w:rsidP="00353845">
            <w:pPr>
              <w:textAlignment w:val="baseline"/>
              <w:rPr>
                <w:i/>
                <w:sz w:val="24"/>
                <w:szCs w:val="24"/>
              </w:rPr>
            </w:pPr>
          </w:p>
        </w:tc>
        <w:tc>
          <w:tcPr>
            <w:tcW w:w="5103" w:type="dxa"/>
            <w:vAlign w:val="center"/>
          </w:tcPr>
          <w:p w14:paraId="1E6C2D82" w14:textId="77777777" w:rsidR="00353845" w:rsidRPr="00EC3C32" w:rsidRDefault="00353845" w:rsidP="00353845">
            <w:pPr>
              <w:ind w:left="0"/>
              <w:textAlignment w:val="baseline"/>
              <w:rPr>
                <w:sz w:val="24"/>
                <w:szCs w:val="24"/>
              </w:rPr>
            </w:pPr>
          </w:p>
          <w:p w14:paraId="371A9172" w14:textId="77777777" w:rsidR="00353845" w:rsidRPr="00EC3C32" w:rsidRDefault="00353845" w:rsidP="00353845">
            <w:pPr>
              <w:overflowPunct/>
              <w:autoSpaceDE/>
              <w:autoSpaceDN/>
              <w:adjustRightInd/>
              <w:spacing w:before="100" w:beforeAutospacing="1" w:after="100" w:afterAutospacing="1"/>
              <w:ind w:left="0"/>
              <w:rPr>
                <w:sz w:val="24"/>
                <w:szCs w:val="24"/>
              </w:rPr>
            </w:pPr>
          </w:p>
          <w:p w14:paraId="114A92E4" w14:textId="77777777" w:rsidR="00353845" w:rsidRPr="00EC3C32" w:rsidRDefault="00353845" w:rsidP="00353845">
            <w:pPr>
              <w:jc w:val="center"/>
              <w:textAlignment w:val="baseline"/>
              <w:rPr>
                <w:sz w:val="24"/>
                <w:szCs w:val="24"/>
              </w:rPr>
            </w:pPr>
            <w:r w:rsidRPr="00EC3C32">
              <w:rPr>
                <w:sz w:val="24"/>
                <w:szCs w:val="24"/>
              </w:rPr>
              <w:t>Stanislav Kovačič</w:t>
            </w:r>
          </w:p>
          <w:p w14:paraId="74F1EB73" w14:textId="77777777" w:rsidR="00353845" w:rsidRPr="00EC3C32" w:rsidRDefault="00353845" w:rsidP="00353845">
            <w:pPr>
              <w:jc w:val="center"/>
              <w:textAlignment w:val="baseline"/>
              <w:rPr>
                <w:sz w:val="24"/>
                <w:szCs w:val="24"/>
              </w:rPr>
            </w:pPr>
            <w:r w:rsidRPr="00EC3C32">
              <w:rPr>
                <w:sz w:val="24"/>
                <w:szCs w:val="24"/>
              </w:rPr>
              <w:t>Župan</w:t>
            </w:r>
          </w:p>
          <w:p w14:paraId="7FE28493" w14:textId="77777777" w:rsidR="00353845" w:rsidRPr="00EC3C32" w:rsidRDefault="00353845" w:rsidP="00353845">
            <w:pPr>
              <w:jc w:val="center"/>
              <w:textAlignment w:val="baseline"/>
              <w:rPr>
                <w:sz w:val="24"/>
                <w:szCs w:val="24"/>
              </w:rPr>
            </w:pPr>
            <w:r w:rsidRPr="00EC3C32">
              <w:rPr>
                <w:sz w:val="24"/>
                <w:szCs w:val="24"/>
              </w:rPr>
              <w:t>Občine Poljčane</w:t>
            </w:r>
          </w:p>
          <w:p w14:paraId="3004E786" w14:textId="77777777" w:rsidR="00353845" w:rsidRPr="00EC3C32" w:rsidRDefault="00353845" w:rsidP="00353845">
            <w:pPr>
              <w:jc w:val="center"/>
              <w:textAlignment w:val="baseline"/>
              <w:rPr>
                <w:sz w:val="24"/>
                <w:szCs w:val="24"/>
              </w:rPr>
            </w:pPr>
          </w:p>
        </w:tc>
      </w:tr>
    </w:tbl>
    <w:p w14:paraId="05708DC0" w14:textId="77777777" w:rsidR="00353845" w:rsidRPr="00EC3C32" w:rsidRDefault="00353845" w:rsidP="00353845">
      <w:pPr>
        <w:overflowPunct/>
        <w:autoSpaceDE/>
        <w:autoSpaceDN/>
        <w:adjustRightInd/>
        <w:spacing w:before="100" w:beforeAutospacing="1" w:after="100" w:afterAutospacing="1"/>
        <w:ind w:left="0"/>
        <w:rPr>
          <w:sz w:val="24"/>
          <w:szCs w:val="24"/>
        </w:rPr>
      </w:pPr>
    </w:p>
    <w:p w14:paraId="662A0782" w14:textId="77777777" w:rsidR="00FB0880" w:rsidRPr="00EC3C32" w:rsidRDefault="00FB0880" w:rsidP="00353845">
      <w:pPr>
        <w:overflowPunct/>
        <w:autoSpaceDE/>
        <w:autoSpaceDN/>
        <w:adjustRightInd/>
        <w:spacing w:before="100" w:beforeAutospacing="1" w:after="100" w:afterAutospacing="1"/>
        <w:ind w:left="0"/>
        <w:rPr>
          <w:sz w:val="24"/>
          <w:szCs w:val="24"/>
        </w:rPr>
      </w:pPr>
    </w:p>
    <w:p w14:paraId="756F0680" w14:textId="77777777" w:rsidR="00FB0880" w:rsidRPr="00EC3C32" w:rsidRDefault="00FB0880" w:rsidP="00353845">
      <w:pPr>
        <w:overflowPunct/>
        <w:autoSpaceDE/>
        <w:autoSpaceDN/>
        <w:adjustRightInd/>
        <w:spacing w:before="100" w:beforeAutospacing="1" w:after="100" w:afterAutospacing="1"/>
        <w:ind w:left="0"/>
        <w:rPr>
          <w:sz w:val="24"/>
          <w:szCs w:val="24"/>
        </w:rPr>
      </w:pPr>
    </w:p>
    <w:p w14:paraId="49FAB12D" w14:textId="77777777" w:rsidR="00353845" w:rsidRPr="00EC3C32" w:rsidRDefault="00353845" w:rsidP="00353845">
      <w:pPr>
        <w:textAlignment w:val="baseline"/>
        <w:rPr>
          <w:bCs/>
          <w:i/>
          <w:sz w:val="24"/>
          <w:szCs w:val="24"/>
        </w:rPr>
      </w:pPr>
      <w:r w:rsidRPr="00EC3C32">
        <w:rPr>
          <w:bCs/>
          <w:i/>
          <w:sz w:val="24"/>
          <w:szCs w:val="24"/>
        </w:rPr>
        <w:t>Občinskemu svetu Občine Poljčane predlagamo, da sprejme  naslednji:</w:t>
      </w:r>
    </w:p>
    <w:p w14:paraId="316BEE8E" w14:textId="77777777" w:rsidR="00353845" w:rsidRPr="00EC3C32" w:rsidRDefault="00353845" w:rsidP="00353845">
      <w:pPr>
        <w:ind w:left="0"/>
        <w:textAlignment w:val="baseline"/>
        <w:rPr>
          <w:bCs/>
          <w:sz w:val="24"/>
          <w:szCs w:val="24"/>
          <w:u w:val="single"/>
        </w:rPr>
      </w:pPr>
    </w:p>
    <w:p w14:paraId="14AB83F2" w14:textId="77777777" w:rsidR="00353845" w:rsidRPr="00EC3C32" w:rsidRDefault="00353845" w:rsidP="00353845">
      <w:pPr>
        <w:textAlignment w:val="baseline"/>
        <w:rPr>
          <w:bCs/>
          <w:sz w:val="24"/>
          <w:szCs w:val="24"/>
          <w:u w:val="single"/>
        </w:rPr>
      </w:pPr>
    </w:p>
    <w:p w14:paraId="12F1A3E6" w14:textId="77777777" w:rsidR="00353845" w:rsidRPr="00EC3C32" w:rsidRDefault="00353845" w:rsidP="00353845">
      <w:pPr>
        <w:jc w:val="center"/>
        <w:textAlignment w:val="baseline"/>
        <w:rPr>
          <w:bCs/>
          <w:i/>
          <w:sz w:val="24"/>
          <w:szCs w:val="24"/>
        </w:rPr>
      </w:pPr>
      <w:r w:rsidRPr="00EC3C32">
        <w:rPr>
          <w:bCs/>
          <w:i/>
          <w:sz w:val="24"/>
          <w:szCs w:val="24"/>
        </w:rPr>
        <w:t>S k l e p</w:t>
      </w:r>
    </w:p>
    <w:p w14:paraId="5B295EE2" w14:textId="77777777" w:rsidR="00353845" w:rsidRPr="00EC3C32" w:rsidRDefault="00353845" w:rsidP="00353845">
      <w:pPr>
        <w:textAlignment w:val="baseline"/>
        <w:rPr>
          <w:bCs/>
          <w:sz w:val="24"/>
          <w:szCs w:val="24"/>
        </w:rPr>
      </w:pPr>
    </w:p>
    <w:p w14:paraId="5D29E402" w14:textId="62183934" w:rsidR="00353845" w:rsidRPr="00EC3C32" w:rsidRDefault="00353845" w:rsidP="00353845">
      <w:pPr>
        <w:jc w:val="both"/>
        <w:textAlignment w:val="baseline"/>
        <w:rPr>
          <w:bCs/>
          <w:i/>
          <w:sz w:val="24"/>
          <w:szCs w:val="24"/>
        </w:rPr>
      </w:pPr>
      <w:r w:rsidRPr="00EC3C32">
        <w:rPr>
          <w:bCs/>
          <w:i/>
          <w:sz w:val="24"/>
          <w:szCs w:val="24"/>
        </w:rPr>
        <w:t>Občinski svet Občine Poljčane sprejme Zaključni račun proračuna Občine Poljčane za leto 201</w:t>
      </w:r>
      <w:r w:rsidR="00FB0880" w:rsidRPr="00EC3C32">
        <w:rPr>
          <w:bCs/>
          <w:i/>
          <w:sz w:val="24"/>
          <w:szCs w:val="24"/>
        </w:rPr>
        <w:t>9</w:t>
      </w:r>
      <w:r w:rsidRPr="00EC3C32">
        <w:rPr>
          <w:bCs/>
          <w:i/>
          <w:sz w:val="24"/>
          <w:szCs w:val="24"/>
        </w:rPr>
        <w:t>.</w:t>
      </w:r>
    </w:p>
    <w:p w14:paraId="2B1D0DC0" w14:textId="77777777" w:rsidR="00353845" w:rsidRPr="00EC3C32" w:rsidRDefault="00353845" w:rsidP="00353845">
      <w:pPr>
        <w:textAlignment w:val="baseline"/>
        <w:rPr>
          <w:bCs/>
          <w:i/>
          <w:sz w:val="24"/>
          <w:szCs w:val="24"/>
        </w:rPr>
      </w:pPr>
    </w:p>
    <w:p w14:paraId="14A53D3E" w14:textId="77777777" w:rsidR="00353845" w:rsidRPr="00EC3C32" w:rsidRDefault="00353845" w:rsidP="00353845">
      <w:pPr>
        <w:textAlignment w:val="baseline"/>
        <w:rPr>
          <w:bCs/>
          <w:i/>
          <w:sz w:val="24"/>
          <w:szCs w:val="24"/>
        </w:rPr>
      </w:pPr>
      <w:r w:rsidRPr="00EC3C32">
        <w:rPr>
          <w:bCs/>
          <w:i/>
          <w:sz w:val="24"/>
          <w:szCs w:val="24"/>
        </w:rPr>
        <w:t xml:space="preserve">                                                                       </w:t>
      </w:r>
      <w:r w:rsidRPr="00EC3C32">
        <w:rPr>
          <w:bCs/>
          <w:i/>
          <w:sz w:val="24"/>
          <w:szCs w:val="24"/>
        </w:rPr>
        <w:tab/>
      </w:r>
      <w:r w:rsidRPr="00EC3C32">
        <w:rPr>
          <w:bCs/>
          <w:i/>
          <w:sz w:val="24"/>
          <w:szCs w:val="24"/>
        </w:rPr>
        <w:tab/>
      </w:r>
      <w:r w:rsidRPr="00EC3C32">
        <w:rPr>
          <w:bCs/>
          <w:i/>
          <w:sz w:val="24"/>
          <w:szCs w:val="24"/>
        </w:rPr>
        <w:tab/>
        <w:t>Župan</w:t>
      </w:r>
    </w:p>
    <w:p w14:paraId="222B39BC" w14:textId="77777777" w:rsidR="00353845" w:rsidRPr="00EC3C32" w:rsidRDefault="00353845" w:rsidP="00353845">
      <w:pPr>
        <w:textAlignment w:val="baseline"/>
        <w:rPr>
          <w:bCs/>
          <w:i/>
          <w:sz w:val="24"/>
          <w:szCs w:val="24"/>
        </w:rPr>
      </w:pPr>
      <w:r w:rsidRPr="00EC3C32">
        <w:rPr>
          <w:bCs/>
          <w:i/>
          <w:sz w:val="24"/>
          <w:szCs w:val="24"/>
        </w:rPr>
        <w:t xml:space="preserve">                                                                     </w:t>
      </w:r>
      <w:r w:rsidRPr="00EC3C32">
        <w:rPr>
          <w:bCs/>
          <w:i/>
          <w:sz w:val="24"/>
          <w:szCs w:val="24"/>
        </w:rPr>
        <w:tab/>
      </w:r>
      <w:r w:rsidRPr="00EC3C32">
        <w:rPr>
          <w:bCs/>
          <w:i/>
          <w:sz w:val="24"/>
          <w:szCs w:val="24"/>
        </w:rPr>
        <w:tab/>
        <w:t xml:space="preserve">    Občine Poljčane</w:t>
      </w:r>
    </w:p>
    <w:p w14:paraId="6F529C56" w14:textId="77777777" w:rsidR="00353845" w:rsidRPr="00EC3C32" w:rsidRDefault="00353845" w:rsidP="00353845">
      <w:pPr>
        <w:textAlignment w:val="baseline"/>
        <w:rPr>
          <w:sz w:val="24"/>
          <w:szCs w:val="24"/>
        </w:rPr>
      </w:pPr>
      <w:r w:rsidRPr="00EC3C32">
        <w:rPr>
          <w:sz w:val="24"/>
          <w:szCs w:val="24"/>
        </w:rPr>
        <w:t xml:space="preserve">                                                                      </w:t>
      </w:r>
      <w:r w:rsidRPr="00EC3C32">
        <w:rPr>
          <w:sz w:val="24"/>
          <w:szCs w:val="24"/>
        </w:rPr>
        <w:tab/>
      </w:r>
      <w:r w:rsidRPr="00EC3C32">
        <w:rPr>
          <w:sz w:val="24"/>
          <w:szCs w:val="24"/>
        </w:rPr>
        <w:tab/>
        <w:t xml:space="preserve">    Stanislav Kovačič</w:t>
      </w:r>
    </w:p>
    <w:p w14:paraId="4F44948A" w14:textId="77777777" w:rsidR="00353845" w:rsidRPr="00EC3C32" w:rsidRDefault="00353845" w:rsidP="00353845">
      <w:pPr>
        <w:textAlignment w:val="baseline"/>
        <w:rPr>
          <w:sz w:val="24"/>
          <w:szCs w:val="24"/>
        </w:rPr>
      </w:pPr>
    </w:p>
    <w:p w14:paraId="1503515F" w14:textId="77777777" w:rsidR="00353845" w:rsidRPr="00EC3C32" w:rsidRDefault="00353845" w:rsidP="00353845">
      <w:pPr>
        <w:overflowPunct/>
        <w:spacing w:before="0" w:after="0"/>
        <w:ind w:left="540"/>
        <w:jc w:val="both"/>
        <w:rPr>
          <w:sz w:val="22"/>
          <w:szCs w:val="22"/>
          <w:lang w:eastAsia="sl-SI"/>
        </w:rPr>
      </w:pPr>
    </w:p>
    <w:p w14:paraId="3B5557D1" w14:textId="77777777" w:rsidR="00353845" w:rsidRPr="00EC3C32" w:rsidRDefault="00353845" w:rsidP="00353845">
      <w:pPr>
        <w:rPr>
          <w:b/>
          <w:i/>
          <w:iCs/>
          <w:u w:val="single"/>
        </w:rPr>
      </w:pPr>
    </w:p>
    <w:p w14:paraId="5416D081" w14:textId="77777777" w:rsidR="00353845" w:rsidRPr="00EC3C32" w:rsidRDefault="00353845" w:rsidP="00353845">
      <w:pPr>
        <w:ind w:left="0"/>
        <w:rPr>
          <w:sz w:val="24"/>
          <w:szCs w:val="24"/>
        </w:rPr>
      </w:pPr>
    </w:p>
    <w:p w14:paraId="0A49CE11" w14:textId="77777777" w:rsidR="00353845" w:rsidRPr="00EC3C32" w:rsidRDefault="00353845" w:rsidP="00353845">
      <w:pPr>
        <w:rPr>
          <w:sz w:val="24"/>
          <w:szCs w:val="24"/>
        </w:rPr>
      </w:pPr>
    </w:p>
    <w:p w14:paraId="4C73168D" w14:textId="77777777" w:rsidR="00353845" w:rsidRPr="00EC3C32" w:rsidRDefault="00353845" w:rsidP="00353845">
      <w:pPr>
        <w:rPr>
          <w:sz w:val="24"/>
          <w:szCs w:val="24"/>
        </w:rPr>
      </w:pPr>
    </w:p>
    <w:p w14:paraId="7634F7C9" w14:textId="77777777" w:rsidR="00353845" w:rsidRPr="00EC3C32" w:rsidRDefault="00353845" w:rsidP="00353845">
      <w:pPr>
        <w:textAlignment w:val="baseline"/>
      </w:pPr>
    </w:p>
    <w:p w14:paraId="6912CEAE" w14:textId="77777777" w:rsidR="00353845" w:rsidRPr="00EC3C32" w:rsidRDefault="00353845" w:rsidP="00353845">
      <w:pPr>
        <w:keepNext/>
        <w:spacing w:before="240"/>
        <w:ind w:left="0"/>
        <w:jc w:val="center"/>
        <w:outlineLvl w:val="1"/>
        <w:rPr>
          <w:b/>
          <w:spacing w:val="30"/>
          <w:sz w:val="24"/>
          <w:szCs w:val="24"/>
        </w:rPr>
      </w:pPr>
    </w:p>
    <w:p w14:paraId="118FE260" w14:textId="77777777" w:rsidR="00353845" w:rsidRPr="00EC3C32" w:rsidRDefault="00353845" w:rsidP="00353845">
      <w:pPr>
        <w:keepNext/>
        <w:spacing w:before="240"/>
        <w:ind w:left="0"/>
        <w:jc w:val="center"/>
        <w:outlineLvl w:val="1"/>
        <w:rPr>
          <w:b/>
          <w:spacing w:val="30"/>
          <w:sz w:val="24"/>
          <w:szCs w:val="24"/>
        </w:rPr>
      </w:pPr>
    </w:p>
    <w:p w14:paraId="57EC2556" w14:textId="77777777" w:rsidR="00353845" w:rsidRPr="00EC3C32" w:rsidRDefault="00353845" w:rsidP="00353845">
      <w:pPr>
        <w:keepNext/>
        <w:spacing w:before="240"/>
        <w:ind w:left="0"/>
        <w:jc w:val="center"/>
        <w:outlineLvl w:val="1"/>
        <w:rPr>
          <w:b/>
          <w:spacing w:val="30"/>
          <w:sz w:val="56"/>
          <w:szCs w:val="56"/>
        </w:rPr>
      </w:pPr>
    </w:p>
    <w:p w14:paraId="19613161" w14:textId="77777777" w:rsidR="00353845" w:rsidRPr="00EC3C32" w:rsidRDefault="00353845" w:rsidP="00353845">
      <w:pPr>
        <w:keepNext/>
        <w:spacing w:before="240"/>
        <w:ind w:left="0"/>
        <w:jc w:val="center"/>
        <w:outlineLvl w:val="1"/>
        <w:rPr>
          <w:b/>
          <w:spacing w:val="30"/>
          <w:sz w:val="56"/>
          <w:szCs w:val="56"/>
        </w:rPr>
      </w:pPr>
    </w:p>
    <w:p w14:paraId="40B0279C" w14:textId="77777777" w:rsidR="00353845" w:rsidRPr="00EC3C32" w:rsidRDefault="00353845" w:rsidP="00353845">
      <w:pPr>
        <w:keepNext/>
        <w:spacing w:before="240"/>
        <w:ind w:left="0"/>
        <w:jc w:val="center"/>
        <w:outlineLvl w:val="1"/>
        <w:rPr>
          <w:b/>
          <w:spacing w:val="30"/>
          <w:sz w:val="56"/>
          <w:szCs w:val="56"/>
        </w:rPr>
      </w:pPr>
    </w:p>
    <w:p w14:paraId="40EC6F8D" w14:textId="77777777" w:rsidR="00353845" w:rsidRPr="00EC3C32" w:rsidRDefault="00353845" w:rsidP="00353845"/>
    <w:p w14:paraId="498052EF" w14:textId="77777777" w:rsidR="00353845" w:rsidRPr="00EC3C32" w:rsidRDefault="00353845" w:rsidP="00353845"/>
    <w:p w14:paraId="5AFA6514" w14:textId="77777777" w:rsidR="00353845" w:rsidRPr="00EC3C32" w:rsidRDefault="00353845" w:rsidP="00353845"/>
    <w:p w14:paraId="53048A54" w14:textId="77777777" w:rsidR="00353845" w:rsidRPr="00EC3C32" w:rsidRDefault="00353845" w:rsidP="00353845"/>
    <w:p w14:paraId="703B9F17" w14:textId="77777777" w:rsidR="00353845" w:rsidRPr="00EC3C32" w:rsidRDefault="00353845" w:rsidP="00353845"/>
    <w:p w14:paraId="3A5328BF" w14:textId="77777777" w:rsidR="00353845" w:rsidRPr="00EC3C32" w:rsidRDefault="00353845" w:rsidP="00353845"/>
    <w:p w14:paraId="234EF6BD" w14:textId="77777777" w:rsidR="00353845" w:rsidRPr="00EC3C32" w:rsidRDefault="00353845" w:rsidP="00353845">
      <w:pPr>
        <w:keepNext/>
        <w:spacing w:before="240"/>
        <w:ind w:left="0"/>
        <w:outlineLvl w:val="0"/>
      </w:pPr>
    </w:p>
    <w:p w14:paraId="275C71D9" w14:textId="77777777" w:rsidR="00353845" w:rsidRPr="00EC3C32" w:rsidRDefault="00353845" w:rsidP="00353845"/>
    <w:p w14:paraId="20886CB9" w14:textId="77777777" w:rsidR="00353845" w:rsidRPr="00EC3C32" w:rsidRDefault="00353845" w:rsidP="00353845">
      <w:pPr>
        <w:keepNext/>
        <w:spacing w:before="240"/>
        <w:ind w:left="0"/>
        <w:jc w:val="center"/>
        <w:outlineLvl w:val="0"/>
        <w:rPr>
          <w:b/>
          <w:bCs/>
          <w:iCs/>
          <w:spacing w:val="60"/>
          <w:kern w:val="32"/>
          <w:sz w:val="24"/>
          <w:szCs w:val="24"/>
        </w:rPr>
      </w:pPr>
      <w:bookmarkStart w:id="4" w:name="_Toc5092207"/>
      <w:r w:rsidRPr="00EC3C32">
        <w:rPr>
          <w:b/>
          <w:bCs/>
          <w:iCs/>
          <w:spacing w:val="60"/>
          <w:kern w:val="32"/>
          <w:sz w:val="24"/>
          <w:szCs w:val="24"/>
        </w:rPr>
        <w:lastRenderedPageBreak/>
        <w:t>2. PRAVNE PODLAGE ZA PRIPRAVO ZAKLJUČNEGA RAČUNA PRORAČUNA</w:t>
      </w:r>
      <w:bookmarkEnd w:id="4"/>
    </w:p>
    <w:p w14:paraId="2CBFB559" w14:textId="77777777" w:rsidR="00353845" w:rsidRPr="00EC3C32" w:rsidRDefault="00353845" w:rsidP="00353845">
      <w:pPr>
        <w:overflowPunct/>
        <w:autoSpaceDE/>
        <w:autoSpaceDN/>
        <w:adjustRightInd/>
        <w:spacing w:before="0" w:after="0"/>
        <w:ind w:left="0"/>
        <w:jc w:val="both"/>
        <w:rPr>
          <w:sz w:val="24"/>
          <w:szCs w:val="24"/>
          <w:lang w:eastAsia="sl-SI"/>
        </w:rPr>
      </w:pPr>
      <w:r w:rsidRPr="00EC3C32">
        <w:rPr>
          <w:sz w:val="24"/>
          <w:szCs w:val="24"/>
          <w:lang w:eastAsia="sl-SI"/>
        </w:rPr>
        <w:t>Pravne podlage za pripravo zaključnega računa proračuna občine so:</w:t>
      </w:r>
    </w:p>
    <w:p w14:paraId="519CDD64" w14:textId="77777777" w:rsidR="00353845" w:rsidRPr="00EC3C32" w:rsidRDefault="00353845" w:rsidP="00353845">
      <w:pPr>
        <w:overflowPunct/>
        <w:spacing w:before="0" w:after="0"/>
        <w:ind w:left="0"/>
        <w:rPr>
          <w:sz w:val="24"/>
          <w:szCs w:val="24"/>
          <w:lang w:eastAsia="sl-SI"/>
        </w:rPr>
      </w:pPr>
    </w:p>
    <w:p w14:paraId="09E618CD" w14:textId="77777777" w:rsidR="00353845" w:rsidRPr="00EC3C32" w:rsidRDefault="00353845" w:rsidP="008E7099">
      <w:pPr>
        <w:numPr>
          <w:ilvl w:val="0"/>
          <w:numId w:val="9"/>
        </w:numPr>
        <w:overflowPunct/>
        <w:autoSpaceDE/>
        <w:autoSpaceDN/>
        <w:adjustRightInd/>
        <w:spacing w:before="0" w:after="0" w:line="276" w:lineRule="auto"/>
        <w:jc w:val="both"/>
        <w:textAlignment w:val="baseline"/>
        <w:rPr>
          <w:sz w:val="24"/>
          <w:szCs w:val="24"/>
          <w:lang w:eastAsia="sl-SI"/>
        </w:rPr>
      </w:pPr>
      <w:r w:rsidRPr="00EC3C32">
        <w:rPr>
          <w:sz w:val="24"/>
          <w:szCs w:val="24"/>
          <w:lang w:eastAsia="sl-SI"/>
        </w:rPr>
        <w:t xml:space="preserve">Zakon o javnih financah (Uradni list RS, št. 11/11 – uradno prečiščeno besedilo, 14/13 – </w:t>
      </w:r>
      <w:proofErr w:type="spellStart"/>
      <w:r w:rsidRPr="00EC3C32">
        <w:rPr>
          <w:sz w:val="24"/>
          <w:szCs w:val="24"/>
          <w:lang w:eastAsia="sl-SI"/>
        </w:rPr>
        <w:t>popr</w:t>
      </w:r>
      <w:proofErr w:type="spellEnd"/>
      <w:r w:rsidRPr="00EC3C32">
        <w:rPr>
          <w:sz w:val="24"/>
          <w:szCs w:val="24"/>
          <w:lang w:eastAsia="sl-SI"/>
        </w:rPr>
        <w:t xml:space="preserve">., 101/13, 55/15 – </w:t>
      </w:r>
      <w:proofErr w:type="spellStart"/>
      <w:r w:rsidRPr="00EC3C32">
        <w:rPr>
          <w:sz w:val="24"/>
          <w:szCs w:val="24"/>
          <w:lang w:eastAsia="sl-SI"/>
        </w:rPr>
        <w:t>ZFisP</w:t>
      </w:r>
      <w:proofErr w:type="spellEnd"/>
      <w:r w:rsidRPr="00EC3C32">
        <w:rPr>
          <w:sz w:val="24"/>
          <w:szCs w:val="24"/>
          <w:lang w:eastAsia="sl-SI"/>
        </w:rPr>
        <w:t xml:space="preserve"> in 96/15 – ZIPRS1617 in 13/18),</w:t>
      </w:r>
    </w:p>
    <w:p w14:paraId="5B523149" w14:textId="77777777" w:rsidR="00353845" w:rsidRPr="00EC3C32" w:rsidRDefault="00353845" w:rsidP="008E7099">
      <w:pPr>
        <w:numPr>
          <w:ilvl w:val="0"/>
          <w:numId w:val="9"/>
        </w:numPr>
        <w:overflowPunct/>
        <w:autoSpaceDE/>
        <w:autoSpaceDN/>
        <w:adjustRightInd/>
        <w:spacing w:before="0" w:after="0" w:line="276" w:lineRule="auto"/>
        <w:jc w:val="both"/>
        <w:textAlignment w:val="baseline"/>
        <w:rPr>
          <w:sz w:val="24"/>
          <w:szCs w:val="24"/>
          <w:lang w:eastAsia="sl-SI"/>
        </w:rPr>
      </w:pPr>
      <w:r w:rsidRPr="00EC3C32">
        <w:rPr>
          <w:sz w:val="24"/>
          <w:szCs w:val="24"/>
          <w:lang w:eastAsia="sl-SI"/>
        </w:rPr>
        <w:t xml:space="preserve">Navodilo o pripravi zaključnega računa državnega in občinskega proračuna ter metodologije za pripravo poročila o doseženih ciljih in rezultatih neposrednih in posrednih uporabnikov proračuna (Uradni list RS, št. 12/01, 10/06, 8/07 in </w:t>
      </w:r>
      <w:hyperlink r:id="rId10" w:tgtFrame="_blank" w:history="1">
        <w:r w:rsidRPr="00EC3C32">
          <w:rPr>
            <w:sz w:val="24"/>
            <w:szCs w:val="24"/>
            <w:lang w:eastAsia="sl-SI"/>
          </w:rPr>
          <w:t>102/2010</w:t>
        </w:r>
      </w:hyperlink>
      <w:r w:rsidRPr="00EC3C32">
        <w:rPr>
          <w:sz w:val="24"/>
          <w:szCs w:val="24"/>
          <w:lang w:eastAsia="sl-SI"/>
        </w:rPr>
        <w:t>),</w:t>
      </w:r>
    </w:p>
    <w:p w14:paraId="7B399BED" w14:textId="27E9B4F8" w:rsidR="00353845" w:rsidRPr="00EC3C32" w:rsidRDefault="00353845" w:rsidP="008E7099">
      <w:pPr>
        <w:numPr>
          <w:ilvl w:val="0"/>
          <w:numId w:val="9"/>
        </w:numPr>
        <w:overflowPunct/>
        <w:autoSpaceDE/>
        <w:autoSpaceDN/>
        <w:adjustRightInd/>
        <w:spacing w:before="0" w:after="0" w:line="276" w:lineRule="auto"/>
        <w:jc w:val="both"/>
        <w:textAlignment w:val="baseline"/>
        <w:rPr>
          <w:sz w:val="24"/>
          <w:szCs w:val="24"/>
          <w:lang w:eastAsia="sl-SI"/>
        </w:rPr>
      </w:pPr>
      <w:r w:rsidRPr="00EC3C32">
        <w:rPr>
          <w:sz w:val="24"/>
          <w:szCs w:val="24"/>
          <w:lang w:eastAsia="sl-SI"/>
        </w:rPr>
        <w:t xml:space="preserve">Pravilnik o enotnem kontnem načrtu za proračun, proračunske uporabnike in druge osebe javnega prava (Uradni list RS, št. 112/09, 58/10, 104/10, 104/11, 97/12, 108/13, </w:t>
      </w:r>
      <w:r w:rsidR="00C61BE0" w:rsidRPr="00EC3C32">
        <w:rPr>
          <w:sz w:val="24"/>
          <w:szCs w:val="24"/>
          <w:lang w:eastAsia="sl-SI"/>
        </w:rPr>
        <w:t>94/14 in 100/15, 84/16, 75/17,</w:t>
      </w:r>
      <w:r w:rsidRPr="00EC3C32">
        <w:rPr>
          <w:sz w:val="24"/>
          <w:szCs w:val="24"/>
          <w:lang w:eastAsia="sl-SI"/>
        </w:rPr>
        <w:t xml:space="preserve"> 82/18</w:t>
      </w:r>
      <w:r w:rsidR="00C61BE0" w:rsidRPr="00EC3C32">
        <w:rPr>
          <w:sz w:val="24"/>
          <w:szCs w:val="24"/>
          <w:lang w:eastAsia="sl-SI"/>
        </w:rPr>
        <w:t xml:space="preserve"> in 79/19</w:t>
      </w:r>
      <w:r w:rsidRPr="00EC3C32">
        <w:rPr>
          <w:sz w:val="24"/>
          <w:szCs w:val="24"/>
          <w:lang w:eastAsia="sl-SI"/>
        </w:rPr>
        <w:t>),</w:t>
      </w:r>
    </w:p>
    <w:p w14:paraId="6C1FCE34" w14:textId="77777777" w:rsidR="00353845" w:rsidRPr="00EC3C32" w:rsidRDefault="00353845" w:rsidP="008E7099">
      <w:pPr>
        <w:numPr>
          <w:ilvl w:val="0"/>
          <w:numId w:val="9"/>
        </w:numPr>
        <w:overflowPunct/>
        <w:autoSpaceDE/>
        <w:autoSpaceDN/>
        <w:adjustRightInd/>
        <w:spacing w:before="0" w:after="0" w:line="276" w:lineRule="auto"/>
        <w:jc w:val="both"/>
        <w:textAlignment w:val="baseline"/>
        <w:rPr>
          <w:sz w:val="24"/>
          <w:szCs w:val="24"/>
          <w:lang w:eastAsia="sl-SI"/>
        </w:rPr>
      </w:pPr>
      <w:r w:rsidRPr="00EC3C32">
        <w:rPr>
          <w:sz w:val="24"/>
          <w:szCs w:val="24"/>
          <w:lang w:eastAsia="sl-SI"/>
        </w:rPr>
        <w:t>Zakon o računovodstvu (Uradni list RS, št. 23/99),</w:t>
      </w:r>
    </w:p>
    <w:p w14:paraId="1B368B84" w14:textId="33E380C8" w:rsidR="00353845" w:rsidRPr="00EC3C32" w:rsidRDefault="00353845" w:rsidP="008E7099">
      <w:pPr>
        <w:numPr>
          <w:ilvl w:val="0"/>
          <w:numId w:val="9"/>
        </w:numPr>
        <w:overflowPunct/>
        <w:autoSpaceDE/>
        <w:autoSpaceDN/>
        <w:adjustRightInd/>
        <w:spacing w:before="0" w:after="0" w:line="276" w:lineRule="auto"/>
        <w:jc w:val="both"/>
        <w:textAlignment w:val="baseline"/>
        <w:rPr>
          <w:sz w:val="24"/>
          <w:szCs w:val="24"/>
          <w:lang w:eastAsia="sl-SI"/>
        </w:rPr>
      </w:pPr>
      <w:r w:rsidRPr="00EC3C32">
        <w:rPr>
          <w:sz w:val="24"/>
          <w:szCs w:val="24"/>
          <w:lang w:eastAsia="sl-SI"/>
        </w:rPr>
        <w:t>Pravilnik o sestavljanju letnih poročil za proračun, proračunske uporabnike in druge osebe javnega prava (Uradni list RS, št. 115/02, 21/03, 134/03, 126/04, 120/07, 124/08, 58/2</w:t>
      </w:r>
      <w:r w:rsidR="00C61BE0" w:rsidRPr="00EC3C32">
        <w:rPr>
          <w:sz w:val="24"/>
          <w:szCs w:val="24"/>
          <w:lang w:eastAsia="sl-SI"/>
        </w:rPr>
        <w:t xml:space="preserve">010 (60/2010 </w:t>
      </w:r>
      <w:proofErr w:type="spellStart"/>
      <w:r w:rsidR="00C61BE0" w:rsidRPr="00EC3C32">
        <w:rPr>
          <w:sz w:val="24"/>
          <w:szCs w:val="24"/>
          <w:lang w:eastAsia="sl-SI"/>
        </w:rPr>
        <w:t>popr</w:t>
      </w:r>
      <w:proofErr w:type="spellEnd"/>
      <w:r w:rsidR="00C61BE0" w:rsidRPr="00EC3C32">
        <w:rPr>
          <w:sz w:val="24"/>
          <w:szCs w:val="24"/>
          <w:lang w:eastAsia="sl-SI"/>
        </w:rPr>
        <w:t>.), 104/2010,</w:t>
      </w:r>
      <w:r w:rsidRPr="00EC3C32">
        <w:rPr>
          <w:sz w:val="24"/>
          <w:szCs w:val="24"/>
          <w:lang w:eastAsia="sl-SI"/>
        </w:rPr>
        <w:t xml:space="preserve"> 104/2011, 86/16</w:t>
      </w:r>
      <w:r w:rsidR="00C61BE0" w:rsidRPr="00EC3C32">
        <w:rPr>
          <w:sz w:val="24"/>
          <w:szCs w:val="24"/>
          <w:lang w:eastAsia="sl-SI"/>
        </w:rPr>
        <w:t xml:space="preserve"> in 80/19</w:t>
      </w:r>
      <w:r w:rsidRPr="00EC3C32">
        <w:rPr>
          <w:sz w:val="24"/>
          <w:szCs w:val="24"/>
          <w:lang w:eastAsia="sl-SI"/>
        </w:rPr>
        <w:t>),</w:t>
      </w:r>
    </w:p>
    <w:p w14:paraId="16930CB7" w14:textId="77777777" w:rsidR="00353845" w:rsidRPr="00EC3C32" w:rsidRDefault="00353845" w:rsidP="008E7099">
      <w:pPr>
        <w:numPr>
          <w:ilvl w:val="0"/>
          <w:numId w:val="9"/>
        </w:numPr>
        <w:overflowPunct/>
        <w:autoSpaceDE/>
        <w:autoSpaceDN/>
        <w:adjustRightInd/>
        <w:spacing w:before="0" w:after="0" w:line="276" w:lineRule="auto"/>
        <w:jc w:val="both"/>
        <w:textAlignment w:val="baseline"/>
        <w:rPr>
          <w:sz w:val="24"/>
          <w:szCs w:val="24"/>
          <w:lang w:eastAsia="sl-SI"/>
        </w:rPr>
      </w:pPr>
      <w:r w:rsidRPr="00EC3C32">
        <w:rPr>
          <w:sz w:val="24"/>
          <w:szCs w:val="24"/>
          <w:lang w:eastAsia="sl-SI"/>
        </w:rPr>
        <w:t xml:space="preserve">Pravilnik o razčlenjevanju in merjenju prihodkov in odhodkov pravnih oseb javnega prava (Uradni list RS, št. 134/03, 34/04, 13/05, 114/06 – ZUE, 138/06, 120/07, 112/09, </w:t>
      </w:r>
      <w:hyperlink r:id="rId11" w:tgtFrame="_blank" w:history="1">
        <w:r w:rsidRPr="00EC3C32">
          <w:rPr>
            <w:sz w:val="24"/>
            <w:szCs w:val="24"/>
            <w:lang w:eastAsia="sl-SI"/>
          </w:rPr>
          <w:t>58/2010</w:t>
        </w:r>
      </w:hyperlink>
      <w:r w:rsidRPr="00EC3C32">
        <w:rPr>
          <w:sz w:val="24"/>
          <w:szCs w:val="24"/>
          <w:lang w:eastAsia="sl-SI"/>
        </w:rPr>
        <w:t>, 97/12, 100/15, 75/17 in 82/18),</w:t>
      </w:r>
    </w:p>
    <w:p w14:paraId="225B8014" w14:textId="77777777" w:rsidR="00353845" w:rsidRPr="00EC3C32" w:rsidRDefault="00353845" w:rsidP="008E7099">
      <w:pPr>
        <w:numPr>
          <w:ilvl w:val="0"/>
          <w:numId w:val="9"/>
        </w:numPr>
        <w:overflowPunct/>
        <w:autoSpaceDE/>
        <w:autoSpaceDN/>
        <w:adjustRightInd/>
        <w:spacing w:before="0" w:after="0" w:line="276" w:lineRule="auto"/>
        <w:jc w:val="both"/>
        <w:textAlignment w:val="baseline"/>
        <w:rPr>
          <w:sz w:val="24"/>
          <w:szCs w:val="24"/>
          <w:lang w:eastAsia="sl-SI"/>
        </w:rPr>
      </w:pPr>
      <w:r w:rsidRPr="00EC3C32">
        <w:rPr>
          <w:sz w:val="24"/>
          <w:szCs w:val="24"/>
          <w:lang w:eastAsia="sl-SI"/>
        </w:rPr>
        <w:t>Pravilnik o vodenju računovodskih evidenc upravljanja denarnih sredstev sistema enotnega zakladniškega računa (Uradni list RS, št. 120/07 in 104/09).</w:t>
      </w:r>
    </w:p>
    <w:p w14:paraId="2B4D5090" w14:textId="77777777" w:rsidR="00353845" w:rsidRPr="00EC3C32" w:rsidRDefault="00353845" w:rsidP="00353845">
      <w:pPr>
        <w:overflowPunct/>
        <w:autoSpaceDE/>
        <w:autoSpaceDN/>
        <w:adjustRightInd/>
        <w:spacing w:before="0" w:after="0"/>
        <w:ind w:left="0"/>
        <w:jc w:val="both"/>
        <w:rPr>
          <w:sz w:val="24"/>
          <w:szCs w:val="24"/>
          <w:lang w:eastAsia="sl-SI"/>
        </w:rPr>
      </w:pPr>
    </w:p>
    <w:p w14:paraId="50188139" w14:textId="77777777" w:rsidR="00353845" w:rsidRPr="00EC3C32" w:rsidRDefault="00353845" w:rsidP="00353845">
      <w:pPr>
        <w:overflowPunct/>
        <w:autoSpaceDE/>
        <w:autoSpaceDN/>
        <w:adjustRightInd/>
        <w:spacing w:before="0" w:after="0"/>
        <w:ind w:left="0"/>
        <w:jc w:val="both"/>
        <w:rPr>
          <w:sz w:val="24"/>
          <w:szCs w:val="24"/>
          <w:lang w:eastAsia="sl-SI"/>
        </w:rPr>
      </w:pPr>
    </w:p>
    <w:p w14:paraId="57224A89" w14:textId="753611C2" w:rsidR="00353845" w:rsidRPr="00EC3C32" w:rsidRDefault="00353845" w:rsidP="00353845">
      <w:pPr>
        <w:overflowPunct/>
        <w:autoSpaceDE/>
        <w:autoSpaceDN/>
        <w:adjustRightInd/>
        <w:spacing w:before="0" w:after="0"/>
        <w:ind w:left="0"/>
        <w:jc w:val="both"/>
        <w:rPr>
          <w:sz w:val="24"/>
          <w:szCs w:val="24"/>
          <w:lang w:eastAsia="sl-SI"/>
        </w:rPr>
      </w:pPr>
      <w:r w:rsidRPr="00EC3C32">
        <w:rPr>
          <w:sz w:val="24"/>
          <w:szCs w:val="24"/>
          <w:lang w:eastAsia="sl-SI"/>
        </w:rPr>
        <w:t>Poleg navedenih sistemskih zakonov opredeljujejo poslovanje Občine Poljčane tudi Statut občine, odloki in pravilniki sprejeti na občinskem svetu. Občina Poljčane je pri pripravi proračuna za leto 201</w:t>
      </w:r>
      <w:r w:rsidR="00FB0880" w:rsidRPr="00EC3C32">
        <w:rPr>
          <w:sz w:val="24"/>
          <w:szCs w:val="24"/>
          <w:lang w:eastAsia="sl-SI"/>
        </w:rPr>
        <w:t>9</w:t>
      </w:r>
      <w:r w:rsidRPr="00EC3C32">
        <w:rPr>
          <w:sz w:val="24"/>
          <w:szCs w:val="24"/>
          <w:lang w:eastAsia="sl-SI"/>
        </w:rPr>
        <w:t xml:space="preserve"> upoštevala makroekonomska stališča Ministrstva za finance tako pri letni rasti cen, kot pri podatkih za izhodiščne plače, regresu in ostalih stroških. </w:t>
      </w:r>
    </w:p>
    <w:p w14:paraId="59925A03" w14:textId="77777777" w:rsidR="00353845" w:rsidRPr="00EC3C32" w:rsidRDefault="00353845" w:rsidP="00353845">
      <w:pPr>
        <w:overflowPunct/>
        <w:autoSpaceDE/>
        <w:autoSpaceDN/>
        <w:adjustRightInd/>
        <w:spacing w:before="0" w:after="0"/>
        <w:ind w:left="0"/>
        <w:jc w:val="both"/>
        <w:rPr>
          <w:sz w:val="24"/>
          <w:szCs w:val="24"/>
          <w:lang w:eastAsia="sl-SI"/>
        </w:rPr>
      </w:pPr>
    </w:p>
    <w:p w14:paraId="5E9402AC" w14:textId="425BCE73" w:rsidR="00353845" w:rsidRPr="00EC3C32" w:rsidRDefault="00353845" w:rsidP="00353845">
      <w:pPr>
        <w:overflowPunct/>
        <w:autoSpaceDE/>
        <w:autoSpaceDN/>
        <w:adjustRightInd/>
        <w:spacing w:before="0" w:after="0"/>
        <w:ind w:left="0"/>
        <w:jc w:val="both"/>
        <w:rPr>
          <w:sz w:val="24"/>
          <w:szCs w:val="24"/>
          <w:lang w:eastAsia="sl-SI"/>
        </w:rPr>
      </w:pPr>
      <w:r w:rsidRPr="00EC3C32">
        <w:rPr>
          <w:sz w:val="24"/>
          <w:szCs w:val="24"/>
          <w:lang w:eastAsia="sl-SI"/>
        </w:rPr>
        <w:t>Odlok o proračunu Občine Poljčane za leto 201</w:t>
      </w:r>
      <w:r w:rsidR="00FB0880" w:rsidRPr="00EC3C32">
        <w:rPr>
          <w:sz w:val="24"/>
          <w:szCs w:val="24"/>
          <w:lang w:eastAsia="sl-SI"/>
        </w:rPr>
        <w:t>9</w:t>
      </w:r>
      <w:r w:rsidRPr="00EC3C32">
        <w:rPr>
          <w:sz w:val="24"/>
          <w:szCs w:val="24"/>
          <w:lang w:eastAsia="sl-SI"/>
        </w:rPr>
        <w:t xml:space="preserve"> je bil sprejet na </w:t>
      </w:r>
      <w:r w:rsidR="007D17FA" w:rsidRPr="00EC3C32">
        <w:rPr>
          <w:sz w:val="24"/>
          <w:szCs w:val="24"/>
          <w:lang w:eastAsia="sl-SI"/>
        </w:rPr>
        <w:t>3</w:t>
      </w:r>
      <w:r w:rsidRPr="00EC3C32">
        <w:rPr>
          <w:sz w:val="24"/>
          <w:szCs w:val="24"/>
          <w:lang w:eastAsia="sl-SI"/>
        </w:rPr>
        <w:t xml:space="preserve">. redni seji dne </w:t>
      </w:r>
      <w:r w:rsidR="007D17FA" w:rsidRPr="00EC3C32">
        <w:rPr>
          <w:sz w:val="24"/>
          <w:szCs w:val="24"/>
          <w:lang w:eastAsia="sl-SI"/>
        </w:rPr>
        <w:t>27</w:t>
      </w:r>
      <w:r w:rsidRPr="00EC3C32">
        <w:rPr>
          <w:sz w:val="24"/>
          <w:szCs w:val="24"/>
          <w:lang w:eastAsia="sl-SI"/>
        </w:rPr>
        <w:t xml:space="preserve">. </w:t>
      </w:r>
      <w:r w:rsidR="007D17FA" w:rsidRPr="00EC3C32">
        <w:rPr>
          <w:sz w:val="24"/>
          <w:szCs w:val="24"/>
          <w:lang w:eastAsia="sl-SI"/>
        </w:rPr>
        <w:t>2</w:t>
      </w:r>
      <w:r w:rsidRPr="00EC3C32">
        <w:rPr>
          <w:sz w:val="24"/>
          <w:szCs w:val="24"/>
          <w:lang w:eastAsia="sl-SI"/>
        </w:rPr>
        <w:t>. 201</w:t>
      </w:r>
      <w:r w:rsidR="007D17FA" w:rsidRPr="00EC3C32">
        <w:rPr>
          <w:sz w:val="24"/>
          <w:szCs w:val="24"/>
          <w:lang w:eastAsia="sl-SI"/>
        </w:rPr>
        <w:t>9</w:t>
      </w:r>
      <w:r w:rsidRPr="00EC3C32">
        <w:rPr>
          <w:sz w:val="24"/>
          <w:szCs w:val="24"/>
          <w:lang w:eastAsia="sl-SI"/>
        </w:rPr>
        <w:t xml:space="preserve"> in objavljen v Uradnem glasilu slovenskih občin št. </w:t>
      </w:r>
      <w:r w:rsidR="007D17FA" w:rsidRPr="00EC3C32">
        <w:rPr>
          <w:sz w:val="24"/>
          <w:szCs w:val="24"/>
          <w:lang w:eastAsia="sl-SI"/>
        </w:rPr>
        <w:t>10</w:t>
      </w:r>
      <w:r w:rsidRPr="00EC3C32">
        <w:rPr>
          <w:sz w:val="24"/>
          <w:szCs w:val="24"/>
          <w:lang w:eastAsia="sl-SI"/>
        </w:rPr>
        <w:t>/201</w:t>
      </w:r>
      <w:r w:rsidR="007D17FA" w:rsidRPr="00EC3C32">
        <w:rPr>
          <w:sz w:val="24"/>
          <w:szCs w:val="24"/>
          <w:lang w:eastAsia="sl-SI"/>
        </w:rPr>
        <w:t>9</w:t>
      </w:r>
      <w:r w:rsidRPr="00EC3C32">
        <w:rPr>
          <w:sz w:val="24"/>
          <w:szCs w:val="24"/>
          <w:lang w:eastAsia="sl-SI"/>
        </w:rPr>
        <w:t xml:space="preserve"> ter na spletni strani Občine Poljčane. Občinski svet Občine  Poljčane je dne </w:t>
      </w:r>
      <w:r w:rsidR="007D17FA" w:rsidRPr="00EC3C32">
        <w:rPr>
          <w:sz w:val="24"/>
          <w:szCs w:val="24"/>
          <w:lang w:eastAsia="sl-SI"/>
        </w:rPr>
        <w:t>8</w:t>
      </w:r>
      <w:r w:rsidRPr="00EC3C32">
        <w:rPr>
          <w:sz w:val="24"/>
          <w:szCs w:val="24"/>
          <w:lang w:eastAsia="sl-SI"/>
        </w:rPr>
        <w:t>. 10. 201</w:t>
      </w:r>
      <w:r w:rsidR="007D17FA" w:rsidRPr="00EC3C32">
        <w:rPr>
          <w:sz w:val="24"/>
          <w:szCs w:val="24"/>
          <w:lang w:eastAsia="sl-SI"/>
        </w:rPr>
        <w:t>9</w:t>
      </w:r>
      <w:r w:rsidRPr="00EC3C32">
        <w:rPr>
          <w:sz w:val="24"/>
          <w:szCs w:val="24"/>
          <w:lang w:eastAsia="sl-SI"/>
        </w:rPr>
        <w:t xml:space="preserve">  na </w:t>
      </w:r>
      <w:r w:rsidR="007D17FA" w:rsidRPr="00EC3C32">
        <w:rPr>
          <w:sz w:val="24"/>
          <w:szCs w:val="24"/>
          <w:lang w:eastAsia="sl-SI"/>
        </w:rPr>
        <w:t>7</w:t>
      </w:r>
      <w:r w:rsidRPr="00EC3C32">
        <w:rPr>
          <w:sz w:val="24"/>
          <w:szCs w:val="24"/>
          <w:lang w:eastAsia="sl-SI"/>
        </w:rPr>
        <w:t>. redni seji sprejel Odlok o spremembah in dopolnitvah Odloka o proračunu Občine Poljčane za leto 201</w:t>
      </w:r>
      <w:r w:rsidR="007D17FA" w:rsidRPr="00EC3C32">
        <w:rPr>
          <w:sz w:val="24"/>
          <w:szCs w:val="24"/>
          <w:lang w:eastAsia="sl-SI"/>
        </w:rPr>
        <w:t>9</w:t>
      </w:r>
      <w:r w:rsidRPr="00EC3C32">
        <w:rPr>
          <w:sz w:val="24"/>
          <w:szCs w:val="24"/>
          <w:lang w:eastAsia="sl-SI"/>
        </w:rPr>
        <w:t xml:space="preserve"> objavljen v Uradnem glasilu slovenskih občin, št. </w:t>
      </w:r>
      <w:r w:rsidR="007D17FA" w:rsidRPr="00EC3C32">
        <w:rPr>
          <w:sz w:val="24"/>
          <w:szCs w:val="24"/>
          <w:lang w:eastAsia="sl-SI"/>
        </w:rPr>
        <w:t>46</w:t>
      </w:r>
      <w:r w:rsidRPr="00EC3C32">
        <w:rPr>
          <w:sz w:val="24"/>
          <w:szCs w:val="24"/>
          <w:lang w:eastAsia="sl-SI"/>
        </w:rPr>
        <w:t>/201</w:t>
      </w:r>
      <w:r w:rsidR="007D17FA" w:rsidRPr="00EC3C32">
        <w:rPr>
          <w:sz w:val="24"/>
          <w:szCs w:val="24"/>
          <w:lang w:eastAsia="sl-SI"/>
        </w:rPr>
        <w:t>9</w:t>
      </w:r>
      <w:r w:rsidRPr="00EC3C32">
        <w:rPr>
          <w:sz w:val="24"/>
          <w:szCs w:val="24"/>
          <w:lang w:eastAsia="sl-SI"/>
        </w:rPr>
        <w:t xml:space="preserve">.  </w:t>
      </w:r>
    </w:p>
    <w:p w14:paraId="6F377BAA" w14:textId="77777777" w:rsidR="00353845" w:rsidRPr="00EC3C32" w:rsidRDefault="00353845" w:rsidP="00353845">
      <w:pPr>
        <w:overflowPunct/>
        <w:spacing w:before="0" w:after="0"/>
        <w:ind w:left="0"/>
        <w:jc w:val="both"/>
        <w:rPr>
          <w:sz w:val="24"/>
          <w:szCs w:val="24"/>
          <w:lang w:eastAsia="sl-SI"/>
        </w:rPr>
      </w:pPr>
    </w:p>
    <w:p w14:paraId="3E901A46" w14:textId="77777777" w:rsidR="00353845" w:rsidRPr="00EC3C32" w:rsidRDefault="00353845" w:rsidP="00353845">
      <w:pPr>
        <w:overflowPunct/>
        <w:spacing w:before="0" w:after="0"/>
        <w:ind w:left="0"/>
        <w:jc w:val="both"/>
        <w:rPr>
          <w:sz w:val="24"/>
          <w:szCs w:val="24"/>
          <w:lang w:eastAsia="sl-SI"/>
        </w:rPr>
      </w:pPr>
      <w:r w:rsidRPr="00EC3C32">
        <w:rPr>
          <w:sz w:val="24"/>
          <w:szCs w:val="24"/>
          <w:lang w:eastAsia="sl-SI"/>
        </w:rPr>
        <w:t>Postopek priprave in sprejema zaključnega računa je določen v 98. členu ZJF. Pripravljen je po postopku:</w:t>
      </w:r>
    </w:p>
    <w:p w14:paraId="394CD076" w14:textId="77777777" w:rsidR="00353845" w:rsidRPr="00EC3C32" w:rsidRDefault="00353845" w:rsidP="008E7099">
      <w:pPr>
        <w:numPr>
          <w:ilvl w:val="0"/>
          <w:numId w:val="10"/>
        </w:numPr>
        <w:overflowPunct/>
        <w:autoSpaceDE/>
        <w:autoSpaceDN/>
        <w:adjustRightInd/>
        <w:spacing w:before="0" w:after="0" w:line="276" w:lineRule="auto"/>
        <w:jc w:val="both"/>
        <w:textAlignment w:val="baseline"/>
        <w:rPr>
          <w:sz w:val="24"/>
          <w:szCs w:val="24"/>
          <w:lang w:eastAsia="sl-SI"/>
        </w:rPr>
      </w:pPr>
      <w:r w:rsidRPr="00EC3C32">
        <w:rPr>
          <w:sz w:val="24"/>
          <w:szCs w:val="24"/>
          <w:lang w:eastAsia="sl-SI"/>
        </w:rPr>
        <w:t>župan pripravi predlog zaključnega računa občinskega proračuna za preteklo leto in ga predloži ministrstvu pristojnemu za finance do 31. marca tekočega leta;</w:t>
      </w:r>
    </w:p>
    <w:p w14:paraId="52E62152" w14:textId="77777777" w:rsidR="00353845" w:rsidRPr="00EC3C32" w:rsidRDefault="00353845" w:rsidP="008E7099">
      <w:pPr>
        <w:numPr>
          <w:ilvl w:val="0"/>
          <w:numId w:val="10"/>
        </w:numPr>
        <w:overflowPunct/>
        <w:autoSpaceDE/>
        <w:autoSpaceDN/>
        <w:adjustRightInd/>
        <w:spacing w:before="0" w:after="0" w:line="276" w:lineRule="auto"/>
        <w:jc w:val="both"/>
        <w:textAlignment w:val="baseline"/>
        <w:rPr>
          <w:sz w:val="24"/>
          <w:szCs w:val="24"/>
          <w:lang w:eastAsia="sl-SI"/>
        </w:rPr>
      </w:pPr>
      <w:r w:rsidRPr="00EC3C32">
        <w:rPr>
          <w:sz w:val="24"/>
          <w:szCs w:val="24"/>
          <w:lang w:eastAsia="sl-SI"/>
        </w:rPr>
        <w:t>župan predloži predlog zaključnega računa občinskemu svetu do 15. aprila tekočega leta;</w:t>
      </w:r>
    </w:p>
    <w:p w14:paraId="61993A8D" w14:textId="77777777" w:rsidR="00353845" w:rsidRPr="00EC3C32" w:rsidRDefault="00353845" w:rsidP="008E7099">
      <w:pPr>
        <w:numPr>
          <w:ilvl w:val="0"/>
          <w:numId w:val="10"/>
        </w:numPr>
        <w:overflowPunct/>
        <w:autoSpaceDE/>
        <w:autoSpaceDN/>
        <w:adjustRightInd/>
        <w:spacing w:before="0" w:after="0" w:line="276" w:lineRule="auto"/>
        <w:jc w:val="both"/>
        <w:textAlignment w:val="baseline"/>
        <w:rPr>
          <w:sz w:val="24"/>
          <w:szCs w:val="24"/>
          <w:lang w:eastAsia="sl-SI"/>
        </w:rPr>
      </w:pPr>
      <w:r w:rsidRPr="00EC3C32">
        <w:rPr>
          <w:sz w:val="24"/>
          <w:szCs w:val="24"/>
          <w:lang w:eastAsia="sl-SI"/>
        </w:rPr>
        <w:t>župan o sprejetem zaključnem računu občinskega proračuna obvesti ministrstvo pristojno za finance v tridesetih dneh po njegovem sprejetju.</w:t>
      </w:r>
    </w:p>
    <w:p w14:paraId="570BE58C" w14:textId="77777777" w:rsidR="007D17FA" w:rsidRPr="00EC3C32" w:rsidRDefault="007D17FA" w:rsidP="007D17FA">
      <w:pPr>
        <w:overflowPunct/>
        <w:autoSpaceDE/>
        <w:autoSpaceDN/>
        <w:adjustRightInd/>
        <w:spacing w:before="0" w:after="0" w:line="276" w:lineRule="auto"/>
        <w:jc w:val="both"/>
        <w:textAlignment w:val="baseline"/>
        <w:rPr>
          <w:sz w:val="24"/>
          <w:szCs w:val="24"/>
          <w:lang w:eastAsia="sl-SI"/>
        </w:rPr>
      </w:pPr>
    </w:p>
    <w:p w14:paraId="4E68256A" w14:textId="7037CFF8" w:rsidR="00353845" w:rsidRPr="00EC3C32" w:rsidRDefault="00D70240" w:rsidP="00353845">
      <w:pPr>
        <w:spacing w:before="0" w:after="0"/>
        <w:ind w:left="0"/>
        <w:jc w:val="both"/>
        <w:textAlignment w:val="baseline"/>
        <w:rPr>
          <w:sz w:val="24"/>
          <w:szCs w:val="24"/>
        </w:rPr>
      </w:pPr>
      <w:r w:rsidRPr="00EC3C32">
        <w:rPr>
          <w:sz w:val="24"/>
          <w:szCs w:val="24"/>
          <w:lang w:eastAsia="sl-SI"/>
        </w:rPr>
        <w:t xml:space="preserve">V mesecu marcu 2020, natančno 12. 3. 2020 od 18. ure dalje je bila v Republiki Sloveniji uradno razglašena epidemija nalezljive bolezni SARS-CoV-2 (COVID 19), ki ogroža življenje in zdravje ljudi. Zaradi izrednih razmer so bili sprejeti določeni ukrepi, ki so </w:t>
      </w:r>
      <w:r w:rsidRPr="00EC3C32">
        <w:rPr>
          <w:sz w:val="24"/>
          <w:szCs w:val="24"/>
          <w:lang w:eastAsia="sl-SI"/>
        </w:rPr>
        <w:lastRenderedPageBreak/>
        <w:t xml:space="preserve">podaljšali določene roke, med drugim tudi rok za pripravo zaključnega računa. </w:t>
      </w:r>
      <w:r w:rsidR="00867829" w:rsidRPr="00EC3C32">
        <w:rPr>
          <w:sz w:val="24"/>
          <w:szCs w:val="24"/>
          <w:lang w:eastAsia="sl-SI"/>
        </w:rPr>
        <w:t>V skladu z ZIUZEOP je bil rok za poročanje zaključnega računa prestavljen na 31. 5. 2020.</w:t>
      </w:r>
    </w:p>
    <w:p w14:paraId="45800CE7" w14:textId="77777777" w:rsidR="00353845" w:rsidRPr="00EC3C32" w:rsidRDefault="00353845" w:rsidP="00353845">
      <w:pPr>
        <w:keepNext/>
        <w:spacing w:before="240"/>
        <w:ind w:left="0"/>
        <w:jc w:val="center"/>
        <w:outlineLvl w:val="0"/>
        <w:rPr>
          <w:b/>
          <w:bCs/>
          <w:iCs/>
          <w:spacing w:val="60"/>
          <w:kern w:val="32"/>
          <w:sz w:val="24"/>
          <w:szCs w:val="24"/>
        </w:rPr>
      </w:pPr>
      <w:bookmarkStart w:id="5" w:name="_Toc5092208"/>
      <w:r w:rsidRPr="00EC3C32">
        <w:rPr>
          <w:b/>
          <w:bCs/>
          <w:iCs/>
          <w:spacing w:val="60"/>
          <w:kern w:val="32"/>
          <w:sz w:val="24"/>
          <w:szCs w:val="24"/>
        </w:rPr>
        <w:t>3. OBRAZLOŽITVE ZAKLJUČNEGA RAČUNA PRORAČUNA</w:t>
      </w:r>
      <w:bookmarkEnd w:id="5"/>
    </w:p>
    <w:p w14:paraId="5C7BCECF" w14:textId="77777777" w:rsidR="00353845" w:rsidRPr="00EC3C32" w:rsidRDefault="00353845" w:rsidP="00353845">
      <w:pPr>
        <w:overflowPunct/>
        <w:spacing w:before="0" w:after="0"/>
        <w:ind w:left="0"/>
        <w:jc w:val="both"/>
        <w:rPr>
          <w:sz w:val="24"/>
          <w:szCs w:val="24"/>
          <w:lang w:eastAsia="sl-SI"/>
        </w:rPr>
      </w:pPr>
    </w:p>
    <w:p w14:paraId="14B9D3B0" w14:textId="1D16172D" w:rsidR="00353845" w:rsidRPr="00EC3C32" w:rsidRDefault="00353845" w:rsidP="00353845">
      <w:pPr>
        <w:overflowPunct/>
        <w:spacing w:before="0" w:after="0"/>
        <w:ind w:left="0"/>
        <w:jc w:val="both"/>
        <w:rPr>
          <w:sz w:val="24"/>
          <w:szCs w:val="24"/>
          <w:lang w:eastAsia="sl-SI"/>
        </w:rPr>
      </w:pPr>
      <w:r w:rsidRPr="00EC3C32">
        <w:rPr>
          <w:sz w:val="24"/>
          <w:szCs w:val="24"/>
          <w:lang w:eastAsia="sl-SI"/>
        </w:rPr>
        <w:t>Za občine se je proračunsko leto zaključilo 31. decembra 201</w:t>
      </w:r>
      <w:r w:rsidR="007D17FA" w:rsidRPr="00EC3C32">
        <w:rPr>
          <w:sz w:val="24"/>
          <w:szCs w:val="24"/>
          <w:lang w:eastAsia="sl-SI"/>
        </w:rPr>
        <w:t>9</w:t>
      </w:r>
      <w:r w:rsidRPr="00EC3C32">
        <w:rPr>
          <w:sz w:val="24"/>
          <w:szCs w:val="24"/>
          <w:lang w:eastAsia="sl-SI"/>
        </w:rPr>
        <w:t>. To pomeni, da so med prihodki zajeti samo tisti prejemki, ki so bili v proračun vplačani v obdobju od 1. 1. 201</w:t>
      </w:r>
      <w:r w:rsidR="007D17FA" w:rsidRPr="00EC3C32">
        <w:rPr>
          <w:sz w:val="24"/>
          <w:szCs w:val="24"/>
          <w:lang w:eastAsia="sl-SI"/>
        </w:rPr>
        <w:t>9</w:t>
      </w:r>
      <w:r w:rsidRPr="00EC3C32">
        <w:rPr>
          <w:sz w:val="24"/>
          <w:szCs w:val="24"/>
          <w:lang w:eastAsia="sl-SI"/>
        </w:rPr>
        <w:t xml:space="preserve"> do 31. 12. 201</w:t>
      </w:r>
      <w:r w:rsidR="007D17FA" w:rsidRPr="00EC3C32">
        <w:rPr>
          <w:sz w:val="24"/>
          <w:szCs w:val="24"/>
          <w:lang w:eastAsia="sl-SI"/>
        </w:rPr>
        <w:t>9</w:t>
      </w:r>
      <w:r w:rsidRPr="00EC3C32">
        <w:rPr>
          <w:sz w:val="24"/>
          <w:szCs w:val="24"/>
          <w:lang w:eastAsia="sl-SI"/>
        </w:rPr>
        <w:t>. Med odhodki so zajeti tisti izdatki, ki so bili do 31. 12. 201</w:t>
      </w:r>
      <w:r w:rsidR="007D17FA" w:rsidRPr="00EC3C32">
        <w:rPr>
          <w:sz w:val="24"/>
          <w:szCs w:val="24"/>
          <w:lang w:eastAsia="sl-SI"/>
        </w:rPr>
        <w:t>9</w:t>
      </w:r>
      <w:r w:rsidRPr="00EC3C32">
        <w:rPr>
          <w:sz w:val="24"/>
          <w:szCs w:val="24"/>
          <w:lang w:eastAsia="sl-SI"/>
        </w:rPr>
        <w:t xml:space="preserve"> izplačani iz računa proračuna občine. </w:t>
      </w:r>
    </w:p>
    <w:p w14:paraId="37FABD69" w14:textId="77777777" w:rsidR="00353845" w:rsidRPr="00EC3C32" w:rsidRDefault="00353845" w:rsidP="00353845">
      <w:pPr>
        <w:overflowPunct/>
        <w:spacing w:before="0" w:after="0"/>
        <w:ind w:left="0"/>
        <w:jc w:val="both"/>
        <w:rPr>
          <w:sz w:val="24"/>
          <w:szCs w:val="24"/>
          <w:lang w:eastAsia="sl-SI"/>
        </w:rPr>
      </w:pPr>
    </w:p>
    <w:p w14:paraId="29414102" w14:textId="77777777" w:rsidR="00353845" w:rsidRPr="00EC3C32" w:rsidRDefault="00353845" w:rsidP="00353845">
      <w:pPr>
        <w:overflowPunct/>
        <w:spacing w:before="0" w:after="0"/>
        <w:ind w:left="0"/>
        <w:jc w:val="both"/>
        <w:rPr>
          <w:sz w:val="24"/>
          <w:szCs w:val="24"/>
          <w:lang w:eastAsia="sl-SI"/>
        </w:rPr>
      </w:pPr>
      <w:r w:rsidRPr="00EC3C32">
        <w:rPr>
          <w:sz w:val="24"/>
          <w:szCs w:val="24"/>
          <w:lang w:eastAsia="sl-SI"/>
        </w:rPr>
        <w:t xml:space="preserve">Zaključni račun proračuna je po vsebini sestavljen iz </w:t>
      </w:r>
      <w:r w:rsidRPr="00EC3C32">
        <w:rPr>
          <w:b/>
          <w:bCs/>
          <w:sz w:val="24"/>
          <w:szCs w:val="24"/>
          <w:lang w:eastAsia="sl-SI"/>
        </w:rPr>
        <w:t xml:space="preserve">splošnega </w:t>
      </w:r>
      <w:r w:rsidRPr="00EC3C32">
        <w:rPr>
          <w:sz w:val="24"/>
          <w:szCs w:val="24"/>
          <w:lang w:eastAsia="sl-SI"/>
        </w:rPr>
        <w:t xml:space="preserve">in </w:t>
      </w:r>
      <w:r w:rsidRPr="00EC3C32">
        <w:rPr>
          <w:b/>
          <w:bCs/>
          <w:sz w:val="24"/>
          <w:szCs w:val="24"/>
          <w:lang w:eastAsia="sl-SI"/>
        </w:rPr>
        <w:t xml:space="preserve">posebnega </w:t>
      </w:r>
      <w:r w:rsidRPr="00EC3C32">
        <w:rPr>
          <w:sz w:val="24"/>
          <w:szCs w:val="24"/>
          <w:lang w:eastAsia="sl-SI"/>
        </w:rPr>
        <w:t>dela ter obrazložitev.</w:t>
      </w:r>
    </w:p>
    <w:p w14:paraId="4767B7BA" w14:textId="77777777" w:rsidR="00353845" w:rsidRPr="00EC3C32" w:rsidRDefault="00353845" w:rsidP="00353845">
      <w:pPr>
        <w:overflowPunct/>
        <w:spacing w:before="0" w:after="0"/>
        <w:ind w:left="0"/>
        <w:jc w:val="both"/>
        <w:rPr>
          <w:sz w:val="24"/>
          <w:szCs w:val="24"/>
          <w:lang w:eastAsia="sl-SI"/>
        </w:rPr>
      </w:pPr>
    </w:p>
    <w:p w14:paraId="710037C7" w14:textId="77777777" w:rsidR="00353845" w:rsidRPr="00EC3C32" w:rsidRDefault="00353845" w:rsidP="00353845">
      <w:pPr>
        <w:overflowPunct/>
        <w:spacing w:before="0" w:after="0"/>
        <w:ind w:left="0"/>
        <w:jc w:val="both"/>
        <w:rPr>
          <w:sz w:val="24"/>
          <w:szCs w:val="24"/>
          <w:lang w:eastAsia="sl-SI"/>
        </w:rPr>
      </w:pPr>
      <w:r w:rsidRPr="00EC3C32">
        <w:rPr>
          <w:b/>
          <w:bCs/>
          <w:sz w:val="24"/>
          <w:szCs w:val="24"/>
          <w:lang w:eastAsia="sl-SI"/>
        </w:rPr>
        <w:t xml:space="preserve">Splošni </w:t>
      </w:r>
      <w:r w:rsidRPr="00EC3C32">
        <w:rPr>
          <w:sz w:val="24"/>
          <w:szCs w:val="24"/>
          <w:lang w:eastAsia="sl-SI"/>
        </w:rPr>
        <w:t>del proračuna je sestavljen iz naslednjih izkazov:</w:t>
      </w:r>
    </w:p>
    <w:p w14:paraId="3068CBFF" w14:textId="77777777" w:rsidR="00353845" w:rsidRPr="00EC3C32" w:rsidRDefault="00353845" w:rsidP="008E7099">
      <w:pPr>
        <w:numPr>
          <w:ilvl w:val="0"/>
          <w:numId w:val="11"/>
        </w:numPr>
        <w:overflowPunct/>
        <w:autoSpaceDE/>
        <w:autoSpaceDN/>
        <w:adjustRightInd/>
        <w:spacing w:before="0" w:after="0" w:line="276" w:lineRule="auto"/>
        <w:jc w:val="both"/>
        <w:textAlignment w:val="baseline"/>
        <w:rPr>
          <w:sz w:val="24"/>
          <w:szCs w:val="24"/>
          <w:lang w:eastAsia="sl-SI"/>
        </w:rPr>
      </w:pPr>
      <w:r w:rsidRPr="00EC3C32">
        <w:rPr>
          <w:sz w:val="24"/>
          <w:szCs w:val="24"/>
          <w:lang w:eastAsia="sl-SI"/>
        </w:rPr>
        <w:t>bilance prihodkov in odhodkov,</w:t>
      </w:r>
    </w:p>
    <w:p w14:paraId="3F66D578" w14:textId="77777777" w:rsidR="00353845" w:rsidRPr="00EC3C32" w:rsidRDefault="00353845" w:rsidP="008E7099">
      <w:pPr>
        <w:numPr>
          <w:ilvl w:val="0"/>
          <w:numId w:val="11"/>
        </w:numPr>
        <w:overflowPunct/>
        <w:autoSpaceDE/>
        <w:autoSpaceDN/>
        <w:adjustRightInd/>
        <w:spacing w:before="0" w:after="0" w:line="276" w:lineRule="auto"/>
        <w:jc w:val="both"/>
        <w:textAlignment w:val="baseline"/>
        <w:rPr>
          <w:sz w:val="24"/>
          <w:szCs w:val="24"/>
          <w:lang w:eastAsia="sl-SI"/>
        </w:rPr>
      </w:pPr>
      <w:r w:rsidRPr="00EC3C32">
        <w:rPr>
          <w:sz w:val="24"/>
          <w:szCs w:val="24"/>
          <w:lang w:eastAsia="sl-SI"/>
        </w:rPr>
        <w:t>računa finančnih terjatev in naložb in</w:t>
      </w:r>
    </w:p>
    <w:p w14:paraId="671842A5" w14:textId="77777777" w:rsidR="00353845" w:rsidRPr="00EC3C32" w:rsidRDefault="00353845" w:rsidP="008E7099">
      <w:pPr>
        <w:numPr>
          <w:ilvl w:val="0"/>
          <w:numId w:val="11"/>
        </w:numPr>
        <w:overflowPunct/>
        <w:autoSpaceDE/>
        <w:autoSpaceDN/>
        <w:adjustRightInd/>
        <w:spacing w:before="0" w:after="0" w:line="276" w:lineRule="auto"/>
        <w:jc w:val="both"/>
        <w:textAlignment w:val="baseline"/>
        <w:rPr>
          <w:sz w:val="24"/>
          <w:szCs w:val="24"/>
          <w:lang w:eastAsia="sl-SI"/>
        </w:rPr>
      </w:pPr>
      <w:r w:rsidRPr="00EC3C32">
        <w:rPr>
          <w:sz w:val="24"/>
          <w:szCs w:val="24"/>
          <w:lang w:eastAsia="sl-SI"/>
        </w:rPr>
        <w:t>računa financiranja.</w:t>
      </w:r>
    </w:p>
    <w:p w14:paraId="28C19CEB" w14:textId="77777777" w:rsidR="00353845" w:rsidRPr="00EC3C32" w:rsidRDefault="00353845" w:rsidP="00353845">
      <w:pPr>
        <w:overflowPunct/>
        <w:spacing w:before="0" w:after="0"/>
        <w:ind w:left="0"/>
        <w:jc w:val="both"/>
        <w:rPr>
          <w:sz w:val="24"/>
          <w:szCs w:val="24"/>
          <w:lang w:eastAsia="sl-SI"/>
        </w:rPr>
      </w:pPr>
    </w:p>
    <w:p w14:paraId="26ADA935" w14:textId="77777777" w:rsidR="00353845" w:rsidRPr="00EC3C32" w:rsidRDefault="00353845" w:rsidP="00353845">
      <w:pPr>
        <w:overflowPunct/>
        <w:spacing w:before="0" w:after="0"/>
        <w:ind w:left="0"/>
        <w:jc w:val="both"/>
        <w:rPr>
          <w:sz w:val="24"/>
          <w:szCs w:val="24"/>
          <w:lang w:eastAsia="sl-SI"/>
        </w:rPr>
      </w:pPr>
      <w:r w:rsidRPr="00EC3C32">
        <w:rPr>
          <w:b/>
          <w:bCs/>
          <w:sz w:val="24"/>
          <w:szCs w:val="24"/>
          <w:lang w:eastAsia="sl-SI"/>
        </w:rPr>
        <w:t xml:space="preserve">Posebni </w:t>
      </w:r>
      <w:r w:rsidRPr="00EC3C32">
        <w:rPr>
          <w:sz w:val="24"/>
          <w:szCs w:val="24"/>
          <w:lang w:eastAsia="sl-SI"/>
        </w:rPr>
        <w:t>del zaključnega računa proračuna sestavljajo realizirani finančni načrti neposrednih uporabnikov občinskega proračuna.</w:t>
      </w:r>
    </w:p>
    <w:p w14:paraId="6F4114D1" w14:textId="77777777" w:rsidR="00353845" w:rsidRPr="00EC3C32" w:rsidRDefault="00353845" w:rsidP="00353845">
      <w:pPr>
        <w:overflowPunct/>
        <w:spacing w:before="0" w:after="0"/>
        <w:ind w:left="0"/>
        <w:jc w:val="both"/>
        <w:rPr>
          <w:sz w:val="24"/>
          <w:szCs w:val="24"/>
          <w:lang w:eastAsia="sl-SI"/>
        </w:rPr>
      </w:pPr>
    </w:p>
    <w:p w14:paraId="2EC88977" w14:textId="77777777" w:rsidR="00353845" w:rsidRPr="00EC3C32" w:rsidRDefault="00353845" w:rsidP="00353845">
      <w:pPr>
        <w:overflowPunct/>
        <w:spacing w:before="0" w:after="0"/>
        <w:ind w:left="0"/>
        <w:jc w:val="both"/>
        <w:rPr>
          <w:sz w:val="24"/>
          <w:szCs w:val="24"/>
          <w:lang w:eastAsia="sl-SI"/>
        </w:rPr>
      </w:pPr>
      <w:r w:rsidRPr="00EC3C32">
        <w:rPr>
          <w:sz w:val="24"/>
          <w:szCs w:val="24"/>
          <w:lang w:eastAsia="sl-SI"/>
        </w:rPr>
        <w:t>V splošnem in posebnem delu zaključnega računa proračuna so prikazani:</w:t>
      </w:r>
    </w:p>
    <w:p w14:paraId="5E4E77AA" w14:textId="77777777" w:rsidR="00353845" w:rsidRPr="00EC3C32" w:rsidRDefault="00353845" w:rsidP="008E7099">
      <w:pPr>
        <w:numPr>
          <w:ilvl w:val="0"/>
          <w:numId w:val="11"/>
        </w:numPr>
        <w:overflowPunct/>
        <w:autoSpaceDE/>
        <w:autoSpaceDN/>
        <w:adjustRightInd/>
        <w:spacing w:before="0" w:after="0" w:line="276" w:lineRule="auto"/>
        <w:jc w:val="both"/>
        <w:textAlignment w:val="baseline"/>
        <w:rPr>
          <w:sz w:val="24"/>
          <w:szCs w:val="24"/>
          <w:lang w:eastAsia="sl-SI"/>
        </w:rPr>
      </w:pPr>
      <w:r w:rsidRPr="00EC3C32">
        <w:rPr>
          <w:sz w:val="24"/>
          <w:szCs w:val="24"/>
          <w:lang w:eastAsia="sl-SI"/>
        </w:rPr>
        <w:t>sprejeti proračun preteklega leta,</w:t>
      </w:r>
    </w:p>
    <w:p w14:paraId="0351A202" w14:textId="77777777" w:rsidR="00353845" w:rsidRPr="00EC3C32" w:rsidRDefault="00353845" w:rsidP="008E7099">
      <w:pPr>
        <w:numPr>
          <w:ilvl w:val="0"/>
          <w:numId w:val="11"/>
        </w:numPr>
        <w:overflowPunct/>
        <w:autoSpaceDE/>
        <w:autoSpaceDN/>
        <w:adjustRightInd/>
        <w:spacing w:before="0" w:after="0" w:line="276" w:lineRule="auto"/>
        <w:jc w:val="both"/>
        <w:textAlignment w:val="baseline"/>
        <w:rPr>
          <w:sz w:val="24"/>
          <w:szCs w:val="24"/>
          <w:lang w:eastAsia="sl-SI"/>
        </w:rPr>
      </w:pPr>
      <w:r w:rsidRPr="00EC3C32">
        <w:rPr>
          <w:sz w:val="24"/>
          <w:szCs w:val="24"/>
          <w:lang w:eastAsia="sl-SI"/>
        </w:rPr>
        <w:t>veljavni proračun preteklega leta,</w:t>
      </w:r>
    </w:p>
    <w:p w14:paraId="6DC0D3C2" w14:textId="77777777" w:rsidR="00353845" w:rsidRPr="00EC3C32" w:rsidRDefault="00353845" w:rsidP="008E7099">
      <w:pPr>
        <w:numPr>
          <w:ilvl w:val="0"/>
          <w:numId w:val="11"/>
        </w:numPr>
        <w:overflowPunct/>
        <w:autoSpaceDE/>
        <w:autoSpaceDN/>
        <w:adjustRightInd/>
        <w:spacing w:before="0" w:after="0" w:line="276" w:lineRule="auto"/>
        <w:jc w:val="both"/>
        <w:textAlignment w:val="baseline"/>
        <w:rPr>
          <w:sz w:val="24"/>
          <w:szCs w:val="24"/>
          <w:lang w:eastAsia="sl-SI"/>
        </w:rPr>
      </w:pPr>
      <w:r w:rsidRPr="00EC3C32">
        <w:rPr>
          <w:sz w:val="24"/>
          <w:szCs w:val="24"/>
          <w:lang w:eastAsia="sl-SI"/>
        </w:rPr>
        <w:t>realizirani proračun preteklega leta,</w:t>
      </w:r>
    </w:p>
    <w:p w14:paraId="198899B1" w14:textId="77777777" w:rsidR="00353845" w:rsidRPr="00EC3C32" w:rsidRDefault="00353845" w:rsidP="008E7099">
      <w:pPr>
        <w:numPr>
          <w:ilvl w:val="0"/>
          <w:numId w:val="11"/>
        </w:numPr>
        <w:overflowPunct/>
        <w:autoSpaceDE/>
        <w:autoSpaceDN/>
        <w:adjustRightInd/>
        <w:spacing w:before="0" w:after="0" w:line="276" w:lineRule="auto"/>
        <w:jc w:val="both"/>
        <w:textAlignment w:val="baseline"/>
        <w:rPr>
          <w:sz w:val="24"/>
          <w:szCs w:val="24"/>
          <w:lang w:eastAsia="sl-SI"/>
        </w:rPr>
      </w:pPr>
      <w:r w:rsidRPr="00EC3C32">
        <w:rPr>
          <w:sz w:val="24"/>
          <w:szCs w:val="24"/>
          <w:lang w:eastAsia="sl-SI"/>
        </w:rPr>
        <w:t>primerjavo med realiziranim in sprejetim proračunom preteklega leta,</w:t>
      </w:r>
    </w:p>
    <w:p w14:paraId="287CC82F" w14:textId="77777777" w:rsidR="00353845" w:rsidRPr="00EC3C32" w:rsidRDefault="00353845" w:rsidP="008E7099">
      <w:pPr>
        <w:numPr>
          <w:ilvl w:val="0"/>
          <w:numId w:val="11"/>
        </w:numPr>
        <w:overflowPunct/>
        <w:autoSpaceDE/>
        <w:autoSpaceDN/>
        <w:adjustRightInd/>
        <w:spacing w:before="0" w:after="0" w:line="276" w:lineRule="auto"/>
        <w:jc w:val="both"/>
        <w:textAlignment w:val="baseline"/>
        <w:rPr>
          <w:sz w:val="24"/>
          <w:szCs w:val="24"/>
          <w:lang w:eastAsia="sl-SI"/>
        </w:rPr>
      </w:pPr>
      <w:r w:rsidRPr="00EC3C32">
        <w:rPr>
          <w:sz w:val="24"/>
          <w:szCs w:val="24"/>
          <w:lang w:eastAsia="sl-SI"/>
        </w:rPr>
        <w:t>primerjavo med realiziranim in veljavnim proračunom preteklega leta.</w:t>
      </w:r>
    </w:p>
    <w:p w14:paraId="56188558" w14:textId="77777777" w:rsidR="00353845" w:rsidRPr="00EC3C32" w:rsidRDefault="00353845" w:rsidP="00353845">
      <w:pPr>
        <w:overflowPunct/>
        <w:spacing w:before="0" w:after="0"/>
        <w:ind w:left="0"/>
        <w:jc w:val="both"/>
        <w:rPr>
          <w:sz w:val="24"/>
          <w:szCs w:val="24"/>
          <w:lang w:eastAsia="sl-SI"/>
        </w:rPr>
      </w:pPr>
    </w:p>
    <w:p w14:paraId="05C06BBF" w14:textId="77777777" w:rsidR="00353845" w:rsidRPr="00EC3C32" w:rsidRDefault="00353845" w:rsidP="00353845">
      <w:pPr>
        <w:overflowPunct/>
        <w:spacing w:before="0" w:after="0"/>
        <w:ind w:left="0"/>
        <w:jc w:val="both"/>
        <w:rPr>
          <w:b/>
          <w:sz w:val="24"/>
          <w:szCs w:val="24"/>
          <w:lang w:eastAsia="sl-SI"/>
        </w:rPr>
      </w:pPr>
      <w:r w:rsidRPr="00EC3C32">
        <w:rPr>
          <w:b/>
          <w:sz w:val="24"/>
          <w:szCs w:val="24"/>
          <w:lang w:eastAsia="sl-SI"/>
        </w:rPr>
        <w:t>Pri tem imajo ti pojmi naslednji pomen:</w:t>
      </w:r>
    </w:p>
    <w:p w14:paraId="41F22BA5" w14:textId="77777777" w:rsidR="00353845" w:rsidRPr="00EC3C32" w:rsidRDefault="00353845" w:rsidP="00353845">
      <w:pPr>
        <w:overflowPunct/>
        <w:spacing w:before="0" w:after="0"/>
        <w:ind w:left="0"/>
        <w:jc w:val="both"/>
        <w:rPr>
          <w:b/>
          <w:sz w:val="24"/>
          <w:szCs w:val="24"/>
          <w:lang w:eastAsia="sl-SI"/>
        </w:rPr>
      </w:pPr>
    </w:p>
    <w:p w14:paraId="028127B2" w14:textId="77777777" w:rsidR="00353845" w:rsidRPr="00EC3C32" w:rsidRDefault="00353845" w:rsidP="00353845">
      <w:pPr>
        <w:overflowPunct/>
        <w:spacing w:before="0" w:after="0"/>
        <w:ind w:left="0"/>
        <w:jc w:val="both"/>
        <w:rPr>
          <w:sz w:val="24"/>
          <w:szCs w:val="24"/>
          <w:lang w:eastAsia="sl-SI"/>
        </w:rPr>
      </w:pPr>
      <w:r w:rsidRPr="00EC3C32">
        <w:rPr>
          <w:i/>
          <w:iCs/>
          <w:sz w:val="24"/>
          <w:szCs w:val="24"/>
          <w:lang w:eastAsia="sl-SI"/>
        </w:rPr>
        <w:t xml:space="preserve">Sprejeti proračun </w:t>
      </w:r>
      <w:r w:rsidRPr="00EC3C32">
        <w:rPr>
          <w:sz w:val="24"/>
          <w:szCs w:val="24"/>
          <w:lang w:eastAsia="sl-SI"/>
        </w:rPr>
        <w:t>je proračun in spremembe proračuna (rebalans), ki jih je za preteklo leto sprejel občinski svet.</w:t>
      </w:r>
    </w:p>
    <w:p w14:paraId="2FDC8778" w14:textId="77777777" w:rsidR="00353845" w:rsidRPr="00EC3C32" w:rsidRDefault="00353845" w:rsidP="00353845">
      <w:pPr>
        <w:overflowPunct/>
        <w:spacing w:before="0" w:after="0"/>
        <w:ind w:left="0"/>
        <w:jc w:val="both"/>
        <w:rPr>
          <w:sz w:val="24"/>
          <w:szCs w:val="24"/>
          <w:lang w:eastAsia="sl-SI"/>
        </w:rPr>
      </w:pPr>
      <w:r w:rsidRPr="00EC3C32">
        <w:rPr>
          <w:i/>
          <w:iCs/>
          <w:sz w:val="24"/>
          <w:szCs w:val="24"/>
          <w:lang w:eastAsia="sl-SI"/>
        </w:rPr>
        <w:t xml:space="preserve">Veljavni proračun </w:t>
      </w:r>
      <w:r w:rsidRPr="00EC3C32">
        <w:rPr>
          <w:sz w:val="24"/>
          <w:szCs w:val="24"/>
          <w:lang w:eastAsia="sl-SI"/>
        </w:rPr>
        <w:t>je sprejeti proračun za preteklo leto, ki so mu dodane spremembe proračuna po njegovem sprejemu na podlagi določb Zakona o javnih financah oziroma odločb odloka, s katerimi je bil sprejet občinski proračun in sicer spremembe zaradi prerazporeditev sredstev in vključitve namenskih prejemkov in izdatkov v sprejeti proračun (38. in 43. člen Zakona o javnih financah). V primeru Občine Poljčane pomeni to za leto 2018 sprejeti proračun z upoštevanjem prerazporeditev pravic porabe.</w:t>
      </w:r>
    </w:p>
    <w:p w14:paraId="3A45DC17" w14:textId="77777777" w:rsidR="00353845" w:rsidRPr="00EC3C32" w:rsidRDefault="00353845" w:rsidP="00353845">
      <w:pPr>
        <w:overflowPunct/>
        <w:spacing w:before="0" w:after="0"/>
        <w:ind w:left="0"/>
        <w:jc w:val="both"/>
        <w:rPr>
          <w:sz w:val="24"/>
          <w:szCs w:val="24"/>
          <w:lang w:eastAsia="sl-SI"/>
        </w:rPr>
      </w:pPr>
      <w:r w:rsidRPr="00EC3C32">
        <w:rPr>
          <w:i/>
          <w:iCs/>
          <w:sz w:val="24"/>
          <w:szCs w:val="24"/>
          <w:lang w:eastAsia="sl-SI"/>
        </w:rPr>
        <w:t xml:space="preserve">Realizirani </w:t>
      </w:r>
      <w:r w:rsidRPr="00EC3C32">
        <w:rPr>
          <w:sz w:val="24"/>
          <w:szCs w:val="24"/>
          <w:lang w:eastAsia="sl-SI"/>
        </w:rPr>
        <w:t>proračun je proračun, ki predstavlja dejanske realizirane prihodke in druge prejemke in dejanske realizirane odhodke in druge izdatke v preteklem proračunskem letu, tudi z vključenimi odhodki splošne proračunske rezervacije, ki so dodeljena na posamezne proračunske postavke, po kontnem planu.</w:t>
      </w:r>
    </w:p>
    <w:p w14:paraId="25193280" w14:textId="77777777" w:rsidR="00353845" w:rsidRPr="00EC3C32" w:rsidRDefault="00353845" w:rsidP="00353845">
      <w:pPr>
        <w:overflowPunct/>
        <w:spacing w:before="0" w:after="0"/>
        <w:ind w:left="0"/>
        <w:jc w:val="both"/>
        <w:rPr>
          <w:b/>
          <w:bCs/>
          <w:sz w:val="24"/>
          <w:szCs w:val="24"/>
          <w:lang w:eastAsia="sl-SI"/>
        </w:rPr>
      </w:pPr>
    </w:p>
    <w:p w14:paraId="52B331AA" w14:textId="77777777" w:rsidR="00353845" w:rsidRPr="00EC3C32" w:rsidRDefault="00353845" w:rsidP="00353845">
      <w:pPr>
        <w:overflowPunct/>
        <w:spacing w:before="0" w:after="0"/>
        <w:ind w:left="0"/>
        <w:jc w:val="both"/>
        <w:rPr>
          <w:b/>
          <w:sz w:val="24"/>
          <w:szCs w:val="24"/>
          <w:lang w:eastAsia="sl-SI"/>
        </w:rPr>
      </w:pPr>
      <w:r w:rsidRPr="00EC3C32">
        <w:rPr>
          <w:b/>
          <w:sz w:val="24"/>
          <w:szCs w:val="24"/>
          <w:lang w:eastAsia="sl-SI"/>
        </w:rPr>
        <w:t>Zaključni  račun proračuna zajema naslednje obrazložitve:</w:t>
      </w:r>
    </w:p>
    <w:p w14:paraId="3F852671" w14:textId="77777777" w:rsidR="00353845" w:rsidRPr="00EC3C32" w:rsidRDefault="00353845" w:rsidP="008E7099">
      <w:pPr>
        <w:numPr>
          <w:ilvl w:val="0"/>
          <w:numId w:val="12"/>
        </w:numPr>
        <w:overflowPunct/>
        <w:autoSpaceDE/>
        <w:autoSpaceDN/>
        <w:adjustRightInd/>
        <w:spacing w:before="0" w:after="0" w:line="276" w:lineRule="auto"/>
        <w:jc w:val="both"/>
        <w:textAlignment w:val="baseline"/>
        <w:rPr>
          <w:sz w:val="24"/>
          <w:szCs w:val="24"/>
          <w:lang w:eastAsia="sl-SI"/>
        </w:rPr>
      </w:pPr>
      <w:r w:rsidRPr="00EC3C32">
        <w:rPr>
          <w:sz w:val="24"/>
          <w:szCs w:val="24"/>
          <w:lang w:eastAsia="sl-SI"/>
        </w:rPr>
        <w:t>obrazložitve splošnega dela zaključnega računa proračuna,</w:t>
      </w:r>
    </w:p>
    <w:p w14:paraId="7220952A" w14:textId="77777777" w:rsidR="00353845" w:rsidRPr="00EC3C32" w:rsidRDefault="00353845" w:rsidP="008E7099">
      <w:pPr>
        <w:numPr>
          <w:ilvl w:val="0"/>
          <w:numId w:val="12"/>
        </w:numPr>
        <w:overflowPunct/>
        <w:autoSpaceDE/>
        <w:autoSpaceDN/>
        <w:adjustRightInd/>
        <w:spacing w:before="0" w:after="0" w:line="276" w:lineRule="auto"/>
        <w:jc w:val="both"/>
        <w:textAlignment w:val="baseline"/>
        <w:rPr>
          <w:sz w:val="24"/>
          <w:szCs w:val="24"/>
          <w:lang w:eastAsia="sl-SI"/>
        </w:rPr>
      </w:pPr>
      <w:r w:rsidRPr="00EC3C32">
        <w:rPr>
          <w:sz w:val="24"/>
          <w:szCs w:val="24"/>
          <w:lang w:eastAsia="sl-SI"/>
        </w:rPr>
        <w:t>obrazložitve posebnega dela zaključnega računa proračuna,</w:t>
      </w:r>
    </w:p>
    <w:p w14:paraId="67075D79" w14:textId="77777777" w:rsidR="00353845" w:rsidRPr="00EC3C32" w:rsidRDefault="00353845" w:rsidP="008E7099">
      <w:pPr>
        <w:numPr>
          <w:ilvl w:val="0"/>
          <w:numId w:val="12"/>
        </w:numPr>
        <w:overflowPunct/>
        <w:autoSpaceDE/>
        <w:autoSpaceDN/>
        <w:adjustRightInd/>
        <w:spacing w:before="0" w:after="0" w:line="276" w:lineRule="auto"/>
        <w:jc w:val="both"/>
        <w:textAlignment w:val="baseline"/>
        <w:rPr>
          <w:sz w:val="24"/>
          <w:szCs w:val="24"/>
          <w:lang w:eastAsia="sl-SI"/>
        </w:rPr>
      </w:pPr>
      <w:r w:rsidRPr="00EC3C32">
        <w:rPr>
          <w:sz w:val="24"/>
          <w:szCs w:val="24"/>
          <w:lang w:eastAsia="sl-SI"/>
        </w:rPr>
        <w:t>obrazložitve NRP</w:t>
      </w:r>
    </w:p>
    <w:p w14:paraId="2099D67B" w14:textId="77777777" w:rsidR="00353845" w:rsidRPr="00EC3C32" w:rsidRDefault="00353845" w:rsidP="008E7099">
      <w:pPr>
        <w:numPr>
          <w:ilvl w:val="0"/>
          <w:numId w:val="12"/>
        </w:numPr>
        <w:overflowPunct/>
        <w:autoSpaceDE/>
        <w:autoSpaceDN/>
        <w:adjustRightInd/>
        <w:spacing w:before="0" w:after="0" w:line="276" w:lineRule="auto"/>
        <w:jc w:val="both"/>
        <w:textAlignment w:val="baseline"/>
        <w:rPr>
          <w:sz w:val="24"/>
          <w:szCs w:val="24"/>
          <w:lang w:eastAsia="sl-SI"/>
        </w:rPr>
      </w:pPr>
      <w:r w:rsidRPr="00EC3C32">
        <w:rPr>
          <w:sz w:val="24"/>
          <w:szCs w:val="24"/>
          <w:lang w:eastAsia="sl-SI"/>
        </w:rPr>
        <w:lastRenderedPageBreak/>
        <w:t>obrazložitev podatkov iz bilance stanja in enotnega zakladniškega računa ter</w:t>
      </w:r>
    </w:p>
    <w:p w14:paraId="48C5F943" w14:textId="77777777" w:rsidR="00353845" w:rsidRDefault="00353845" w:rsidP="008E7099">
      <w:pPr>
        <w:numPr>
          <w:ilvl w:val="0"/>
          <w:numId w:val="12"/>
        </w:numPr>
        <w:overflowPunct/>
        <w:autoSpaceDE/>
        <w:autoSpaceDN/>
        <w:adjustRightInd/>
        <w:spacing w:before="0" w:after="0" w:line="276" w:lineRule="auto"/>
        <w:jc w:val="both"/>
        <w:textAlignment w:val="baseline"/>
        <w:rPr>
          <w:sz w:val="24"/>
          <w:szCs w:val="24"/>
          <w:lang w:eastAsia="sl-SI"/>
        </w:rPr>
      </w:pPr>
      <w:r w:rsidRPr="00EC3C32">
        <w:rPr>
          <w:sz w:val="24"/>
          <w:szCs w:val="24"/>
          <w:lang w:eastAsia="sl-SI"/>
        </w:rPr>
        <w:t>poročilo o doseženih ciljih in rezultatih</w:t>
      </w:r>
    </w:p>
    <w:p w14:paraId="39C8BE74" w14:textId="77777777" w:rsidR="0011154C" w:rsidRPr="00EC3C32" w:rsidRDefault="0011154C" w:rsidP="0011154C">
      <w:pPr>
        <w:overflowPunct/>
        <w:autoSpaceDE/>
        <w:autoSpaceDN/>
        <w:adjustRightInd/>
        <w:spacing w:before="0" w:after="0" w:line="276" w:lineRule="auto"/>
        <w:ind w:left="720"/>
        <w:jc w:val="both"/>
        <w:textAlignment w:val="baseline"/>
        <w:rPr>
          <w:sz w:val="24"/>
          <w:szCs w:val="24"/>
          <w:lang w:eastAsia="sl-SI"/>
        </w:rPr>
      </w:pPr>
    </w:p>
    <w:p w14:paraId="6DF84B3D" w14:textId="77777777" w:rsidR="00353845" w:rsidRPr="00EC3C32" w:rsidRDefault="00353845" w:rsidP="00353845">
      <w:pPr>
        <w:keepNext/>
        <w:spacing w:before="240"/>
        <w:ind w:left="0"/>
        <w:jc w:val="center"/>
        <w:outlineLvl w:val="1"/>
        <w:rPr>
          <w:b/>
          <w:spacing w:val="30"/>
          <w:sz w:val="24"/>
          <w:szCs w:val="24"/>
        </w:rPr>
      </w:pPr>
      <w:bookmarkStart w:id="6" w:name="_Toc382644723"/>
      <w:bookmarkStart w:id="7" w:name="_Toc5092209"/>
      <w:r w:rsidRPr="00EC3C32">
        <w:rPr>
          <w:b/>
          <w:spacing w:val="30"/>
          <w:sz w:val="24"/>
          <w:szCs w:val="24"/>
        </w:rPr>
        <w:t>3.1. OBRAZLOŽITEV SPLOŠNEGA DELA ZAKLJUČNEGA RAČUNA PRORAČUNA</w:t>
      </w:r>
      <w:bookmarkEnd w:id="6"/>
      <w:bookmarkEnd w:id="7"/>
    </w:p>
    <w:p w14:paraId="696B636F" w14:textId="77777777" w:rsidR="00353845" w:rsidRPr="00EC3C32" w:rsidRDefault="00353845" w:rsidP="00353845">
      <w:pPr>
        <w:keepNext/>
        <w:keepLines/>
        <w:numPr>
          <w:ilvl w:val="2"/>
          <w:numId w:val="0"/>
        </w:numPr>
        <w:overflowPunct/>
        <w:autoSpaceDE/>
        <w:autoSpaceDN/>
        <w:adjustRightInd/>
        <w:spacing w:before="120" w:after="240"/>
        <w:ind w:left="2008" w:hanging="720"/>
        <w:outlineLvl w:val="2"/>
        <w:rPr>
          <w:b/>
          <w:iCs/>
          <w:spacing w:val="30"/>
          <w:sz w:val="24"/>
          <w:szCs w:val="24"/>
        </w:rPr>
      </w:pPr>
      <w:bookmarkStart w:id="8" w:name="_Toc5092210"/>
      <w:r w:rsidRPr="00EC3C32">
        <w:rPr>
          <w:b/>
          <w:iCs/>
          <w:spacing w:val="30"/>
          <w:sz w:val="24"/>
          <w:szCs w:val="24"/>
        </w:rPr>
        <w:t>3.1.1. Makroekonomska izhodišča, na osnovi katerih je bil pripravljen proračun in spremembe   makroekonomskih gibanj med letom</w:t>
      </w:r>
      <w:bookmarkEnd w:id="8"/>
    </w:p>
    <w:p w14:paraId="452AA3C9" w14:textId="2D8D1FD2" w:rsidR="00353845" w:rsidRPr="00EC3C32" w:rsidRDefault="00353845" w:rsidP="00353845">
      <w:pPr>
        <w:jc w:val="both"/>
        <w:textAlignment w:val="baseline"/>
        <w:rPr>
          <w:sz w:val="24"/>
        </w:rPr>
      </w:pPr>
      <w:r w:rsidRPr="00EC3C32">
        <w:rPr>
          <w:sz w:val="24"/>
        </w:rPr>
        <w:t xml:space="preserve">Skladno s 17. členom Zakona o javnih financah minister,  pristojen za finance, o temeljnih ekonomskih izhodiščih in predpostavkah za pripravo državnega proračuna obvesti tudi občine. Ministrstvo za finance je z dopisom </w:t>
      </w:r>
      <w:r w:rsidR="007D17FA" w:rsidRPr="00EC3C32">
        <w:rPr>
          <w:sz w:val="24"/>
        </w:rPr>
        <w:t>19</w:t>
      </w:r>
      <w:r w:rsidRPr="00EC3C32">
        <w:rPr>
          <w:sz w:val="24"/>
        </w:rPr>
        <w:t>. 10. 201</w:t>
      </w:r>
      <w:r w:rsidR="007D17FA" w:rsidRPr="00EC3C32">
        <w:rPr>
          <w:sz w:val="24"/>
        </w:rPr>
        <w:t>8</w:t>
      </w:r>
      <w:r w:rsidRPr="00EC3C32">
        <w:rPr>
          <w:sz w:val="24"/>
        </w:rPr>
        <w:t xml:space="preserve"> posredovalo občinam Proračunski priročnik za pripravo občinskih proračunov za leto 201</w:t>
      </w:r>
      <w:r w:rsidR="007D17FA" w:rsidRPr="00EC3C32">
        <w:rPr>
          <w:sz w:val="24"/>
        </w:rPr>
        <w:t>9</w:t>
      </w:r>
      <w:r w:rsidRPr="00EC3C32">
        <w:rPr>
          <w:sz w:val="24"/>
        </w:rPr>
        <w:t xml:space="preserve">. Proračunski priročnik je zajemal  globalne makroekonomske okvire razvoja Slovenije iz  Jesenske napovedi gospodarskih gibanj Urada RS za makroekonomske analize in razvoj. </w:t>
      </w:r>
    </w:p>
    <w:p w14:paraId="0FDA249F" w14:textId="5467419B" w:rsidR="00353845" w:rsidRPr="00EC3C32" w:rsidRDefault="006D5A53" w:rsidP="00353845">
      <w:pPr>
        <w:jc w:val="both"/>
        <w:textAlignment w:val="baseline"/>
        <w:rPr>
          <w:sz w:val="24"/>
          <w:szCs w:val="24"/>
        </w:rPr>
      </w:pPr>
      <w:r w:rsidRPr="00EC3C32">
        <w:rPr>
          <w:sz w:val="24"/>
          <w:szCs w:val="24"/>
        </w:rPr>
        <w:t xml:space="preserve">S spremembo </w:t>
      </w:r>
      <w:r w:rsidR="00353845" w:rsidRPr="00EC3C32">
        <w:rPr>
          <w:sz w:val="24"/>
          <w:szCs w:val="24"/>
        </w:rPr>
        <w:t>Zakon</w:t>
      </w:r>
      <w:r w:rsidRPr="00EC3C32">
        <w:rPr>
          <w:sz w:val="24"/>
          <w:szCs w:val="24"/>
        </w:rPr>
        <w:t>a</w:t>
      </w:r>
      <w:r w:rsidR="00353845" w:rsidRPr="00EC3C32">
        <w:rPr>
          <w:sz w:val="24"/>
          <w:szCs w:val="24"/>
        </w:rPr>
        <w:t xml:space="preserve"> o izvrševanju proračunov za </w:t>
      </w:r>
      <w:r w:rsidRPr="00EC3C32">
        <w:rPr>
          <w:sz w:val="24"/>
          <w:szCs w:val="24"/>
        </w:rPr>
        <w:t xml:space="preserve">leti 2018 in 2019 </w:t>
      </w:r>
      <w:r w:rsidR="00353845" w:rsidRPr="00EC3C32">
        <w:rPr>
          <w:sz w:val="24"/>
          <w:szCs w:val="24"/>
        </w:rPr>
        <w:t>je bila določena povprečnina</w:t>
      </w:r>
      <w:r w:rsidR="002958DB" w:rsidRPr="00EC3C32">
        <w:rPr>
          <w:sz w:val="24"/>
          <w:szCs w:val="24"/>
        </w:rPr>
        <w:t xml:space="preserve"> za leto 2019</w:t>
      </w:r>
      <w:r w:rsidR="00353845" w:rsidRPr="00EC3C32">
        <w:rPr>
          <w:sz w:val="24"/>
          <w:szCs w:val="24"/>
        </w:rPr>
        <w:t xml:space="preserve"> v višini </w:t>
      </w:r>
      <w:r w:rsidR="002958DB" w:rsidRPr="00EC3C32">
        <w:rPr>
          <w:sz w:val="24"/>
          <w:szCs w:val="24"/>
        </w:rPr>
        <w:t>573,50</w:t>
      </w:r>
      <w:r w:rsidR="00353845" w:rsidRPr="00EC3C32">
        <w:rPr>
          <w:sz w:val="24"/>
          <w:szCs w:val="24"/>
        </w:rPr>
        <w:t xml:space="preserve"> €. S tem je bila postavljena osnova za načrtovanje davčnih prihodkov, ki predstavljajo najpomembnejši del proračuna za financiranje zakonsko določenih nalog. </w:t>
      </w:r>
    </w:p>
    <w:p w14:paraId="3EBBAFFE" w14:textId="0FE54452" w:rsidR="00353845" w:rsidRPr="00EC3C32" w:rsidRDefault="00353845" w:rsidP="00353845">
      <w:pPr>
        <w:jc w:val="both"/>
        <w:textAlignment w:val="baseline"/>
        <w:rPr>
          <w:sz w:val="24"/>
          <w:szCs w:val="24"/>
        </w:rPr>
      </w:pPr>
      <w:r w:rsidRPr="00EC3C32">
        <w:rPr>
          <w:sz w:val="24"/>
          <w:szCs w:val="24"/>
        </w:rPr>
        <w:t xml:space="preserve">Pri načrtovanju sredstev za plače je bila uporabljena plačna lestvica, ki velja od 1. 9. 2016  in določbe </w:t>
      </w:r>
      <w:r w:rsidR="000E6AE5" w:rsidRPr="00EC3C32">
        <w:rPr>
          <w:sz w:val="24"/>
          <w:szCs w:val="24"/>
        </w:rPr>
        <w:t>Dogovora o plačah in drugih stroških dela v javnem sektorju</w:t>
      </w:r>
      <w:r w:rsidRPr="00EC3C32">
        <w:rPr>
          <w:sz w:val="24"/>
          <w:szCs w:val="24"/>
        </w:rPr>
        <w:t xml:space="preserve"> (Uradni list RS, </w:t>
      </w:r>
      <w:proofErr w:type="spellStart"/>
      <w:r w:rsidRPr="00EC3C32">
        <w:rPr>
          <w:sz w:val="24"/>
          <w:szCs w:val="24"/>
        </w:rPr>
        <w:t>št.8</w:t>
      </w:r>
      <w:r w:rsidR="002F5AEB" w:rsidRPr="00EC3C32">
        <w:rPr>
          <w:sz w:val="24"/>
          <w:szCs w:val="24"/>
        </w:rPr>
        <w:t>0</w:t>
      </w:r>
      <w:r w:rsidRPr="00EC3C32">
        <w:rPr>
          <w:sz w:val="24"/>
          <w:szCs w:val="24"/>
        </w:rPr>
        <w:t>/1</w:t>
      </w:r>
      <w:r w:rsidR="002F5AEB" w:rsidRPr="00EC3C32">
        <w:rPr>
          <w:sz w:val="24"/>
          <w:szCs w:val="24"/>
        </w:rPr>
        <w:t>8</w:t>
      </w:r>
      <w:proofErr w:type="spellEnd"/>
      <w:r w:rsidRPr="00EC3C32">
        <w:rPr>
          <w:sz w:val="24"/>
          <w:szCs w:val="24"/>
        </w:rPr>
        <w:t>) veljavne za leto 201</w:t>
      </w:r>
      <w:r w:rsidR="000E6AE5" w:rsidRPr="00EC3C32">
        <w:rPr>
          <w:sz w:val="24"/>
          <w:szCs w:val="24"/>
        </w:rPr>
        <w:t>9</w:t>
      </w:r>
      <w:r w:rsidRPr="00EC3C32">
        <w:rPr>
          <w:sz w:val="24"/>
          <w:szCs w:val="24"/>
        </w:rPr>
        <w:t>.</w:t>
      </w:r>
    </w:p>
    <w:p w14:paraId="415B8102" w14:textId="445BDC42" w:rsidR="00353845" w:rsidRPr="00EC3C32" w:rsidRDefault="00353845" w:rsidP="00353845">
      <w:pPr>
        <w:jc w:val="both"/>
        <w:textAlignment w:val="baseline"/>
        <w:rPr>
          <w:sz w:val="24"/>
          <w:szCs w:val="24"/>
        </w:rPr>
      </w:pPr>
      <w:r w:rsidRPr="00EC3C32">
        <w:rPr>
          <w:sz w:val="24"/>
          <w:szCs w:val="24"/>
        </w:rPr>
        <w:t>Navedeni podatki so predstavljali izhodišče za pripravo  proračuna Občine Poljčane za leto 201</w:t>
      </w:r>
      <w:r w:rsidR="007D17FA" w:rsidRPr="00EC3C32">
        <w:rPr>
          <w:sz w:val="24"/>
          <w:szCs w:val="24"/>
        </w:rPr>
        <w:t>9, ki je bil sprejet 27. 2</w:t>
      </w:r>
      <w:r w:rsidRPr="00EC3C32">
        <w:rPr>
          <w:sz w:val="24"/>
          <w:szCs w:val="24"/>
        </w:rPr>
        <w:t>. 201</w:t>
      </w:r>
      <w:r w:rsidR="007D17FA" w:rsidRPr="00EC3C32">
        <w:rPr>
          <w:sz w:val="24"/>
          <w:szCs w:val="24"/>
        </w:rPr>
        <w:t>9</w:t>
      </w:r>
      <w:r w:rsidRPr="00EC3C32">
        <w:rPr>
          <w:sz w:val="24"/>
          <w:szCs w:val="24"/>
        </w:rPr>
        <w:t>. Tekom leta se je pokazala potreba po spremembi proračuna zato je Ob</w:t>
      </w:r>
      <w:r w:rsidR="007D17FA" w:rsidRPr="00EC3C32">
        <w:rPr>
          <w:sz w:val="24"/>
          <w:szCs w:val="24"/>
        </w:rPr>
        <w:t>činski svet Občine Poljčane na 7. redni seji dne 8. 10. 2019</w:t>
      </w:r>
      <w:r w:rsidRPr="00EC3C32">
        <w:rPr>
          <w:sz w:val="24"/>
          <w:szCs w:val="24"/>
        </w:rPr>
        <w:t xml:space="preserve"> sprejel rebalans proračuna za leto 201</w:t>
      </w:r>
      <w:r w:rsidR="007D17FA" w:rsidRPr="00EC3C32">
        <w:rPr>
          <w:sz w:val="24"/>
          <w:szCs w:val="24"/>
        </w:rPr>
        <w:t>9</w:t>
      </w:r>
      <w:r w:rsidRPr="00EC3C32">
        <w:rPr>
          <w:sz w:val="24"/>
          <w:szCs w:val="24"/>
        </w:rPr>
        <w:t>.</w:t>
      </w:r>
    </w:p>
    <w:p w14:paraId="6E710C7B" w14:textId="77777777" w:rsidR="00353845" w:rsidRDefault="00353845" w:rsidP="00353845">
      <w:pPr>
        <w:jc w:val="both"/>
        <w:textAlignment w:val="baseline"/>
        <w:rPr>
          <w:sz w:val="24"/>
          <w:szCs w:val="24"/>
        </w:rPr>
      </w:pPr>
    </w:p>
    <w:p w14:paraId="653F3936" w14:textId="77777777" w:rsidR="0011154C" w:rsidRPr="00EC3C32" w:rsidRDefault="0011154C" w:rsidP="00353845">
      <w:pPr>
        <w:jc w:val="both"/>
        <w:textAlignment w:val="baseline"/>
        <w:rPr>
          <w:sz w:val="24"/>
          <w:szCs w:val="24"/>
        </w:rPr>
      </w:pPr>
    </w:p>
    <w:p w14:paraId="01F8B3F6" w14:textId="77777777" w:rsidR="00353845" w:rsidRPr="00EC3C32" w:rsidRDefault="00353845" w:rsidP="00353845">
      <w:pPr>
        <w:keepNext/>
        <w:keepLines/>
        <w:numPr>
          <w:ilvl w:val="2"/>
          <w:numId w:val="0"/>
        </w:numPr>
        <w:overflowPunct/>
        <w:autoSpaceDE/>
        <w:autoSpaceDN/>
        <w:adjustRightInd/>
        <w:spacing w:before="120" w:after="240"/>
        <w:ind w:left="2008" w:hanging="720"/>
        <w:outlineLvl w:val="2"/>
        <w:rPr>
          <w:b/>
          <w:iCs/>
          <w:spacing w:val="30"/>
          <w:sz w:val="24"/>
          <w:szCs w:val="24"/>
        </w:rPr>
      </w:pPr>
      <w:bookmarkStart w:id="9" w:name="_Toc5092211"/>
      <w:r w:rsidRPr="00EC3C32">
        <w:rPr>
          <w:b/>
          <w:iCs/>
          <w:spacing w:val="30"/>
          <w:sz w:val="24"/>
          <w:szCs w:val="24"/>
        </w:rPr>
        <w:t>3.1.2. Poročilo o realizaciji prejemkov in izdatkov občinskega proračuna, proračunskem presežku ali primanjkljaju in zadolževanju proračuna</w:t>
      </w:r>
      <w:bookmarkEnd w:id="9"/>
    </w:p>
    <w:p w14:paraId="3D1C9FC9" w14:textId="47377F10" w:rsidR="00353845" w:rsidRPr="00EC3C32" w:rsidRDefault="00353845" w:rsidP="00353845">
      <w:pPr>
        <w:overflowPunct/>
        <w:autoSpaceDE/>
        <w:autoSpaceDN/>
        <w:adjustRightInd/>
        <w:spacing w:before="100" w:beforeAutospacing="1" w:after="100" w:afterAutospacing="1"/>
        <w:ind w:left="0"/>
        <w:jc w:val="both"/>
        <w:rPr>
          <w:sz w:val="24"/>
          <w:szCs w:val="24"/>
        </w:rPr>
      </w:pPr>
      <w:r w:rsidRPr="00EC3C32">
        <w:rPr>
          <w:sz w:val="24"/>
          <w:szCs w:val="24"/>
        </w:rPr>
        <w:t>Zadnji sprejeti proračun za leto 201</w:t>
      </w:r>
      <w:r w:rsidR="00007598" w:rsidRPr="00EC3C32">
        <w:rPr>
          <w:sz w:val="24"/>
          <w:szCs w:val="24"/>
        </w:rPr>
        <w:t>9</w:t>
      </w:r>
      <w:r w:rsidRPr="00EC3C32">
        <w:rPr>
          <w:sz w:val="24"/>
          <w:szCs w:val="24"/>
        </w:rPr>
        <w:t xml:space="preserve"> (rebalans) je predvide</w:t>
      </w:r>
      <w:r w:rsidR="00007598" w:rsidRPr="00EC3C32">
        <w:rPr>
          <w:sz w:val="24"/>
          <w:szCs w:val="24"/>
        </w:rPr>
        <w:t>val skupne prihodke v višini 3.809</w:t>
      </w:r>
      <w:r w:rsidRPr="00EC3C32">
        <w:rPr>
          <w:sz w:val="24"/>
          <w:szCs w:val="24"/>
        </w:rPr>
        <w:t>.</w:t>
      </w:r>
      <w:r w:rsidR="00007598" w:rsidRPr="00EC3C32">
        <w:rPr>
          <w:sz w:val="24"/>
          <w:szCs w:val="24"/>
        </w:rPr>
        <w:t>712</w:t>
      </w:r>
      <w:r w:rsidRPr="00EC3C32">
        <w:rPr>
          <w:sz w:val="24"/>
          <w:szCs w:val="24"/>
        </w:rPr>
        <w:t xml:space="preserve"> € in skupne odhodke v višini </w:t>
      </w:r>
      <w:r w:rsidR="00007598" w:rsidRPr="00EC3C32">
        <w:rPr>
          <w:sz w:val="24"/>
          <w:szCs w:val="24"/>
        </w:rPr>
        <w:t>4.332.866</w:t>
      </w:r>
      <w:r w:rsidRPr="00EC3C32">
        <w:rPr>
          <w:sz w:val="24"/>
          <w:szCs w:val="24"/>
        </w:rPr>
        <w:t xml:space="preserve"> €. Načrtovan je bil proračunski primanjkljaj v višini </w:t>
      </w:r>
      <w:r w:rsidR="002F5AEB" w:rsidRPr="00EC3C32">
        <w:rPr>
          <w:sz w:val="24"/>
          <w:szCs w:val="24"/>
        </w:rPr>
        <w:t>523.154</w:t>
      </w:r>
      <w:r w:rsidRPr="00EC3C32">
        <w:rPr>
          <w:sz w:val="24"/>
          <w:szCs w:val="24"/>
        </w:rPr>
        <w:t xml:space="preserve"> € in sredstva preteklega leta v višini </w:t>
      </w:r>
      <w:r w:rsidR="007C34C7" w:rsidRPr="00EC3C32">
        <w:rPr>
          <w:sz w:val="24"/>
          <w:szCs w:val="24"/>
        </w:rPr>
        <w:t>771.396</w:t>
      </w:r>
      <w:r w:rsidRPr="00EC3C32">
        <w:rPr>
          <w:sz w:val="24"/>
          <w:szCs w:val="24"/>
        </w:rPr>
        <w:t xml:space="preserve"> €, s katerimi se pokrije primanjkljaj in odplačilo dolgoročnih kreditov za leto 201</w:t>
      </w:r>
      <w:r w:rsidR="007C34C7" w:rsidRPr="00EC3C32">
        <w:rPr>
          <w:sz w:val="24"/>
          <w:szCs w:val="24"/>
        </w:rPr>
        <w:t>9</w:t>
      </w:r>
      <w:r w:rsidRPr="00EC3C32">
        <w:rPr>
          <w:sz w:val="24"/>
          <w:szCs w:val="24"/>
        </w:rPr>
        <w:t>.</w:t>
      </w:r>
    </w:p>
    <w:p w14:paraId="0E2ABD70" w14:textId="77777777" w:rsidR="00353845" w:rsidRPr="00EC3C32" w:rsidRDefault="00353845" w:rsidP="00353845">
      <w:pPr>
        <w:overflowPunct/>
        <w:autoSpaceDE/>
        <w:autoSpaceDN/>
        <w:adjustRightInd/>
        <w:spacing w:before="100" w:beforeAutospacing="1" w:after="100" w:afterAutospacing="1"/>
        <w:ind w:left="0"/>
        <w:jc w:val="both"/>
        <w:rPr>
          <w:b/>
          <w:sz w:val="24"/>
          <w:szCs w:val="24"/>
        </w:rPr>
      </w:pPr>
      <w:r w:rsidRPr="00EC3C32">
        <w:rPr>
          <w:b/>
          <w:sz w:val="24"/>
          <w:szCs w:val="24"/>
        </w:rPr>
        <w:t>Tabela 1: primerjava realizacije prihodkov z načrtovanimi</w:t>
      </w:r>
    </w:p>
    <w:tbl>
      <w:tblPr>
        <w:tblStyle w:val="Tabelamrea11"/>
        <w:tblW w:w="9322" w:type="dxa"/>
        <w:tblLayout w:type="fixed"/>
        <w:tblLook w:val="04A0" w:firstRow="1" w:lastRow="0" w:firstColumn="1" w:lastColumn="0" w:noHBand="0" w:noVBand="1"/>
      </w:tblPr>
      <w:tblGrid>
        <w:gridCol w:w="2802"/>
        <w:gridCol w:w="1559"/>
        <w:gridCol w:w="1417"/>
        <w:gridCol w:w="1560"/>
        <w:gridCol w:w="992"/>
        <w:gridCol w:w="992"/>
      </w:tblGrid>
      <w:tr w:rsidR="00353845" w:rsidRPr="00EC3C32" w14:paraId="1F9BD900" w14:textId="77777777" w:rsidTr="00353845">
        <w:tc>
          <w:tcPr>
            <w:tcW w:w="2802" w:type="dxa"/>
          </w:tcPr>
          <w:p w14:paraId="18B22CE2" w14:textId="77777777" w:rsidR="00353845" w:rsidRPr="00EC3C32" w:rsidRDefault="00353845" w:rsidP="00353845">
            <w:pPr>
              <w:overflowPunct/>
              <w:autoSpaceDE/>
              <w:autoSpaceDN/>
              <w:adjustRightInd/>
              <w:spacing w:before="100" w:beforeAutospacing="1" w:after="100" w:afterAutospacing="1"/>
              <w:ind w:left="0"/>
              <w:rPr>
                <w:sz w:val="24"/>
                <w:szCs w:val="24"/>
              </w:rPr>
            </w:pPr>
          </w:p>
        </w:tc>
        <w:tc>
          <w:tcPr>
            <w:tcW w:w="1559" w:type="dxa"/>
          </w:tcPr>
          <w:p w14:paraId="0670A09D" w14:textId="0CE596D8" w:rsidR="00353845" w:rsidRPr="00EC3C32" w:rsidRDefault="00353845" w:rsidP="00AB1952">
            <w:pPr>
              <w:overflowPunct/>
              <w:autoSpaceDE/>
              <w:autoSpaceDN/>
              <w:adjustRightInd/>
              <w:spacing w:before="100" w:beforeAutospacing="1" w:after="100" w:afterAutospacing="1"/>
              <w:ind w:left="0"/>
              <w:jc w:val="center"/>
              <w:rPr>
                <w:b/>
                <w:sz w:val="22"/>
                <w:szCs w:val="22"/>
              </w:rPr>
            </w:pPr>
            <w:r w:rsidRPr="00EC3C32">
              <w:rPr>
                <w:b/>
                <w:sz w:val="22"/>
                <w:szCs w:val="22"/>
              </w:rPr>
              <w:t>REBALANS 201</w:t>
            </w:r>
            <w:r w:rsidR="00AB1952" w:rsidRPr="00EC3C32">
              <w:rPr>
                <w:b/>
                <w:sz w:val="22"/>
                <w:szCs w:val="22"/>
              </w:rPr>
              <w:t>9</w:t>
            </w:r>
          </w:p>
        </w:tc>
        <w:tc>
          <w:tcPr>
            <w:tcW w:w="1417" w:type="dxa"/>
          </w:tcPr>
          <w:p w14:paraId="29CE5797" w14:textId="37C049F0" w:rsidR="00353845" w:rsidRPr="00EC3C32" w:rsidRDefault="00353845" w:rsidP="00AB1952">
            <w:pPr>
              <w:overflowPunct/>
              <w:autoSpaceDE/>
              <w:autoSpaceDN/>
              <w:adjustRightInd/>
              <w:spacing w:before="100" w:beforeAutospacing="1" w:after="100" w:afterAutospacing="1"/>
              <w:ind w:left="0"/>
              <w:rPr>
                <w:b/>
                <w:sz w:val="22"/>
                <w:szCs w:val="22"/>
              </w:rPr>
            </w:pPr>
            <w:r w:rsidRPr="00EC3C32">
              <w:rPr>
                <w:b/>
                <w:sz w:val="22"/>
                <w:szCs w:val="22"/>
              </w:rPr>
              <w:t>VELJAVNI PLAN 201</w:t>
            </w:r>
            <w:r w:rsidR="00AB1952" w:rsidRPr="00EC3C32">
              <w:rPr>
                <w:b/>
                <w:sz w:val="22"/>
                <w:szCs w:val="22"/>
              </w:rPr>
              <w:t>9</w:t>
            </w:r>
          </w:p>
        </w:tc>
        <w:tc>
          <w:tcPr>
            <w:tcW w:w="1560" w:type="dxa"/>
          </w:tcPr>
          <w:p w14:paraId="6C030A4E" w14:textId="6AF95B61" w:rsidR="00353845" w:rsidRPr="00EC3C32" w:rsidRDefault="00353845" w:rsidP="00AB1952">
            <w:pPr>
              <w:overflowPunct/>
              <w:autoSpaceDE/>
              <w:autoSpaceDN/>
              <w:adjustRightInd/>
              <w:spacing w:before="100" w:beforeAutospacing="1" w:after="100" w:afterAutospacing="1"/>
              <w:ind w:left="0"/>
              <w:rPr>
                <w:b/>
                <w:sz w:val="22"/>
                <w:szCs w:val="22"/>
              </w:rPr>
            </w:pPr>
            <w:r w:rsidRPr="00EC3C32">
              <w:rPr>
                <w:b/>
                <w:sz w:val="22"/>
                <w:szCs w:val="22"/>
              </w:rPr>
              <w:t>ZR 201</w:t>
            </w:r>
            <w:r w:rsidR="00AB1952" w:rsidRPr="00EC3C32">
              <w:rPr>
                <w:b/>
                <w:sz w:val="22"/>
                <w:szCs w:val="22"/>
              </w:rPr>
              <w:t>9</w:t>
            </w:r>
          </w:p>
        </w:tc>
        <w:tc>
          <w:tcPr>
            <w:tcW w:w="992" w:type="dxa"/>
          </w:tcPr>
          <w:p w14:paraId="4BAF32FE" w14:textId="2BDF802A" w:rsidR="00353845" w:rsidRPr="00EC3C32" w:rsidRDefault="00353845" w:rsidP="007C34C7">
            <w:pPr>
              <w:overflowPunct/>
              <w:autoSpaceDE/>
              <w:autoSpaceDN/>
              <w:adjustRightInd/>
              <w:spacing w:before="100" w:beforeAutospacing="1" w:after="100" w:afterAutospacing="1"/>
              <w:ind w:left="0"/>
              <w:rPr>
                <w:b/>
                <w:sz w:val="22"/>
                <w:szCs w:val="22"/>
              </w:rPr>
            </w:pPr>
            <w:r w:rsidRPr="00EC3C32">
              <w:rPr>
                <w:b/>
                <w:sz w:val="22"/>
                <w:szCs w:val="22"/>
              </w:rPr>
              <w:t>Ind. ZR1</w:t>
            </w:r>
            <w:r w:rsidR="007C34C7" w:rsidRPr="00EC3C32">
              <w:rPr>
                <w:b/>
                <w:sz w:val="22"/>
                <w:szCs w:val="22"/>
              </w:rPr>
              <w:t>9</w:t>
            </w:r>
            <w:r w:rsidRPr="00EC3C32">
              <w:rPr>
                <w:b/>
                <w:sz w:val="22"/>
                <w:szCs w:val="22"/>
              </w:rPr>
              <w:t>/REB1</w:t>
            </w:r>
            <w:r w:rsidR="007C34C7" w:rsidRPr="00EC3C32">
              <w:rPr>
                <w:b/>
                <w:sz w:val="22"/>
                <w:szCs w:val="22"/>
              </w:rPr>
              <w:t>9</w:t>
            </w:r>
          </w:p>
        </w:tc>
        <w:tc>
          <w:tcPr>
            <w:tcW w:w="992" w:type="dxa"/>
          </w:tcPr>
          <w:p w14:paraId="1B442067" w14:textId="13A8224A" w:rsidR="00353845" w:rsidRPr="00EC3C32" w:rsidRDefault="00353845" w:rsidP="007C34C7">
            <w:pPr>
              <w:overflowPunct/>
              <w:autoSpaceDE/>
              <w:autoSpaceDN/>
              <w:adjustRightInd/>
              <w:spacing w:before="100" w:beforeAutospacing="1" w:after="100" w:afterAutospacing="1"/>
              <w:ind w:left="0"/>
              <w:rPr>
                <w:b/>
                <w:sz w:val="22"/>
                <w:szCs w:val="22"/>
              </w:rPr>
            </w:pPr>
            <w:r w:rsidRPr="00EC3C32">
              <w:rPr>
                <w:b/>
                <w:sz w:val="22"/>
                <w:szCs w:val="22"/>
              </w:rPr>
              <w:t>Ind. ZR1</w:t>
            </w:r>
            <w:r w:rsidR="007C34C7" w:rsidRPr="00EC3C32">
              <w:rPr>
                <w:b/>
                <w:sz w:val="22"/>
                <w:szCs w:val="22"/>
              </w:rPr>
              <w:t>9</w:t>
            </w:r>
            <w:r w:rsidRPr="00EC3C32">
              <w:rPr>
                <w:b/>
                <w:sz w:val="22"/>
                <w:szCs w:val="22"/>
              </w:rPr>
              <w:t>/VP1</w:t>
            </w:r>
            <w:r w:rsidR="007C34C7" w:rsidRPr="00EC3C32">
              <w:rPr>
                <w:b/>
                <w:sz w:val="22"/>
                <w:szCs w:val="22"/>
              </w:rPr>
              <w:t>9</w:t>
            </w:r>
          </w:p>
        </w:tc>
      </w:tr>
      <w:tr w:rsidR="00AB1952" w:rsidRPr="00EC3C32" w14:paraId="216C1982" w14:textId="77777777" w:rsidTr="00353845">
        <w:tc>
          <w:tcPr>
            <w:tcW w:w="2802" w:type="dxa"/>
          </w:tcPr>
          <w:p w14:paraId="38E096B6" w14:textId="77777777" w:rsidR="00AB1952" w:rsidRPr="00EC3C32" w:rsidRDefault="00AB1952" w:rsidP="00353845">
            <w:pPr>
              <w:overflowPunct/>
              <w:autoSpaceDE/>
              <w:autoSpaceDN/>
              <w:adjustRightInd/>
              <w:spacing w:before="100" w:beforeAutospacing="1" w:after="100" w:afterAutospacing="1"/>
              <w:ind w:left="0"/>
              <w:rPr>
                <w:sz w:val="22"/>
                <w:szCs w:val="22"/>
              </w:rPr>
            </w:pPr>
            <w:r w:rsidRPr="00EC3C32">
              <w:rPr>
                <w:sz w:val="22"/>
                <w:szCs w:val="22"/>
              </w:rPr>
              <w:t>DAVČNI PRIHODKI</w:t>
            </w:r>
          </w:p>
        </w:tc>
        <w:tc>
          <w:tcPr>
            <w:tcW w:w="1559" w:type="dxa"/>
            <w:vAlign w:val="bottom"/>
          </w:tcPr>
          <w:p w14:paraId="1B02A96C" w14:textId="075AB937" w:rsidR="00AB1952" w:rsidRPr="00EC3C32" w:rsidRDefault="00AB1952" w:rsidP="00353845">
            <w:pPr>
              <w:spacing w:after="0"/>
              <w:jc w:val="center"/>
              <w:rPr>
                <w:sz w:val="22"/>
                <w:szCs w:val="22"/>
              </w:rPr>
            </w:pPr>
            <w:r w:rsidRPr="00EC3C32">
              <w:rPr>
                <w:sz w:val="22"/>
                <w:szCs w:val="22"/>
              </w:rPr>
              <w:t>2.971.355</w:t>
            </w:r>
          </w:p>
        </w:tc>
        <w:tc>
          <w:tcPr>
            <w:tcW w:w="1417" w:type="dxa"/>
            <w:vAlign w:val="bottom"/>
          </w:tcPr>
          <w:p w14:paraId="502A5DE3" w14:textId="2C46B4EF" w:rsidR="00AB1952" w:rsidRPr="00EC3C32" w:rsidRDefault="00AB1952" w:rsidP="00353845">
            <w:pPr>
              <w:spacing w:after="0"/>
              <w:jc w:val="center"/>
              <w:rPr>
                <w:sz w:val="22"/>
                <w:szCs w:val="22"/>
              </w:rPr>
            </w:pPr>
            <w:r w:rsidRPr="00EC3C32">
              <w:rPr>
                <w:sz w:val="22"/>
                <w:szCs w:val="22"/>
              </w:rPr>
              <w:t>2.971.355</w:t>
            </w:r>
          </w:p>
        </w:tc>
        <w:tc>
          <w:tcPr>
            <w:tcW w:w="1560" w:type="dxa"/>
            <w:vAlign w:val="bottom"/>
          </w:tcPr>
          <w:p w14:paraId="0460BC83" w14:textId="512AF3D9" w:rsidR="00AB1952" w:rsidRPr="00EC3C32" w:rsidRDefault="00AB1952" w:rsidP="00353845">
            <w:pPr>
              <w:spacing w:after="0"/>
              <w:jc w:val="center"/>
            </w:pPr>
            <w:r w:rsidRPr="00EC3C32">
              <w:rPr>
                <w:sz w:val="24"/>
                <w:szCs w:val="24"/>
              </w:rPr>
              <w:t>2.856.142</w:t>
            </w:r>
          </w:p>
        </w:tc>
        <w:tc>
          <w:tcPr>
            <w:tcW w:w="992" w:type="dxa"/>
            <w:vAlign w:val="bottom"/>
          </w:tcPr>
          <w:p w14:paraId="0E2CA869" w14:textId="7175EEB0" w:rsidR="00AB1952" w:rsidRPr="00EC3C32" w:rsidRDefault="00AB1952" w:rsidP="00AB1952">
            <w:pPr>
              <w:ind w:left="0"/>
              <w:rPr>
                <w:sz w:val="22"/>
                <w:szCs w:val="22"/>
              </w:rPr>
            </w:pPr>
            <w:r w:rsidRPr="00EC3C32">
              <w:rPr>
                <w:sz w:val="22"/>
                <w:szCs w:val="22"/>
              </w:rPr>
              <w:t>96,1</w:t>
            </w:r>
          </w:p>
        </w:tc>
        <w:tc>
          <w:tcPr>
            <w:tcW w:w="992" w:type="dxa"/>
            <w:vAlign w:val="bottom"/>
          </w:tcPr>
          <w:p w14:paraId="62458E2C" w14:textId="2B85FB31" w:rsidR="00AB1952" w:rsidRPr="00EC3C32" w:rsidRDefault="00AB1952" w:rsidP="00AB1952">
            <w:pPr>
              <w:ind w:left="0"/>
            </w:pPr>
            <w:r w:rsidRPr="00EC3C32">
              <w:rPr>
                <w:sz w:val="22"/>
                <w:szCs w:val="22"/>
              </w:rPr>
              <w:t>96,1</w:t>
            </w:r>
          </w:p>
        </w:tc>
      </w:tr>
      <w:tr w:rsidR="00AB1952" w:rsidRPr="00EC3C32" w14:paraId="552A5891" w14:textId="77777777" w:rsidTr="00353845">
        <w:tc>
          <w:tcPr>
            <w:tcW w:w="2802" w:type="dxa"/>
          </w:tcPr>
          <w:p w14:paraId="4B1B5CCE" w14:textId="77777777" w:rsidR="00AB1952" w:rsidRPr="00EC3C32" w:rsidRDefault="00AB1952" w:rsidP="00353845">
            <w:pPr>
              <w:overflowPunct/>
              <w:autoSpaceDE/>
              <w:autoSpaceDN/>
              <w:adjustRightInd/>
              <w:spacing w:before="100" w:beforeAutospacing="1" w:after="100" w:afterAutospacing="1"/>
              <w:ind w:left="0"/>
              <w:rPr>
                <w:sz w:val="22"/>
                <w:szCs w:val="22"/>
              </w:rPr>
            </w:pPr>
            <w:r w:rsidRPr="00EC3C32">
              <w:rPr>
                <w:sz w:val="22"/>
                <w:szCs w:val="22"/>
              </w:rPr>
              <w:t>NEDAVČNI PRIHODKI</w:t>
            </w:r>
          </w:p>
        </w:tc>
        <w:tc>
          <w:tcPr>
            <w:tcW w:w="1559" w:type="dxa"/>
            <w:vAlign w:val="bottom"/>
          </w:tcPr>
          <w:p w14:paraId="73C416BC" w14:textId="3E8033F2" w:rsidR="00AB1952" w:rsidRPr="00EC3C32" w:rsidRDefault="00AB1952" w:rsidP="00353845">
            <w:pPr>
              <w:spacing w:after="0"/>
              <w:jc w:val="center"/>
              <w:rPr>
                <w:sz w:val="22"/>
                <w:szCs w:val="22"/>
              </w:rPr>
            </w:pPr>
            <w:r w:rsidRPr="00EC3C32">
              <w:rPr>
                <w:sz w:val="22"/>
                <w:szCs w:val="22"/>
              </w:rPr>
              <w:t>421.577</w:t>
            </w:r>
          </w:p>
        </w:tc>
        <w:tc>
          <w:tcPr>
            <w:tcW w:w="1417" w:type="dxa"/>
            <w:vAlign w:val="bottom"/>
          </w:tcPr>
          <w:p w14:paraId="44A92A93" w14:textId="2F97EE5F" w:rsidR="00AB1952" w:rsidRPr="00EC3C32" w:rsidRDefault="00AB1952" w:rsidP="00353845">
            <w:pPr>
              <w:spacing w:after="0"/>
              <w:jc w:val="center"/>
              <w:rPr>
                <w:sz w:val="22"/>
                <w:szCs w:val="22"/>
              </w:rPr>
            </w:pPr>
            <w:r w:rsidRPr="00EC3C32">
              <w:rPr>
                <w:sz w:val="22"/>
                <w:szCs w:val="22"/>
              </w:rPr>
              <w:t>421.577</w:t>
            </w:r>
          </w:p>
        </w:tc>
        <w:tc>
          <w:tcPr>
            <w:tcW w:w="1560" w:type="dxa"/>
            <w:vAlign w:val="bottom"/>
          </w:tcPr>
          <w:p w14:paraId="28D3220B" w14:textId="77D9BDF2" w:rsidR="00AB1952" w:rsidRPr="00EC3C32" w:rsidRDefault="00AB1952" w:rsidP="00353845">
            <w:pPr>
              <w:spacing w:after="0"/>
              <w:jc w:val="center"/>
            </w:pPr>
            <w:r w:rsidRPr="00EC3C32">
              <w:rPr>
                <w:sz w:val="24"/>
                <w:szCs w:val="24"/>
              </w:rPr>
              <w:t>485.083</w:t>
            </w:r>
          </w:p>
        </w:tc>
        <w:tc>
          <w:tcPr>
            <w:tcW w:w="992" w:type="dxa"/>
            <w:vAlign w:val="bottom"/>
          </w:tcPr>
          <w:p w14:paraId="46CDD544" w14:textId="5452C55B" w:rsidR="00AB1952" w:rsidRPr="00EC3C32" w:rsidRDefault="00AB1952" w:rsidP="00AB1952">
            <w:pPr>
              <w:ind w:left="0"/>
              <w:rPr>
                <w:sz w:val="22"/>
                <w:szCs w:val="22"/>
              </w:rPr>
            </w:pPr>
            <w:r w:rsidRPr="00EC3C32">
              <w:rPr>
                <w:sz w:val="22"/>
                <w:szCs w:val="22"/>
              </w:rPr>
              <w:t>115,1</w:t>
            </w:r>
          </w:p>
        </w:tc>
        <w:tc>
          <w:tcPr>
            <w:tcW w:w="992" w:type="dxa"/>
            <w:vAlign w:val="bottom"/>
          </w:tcPr>
          <w:p w14:paraId="617B604D" w14:textId="4E023E8C" w:rsidR="00AB1952" w:rsidRPr="00EC3C32" w:rsidRDefault="00AB1952" w:rsidP="00AB1952">
            <w:pPr>
              <w:ind w:left="0"/>
            </w:pPr>
            <w:r w:rsidRPr="00EC3C32">
              <w:rPr>
                <w:sz w:val="22"/>
                <w:szCs w:val="22"/>
              </w:rPr>
              <w:t>115,1</w:t>
            </w:r>
          </w:p>
        </w:tc>
      </w:tr>
      <w:tr w:rsidR="00AB1952" w:rsidRPr="00EC3C32" w14:paraId="514B0951" w14:textId="77777777" w:rsidTr="00353845">
        <w:tc>
          <w:tcPr>
            <w:tcW w:w="2802" w:type="dxa"/>
          </w:tcPr>
          <w:p w14:paraId="54949069" w14:textId="77777777" w:rsidR="00AB1952" w:rsidRPr="00EC3C32" w:rsidRDefault="00AB1952" w:rsidP="00353845">
            <w:pPr>
              <w:overflowPunct/>
              <w:autoSpaceDE/>
              <w:autoSpaceDN/>
              <w:adjustRightInd/>
              <w:spacing w:before="100" w:beforeAutospacing="1" w:after="100" w:afterAutospacing="1"/>
              <w:ind w:left="0"/>
              <w:rPr>
                <w:sz w:val="22"/>
                <w:szCs w:val="22"/>
              </w:rPr>
            </w:pPr>
            <w:r w:rsidRPr="00EC3C32">
              <w:rPr>
                <w:sz w:val="22"/>
                <w:szCs w:val="22"/>
              </w:rPr>
              <w:t>KAPITALSKI PRIHODKI</w:t>
            </w:r>
          </w:p>
        </w:tc>
        <w:tc>
          <w:tcPr>
            <w:tcW w:w="1559" w:type="dxa"/>
            <w:vAlign w:val="bottom"/>
          </w:tcPr>
          <w:p w14:paraId="6274EEE6" w14:textId="575590E5" w:rsidR="00AB1952" w:rsidRPr="00EC3C32" w:rsidRDefault="00AB1952" w:rsidP="00353845">
            <w:pPr>
              <w:spacing w:after="0"/>
              <w:jc w:val="center"/>
              <w:rPr>
                <w:sz w:val="22"/>
                <w:szCs w:val="22"/>
              </w:rPr>
            </w:pPr>
            <w:r w:rsidRPr="00EC3C32">
              <w:rPr>
                <w:sz w:val="22"/>
                <w:szCs w:val="22"/>
              </w:rPr>
              <w:t>206.844</w:t>
            </w:r>
          </w:p>
        </w:tc>
        <w:tc>
          <w:tcPr>
            <w:tcW w:w="1417" w:type="dxa"/>
            <w:vAlign w:val="bottom"/>
          </w:tcPr>
          <w:p w14:paraId="3AFDD6D4" w14:textId="72A0792B" w:rsidR="00AB1952" w:rsidRPr="00EC3C32" w:rsidRDefault="00AB1952" w:rsidP="00353845">
            <w:pPr>
              <w:spacing w:after="0"/>
              <w:jc w:val="center"/>
              <w:rPr>
                <w:sz w:val="22"/>
                <w:szCs w:val="22"/>
              </w:rPr>
            </w:pPr>
            <w:r w:rsidRPr="00EC3C32">
              <w:rPr>
                <w:sz w:val="22"/>
                <w:szCs w:val="22"/>
              </w:rPr>
              <w:t>206.844</w:t>
            </w:r>
          </w:p>
        </w:tc>
        <w:tc>
          <w:tcPr>
            <w:tcW w:w="1560" w:type="dxa"/>
            <w:vAlign w:val="bottom"/>
          </w:tcPr>
          <w:p w14:paraId="372764B9" w14:textId="7758DF40" w:rsidR="00AB1952" w:rsidRPr="00EC3C32" w:rsidRDefault="00AB1952" w:rsidP="00353845">
            <w:pPr>
              <w:spacing w:after="0"/>
              <w:jc w:val="center"/>
            </w:pPr>
            <w:r w:rsidRPr="00EC3C32">
              <w:rPr>
                <w:sz w:val="24"/>
                <w:szCs w:val="24"/>
              </w:rPr>
              <w:t>0</w:t>
            </w:r>
          </w:p>
        </w:tc>
        <w:tc>
          <w:tcPr>
            <w:tcW w:w="992" w:type="dxa"/>
            <w:vAlign w:val="bottom"/>
          </w:tcPr>
          <w:p w14:paraId="7D4FE1A6" w14:textId="066A11CC" w:rsidR="00AB1952" w:rsidRPr="00EC3C32" w:rsidRDefault="00AB1952" w:rsidP="00353845">
            <w:pPr>
              <w:jc w:val="right"/>
              <w:rPr>
                <w:sz w:val="22"/>
                <w:szCs w:val="22"/>
              </w:rPr>
            </w:pPr>
            <w:r w:rsidRPr="00EC3C32">
              <w:rPr>
                <w:sz w:val="22"/>
                <w:szCs w:val="22"/>
              </w:rPr>
              <w:t>0</w:t>
            </w:r>
          </w:p>
        </w:tc>
        <w:tc>
          <w:tcPr>
            <w:tcW w:w="992" w:type="dxa"/>
            <w:vAlign w:val="bottom"/>
          </w:tcPr>
          <w:p w14:paraId="7C909257" w14:textId="47266018" w:rsidR="00AB1952" w:rsidRPr="00EC3C32" w:rsidRDefault="00AB1952" w:rsidP="00353845">
            <w:pPr>
              <w:jc w:val="right"/>
            </w:pPr>
            <w:r w:rsidRPr="00EC3C32">
              <w:rPr>
                <w:sz w:val="22"/>
                <w:szCs w:val="22"/>
              </w:rPr>
              <w:t>0</w:t>
            </w:r>
          </w:p>
        </w:tc>
      </w:tr>
      <w:tr w:rsidR="00AB1952" w:rsidRPr="00EC3C32" w14:paraId="2D37DD4F" w14:textId="77777777" w:rsidTr="00353845">
        <w:tc>
          <w:tcPr>
            <w:tcW w:w="2802" w:type="dxa"/>
          </w:tcPr>
          <w:p w14:paraId="46B1500D" w14:textId="77777777" w:rsidR="00AB1952" w:rsidRPr="00EC3C32" w:rsidRDefault="00AB1952" w:rsidP="00353845">
            <w:pPr>
              <w:overflowPunct/>
              <w:autoSpaceDE/>
              <w:autoSpaceDN/>
              <w:adjustRightInd/>
              <w:spacing w:before="100" w:beforeAutospacing="1" w:after="100" w:afterAutospacing="1"/>
              <w:ind w:left="0"/>
              <w:rPr>
                <w:sz w:val="22"/>
                <w:szCs w:val="22"/>
              </w:rPr>
            </w:pPr>
            <w:r w:rsidRPr="00EC3C32">
              <w:rPr>
                <w:sz w:val="22"/>
                <w:szCs w:val="22"/>
              </w:rPr>
              <w:lastRenderedPageBreak/>
              <w:t>TRANSFERNI PRIHODKI</w:t>
            </w:r>
          </w:p>
        </w:tc>
        <w:tc>
          <w:tcPr>
            <w:tcW w:w="1559" w:type="dxa"/>
            <w:vAlign w:val="bottom"/>
          </w:tcPr>
          <w:p w14:paraId="1B58E495" w14:textId="08A4940F" w:rsidR="00AB1952" w:rsidRPr="00EC3C32" w:rsidRDefault="00AB1952" w:rsidP="00353845">
            <w:pPr>
              <w:spacing w:after="0"/>
              <w:jc w:val="center"/>
              <w:rPr>
                <w:sz w:val="22"/>
                <w:szCs w:val="22"/>
              </w:rPr>
            </w:pPr>
            <w:r w:rsidRPr="00EC3C32">
              <w:rPr>
                <w:sz w:val="22"/>
                <w:szCs w:val="22"/>
              </w:rPr>
              <w:t>209.936</w:t>
            </w:r>
          </w:p>
        </w:tc>
        <w:tc>
          <w:tcPr>
            <w:tcW w:w="1417" w:type="dxa"/>
            <w:vAlign w:val="bottom"/>
          </w:tcPr>
          <w:p w14:paraId="3C45E426" w14:textId="11554B7A" w:rsidR="00AB1952" w:rsidRPr="00EC3C32" w:rsidRDefault="00AB1952" w:rsidP="00353845">
            <w:pPr>
              <w:spacing w:after="0"/>
              <w:jc w:val="center"/>
              <w:rPr>
                <w:sz w:val="22"/>
                <w:szCs w:val="22"/>
              </w:rPr>
            </w:pPr>
            <w:r w:rsidRPr="00EC3C32">
              <w:rPr>
                <w:sz w:val="22"/>
                <w:szCs w:val="22"/>
              </w:rPr>
              <w:t>209.936</w:t>
            </w:r>
          </w:p>
        </w:tc>
        <w:tc>
          <w:tcPr>
            <w:tcW w:w="1560" w:type="dxa"/>
            <w:vAlign w:val="bottom"/>
          </w:tcPr>
          <w:p w14:paraId="604E4C3C" w14:textId="2779A1A6" w:rsidR="00AB1952" w:rsidRPr="00EC3C32" w:rsidRDefault="00AB1952" w:rsidP="00353845">
            <w:pPr>
              <w:spacing w:after="0"/>
              <w:jc w:val="center"/>
            </w:pPr>
            <w:r w:rsidRPr="00EC3C32">
              <w:rPr>
                <w:sz w:val="24"/>
                <w:szCs w:val="24"/>
              </w:rPr>
              <w:t>144.842</w:t>
            </w:r>
          </w:p>
        </w:tc>
        <w:tc>
          <w:tcPr>
            <w:tcW w:w="992" w:type="dxa"/>
            <w:vAlign w:val="bottom"/>
          </w:tcPr>
          <w:p w14:paraId="36CF901C" w14:textId="2E397B81" w:rsidR="00AB1952" w:rsidRPr="00EC3C32" w:rsidRDefault="00AB1952" w:rsidP="00353845">
            <w:pPr>
              <w:jc w:val="right"/>
              <w:rPr>
                <w:sz w:val="22"/>
                <w:szCs w:val="22"/>
              </w:rPr>
            </w:pPr>
            <w:r w:rsidRPr="00EC3C32">
              <w:rPr>
                <w:sz w:val="22"/>
                <w:szCs w:val="22"/>
              </w:rPr>
              <w:t>69</w:t>
            </w:r>
          </w:p>
        </w:tc>
        <w:tc>
          <w:tcPr>
            <w:tcW w:w="992" w:type="dxa"/>
            <w:vAlign w:val="bottom"/>
          </w:tcPr>
          <w:p w14:paraId="53D854BE" w14:textId="26414D64" w:rsidR="00AB1952" w:rsidRPr="00EC3C32" w:rsidRDefault="00AB1952" w:rsidP="00353845">
            <w:pPr>
              <w:jc w:val="right"/>
            </w:pPr>
            <w:r w:rsidRPr="00EC3C32">
              <w:rPr>
                <w:sz w:val="22"/>
                <w:szCs w:val="22"/>
              </w:rPr>
              <w:t>69</w:t>
            </w:r>
          </w:p>
        </w:tc>
      </w:tr>
      <w:tr w:rsidR="00AB1952" w:rsidRPr="00EC3C32" w14:paraId="559717EC" w14:textId="77777777" w:rsidTr="00353845">
        <w:tc>
          <w:tcPr>
            <w:tcW w:w="2802" w:type="dxa"/>
          </w:tcPr>
          <w:p w14:paraId="5331E2D6" w14:textId="77777777" w:rsidR="00AB1952" w:rsidRPr="00EC3C32" w:rsidRDefault="00AB1952" w:rsidP="00353845">
            <w:pPr>
              <w:overflowPunct/>
              <w:autoSpaceDE/>
              <w:autoSpaceDN/>
              <w:adjustRightInd/>
              <w:spacing w:before="100" w:beforeAutospacing="1" w:after="100" w:afterAutospacing="1"/>
              <w:ind w:left="0"/>
              <w:rPr>
                <w:b/>
                <w:sz w:val="22"/>
                <w:szCs w:val="22"/>
              </w:rPr>
            </w:pPr>
            <w:r w:rsidRPr="00EC3C32">
              <w:rPr>
                <w:b/>
                <w:sz w:val="22"/>
                <w:szCs w:val="22"/>
              </w:rPr>
              <w:t>SKUPAJ PRIHODKI</w:t>
            </w:r>
          </w:p>
        </w:tc>
        <w:tc>
          <w:tcPr>
            <w:tcW w:w="1559" w:type="dxa"/>
            <w:vAlign w:val="bottom"/>
          </w:tcPr>
          <w:p w14:paraId="3BD7FBFE" w14:textId="2CD0C862" w:rsidR="00AB1952" w:rsidRPr="00EC3C32" w:rsidRDefault="00AB1952" w:rsidP="00353845">
            <w:pPr>
              <w:jc w:val="center"/>
              <w:rPr>
                <w:b/>
                <w:bCs/>
                <w:sz w:val="22"/>
                <w:szCs w:val="22"/>
              </w:rPr>
            </w:pPr>
            <w:r w:rsidRPr="00EC3C32">
              <w:rPr>
                <w:b/>
                <w:bCs/>
                <w:sz w:val="22"/>
                <w:szCs w:val="22"/>
              </w:rPr>
              <w:t>3.809.712</w:t>
            </w:r>
          </w:p>
        </w:tc>
        <w:tc>
          <w:tcPr>
            <w:tcW w:w="1417" w:type="dxa"/>
            <w:vAlign w:val="bottom"/>
          </w:tcPr>
          <w:p w14:paraId="67EB075A" w14:textId="103D4DAE" w:rsidR="00AB1952" w:rsidRPr="00EC3C32" w:rsidRDefault="00AB1952" w:rsidP="00353845">
            <w:pPr>
              <w:jc w:val="center"/>
              <w:rPr>
                <w:b/>
                <w:bCs/>
                <w:sz w:val="22"/>
                <w:szCs w:val="22"/>
              </w:rPr>
            </w:pPr>
            <w:r w:rsidRPr="00EC3C32">
              <w:rPr>
                <w:b/>
                <w:bCs/>
                <w:sz w:val="22"/>
                <w:szCs w:val="22"/>
              </w:rPr>
              <w:t>3.809.712</w:t>
            </w:r>
          </w:p>
        </w:tc>
        <w:tc>
          <w:tcPr>
            <w:tcW w:w="1560" w:type="dxa"/>
            <w:vAlign w:val="bottom"/>
          </w:tcPr>
          <w:p w14:paraId="3E85FDDC" w14:textId="003B197A" w:rsidR="00AB1952" w:rsidRPr="00EC3C32" w:rsidRDefault="00AB1952" w:rsidP="00353845">
            <w:pPr>
              <w:jc w:val="center"/>
              <w:rPr>
                <w:b/>
                <w:bCs/>
              </w:rPr>
            </w:pPr>
            <w:r w:rsidRPr="00EC3C32">
              <w:rPr>
                <w:b/>
                <w:bCs/>
                <w:sz w:val="24"/>
                <w:szCs w:val="24"/>
              </w:rPr>
              <w:t>3.486.068</w:t>
            </w:r>
          </w:p>
        </w:tc>
        <w:tc>
          <w:tcPr>
            <w:tcW w:w="992" w:type="dxa"/>
            <w:vAlign w:val="bottom"/>
          </w:tcPr>
          <w:p w14:paraId="3568A58F" w14:textId="6E43C6C6" w:rsidR="00AB1952" w:rsidRPr="00EC3C32" w:rsidRDefault="00AB1952" w:rsidP="00353845">
            <w:pPr>
              <w:jc w:val="right"/>
              <w:rPr>
                <w:b/>
                <w:sz w:val="22"/>
                <w:szCs w:val="22"/>
              </w:rPr>
            </w:pPr>
            <w:r w:rsidRPr="00EC3C32">
              <w:rPr>
                <w:sz w:val="22"/>
                <w:szCs w:val="22"/>
              </w:rPr>
              <w:t>91,5</w:t>
            </w:r>
          </w:p>
        </w:tc>
        <w:tc>
          <w:tcPr>
            <w:tcW w:w="992" w:type="dxa"/>
            <w:vAlign w:val="bottom"/>
          </w:tcPr>
          <w:p w14:paraId="0AA4211D" w14:textId="3242B28C" w:rsidR="00AB1952" w:rsidRPr="00EC3C32" w:rsidRDefault="00AB1952" w:rsidP="00353845">
            <w:pPr>
              <w:jc w:val="right"/>
              <w:rPr>
                <w:b/>
              </w:rPr>
            </w:pPr>
            <w:r w:rsidRPr="00EC3C32">
              <w:rPr>
                <w:sz w:val="22"/>
                <w:szCs w:val="22"/>
              </w:rPr>
              <w:t>91,5</w:t>
            </w:r>
          </w:p>
        </w:tc>
      </w:tr>
    </w:tbl>
    <w:p w14:paraId="207D9007" w14:textId="6A11CA28" w:rsidR="00353845" w:rsidRPr="00EC3C32" w:rsidRDefault="00353845" w:rsidP="00353845">
      <w:pPr>
        <w:overflowPunct/>
        <w:autoSpaceDE/>
        <w:autoSpaceDN/>
        <w:adjustRightInd/>
        <w:spacing w:before="100" w:beforeAutospacing="1" w:after="100" w:afterAutospacing="1"/>
        <w:ind w:left="0"/>
        <w:jc w:val="both"/>
        <w:rPr>
          <w:sz w:val="24"/>
          <w:szCs w:val="24"/>
        </w:rPr>
      </w:pPr>
      <w:r w:rsidRPr="00EC3C32">
        <w:rPr>
          <w:sz w:val="24"/>
          <w:szCs w:val="24"/>
        </w:rPr>
        <w:t>Dejanski prihodki v letu 201</w:t>
      </w:r>
      <w:r w:rsidR="007C34C7" w:rsidRPr="00EC3C32">
        <w:rPr>
          <w:sz w:val="24"/>
          <w:szCs w:val="24"/>
        </w:rPr>
        <w:t>9</w:t>
      </w:r>
      <w:r w:rsidRPr="00EC3C32">
        <w:rPr>
          <w:sz w:val="24"/>
          <w:szCs w:val="24"/>
        </w:rPr>
        <w:t xml:space="preserve"> so znašali 3.4</w:t>
      </w:r>
      <w:r w:rsidR="007C34C7" w:rsidRPr="00EC3C32">
        <w:rPr>
          <w:sz w:val="24"/>
          <w:szCs w:val="24"/>
        </w:rPr>
        <w:t>86.068</w:t>
      </w:r>
      <w:r w:rsidRPr="00EC3C32">
        <w:rPr>
          <w:sz w:val="24"/>
          <w:szCs w:val="24"/>
        </w:rPr>
        <w:t xml:space="preserve"> €, kar predstavlja 9</w:t>
      </w:r>
      <w:r w:rsidR="007C34C7" w:rsidRPr="00EC3C32">
        <w:rPr>
          <w:sz w:val="24"/>
          <w:szCs w:val="24"/>
        </w:rPr>
        <w:t>1</w:t>
      </w:r>
      <w:r w:rsidRPr="00EC3C32">
        <w:rPr>
          <w:sz w:val="24"/>
          <w:szCs w:val="24"/>
        </w:rPr>
        <w:t>,</w:t>
      </w:r>
      <w:r w:rsidR="007C34C7" w:rsidRPr="00EC3C32">
        <w:rPr>
          <w:sz w:val="24"/>
          <w:szCs w:val="24"/>
        </w:rPr>
        <w:t>5</w:t>
      </w:r>
      <w:r w:rsidRPr="00EC3C32">
        <w:rPr>
          <w:sz w:val="24"/>
          <w:szCs w:val="24"/>
        </w:rPr>
        <w:t>% realizacijo. Največje odstopanje med načrtovanimi in realiziranimi prihodki je v</w:t>
      </w:r>
      <w:r w:rsidR="007C34C7" w:rsidRPr="00EC3C32">
        <w:rPr>
          <w:sz w:val="24"/>
          <w:szCs w:val="24"/>
        </w:rPr>
        <w:t>idno pri kapitalskih prihodkih, ker ni prišlo do dejanske prodaje zemljišč.</w:t>
      </w:r>
      <w:r w:rsidR="00A42040" w:rsidRPr="00EC3C32">
        <w:rPr>
          <w:sz w:val="24"/>
          <w:szCs w:val="24"/>
        </w:rPr>
        <w:t xml:space="preserve"> Nižji kot je bilo načrtovano so tudi transferni prihodki, saj niso </w:t>
      </w:r>
      <w:r w:rsidR="006B20C3" w:rsidRPr="00EC3C32">
        <w:rPr>
          <w:sz w:val="24"/>
          <w:szCs w:val="24"/>
        </w:rPr>
        <w:t>bila prejeta</w:t>
      </w:r>
      <w:r w:rsidR="00A42040" w:rsidRPr="00EC3C32">
        <w:rPr>
          <w:sz w:val="24"/>
          <w:szCs w:val="24"/>
        </w:rPr>
        <w:t xml:space="preserve"> sredstv</w:t>
      </w:r>
      <w:r w:rsidR="006B20C3" w:rsidRPr="00EC3C32">
        <w:rPr>
          <w:sz w:val="24"/>
          <w:szCs w:val="24"/>
        </w:rPr>
        <w:t>a</w:t>
      </w:r>
      <w:r w:rsidR="00A42040" w:rsidRPr="00EC3C32">
        <w:rPr>
          <w:sz w:val="24"/>
          <w:szCs w:val="24"/>
        </w:rPr>
        <w:t xml:space="preserve"> </w:t>
      </w:r>
      <w:r w:rsidR="006B20C3" w:rsidRPr="00EC3C32">
        <w:rPr>
          <w:sz w:val="24"/>
          <w:szCs w:val="24"/>
        </w:rPr>
        <w:t>za projekt Po poteh naravne in kulturne dediščine.</w:t>
      </w:r>
      <w:r w:rsidR="007C34C7" w:rsidRPr="00EC3C32">
        <w:rPr>
          <w:sz w:val="24"/>
          <w:szCs w:val="24"/>
        </w:rPr>
        <w:t xml:space="preserve"> </w:t>
      </w:r>
      <w:r w:rsidRPr="00EC3C32">
        <w:rPr>
          <w:sz w:val="24"/>
          <w:szCs w:val="24"/>
        </w:rPr>
        <w:t xml:space="preserve">Nedavčni prihodki so bili realizirani za </w:t>
      </w:r>
      <w:r w:rsidR="00A42040" w:rsidRPr="00EC3C32">
        <w:rPr>
          <w:sz w:val="24"/>
          <w:szCs w:val="24"/>
        </w:rPr>
        <w:t>15,1%  (63.506</w:t>
      </w:r>
      <w:r w:rsidRPr="00EC3C32">
        <w:rPr>
          <w:sz w:val="24"/>
          <w:szCs w:val="24"/>
        </w:rPr>
        <w:t xml:space="preserve"> €) več kot so bili planirani z rebalansom 201</w:t>
      </w:r>
      <w:r w:rsidR="00A42040" w:rsidRPr="00EC3C32">
        <w:rPr>
          <w:sz w:val="24"/>
          <w:szCs w:val="24"/>
        </w:rPr>
        <w:t>9</w:t>
      </w:r>
      <w:r w:rsidRPr="00EC3C32">
        <w:rPr>
          <w:sz w:val="24"/>
          <w:szCs w:val="24"/>
        </w:rPr>
        <w:t xml:space="preserve">. Višja, kot je bilo načrtovano, so bila sredstva iz najemnin </w:t>
      </w:r>
      <w:r w:rsidR="00EB0369" w:rsidRPr="00EC3C32">
        <w:rPr>
          <w:sz w:val="24"/>
          <w:szCs w:val="24"/>
        </w:rPr>
        <w:t>za stanovanja in javno komunalno infrastrukturo.</w:t>
      </w:r>
    </w:p>
    <w:p w14:paraId="22F61903" w14:textId="77777777" w:rsidR="00353845" w:rsidRPr="00EC3C32" w:rsidRDefault="00353845" w:rsidP="00353845">
      <w:pPr>
        <w:overflowPunct/>
        <w:autoSpaceDE/>
        <w:autoSpaceDN/>
        <w:adjustRightInd/>
        <w:spacing w:before="100" w:beforeAutospacing="1" w:after="100" w:afterAutospacing="1"/>
        <w:ind w:left="0"/>
        <w:jc w:val="both"/>
        <w:rPr>
          <w:b/>
          <w:sz w:val="24"/>
          <w:szCs w:val="24"/>
        </w:rPr>
      </w:pPr>
      <w:r w:rsidRPr="00EC3C32">
        <w:rPr>
          <w:b/>
          <w:sz w:val="24"/>
          <w:szCs w:val="24"/>
        </w:rPr>
        <w:t xml:space="preserve">Tabela 2: primerjava realizacije odhodkov z načrtovanimi </w:t>
      </w:r>
    </w:p>
    <w:tbl>
      <w:tblPr>
        <w:tblStyle w:val="Tabelamrea11"/>
        <w:tblW w:w="9322" w:type="dxa"/>
        <w:tblLayout w:type="fixed"/>
        <w:tblLook w:val="04A0" w:firstRow="1" w:lastRow="0" w:firstColumn="1" w:lastColumn="0" w:noHBand="0" w:noVBand="1"/>
      </w:tblPr>
      <w:tblGrid>
        <w:gridCol w:w="2943"/>
        <w:gridCol w:w="1418"/>
        <w:gridCol w:w="1417"/>
        <w:gridCol w:w="1560"/>
        <w:gridCol w:w="992"/>
        <w:gridCol w:w="992"/>
      </w:tblGrid>
      <w:tr w:rsidR="00353845" w:rsidRPr="00EC3C32" w14:paraId="3B1C702E" w14:textId="77777777" w:rsidTr="00EB0369">
        <w:trPr>
          <w:tblHeader/>
        </w:trPr>
        <w:tc>
          <w:tcPr>
            <w:tcW w:w="2943" w:type="dxa"/>
          </w:tcPr>
          <w:p w14:paraId="562A4993" w14:textId="77777777" w:rsidR="00353845" w:rsidRPr="00EC3C32" w:rsidRDefault="00353845" w:rsidP="00353845">
            <w:pPr>
              <w:overflowPunct/>
              <w:autoSpaceDE/>
              <w:autoSpaceDN/>
              <w:adjustRightInd/>
              <w:spacing w:before="100" w:beforeAutospacing="1" w:after="100" w:afterAutospacing="1"/>
              <w:ind w:left="0"/>
              <w:rPr>
                <w:sz w:val="24"/>
                <w:szCs w:val="24"/>
              </w:rPr>
            </w:pPr>
          </w:p>
        </w:tc>
        <w:tc>
          <w:tcPr>
            <w:tcW w:w="1418" w:type="dxa"/>
          </w:tcPr>
          <w:p w14:paraId="2F55832A" w14:textId="78F1BD87" w:rsidR="00353845" w:rsidRPr="00EC3C32" w:rsidRDefault="00353845" w:rsidP="00AB1952">
            <w:pPr>
              <w:overflowPunct/>
              <w:autoSpaceDE/>
              <w:autoSpaceDN/>
              <w:adjustRightInd/>
              <w:spacing w:before="100" w:beforeAutospacing="1" w:after="100" w:afterAutospacing="1"/>
              <w:ind w:left="0"/>
              <w:jc w:val="center"/>
              <w:rPr>
                <w:b/>
                <w:sz w:val="22"/>
                <w:szCs w:val="22"/>
              </w:rPr>
            </w:pPr>
            <w:r w:rsidRPr="00EC3C32">
              <w:rPr>
                <w:b/>
                <w:sz w:val="22"/>
                <w:szCs w:val="22"/>
              </w:rPr>
              <w:t>REBALANS 201</w:t>
            </w:r>
            <w:r w:rsidR="00AB1952" w:rsidRPr="00EC3C32">
              <w:rPr>
                <w:b/>
                <w:sz w:val="22"/>
                <w:szCs w:val="22"/>
              </w:rPr>
              <w:t>9</w:t>
            </w:r>
          </w:p>
        </w:tc>
        <w:tc>
          <w:tcPr>
            <w:tcW w:w="1417" w:type="dxa"/>
          </w:tcPr>
          <w:p w14:paraId="7E95B846" w14:textId="57F0433C" w:rsidR="00353845" w:rsidRPr="00EC3C32" w:rsidRDefault="00353845" w:rsidP="00AB1952">
            <w:pPr>
              <w:overflowPunct/>
              <w:autoSpaceDE/>
              <w:autoSpaceDN/>
              <w:adjustRightInd/>
              <w:spacing w:before="100" w:beforeAutospacing="1" w:after="100" w:afterAutospacing="1"/>
              <w:ind w:left="0"/>
              <w:rPr>
                <w:b/>
                <w:sz w:val="22"/>
                <w:szCs w:val="22"/>
              </w:rPr>
            </w:pPr>
            <w:r w:rsidRPr="00EC3C32">
              <w:rPr>
                <w:b/>
                <w:sz w:val="22"/>
                <w:szCs w:val="22"/>
              </w:rPr>
              <w:t>VELJAVNI PLAN 201</w:t>
            </w:r>
            <w:r w:rsidR="00AB1952" w:rsidRPr="00EC3C32">
              <w:rPr>
                <w:b/>
                <w:sz w:val="22"/>
                <w:szCs w:val="22"/>
              </w:rPr>
              <w:t>9</w:t>
            </w:r>
          </w:p>
        </w:tc>
        <w:tc>
          <w:tcPr>
            <w:tcW w:w="1560" w:type="dxa"/>
          </w:tcPr>
          <w:p w14:paraId="50CB4359" w14:textId="069CAD1B" w:rsidR="00353845" w:rsidRPr="00EC3C32" w:rsidRDefault="00AB1952" w:rsidP="00353845">
            <w:pPr>
              <w:overflowPunct/>
              <w:autoSpaceDE/>
              <w:autoSpaceDN/>
              <w:adjustRightInd/>
              <w:spacing w:before="100" w:beforeAutospacing="1" w:after="100" w:afterAutospacing="1"/>
              <w:ind w:left="0"/>
              <w:rPr>
                <w:b/>
                <w:sz w:val="22"/>
                <w:szCs w:val="22"/>
              </w:rPr>
            </w:pPr>
            <w:r w:rsidRPr="00EC3C32">
              <w:rPr>
                <w:b/>
                <w:sz w:val="22"/>
                <w:szCs w:val="22"/>
              </w:rPr>
              <w:t>ZR 2019</w:t>
            </w:r>
          </w:p>
        </w:tc>
        <w:tc>
          <w:tcPr>
            <w:tcW w:w="992" w:type="dxa"/>
          </w:tcPr>
          <w:p w14:paraId="20E39928" w14:textId="641331D4" w:rsidR="00353845" w:rsidRPr="00EC3C32" w:rsidRDefault="00353845" w:rsidP="006B20C3">
            <w:pPr>
              <w:overflowPunct/>
              <w:autoSpaceDE/>
              <w:autoSpaceDN/>
              <w:adjustRightInd/>
              <w:spacing w:before="100" w:beforeAutospacing="1" w:after="100" w:afterAutospacing="1"/>
              <w:ind w:left="0"/>
              <w:rPr>
                <w:b/>
                <w:sz w:val="22"/>
                <w:szCs w:val="22"/>
              </w:rPr>
            </w:pPr>
            <w:r w:rsidRPr="00EC3C32">
              <w:rPr>
                <w:b/>
                <w:sz w:val="22"/>
                <w:szCs w:val="22"/>
              </w:rPr>
              <w:t>Ind. ZR1</w:t>
            </w:r>
            <w:r w:rsidR="006B20C3" w:rsidRPr="00EC3C32">
              <w:rPr>
                <w:b/>
                <w:sz w:val="22"/>
                <w:szCs w:val="22"/>
              </w:rPr>
              <w:t>9/REB19</w:t>
            </w:r>
          </w:p>
        </w:tc>
        <w:tc>
          <w:tcPr>
            <w:tcW w:w="992" w:type="dxa"/>
          </w:tcPr>
          <w:p w14:paraId="5677559E" w14:textId="56786BB5" w:rsidR="00353845" w:rsidRPr="00EC3C32" w:rsidRDefault="00353845" w:rsidP="006B20C3">
            <w:pPr>
              <w:overflowPunct/>
              <w:autoSpaceDE/>
              <w:autoSpaceDN/>
              <w:adjustRightInd/>
              <w:spacing w:before="100" w:beforeAutospacing="1" w:after="100" w:afterAutospacing="1"/>
              <w:ind w:left="0"/>
              <w:rPr>
                <w:b/>
                <w:sz w:val="22"/>
                <w:szCs w:val="22"/>
              </w:rPr>
            </w:pPr>
            <w:r w:rsidRPr="00EC3C32">
              <w:rPr>
                <w:b/>
                <w:sz w:val="22"/>
                <w:szCs w:val="22"/>
              </w:rPr>
              <w:t>Ind. ZR1</w:t>
            </w:r>
            <w:r w:rsidR="006B20C3" w:rsidRPr="00EC3C32">
              <w:rPr>
                <w:b/>
                <w:sz w:val="22"/>
                <w:szCs w:val="22"/>
              </w:rPr>
              <w:t>9</w:t>
            </w:r>
            <w:r w:rsidRPr="00EC3C32">
              <w:rPr>
                <w:b/>
                <w:sz w:val="22"/>
                <w:szCs w:val="22"/>
              </w:rPr>
              <w:t>/VP1</w:t>
            </w:r>
            <w:r w:rsidR="006B20C3" w:rsidRPr="00EC3C32">
              <w:rPr>
                <w:b/>
                <w:sz w:val="22"/>
                <w:szCs w:val="22"/>
              </w:rPr>
              <w:t>9</w:t>
            </w:r>
          </w:p>
        </w:tc>
      </w:tr>
      <w:tr w:rsidR="00097AE6" w:rsidRPr="00EC3C32" w14:paraId="6F6D2742" w14:textId="77777777" w:rsidTr="00EB0369">
        <w:tc>
          <w:tcPr>
            <w:tcW w:w="2943" w:type="dxa"/>
          </w:tcPr>
          <w:p w14:paraId="4D08701F" w14:textId="77777777" w:rsidR="00097AE6" w:rsidRPr="00EC3C32" w:rsidRDefault="00097AE6" w:rsidP="00353845">
            <w:pPr>
              <w:overflowPunct/>
              <w:autoSpaceDE/>
              <w:autoSpaceDN/>
              <w:adjustRightInd/>
              <w:spacing w:before="100" w:beforeAutospacing="1" w:after="100" w:afterAutospacing="1"/>
              <w:ind w:left="0"/>
              <w:rPr>
                <w:sz w:val="22"/>
                <w:szCs w:val="22"/>
              </w:rPr>
            </w:pPr>
            <w:r w:rsidRPr="00EC3C32">
              <w:rPr>
                <w:sz w:val="22"/>
                <w:szCs w:val="22"/>
              </w:rPr>
              <w:t>TEKOČI ODHODKI</w:t>
            </w:r>
          </w:p>
        </w:tc>
        <w:tc>
          <w:tcPr>
            <w:tcW w:w="1418" w:type="dxa"/>
            <w:vAlign w:val="center"/>
          </w:tcPr>
          <w:p w14:paraId="57C2462D" w14:textId="4CB55EFD" w:rsidR="00097AE6" w:rsidRPr="00EC3C32" w:rsidRDefault="00097AE6" w:rsidP="00097AE6">
            <w:pPr>
              <w:ind w:left="0"/>
            </w:pPr>
            <w:r w:rsidRPr="00EC3C32">
              <w:rPr>
                <w:sz w:val="24"/>
                <w:szCs w:val="24"/>
              </w:rPr>
              <w:t>1.629.310</w:t>
            </w:r>
          </w:p>
        </w:tc>
        <w:tc>
          <w:tcPr>
            <w:tcW w:w="1417" w:type="dxa"/>
            <w:vAlign w:val="center"/>
          </w:tcPr>
          <w:p w14:paraId="530B2249" w14:textId="47855006" w:rsidR="00097AE6" w:rsidRPr="00EC3C32" w:rsidRDefault="00EB0369" w:rsidP="00353845">
            <w:pPr>
              <w:overflowPunct/>
              <w:autoSpaceDE/>
              <w:autoSpaceDN/>
              <w:adjustRightInd/>
              <w:spacing w:before="100" w:beforeAutospacing="1" w:after="100" w:afterAutospacing="1"/>
              <w:ind w:left="0"/>
              <w:jc w:val="right"/>
              <w:rPr>
                <w:sz w:val="24"/>
                <w:szCs w:val="24"/>
              </w:rPr>
            </w:pPr>
            <w:r w:rsidRPr="00EC3C32">
              <w:rPr>
                <w:sz w:val="24"/>
                <w:szCs w:val="24"/>
              </w:rPr>
              <w:t>1.616.409</w:t>
            </w:r>
          </w:p>
        </w:tc>
        <w:tc>
          <w:tcPr>
            <w:tcW w:w="1560" w:type="dxa"/>
            <w:vAlign w:val="center"/>
          </w:tcPr>
          <w:p w14:paraId="6D2F209C" w14:textId="7D8850E5" w:rsidR="00097AE6" w:rsidRPr="00EC3C32" w:rsidRDefault="00EB0369" w:rsidP="00097AE6">
            <w:pPr>
              <w:ind w:left="0"/>
            </w:pPr>
            <w:r w:rsidRPr="00EC3C32">
              <w:rPr>
                <w:sz w:val="24"/>
                <w:szCs w:val="24"/>
              </w:rPr>
              <w:t xml:space="preserve">    </w:t>
            </w:r>
            <w:r w:rsidR="00097AE6" w:rsidRPr="00EC3C32">
              <w:rPr>
                <w:sz w:val="24"/>
                <w:szCs w:val="24"/>
              </w:rPr>
              <w:t>1.288.317</w:t>
            </w:r>
          </w:p>
        </w:tc>
        <w:tc>
          <w:tcPr>
            <w:tcW w:w="992" w:type="dxa"/>
            <w:vAlign w:val="center"/>
          </w:tcPr>
          <w:p w14:paraId="4402F58F" w14:textId="3113C712" w:rsidR="00097AE6" w:rsidRPr="00EC3C32" w:rsidRDefault="00FF3ADF" w:rsidP="00097AE6">
            <w:pPr>
              <w:ind w:left="0"/>
              <w:textAlignment w:val="baseline"/>
            </w:pPr>
            <w:r w:rsidRPr="00EC3C32">
              <w:rPr>
                <w:sz w:val="24"/>
                <w:szCs w:val="24"/>
              </w:rPr>
              <w:t xml:space="preserve">     </w:t>
            </w:r>
            <w:r w:rsidR="00097AE6" w:rsidRPr="00EC3C32">
              <w:rPr>
                <w:sz w:val="24"/>
                <w:szCs w:val="24"/>
              </w:rPr>
              <w:t>79,1</w:t>
            </w:r>
          </w:p>
        </w:tc>
        <w:tc>
          <w:tcPr>
            <w:tcW w:w="992" w:type="dxa"/>
          </w:tcPr>
          <w:p w14:paraId="40935693" w14:textId="605BDACF" w:rsidR="00097AE6" w:rsidRPr="00EC3C32" w:rsidRDefault="00EB0369" w:rsidP="00353845">
            <w:pPr>
              <w:rPr>
                <w:sz w:val="22"/>
                <w:szCs w:val="22"/>
              </w:rPr>
            </w:pPr>
            <w:r w:rsidRPr="00EC3C32">
              <w:rPr>
                <w:sz w:val="22"/>
                <w:szCs w:val="22"/>
              </w:rPr>
              <w:t>79,7</w:t>
            </w:r>
          </w:p>
        </w:tc>
      </w:tr>
      <w:tr w:rsidR="00097AE6" w:rsidRPr="00EC3C32" w14:paraId="5F7B692B" w14:textId="77777777" w:rsidTr="00EB0369">
        <w:tc>
          <w:tcPr>
            <w:tcW w:w="2943" w:type="dxa"/>
          </w:tcPr>
          <w:p w14:paraId="4987F15B" w14:textId="77777777" w:rsidR="00097AE6" w:rsidRPr="00EC3C32" w:rsidRDefault="00097AE6" w:rsidP="00353845">
            <w:pPr>
              <w:overflowPunct/>
              <w:autoSpaceDE/>
              <w:autoSpaceDN/>
              <w:adjustRightInd/>
              <w:spacing w:before="100" w:beforeAutospacing="1" w:after="100" w:afterAutospacing="1"/>
              <w:ind w:left="0"/>
              <w:rPr>
                <w:sz w:val="22"/>
                <w:szCs w:val="22"/>
              </w:rPr>
            </w:pPr>
            <w:r w:rsidRPr="00EC3C32">
              <w:rPr>
                <w:sz w:val="22"/>
                <w:szCs w:val="22"/>
              </w:rPr>
              <w:t>TEKOČI TRANSFERI</w:t>
            </w:r>
          </w:p>
        </w:tc>
        <w:tc>
          <w:tcPr>
            <w:tcW w:w="1418" w:type="dxa"/>
            <w:vAlign w:val="center"/>
          </w:tcPr>
          <w:p w14:paraId="7F431CED" w14:textId="6509FEF4" w:rsidR="00097AE6" w:rsidRPr="00EC3C32" w:rsidRDefault="00097AE6" w:rsidP="00097AE6">
            <w:pPr>
              <w:ind w:left="0"/>
            </w:pPr>
            <w:r w:rsidRPr="00EC3C32">
              <w:rPr>
                <w:sz w:val="24"/>
                <w:szCs w:val="24"/>
              </w:rPr>
              <w:t>1.463.590</w:t>
            </w:r>
          </w:p>
        </w:tc>
        <w:tc>
          <w:tcPr>
            <w:tcW w:w="1417" w:type="dxa"/>
            <w:vAlign w:val="center"/>
          </w:tcPr>
          <w:p w14:paraId="4CB9AD61" w14:textId="1AD5220F" w:rsidR="00097AE6" w:rsidRPr="00EC3C32" w:rsidRDefault="00EB0369" w:rsidP="00353845">
            <w:pPr>
              <w:overflowPunct/>
              <w:autoSpaceDE/>
              <w:autoSpaceDN/>
              <w:adjustRightInd/>
              <w:spacing w:before="100" w:beforeAutospacing="1" w:after="100" w:afterAutospacing="1"/>
              <w:ind w:left="0"/>
              <w:jc w:val="right"/>
              <w:rPr>
                <w:sz w:val="24"/>
                <w:szCs w:val="24"/>
              </w:rPr>
            </w:pPr>
            <w:r w:rsidRPr="00EC3C32">
              <w:rPr>
                <w:sz w:val="24"/>
                <w:szCs w:val="24"/>
              </w:rPr>
              <w:t>1.491.644</w:t>
            </w:r>
          </w:p>
        </w:tc>
        <w:tc>
          <w:tcPr>
            <w:tcW w:w="1560" w:type="dxa"/>
            <w:vAlign w:val="center"/>
          </w:tcPr>
          <w:p w14:paraId="0A3D30B1" w14:textId="0D445782" w:rsidR="00097AE6" w:rsidRPr="00EC3C32" w:rsidRDefault="00EB0369" w:rsidP="00EB0369">
            <w:pPr>
              <w:ind w:left="0"/>
            </w:pPr>
            <w:r w:rsidRPr="00EC3C32">
              <w:rPr>
                <w:sz w:val="24"/>
                <w:szCs w:val="24"/>
              </w:rPr>
              <w:t xml:space="preserve">    </w:t>
            </w:r>
            <w:r w:rsidR="00097AE6" w:rsidRPr="00EC3C32">
              <w:rPr>
                <w:sz w:val="24"/>
                <w:szCs w:val="24"/>
              </w:rPr>
              <w:t>1.365.175</w:t>
            </w:r>
          </w:p>
        </w:tc>
        <w:tc>
          <w:tcPr>
            <w:tcW w:w="992" w:type="dxa"/>
            <w:vAlign w:val="center"/>
          </w:tcPr>
          <w:p w14:paraId="6881B098" w14:textId="3728BE28" w:rsidR="00097AE6" w:rsidRPr="00EC3C32" w:rsidRDefault="00FF3ADF" w:rsidP="00097AE6">
            <w:pPr>
              <w:ind w:left="0"/>
              <w:textAlignment w:val="baseline"/>
            </w:pPr>
            <w:r w:rsidRPr="00EC3C32">
              <w:rPr>
                <w:sz w:val="24"/>
                <w:szCs w:val="24"/>
              </w:rPr>
              <w:t xml:space="preserve">     </w:t>
            </w:r>
            <w:r w:rsidR="00097AE6" w:rsidRPr="00EC3C32">
              <w:rPr>
                <w:sz w:val="24"/>
                <w:szCs w:val="24"/>
              </w:rPr>
              <w:t>93,3</w:t>
            </w:r>
          </w:p>
        </w:tc>
        <w:tc>
          <w:tcPr>
            <w:tcW w:w="992" w:type="dxa"/>
          </w:tcPr>
          <w:p w14:paraId="52609D32" w14:textId="572E5AD4" w:rsidR="00097AE6" w:rsidRPr="00EC3C32" w:rsidRDefault="00EB0369" w:rsidP="00353845">
            <w:pPr>
              <w:rPr>
                <w:sz w:val="22"/>
                <w:szCs w:val="22"/>
              </w:rPr>
            </w:pPr>
            <w:r w:rsidRPr="00EC3C32">
              <w:rPr>
                <w:sz w:val="22"/>
                <w:szCs w:val="22"/>
              </w:rPr>
              <w:t>91,5</w:t>
            </w:r>
          </w:p>
        </w:tc>
      </w:tr>
      <w:tr w:rsidR="00097AE6" w:rsidRPr="00EC3C32" w14:paraId="612B121B" w14:textId="77777777" w:rsidTr="00EB0369">
        <w:tc>
          <w:tcPr>
            <w:tcW w:w="2943" w:type="dxa"/>
          </w:tcPr>
          <w:p w14:paraId="1C7E86F1" w14:textId="77777777" w:rsidR="00097AE6" w:rsidRPr="00EC3C32" w:rsidRDefault="00097AE6" w:rsidP="00353845">
            <w:pPr>
              <w:overflowPunct/>
              <w:autoSpaceDE/>
              <w:autoSpaceDN/>
              <w:adjustRightInd/>
              <w:spacing w:before="100" w:beforeAutospacing="1" w:after="100" w:afterAutospacing="1"/>
              <w:ind w:left="0"/>
              <w:rPr>
                <w:sz w:val="22"/>
                <w:szCs w:val="22"/>
              </w:rPr>
            </w:pPr>
            <w:r w:rsidRPr="00EC3C32">
              <w:rPr>
                <w:sz w:val="22"/>
                <w:szCs w:val="22"/>
              </w:rPr>
              <w:t>INVESTICIJSKI ODHODKI</w:t>
            </w:r>
          </w:p>
        </w:tc>
        <w:tc>
          <w:tcPr>
            <w:tcW w:w="1418" w:type="dxa"/>
            <w:vAlign w:val="center"/>
          </w:tcPr>
          <w:p w14:paraId="3D0B89BE" w14:textId="4B86B7D2" w:rsidR="00097AE6" w:rsidRPr="00EC3C32" w:rsidRDefault="00097AE6" w:rsidP="00097AE6">
            <w:pPr>
              <w:ind w:left="0"/>
            </w:pPr>
            <w:r w:rsidRPr="00EC3C32">
              <w:rPr>
                <w:sz w:val="24"/>
                <w:szCs w:val="24"/>
              </w:rPr>
              <w:t>1.055.985</w:t>
            </w:r>
          </w:p>
        </w:tc>
        <w:tc>
          <w:tcPr>
            <w:tcW w:w="1417" w:type="dxa"/>
            <w:vAlign w:val="center"/>
          </w:tcPr>
          <w:p w14:paraId="7EB00EB8" w14:textId="642254E7" w:rsidR="00097AE6" w:rsidRPr="00EC3C32" w:rsidRDefault="00EB0369" w:rsidP="00353845">
            <w:pPr>
              <w:overflowPunct/>
              <w:autoSpaceDE/>
              <w:autoSpaceDN/>
              <w:adjustRightInd/>
              <w:spacing w:before="100" w:beforeAutospacing="1" w:after="100" w:afterAutospacing="1"/>
              <w:ind w:left="0"/>
              <w:jc w:val="right"/>
              <w:rPr>
                <w:sz w:val="24"/>
                <w:szCs w:val="24"/>
              </w:rPr>
            </w:pPr>
            <w:r w:rsidRPr="00EC3C32">
              <w:rPr>
                <w:sz w:val="24"/>
                <w:szCs w:val="24"/>
              </w:rPr>
              <w:t>1.041.211</w:t>
            </w:r>
          </w:p>
        </w:tc>
        <w:tc>
          <w:tcPr>
            <w:tcW w:w="1560" w:type="dxa"/>
            <w:vAlign w:val="center"/>
          </w:tcPr>
          <w:p w14:paraId="43319ABC" w14:textId="11DDCCB4" w:rsidR="00097AE6" w:rsidRPr="00EC3C32" w:rsidRDefault="00EB0369" w:rsidP="00EB0369">
            <w:r w:rsidRPr="00EC3C32">
              <w:rPr>
                <w:sz w:val="24"/>
                <w:szCs w:val="24"/>
              </w:rPr>
              <w:t xml:space="preserve">  </w:t>
            </w:r>
            <w:r w:rsidR="00097AE6" w:rsidRPr="00EC3C32">
              <w:rPr>
                <w:sz w:val="24"/>
                <w:szCs w:val="24"/>
              </w:rPr>
              <w:t>431.374</w:t>
            </w:r>
          </w:p>
        </w:tc>
        <w:tc>
          <w:tcPr>
            <w:tcW w:w="992" w:type="dxa"/>
            <w:vAlign w:val="center"/>
          </w:tcPr>
          <w:p w14:paraId="6109FBBB" w14:textId="1470AD5B" w:rsidR="00097AE6" w:rsidRPr="00EC3C32" w:rsidRDefault="00097AE6" w:rsidP="00097AE6">
            <w:pPr>
              <w:textAlignment w:val="baseline"/>
            </w:pPr>
            <w:r w:rsidRPr="00EC3C32">
              <w:rPr>
                <w:sz w:val="24"/>
                <w:szCs w:val="24"/>
              </w:rPr>
              <w:t>40,9</w:t>
            </w:r>
          </w:p>
        </w:tc>
        <w:tc>
          <w:tcPr>
            <w:tcW w:w="992" w:type="dxa"/>
          </w:tcPr>
          <w:p w14:paraId="570B222E" w14:textId="14200128" w:rsidR="00097AE6" w:rsidRPr="00EC3C32" w:rsidRDefault="00EB0369" w:rsidP="00353845">
            <w:pPr>
              <w:rPr>
                <w:sz w:val="22"/>
                <w:szCs w:val="22"/>
              </w:rPr>
            </w:pPr>
            <w:r w:rsidRPr="00EC3C32">
              <w:rPr>
                <w:sz w:val="22"/>
                <w:szCs w:val="22"/>
              </w:rPr>
              <w:t>41,4</w:t>
            </w:r>
          </w:p>
        </w:tc>
      </w:tr>
      <w:tr w:rsidR="00097AE6" w:rsidRPr="00EC3C32" w14:paraId="49E13CFE" w14:textId="77777777" w:rsidTr="00EB0369">
        <w:tc>
          <w:tcPr>
            <w:tcW w:w="2943" w:type="dxa"/>
          </w:tcPr>
          <w:p w14:paraId="4C627604" w14:textId="77777777" w:rsidR="00097AE6" w:rsidRPr="00EC3C32" w:rsidRDefault="00097AE6" w:rsidP="00353845">
            <w:pPr>
              <w:overflowPunct/>
              <w:autoSpaceDE/>
              <w:autoSpaceDN/>
              <w:adjustRightInd/>
              <w:spacing w:before="100" w:beforeAutospacing="1" w:after="100" w:afterAutospacing="1"/>
              <w:ind w:left="0"/>
              <w:rPr>
                <w:sz w:val="22"/>
                <w:szCs w:val="22"/>
              </w:rPr>
            </w:pPr>
            <w:r w:rsidRPr="00EC3C32">
              <w:rPr>
                <w:sz w:val="22"/>
                <w:szCs w:val="22"/>
              </w:rPr>
              <w:t>INVESTICIJSKI TRANSFERI</w:t>
            </w:r>
          </w:p>
        </w:tc>
        <w:tc>
          <w:tcPr>
            <w:tcW w:w="1418" w:type="dxa"/>
            <w:vAlign w:val="center"/>
          </w:tcPr>
          <w:p w14:paraId="785659FB" w14:textId="78165EEB" w:rsidR="00097AE6" w:rsidRPr="00EC3C32" w:rsidRDefault="00EB0369" w:rsidP="00097AE6">
            <w:pPr>
              <w:ind w:left="0"/>
            </w:pPr>
            <w:r w:rsidRPr="00EC3C32">
              <w:rPr>
                <w:sz w:val="24"/>
                <w:szCs w:val="24"/>
              </w:rPr>
              <w:t xml:space="preserve">   </w:t>
            </w:r>
            <w:r w:rsidR="00097AE6" w:rsidRPr="00EC3C32">
              <w:rPr>
                <w:sz w:val="24"/>
                <w:szCs w:val="24"/>
              </w:rPr>
              <w:t>183.981</w:t>
            </w:r>
          </w:p>
        </w:tc>
        <w:tc>
          <w:tcPr>
            <w:tcW w:w="1417" w:type="dxa"/>
            <w:vAlign w:val="center"/>
          </w:tcPr>
          <w:p w14:paraId="23C6ECEB" w14:textId="2AD909D7" w:rsidR="00097AE6" w:rsidRPr="00EC3C32" w:rsidRDefault="00EB0369" w:rsidP="00353845">
            <w:pPr>
              <w:overflowPunct/>
              <w:autoSpaceDE/>
              <w:autoSpaceDN/>
              <w:adjustRightInd/>
              <w:spacing w:before="100" w:beforeAutospacing="1" w:after="100" w:afterAutospacing="1"/>
              <w:ind w:left="0"/>
              <w:jc w:val="right"/>
              <w:rPr>
                <w:sz w:val="24"/>
                <w:szCs w:val="24"/>
              </w:rPr>
            </w:pPr>
            <w:r w:rsidRPr="00EC3C32">
              <w:rPr>
                <w:sz w:val="24"/>
                <w:szCs w:val="24"/>
              </w:rPr>
              <w:t>183.602</w:t>
            </w:r>
          </w:p>
        </w:tc>
        <w:tc>
          <w:tcPr>
            <w:tcW w:w="1560" w:type="dxa"/>
            <w:vAlign w:val="center"/>
          </w:tcPr>
          <w:p w14:paraId="217BBB3B" w14:textId="0502CAE5" w:rsidR="00097AE6" w:rsidRPr="00EC3C32" w:rsidRDefault="00EB0369" w:rsidP="00EB0369">
            <w:r w:rsidRPr="00EC3C32">
              <w:rPr>
                <w:sz w:val="24"/>
                <w:szCs w:val="24"/>
              </w:rPr>
              <w:t xml:space="preserve">  </w:t>
            </w:r>
            <w:r w:rsidR="00097AE6" w:rsidRPr="00EC3C32">
              <w:rPr>
                <w:sz w:val="24"/>
                <w:szCs w:val="24"/>
              </w:rPr>
              <w:t>178.671</w:t>
            </w:r>
          </w:p>
        </w:tc>
        <w:tc>
          <w:tcPr>
            <w:tcW w:w="992" w:type="dxa"/>
            <w:vAlign w:val="center"/>
          </w:tcPr>
          <w:p w14:paraId="22CA8154" w14:textId="2A799A06" w:rsidR="00097AE6" w:rsidRPr="00EC3C32" w:rsidRDefault="00097AE6" w:rsidP="00353845">
            <w:pPr>
              <w:ind w:left="0"/>
              <w:jc w:val="right"/>
              <w:textAlignment w:val="baseline"/>
            </w:pPr>
            <w:r w:rsidRPr="00EC3C32">
              <w:rPr>
                <w:sz w:val="24"/>
                <w:szCs w:val="24"/>
              </w:rPr>
              <w:t>97,1</w:t>
            </w:r>
          </w:p>
        </w:tc>
        <w:tc>
          <w:tcPr>
            <w:tcW w:w="992" w:type="dxa"/>
          </w:tcPr>
          <w:p w14:paraId="4DD04483" w14:textId="635B3A52" w:rsidR="00097AE6" w:rsidRPr="00EC3C32" w:rsidRDefault="00EB0369" w:rsidP="00353845">
            <w:pPr>
              <w:rPr>
                <w:sz w:val="22"/>
                <w:szCs w:val="22"/>
              </w:rPr>
            </w:pPr>
            <w:r w:rsidRPr="00EC3C32">
              <w:rPr>
                <w:sz w:val="22"/>
                <w:szCs w:val="22"/>
              </w:rPr>
              <w:t>97,3</w:t>
            </w:r>
          </w:p>
        </w:tc>
      </w:tr>
      <w:tr w:rsidR="00097AE6" w:rsidRPr="00EC3C32" w14:paraId="4E2146A9" w14:textId="77777777" w:rsidTr="00EB0369">
        <w:tc>
          <w:tcPr>
            <w:tcW w:w="2943" w:type="dxa"/>
          </w:tcPr>
          <w:p w14:paraId="60EDA939" w14:textId="77777777" w:rsidR="00097AE6" w:rsidRPr="00EC3C32" w:rsidRDefault="00097AE6" w:rsidP="00353845">
            <w:pPr>
              <w:overflowPunct/>
              <w:autoSpaceDE/>
              <w:autoSpaceDN/>
              <w:adjustRightInd/>
              <w:spacing w:before="100" w:beforeAutospacing="1" w:after="100" w:afterAutospacing="1"/>
              <w:ind w:left="0"/>
              <w:rPr>
                <w:b/>
                <w:sz w:val="22"/>
                <w:szCs w:val="22"/>
              </w:rPr>
            </w:pPr>
            <w:r w:rsidRPr="00EC3C32">
              <w:rPr>
                <w:b/>
                <w:sz w:val="22"/>
                <w:szCs w:val="22"/>
              </w:rPr>
              <w:t>SKUPAJ ODHODKI</w:t>
            </w:r>
          </w:p>
        </w:tc>
        <w:tc>
          <w:tcPr>
            <w:tcW w:w="1418" w:type="dxa"/>
            <w:vAlign w:val="center"/>
          </w:tcPr>
          <w:p w14:paraId="1881DE74" w14:textId="5C9975BB" w:rsidR="00097AE6" w:rsidRPr="00EC3C32" w:rsidRDefault="00097AE6" w:rsidP="00097AE6">
            <w:pPr>
              <w:ind w:left="0"/>
              <w:rPr>
                <w:b/>
              </w:rPr>
            </w:pPr>
            <w:r w:rsidRPr="00EC3C32">
              <w:rPr>
                <w:b/>
                <w:bCs/>
                <w:sz w:val="24"/>
                <w:szCs w:val="24"/>
              </w:rPr>
              <w:t>4.332.866</w:t>
            </w:r>
          </w:p>
        </w:tc>
        <w:tc>
          <w:tcPr>
            <w:tcW w:w="1417" w:type="dxa"/>
            <w:vAlign w:val="center"/>
          </w:tcPr>
          <w:p w14:paraId="493FCD73" w14:textId="3DD944FD" w:rsidR="00097AE6" w:rsidRPr="00EC3C32" w:rsidRDefault="00EB0369" w:rsidP="00353845">
            <w:pPr>
              <w:overflowPunct/>
              <w:autoSpaceDE/>
              <w:autoSpaceDN/>
              <w:adjustRightInd/>
              <w:spacing w:before="100" w:beforeAutospacing="1" w:after="100" w:afterAutospacing="1"/>
              <w:ind w:left="0"/>
              <w:jc w:val="right"/>
              <w:rPr>
                <w:b/>
                <w:sz w:val="24"/>
                <w:szCs w:val="24"/>
              </w:rPr>
            </w:pPr>
            <w:r w:rsidRPr="00EC3C32">
              <w:rPr>
                <w:b/>
                <w:sz w:val="24"/>
                <w:szCs w:val="24"/>
              </w:rPr>
              <w:t>4.332.866</w:t>
            </w:r>
          </w:p>
        </w:tc>
        <w:tc>
          <w:tcPr>
            <w:tcW w:w="1560" w:type="dxa"/>
            <w:vAlign w:val="center"/>
          </w:tcPr>
          <w:p w14:paraId="2FB98F4B" w14:textId="56682F35" w:rsidR="00097AE6" w:rsidRPr="00EC3C32" w:rsidRDefault="00097AE6" w:rsidP="00353845">
            <w:pPr>
              <w:rPr>
                <w:b/>
              </w:rPr>
            </w:pPr>
            <w:r w:rsidRPr="00EC3C32">
              <w:rPr>
                <w:b/>
                <w:bCs/>
                <w:sz w:val="24"/>
                <w:szCs w:val="24"/>
              </w:rPr>
              <w:t>3.263.538</w:t>
            </w:r>
          </w:p>
        </w:tc>
        <w:tc>
          <w:tcPr>
            <w:tcW w:w="992" w:type="dxa"/>
            <w:vAlign w:val="center"/>
          </w:tcPr>
          <w:p w14:paraId="7CBAF3E7" w14:textId="7B824BFB" w:rsidR="00097AE6" w:rsidRPr="00EC3C32" w:rsidRDefault="00097AE6" w:rsidP="00353845">
            <w:pPr>
              <w:jc w:val="right"/>
              <w:textAlignment w:val="baseline"/>
              <w:rPr>
                <w:b/>
              </w:rPr>
            </w:pPr>
            <w:r w:rsidRPr="00EC3C32">
              <w:rPr>
                <w:b/>
                <w:sz w:val="24"/>
                <w:szCs w:val="24"/>
              </w:rPr>
              <w:t>75,3</w:t>
            </w:r>
          </w:p>
        </w:tc>
        <w:tc>
          <w:tcPr>
            <w:tcW w:w="992" w:type="dxa"/>
          </w:tcPr>
          <w:p w14:paraId="2B2BE5F2" w14:textId="533878A6" w:rsidR="00097AE6" w:rsidRPr="00EC3C32" w:rsidRDefault="00EB0369" w:rsidP="00353845">
            <w:pPr>
              <w:rPr>
                <w:b/>
                <w:sz w:val="22"/>
                <w:szCs w:val="22"/>
              </w:rPr>
            </w:pPr>
            <w:r w:rsidRPr="00EC3C32">
              <w:rPr>
                <w:b/>
                <w:sz w:val="22"/>
                <w:szCs w:val="22"/>
              </w:rPr>
              <w:t>75,3</w:t>
            </w:r>
          </w:p>
        </w:tc>
      </w:tr>
    </w:tbl>
    <w:p w14:paraId="466A3338" w14:textId="539B7AD9" w:rsidR="00353845" w:rsidRPr="00EC3C32" w:rsidRDefault="00353845" w:rsidP="00353845">
      <w:pPr>
        <w:overflowPunct/>
        <w:autoSpaceDE/>
        <w:autoSpaceDN/>
        <w:adjustRightInd/>
        <w:spacing w:before="100" w:beforeAutospacing="1" w:after="100" w:afterAutospacing="1"/>
        <w:ind w:left="0"/>
        <w:jc w:val="both"/>
        <w:rPr>
          <w:sz w:val="24"/>
          <w:szCs w:val="24"/>
        </w:rPr>
      </w:pPr>
      <w:r w:rsidRPr="00EC3C32">
        <w:rPr>
          <w:sz w:val="24"/>
          <w:szCs w:val="24"/>
        </w:rPr>
        <w:t>Dejanski odhodki v letu 201</w:t>
      </w:r>
      <w:r w:rsidR="00097AE6" w:rsidRPr="00EC3C32">
        <w:rPr>
          <w:sz w:val="24"/>
          <w:szCs w:val="24"/>
        </w:rPr>
        <w:t>9</w:t>
      </w:r>
      <w:r w:rsidRPr="00EC3C32">
        <w:rPr>
          <w:sz w:val="24"/>
          <w:szCs w:val="24"/>
        </w:rPr>
        <w:t xml:space="preserve"> so znašali 3.</w:t>
      </w:r>
      <w:r w:rsidR="00097AE6" w:rsidRPr="00EC3C32">
        <w:rPr>
          <w:sz w:val="24"/>
          <w:szCs w:val="24"/>
        </w:rPr>
        <w:t>263.538</w:t>
      </w:r>
      <w:r w:rsidRPr="00EC3C32">
        <w:rPr>
          <w:sz w:val="24"/>
          <w:szCs w:val="24"/>
        </w:rPr>
        <w:t xml:space="preserve"> €, kar predstavlja </w:t>
      </w:r>
      <w:r w:rsidR="00FF3ADF" w:rsidRPr="00EC3C32">
        <w:rPr>
          <w:sz w:val="24"/>
          <w:szCs w:val="24"/>
        </w:rPr>
        <w:t>75</w:t>
      </w:r>
      <w:r w:rsidR="00097AE6" w:rsidRPr="00EC3C32">
        <w:rPr>
          <w:sz w:val="24"/>
          <w:szCs w:val="24"/>
        </w:rPr>
        <w:t>,</w:t>
      </w:r>
      <w:r w:rsidR="00FF3ADF" w:rsidRPr="00EC3C32">
        <w:rPr>
          <w:sz w:val="24"/>
          <w:szCs w:val="24"/>
        </w:rPr>
        <w:t>3</w:t>
      </w:r>
      <w:r w:rsidRPr="00EC3C32">
        <w:rPr>
          <w:sz w:val="24"/>
          <w:szCs w:val="24"/>
        </w:rPr>
        <w:t xml:space="preserve"> % realizacijo. Dejanski odhodki so v primerjavi z rebalansom nižji za 1.</w:t>
      </w:r>
      <w:r w:rsidR="00FF3ADF" w:rsidRPr="00EC3C32">
        <w:rPr>
          <w:sz w:val="24"/>
          <w:szCs w:val="24"/>
        </w:rPr>
        <w:t>069</w:t>
      </w:r>
      <w:r w:rsidRPr="00EC3C32">
        <w:rPr>
          <w:sz w:val="24"/>
          <w:szCs w:val="24"/>
        </w:rPr>
        <w:t>.</w:t>
      </w:r>
      <w:r w:rsidR="00FF3ADF" w:rsidRPr="00EC3C32">
        <w:rPr>
          <w:sz w:val="24"/>
          <w:szCs w:val="24"/>
        </w:rPr>
        <w:t>328</w:t>
      </w:r>
      <w:r w:rsidRPr="00EC3C32">
        <w:rPr>
          <w:sz w:val="24"/>
          <w:szCs w:val="24"/>
        </w:rPr>
        <w:t xml:space="preserve"> €. Večja odstopanja med realiziranimi in načrtovanimi odhodki so vidna pri investicijskih odhodkih, sledijo jim tekoči odhodki in tekoči transferi. Največjo razliko predstavljajo investicijski odhodki, katerih realizacija je nižja predvsem zaradi namenskih sredstev okoljskih dajatev, ki v letu 201</w:t>
      </w:r>
      <w:r w:rsidR="00FF3ADF" w:rsidRPr="00EC3C32">
        <w:rPr>
          <w:sz w:val="24"/>
          <w:szCs w:val="24"/>
        </w:rPr>
        <w:t>9</w:t>
      </w:r>
      <w:r w:rsidRPr="00EC3C32">
        <w:rPr>
          <w:sz w:val="24"/>
          <w:szCs w:val="24"/>
        </w:rPr>
        <w:t xml:space="preserve"> niso bila porabljena in se prenašajo v naslednje proračunsko leto. Pri tekočih odhodkih je večje odstopanje pr</w:t>
      </w:r>
      <w:r w:rsidR="00A601D0" w:rsidRPr="00EC3C32">
        <w:rPr>
          <w:sz w:val="24"/>
          <w:szCs w:val="24"/>
        </w:rPr>
        <w:t>i izdatkih za blago in storitve - pri</w:t>
      </w:r>
      <w:r w:rsidRPr="00EC3C32">
        <w:rPr>
          <w:sz w:val="24"/>
          <w:szCs w:val="24"/>
        </w:rPr>
        <w:t xml:space="preserve"> tekočem vzdrževanju in obratovalnih stroških.</w:t>
      </w:r>
    </w:p>
    <w:p w14:paraId="733BB78B" w14:textId="6EDDF037" w:rsidR="00353845" w:rsidRPr="00EC3C32" w:rsidRDefault="00353845" w:rsidP="00353845">
      <w:pPr>
        <w:overflowPunct/>
        <w:autoSpaceDE/>
        <w:autoSpaceDN/>
        <w:adjustRightInd/>
        <w:spacing w:before="100" w:beforeAutospacing="1" w:after="100" w:afterAutospacing="1"/>
        <w:ind w:left="0"/>
        <w:jc w:val="both"/>
        <w:rPr>
          <w:sz w:val="24"/>
          <w:szCs w:val="24"/>
        </w:rPr>
      </w:pPr>
      <w:r w:rsidRPr="00EC3C32">
        <w:rPr>
          <w:sz w:val="24"/>
          <w:szCs w:val="24"/>
        </w:rPr>
        <w:t>Proračunski presežek v letu 201</w:t>
      </w:r>
      <w:r w:rsidR="00FF3ADF" w:rsidRPr="00EC3C32">
        <w:rPr>
          <w:sz w:val="24"/>
          <w:szCs w:val="24"/>
        </w:rPr>
        <w:t>9</w:t>
      </w:r>
      <w:r w:rsidRPr="00EC3C32">
        <w:rPr>
          <w:sz w:val="24"/>
          <w:szCs w:val="24"/>
        </w:rPr>
        <w:t xml:space="preserve"> je znašal </w:t>
      </w:r>
      <w:r w:rsidR="00A601D0" w:rsidRPr="00EC3C32">
        <w:rPr>
          <w:sz w:val="24"/>
          <w:szCs w:val="24"/>
        </w:rPr>
        <w:t>222.530,47</w:t>
      </w:r>
      <w:r w:rsidRPr="00EC3C32">
        <w:rPr>
          <w:sz w:val="24"/>
          <w:szCs w:val="24"/>
        </w:rPr>
        <w:t xml:space="preserve"> €. V izkazu finančnih terjatev in naložb za proračunsko leto 201</w:t>
      </w:r>
      <w:r w:rsidR="00FF3ADF" w:rsidRPr="00EC3C32">
        <w:rPr>
          <w:sz w:val="24"/>
          <w:szCs w:val="24"/>
        </w:rPr>
        <w:t>9</w:t>
      </w:r>
      <w:r w:rsidRPr="00EC3C32">
        <w:rPr>
          <w:sz w:val="24"/>
          <w:szCs w:val="24"/>
        </w:rPr>
        <w:t xml:space="preserve"> občina ne izkazuje prejetih vračil danih posojil od posameznikov in zasebnikov ter danih posojil posameznikov in zasebnikom. V proračunskem letu 201</w:t>
      </w:r>
      <w:r w:rsidR="00FF3ADF" w:rsidRPr="00EC3C32">
        <w:rPr>
          <w:sz w:val="24"/>
          <w:szCs w:val="24"/>
        </w:rPr>
        <w:t>9</w:t>
      </w:r>
      <w:r w:rsidRPr="00EC3C32">
        <w:rPr>
          <w:sz w:val="24"/>
          <w:szCs w:val="24"/>
        </w:rPr>
        <w:t xml:space="preserve"> se občina ni dolgoročno zadolžila, odplačanih pa je bilo za 24</w:t>
      </w:r>
      <w:r w:rsidR="00A601D0" w:rsidRPr="00EC3C32">
        <w:rPr>
          <w:sz w:val="24"/>
          <w:szCs w:val="24"/>
        </w:rPr>
        <w:t>1.298,28</w:t>
      </w:r>
      <w:r w:rsidRPr="00EC3C32">
        <w:rPr>
          <w:sz w:val="24"/>
          <w:szCs w:val="24"/>
        </w:rPr>
        <w:t xml:space="preserve"> € glavnic najetih dolgoročnih posojil. Ob upoštevanju proračunskega presežka v višini </w:t>
      </w:r>
      <w:r w:rsidR="00A601D0" w:rsidRPr="00EC3C32">
        <w:rPr>
          <w:sz w:val="24"/>
          <w:szCs w:val="24"/>
        </w:rPr>
        <w:t>222.530,47</w:t>
      </w:r>
      <w:r w:rsidRPr="00EC3C32">
        <w:rPr>
          <w:sz w:val="24"/>
          <w:szCs w:val="24"/>
        </w:rPr>
        <w:t xml:space="preserve"> € in neto odplačila dolga v višini </w:t>
      </w:r>
      <w:r w:rsidR="00A601D0" w:rsidRPr="00EC3C32">
        <w:rPr>
          <w:sz w:val="24"/>
          <w:szCs w:val="24"/>
        </w:rPr>
        <w:t>241.298,28</w:t>
      </w:r>
      <w:r w:rsidRPr="00EC3C32">
        <w:rPr>
          <w:sz w:val="24"/>
          <w:szCs w:val="24"/>
        </w:rPr>
        <w:t xml:space="preserve"> €, občina za proračunsko leto 201</w:t>
      </w:r>
      <w:r w:rsidR="00FF3ADF" w:rsidRPr="00EC3C32">
        <w:rPr>
          <w:sz w:val="24"/>
          <w:szCs w:val="24"/>
        </w:rPr>
        <w:t>9</w:t>
      </w:r>
      <w:r w:rsidRPr="00EC3C32">
        <w:rPr>
          <w:sz w:val="24"/>
          <w:szCs w:val="24"/>
        </w:rPr>
        <w:t xml:space="preserve"> izkazuje zmanjšanje sredstev v višini </w:t>
      </w:r>
      <w:r w:rsidR="00A601D0" w:rsidRPr="00EC3C32">
        <w:rPr>
          <w:sz w:val="24"/>
          <w:szCs w:val="24"/>
        </w:rPr>
        <w:t>18.767,81 €.</w:t>
      </w:r>
      <w:r w:rsidRPr="00EC3C32">
        <w:rPr>
          <w:sz w:val="24"/>
          <w:szCs w:val="24"/>
        </w:rPr>
        <w:t xml:space="preserve"> </w:t>
      </w:r>
    </w:p>
    <w:p w14:paraId="53554D70" w14:textId="77777777" w:rsidR="00A601D0" w:rsidRDefault="00A601D0" w:rsidP="00353845">
      <w:pPr>
        <w:overflowPunct/>
        <w:autoSpaceDE/>
        <w:autoSpaceDN/>
        <w:adjustRightInd/>
        <w:spacing w:before="100" w:beforeAutospacing="1" w:after="100" w:afterAutospacing="1"/>
        <w:ind w:left="0"/>
        <w:jc w:val="both"/>
        <w:rPr>
          <w:sz w:val="24"/>
          <w:szCs w:val="24"/>
        </w:rPr>
      </w:pPr>
    </w:p>
    <w:p w14:paraId="4582BAFD" w14:textId="77777777" w:rsidR="0011154C" w:rsidRDefault="0011154C" w:rsidP="00353845">
      <w:pPr>
        <w:overflowPunct/>
        <w:autoSpaceDE/>
        <w:autoSpaceDN/>
        <w:adjustRightInd/>
        <w:spacing w:before="100" w:beforeAutospacing="1" w:after="100" w:afterAutospacing="1"/>
        <w:ind w:left="0"/>
        <w:jc w:val="both"/>
        <w:rPr>
          <w:sz w:val="24"/>
          <w:szCs w:val="24"/>
        </w:rPr>
      </w:pPr>
    </w:p>
    <w:p w14:paraId="434C44BE" w14:textId="77777777" w:rsidR="0011154C" w:rsidRPr="00EC3C32" w:rsidRDefault="0011154C" w:rsidP="00353845">
      <w:pPr>
        <w:overflowPunct/>
        <w:autoSpaceDE/>
        <w:autoSpaceDN/>
        <w:adjustRightInd/>
        <w:spacing w:before="100" w:beforeAutospacing="1" w:after="100" w:afterAutospacing="1"/>
        <w:ind w:left="0"/>
        <w:jc w:val="both"/>
        <w:rPr>
          <w:sz w:val="24"/>
          <w:szCs w:val="24"/>
        </w:rPr>
      </w:pPr>
    </w:p>
    <w:p w14:paraId="0A88AB6A" w14:textId="77777777" w:rsidR="00A601D0" w:rsidRPr="00EC3C32" w:rsidRDefault="00A601D0" w:rsidP="00353845">
      <w:pPr>
        <w:overflowPunct/>
        <w:autoSpaceDE/>
        <w:autoSpaceDN/>
        <w:adjustRightInd/>
        <w:spacing w:before="100" w:beforeAutospacing="1" w:after="100" w:afterAutospacing="1"/>
        <w:ind w:left="0"/>
        <w:jc w:val="both"/>
        <w:rPr>
          <w:sz w:val="24"/>
          <w:szCs w:val="24"/>
        </w:rPr>
      </w:pPr>
    </w:p>
    <w:p w14:paraId="2F7D15EA" w14:textId="77777777" w:rsidR="00353845" w:rsidRPr="00EC3C32" w:rsidRDefault="00353845" w:rsidP="00353845">
      <w:pPr>
        <w:overflowPunct/>
        <w:autoSpaceDE/>
        <w:autoSpaceDN/>
        <w:adjustRightInd/>
        <w:spacing w:before="100" w:beforeAutospacing="1" w:after="100" w:afterAutospacing="1"/>
        <w:ind w:left="0"/>
        <w:jc w:val="both"/>
        <w:rPr>
          <w:b/>
          <w:sz w:val="24"/>
          <w:szCs w:val="24"/>
        </w:rPr>
      </w:pPr>
      <w:r w:rsidRPr="00EC3C32">
        <w:rPr>
          <w:b/>
          <w:sz w:val="24"/>
          <w:szCs w:val="24"/>
        </w:rPr>
        <w:lastRenderedPageBreak/>
        <w:t>Tabela 3: primerjava načrtovanih sprememb sredstev z realiziranimi</w:t>
      </w:r>
    </w:p>
    <w:tbl>
      <w:tblPr>
        <w:tblStyle w:val="Tabelamrea11"/>
        <w:tblW w:w="8046" w:type="dxa"/>
        <w:tblLayout w:type="fixed"/>
        <w:tblLook w:val="04A0" w:firstRow="1" w:lastRow="0" w:firstColumn="1" w:lastColumn="0" w:noHBand="0" w:noVBand="1"/>
      </w:tblPr>
      <w:tblGrid>
        <w:gridCol w:w="4786"/>
        <w:gridCol w:w="1701"/>
        <w:gridCol w:w="1559"/>
      </w:tblGrid>
      <w:tr w:rsidR="00353845" w:rsidRPr="00EC3C32" w14:paraId="414FEFA6" w14:textId="77777777" w:rsidTr="00353845">
        <w:tc>
          <w:tcPr>
            <w:tcW w:w="4786" w:type="dxa"/>
          </w:tcPr>
          <w:p w14:paraId="6CBE748B" w14:textId="77777777" w:rsidR="00353845" w:rsidRPr="00EC3C32" w:rsidRDefault="00353845" w:rsidP="00353845">
            <w:pPr>
              <w:overflowPunct/>
              <w:autoSpaceDE/>
              <w:autoSpaceDN/>
              <w:adjustRightInd/>
              <w:spacing w:before="100" w:beforeAutospacing="1" w:after="100" w:afterAutospacing="1"/>
              <w:ind w:left="0"/>
              <w:rPr>
                <w:sz w:val="22"/>
                <w:szCs w:val="22"/>
              </w:rPr>
            </w:pPr>
          </w:p>
        </w:tc>
        <w:tc>
          <w:tcPr>
            <w:tcW w:w="1701" w:type="dxa"/>
          </w:tcPr>
          <w:p w14:paraId="6189DDB9" w14:textId="7DA78B3A" w:rsidR="00353845" w:rsidRPr="00EC3C32" w:rsidRDefault="00353845" w:rsidP="00FF3ADF">
            <w:pPr>
              <w:overflowPunct/>
              <w:autoSpaceDE/>
              <w:autoSpaceDN/>
              <w:adjustRightInd/>
              <w:spacing w:before="100" w:beforeAutospacing="1" w:after="100" w:afterAutospacing="1"/>
              <w:ind w:left="0"/>
              <w:jc w:val="center"/>
              <w:rPr>
                <w:b/>
                <w:sz w:val="22"/>
                <w:szCs w:val="22"/>
              </w:rPr>
            </w:pPr>
            <w:r w:rsidRPr="00EC3C32">
              <w:rPr>
                <w:b/>
                <w:sz w:val="22"/>
                <w:szCs w:val="22"/>
              </w:rPr>
              <w:t>REBALANS 201</w:t>
            </w:r>
            <w:r w:rsidR="00FF3ADF" w:rsidRPr="00EC3C32">
              <w:rPr>
                <w:b/>
                <w:sz w:val="22"/>
                <w:szCs w:val="22"/>
              </w:rPr>
              <w:t>9</w:t>
            </w:r>
          </w:p>
        </w:tc>
        <w:tc>
          <w:tcPr>
            <w:tcW w:w="1559" w:type="dxa"/>
          </w:tcPr>
          <w:p w14:paraId="010BEB56" w14:textId="376CF625" w:rsidR="00353845" w:rsidRPr="00EC3C32" w:rsidRDefault="00353845" w:rsidP="00FF3ADF">
            <w:pPr>
              <w:overflowPunct/>
              <w:autoSpaceDE/>
              <w:autoSpaceDN/>
              <w:adjustRightInd/>
              <w:spacing w:before="100" w:beforeAutospacing="1" w:after="100" w:afterAutospacing="1"/>
              <w:ind w:left="0"/>
              <w:rPr>
                <w:b/>
                <w:sz w:val="22"/>
                <w:szCs w:val="22"/>
              </w:rPr>
            </w:pPr>
            <w:r w:rsidRPr="00EC3C32">
              <w:rPr>
                <w:b/>
                <w:sz w:val="22"/>
                <w:szCs w:val="22"/>
              </w:rPr>
              <w:t>ZR 201</w:t>
            </w:r>
            <w:r w:rsidR="00FF3ADF" w:rsidRPr="00EC3C32">
              <w:rPr>
                <w:b/>
                <w:sz w:val="22"/>
                <w:szCs w:val="22"/>
              </w:rPr>
              <w:t>9</w:t>
            </w:r>
          </w:p>
        </w:tc>
      </w:tr>
      <w:tr w:rsidR="00353845" w:rsidRPr="00EC3C32" w14:paraId="40AA164D" w14:textId="77777777" w:rsidTr="00353845">
        <w:tc>
          <w:tcPr>
            <w:tcW w:w="4786" w:type="dxa"/>
          </w:tcPr>
          <w:p w14:paraId="32A98FFE" w14:textId="77777777" w:rsidR="00353845" w:rsidRPr="00EC3C32" w:rsidRDefault="00353845" w:rsidP="00353845">
            <w:pPr>
              <w:overflowPunct/>
              <w:autoSpaceDE/>
              <w:autoSpaceDN/>
              <w:adjustRightInd/>
              <w:spacing w:before="100" w:beforeAutospacing="1" w:after="100" w:afterAutospacing="1"/>
              <w:ind w:left="0"/>
              <w:rPr>
                <w:sz w:val="22"/>
                <w:szCs w:val="22"/>
              </w:rPr>
            </w:pPr>
            <w:r w:rsidRPr="00EC3C32">
              <w:rPr>
                <w:sz w:val="22"/>
                <w:szCs w:val="22"/>
              </w:rPr>
              <w:t>PRORAČUNSKI PRESEŽEK/PRIMANJKLJAJ</w:t>
            </w:r>
          </w:p>
        </w:tc>
        <w:tc>
          <w:tcPr>
            <w:tcW w:w="1701" w:type="dxa"/>
          </w:tcPr>
          <w:p w14:paraId="2E05DCAA" w14:textId="4C597E80" w:rsidR="00353845" w:rsidRPr="00EC3C32" w:rsidRDefault="0055102A" w:rsidP="00353845">
            <w:pPr>
              <w:overflowPunct/>
              <w:autoSpaceDE/>
              <w:autoSpaceDN/>
              <w:adjustRightInd/>
              <w:spacing w:before="100" w:beforeAutospacing="1" w:after="100" w:afterAutospacing="1"/>
              <w:ind w:left="0"/>
              <w:jc w:val="right"/>
              <w:rPr>
                <w:sz w:val="22"/>
                <w:szCs w:val="22"/>
              </w:rPr>
            </w:pPr>
            <w:r w:rsidRPr="00EC3C32">
              <w:rPr>
                <w:sz w:val="22"/>
                <w:szCs w:val="22"/>
              </w:rPr>
              <w:t>-523.154</w:t>
            </w:r>
          </w:p>
        </w:tc>
        <w:tc>
          <w:tcPr>
            <w:tcW w:w="1559" w:type="dxa"/>
          </w:tcPr>
          <w:p w14:paraId="31EF33FC" w14:textId="3B8A648C" w:rsidR="00353845" w:rsidRPr="00EC3C32" w:rsidRDefault="0055102A" w:rsidP="00353845">
            <w:pPr>
              <w:overflowPunct/>
              <w:autoSpaceDE/>
              <w:autoSpaceDN/>
              <w:adjustRightInd/>
              <w:spacing w:before="100" w:beforeAutospacing="1" w:after="100" w:afterAutospacing="1"/>
              <w:ind w:left="0"/>
              <w:jc w:val="right"/>
              <w:rPr>
                <w:sz w:val="22"/>
                <w:szCs w:val="22"/>
              </w:rPr>
            </w:pPr>
            <w:r w:rsidRPr="00EC3C32">
              <w:rPr>
                <w:sz w:val="22"/>
                <w:szCs w:val="22"/>
              </w:rPr>
              <w:t>222.530,47</w:t>
            </w:r>
          </w:p>
        </w:tc>
      </w:tr>
      <w:tr w:rsidR="00353845" w:rsidRPr="00EC3C32" w14:paraId="07A1AF28" w14:textId="77777777" w:rsidTr="00353845">
        <w:tc>
          <w:tcPr>
            <w:tcW w:w="4786" w:type="dxa"/>
          </w:tcPr>
          <w:p w14:paraId="582653F3" w14:textId="77777777" w:rsidR="00353845" w:rsidRPr="00EC3C32" w:rsidRDefault="00353845" w:rsidP="00353845">
            <w:pPr>
              <w:overflowPunct/>
              <w:autoSpaceDE/>
              <w:autoSpaceDN/>
              <w:adjustRightInd/>
              <w:spacing w:before="100" w:beforeAutospacing="1" w:after="100" w:afterAutospacing="1"/>
              <w:ind w:left="0"/>
              <w:rPr>
                <w:sz w:val="22"/>
                <w:szCs w:val="22"/>
              </w:rPr>
            </w:pPr>
            <w:r w:rsidRPr="00EC3C32">
              <w:rPr>
                <w:sz w:val="22"/>
                <w:szCs w:val="22"/>
              </w:rPr>
              <w:t>PREJETA VRAČILA DANIH POSOJIL IN PRODAJA KAPITALSKIH DELEŽEV</w:t>
            </w:r>
          </w:p>
        </w:tc>
        <w:tc>
          <w:tcPr>
            <w:tcW w:w="1701" w:type="dxa"/>
          </w:tcPr>
          <w:p w14:paraId="516F7229" w14:textId="77777777" w:rsidR="00353845" w:rsidRPr="00EC3C32" w:rsidRDefault="00353845" w:rsidP="00353845">
            <w:pPr>
              <w:overflowPunct/>
              <w:autoSpaceDE/>
              <w:autoSpaceDN/>
              <w:adjustRightInd/>
              <w:spacing w:before="100" w:beforeAutospacing="1" w:after="100" w:afterAutospacing="1"/>
              <w:ind w:left="0"/>
              <w:jc w:val="right"/>
              <w:rPr>
                <w:sz w:val="22"/>
                <w:szCs w:val="22"/>
              </w:rPr>
            </w:pPr>
            <w:r w:rsidRPr="00EC3C32">
              <w:rPr>
                <w:sz w:val="22"/>
                <w:szCs w:val="22"/>
              </w:rPr>
              <w:t>0</w:t>
            </w:r>
          </w:p>
        </w:tc>
        <w:tc>
          <w:tcPr>
            <w:tcW w:w="1559" w:type="dxa"/>
          </w:tcPr>
          <w:p w14:paraId="3B7B636A" w14:textId="77777777" w:rsidR="00353845" w:rsidRPr="00EC3C32" w:rsidRDefault="00353845" w:rsidP="00353845">
            <w:pPr>
              <w:overflowPunct/>
              <w:autoSpaceDE/>
              <w:autoSpaceDN/>
              <w:adjustRightInd/>
              <w:spacing w:before="100" w:beforeAutospacing="1" w:after="100" w:afterAutospacing="1"/>
              <w:ind w:left="0"/>
              <w:jc w:val="right"/>
              <w:rPr>
                <w:sz w:val="22"/>
                <w:szCs w:val="22"/>
              </w:rPr>
            </w:pPr>
            <w:r w:rsidRPr="00EC3C32">
              <w:rPr>
                <w:sz w:val="22"/>
                <w:szCs w:val="22"/>
              </w:rPr>
              <w:t>0</w:t>
            </w:r>
          </w:p>
        </w:tc>
      </w:tr>
      <w:tr w:rsidR="00353845" w:rsidRPr="00EC3C32" w14:paraId="66F16CB1" w14:textId="77777777" w:rsidTr="00353845">
        <w:tc>
          <w:tcPr>
            <w:tcW w:w="4786" w:type="dxa"/>
          </w:tcPr>
          <w:p w14:paraId="60C9363F" w14:textId="77777777" w:rsidR="00353845" w:rsidRPr="00EC3C32" w:rsidRDefault="00353845" w:rsidP="00353845">
            <w:pPr>
              <w:overflowPunct/>
              <w:autoSpaceDE/>
              <w:autoSpaceDN/>
              <w:adjustRightInd/>
              <w:spacing w:before="100" w:beforeAutospacing="1" w:after="100" w:afterAutospacing="1"/>
              <w:ind w:left="0"/>
              <w:rPr>
                <w:sz w:val="22"/>
                <w:szCs w:val="22"/>
              </w:rPr>
            </w:pPr>
            <w:r w:rsidRPr="00EC3C32">
              <w:rPr>
                <w:sz w:val="22"/>
                <w:szCs w:val="22"/>
              </w:rPr>
              <w:t>DANA POSOJILA IN POVEČANJE KAPITALSKIH DELEŽEV</w:t>
            </w:r>
          </w:p>
        </w:tc>
        <w:tc>
          <w:tcPr>
            <w:tcW w:w="1701" w:type="dxa"/>
          </w:tcPr>
          <w:p w14:paraId="2232E8E1" w14:textId="77777777" w:rsidR="00353845" w:rsidRPr="00EC3C32" w:rsidRDefault="00353845" w:rsidP="00353845">
            <w:pPr>
              <w:overflowPunct/>
              <w:autoSpaceDE/>
              <w:autoSpaceDN/>
              <w:adjustRightInd/>
              <w:spacing w:before="100" w:beforeAutospacing="1" w:after="100" w:afterAutospacing="1"/>
              <w:ind w:left="0"/>
              <w:jc w:val="right"/>
              <w:rPr>
                <w:sz w:val="22"/>
                <w:szCs w:val="22"/>
              </w:rPr>
            </w:pPr>
            <w:r w:rsidRPr="00EC3C32">
              <w:rPr>
                <w:sz w:val="22"/>
                <w:szCs w:val="22"/>
              </w:rPr>
              <w:t>0</w:t>
            </w:r>
          </w:p>
        </w:tc>
        <w:tc>
          <w:tcPr>
            <w:tcW w:w="1559" w:type="dxa"/>
          </w:tcPr>
          <w:p w14:paraId="161CB8FD" w14:textId="77777777" w:rsidR="00353845" w:rsidRPr="00EC3C32" w:rsidRDefault="00353845" w:rsidP="00353845">
            <w:pPr>
              <w:overflowPunct/>
              <w:autoSpaceDE/>
              <w:autoSpaceDN/>
              <w:adjustRightInd/>
              <w:spacing w:before="100" w:beforeAutospacing="1" w:after="100" w:afterAutospacing="1"/>
              <w:ind w:left="0"/>
              <w:jc w:val="right"/>
              <w:rPr>
                <w:sz w:val="22"/>
                <w:szCs w:val="22"/>
              </w:rPr>
            </w:pPr>
            <w:r w:rsidRPr="00EC3C32">
              <w:rPr>
                <w:sz w:val="22"/>
                <w:szCs w:val="22"/>
              </w:rPr>
              <w:t>0</w:t>
            </w:r>
          </w:p>
        </w:tc>
      </w:tr>
      <w:tr w:rsidR="00353845" w:rsidRPr="00EC3C32" w14:paraId="76AE62B7" w14:textId="77777777" w:rsidTr="00353845">
        <w:tc>
          <w:tcPr>
            <w:tcW w:w="4786" w:type="dxa"/>
          </w:tcPr>
          <w:p w14:paraId="56E3B7A3" w14:textId="77777777" w:rsidR="00353845" w:rsidRPr="00EC3C32" w:rsidRDefault="00353845" w:rsidP="00353845">
            <w:pPr>
              <w:overflowPunct/>
              <w:autoSpaceDE/>
              <w:autoSpaceDN/>
              <w:adjustRightInd/>
              <w:spacing w:before="100" w:beforeAutospacing="1" w:after="100" w:afterAutospacing="1"/>
              <w:ind w:left="0"/>
              <w:rPr>
                <w:sz w:val="22"/>
                <w:szCs w:val="22"/>
              </w:rPr>
            </w:pPr>
            <w:r w:rsidRPr="00EC3C32">
              <w:rPr>
                <w:sz w:val="22"/>
                <w:szCs w:val="22"/>
              </w:rPr>
              <w:t>ZADOLŽEVANJE</w:t>
            </w:r>
          </w:p>
        </w:tc>
        <w:tc>
          <w:tcPr>
            <w:tcW w:w="1701" w:type="dxa"/>
          </w:tcPr>
          <w:p w14:paraId="7908D349" w14:textId="77777777" w:rsidR="00353845" w:rsidRPr="00EC3C32" w:rsidRDefault="00353845" w:rsidP="00353845">
            <w:pPr>
              <w:overflowPunct/>
              <w:autoSpaceDE/>
              <w:autoSpaceDN/>
              <w:adjustRightInd/>
              <w:spacing w:before="100" w:beforeAutospacing="1" w:after="100" w:afterAutospacing="1"/>
              <w:ind w:left="0"/>
              <w:jc w:val="right"/>
              <w:rPr>
                <w:sz w:val="22"/>
                <w:szCs w:val="22"/>
              </w:rPr>
            </w:pPr>
            <w:r w:rsidRPr="00EC3C32">
              <w:rPr>
                <w:sz w:val="22"/>
                <w:szCs w:val="22"/>
              </w:rPr>
              <w:t>0</w:t>
            </w:r>
          </w:p>
        </w:tc>
        <w:tc>
          <w:tcPr>
            <w:tcW w:w="1559" w:type="dxa"/>
          </w:tcPr>
          <w:p w14:paraId="629E8703" w14:textId="77777777" w:rsidR="00353845" w:rsidRPr="00EC3C32" w:rsidRDefault="00353845" w:rsidP="00353845">
            <w:pPr>
              <w:overflowPunct/>
              <w:autoSpaceDE/>
              <w:autoSpaceDN/>
              <w:adjustRightInd/>
              <w:spacing w:before="100" w:beforeAutospacing="1" w:after="100" w:afterAutospacing="1"/>
              <w:ind w:left="0"/>
              <w:jc w:val="right"/>
              <w:rPr>
                <w:sz w:val="22"/>
                <w:szCs w:val="22"/>
              </w:rPr>
            </w:pPr>
            <w:r w:rsidRPr="00EC3C32">
              <w:rPr>
                <w:sz w:val="22"/>
                <w:szCs w:val="22"/>
              </w:rPr>
              <w:t>0</w:t>
            </w:r>
          </w:p>
        </w:tc>
      </w:tr>
      <w:tr w:rsidR="00353845" w:rsidRPr="00EC3C32" w14:paraId="05D0D2EC" w14:textId="77777777" w:rsidTr="00353845">
        <w:tc>
          <w:tcPr>
            <w:tcW w:w="4786" w:type="dxa"/>
          </w:tcPr>
          <w:p w14:paraId="1B0E0483" w14:textId="77777777" w:rsidR="00353845" w:rsidRPr="00EC3C32" w:rsidRDefault="00353845" w:rsidP="00353845">
            <w:pPr>
              <w:overflowPunct/>
              <w:autoSpaceDE/>
              <w:autoSpaceDN/>
              <w:adjustRightInd/>
              <w:spacing w:before="100" w:beforeAutospacing="1" w:after="100" w:afterAutospacing="1"/>
              <w:ind w:left="0"/>
              <w:rPr>
                <w:b/>
                <w:sz w:val="22"/>
                <w:szCs w:val="22"/>
              </w:rPr>
            </w:pPr>
            <w:r w:rsidRPr="00EC3C32">
              <w:rPr>
                <w:b/>
                <w:sz w:val="22"/>
                <w:szCs w:val="22"/>
              </w:rPr>
              <w:t>ODPLAČILA DOLGA</w:t>
            </w:r>
          </w:p>
        </w:tc>
        <w:tc>
          <w:tcPr>
            <w:tcW w:w="1701" w:type="dxa"/>
          </w:tcPr>
          <w:p w14:paraId="03CFDD26" w14:textId="035D8D17" w:rsidR="00353845" w:rsidRPr="00EC3C32" w:rsidRDefault="0055102A" w:rsidP="00353845">
            <w:pPr>
              <w:overflowPunct/>
              <w:autoSpaceDE/>
              <w:autoSpaceDN/>
              <w:adjustRightInd/>
              <w:spacing w:before="100" w:beforeAutospacing="1" w:after="100" w:afterAutospacing="1"/>
              <w:ind w:left="0"/>
              <w:jc w:val="right"/>
              <w:rPr>
                <w:b/>
                <w:sz w:val="22"/>
                <w:szCs w:val="22"/>
              </w:rPr>
            </w:pPr>
            <w:r w:rsidRPr="00EC3C32">
              <w:rPr>
                <w:b/>
                <w:sz w:val="22"/>
                <w:szCs w:val="22"/>
              </w:rPr>
              <w:t>248.242</w:t>
            </w:r>
          </w:p>
        </w:tc>
        <w:tc>
          <w:tcPr>
            <w:tcW w:w="1559" w:type="dxa"/>
          </w:tcPr>
          <w:p w14:paraId="5863C030" w14:textId="3FDDEE7D" w:rsidR="00353845" w:rsidRPr="00EC3C32" w:rsidRDefault="0055102A" w:rsidP="00353845">
            <w:pPr>
              <w:overflowPunct/>
              <w:autoSpaceDE/>
              <w:autoSpaceDN/>
              <w:adjustRightInd/>
              <w:spacing w:before="100" w:beforeAutospacing="1" w:after="100" w:afterAutospacing="1"/>
              <w:ind w:left="0"/>
              <w:jc w:val="right"/>
              <w:rPr>
                <w:b/>
                <w:sz w:val="22"/>
                <w:szCs w:val="22"/>
              </w:rPr>
            </w:pPr>
            <w:r w:rsidRPr="00EC3C32">
              <w:rPr>
                <w:b/>
                <w:sz w:val="22"/>
                <w:szCs w:val="22"/>
              </w:rPr>
              <w:t>241.298,28</w:t>
            </w:r>
          </w:p>
        </w:tc>
      </w:tr>
      <w:tr w:rsidR="00353845" w:rsidRPr="00EC3C32" w14:paraId="3A09A44D" w14:textId="77777777" w:rsidTr="00353845">
        <w:tc>
          <w:tcPr>
            <w:tcW w:w="4786" w:type="dxa"/>
          </w:tcPr>
          <w:p w14:paraId="37386746" w14:textId="77777777" w:rsidR="00353845" w:rsidRPr="00EC3C32" w:rsidRDefault="00353845" w:rsidP="00353845">
            <w:pPr>
              <w:overflowPunct/>
              <w:autoSpaceDE/>
              <w:autoSpaceDN/>
              <w:adjustRightInd/>
              <w:spacing w:before="100" w:beforeAutospacing="1" w:after="100" w:afterAutospacing="1"/>
              <w:ind w:left="0"/>
              <w:rPr>
                <w:sz w:val="22"/>
                <w:szCs w:val="22"/>
              </w:rPr>
            </w:pPr>
            <w:r w:rsidRPr="00EC3C32">
              <w:rPr>
                <w:sz w:val="22"/>
                <w:szCs w:val="22"/>
              </w:rPr>
              <w:t>SPREMEMBA STANJA</w:t>
            </w:r>
          </w:p>
        </w:tc>
        <w:tc>
          <w:tcPr>
            <w:tcW w:w="1701" w:type="dxa"/>
          </w:tcPr>
          <w:p w14:paraId="09DEC379" w14:textId="351C4E00" w:rsidR="00353845" w:rsidRPr="00EC3C32" w:rsidRDefault="0055102A" w:rsidP="00353845">
            <w:pPr>
              <w:overflowPunct/>
              <w:autoSpaceDE/>
              <w:autoSpaceDN/>
              <w:adjustRightInd/>
              <w:spacing w:before="100" w:beforeAutospacing="1" w:after="100" w:afterAutospacing="1"/>
              <w:ind w:left="0"/>
              <w:jc w:val="right"/>
              <w:rPr>
                <w:sz w:val="22"/>
                <w:szCs w:val="22"/>
              </w:rPr>
            </w:pPr>
            <w:r w:rsidRPr="00EC3C32">
              <w:rPr>
                <w:sz w:val="22"/>
                <w:szCs w:val="22"/>
              </w:rPr>
              <w:t>-771.396</w:t>
            </w:r>
          </w:p>
        </w:tc>
        <w:tc>
          <w:tcPr>
            <w:tcW w:w="1559" w:type="dxa"/>
          </w:tcPr>
          <w:p w14:paraId="41FDA0AB" w14:textId="2213BA53" w:rsidR="00353845" w:rsidRPr="00EC3C32" w:rsidRDefault="0055102A" w:rsidP="00353845">
            <w:pPr>
              <w:overflowPunct/>
              <w:autoSpaceDE/>
              <w:autoSpaceDN/>
              <w:adjustRightInd/>
              <w:spacing w:before="100" w:beforeAutospacing="1" w:after="100" w:afterAutospacing="1"/>
              <w:ind w:left="0"/>
              <w:jc w:val="right"/>
              <w:rPr>
                <w:sz w:val="22"/>
                <w:szCs w:val="22"/>
              </w:rPr>
            </w:pPr>
            <w:r w:rsidRPr="00EC3C32">
              <w:rPr>
                <w:sz w:val="22"/>
                <w:szCs w:val="22"/>
              </w:rPr>
              <w:t>-18.767,81</w:t>
            </w:r>
          </w:p>
        </w:tc>
      </w:tr>
      <w:tr w:rsidR="00353845" w:rsidRPr="00EC3C32" w14:paraId="3B911375" w14:textId="77777777" w:rsidTr="00353845">
        <w:tc>
          <w:tcPr>
            <w:tcW w:w="4786" w:type="dxa"/>
          </w:tcPr>
          <w:p w14:paraId="1EF0F232" w14:textId="77777777" w:rsidR="00353845" w:rsidRPr="00EC3C32" w:rsidRDefault="00353845" w:rsidP="00353845">
            <w:pPr>
              <w:overflowPunct/>
              <w:autoSpaceDE/>
              <w:autoSpaceDN/>
              <w:adjustRightInd/>
              <w:spacing w:before="100" w:beforeAutospacing="1" w:after="100" w:afterAutospacing="1"/>
              <w:ind w:left="0"/>
              <w:rPr>
                <w:sz w:val="22"/>
                <w:szCs w:val="22"/>
              </w:rPr>
            </w:pPr>
            <w:r w:rsidRPr="00EC3C32">
              <w:rPr>
                <w:sz w:val="22"/>
                <w:szCs w:val="22"/>
              </w:rPr>
              <w:t>STANJE SREDSTEV NA RAČUNIH 31.12. PRETEKLO LETO</w:t>
            </w:r>
          </w:p>
        </w:tc>
        <w:tc>
          <w:tcPr>
            <w:tcW w:w="1701" w:type="dxa"/>
          </w:tcPr>
          <w:p w14:paraId="1C8821F0" w14:textId="45FA16A7" w:rsidR="00353845" w:rsidRPr="00EC3C32" w:rsidRDefault="0055102A" w:rsidP="00353845">
            <w:pPr>
              <w:overflowPunct/>
              <w:autoSpaceDE/>
              <w:autoSpaceDN/>
              <w:adjustRightInd/>
              <w:spacing w:before="100" w:beforeAutospacing="1" w:after="100" w:afterAutospacing="1"/>
              <w:ind w:left="0"/>
              <w:jc w:val="right"/>
              <w:rPr>
                <w:sz w:val="22"/>
                <w:szCs w:val="22"/>
              </w:rPr>
            </w:pPr>
            <w:r w:rsidRPr="00EC3C32">
              <w:rPr>
                <w:sz w:val="22"/>
                <w:szCs w:val="22"/>
              </w:rPr>
              <w:t>771.396</w:t>
            </w:r>
          </w:p>
        </w:tc>
        <w:tc>
          <w:tcPr>
            <w:tcW w:w="1559" w:type="dxa"/>
          </w:tcPr>
          <w:p w14:paraId="2D8AA963" w14:textId="14181A46" w:rsidR="00353845" w:rsidRPr="00EC3C32" w:rsidRDefault="0055102A" w:rsidP="00353845">
            <w:pPr>
              <w:overflowPunct/>
              <w:autoSpaceDE/>
              <w:autoSpaceDN/>
              <w:adjustRightInd/>
              <w:spacing w:before="100" w:beforeAutospacing="1" w:after="100" w:afterAutospacing="1"/>
              <w:ind w:left="0"/>
              <w:jc w:val="right"/>
              <w:rPr>
                <w:sz w:val="22"/>
                <w:szCs w:val="22"/>
              </w:rPr>
            </w:pPr>
            <w:r w:rsidRPr="00EC3C32">
              <w:rPr>
                <w:sz w:val="22"/>
                <w:szCs w:val="22"/>
              </w:rPr>
              <w:t>771.396</w:t>
            </w:r>
          </w:p>
        </w:tc>
      </w:tr>
    </w:tbl>
    <w:p w14:paraId="47A436D6" w14:textId="77777777" w:rsidR="00353845" w:rsidRPr="00EC3C32" w:rsidRDefault="00353845" w:rsidP="00353845">
      <w:pPr>
        <w:textAlignment w:val="baseline"/>
        <w:rPr>
          <w:sz w:val="24"/>
          <w:szCs w:val="24"/>
        </w:rPr>
      </w:pPr>
    </w:p>
    <w:p w14:paraId="01D88697" w14:textId="77777777" w:rsidR="00353845" w:rsidRPr="00EC3C32" w:rsidRDefault="00353845" w:rsidP="00353845">
      <w:pPr>
        <w:textAlignment w:val="baseline"/>
        <w:rPr>
          <w:sz w:val="24"/>
          <w:szCs w:val="24"/>
        </w:rPr>
      </w:pPr>
    </w:p>
    <w:p w14:paraId="6AAFEFF9" w14:textId="77777777" w:rsidR="00353845" w:rsidRPr="00EC3C32" w:rsidRDefault="00353845" w:rsidP="00353845">
      <w:pPr>
        <w:textAlignment w:val="baseline"/>
        <w:rPr>
          <w:sz w:val="24"/>
          <w:szCs w:val="24"/>
        </w:rPr>
      </w:pPr>
    </w:p>
    <w:p w14:paraId="7A96083C" w14:textId="77777777" w:rsidR="00353845" w:rsidRPr="00EC3C32" w:rsidRDefault="00353845" w:rsidP="00353845">
      <w:pPr>
        <w:textAlignment w:val="baseline"/>
        <w:rPr>
          <w:sz w:val="24"/>
          <w:szCs w:val="24"/>
        </w:rPr>
      </w:pPr>
    </w:p>
    <w:p w14:paraId="68C6E267" w14:textId="77777777" w:rsidR="00353845" w:rsidRPr="00EC3C32" w:rsidRDefault="00353845" w:rsidP="00353845">
      <w:pPr>
        <w:textAlignment w:val="baseline"/>
        <w:rPr>
          <w:sz w:val="24"/>
          <w:szCs w:val="24"/>
        </w:rPr>
      </w:pPr>
    </w:p>
    <w:p w14:paraId="30E865F5" w14:textId="77777777" w:rsidR="00353845" w:rsidRPr="00EC3C32" w:rsidRDefault="00353845" w:rsidP="00353845"/>
    <w:p w14:paraId="5E9C27FE" w14:textId="77777777" w:rsidR="00353845" w:rsidRPr="00EC3C32" w:rsidRDefault="00353845" w:rsidP="00353845"/>
    <w:p w14:paraId="27B719C3" w14:textId="77777777" w:rsidR="00353845" w:rsidRPr="00EC3C32" w:rsidRDefault="00353845" w:rsidP="00353845">
      <w:pPr>
        <w:spacing w:before="0" w:after="0"/>
      </w:pPr>
    </w:p>
    <w:p w14:paraId="36640331" w14:textId="77777777" w:rsidR="00353845" w:rsidRPr="00EC3C32" w:rsidRDefault="00353845" w:rsidP="00353845">
      <w:pPr>
        <w:spacing w:before="0" w:after="0"/>
      </w:pPr>
    </w:p>
    <w:p w14:paraId="35DB2EDE" w14:textId="77777777" w:rsidR="00353845" w:rsidRPr="00EC3C32" w:rsidRDefault="00353845" w:rsidP="00353845">
      <w:pPr>
        <w:spacing w:before="0" w:after="0"/>
      </w:pPr>
    </w:p>
    <w:p w14:paraId="34A1B9BD" w14:textId="77777777" w:rsidR="00353845" w:rsidRPr="00EC3C32" w:rsidRDefault="00353845" w:rsidP="00353845">
      <w:pPr>
        <w:spacing w:before="0" w:after="0"/>
      </w:pPr>
    </w:p>
    <w:p w14:paraId="1608CEA4" w14:textId="77777777" w:rsidR="00FB37BA" w:rsidRPr="00EC3C32" w:rsidRDefault="00FB37BA" w:rsidP="00A11782">
      <w:pPr>
        <w:jc w:val="center"/>
        <w:rPr>
          <w:b/>
          <w:sz w:val="48"/>
          <w:szCs w:val="48"/>
        </w:rPr>
      </w:pPr>
    </w:p>
    <w:p w14:paraId="49789F3B" w14:textId="77777777" w:rsidR="0023796B" w:rsidRPr="00EC3C32" w:rsidRDefault="0023796B" w:rsidP="00A11782">
      <w:pPr>
        <w:jc w:val="center"/>
        <w:rPr>
          <w:b/>
          <w:sz w:val="48"/>
          <w:szCs w:val="48"/>
        </w:rPr>
      </w:pPr>
    </w:p>
    <w:p w14:paraId="338186B5" w14:textId="77777777" w:rsidR="0023796B" w:rsidRPr="00EC3C32" w:rsidRDefault="0023796B" w:rsidP="00A11782">
      <w:pPr>
        <w:jc w:val="center"/>
        <w:rPr>
          <w:b/>
          <w:sz w:val="48"/>
          <w:szCs w:val="48"/>
        </w:rPr>
      </w:pPr>
    </w:p>
    <w:p w14:paraId="0B19934A" w14:textId="77777777" w:rsidR="0023796B" w:rsidRPr="00EC3C32" w:rsidRDefault="0023796B" w:rsidP="00A11782">
      <w:pPr>
        <w:jc w:val="center"/>
        <w:rPr>
          <w:b/>
          <w:sz w:val="48"/>
          <w:szCs w:val="48"/>
        </w:rPr>
      </w:pPr>
    </w:p>
    <w:p w14:paraId="6AEC310F" w14:textId="77777777" w:rsidR="00FB37BA" w:rsidRPr="00EC3C32" w:rsidRDefault="00FB37BA" w:rsidP="00A11782">
      <w:pPr>
        <w:jc w:val="center"/>
        <w:rPr>
          <w:b/>
          <w:sz w:val="48"/>
          <w:szCs w:val="48"/>
        </w:rPr>
      </w:pPr>
    </w:p>
    <w:p w14:paraId="0222F13B" w14:textId="77777777" w:rsidR="00FB37BA" w:rsidRPr="00EC3C32" w:rsidRDefault="00FB37BA" w:rsidP="00A11782">
      <w:pPr>
        <w:jc w:val="center"/>
        <w:rPr>
          <w:b/>
          <w:sz w:val="48"/>
          <w:szCs w:val="48"/>
        </w:rPr>
      </w:pPr>
    </w:p>
    <w:p w14:paraId="1E08D182" w14:textId="77777777" w:rsidR="00A11782" w:rsidRPr="00EC3C32" w:rsidRDefault="00A11782" w:rsidP="00A11782"/>
    <w:p w14:paraId="535A3554" w14:textId="77777777" w:rsidR="00A11782" w:rsidRPr="00EC3C32" w:rsidRDefault="00A11782" w:rsidP="00A11782"/>
    <w:p w14:paraId="46BCADD5" w14:textId="77777777" w:rsidR="00A11782" w:rsidRPr="00EC3C32" w:rsidRDefault="00A11782" w:rsidP="00A11782"/>
    <w:p w14:paraId="4F65A7CF" w14:textId="77777777" w:rsidR="00A11782" w:rsidRPr="00EC3C32" w:rsidRDefault="00A11782" w:rsidP="00A11782"/>
    <w:p w14:paraId="09E38B77" w14:textId="77777777" w:rsidR="00A11782" w:rsidRPr="00EC3C32" w:rsidRDefault="00A11782" w:rsidP="00A11782"/>
    <w:p w14:paraId="796A10D8" w14:textId="77777777" w:rsidR="00A11782" w:rsidRPr="00EC3C32" w:rsidRDefault="00A11782" w:rsidP="00A11782"/>
    <w:p w14:paraId="00E43258" w14:textId="77777777" w:rsidR="00FB754E" w:rsidRPr="00EC3C32" w:rsidRDefault="00FB754E" w:rsidP="00FB754E">
      <w:pPr>
        <w:pStyle w:val="Brezrazmikov"/>
      </w:pPr>
      <w:bookmarkStart w:id="10" w:name="_Toc468103671"/>
    </w:p>
    <w:p w14:paraId="75956B73" w14:textId="77777777" w:rsidR="00353845" w:rsidRPr="00EC3C32" w:rsidRDefault="00353845" w:rsidP="00353845">
      <w:pPr>
        <w:keepNext/>
        <w:keepLines/>
        <w:numPr>
          <w:ilvl w:val="2"/>
          <w:numId w:val="0"/>
        </w:numPr>
        <w:overflowPunct/>
        <w:autoSpaceDE/>
        <w:autoSpaceDN/>
        <w:adjustRightInd/>
        <w:spacing w:before="120" w:after="240"/>
        <w:ind w:left="2008" w:hanging="720"/>
        <w:outlineLvl w:val="2"/>
        <w:rPr>
          <w:b/>
          <w:iCs/>
          <w:spacing w:val="30"/>
          <w:sz w:val="24"/>
          <w:szCs w:val="24"/>
        </w:rPr>
      </w:pPr>
      <w:bookmarkStart w:id="11" w:name="_Toc5092212"/>
      <w:bookmarkStart w:id="12" w:name="_Toc409441025"/>
      <w:bookmarkStart w:id="13" w:name="_Toc409441027"/>
      <w:bookmarkStart w:id="14" w:name="_Toc468791081"/>
      <w:bookmarkEnd w:id="0"/>
      <w:bookmarkEnd w:id="10"/>
      <w:r w:rsidRPr="00EC3C32">
        <w:rPr>
          <w:b/>
          <w:iCs/>
          <w:spacing w:val="30"/>
          <w:sz w:val="24"/>
          <w:szCs w:val="24"/>
        </w:rPr>
        <w:lastRenderedPageBreak/>
        <w:t>3.1.3. Obrazložitev splošnega dela zaključnega računa proračuna</w:t>
      </w:r>
      <w:bookmarkEnd w:id="11"/>
    </w:p>
    <w:p w14:paraId="00480E19" w14:textId="77777777" w:rsidR="00353845" w:rsidRPr="00EC3C32" w:rsidRDefault="00353845" w:rsidP="008E7099">
      <w:pPr>
        <w:numPr>
          <w:ilvl w:val="0"/>
          <w:numId w:val="13"/>
        </w:numPr>
        <w:overflowPunct/>
        <w:autoSpaceDE/>
        <w:autoSpaceDN/>
        <w:adjustRightInd/>
        <w:spacing w:before="0" w:after="200" w:line="276" w:lineRule="auto"/>
        <w:contextualSpacing/>
        <w:textAlignment w:val="baseline"/>
        <w:rPr>
          <w:sz w:val="24"/>
          <w:szCs w:val="24"/>
        </w:rPr>
      </w:pPr>
      <w:r w:rsidRPr="00EC3C32">
        <w:rPr>
          <w:sz w:val="24"/>
          <w:szCs w:val="24"/>
        </w:rPr>
        <w:t>BILANCA PRIHODKOV IN ODHODKOV</w:t>
      </w:r>
    </w:p>
    <w:p w14:paraId="6751772C" w14:textId="77777777" w:rsidR="00353845" w:rsidRPr="00EC3C32" w:rsidRDefault="00353845" w:rsidP="008E7099">
      <w:pPr>
        <w:numPr>
          <w:ilvl w:val="0"/>
          <w:numId w:val="13"/>
        </w:numPr>
        <w:overflowPunct/>
        <w:autoSpaceDE/>
        <w:autoSpaceDN/>
        <w:adjustRightInd/>
        <w:spacing w:before="0" w:after="200" w:line="276" w:lineRule="auto"/>
        <w:contextualSpacing/>
        <w:textAlignment w:val="baseline"/>
        <w:rPr>
          <w:sz w:val="24"/>
          <w:szCs w:val="24"/>
        </w:rPr>
      </w:pPr>
      <w:r w:rsidRPr="00EC3C32">
        <w:rPr>
          <w:sz w:val="24"/>
          <w:szCs w:val="24"/>
        </w:rPr>
        <w:t>RAČUN FINANČNIH TERJATEV IN NALOŽB</w:t>
      </w:r>
    </w:p>
    <w:p w14:paraId="3B55C5A0" w14:textId="77777777" w:rsidR="00353845" w:rsidRPr="00EC3C32" w:rsidRDefault="00353845" w:rsidP="008E7099">
      <w:pPr>
        <w:numPr>
          <w:ilvl w:val="0"/>
          <w:numId w:val="13"/>
        </w:numPr>
        <w:overflowPunct/>
        <w:autoSpaceDE/>
        <w:autoSpaceDN/>
        <w:adjustRightInd/>
        <w:spacing w:before="0" w:after="200" w:line="276" w:lineRule="auto"/>
        <w:contextualSpacing/>
        <w:textAlignment w:val="baseline"/>
        <w:rPr>
          <w:sz w:val="24"/>
          <w:szCs w:val="24"/>
        </w:rPr>
      </w:pPr>
      <w:r w:rsidRPr="00EC3C32">
        <w:rPr>
          <w:sz w:val="24"/>
          <w:szCs w:val="24"/>
        </w:rPr>
        <w:t>RAČUN FINANCIRANJA</w:t>
      </w:r>
    </w:p>
    <w:p w14:paraId="648B6FE7" w14:textId="77777777" w:rsidR="00353845" w:rsidRPr="00EC3C32" w:rsidRDefault="00353845" w:rsidP="00353845">
      <w:pPr>
        <w:keepNext/>
        <w:keepLines/>
        <w:overflowPunct/>
        <w:autoSpaceDE/>
        <w:adjustRightInd/>
        <w:spacing w:before="120" w:after="240"/>
        <w:ind w:left="0"/>
        <w:outlineLvl w:val="2"/>
        <w:rPr>
          <w:rFonts w:cs="Arial"/>
          <w:b/>
          <w:iCs/>
          <w:spacing w:val="30"/>
          <w:sz w:val="24"/>
          <w:szCs w:val="24"/>
        </w:rPr>
      </w:pPr>
    </w:p>
    <w:bookmarkEnd w:id="12"/>
    <w:p w14:paraId="5450D685" w14:textId="77777777" w:rsidR="00353845" w:rsidRPr="00EC3C32" w:rsidRDefault="00353845" w:rsidP="008E7099">
      <w:pPr>
        <w:numPr>
          <w:ilvl w:val="0"/>
          <w:numId w:val="14"/>
        </w:numPr>
        <w:overflowPunct/>
        <w:autoSpaceDE/>
        <w:autoSpaceDN/>
        <w:adjustRightInd/>
        <w:spacing w:before="100" w:beforeAutospacing="1" w:after="100" w:afterAutospacing="1" w:line="276" w:lineRule="auto"/>
        <w:textAlignment w:val="baseline"/>
        <w:rPr>
          <w:sz w:val="24"/>
          <w:szCs w:val="24"/>
          <w:u w:val="single"/>
        </w:rPr>
      </w:pPr>
      <w:r w:rsidRPr="00EC3C32">
        <w:rPr>
          <w:sz w:val="24"/>
          <w:szCs w:val="24"/>
          <w:u w:val="single"/>
        </w:rPr>
        <w:t>BILANCA PRIHODKOV IN ODHODKOV</w:t>
      </w:r>
    </w:p>
    <w:p w14:paraId="4BCE5C51" w14:textId="77777777" w:rsidR="00ED4404" w:rsidRPr="00EC3C32" w:rsidRDefault="00ED4404" w:rsidP="00ED4404">
      <w:pPr>
        <w:keepNext/>
        <w:keepLines/>
        <w:pBdr>
          <w:top w:val="single" w:sz="4" w:space="1" w:color="auto"/>
          <w:bottom w:val="single" w:sz="4" w:space="1" w:color="auto"/>
        </w:pBdr>
        <w:ind w:left="0"/>
        <w:outlineLvl w:val="2"/>
        <w:rPr>
          <w:b/>
          <w:sz w:val="24"/>
          <w:szCs w:val="24"/>
        </w:rPr>
      </w:pPr>
      <w:r w:rsidRPr="00EC3C32">
        <w:rPr>
          <w:b/>
          <w:sz w:val="24"/>
          <w:szCs w:val="24"/>
        </w:rPr>
        <w:t>70 - DAVČNI PRIHODKI</w:t>
      </w:r>
      <w:bookmarkEnd w:id="13"/>
      <w:bookmarkEnd w:id="14"/>
    </w:p>
    <w:p w14:paraId="46B87A0C" w14:textId="77777777" w:rsidR="00ED4404" w:rsidRPr="00EC3C32" w:rsidRDefault="00ED4404" w:rsidP="00ED4404">
      <w:pPr>
        <w:keepNext/>
        <w:keepLines/>
        <w:spacing w:before="240"/>
        <w:outlineLvl w:val="8"/>
        <w:rPr>
          <w:b/>
          <w:iCs/>
          <w:sz w:val="24"/>
          <w:szCs w:val="24"/>
        </w:rPr>
      </w:pPr>
      <w:r w:rsidRPr="00EC3C32">
        <w:rPr>
          <w:b/>
          <w:iCs/>
          <w:sz w:val="24"/>
          <w:szCs w:val="24"/>
        </w:rPr>
        <w:t>700 - Davki na dohodek in dobiček</w:t>
      </w:r>
      <w:bookmarkStart w:id="15" w:name="K3_700_144"/>
      <w:bookmarkEnd w:id="15"/>
    </w:p>
    <w:p w14:paraId="2E2F0A68" w14:textId="77777777" w:rsidR="00ED4404" w:rsidRPr="00EC3C32" w:rsidRDefault="00ED4404" w:rsidP="00ED4404">
      <w:pPr>
        <w:jc w:val="right"/>
        <w:rPr>
          <w:b/>
          <w:sz w:val="24"/>
          <w:szCs w:val="24"/>
        </w:rPr>
      </w:pPr>
      <w:r w:rsidRPr="00EC3C32">
        <w:rPr>
          <w:b/>
          <w:sz w:val="24"/>
          <w:szCs w:val="24"/>
        </w:rPr>
        <w:t>Vrednost: 2.510.251 €</w:t>
      </w:r>
    </w:p>
    <w:p w14:paraId="5DAF0EC6" w14:textId="3F35AEBF" w:rsidR="00ED4404" w:rsidRPr="00EC3C32" w:rsidRDefault="00ED4404" w:rsidP="00ED4404">
      <w:pPr>
        <w:keepNext/>
        <w:keepLines/>
        <w:spacing w:before="240"/>
        <w:jc w:val="both"/>
        <w:outlineLvl w:val="8"/>
        <w:rPr>
          <w:sz w:val="24"/>
          <w:szCs w:val="24"/>
        </w:rPr>
      </w:pPr>
      <w:r w:rsidRPr="00EC3C32">
        <w:rPr>
          <w:sz w:val="24"/>
          <w:szCs w:val="24"/>
        </w:rPr>
        <w:t xml:space="preserve">Dohodnina - odstopljen vir občinam, ki predstavlja največji delež davčnih prihodkov, v strukturi vseh prihodkov predstavlja 66,12 %. Za financiranje primerne porabe pripada občinam 54 % dohodnine, vplačane v predpreteklem letu, za katero se izračuna primerna poraba. Način izračuna dohodnine opredeljuje 14. člen ZFO-1, in sicer 70% dohodnine pripada vsem občinam enako glede na strukturni delež odmerjene dohodnine, ostalih 30 % ter del od 70 % dohodnine, ki presega primeren obseg sredstev pa se razdeli kot solidarnostna izravnava. Odstopljena dohodnina se občinam nakazuje na podračun tedensko in sicer vsako sredo. Merilo za izračun prihodkov občine je primerni obseg sredstev – primerna poraba. Na njeno višino vpliva povprečnina, število prebivalcev občine in korekcijski faktorji (površina občine, dolžina cest, starostna struktura prebivalcev). Vrednost povprečnine za leto 2019 </w:t>
      </w:r>
      <w:r w:rsidR="00E00A41" w:rsidRPr="00EC3C32">
        <w:rPr>
          <w:sz w:val="24"/>
          <w:szCs w:val="24"/>
        </w:rPr>
        <w:t xml:space="preserve">je </w:t>
      </w:r>
      <w:r w:rsidRPr="00EC3C32">
        <w:rPr>
          <w:sz w:val="24"/>
          <w:szCs w:val="24"/>
        </w:rPr>
        <w:t>znaša</w:t>
      </w:r>
      <w:r w:rsidR="00E00A41" w:rsidRPr="00EC3C32">
        <w:rPr>
          <w:sz w:val="24"/>
          <w:szCs w:val="24"/>
        </w:rPr>
        <w:t>la</w:t>
      </w:r>
      <w:r w:rsidRPr="00EC3C32">
        <w:rPr>
          <w:sz w:val="24"/>
          <w:szCs w:val="24"/>
        </w:rPr>
        <w:t xml:space="preserve"> 573,50 €, primerna poraba občine pa 2.523.746 €. V letu 2019 je</w:t>
      </w:r>
      <w:r w:rsidR="00E00A41" w:rsidRPr="00EC3C32">
        <w:rPr>
          <w:sz w:val="24"/>
          <w:szCs w:val="24"/>
        </w:rPr>
        <w:t xml:space="preserve"> bila</w:t>
      </w:r>
      <w:r w:rsidRPr="00EC3C32">
        <w:rPr>
          <w:sz w:val="24"/>
          <w:szCs w:val="24"/>
        </w:rPr>
        <w:t xml:space="preserve"> Občina Poljčane upravičena do finančne izravnave v višin</w:t>
      </w:r>
      <w:r w:rsidR="00E00A41" w:rsidRPr="00EC3C32">
        <w:rPr>
          <w:sz w:val="24"/>
          <w:szCs w:val="24"/>
        </w:rPr>
        <w:t>i 13.495 € (skupina kontov 740) zato je prejela 2.510.251 € sredstev iz naslova dohodnine.</w:t>
      </w:r>
    </w:p>
    <w:p w14:paraId="1FD6975A" w14:textId="77777777" w:rsidR="00ED4404" w:rsidRPr="00EC3C32" w:rsidRDefault="00ED4404" w:rsidP="00ED4404">
      <w:pPr>
        <w:keepNext/>
        <w:keepLines/>
        <w:spacing w:before="240"/>
        <w:outlineLvl w:val="8"/>
        <w:rPr>
          <w:b/>
          <w:iCs/>
          <w:sz w:val="24"/>
          <w:szCs w:val="24"/>
        </w:rPr>
      </w:pPr>
      <w:r w:rsidRPr="00EC3C32">
        <w:rPr>
          <w:b/>
          <w:iCs/>
          <w:sz w:val="24"/>
          <w:szCs w:val="24"/>
        </w:rPr>
        <w:t>703 - Davki na premoženje</w:t>
      </w:r>
      <w:bookmarkStart w:id="16" w:name="K3_703_144"/>
      <w:bookmarkEnd w:id="16"/>
    </w:p>
    <w:p w14:paraId="06790DDF" w14:textId="33A72D8A" w:rsidR="00ED4404" w:rsidRPr="00EC3C32" w:rsidRDefault="00ED4404" w:rsidP="00ED4404">
      <w:pPr>
        <w:jc w:val="right"/>
        <w:rPr>
          <w:b/>
          <w:sz w:val="24"/>
          <w:szCs w:val="24"/>
        </w:rPr>
      </w:pPr>
      <w:r w:rsidRPr="00EC3C32">
        <w:rPr>
          <w:b/>
          <w:sz w:val="24"/>
          <w:szCs w:val="24"/>
        </w:rPr>
        <w:t xml:space="preserve">Vrednost: </w:t>
      </w:r>
      <w:r w:rsidR="00E00A41" w:rsidRPr="00EC3C32">
        <w:rPr>
          <w:b/>
          <w:sz w:val="24"/>
          <w:szCs w:val="24"/>
        </w:rPr>
        <w:t>232.913,39</w:t>
      </w:r>
      <w:r w:rsidRPr="00EC3C32">
        <w:rPr>
          <w:b/>
          <w:sz w:val="24"/>
          <w:szCs w:val="24"/>
        </w:rPr>
        <w:t xml:space="preserve"> €</w:t>
      </w:r>
    </w:p>
    <w:p w14:paraId="71D4B894" w14:textId="77777777" w:rsidR="008A7C7A" w:rsidRPr="00EC3C32" w:rsidRDefault="008A7C7A" w:rsidP="008A7C7A">
      <w:pPr>
        <w:pStyle w:val="Brezrazmikov"/>
        <w:jc w:val="both"/>
        <w:rPr>
          <w:sz w:val="24"/>
          <w:szCs w:val="24"/>
        </w:rPr>
      </w:pPr>
      <w:r w:rsidRPr="00EC3C32">
        <w:rPr>
          <w:sz w:val="24"/>
          <w:szCs w:val="24"/>
        </w:rPr>
        <w:t>Med realizirane davke na premoženje so vključeni naslednji davki:</w:t>
      </w:r>
    </w:p>
    <w:p w14:paraId="08B9F064" w14:textId="48EAA591" w:rsidR="008A7C7A" w:rsidRPr="00EC3C32" w:rsidRDefault="008A7C7A" w:rsidP="008A7C7A">
      <w:pPr>
        <w:pStyle w:val="Brezrazmikov"/>
        <w:jc w:val="both"/>
        <w:rPr>
          <w:sz w:val="24"/>
          <w:szCs w:val="24"/>
        </w:rPr>
      </w:pPr>
      <w:r w:rsidRPr="00EC3C32">
        <w:rPr>
          <w:sz w:val="24"/>
          <w:szCs w:val="24"/>
        </w:rPr>
        <w:t>- davki na nepremičnine v višini 186.327,24 € (</w:t>
      </w:r>
      <w:r w:rsidRPr="00EC3C32">
        <w:rPr>
          <w:i/>
          <w:sz w:val="24"/>
          <w:szCs w:val="24"/>
        </w:rPr>
        <w:t>nadomestilo za uporabo stavbnega zemljišča - 199.363,5€, davek od premoženja stavb 2.020,30€, davek od premoženja od prostorov za počitek in rekreacijo - 152,03€ in zamudne obresti od davkov na nepremičnine - 1,70€</w:t>
      </w:r>
      <w:r w:rsidRPr="00EC3C32">
        <w:rPr>
          <w:sz w:val="24"/>
          <w:szCs w:val="24"/>
        </w:rPr>
        <w:t>)</w:t>
      </w:r>
    </w:p>
    <w:p w14:paraId="6047F216" w14:textId="77777777" w:rsidR="008A7C7A" w:rsidRPr="00EC3C32" w:rsidRDefault="008A7C7A" w:rsidP="008A7C7A">
      <w:pPr>
        <w:pStyle w:val="Brezrazmikov"/>
        <w:jc w:val="both"/>
        <w:rPr>
          <w:sz w:val="24"/>
          <w:szCs w:val="24"/>
        </w:rPr>
      </w:pPr>
      <w:r w:rsidRPr="00EC3C32">
        <w:rPr>
          <w:sz w:val="24"/>
          <w:szCs w:val="24"/>
        </w:rPr>
        <w:t xml:space="preserve">Nadomestilo za uporabo stavbnega zemljišča predstavlja prihodek na osnovi Odloka o nadomestilu za uporabo stavbnega zemljišča. Zavezanec za plačilo nadomestila je neposredni uporabnik zemljišča oz. stavbe ali dela stavbe. Odločbo o odmeri nadomestila izda zavezancu izpostava FURS. </w:t>
      </w:r>
    </w:p>
    <w:p w14:paraId="431F13F4" w14:textId="77777777" w:rsidR="008A7C7A" w:rsidRPr="00EC3C32" w:rsidRDefault="008A7C7A" w:rsidP="008A7C7A">
      <w:pPr>
        <w:pStyle w:val="Brezrazmikov"/>
        <w:jc w:val="both"/>
        <w:rPr>
          <w:sz w:val="24"/>
          <w:szCs w:val="24"/>
        </w:rPr>
      </w:pPr>
    </w:p>
    <w:p w14:paraId="1A4D48F1" w14:textId="6D203834" w:rsidR="008A7C7A" w:rsidRPr="00EC3C32" w:rsidRDefault="008A7C7A" w:rsidP="008A7C7A">
      <w:pPr>
        <w:pStyle w:val="Brezrazmikov"/>
        <w:jc w:val="both"/>
        <w:rPr>
          <w:i/>
          <w:sz w:val="24"/>
          <w:szCs w:val="24"/>
        </w:rPr>
      </w:pPr>
      <w:r w:rsidRPr="00EC3C32">
        <w:rPr>
          <w:sz w:val="24"/>
          <w:szCs w:val="24"/>
        </w:rPr>
        <w:t xml:space="preserve">- davki na premičnine v višini </w:t>
      </w:r>
      <w:r w:rsidR="007209CB" w:rsidRPr="00EC3C32">
        <w:rPr>
          <w:sz w:val="24"/>
          <w:szCs w:val="24"/>
        </w:rPr>
        <w:t>167,96</w:t>
      </w:r>
      <w:r w:rsidRPr="00EC3C32">
        <w:rPr>
          <w:sz w:val="24"/>
          <w:szCs w:val="24"/>
        </w:rPr>
        <w:t>€ (</w:t>
      </w:r>
      <w:r w:rsidRPr="00EC3C32">
        <w:rPr>
          <w:i/>
          <w:sz w:val="24"/>
          <w:szCs w:val="24"/>
        </w:rPr>
        <w:t>vodna plovila)</w:t>
      </w:r>
    </w:p>
    <w:p w14:paraId="21F3FC1A" w14:textId="77777777" w:rsidR="008A7C7A" w:rsidRPr="00EC3C32" w:rsidRDefault="008A7C7A" w:rsidP="008A7C7A">
      <w:pPr>
        <w:pStyle w:val="Brezrazmikov"/>
        <w:jc w:val="both"/>
        <w:rPr>
          <w:sz w:val="24"/>
          <w:szCs w:val="24"/>
        </w:rPr>
      </w:pPr>
      <w:r w:rsidRPr="00EC3C32">
        <w:rPr>
          <w:sz w:val="24"/>
          <w:szCs w:val="24"/>
        </w:rPr>
        <w:t>Davki na premičnine predstavljajo prihodek iz davka na vodna plovila na podlagi Zakona o davku na vodna plovila (Uradni list RS, št. 117/06). Odločbo o odmeri davka zavezancu izda izpostava FURS.</w:t>
      </w:r>
    </w:p>
    <w:p w14:paraId="281B2DEA" w14:textId="77777777" w:rsidR="008A7C7A" w:rsidRPr="00EC3C32" w:rsidRDefault="008A7C7A" w:rsidP="008A7C7A">
      <w:pPr>
        <w:pStyle w:val="Brezrazmikov"/>
        <w:jc w:val="both"/>
        <w:rPr>
          <w:i/>
          <w:sz w:val="24"/>
          <w:szCs w:val="24"/>
        </w:rPr>
      </w:pPr>
    </w:p>
    <w:p w14:paraId="35BD33E3" w14:textId="215F7E31" w:rsidR="008A7C7A" w:rsidRPr="00EC3C32" w:rsidRDefault="008A7C7A" w:rsidP="008A7C7A">
      <w:pPr>
        <w:pStyle w:val="Brezrazmikov"/>
        <w:jc w:val="both"/>
        <w:rPr>
          <w:sz w:val="24"/>
          <w:szCs w:val="24"/>
        </w:rPr>
      </w:pPr>
      <w:r w:rsidRPr="00EC3C32">
        <w:rPr>
          <w:sz w:val="24"/>
          <w:szCs w:val="24"/>
        </w:rPr>
        <w:t xml:space="preserve">- davki na dediščine in darila v višini </w:t>
      </w:r>
      <w:r w:rsidR="007209CB" w:rsidRPr="00EC3C32">
        <w:rPr>
          <w:sz w:val="24"/>
          <w:szCs w:val="24"/>
        </w:rPr>
        <w:t>2.842,68</w:t>
      </w:r>
      <w:r w:rsidRPr="00EC3C32">
        <w:rPr>
          <w:sz w:val="24"/>
          <w:szCs w:val="24"/>
        </w:rPr>
        <w:t>€</w:t>
      </w:r>
    </w:p>
    <w:p w14:paraId="367C690D" w14:textId="77777777" w:rsidR="008A7C7A" w:rsidRPr="00EC3C32" w:rsidRDefault="008A7C7A" w:rsidP="008A7C7A">
      <w:pPr>
        <w:pStyle w:val="Brezrazmikov"/>
        <w:jc w:val="both"/>
        <w:rPr>
          <w:sz w:val="24"/>
          <w:szCs w:val="24"/>
        </w:rPr>
      </w:pPr>
      <w:r w:rsidRPr="00EC3C32">
        <w:rPr>
          <w:sz w:val="24"/>
          <w:szCs w:val="24"/>
        </w:rPr>
        <w:lastRenderedPageBreak/>
        <w:t xml:space="preserve">Davek na dediščine in darila predstavlja prihodek na osnovi Zakona o davku na dediščine in darila (Uradni list RS, št. 117/06). Prihodek pripada občini, kjer nepremičnina, pri kateri se odmeri davek, leži. Odločbo o odmeri zavezancu izda izpostava FURS. </w:t>
      </w:r>
    </w:p>
    <w:p w14:paraId="5DD6EC8A" w14:textId="77777777" w:rsidR="008A7C7A" w:rsidRPr="00EC3C32" w:rsidRDefault="008A7C7A" w:rsidP="008A7C7A">
      <w:pPr>
        <w:pStyle w:val="Brezrazmikov"/>
        <w:jc w:val="both"/>
        <w:rPr>
          <w:sz w:val="24"/>
          <w:szCs w:val="24"/>
        </w:rPr>
      </w:pPr>
    </w:p>
    <w:p w14:paraId="193D5BA7" w14:textId="5FB39875" w:rsidR="008A7C7A" w:rsidRPr="00EC3C32" w:rsidRDefault="008A7C7A" w:rsidP="008A7C7A">
      <w:pPr>
        <w:pStyle w:val="Brezrazmikov"/>
        <w:jc w:val="both"/>
        <w:rPr>
          <w:i/>
          <w:sz w:val="24"/>
          <w:szCs w:val="24"/>
        </w:rPr>
      </w:pPr>
      <w:r w:rsidRPr="00EC3C32">
        <w:rPr>
          <w:sz w:val="24"/>
          <w:szCs w:val="24"/>
        </w:rPr>
        <w:t xml:space="preserve">- davki na promet nepremičnin in na finančno premoženje v višini </w:t>
      </w:r>
      <w:r w:rsidR="007209CB" w:rsidRPr="00EC3C32">
        <w:rPr>
          <w:sz w:val="24"/>
          <w:szCs w:val="24"/>
        </w:rPr>
        <w:t>43.575,51</w:t>
      </w:r>
      <w:r w:rsidRPr="00EC3C32">
        <w:rPr>
          <w:sz w:val="24"/>
          <w:szCs w:val="24"/>
        </w:rPr>
        <w:t>€ (</w:t>
      </w:r>
      <w:r w:rsidRPr="00EC3C32">
        <w:rPr>
          <w:i/>
          <w:sz w:val="24"/>
          <w:szCs w:val="24"/>
        </w:rPr>
        <w:t>davek na promet nepremičnin od fizičnih in pravnih oseb)</w:t>
      </w:r>
    </w:p>
    <w:p w14:paraId="20324F22" w14:textId="77777777" w:rsidR="00ED4404" w:rsidRPr="00EC3C32" w:rsidRDefault="00ED4404" w:rsidP="00ED4404">
      <w:pPr>
        <w:keepNext/>
        <w:keepLines/>
        <w:spacing w:before="240"/>
        <w:outlineLvl w:val="8"/>
        <w:rPr>
          <w:b/>
          <w:iCs/>
          <w:sz w:val="24"/>
          <w:szCs w:val="24"/>
        </w:rPr>
      </w:pPr>
      <w:r w:rsidRPr="00EC3C32">
        <w:rPr>
          <w:b/>
          <w:iCs/>
          <w:sz w:val="24"/>
          <w:szCs w:val="24"/>
        </w:rPr>
        <w:t>704 - Domači davki na blago in storitve</w:t>
      </w:r>
      <w:bookmarkStart w:id="17" w:name="K3_704_144"/>
      <w:bookmarkEnd w:id="17"/>
    </w:p>
    <w:p w14:paraId="45129F32" w14:textId="20571B3A" w:rsidR="00ED4404" w:rsidRPr="00EC3C32" w:rsidRDefault="00ED4404" w:rsidP="00ED4404">
      <w:pPr>
        <w:jc w:val="right"/>
        <w:rPr>
          <w:b/>
          <w:sz w:val="24"/>
          <w:szCs w:val="24"/>
        </w:rPr>
      </w:pPr>
      <w:r w:rsidRPr="00EC3C32">
        <w:rPr>
          <w:b/>
          <w:sz w:val="24"/>
          <w:szCs w:val="24"/>
        </w:rPr>
        <w:t>Vrednost: 11</w:t>
      </w:r>
      <w:r w:rsidR="007130F3" w:rsidRPr="00EC3C32">
        <w:rPr>
          <w:b/>
          <w:sz w:val="24"/>
          <w:szCs w:val="24"/>
        </w:rPr>
        <w:t>2.384,03</w:t>
      </w:r>
      <w:r w:rsidRPr="00EC3C32">
        <w:rPr>
          <w:b/>
          <w:sz w:val="24"/>
          <w:szCs w:val="24"/>
        </w:rPr>
        <w:t xml:space="preserve"> €</w:t>
      </w:r>
    </w:p>
    <w:p w14:paraId="3C04DF65" w14:textId="25EC3F6D" w:rsidR="007209CB" w:rsidRPr="00EC3C32" w:rsidRDefault="007209CB" w:rsidP="007209CB">
      <w:pPr>
        <w:jc w:val="both"/>
        <w:textAlignment w:val="baseline"/>
        <w:rPr>
          <w:sz w:val="24"/>
          <w:szCs w:val="24"/>
        </w:rPr>
      </w:pPr>
      <w:r w:rsidRPr="00EC3C32">
        <w:rPr>
          <w:sz w:val="24"/>
          <w:szCs w:val="24"/>
        </w:rPr>
        <w:t>Med davke na blago in storitve so vključeni: davek na dobitke od iger na srečo – 1.352,45 €, taksa za obremenjevanje vode – 106.507,26 €, pristojbine za vzdrževanje gozdnih cest – 4.424,32 €, občinske takse –100 €.</w:t>
      </w:r>
    </w:p>
    <w:p w14:paraId="21FB0873" w14:textId="77777777" w:rsidR="007209CB" w:rsidRPr="00EC3C32" w:rsidRDefault="007209CB" w:rsidP="007209CB">
      <w:pPr>
        <w:jc w:val="both"/>
        <w:textAlignment w:val="baseline"/>
        <w:rPr>
          <w:sz w:val="24"/>
          <w:szCs w:val="24"/>
        </w:rPr>
      </w:pPr>
      <w:r w:rsidRPr="00EC3C32">
        <w:rPr>
          <w:sz w:val="24"/>
          <w:szCs w:val="24"/>
        </w:rPr>
        <w:t>Davek na dobitke od iger na srečo je uveden z Zakonom o davku na dobitke pri klasičnih igrah na srečo (Uradni list RS, št. 24/08). Plača ga fizična oseba, ki v RS pri igrah na srečo zadene dobitek, in sicer v višini 15 % od vrednosti dobitka. Davek je prihodek občine, kjer ima prejemnik dobitka stalno bivališče oz. začasno bivališče, če prejemnik nima stalnega bivališča v državi. V primeru, da prejemnik ne biva v državi, pripada davek občini, kjer ima sedež izplačevalec dobitka.</w:t>
      </w:r>
    </w:p>
    <w:p w14:paraId="367FE6B0" w14:textId="77777777" w:rsidR="007209CB" w:rsidRPr="00EC3C32" w:rsidRDefault="007209CB" w:rsidP="007209CB">
      <w:pPr>
        <w:jc w:val="both"/>
        <w:textAlignment w:val="baseline"/>
        <w:rPr>
          <w:sz w:val="24"/>
          <w:szCs w:val="24"/>
        </w:rPr>
      </w:pPr>
      <w:r w:rsidRPr="00EC3C32">
        <w:rPr>
          <w:sz w:val="24"/>
          <w:szCs w:val="24"/>
        </w:rPr>
        <w:t>Pristojbine za vzdrževanje gozdnih cest so uvedene z Zakonom o gozdovih (Uradni list RS, št. 30/93 s spremembami in dopolnitvami). Plačujejo jih lastniki gozdov. Višina pristojbine je določena z Uredbo o pristojbini za vzdrževanje gozdnih cest.</w:t>
      </w:r>
    </w:p>
    <w:p w14:paraId="63C1CFA4" w14:textId="77777777" w:rsidR="007209CB" w:rsidRPr="00EC3C32" w:rsidRDefault="007209CB" w:rsidP="007209CB">
      <w:pPr>
        <w:jc w:val="both"/>
        <w:textAlignment w:val="baseline"/>
        <w:rPr>
          <w:sz w:val="24"/>
          <w:szCs w:val="24"/>
        </w:rPr>
      </w:pPr>
      <w:r w:rsidRPr="00EC3C32">
        <w:rPr>
          <w:sz w:val="24"/>
          <w:szCs w:val="24"/>
        </w:rPr>
        <w:t>Okoljska dajatev za onesnaževanje okolja zaradi odvajanja odpadnih voda predstavlja prihodek na osnovi Uredbe o okoljski dajatvi za onesnaževanje okolja zaradi odvajanja odpadnih voda in pomeni vir sredstev za investicijska vlaganja na področju odvajanja odpadnih voda in čiščenja voda.</w:t>
      </w:r>
    </w:p>
    <w:p w14:paraId="078E60BF" w14:textId="64D2C1A3" w:rsidR="00ED4404" w:rsidRPr="00EC3C32" w:rsidRDefault="00ED4404" w:rsidP="007209CB">
      <w:pPr>
        <w:keepNext/>
        <w:keepLines/>
        <w:spacing w:before="240"/>
        <w:ind w:left="0"/>
        <w:jc w:val="both"/>
        <w:outlineLvl w:val="8"/>
        <w:rPr>
          <w:i/>
          <w:iCs/>
          <w:sz w:val="24"/>
          <w:szCs w:val="24"/>
        </w:rPr>
      </w:pPr>
    </w:p>
    <w:p w14:paraId="7C223DE0" w14:textId="77777777" w:rsidR="00ED4404" w:rsidRPr="00EC3C32" w:rsidRDefault="00ED4404" w:rsidP="00ED4404">
      <w:pPr>
        <w:keepNext/>
        <w:keepLines/>
        <w:spacing w:before="240"/>
        <w:textAlignment w:val="baseline"/>
        <w:outlineLvl w:val="8"/>
        <w:rPr>
          <w:b/>
          <w:iCs/>
          <w:sz w:val="24"/>
          <w:szCs w:val="24"/>
        </w:rPr>
      </w:pPr>
      <w:r w:rsidRPr="00EC3C32">
        <w:rPr>
          <w:b/>
          <w:iCs/>
          <w:sz w:val="24"/>
          <w:szCs w:val="24"/>
        </w:rPr>
        <w:t>706 – Drugi davki</w:t>
      </w:r>
    </w:p>
    <w:p w14:paraId="48ACA6F2" w14:textId="4BD33C3B" w:rsidR="00ED4404" w:rsidRPr="00EC3C32" w:rsidRDefault="00ED4404" w:rsidP="00ED4404">
      <w:pPr>
        <w:jc w:val="right"/>
        <w:textAlignment w:val="baseline"/>
        <w:rPr>
          <w:b/>
          <w:sz w:val="24"/>
          <w:szCs w:val="24"/>
        </w:rPr>
      </w:pPr>
      <w:r w:rsidRPr="00EC3C32">
        <w:rPr>
          <w:b/>
          <w:sz w:val="24"/>
          <w:szCs w:val="24"/>
        </w:rPr>
        <w:t xml:space="preserve">Vrednost: </w:t>
      </w:r>
      <w:r w:rsidR="007130F3" w:rsidRPr="00EC3C32">
        <w:rPr>
          <w:b/>
          <w:sz w:val="24"/>
          <w:szCs w:val="24"/>
        </w:rPr>
        <w:t>594,05</w:t>
      </w:r>
      <w:r w:rsidRPr="00EC3C32">
        <w:rPr>
          <w:b/>
          <w:sz w:val="24"/>
          <w:szCs w:val="24"/>
        </w:rPr>
        <w:t xml:space="preserve"> €</w:t>
      </w:r>
    </w:p>
    <w:p w14:paraId="228D7366" w14:textId="77777777" w:rsidR="00ED4404" w:rsidRPr="00EC3C32" w:rsidRDefault="00ED4404" w:rsidP="00ED4404">
      <w:pPr>
        <w:jc w:val="both"/>
        <w:textAlignment w:val="baseline"/>
        <w:rPr>
          <w:sz w:val="24"/>
        </w:rPr>
      </w:pPr>
      <w:r w:rsidRPr="00EC3C32">
        <w:rPr>
          <w:sz w:val="24"/>
          <w:szCs w:val="24"/>
        </w:rPr>
        <w:t xml:space="preserve">Drugi davki predstavljajo </w:t>
      </w:r>
      <w:r w:rsidRPr="00EC3C32">
        <w:rPr>
          <w:sz w:val="24"/>
        </w:rPr>
        <w:t xml:space="preserve">neidentificirana plačila. V primeru, ko davčni zavezanci svoje   obveznosti poravnajo pred knjiženo ali zapadlo terjatvijo oz. v plačilnem nalogu navedejo napačen sklic, se takšna plačila v poslovnih knjigah FURS evidentirajo kot nerazporejena plačila po posameznih vrstah davkov oz. po </w:t>
      </w:r>
      <w:proofErr w:type="spellStart"/>
      <w:r w:rsidRPr="00EC3C32">
        <w:rPr>
          <w:sz w:val="24"/>
        </w:rPr>
        <w:t>podkontih</w:t>
      </w:r>
      <w:proofErr w:type="spellEnd"/>
      <w:r w:rsidRPr="00EC3C32">
        <w:rPr>
          <w:sz w:val="24"/>
        </w:rPr>
        <w:t xml:space="preserve"> prihodkov posamezne vrste dajatve. V poročilu Uprave RS za javna plačila so takšna plačila izkazana na </w:t>
      </w:r>
      <w:proofErr w:type="spellStart"/>
      <w:r w:rsidRPr="00EC3C32">
        <w:rPr>
          <w:sz w:val="24"/>
        </w:rPr>
        <w:t>podkontu</w:t>
      </w:r>
      <w:proofErr w:type="spellEnd"/>
      <w:r w:rsidRPr="00EC3C32">
        <w:rPr>
          <w:sz w:val="24"/>
        </w:rPr>
        <w:t xml:space="preserve"> 706099 – Drugi davki. </w:t>
      </w:r>
    </w:p>
    <w:p w14:paraId="2790CF98" w14:textId="77777777" w:rsidR="00ED4404" w:rsidRPr="00EC3C32" w:rsidRDefault="00ED4404" w:rsidP="00ED4404">
      <w:pPr>
        <w:rPr>
          <w:sz w:val="24"/>
          <w:szCs w:val="24"/>
        </w:rPr>
      </w:pPr>
      <w:r w:rsidRPr="00EC3C32">
        <w:rPr>
          <w:sz w:val="24"/>
          <w:szCs w:val="24"/>
        </w:rPr>
        <w:t> </w:t>
      </w:r>
    </w:p>
    <w:p w14:paraId="7978D541" w14:textId="77777777" w:rsidR="00ED4404" w:rsidRPr="00EC3C32" w:rsidRDefault="00ED4404" w:rsidP="00ED4404">
      <w:pPr>
        <w:keepNext/>
        <w:keepLines/>
        <w:pBdr>
          <w:top w:val="single" w:sz="4" w:space="1" w:color="auto"/>
          <w:bottom w:val="single" w:sz="4" w:space="1" w:color="auto"/>
        </w:pBdr>
        <w:ind w:left="0"/>
        <w:outlineLvl w:val="2"/>
        <w:rPr>
          <w:b/>
          <w:sz w:val="24"/>
          <w:szCs w:val="24"/>
        </w:rPr>
      </w:pPr>
      <w:bookmarkStart w:id="18" w:name="_Toc409441028"/>
      <w:bookmarkStart w:id="19" w:name="_Toc468791082"/>
      <w:r w:rsidRPr="00EC3C32">
        <w:rPr>
          <w:b/>
          <w:sz w:val="24"/>
          <w:szCs w:val="24"/>
        </w:rPr>
        <w:t>71 - NEDAVČNI PRIHODKI</w:t>
      </w:r>
      <w:bookmarkEnd w:id="18"/>
      <w:bookmarkEnd w:id="19"/>
    </w:p>
    <w:p w14:paraId="2B9A130E" w14:textId="77777777" w:rsidR="00ED4404" w:rsidRPr="00EC3C32" w:rsidRDefault="00ED4404" w:rsidP="00ED4404">
      <w:pPr>
        <w:keepNext/>
        <w:keepLines/>
        <w:spacing w:before="240"/>
        <w:outlineLvl w:val="8"/>
        <w:rPr>
          <w:b/>
          <w:iCs/>
          <w:sz w:val="24"/>
          <w:szCs w:val="24"/>
        </w:rPr>
      </w:pPr>
      <w:r w:rsidRPr="00EC3C32">
        <w:rPr>
          <w:b/>
          <w:iCs/>
          <w:sz w:val="24"/>
          <w:szCs w:val="24"/>
        </w:rPr>
        <w:t>710 - Udeležba na dobičku in dohodki od premoženja</w:t>
      </w:r>
      <w:bookmarkStart w:id="20" w:name="K3_710_144"/>
      <w:bookmarkEnd w:id="20"/>
    </w:p>
    <w:p w14:paraId="50D9BE0D" w14:textId="056E5EE5" w:rsidR="00ED4404" w:rsidRPr="00EC3C32" w:rsidRDefault="00ED4404" w:rsidP="00ED4404">
      <w:pPr>
        <w:jc w:val="right"/>
        <w:rPr>
          <w:b/>
          <w:sz w:val="24"/>
          <w:szCs w:val="24"/>
        </w:rPr>
      </w:pPr>
      <w:r w:rsidRPr="00EC3C32">
        <w:rPr>
          <w:b/>
          <w:sz w:val="24"/>
          <w:szCs w:val="24"/>
        </w:rPr>
        <w:t xml:space="preserve">Vrednost: </w:t>
      </w:r>
      <w:r w:rsidR="007130F3" w:rsidRPr="00EC3C32">
        <w:rPr>
          <w:b/>
          <w:sz w:val="24"/>
          <w:szCs w:val="24"/>
        </w:rPr>
        <w:t>423.690,53</w:t>
      </w:r>
      <w:r w:rsidRPr="00EC3C32">
        <w:rPr>
          <w:b/>
          <w:sz w:val="24"/>
          <w:szCs w:val="24"/>
        </w:rPr>
        <w:t xml:space="preserve"> €</w:t>
      </w:r>
    </w:p>
    <w:p w14:paraId="747C4F11" w14:textId="50532F19" w:rsidR="00020F57" w:rsidRPr="00EC3C32" w:rsidRDefault="00020F57" w:rsidP="000109BD">
      <w:pPr>
        <w:overflowPunct/>
        <w:autoSpaceDE/>
        <w:autoSpaceDN/>
        <w:adjustRightInd/>
        <w:jc w:val="both"/>
        <w:rPr>
          <w:sz w:val="24"/>
          <w:szCs w:val="24"/>
          <w:lang w:eastAsia="sl-SI"/>
        </w:rPr>
      </w:pPr>
      <w:r w:rsidRPr="00EC3C32">
        <w:rPr>
          <w:sz w:val="24"/>
          <w:szCs w:val="24"/>
          <w:lang w:eastAsia="sl-SI"/>
        </w:rPr>
        <w:t>Prihodki od obresti od sredstev na vpogled</w:t>
      </w:r>
      <w:r w:rsidR="00104D73" w:rsidRPr="00EC3C32">
        <w:rPr>
          <w:sz w:val="24"/>
          <w:szCs w:val="24"/>
          <w:lang w:eastAsia="sl-SI"/>
        </w:rPr>
        <w:t xml:space="preserve"> za vezana sredstva v letu 2019 so znašala v višini 19,22 €.</w:t>
      </w:r>
    </w:p>
    <w:p w14:paraId="3989CB20" w14:textId="3ECA5DC6" w:rsidR="000109BD" w:rsidRPr="00EC3C32" w:rsidRDefault="000109BD" w:rsidP="000109BD">
      <w:pPr>
        <w:overflowPunct/>
        <w:autoSpaceDE/>
        <w:autoSpaceDN/>
        <w:adjustRightInd/>
        <w:jc w:val="both"/>
        <w:rPr>
          <w:sz w:val="24"/>
          <w:szCs w:val="24"/>
          <w:lang w:eastAsia="sl-SI"/>
        </w:rPr>
      </w:pPr>
      <w:r w:rsidRPr="00EC3C32">
        <w:rPr>
          <w:sz w:val="24"/>
          <w:szCs w:val="24"/>
          <w:lang w:eastAsia="sl-SI"/>
        </w:rPr>
        <w:t>Prihodki od premoženja so realizirani v višini 423.6</w:t>
      </w:r>
      <w:r w:rsidR="00020F57" w:rsidRPr="00EC3C32">
        <w:rPr>
          <w:sz w:val="24"/>
          <w:szCs w:val="24"/>
          <w:lang w:eastAsia="sl-SI"/>
        </w:rPr>
        <w:t>71</w:t>
      </w:r>
      <w:r w:rsidRPr="00EC3C32">
        <w:rPr>
          <w:sz w:val="24"/>
          <w:szCs w:val="24"/>
          <w:lang w:eastAsia="sl-SI"/>
        </w:rPr>
        <w:t>,</w:t>
      </w:r>
      <w:r w:rsidR="00020F57" w:rsidRPr="00EC3C32">
        <w:rPr>
          <w:sz w:val="24"/>
          <w:szCs w:val="24"/>
          <w:lang w:eastAsia="sl-SI"/>
        </w:rPr>
        <w:t>31</w:t>
      </w:r>
      <w:r w:rsidRPr="00EC3C32">
        <w:rPr>
          <w:sz w:val="24"/>
          <w:szCs w:val="24"/>
          <w:lang w:eastAsia="sl-SI"/>
        </w:rPr>
        <w:t xml:space="preserve"> €, kar predstavlja 18,6% več od planiranih sredstev. Višji so bili prihodki iz najemnin za javno komunalno infrastrukturo. Gre za naslednje prihodke: </w:t>
      </w:r>
    </w:p>
    <w:p w14:paraId="764263CA" w14:textId="11B5CC61" w:rsidR="000109BD" w:rsidRPr="00EC3C32" w:rsidRDefault="000109BD" w:rsidP="000109BD">
      <w:pPr>
        <w:overflowPunct/>
        <w:autoSpaceDE/>
        <w:autoSpaceDN/>
        <w:adjustRightInd/>
        <w:rPr>
          <w:sz w:val="24"/>
          <w:szCs w:val="24"/>
          <w:lang w:eastAsia="sl-SI"/>
        </w:rPr>
      </w:pPr>
      <w:r w:rsidRPr="00EC3C32">
        <w:rPr>
          <w:sz w:val="24"/>
          <w:szCs w:val="24"/>
          <w:lang w:eastAsia="sl-SI"/>
        </w:rPr>
        <w:lastRenderedPageBreak/>
        <w:t>-</w:t>
      </w:r>
      <w:r w:rsidRPr="00EC3C32">
        <w:rPr>
          <w:sz w:val="24"/>
          <w:szCs w:val="24"/>
          <w:lang w:eastAsia="sl-SI"/>
        </w:rPr>
        <w:tab/>
        <w:t xml:space="preserve">prihodki od najemnin za poslovne prostore in stanovanja, ki so realizirani v višini 138.893,22 €. </w:t>
      </w:r>
    </w:p>
    <w:p w14:paraId="6BFB3311" w14:textId="428DA8A6" w:rsidR="000109BD" w:rsidRPr="00EC3C32" w:rsidRDefault="000109BD" w:rsidP="000109BD">
      <w:pPr>
        <w:overflowPunct/>
        <w:autoSpaceDE/>
        <w:autoSpaceDN/>
        <w:adjustRightInd/>
        <w:jc w:val="both"/>
        <w:rPr>
          <w:sz w:val="24"/>
          <w:szCs w:val="24"/>
          <w:lang w:eastAsia="sl-SI"/>
        </w:rPr>
      </w:pPr>
      <w:r w:rsidRPr="00EC3C32">
        <w:rPr>
          <w:sz w:val="24"/>
          <w:szCs w:val="24"/>
          <w:lang w:eastAsia="sl-SI"/>
        </w:rPr>
        <w:t>-</w:t>
      </w:r>
      <w:r w:rsidRPr="00EC3C32">
        <w:rPr>
          <w:sz w:val="24"/>
          <w:szCs w:val="24"/>
          <w:lang w:eastAsia="sl-SI"/>
        </w:rPr>
        <w:tab/>
        <w:t xml:space="preserve">prihodki od grobnin in najema mrliške vežice, ki so realizirani v višini  </w:t>
      </w:r>
      <w:r w:rsidR="006E50BB" w:rsidRPr="00EC3C32">
        <w:rPr>
          <w:sz w:val="24"/>
          <w:szCs w:val="24"/>
          <w:lang w:eastAsia="sl-SI"/>
        </w:rPr>
        <w:t xml:space="preserve">26.868,38 </w:t>
      </w:r>
      <w:r w:rsidRPr="00EC3C32">
        <w:rPr>
          <w:sz w:val="24"/>
          <w:szCs w:val="24"/>
          <w:lang w:eastAsia="sl-SI"/>
        </w:rPr>
        <w:t>€,</w:t>
      </w:r>
    </w:p>
    <w:p w14:paraId="1EE30897" w14:textId="46E2AD83" w:rsidR="000109BD" w:rsidRPr="00EC3C32" w:rsidRDefault="000109BD" w:rsidP="000109BD">
      <w:pPr>
        <w:overflowPunct/>
        <w:autoSpaceDE/>
        <w:autoSpaceDN/>
        <w:adjustRightInd/>
        <w:jc w:val="both"/>
        <w:rPr>
          <w:sz w:val="24"/>
          <w:szCs w:val="24"/>
          <w:lang w:eastAsia="sl-SI"/>
        </w:rPr>
      </w:pPr>
      <w:r w:rsidRPr="00EC3C32">
        <w:rPr>
          <w:sz w:val="24"/>
          <w:szCs w:val="24"/>
          <w:lang w:eastAsia="sl-SI"/>
        </w:rPr>
        <w:t>-</w:t>
      </w:r>
      <w:r w:rsidRPr="00EC3C32">
        <w:rPr>
          <w:sz w:val="24"/>
          <w:szCs w:val="24"/>
          <w:lang w:eastAsia="sl-SI"/>
        </w:rPr>
        <w:tab/>
        <w:t>prihodki iz naslova obračunanih najemnin javne komunalne infrastrukture javnim podjetjem, in sicer  Komunala Slovenska Bistrica in OKP Rogaška Slatina. Sprememba zakonodaje v zvezi z izkazovanjem terjatev oz. obveznosti do sredstev v upravljanju občinam narekuje, da z izvajalci javnih služb sklene pogodbe o poslovnem najemu tistih sredstev, ki so se do 31.12.2009 lahko izkazovala kot terjatve za sredstva dana v upravljanje. Občina ima sklenjene pogodbe z obema izvajalcema gospodarskih javnih služb in je na ta način zadostila spremembam. Višina najemnine je določena na podlagi ocenjene amortizacije sredstev, ki so dana v najem prej omenjenim izvajalcem. V letu 201</w:t>
      </w:r>
      <w:r w:rsidR="006E50BB" w:rsidRPr="00EC3C32">
        <w:rPr>
          <w:sz w:val="24"/>
          <w:szCs w:val="24"/>
          <w:lang w:eastAsia="sl-SI"/>
        </w:rPr>
        <w:t>9</w:t>
      </w:r>
      <w:r w:rsidRPr="00EC3C32">
        <w:rPr>
          <w:sz w:val="24"/>
          <w:szCs w:val="24"/>
          <w:lang w:eastAsia="sl-SI"/>
        </w:rPr>
        <w:t xml:space="preserve"> so bila sredstva realizirana v višini </w:t>
      </w:r>
      <w:r w:rsidR="006E50BB" w:rsidRPr="00EC3C32">
        <w:rPr>
          <w:sz w:val="24"/>
          <w:szCs w:val="24"/>
          <w:lang w:eastAsia="sl-SI"/>
        </w:rPr>
        <w:t>195.950,83</w:t>
      </w:r>
      <w:r w:rsidRPr="00EC3C32">
        <w:rPr>
          <w:sz w:val="24"/>
          <w:szCs w:val="24"/>
          <w:lang w:eastAsia="sl-SI"/>
        </w:rPr>
        <w:t xml:space="preserve"> €. </w:t>
      </w:r>
    </w:p>
    <w:p w14:paraId="06CD549D" w14:textId="105E00AA" w:rsidR="000109BD" w:rsidRPr="00EC3C32" w:rsidRDefault="000109BD" w:rsidP="000109BD">
      <w:pPr>
        <w:overflowPunct/>
        <w:autoSpaceDE/>
        <w:autoSpaceDN/>
        <w:adjustRightInd/>
        <w:jc w:val="both"/>
        <w:rPr>
          <w:sz w:val="24"/>
          <w:szCs w:val="24"/>
          <w:lang w:eastAsia="sl-SI"/>
        </w:rPr>
      </w:pPr>
      <w:r w:rsidRPr="00EC3C32">
        <w:rPr>
          <w:sz w:val="24"/>
          <w:szCs w:val="24"/>
          <w:lang w:eastAsia="sl-SI"/>
        </w:rPr>
        <w:t>-</w:t>
      </w:r>
      <w:r w:rsidRPr="00EC3C32">
        <w:rPr>
          <w:sz w:val="24"/>
          <w:szCs w:val="24"/>
          <w:lang w:eastAsia="sl-SI"/>
        </w:rPr>
        <w:tab/>
        <w:t xml:space="preserve">prihodki od podeljenih koncesij, ki se praznijo v občinski proračun na podlagi odločb resornih ministrstev realiziranih v višini </w:t>
      </w:r>
      <w:r w:rsidR="007A3BA6" w:rsidRPr="00EC3C32">
        <w:rPr>
          <w:sz w:val="24"/>
          <w:szCs w:val="24"/>
          <w:lang w:eastAsia="sl-SI"/>
        </w:rPr>
        <w:t>39</w:t>
      </w:r>
      <w:r w:rsidRPr="00EC3C32">
        <w:rPr>
          <w:sz w:val="24"/>
          <w:szCs w:val="24"/>
          <w:lang w:eastAsia="sl-SI"/>
        </w:rPr>
        <w:t>.</w:t>
      </w:r>
      <w:r w:rsidR="007A3BA6" w:rsidRPr="00EC3C32">
        <w:rPr>
          <w:sz w:val="24"/>
          <w:szCs w:val="24"/>
          <w:lang w:eastAsia="sl-SI"/>
        </w:rPr>
        <w:t>340.53</w:t>
      </w:r>
      <w:r w:rsidRPr="00EC3C32">
        <w:rPr>
          <w:sz w:val="24"/>
          <w:szCs w:val="24"/>
          <w:lang w:eastAsia="sl-SI"/>
        </w:rPr>
        <w:t xml:space="preserve"> €. V skladu s koncesijsko pogodbo, ki je podeljena podjetju </w:t>
      </w:r>
      <w:r w:rsidR="007A3BA6" w:rsidRPr="00EC3C32">
        <w:rPr>
          <w:sz w:val="24"/>
          <w:szCs w:val="24"/>
          <w:lang w:eastAsia="sl-SI"/>
        </w:rPr>
        <w:t>Trik kamenine</w:t>
      </w:r>
      <w:r w:rsidRPr="00EC3C32">
        <w:rPr>
          <w:sz w:val="24"/>
          <w:szCs w:val="24"/>
          <w:lang w:eastAsia="sl-SI"/>
        </w:rPr>
        <w:t xml:space="preserve"> (</w:t>
      </w:r>
      <w:r w:rsidR="007A3BA6" w:rsidRPr="00EC3C32">
        <w:rPr>
          <w:sz w:val="24"/>
          <w:szCs w:val="24"/>
          <w:lang w:eastAsia="sl-SI"/>
        </w:rPr>
        <w:t>23.490,70</w:t>
      </w:r>
      <w:r w:rsidRPr="00EC3C32">
        <w:rPr>
          <w:sz w:val="24"/>
          <w:szCs w:val="24"/>
          <w:lang w:eastAsia="sl-SI"/>
        </w:rPr>
        <w:t xml:space="preserve">) in podjetju Klas d.o.o. </w:t>
      </w:r>
      <w:r w:rsidR="007A3BA6" w:rsidRPr="00EC3C32">
        <w:rPr>
          <w:sz w:val="24"/>
          <w:szCs w:val="24"/>
          <w:lang w:eastAsia="sl-SI"/>
        </w:rPr>
        <w:t>( 15.849,83</w:t>
      </w:r>
      <w:r w:rsidRPr="00EC3C32">
        <w:rPr>
          <w:sz w:val="24"/>
          <w:szCs w:val="24"/>
          <w:lang w:eastAsia="sl-SI"/>
        </w:rPr>
        <w:t xml:space="preserve">) kot nosilcema rudarske pravice, sta koncesionarja dolžna plačevati koncesijsko dajatev. </w:t>
      </w:r>
    </w:p>
    <w:p w14:paraId="0E33B0A7" w14:textId="482D939C" w:rsidR="000109BD" w:rsidRPr="00EC3C32" w:rsidRDefault="000109BD" w:rsidP="000109BD">
      <w:pPr>
        <w:overflowPunct/>
        <w:autoSpaceDE/>
        <w:autoSpaceDN/>
        <w:adjustRightInd/>
        <w:jc w:val="both"/>
        <w:rPr>
          <w:sz w:val="24"/>
          <w:szCs w:val="24"/>
          <w:lang w:eastAsia="sl-SI"/>
        </w:rPr>
      </w:pPr>
      <w:r w:rsidRPr="00EC3C32">
        <w:rPr>
          <w:sz w:val="24"/>
          <w:szCs w:val="24"/>
          <w:lang w:eastAsia="sl-SI"/>
        </w:rPr>
        <w:t xml:space="preserve"> -    v letu 201</w:t>
      </w:r>
      <w:r w:rsidR="007A3BA6" w:rsidRPr="00EC3C32">
        <w:rPr>
          <w:sz w:val="24"/>
          <w:szCs w:val="24"/>
          <w:lang w:eastAsia="sl-SI"/>
        </w:rPr>
        <w:t>9</w:t>
      </w:r>
      <w:r w:rsidRPr="00EC3C32">
        <w:rPr>
          <w:sz w:val="24"/>
          <w:szCs w:val="24"/>
          <w:lang w:eastAsia="sl-SI"/>
        </w:rPr>
        <w:t xml:space="preserve"> so bila iz naslova ostalih koncesij prejeta sredstv</w:t>
      </w:r>
      <w:r w:rsidR="007A3BA6" w:rsidRPr="00EC3C32">
        <w:rPr>
          <w:sz w:val="24"/>
          <w:szCs w:val="24"/>
          <w:lang w:eastAsia="sl-SI"/>
        </w:rPr>
        <w:t>a v višini 1.467</w:t>
      </w:r>
      <w:r w:rsidRPr="00EC3C32">
        <w:rPr>
          <w:sz w:val="24"/>
          <w:szCs w:val="24"/>
          <w:lang w:eastAsia="sl-SI"/>
        </w:rPr>
        <w:t>,</w:t>
      </w:r>
      <w:r w:rsidR="007A3BA6" w:rsidRPr="00EC3C32">
        <w:rPr>
          <w:sz w:val="24"/>
          <w:szCs w:val="24"/>
          <w:lang w:eastAsia="sl-SI"/>
        </w:rPr>
        <w:t>26</w:t>
      </w:r>
      <w:r w:rsidRPr="00EC3C32">
        <w:rPr>
          <w:sz w:val="24"/>
          <w:szCs w:val="24"/>
          <w:lang w:eastAsia="sl-SI"/>
        </w:rPr>
        <w:t xml:space="preserve"> € s strani Ministrstva za kmetijstvo, gozdarstvo in prehrano za trajnostno gospodarjenje z divjadjo. Sredstva so namenska in se nakažejo lovskim družinam sklada kmetijskih zemljišč in gozdov. </w:t>
      </w:r>
    </w:p>
    <w:p w14:paraId="700CB12F" w14:textId="3B80491B" w:rsidR="000109BD" w:rsidRPr="00EC3C32" w:rsidRDefault="000109BD" w:rsidP="000109BD">
      <w:pPr>
        <w:overflowPunct/>
        <w:autoSpaceDE/>
        <w:autoSpaceDN/>
        <w:adjustRightInd/>
        <w:jc w:val="both"/>
        <w:rPr>
          <w:sz w:val="24"/>
          <w:szCs w:val="24"/>
          <w:lang w:eastAsia="sl-SI"/>
        </w:rPr>
      </w:pPr>
      <w:r w:rsidRPr="00EC3C32">
        <w:rPr>
          <w:sz w:val="24"/>
          <w:szCs w:val="24"/>
          <w:lang w:eastAsia="sl-SI"/>
        </w:rPr>
        <w:t>-    drugi prihodki od premoženja v višini 1</w:t>
      </w:r>
      <w:r w:rsidR="007A3BA6" w:rsidRPr="00EC3C32">
        <w:rPr>
          <w:sz w:val="24"/>
          <w:szCs w:val="24"/>
          <w:lang w:eastAsia="sl-SI"/>
        </w:rPr>
        <w:t>7</w:t>
      </w:r>
      <w:r w:rsidRPr="00EC3C32">
        <w:rPr>
          <w:sz w:val="24"/>
          <w:szCs w:val="24"/>
          <w:lang w:eastAsia="sl-SI"/>
        </w:rPr>
        <w:t>.</w:t>
      </w:r>
      <w:r w:rsidR="007A3BA6" w:rsidRPr="00EC3C32">
        <w:rPr>
          <w:sz w:val="24"/>
          <w:szCs w:val="24"/>
          <w:lang w:eastAsia="sl-SI"/>
        </w:rPr>
        <w:t>727,24</w:t>
      </w:r>
      <w:r w:rsidRPr="00EC3C32">
        <w:rPr>
          <w:sz w:val="24"/>
          <w:szCs w:val="24"/>
          <w:lang w:eastAsia="sl-SI"/>
        </w:rPr>
        <w:t xml:space="preserve"> € se nanašajo na podeljene koncesije za kabelsko   televizijo (TELEMACH), postavljanje rek</w:t>
      </w:r>
      <w:r w:rsidR="007A3BA6" w:rsidRPr="00EC3C32">
        <w:rPr>
          <w:sz w:val="24"/>
          <w:szCs w:val="24"/>
          <w:lang w:eastAsia="sl-SI"/>
        </w:rPr>
        <w:t>lamnih panojev (MADISON) in</w:t>
      </w:r>
      <w:r w:rsidRPr="00EC3C32">
        <w:rPr>
          <w:sz w:val="24"/>
          <w:szCs w:val="24"/>
          <w:lang w:eastAsia="sl-SI"/>
        </w:rPr>
        <w:t xml:space="preserve"> nadomestilo za stvarno služnost (TELEMACH IN SIMOBIL).</w:t>
      </w:r>
    </w:p>
    <w:p w14:paraId="4A918838" w14:textId="77777777" w:rsidR="00ED4404" w:rsidRPr="00EC3C32" w:rsidRDefault="00ED4404" w:rsidP="00ED4404">
      <w:pPr>
        <w:keepNext/>
        <w:keepLines/>
        <w:spacing w:before="240"/>
        <w:outlineLvl w:val="8"/>
        <w:rPr>
          <w:b/>
          <w:iCs/>
          <w:sz w:val="24"/>
          <w:szCs w:val="24"/>
        </w:rPr>
      </w:pPr>
      <w:r w:rsidRPr="00EC3C32">
        <w:rPr>
          <w:b/>
          <w:iCs/>
          <w:sz w:val="24"/>
          <w:szCs w:val="24"/>
        </w:rPr>
        <w:t>711 - Takse in pristojbine</w:t>
      </w:r>
      <w:bookmarkStart w:id="21" w:name="K3_711_144"/>
      <w:bookmarkEnd w:id="21"/>
    </w:p>
    <w:p w14:paraId="4C23A6EE" w14:textId="1DCA8DF0" w:rsidR="00ED4404" w:rsidRPr="00EC3C32" w:rsidRDefault="00ED4404" w:rsidP="00ED4404">
      <w:pPr>
        <w:jc w:val="right"/>
        <w:rPr>
          <w:b/>
          <w:sz w:val="24"/>
          <w:szCs w:val="24"/>
        </w:rPr>
      </w:pPr>
      <w:r w:rsidRPr="00EC3C32">
        <w:rPr>
          <w:b/>
          <w:sz w:val="24"/>
          <w:szCs w:val="24"/>
        </w:rPr>
        <w:t>Vrednost: 4.</w:t>
      </w:r>
      <w:r w:rsidR="007130F3" w:rsidRPr="00EC3C32">
        <w:rPr>
          <w:b/>
          <w:sz w:val="24"/>
          <w:szCs w:val="24"/>
        </w:rPr>
        <w:t>002,46</w:t>
      </w:r>
      <w:r w:rsidRPr="00EC3C32">
        <w:rPr>
          <w:b/>
          <w:sz w:val="24"/>
          <w:szCs w:val="24"/>
        </w:rPr>
        <w:t xml:space="preserve"> €</w:t>
      </w:r>
    </w:p>
    <w:p w14:paraId="0554B3D4" w14:textId="52E06B88" w:rsidR="00104D73" w:rsidRPr="00EC3C32" w:rsidRDefault="00104D73" w:rsidP="00104D73">
      <w:pPr>
        <w:jc w:val="both"/>
        <w:rPr>
          <w:sz w:val="24"/>
          <w:szCs w:val="24"/>
          <w:lang w:eastAsia="sl-SI"/>
        </w:rPr>
      </w:pPr>
      <w:r w:rsidRPr="00EC3C32">
        <w:rPr>
          <w:sz w:val="24"/>
          <w:szCs w:val="24"/>
          <w:lang w:eastAsia="sl-SI"/>
        </w:rPr>
        <w:br/>
        <w:t xml:space="preserve">Prihodki iz taks in pristojbin so realizirani 88,9% glede na planirana sredstva. Prihodek od upravnih taks je uveden z Zakonom o upravnih taksah (Uradni list RS, št. 8/00 s spremembami in dopolnitvami). Taksni zavezanec je tisti, ki s svojo vlogo sproži postopek oz. na katerega zahtevo se opravijo dejanja ali izdajo spisi, predvideni v taksni tarifi. Prihodki od taks, doseženi pri organih občine, so prihodek proračuna občine. </w:t>
      </w:r>
    </w:p>
    <w:p w14:paraId="2653DDAF" w14:textId="5B23BE9F" w:rsidR="00ED4404" w:rsidRPr="00EC3C32" w:rsidRDefault="00ED4404" w:rsidP="00104D73">
      <w:pPr>
        <w:overflowPunct/>
        <w:autoSpaceDE/>
        <w:adjustRightInd/>
        <w:jc w:val="both"/>
        <w:rPr>
          <w:sz w:val="24"/>
          <w:szCs w:val="24"/>
          <w:lang w:eastAsia="sl-SI"/>
        </w:rPr>
      </w:pPr>
      <w:r w:rsidRPr="00EC3C32">
        <w:rPr>
          <w:sz w:val="24"/>
          <w:szCs w:val="24"/>
          <w:lang w:eastAsia="sl-SI"/>
        </w:rPr>
        <w:t> </w:t>
      </w:r>
    </w:p>
    <w:p w14:paraId="7A6C548B" w14:textId="77777777" w:rsidR="00ED4404" w:rsidRPr="00EC3C32" w:rsidRDefault="00ED4404" w:rsidP="00ED4404">
      <w:pPr>
        <w:keepNext/>
        <w:keepLines/>
        <w:spacing w:before="240"/>
        <w:outlineLvl w:val="8"/>
        <w:rPr>
          <w:b/>
          <w:iCs/>
          <w:sz w:val="24"/>
          <w:szCs w:val="24"/>
        </w:rPr>
      </w:pPr>
      <w:r w:rsidRPr="00EC3C32">
        <w:rPr>
          <w:b/>
          <w:iCs/>
          <w:sz w:val="24"/>
          <w:szCs w:val="24"/>
        </w:rPr>
        <w:t>712 - Globe in druge denarne kazni</w:t>
      </w:r>
      <w:bookmarkStart w:id="22" w:name="K3_712_144"/>
      <w:bookmarkEnd w:id="22"/>
    </w:p>
    <w:p w14:paraId="28F44DC3" w14:textId="108573BE" w:rsidR="00ED4404" w:rsidRPr="00EC3C32" w:rsidRDefault="00ED4404" w:rsidP="00ED4404">
      <w:pPr>
        <w:jc w:val="right"/>
        <w:rPr>
          <w:b/>
          <w:sz w:val="24"/>
          <w:szCs w:val="24"/>
        </w:rPr>
      </w:pPr>
      <w:r w:rsidRPr="00EC3C32">
        <w:rPr>
          <w:b/>
          <w:sz w:val="24"/>
          <w:szCs w:val="24"/>
        </w:rPr>
        <w:t xml:space="preserve">Vrednost: </w:t>
      </w:r>
      <w:r w:rsidR="007130F3" w:rsidRPr="00EC3C32">
        <w:rPr>
          <w:b/>
          <w:sz w:val="24"/>
          <w:szCs w:val="24"/>
        </w:rPr>
        <w:t>13.070,12</w:t>
      </w:r>
      <w:r w:rsidRPr="00EC3C32">
        <w:rPr>
          <w:b/>
          <w:sz w:val="24"/>
          <w:szCs w:val="24"/>
        </w:rPr>
        <w:t xml:space="preserve"> €</w:t>
      </w:r>
    </w:p>
    <w:p w14:paraId="7B45F2BF" w14:textId="5CAD3E35" w:rsidR="00104D73" w:rsidRPr="00EC3C32" w:rsidRDefault="00104D73" w:rsidP="00104D73">
      <w:pPr>
        <w:overflowPunct/>
        <w:autoSpaceDE/>
        <w:autoSpaceDN/>
        <w:adjustRightInd/>
        <w:jc w:val="both"/>
        <w:rPr>
          <w:sz w:val="24"/>
          <w:szCs w:val="24"/>
          <w:lang w:eastAsia="sl-SI"/>
        </w:rPr>
      </w:pPr>
      <w:r w:rsidRPr="00EC3C32">
        <w:rPr>
          <w:sz w:val="24"/>
          <w:szCs w:val="24"/>
          <w:lang w:eastAsia="sl-SI"/>
        </w:rPr>
        <w:t xml:space="preserve">Prihodki iz glob in drugih denarnih kazni so realizirane za 24,5% več glede na planirana sredstva. Predstavljajo prihodke iz glob za prekrške v višini 10.595,40 € in prihodke iz nadomestila za degradacijo in uzurpacijo v višini 2.474,72 €. V skladu z veljavno zakonodajo je občina kot lokalna skupnost pristojna za odmero in pobiranje glob, ki se izrekajo na podlagi sprejetih občinskih predpisov. </w:t>
      </w:r>
    </w:p>
    <w:p w14:paraId="31AE35C0" w14:textId="7D385822" w:rsidR="00ED4404" w:rsidRPr="00EC3C32" w:rsidRDefault="00ED4404" w:rsidP="00ED4404">
      <w:pPr>
        <w:overflowPunct/>
        <w:autoSpaceDE/>
        <w:adjustRightInd/>
        <w:rPr>
          <w:b/>
          <w:iCs/>
          <w:sz w:val="24"/>
          <w:szCs w:val="24"/>
        </w:rPr>
      </w:pPr>
      <w:r w:rsidRPr="00EC3C32">
        <w:rPr>
          <w:sz w:val="24"/>
          <w:szCs w:val="24"/>
          <w:lang w:eastAsia="sl-SI"/>
        </w:rPr>
        <w:t> </w:t>
      </w:r>
      <w:r w:rsidRPr="00EC3C32">
        <w:rPr>
          <w:b/>
          <w:iCs/>
          <w:sz w:val="24"/>
          <w:szCs w:val="24"/>
        </w:rPr>
        <w:t>714 - Drugi nedavčni prihodki</w:t>
      </w:r>
      <w:bookmarkStart w:id="23" w:name="K3_714_144"/>
      <w:bookmarkEnd w:id="23"/>
    </w:p>
    <w:p w14:paraId="0350CE16" w14:textId="2117F27F" w:rsidR="00ED4404" w:rsidRPr="00EC3C32" w:rsidRDefault="00ED4404" w:rsidP="00ED4404">
      <w:pPr>
        <w:jc w:val="right"/>
        <w:rPr>
          <w:b/>
          <w:sz w:val="24"/>
          <w:szCs w:val="24"/>
        </w:rPr>
      </w:pPr>
      <w:r w:rsidRPr="00EC3C32">
        <w:rPr>
          <w:b/>
          <w:sz w:val="24"/>
          <w:szCs w:val="24"/>
        </w:rPr>
        <w:t xml:space="preserve">Vrednost: </w:t>
      </w:r>
      <w:r w:rsidR="007130F3" w:rsidRPr="00EC3C32">
        <w:rPr>
          <w:b/>
          <w:sz w:val="24"/>
          <w:szCs w:val="24"/>
        </w:rPr>
        <w:t>44.320,31</w:t>
      </w:r>
      <w:r w:rsidRPr="00EC3C32">
        <w:rPr>
          <w:b/>
          <w:sz w:val="24"/>
          <w:szCs w:val="24"/>
        </w:rPr>
        <w:t xml:space="preserve"> €</w:t>
      </w:r>
    </w:p>
    <w:p w14:paraId="1ECC921B" w14:textId="3F86F827" w:rsidR="005C2592" w:rsidRPr="00EC3C32" w:rsidRDefault="005C2592" w:rsidP="005C2592">
      <w:pPr>
        <w:jc w:val="both"/>
        <w:textAlignment w:val="baseline"/>
        <w:rPr>
          <w:sz w:val="24"/>
          <w:szCs w:val="24"/>
        </w:rPr>
      </w:pPr>
      <w:r w:rsidRPr="00EC3C32">
        <w:rPr>
          <w:sz w:val="24"/>
          <w:szCs w:val="24"/>
        </w:rPr>
        <w:lastRenderedPageBreak/>
        <w:t xml:space="preserve">Drugi nedavčni prihodki so realizirani 89,9 % glede na planirana sredstva. Med njimi so zajeti prihodki od komunalnih prispevkov, prispevki in doplačila občanov za družinskega pomočnika in drugi izredni nedavčni prihodki. </w:t>
      </w:r>
    </w:p>
    <w:p w14:paraId="290DD773" w14:textId="0164D019" w:rsidR="005C2592" w:rsidRPr="00EC3C32" w:rsidRDefault="005C2592" w:rsidP="005C2592">
      <w:pPr>
        <w:jc w:val="both"/>
        <w:textAlignment w:val="baseline"/>
        <w:rPr>
          <w:sz w:val="24"/>
          <w:szCs w:val="24"/>
        </w:rPr>
      </w:pPr>
      <w:r w:rsidRPr="00EC3C32">
        <w:rPr>
          <w:sz w:val="24"/>
          <w:szCs w:val="24"/>
        </w:rPr>
        <w:t xml:space="preserve">Prispevek za urejanje stavbnih zemljišč  predstavlja delež stroškov za pripravo in opremljanje stavbnega zemljišča, ki ga po odloku plača investitor, ki namerava graditi nov objekt na območju urejanja stavbnih zemljišč v občini. Realiziran je v višini 11.663,26 €. </w:t>
      </w:r>
    </w:p>
    <w:p w14:paraId="130F0EC0" w14:textId="55ABF247" w:rsidR="005C2592" w:rsidRPr="00EC3C32" w:rsidRDefault="005C2592" w:rsidP="005C2592">
      <w:pPr>
        <w:jc w:val="both"/>
        <w:textAlignment w:val="baseline"/>
        <w:rPr>
          <w:sz w:val="24"/>
          <w:szCs w:val="24"/>
        </w:rPr>
      </w:pPr>
      <w:r w:rsidRPr="00EC3C32">
        <w:rPr>
          <w:sz w:val="24"/>
          <w:szCs w:val="24"/>
        </w:rPr>
        <w:t>Prispevki in doplačila občanov za izvajanje določenih programov tekočega značaja predstavljajo doplačila družinskih članov in ZPIZ-a za financiranje dohodka družinskega pomočnika (7.113,78).</w:t>
      </w:r>
    </w:p>
    <w:p w14:paraId="43B5A987" w14:textId="2542992C" w:rsidR="005C2592" w:rsidRPr="00EC3C32" w:rsidRDefault="005C2592" w:rsidP="005C2592">
      <w:pPr>
        <w:ind w:left="0" w:firstLine="284"/>
        <w:jc w:val="both"/>
        <w:textAlignment w:val="baseline"/>
        <w:rPr>
          <w:sz w:val="24"/>
          <w:szCs w:val="24"/>
        </w:rPr>
      </w:pPr>
      <w:r w:rsidRPr="00EC3C32">
        <w:rPr>
          <w:sz w:val="24"/>
          <w:szCs w:val="24"/>
        </w:rPr>
        <w:t xml:space="preserve">Drugi nedavčni prihodki so realizirani v višini 25.543,27 €. Gre za nakazila </w:t>
      </w:r>
    </w:p>
    <w:p w14:paraId="2B35685A" w14:textId="56C8B146" w:rsidR="005C2592" w:rsidRPr="00EC3C32" w:rsidRDefault="005C2592" w:rsidP="005C2592">
      <w:pPr>
        <w:jc w:val="both"/>
        <w:textAlignment w:val="baseline"/>
        <w:rPr>
          <w:sz w:val="24"/>
          <w:szCs w:val="24"/>
        </w:rPr>
      </w:pPr>
      <w:r w:rsidRPr="00EC3C32">
        <w:rPr>
          <w:sz w:val="24"/>
          <w:szCs w:val="24"/>
        </w:rPr>
        <w:t xml:space="preserve">-  povračila funkcionalnih stroškov najemojemalcev poslovnih prostorov za Krajevni urad Poljčane, Dom športa in kulture, Dom krajanov, Elektro obrat, stara šola Studenice, bivša kmetijska zadruga, zdravstveni dom (15.735,55) </w:t>
      </w:r>
    </w:p>
    <w:p w14:paraId="3AF10309" w14:textId="1C186F14" w:rsidR="005C2592" w:rsidRPr="00EC3C32" w:rsidRDefault="005C2592" w:rsidP="005C2592">
      <w:pPr>
        <w:ind w:left="0" w:firstLine="284"/>
        <w:jc w:val="both"/>
        <w:textAlignment w:val="baseline"/>
        <w:rPr>
          <w:sz w:val="24"/>
          <w:szCs w:val="24"/>
        </w:rPr>
      </w:pPr>
      <w:r w:rsidRPr="00EC3C32">
        <w:rPr>
          <w:sz w:val="24"/>
          <w:szCs w:val="24"/>
        </w:rPr>
        <w:t>- zavarovalnina - vračilo (</w:t>
      </w:r>
      <w:r w:rsidR="002D21B7" w:rsidRPr="00EC3C32">
        <w:rPr>
          <w:sz w:val="24"/>
          <w:szCs w:val="24"/>
        </w:rPr>
        <w:t>1.121.,80</w:t>
      </w:r>
      <w:r w:rsidRPr="00EC3C32">
        <w:rPr>
          <w:sz w:val="24"/>
          <w:szCs w:val="24"/>
        </w:rPr>
        <w:t>)</w:t>
      </w:r>
    </w:p>
    <w:p w14:paraId="4B0E4EE7" w14:textId="534587A8" w:rsidR="005C2592" w:rsidRPr="00EC3C32" w:rsidRDefault="005C2592" w:rsidP="005C2592">
      <w:pPr>
        <w:ind w:left="0" w:firstLine="284"/>
        <w:jc w:val="both"/>
        <w:textAlignment w:val="baseline"/>
        <w:rPr>
          <w:sz w:val="24"/>
          <w:szCs w:val="24"/>
        </w:rPr>
      </w:pPr>
      <w:r w:rsidRPr="00EC3C32">
        <w:rPr>
          <w:sz w:val="24"/>
          <w:szCs w:val="24"/>
        </w:rPr>
        <w:t>- udeležba pri zapuščini – dedovanje (</w:t>
      </w:r>
      <w:r w:rsidR="002D21B7" w:rsidRPr="00EC3C32">
        <w:rPr>
          <w:sz w:val="24"/>
          <w:szCs w:val="24"/>
        </w:rPr>
        <w:t>5.08</w:t>
      </w:r>
      <w:r w:rsidR="00A27380" w:rsidRPr="00EC3C32">
        <w:rPr>
          <w:sz w:val="24"/>
          <w:szCs w:val="24"/>
        </w:rPr>
        <w:t>6</w:t>
      </w:r>
      <w:r w:rsidR="002D21B7" w:rsidRPr="00EC3C32">
        <w:rPr>
          <w:sz w:val="24"/>
          <w:szCs w:val="24"/>
        </w:rPr>
        <w:t>,47</w:t>
      </w:r>
      <w:r w:rsidRPr="00EC3C32">
        <w:rPr>
          <w:sz w:val="24"/>
          <w:szCs w:val="24"/>
        </w:rPr>
        <w:t>)</w:t>
      </w:r>
    </w:p>
    <w:p w14:paraId="7EF5DD90" w14:textId="4F74D9AC" w:rsidR="005C2592" w:rsidRPr="00EC3C32" w:rsidRDefault="005C2592" w:rsidP="005C2592">
      <w:pPr>
        <w:ind w:left="0" w:firstLine="284"/>
        <w:jc w:val="both"/>
        <w:textAlignment w:val="baseline"/>
        <w:rPr>
          <w:sz w:val="24"/>
          <w:szCs w:val="24"/>
        </w:rPr>
      </w:pPr>
      <w:r w:rsidRPr="00EC3C32">
        <w:rPr>
          <w:sz w:val="24"/>
          <w:szCs w:val="24"/>
        </w:rPr>
        <w:t>- vračilo regresa  (319,69)</w:t>
      </w:r>
    </w:p>
    <w:p w14:paraId="20DC7137" w14:textId="1E6CADC7" w:rsidR="002D21B7" w:rsidRPr="00EC3C32" w:rsidRDefault="002D21B7" w:rsidP="005C2592">
      <w:pPr>
        <w:ind w:left="0" w:firstLine="284"/>
        <w:jc w:val="both"/>
        <w:textAlignment w:val="baseline"/>
        <w:rPr>
          <w:sz w:val="24"/>
          <w:szCs w:val="24"/>
        </w:rPr>
      </w:pPr>
      <w:r w:rsidRPr="00EC3C32">
        <w:rPr>
          <w:sz w:val="24"/>
          <w:szCs w:val="24"/>
        </w:rPr>
        <w:t>- vračilo štipendije (434,36)</w:t>
      </w:r>
    </w:p>
    <w:p w14:paraId="4A5375C5" w14:textId="7F8836CF" w:rsidR="002D21B7" w:rsidRPr="00EC3C32" w:rsidRDefault="002D21B7" w:rsidP="005C2592">
      <w:pPr>
        <w:ind w:left="0" w:firstLine="284"/>
        <w:jc w:val="both"/>
        <w:textAlignment w:val="baseline"/>
        <w:rPr>
          <w:sz w:val="24"/>
          <w:szCs w:val="24"/>
        </w:rPr>
      </w:pPr>
      <w:r w:rsidRPr="00EC3C32">
        <w:rPr>
          <w:sz w:val="24"/>
          <w:szCs w:val="24"/>
        </w:rPr>
        <w:t>- plačilo udeležbe na občinskem prazniku (1.106,55)</w:t>
      </w:r>
    </w:p>
    <w:p w14:paraId="304C6633" w14:textId="77777777" w:rsidR="002D21B7" w:rsidRPr="00EC3C32" w:rsidRDefault="002D21B7" w:rsidP="005C2592">
      <w:pPr>
        <w:ind w:left="0" w:firstLine="284"/>
        <w:jc w:val="both"/>
        <w:textAlignment w:val="baseline"/>
        <w:rPr>
          <w:sz w:val="24"/>
          <w:szCs w:val="24"/>
        </w:rPr>
      </w:pPr>
      <w:r w:rsidRPr="00EC3C32">
        <w:rPr>
          <w:sz w:val="24"/>
          <w:szCs w:val="24"/>
        </w:rPr>
        <w:t>- vračilo napačnega nakazila Komunala (1.096,25)</w:t>
      </w:r>
    </w:p>
    <w:p w14:paraId="27AB99AA" w14:textId="5FC02F4C" w:rsidR="002D21B7" w:rsidRPr="00EC3C32" w:rsidRDefault="002D21B7" w:rsidP="005C2592">
      <w:pPr>
        <w:ind w:left="0" w:firstLine="284"/>
        <w:jc w:val="both"/>
        <w:textAlignment w:val="baseline"/>
        <w:rPr>
          <w:sz w:val="24"/>
          <w:szCs w:val="24"/>
        </w:rPr>
      </w:pPr>
      <w:r w:rsidRPr="00EC3C32">
        <w:rPr>
          <w:sz w:val="24"/>
          <w:szCs w:val="24"/>
        </w:rPr>
        <w:t xml:space="preserve">- vračilo subvencije za stanovanja (642,60) </w:t>
      </w:r>
    </w:p>
    <w:p w14:paraId="2F829B33" w14:textId="64957D1A" w:rsidR="005C2592" w:rsidRPr="00EC3C32" w:rsidRDefault="005C2592" w:rsidP="005C2592">
      <w:pPr>
        <w:jc w:val="both"/>
        <w:textAlignment w:val="baseline"/>
        <w:rPr>
          <w:sz w:val="24"/>
          <w:szCs w:val="24"/>
        </w:rPr>
      </w:pPr>
    </w:p>
    <w:p w14:paraId="43DD3371" w14:textId="77777777" w:rsidR="00ED4404" w:rsidRPr="00EC3C32" w:rsidRDefault="00ED4404" w:rsidP="00ED4404">
      <w:pPr>
        <w:rPr>
          <w:sz w:val="24"/>
          <w:szCs w:val="24"/>
        </w:rPr>
      </w:pPr>
    </w:p>
    <w:p w14:paraId="180B4B79" w14:textId="77777777" w:rsidR="00ED4404" w:rsidRPr="00EC3C32" w:rsidRDefault="00ED4404" w:rsidP="00ED4404">
      <w:pPr>
        <w:keepNext/>
        <w:keepLines/>
        <w:pBdr>
          <w:top w:val="single" w:sz="4" w:space="1" w:color="auto"/>
          <w:bottom w:val="single" w:sz="4" w:space="1" w:color="auto"/>
        </w:pBdr>
        <w:ind w:left="0"/>
        <w:outlineLvl w:val="2"/>
        <w:rPr>
          <w:b/>
          <w:sz w:val="24"/>
          <w:szCs w:val="24"/>
        </w:rPr>
      </w:pPr>
      <w:bookmarkStart w:id="24" w:name="_Toc409441029"/>
      <w:bookmarkStart w:id="25" w:name="_Toc468791083"/>
      <w:r w:rsidRPr="00EC3C32">
        <w:rPr>
          <w:b/>
          <w:sz w:val="24"/>
          <w:szCs w:val="24"/>
        </w:rPr>
        <w:t>72 - KAPITALSKI PRIHODKI</w:t>
      </w:r>
      <w:bookmarkEnd w:id="24"/>
      <w:bookmarkEnd w:id="25"/>
    </w:p>
    <w:p w14:paraId="045B1722" w14:textId="77777777" w:rsidR="00ED4404" w:rsidRPr="00EC3C32" w:rsidRDefault="00ED4404" w:rsidP="00ED4404">
      <w:pPr>
        <w:keepNext/>
        <w:keepLines/>
        <w:spacing w:before="240"/>
        <w:outlineLvl w:val="8"/>
        <w:rPr>
          <w:b/>
          <w:iCs/>
          <w:sz w:val="24"/>
          <w:szCs w:val="24"/>
        </w:rPr>
      </w:pPr>
      <w:r w:rsidRPr="00EC3C32">
        <w:rPr>
          <w:b/>
          <w:iCs/>
          <w:sz w:val="24"/>
          <w:szCs w:val="24"/>
        </w:rPr>
        <w:t>722 - Prihodki od prodaje zemljišč in neopredmetenih sredstev</w:t>
      </w:r>
      <w:bookmarkStart w:id="26" w:name="K3_722_144"/>
      <w:bookmarkEnd w:id="26"/>
    </w:p>
    <w:p w14:paraId="35933357" w14:textId="6542CE6B" w:rsidR="00ED4404" w:rsidRPr="00EC3C32" w:rsidRDefault="00ED4404" w:rsidP="00ED4404">
      <w:pPr>
        <w:jc w:val="right"/>
        <w:rPr>
          <w:b/>
          <w:sz w:val="24"/>
          <w:szCs w:val="24"/>
        </w:rPr>
      </w:pPr>
      <w:r w:rsidRPr="00EC3C32">
        <w:rPr>
          <w:b/>
          <w:sz w:val="24"/>
          <w:szCs w:val="24"/>
        </w:rPr>
        <w:t xml:space="preserve">Vrednost: </w:t>
      </w:r>
      <w:r w:rsidR="007130F3" w:rsidRPr="00EC3C32">
        <w:rPr>
          <w:b/>
          <w:sz w:val="24"/>
          <w:szCs w:val="24"/>
        </w:rPr>
        <w:t>0</w:t>
      </w:r>
      <w:r w:rsidRPr="00EC3C32">
        <w:rPr>
          <w:b/>
          <w:sz w:val="24"/>
          <w:szCs w:val="24"/>
        </w:rPr>
        <w:t xml:space="preserve"> €</w:t>
      </w:r>
    </w:p>
    <w:p w14:paraId="6FE6EF9A" w14:textId="50CDF955" w:rsidR="00ED4404" w:rsidRPr="00EC3C32" w:rsidRDefault="00A27380" w:rsidP="00A27380">
      <w:pPr>
        <w:jc w:val="both"/>
        <w:rPr>
          <w:bCs/>
          <w:sz w:val="24"/>
          <w:szCs w:val="24"/>
        </w:rPr>
      </w:pPr>
      <w:r w:rsidRPr="00EC3C32">
        <w:rPr>
          <w:sz w:val="24"/>
          <w:szCs w:val="24"/>
        </w:rPr>
        <w:t>Načrtovani so bili prihodki od prodaje kmetijskih in stavbnih zemljišč v višini 206.844 €, vendar do realizacije ni prišlo.</w:t>
      </w:r>
    </w:p>
    <w:p w14:paraId="79E83CCB" w14:textId="77777777" w:rsidR="00ED4404" w:rsidRPr="00EC3C32" w:rsidRDefault="00ED4404" w:rsidP="00ED4404">
      <w:pPr>
        <w:rPr>
          <w:sz w:val="24"/>
          <w:szCs w:val="24"/>
        </w:rPr>
      </w:pPr>
    </w:p>
    <w:p w14:paraId="5D712C7C" w14:textId="77777777" w:rsidR="00ED4404" w:rsidRPr="00EC3C32" w:rsidRDefault="00ED4404" w:rsidP="00ED4404">
      <w:pPr>
        <w:keepNext/>
        <w:keepLines/>
        <w:pBdr>
          <w:top w:val="single" w:sz="4" w:space="1" w:color="auto"/>
          <w:bottom w:val="single" w:sz="4" w:space="1" w:color="auto"/>
        </w:pBdr>
        <w:ind w:left="0"/>
        <w:outlineLvl w:val="2"/>
        <w:rPr>
          <w:b/>
          <w:sz w:val="24"/>
          <w:szCs w:val="24"/>
        </w:rPr>
      </w:pPr>
      <w:bookmarkStart w:id="27" w:name="_Toc409441030"/>
      <w:bookmarkStart w:id="28" w:name="_Toc468791084"/>
      <w:r w:rsidRPr="00EC3C32">
        <w:rPr>
          <w:b/>
          <w:sz w:val="24"/>
          <w:szCs w:val="24"/>
        </w:rPr>
        <w:t>74 - TRANSFERNI PRIHODKI</w:t>
      </w:r>
      <w:bookmarkEnd w:id="27"/>
      <w:bookmarkEnd w:id="28"/>
    </w:p>
    <w:p w14:paraId="59C46AE2" w14:textId="77777777" w:rsidR="00ED4404" w:rsidRPr="00EC3C32" w:rsidRDefault="00ED4404" w:rsidP="00ED4404">
      <w:pPr>
        <w:keepNext/>
        <w:keepLines/>
        <w:spacing w:before="240"/>
        <w:outlineLvl w:val="8"/>
        <w:rPr>
          <w:b/>
          <w:iCs/>
          <w:sz w:val="24"/>
          <w:szCs w:val="24"/>
        </w:rPr>
      </w:pPr>
      <w:r w:rsidRPr="00EC3C32">
        <w:rPr>
          <w:b/>
          <w:iCs/>
          <w:sz w:val="24"/>
          <w:szCs w:val="24"/>
        </w:rPr>
        <w:t>740 - Transferni prihodki iz drugih javnofinančnih institucij</w:t>
      </w:r>
      <w:bookmarkStart w:id="29" w:name="K3_740_144"/>
      <w:bookmarkEnd w:id="29"/>
    </w:p>
    <w:p w14:paraId="5F455823" w14:textId="0B0DBEB3" w:rsidR="00ED4404" w:rsidRPr="00EC3C32" w:rsidRDefault="00ED4404" w:rsidP="00ED4404">
      <w:pPr>
        <w:jc w:val="right"/>
        <w:rPr>
          <w:b/>
          <w:sz w:val="24"/>
          <w:szCs w:val="24"/>
        </w:rPr>
      </w:pPr>
      <w:r w:rsidRPr="00EC3C32">
        <w:rPr>
          <w:b/>
          <w:sz w:val="24"/>
          <w:szCs w:val="24"/>
        </w:rPr>
        <w:t xml:space="preserve">Vrednost: </w:t>
      </w:r>
      <w:r w:rsidR="00CB6F81" w:rsidRPr="00EC3C32">
        <w:rPr>
          <w:b/>
          <w:sz w:val="24"/>
          <w:szCs w:val="24"/>
        </w:rPr>
        <w:t>144.842,48</w:t>
      </w:r>
      <w:r w:rsidRPr="00EC3C32">
        <w:rPr>
          <w:b/>
          <w:sz w:val="24"/>
          <w:szCs w:val="24"/>
        </w:rPr>
        <w:t xml:space="preserve"> €</w:t>
      </w:r>
    </w:p>
    <w:p w14:paraId="6C7C5A4B" w14:textId="79A0DB24" w:rsidR="00A27380" w:rsidRDefault="00ED4404" w:rsidP="00A27380">
      <w:pPr>
        <w:jc w:val="both"/>
        <w:rPr>
          <w:sz w:val="24"/>
          <w:szCs w:val="24"/>
        </w:rPr>
      </w:pPr>
      <w:r w:rsidRPr="00EC3C32">
        <w:rPr>
          <w:sz w:val="24"/>
          <w:szCs w:val="24"/>
        </w:rPr>
        <w:t xml:space="preserve">Transferni prihodki drugih javnofinančnih institucij so </w:t>
      </w:r>
      <w:r w:rsidR="00A27380" w:rsidRPr="00EC3C32">
        <w:rPr>
          <w:sz w:val="24"/>
          <w:szCs w:val="24"/>
        </w:rPr>
        <w:t>glede na planirana sredstva realizirani 69 %. Gre za sredstva prejeta iz državnega proračuna za investicije in tekočo porabo ter za sredstva iz občinskih proračunov. V tabeli je podan podrobnejši prikaz realizacije prihodkov.</w:t>
      </w:r>
    </w:p>
    <w:p w14:paraId="5FF5F5C7" w14:textId="77777777" w:rsidR="0011154C" w:rsidRPr="00EC3C32" w:rsidRDefault="0011154C" w:rsidP="00A27380">
      <w:pPr>
        <w:jc w:val="both"/>
        <w:rPr>
          <w:sz w:val="24"/>
          <w:szCs w:val="24"/>
        </w:rPr>
      </w:pPr>
    </w:p>
    <w:tbl>
      <w:tblPr>
        <w:tblW w:w="8505" w:type="dxa"/>
        <w:tblInd w:w="354" w:type="dxa"/>
        <w:tblLayout w:type="fixed"/>
        <w:tblCellMar>
          <w:left w:w="70" w:type="dxa"/>
          <w:right w:w="70" w:type="dxa"/>
        </w:tblCellMar>
        <w:tblLook w:val="04A0" w:firstRow="1" w:lastRow="0" w:firstColumn="1" w:lastColumn="0" w:noHBand="0" w:noVBand="1"/>
      </w:tblPr>
      <w:tblGrid>
        <w:gridCol w:w="4536"/>
        <w:gridCol w:w="1417"/>
        <w:gridCol w:w="1418"/>
        <w:gridCol w:w="1134"/>
      </w:tblGrid>
      <w:tr w:rsidR="00A27380" w:rsidRPr="00EC3C32" w14:paraId="68C92E33" w14:textId="77777777" w:rsidTr="00705B28">
        <w:trPr>
          <w:trHeight w:val="960"/>
        </w:trPr>
        <w:tc>
          <w:tcPr>
            <w:tcW w:w="453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0303FB5" w14:textId="77777777" w:rsidR="00A27380" w:rsidRPr="00EC3C32" w:rsidRDefault="00A27380" w:rsidP="00705B28">
            <w:pPr>
              <w:overflowPunct/>
              <w:autoSpaceDE/>
              <w:autoSpaceDN/>
              <w:adjustRightInd/>
              <w:spacing w:before="0" w:after="0"/>
              <w:ind w:left="0" w:firstLineChars="200" w:firstLine="480"/>
              <w:rPr>
                <w:sz w:val="24"/>
                <w:szCs w:val="24"/>
                <w:lang w:eastAsia="sl-SI"/>
              </w:rPr>
            </w:pPr>
            <w:r w:rsidRPr="00EC3C32">
              <w:rPr>
                <w:sz w:val="24"/>
                <w:szCs w:val="24"/>
                <w:lang w:eastAsia="sl-SI"/>
              </w:rPr>
              <w:lastRenderedPageBreak/>
              <w:t>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608D805" w14:textId="553F27C9" w:rsidR="00A27380" w:rsidRPr="00EC3C32" w:rsidRDefault="00A27380" w:rsidP="00705B28">
            <w:pPr>
              <w:overflowPunct/>
              <w:autoSpaceDE/>
              <w:autoSpaceDN/>
              <w:adjustRightInd/>
              <w:spacing w:before="0" w:after="0"/>
              <w:ind w:left="0"/>
              <w:rPr>
                <w:b/>
                <w:bCs/>
                <w:sz w:val="24"/>
                <w:szCs w:val="24"/>
                <w:lang w:eastAsia="sl-SI"/>
              </w:rPr>
            </w:pPr>
            <w:r w:rsidRPr="00EC3C32">
              <w:rPr>
                <w:b/>
                <w:bCs/>
                <w:sz w:val="24"/>
                <w:szCs w:val="24"/>
                <w:lang w:eastAsia="sl-SI"/>
              </w:rPr>
              <w:t>Rebalans 2019</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C542CC7" w14:textId="711A2CEF" w:rsidR="00A27380" w:rsidRPr="00EC3C32" w:rsidRDefault="00A27380" w:rsidP="00705B28">
            <w:pPr>
              <w:overflowPunct/>
              <w:autoSpaceDE/>
              <w:autoSpaceDN/>
              <w:adjustRightInd/>
              <w:spacing w:before="0" w:after="0"/>
              <w:ind w:left="0"/>
              <w:rPr>
                <w:b/>
                <w:bCs/>
                <w:sz w:val="24"/>
                <w:szCs w:val="24"/>
                <w:lang w:eastAsia="sl-SI"/>
              </w:rPr>
            </w:pPr>
            <w:r w:rsidRPr="00EC3C32">
              <w:rPr>
                <w:b/>
                <w:bCs/>
                <w:sz w:val="24"/>
                <w:szCs w:val="24"/>
                <w:lang w:eastAsia="sl-SI"/>
              </w:rPr>
              <w:t>Realizacija 2019</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446BCE3" w14:textId="77777777" w:rsidR="00A27380" w:rsidRPr="00EC3C32" w:rsidRDefault="00A27380" w:rsidP="00705B28">
            <w:pPr>
              <w:overflowPunct/>
              <w:autoSpaceDE/>
              <w:autoSpaceDN/>
              <w:adjustRightInd/>
              <w:spacing w:before="0" w:after="0"/>
              <w:ind w:left="0"/>
              <w:rPr>
                <w:b/>
                <w:bCs/>
                <w:sz w:val="24"/>
                <w:szCs w:val="24"/>
                <w:lang w:eastAsia="sl-SI"/>
              </w:rPr>
            </w:pPr>
            <w:r w:rsidRPr="00EC3C32">
              <w:rPr>
                <w:b/>
                <w:bCs/>
                <w:sz w:val="24"/>
                <w:szCs w:val="24"/>
                <w:lang w:eastAsia="sl-SI"/>
              </w:rPr>
              <w:t>Ind. Real/Reb</w:t>
            </w:r>
          </w:p>
        </w:tc>
      </w:tr>
      <w:tr w:rsidR="00A27380" w:rsidRPr="00EC3C32" w14:paraId="5E72FE59" w14:textId="77777777" w:rsidTr="00A27380">
        <w:trPr>
          <w:trHeight w:val="484"/>
        </w:trPr>
        <w:tc>
          <w:tcPr>
            <w:tcW w:w="453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8FE3D49" w14:textId="77777777" w:rsidR="00A27380" w:rsidRPr="00EC3C32" w:rsidRDefault="00A27380" w:rsidP="00705B28">
            <w:pPr>
              <w:overflowPunct/>
              <w:autoSpaceDE/>
              <w:autoSpaceDN/>
              <w:adjustRightInd/>
              <w:spacing w:before="0" w:after="0"/>
              <w:ind w:left="0" w:firstLineChars="200" w:firstLine="482"/>
              <w:rPr>
                <w:b/>
                <w:bCs/>
                <w:sz w:val="24"/>
                <w:szCs w:val="24"/>
                <w:lang w:eastAsia="sl-SI"/>
              </w:rPr>
            </w:pPr>
            <w:r w:rsidRPr="00EC3C32">
              <w:rPr>
                <w:b/>
                <w:bCs/>
                <w:sz w:val="24"/>
                <w:szCs w:val="24"/>
                <w:lang w:eastAsia="sl-SI"/>
              </w:rPr>
              <w:t>SKUPAJ PRIHODKI</w:t>
            </w:r>
          </w:p>
        </w:tc>
        <w:tc>
          <w:tcPr>
            <w:tcW w:w="1417" w:type="dxa"/>
            <w:tcBorders>
              <w:top w:val="nil"/>
              <w:left w:val="nil"/>
              <w:bottom w:val="single" w:sz="8" w:space="0" w:color="auto"/>
              <w:right w:val="single" w:sz="8" w:space="0" w:color="auto"/>
            </w:tcBorders>
            <w:shd w:val="clear" w:color="auto" w:fill="auto"/>
            <w:vAlign w:val="center"/>
          </w:tcPr>
          <w:p w14:paraId="1C81DC6F" w14:textId="75087D8B" w:rsidR="00A27380" w:rsidRPr="00EC3C32" w:rsidRDefault="001E5E45" w:rsidP="00705B28">
            <w:pPr>
              <w:overflowPunct/>
              <w:autoSpaceDE/>
              <w:autoSpaceDN/>
              <w:adjustRightInd/>
              <w:spacing w:before="0" w:after="0"/>
              <w:ind w:left="0"/>
              <w:jc w:val="right"/>
              <w:rPr>
                <w:b/>
                <w:bCs/>
                <w:sz w:val="24"/>
                <w:szCs w:val="24"/>
                <w:lang w:eastAsia="sl-SI"/>
              </w:rPr>
            </w:pPr>
            <w:r w:rsidRPr="00EC3C32">
              <w:rPr>
                <w:b/>
                <w:bCs/>
                <w:sz w:val="24"/>
                <w:szCs w:val="24"/>
                <w:lang w:eastAsia="sl-SI"/>
              </w:rPr>
              <w:t>154.346,00</w:t>
            </w:r>
          </w:p>
        </w:tc>
        <w:tc>
          <w:tcPr>
            <w:tcW w:w="1418" w:type="dxa"/>
            <w:tcBorders>
              <w:top w:val="nil"/>
              <w:left w:val="nil"/>
              <w:bottom w:val="single" w:sz="8" w:space="0" w:color="auto"/>
              <w:right w:val="single" w:sz="8" w:space="0" w:color="auto"/>
            </w:tcBorders>
            <w:shd w:val="clear" w:color="auto" w:fill="auto"/>
            <w:vAlign w:val="center"/>
          </w:tcPr>
          <w:p w14:paraId="3CF249AB" w14:textId="61C53D8C" w:rsidR="00A27380" w:rsidRPr="00EC3C32" w:rsidRDefault="001E5E45" w:rsidP="00705B28">
            <w:pPr>
              <w:overflowPunct/>
              <w:autoSpaceDE/>
              <w:autoSpaceDN/>
              <w:adjustRightInd/>
              <w:spacing w:before="0" w:after="0"/>
              <w:ind w:left="0"/>
              <w:jc w:val="right"/>
              <w:rPr>
                <w:b/>
                <w:bCs/>
                <w:sz w:val="24"/>
                <w:szCs w:val="24"/>
                <w:lang w:eastAsia="sl-SI"/>
              </w:rPr>
            </w:pPr>
            <w:r w:rsidRPr="00EC3C32">
              <w:rPr>
                <w:b/>
                <w:bCs/>
                <w:sz w:val="24"/>
                <w:szCs w:val="24"/>
                <w:lang w:eastAsia="sl-SI"/>
              </w:rPr>
              <w:t>144.842,48</w:t>
            </w:r>
          </w:p>
        </w:tc>
        <w:tc>
          <w:tcPr>
            <w:tcW w:w="1134" w:type="dxa"/>
            <w:tcBorders>
              <w:top w:val="nil"/>
              <w:left w:val="nil"/>
              <w:bottom w:val="single" w:sz="8" w:space="0" w:color="auto"/>
              <w:right w:val="single" w:sz="8" w:space="0" w:color="auto"/>
            </w:tcBorders>
            <w:shd w:val="clear" w:color="auto" w:fill="auto"/>
            <w:vAlign w:val="center"/>
          </w:tcPr>
          <w:p w14:paraId="3600F991" w14:textId="66D70E08" w:rsidR="00A27380" w:rsidRPr="00EC3C32" w:rsidRDefault="001E5E45" w:rsidP="00705B28">
            <w:pPr>
              <w:jc w:val="right"/>
              <w:rPr>
                <w:b/>
                <w:bCs/>
                <w:sz w:val="24"/>
                <w:szCs w:val="24"/>
              </w:rPr>
            </w:pPr>
            <w:r w:rsidRPr="00EC3C32">
              <w:rPr>
                <w:b/>
                <w:bCs/>
                <w:sz w:val="24"/>
                <w:szCs w:val="24"/>
              </w:rPr>
              <w:t>93,84</w:t>
            </w:r>
          </w:p>
        </w:tc>
      </w:tr>
      <w:tr w:rsidR="00A27380" w:rsidRPr="00EC3C32" w14:paraId="210BC326" w14:textId="77777777" w:rsidTr="00A27380">
        <w:trPr>
          <w:trHeight w:val="392"/>
        </w:trPr>
        <w:tc>
          <w:tcPr>
            <w:tcW w:w="453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C9491E4" w14:textId="77777777" w:rsidR="00A27380" w:rsidRPr="00EC3C32" w:rsidRDefault="00A27380" w:rsidP="00705B28">
            <w:pPr>
              <w:overflowPunct/>
              <w:autoSpaceDE/>
              <w:autoSpaceDN/>
              <w:adjustRightInd/>
              <w:spacing w:before="0" w:after="0"/>
              <w:ind w:left="0"/>
              <w:rPr>
                <w:sz w:val="24"/>
                <w:szCs w:val="24"/>
                <w:lang w:eastAsia="sl-SI"/>
              </w:rPr>
            </w:pPr>
            <w:r w:rsidRPr="00EC3C32">
              <w:rPr>
                <w:sz w:val="24"/>
                <w:szCs w:val="24"/>
                <w:lang w:eastAsia="sl-SI"/>
              </w:rPr>
              <w:t>Požarna taksa</w:t>
            </w:r>
          </w:p>
        </w:tc>
        <w:tc>
          <w:tcPr>
            <w:tcW w:w="1417" w:type="dxa"/>
            <w:tcBorders>
              <w:top w:val="nil"/>
              <w:left w:val="nil"/>
              <w:bottom w:val="single" w:sz="8" w:space="0" w:color="auto"/>
              <w:right w:val="single" w:sz="8" w:space="0" w:color="auto"/>
            </w:tcBorders>
            <w:shd w:val="clear" w:color="auto" w:fill="auto"/>
            <w:vAlign w:val="center"/>
          </w:tcPr>
          <w:p w14:paraId="6AADD7CE" w14:textId="45AC973A" w:rsidR="00A27380" w:rsidRPr="00EC3C32" w:rsidRDefault="00A27380" w:rsidP="00705B28">
            <w:pPr>
              <w:jc w:val="right"/>
              <w:rPr>
                <w:sz w:val="24"/>
                <w:szCs w:val="24"/>
              </w:rPr>
            </w:pPr>
            <w:r w:rsidRPr="00EC3C32">
              <w:rPr>
                <w:sz w:val="24"/>
                <w:szCs w:val="24"/>
              </w:rPr>
              <w:t>5.500,00</w:t>
            </w:r>
          </w:p>
        </w:tc>
        <w:tc>
          <w:tcPr>
            <w:tcW w:w="1418" w:type="dxa"/>
            <w:tcBorders>
              <w:top w:val="nil"/>
              <w:left w:val="nil"/>
              <w:bottom w:val="single" w:sz="8" w:space="0" w:color="auto"/>
              <w:right w:val="single" w:sz="8" w:space="0" w:color="auto"/>
            </w:tcBorders>
            <w:shd w:val="clear" w:color="auto" w:fill="auto"/>
            <w:vAlign w:val="center"/>
          </w:tcPr>
          <w:p w14:paraId="2A3CDCF8" w14:textId="2BA6AF6D" w:rsidR="00A27380" w:rsidRPr="00EC3C32" w:rsidRDefault="001E5E45" w:rsidP="00705B28">
            <w:pPr>
              <w:overflowPunct/>
              <w:autoSpaceDE/>
              <w:autoSpaceDN/>
              <w:adjustRightInd/>
              <w:spacing w:before="0" w:after="0"/>
              <w:ind w:left="0"/>
              <w:jc w:val="right"/>
              <w:rPr>
                <w:sz w:val="24"/>
                <w:szCs w:val="24"/>
                <w:lang w:eastAsia="sl-SI"/>
              </w:rPr>
            </w:pPr>
            <w:r w:rsidRPr="00EC3C32">
              <w:rPr>
                <w:sz w:val="24"/>
                <w:szCs w:val="24"/>
                <w:lang w:eastAsia="sl-SI"/>
              </w:rPr>
              <w:t>6.408,80</w:t>
            </w:r>
          </w:p>
        </w:tc>
        <w:tc>
          <w:tcPr>
            <w:tcW w:w="1134" w:type="dxa"/>
            <w:tcBorders>
              <w:top w:val="nil"/>
              <w:left w:val="nil"/>
              <w:bottom w:val="single" w:sz="8" w:space="0" w:color="auto"/>
              <w:right w:val="single" w:sz="8" w:space="0" w:color="auto"/>
            </w:tcBorders>
            <w:shd w:val="clear" w:color="auto" w:fill="auto"/>
            <w:vAlign w:val="center"/>
          </w:tcPr>
          <w:p w14:paraId="7BF5D57B" w14:textId="63423181" w:rsidR="00A27380" w:rsidRPr="00EC3C32" w:rsidRDefault="001E5E45" w:rsidP="00705B28">
            <w:pPr>
              <w:jc w:val="right"/>
              <w:rPr>
                <w:bCs/>
                <w:sz w:val="24"/>
                <w:szCs w:val="24"/>
              </w:rPr>
            </w:pPr>
            <w:r w:rsidRPr="00EC3C32">
              <w:rPr>
                <w:bCs/>
                <w:sz w:val="24"/>
                <w:szCs w:val="24"/>
              </w:rPr>
              <w:t>116,52</w:t>
            </w:r>
          </w:p>
        </w:tc>
      </w:tr>
      <w:tr w:rsidR="00A27380" w:rsidRPr="00EC3C32" w14:paraId="6F6DB493" w14:textId="77777777" w:rsidTr="00A27380">
        <w:trPr>
          <w:trHeight w:val="403"/>
        </w:trPr>
        <w:tc>
          <w:tcPr>
            <w:tcW w:w="453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0762DCD" w14:textId="50D8BFEF" w:rsidR="00A27380" w:rsidRPr="00EC3C32" w:rsidRDefault="00A27380" w:rsidP="00A27380">
            <w:pPr>
              <w:overflowPunct/>
              <w:autoSpaceDE/>
              <w:autoSpaceDN/>
              <w:adjustRightInd/>
              <w:spacing w:before="0" w:after="0"/>
              <w:ind w:left="0"/>
              <w:rPr>
                <w:sz w:val="24"/>
                <w:szCs w:val="24"/>
                <w:lang w:eastAsia="sl-SI"/>
              </w:rPr>
            </w:pPr>
            <w:r w:rsidRPr="00EC3C32">
              <w:rPr>
                <w:sz w:val="24"/>
                <w:szCs w:val="24"/>
                <w:lang w:eastAsia="sl-SI"/>
              </w:rPr>
              <w:t>Sofinanciranje projekta Doživetje med Pohorjem in Bočem</w:t>
            </w:r>
          </w:p>
        </w:tc>
        <w:tc>
          <w:tcPr>
            <w:tcW w:w="1417" w:type="dxa"/>
            <w:tcBorders>
              <w:top w:val="nil"/>
              <w:left w:val="nil"/>
              <w:bottom w:val="single" w:sz="8" w:space="0" w:color="auto"/>
              <w:right w:val="single" w:sz="8" w:space="0" w:color="auto"/>
            </w:tcBorders>
            <w:shd w:val="clear" w:color="auto" w:fill="auto"/>
            <w:vAlign w:val="center"/>
          </w:tcPr>
          <w:p w14:paraId="00C8070A" w14:textId="26481382" w:rsidR="00A27380" w:rsidRPr="00EC3C32" w:rsidRDefault="00A27380" w:rsidP="00705B28">
            <w:pPr>
              <w:jc w:val="right"/>
              <w:rPr>
                <w:sz w:val="24"/>
                <w:szCs w:val="24"/>
              </w:rPr>
            </w:pPr>
            <w:r w:rsidRPr="00EC3C32">
              <w:rPr>
                <w:sz w:val="24"/>
                <w:szCs w:val="24"/>
              </w:rPr>
              <w:t>6.967,00</w:t>
            </w:r>
          </w:p>
        </w:tc>
        <w:tc>
          <w:tcPr>
            <w:tcW w:w="1418" w:type="dxa"/>
            <w:tcBorders>
              <w:top w:val="nil"/>
              <w:left w:val="nil"/>
              <w:bottom w:val="single" w:sz="8" w:space="0" w:color="auto"/>
              <w:right w:val="single" w:sz="8" w:space="0" w:color="auto"/>
            </w:tcBorders>
            <w:shd w:val="clear" w:color="auto" w:fill="auto"/>
            <w:vAlign w:val="center"/>
          </w:tcPr>
          <w:p w14:paraId="14C2BDF6" w14:textId="38A4F70E" w:rsidR="00A27380" w:rsidRPr="00EC3C32" w:rsidRDefault="004F3A43" w:rsidP="00705B28">
            <w:pPr>
              <w:overflowPunct/>
              <w:autoSpaceDE/>
              <w:autoSpaceDN/>
              <w:adjustRightInd/>
              <w:spacing w:before="0" w:after="0"/>
              <w:ind w:left="0"/>
              <w:jc w:val="right"/>
              <w:rPr>
                <w:sz w:val="24"/>
                <w:szCs w:val="24"/>
                <w:lang w:eastAsia="sl-SI"/>
              </w:rPr>
            </w:pPr>
            <w:r w:rsidRPr="00EC3C32">
              <w:rPr>
                <w:sz w:val="24"/>
                <w:szCs w:val="24"/>
                <w:lang w:eastAsia="sl-SI"/>
              </w:rPr>
              <w:t>0</w:t>
            </w:r>
            <w:r w:rsidR="001E5E45" w:rsidRPr="00EC3C32">
              <w:rPr>
                <w:sz w:val="24"/>
                <w:szCs w:val="24"/>
                <w:lang w:eastAsia="sl-SI"/>
              </w:rPr>
              <w:t>,00</w:t>
            </w:r>
          </w:p>
        </w:tc>
        <w:tc>
          <w:tcPr>
            <w:tcW w:w="1134" w:type="dxa"/>
            <w:tcBorders>
              <w:top w:val="nil"/>
              <w:left w:val="nil"/>
              <w:bottom w:val="single" w:sz="8" w:space="0" w:color="auto"/>
              <w:right w:val="single" w:sz="8" w:space="0" w:color="auto"/>
            </w:tcBorders>
            <w:shd w:val="clear" w:color="auto" w:fill="auto"/>
            <w:vAlign w:val="center"/>
          </w:tcPr>
          <w:p w14:paraId="0DFE4A1B" w14:textId="7D721194" w:rsidR="00A27380" w:rsidRPr="00EC3C32" w:rsidRDefault="001E5E45" w:rsidP="00705B28">
            <w:pPr>
              <w:jc w:val="right"/>
              <w:rPr>
                <w:bCs/>
                <w:sz w:val="24"/>
                <w:szCs w:val="24"/>
              </w:rPr>
            </w:pPr>
            <w:r w:rsidRPr="00EC3C32">
              <w:rPr>
                <w:bCs/>
                <w:sz w:val="24"/>
                <w:szCs w:val="24"/>
              </w:rPr>
              <w:t>0,00</w:t>
            </w:r>
          </w:p>
        </w:tc>
      </w:tr>
      <w:tr w:rsidR="00A27380" w:rsidRPr="00EC3C32" w14:paraId="457215D6" w14:textId="77777777" w:rsidTr="00A27380">
        <w:trPr>
          <w:trHeight w:val="410"/>
        </w:trPr>
        <w:tc>
          <w:tcPr>
            <w:tcW w:w="453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EB56DE3" w14:textId="77777777" w:rsidR="00A27380" w:rsidRPr="00EC3C32" w:rsidRDefault="00A27380" w:rsidP="00705B28">
            <w:pPr>
              <w:overflowPunct/>
              <w:autoSpaceDE/>
              <w:autoSpaceDN/>
              <w:adjustRightInd/>
              <w:spacing w:before="0" w:after="0"/>
              <w:ind w:left="0"/>
              <w:rPr>
                <w:sz w:val="24"/>
                <w:szCs w:val="24"/>
                <w:lang w:eastAsia="sl-SI"/>
              </w:rPr>
            </w:pPr>
            <w:r w:rsidRPr="00EC3C32">
              <w:rPr>
                <w:sz w:val="24"/>
                <w:szCs w:val="24"/>
                <w:lang w:eastAsia="sl-SI"/>
              </w:rPr>
              <w:t>Vzdrževanje gozdnih cest - sofinanciranje</w:t>
            </w:r>
          </w:p>
        </w:tc>
        <w:tc>
          <w:tcPr>
            <w:tcW w:w="1417" w:type="dxa"/>
            <w:tcBorders>
              <w:top w:val="nil"/>
              <w:left w:val="nil"/>
              <w:bottom w:val="single" w:sz="8" w:space="0" w:color="auto"/>
              <w:right w:val="single" w:sz="8" w:space="0" w:color="auto"/>
            </w:tcBorders>
            <w:shd w:val="clear" w:color="auto" w:fill="auto"/>
            <w:vAlign w:val="center"/>
          </w:tcPr>
          <w:p w14:paraId="71459712" w14:textId="36213A58" w:rsidR="00A27380" w:rsidRPr="00EC3C32" w:rsidRDefault="00A27380" w:rsidP="00705B28">
            <w:pPr>
              <w:jc w:val="right"/>
              <w:rPr>
                <w:sz w:val="24"/>
                <w:szCs w:val="24"/>
              </w:rPr>
            </w:pPr>
            <w:r w:rsidRPr="00EC3C32">
              <w:rPr>
                <w:sz w:val="24"/>
                <w:szCs w:val="24"/>
              </w:rPr>
              <w:t>4.981,00</w:t>
            </w:r>
          </w:p>
        </w:tc>
        <w:tc>
          <w:tcPr>
            <w:tcW w:w="1418" w:type="dxa"/>
            <w:tcBorders>
              <w:top w:val="nil"/>
              <w:left w:val="nil"/>
              <w:bottom w:val="single" w:sz="8" w:space="0" w:color="auto"/>
              <w:right w:val="single" w:sz="8" w:space="0" w:color="auto"/>
            </w:tcBorders>
            <w:shd w:val="clear" w:color="auto" w:fill="auto"/>
            <w:vAlign w:val="center"/>
          </w:tcPr>
          <w:p w14:paraId="15C1862D" w14:textId="4B98DA66" w:rsidR="00A27380" w:rsidRPr="00EC3C32" w:rsidRDefault="001E5E45" w:rsidP="00705B28">
            <w:pPr>
              <w:overflowPunct/>
              <w:autoSpaceDE/>
              <w:autoSpaceDN/>
              <w:adjustRightInd/>
              <w:spacing w:before="0" w:after="0"/>
              <w:ind w:left="0"/>
              <w:jc w:val="right"/>
              <w:rPr>
                <w:sz w:val="24"/>
                <w:szCs w:val="24"/>
                <w:lang w:eastAsia="sl-SI"/>
              </w:rPr>
            </w:pPr>
            <w:r w:rsidRPr="00EC3C32">
              <w:rPr>
                <w:sz w:val="24"/>
                <w:szCs w:val="24"/>
                <w:lang w:eastAsia="sl-SI"/>
              </w:rPr>
              <w:t>1.479,61</w:t>
            </w:r>
          </w:p>
        </w:tc>
        <w:tc>
          <w:tcPr>
            <w:tcW w:w="1134" w:type="dxa"/>
            <w:tcBorders>
              <w:top w:val="nil"/>
              <w:left w:val="nil"/>
              <w:bottom w:val="single" w:sz="8" w:space="0" w:color="auto"/>
              <w:right w:val="single" w:sz="8" w:space="0" w:color="auto"/>
            </w:tcBorders>
            <w:shd w:val="clear" w:color="auto" w:fill="auto"/>
            <w:vAlign w:val="center"/>
          </w:tcPr>
          <w:p w14:paraId="3C4530E8" w14:textId="1C19544D" w:rsidR="00A27380" w:rsidRPr="00EC3C32" w:rsidRDefault="001E5E45" w:rsidP="00705B28">
            <w:pPr>
              <w:jc w:val="right"/>
              <w:rPr>
                <w:bCs/>
                <w:sz w:val="24"/>
                <w:szCs w:val="24"/>
              </w:rPr>
            </w:pPr>
            <w:r w:rsidRPr="00EC3C32">
              <w:rPr>
                <w:bCs/>
                <w:sz w:val="24"/>
                <w:szCs w:val="24"/>
              </w:rPr>
              <w:t>29,71</w:t>
            </w:r>
          </w:p>
        </w:tc>
      </w:tr>
      <w:tr w:rsidR="00A27380" w:rsidRPr="00EC3C32" w14:paraId="0388B712" w14:textId="77777777" w:rsidTr="00A27380">
        <w:trPr>
          <w:trHeight w:val="402"/>
        </w:trPr>
        <w:tc>
          <w:tcPr>
            <w:tcW w:w="453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4BC9F9D" w14:textId="77777777" w:rsidR="00A27380" w:rsidRPr="00EC3C32" w:rsidRDefault="00A27380" w:rsidP="00705B28">
            <w:pPr>
              <w:overflowPunct/>
              <w:autoSpaceDE/>
              <w:autoSpaceDN/>
              <w:adjustRightInd/>
              <w:spacing w:before="0" w:after="0"/>
              <w:ind w:left="0"/>
              <w:rPr>
                <w:sz w:val="24"/>
                <w:szCs w:val="24"/>
                <w:lang w:eastAsia="sl-SI"/>
              </w:rPr>
            </w:pPr>
            <w:r w:rsidRPr="00EC3C32">
              <w:rPr>
                <w:sz w:val="24"/>
                <w:szCs w:val="24"/>
                <w:lang w:eastAsia="sl-SI"/>
              </w:rPr>
              <w:t>Sofinanciranje skupne občinske uprave</w:t>
            </w:r>
          </w:p>
        </w:tc>
        <w:tc>
          <w:tcPr>
            <w:tcW w:w="1417" w:type="dxa"/>
            <w:tcBorders>
              <w:top w:val="nil"/>
              <w:left w:val="nil"/>
              <w:bottom w:val="single" w:sz="8" w:space="0" w:color="auto"/>
              <w:right w:val="single" w:sz="8" w:space="0" w:color="auto"/>
            </w:tcBorders>
            <w:shd w:val="clear" w:color="auto" w:fill="auto"/>
            <w:vAlign w:val="center"/>
          </w:tcPr>
          <w:p w14:paraId="134420F4" w14:textId="093275F3" w:rsidR="00A27380" w:rsidRPr="00EC3C32" w:rsidRDefault="00A27380" w:rsidP="00705B28">
            <w:pPr>
              <w:jc w:val="right"/>
              <w:rPr>
                <w:sz w:val="24"/>
                <w:szCs w:val="24"/>
              </w:rPr>
            </w:pPr>
            <w:r w:rsidRPr="00EC3C32">
              <w:rPr>
                <w:sz w:val="24"/>
                <w:szCs w:val="24"/>
              </w:rPr>
              <w:t>26.355,00</w:t>
            </w:r>
          </w:p>
        </w:tc>
        <w:tc>
          <w:tcPr>
            <w:tcW w:w="1418" w:type="dxa"/>
            <w:tcBorders>
              <w:top w:val="nil"/>
              <w:left w:val="nil"/>
              <w:bottom w:val="single" w:sz="8" w:space="0" w:color="auto"/>
              <w:right w:val="single" w:sz="8" w:space="0" w:color="auto"/>
            </w:tcBorders>
            <w:shd w:val="clear" w:color="auto" w:fill="auto"/>
            <w:vAlign w:val="center"/>
          </w:tcPr>
          <w:p w14:paraId="37B0FF17" w14:textId="4CCFD4C9" w:rsidR="00A27380" w:rsidRPr="00EC3C32" w:rsidRDefault="00A27380" w:rsidP="00705B28">
            <w:pPr>
              <w:overflowPunct/>
              <w:autoSpaceDE/>
              <w:autoSpaceDN/>
              <w:adjustRightInd/>
              <w:spacing w:before="0" w:after="0"/>
              <w:ind w:left="0"/>
              <w:jc w:val="right"/>
              <w:rPr>
                <w:sz w:val="24"/>
                <w:szCs w:val="24"/>
                <w:lang w:eastAsia="sl-SI"/>
              </w:rPr>
            </w:pPr>
            <w:r w:rsidRPr="00EC3C32">
              <w:rPr>
                <w:sz w:val="24"/>
                <w:szCs w:val="24"/>
                <w:lang w:eastAsia="sl-SI"/>
              </w:rPr>
              <w:t>28.058,20</w:t>
            </w:r>
          </w:p>
        </w:tc>
        <w:tc>
          <w:tcPr>
            <w:tcW w:w="1134" w:type="dxa"/>
            <w:tcBorders>
              <w:top w:val="nil"/>
              <w:left w:val="nil"/>
              <w:bottom w:val="single" w:sz="8" w:space="0" w:color="auto"/>
              <w:right w:val="single" w:sz="8" w:space="0" w:color="auto"/>
            </w:tcBorders>
            <w:shd w:val="clear" w:color="auto" w:fill="auto"/>
            <w:vAlign w:val="center"/>
          </w:tcPr>
          <w:p w14:paraId="1C36F604" w14:textId="12C3D96E" w:rsidR="00A27380" w:rsidRPr="00EC3C32" w:rsidRDefault="001E5E45" w:rsidP="00705B28">
            <w:pPr>
              <w:jc w:val="right"/>
              <w:rPr>
                <w:bCs/>
                <w:sz w:val="24"/>
                <w:szCs w:val="24"/>
              </w:rPr>
            </w:pPr>
            <w:r w:rsidRPr="00EC3C32">
              <w:rPr>
                <w:bCs/>
                <w:sz w:val="24"/>
                <w:szCs w:val="24"/>
              </w:rPr>
              <w:t>106,46</w:t>
            </w:r>
          </w:p>
        </w:tc>
      </w:tr>
      <w:tr w:rsidR="00A27380" w:rsidRPr="00EC3C32" w14:paraId="6CE911EC" w14:textId="77777777" w:rsidTr="00A27380">
        <w:trPr>
          <w:trHeight w:val="407"/>
        </w:trPr>
        <w:tc>
          <w:tcPr>
            <w:tcW w:w="453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EE3E92F" w14:textId="77777777" w:rsidR="00A27380" w:rsidRPr="00EC3C32" w:rsidRDefault="00A27380" w:rsidP="00705B28">
            <w:pPr>
              <w:overflowPunct/>
              <w:autoSpaceDE/>
              <w:autoSpaceDN/>
              <w:adjustRightInd/>
              <w:spacing w:before="0" w:after="0"/>
              <w:ind w:left="0"/>
              <w:rPr>
                <w:sz w:val="24"/>
                <w:szCs w:val="24"/>
                <w:lang w:eastAsia="sl-SI"/>
              </w:rPr>
            </w:pPr>
            <w:r w:rsidRPr="00EC3C32">
              <w:rPr>
                <w:sz w:val="24"/>
                <w:szCs w:val="24"/>
                <w:lang w:eastAsia="sl-SI"/>
              </w:rPr>
              <w:t xml:space="preserve">Sofinanciranje družinskega pomočnika </w:t>
            </w:r>
          </w:p>
        </w:tc>
        <w:tc>
          <w:tcPr>
            <w:tcW w:w="1417" w:type="dxa"/>
            <w:tcBorders>
              <w:top w:val="nil"/>
              <w:left w:val="nil"/>
              <w:bottom w:val="single" w:sz="8" w:space="0" w:color="auto"/>
              <w:right w:val="single" w:sz="8" w:space="0" w:color="auto"/>
            </w:tcBorders>
            <w:shd w:val="clear" w:color="auto" w:fill="auto"/>
            <w:vAlign w:val="center"/>
          </w:tcPr>
          <w:p w14:paraId="78757A06" w14:textId="6FE391A3" w:rsidR="00A27380" w:rsidRPr="00EC3C32" w:rsidRDefault="00A27380" w:rsidP="00705B28">
            <w:pPr>
              <w:jc w:val="right"/>
              <w:rPr>
                <w:sz w:val="24"/>
                <w:szCs w:val="24"/>
              </w:rPr>
            </w:pPr>
            <w:r w:rsidRPr="00EC3C32">
              <w:rPr>
                <w:sz w:val="24"/>
                <w:szCs w:val="24"/>
              </w:rPr>
              <w:t>9.168,00</w:t>
            </w:r>
          </w:p>
        </w:tc>
        <w:tc>
          <w:tcPr>
            <w:tcW w:w="1418" w:type="dxa"/>
            <w:tcBorders>
              <w:top w:val="nil"/>
              <w:left w:val="nil"/>
              <w:bottom w:val="single" w:sz="8" w:space="0" w:color="auto"/>
              <w:right w:val="single" w:sz="8" w:space="0" w:color="auto"/>
            </w:tcBorders>
            <w:shd w:val="clear" w:color="auto" w:fill="auto"/>
            <w:vAlign w:val="center"/>
          </w:tcPr>
          <w:p w14:paraId="4DD74319" w14:textId="67EF0D0D" w:rsidR="00A27380" w:rsidRPr="00EC3C32" w:rsidRDefault="004F3A43" w:rsidP="00705B28">
            <w:pPr>
              <w:overflowPunct/>
              <w:autoSpaceDE/>
              <w:autoSpaceDN/>
              <w:adjustRightInd/>
              <w:spacing w:before="0" w:after="0"/>
              <w:ind w:left="0"/>
              <w:jc w:val="right"/>
              <w:rPr>
                <w:sz w:val="24"/>
                <w:szCs w:val="24"/>
                <w:lang w:eastAsia="sl-SI"/>
              </w:rPr>
            </w:pPr>
            <w:r w:rsidRPr="00EC3C32">
              <w:rPr>
                <w:sz w:val="24"/>
                <w:szCs w:val="24"/>
                <w:lang w:eastAsia="sl-SI"/>
              </w:rPr>
              <w:t>5.671,67</w:t>
            </w:r>
          </w:p>
        </w:tc>
        <w:tc>
          <w:tcPr>
            <w:tcW w:w="1134" w:type="dxa"/>
            <w:tcBorders>
              <w:top w:val="nil"/>
              <w:left w:val="nil"/>
              <w:bottom w:val="single" w:sz="8" w:space="0" w:color="auto"/>
              <w:right w:val="single" w:sz="8" w:space="0" w:color="auto"/>
            </w:tcBorders>
            <w:shd w:val="clear" w:color="auto" w:fill="auto"/>
            <w:vAlign w:val="center"/>
          </w:tcPr>
          <w:p w14:paraId="5635E6EE" w14:textId="7E790110" w:rsidR="00A27380" w:rsidRPr="00EC3C32" w:rsidRDefault="001E5E45" w:rsidP="00705B28">
            <w:pPr>
              <w:jc w:val="right"/>
              <w:rPr>
                <w:bCs/>
                <w:sz w:val="24"/>
                <w:szCs w:val="24"/>
              </w:rPr>
            </w:pPr>
            <w:r w:rsidRPr="00EC3C32">
              <w:rPr>
                <w:bCs/>
                <w:sz w:val="24"/>
                <w:szCs w:val="24"/>
              </w:rPr>
              <w:t>61,86</w:t>
            </w:r>
          </w:p>
        </w:tc>
      </w:tr>
      <w:tr w:rsidR="00A27380" w:rsidRPr="00EC3C32" w14:paraId="713573F5" w14:textId="77777777" w:rsidTr="00A27380">
        <w:trPr>
          <w:trHeight w:val="404"/>
        </w:trPr>
        <w:tc>
          <w:tcPr>
            <w:tcW w:w="453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461864B" w14:textId="77777777" w:rsidR="00A27380" w:rsidRPr="00EC3C32" w:rsidRDefault="00A27380" w:rsidP="00705B28">
            <w:pPr>
              <w:overflowPunct/>
              <w:autoSpaceDE/>
              <w:autoSpaceDN/>
              <w:adjustRightInd/>
              <w:spacing w:before="0" w:after="0"/>
              <w:ind w:left="0"/>
              <w:rPr>
                <w:sz w:val="24"/>
                <w:szCs w:val="24"/>
                <w:lang w:eastAsia="sl-SI"/>
              </w:rPr>
            </w:pPr>
            <w:r w:rsidRPr="00EC3C32">
              <w:rPr>
                <w:sz w:val="24"/>
                <w:szCs w:val="24"/>
                <w:lang w:eastAsia="sl-SI"/>
              </w:rPr>
              <w:t>Sofinanciranje 21. člen ZFO-1</w:t>
            </w:r>
          </w:p>
        </w:tc>
        <w:tc>
          <w:tcPr>
            <w:tcW w:w="1417" w:type="dxa"/>
            <w:tcBorders>
              <w:top w:val="nil"/>
              <w:left w:val="nil"/>
              <w:bottom w:val="single" w:sz="8" w:space="0" w:color="auto"/>
              <w:right w:val="single" w:sz="8" w:space="0" w:color="auto"/>
            </w:tcBorders>
            <w:shd w:val="clear" w:color="auto" w:fill="auto"/>
            <w:vAlign w:val="center"/>
          </w:tcPr>
          <w:p w14:paraId="6C69B2F3" w14:textId="1C4CB446" w:rsidR="00A27380" w:rsidRPr="00EC3C32" w:rsidRDefault="00A27380" w:rsidP="00705B28">
            <w:pPr>
              <w:jc w:val="right"/>
              <w:rPr>
                <w:sz w:val="24"/>
                <w:szCs w:val="24"/>
              </w:rPr>
            </w:pPr>
            <w:r w:rsidRPr="00EC3C32">
              <w:rPr>
                <w:sz w:val="24"/>
                <w:szCs w:val="24"/>
              </w:rPr>
              <w:t>86.912,00</w:t>
            </w:r>
          </w:p>
        </w:tc>
        <w:tc>
          <w:tcPr>
            <w:tcW w:w="1418" w:type="dxa"/>
            <w:tcBorders>
              <w:top w:val="nil"/>
              <w:left w:val="nil"/>
              <w:bottom w:val="single" w:sz="8" w:space="0" w:color="auto"/>
              <w:right w:val="single" w:sz="8" w:space="0" w:color="auto"/>
            </w:tcBorders>
            <w:shd w:val="clear" w:color="auto" w:fill="auto"/>
            <w:vAlign w:val="center"/>
          </w:tcPr>
          <w:p w14:paraId="2E030DF6" w14:textId="3ACDD617" w:rsidR="00A27380" w:rsidRPr="00EC3C32" w:rsidRDefault="00A27380" w:rsidP="00705B28">
            <w:pPr>
              <w:overflowPunct/>
              <w:autoSpaceDE/>
              <w:autoSpaceDN/>
              <w:adjustRightInd/>
              <w:spacing w:before="0" w:after="0"/>
              <w:ind w:left="0"/>
              <w:jc w:val="right"/>
              <w:rPr>
                <w:sz w:val="24"/>
                <w:szCs w:val="24"/>
                <w:lang w:eastAsia="sl-SI"/>
              </w:rPr>
            </w:pPr>
            <w:r w:rsidRPr="00EC3C32">
              <w:rPr>
                <w:sz w:val="24"/>
                <w:szCs w:val="24"/>
                <w:lang w:eastAsia="sl-SI"/>
              </w:rPr>
              <w:t>87.880,00</w:t>
            </w:r>
          </w:p>
        </w:tc>
        <w:tc>
          <w:tcPr>
            <w:tcW w:w="1134" w:type="dxa"/>
            <w:tcBorders>
              <w:top w:val="nil"/>
              <w:left w:val="nil"/>
              <w:bottom w:val="single" w:sz="8" w:space="0" w:color="auto"/>
              <w:right w:val="single" w:sz="8" w:space="0" w:color="auto"/>
            </w:tcBorders>
            <w:shd w:val="clear" w:color="auto" w:fill="auto"/>
            <w:vAlign w:val="center"/>
          </w:tcPr>
          <w:p w14:paraId="463B6F9B" w14:textId="032AB42F" w:rsidR="00A27380" w:rsidRPr="00EC3C32" w:rsidRDefault="001E5E45" w:rsidP="00705B28">
            <w:pPr>
              <w:jc w:val="right"/>
              <w:rPr>
                <w:bCs/>
                <w:sz w:val="24"/>
                <w:szCs w:val="24"/>
              </w:rPr>
            </w:pPr>
            <w:r w:rsidRPr="00EC3C32">
              <w:rPr>
                <w:bCs/>
                <w:sz w:val="24"/>
                <w:szCs w:val="24"/>
              </w:rPr>
              <w:t>101,11</w:t>
            </w:r>
          </w:p>
        </w:tc>
      </w:tr>
      <w:tr w:rsidR="00A27380" w:rsidRPr="00EC3C32" w14:paraId="13757D90" w14:textId="77777777" w:rsidTr="00A27380">
        <w:trPr>
          <w:trHeight w:val="410"/>
        </w:trPr>
        <w:tc>
          <w:tcPr>
            <w:tcW w:w="4536" w:type="dxa"/>
            <w:tcBorders>
              <w:top w:val="single" w:sz="8" w:space="0" w:color="auto"/>
              <w:left w:val="single" w:sz="8" w:space="0" w:color="auto"/>
              <w:bottom w:val="single" w:sz="8" w:space="0" w:color="auto"/>
              <w:right w:val="single" w:sz="8" w:space="0" w:color="000000"/>
            </w:tcBorders>
            <w:shd w:val="clear" w:color="auto" w:fill="auto"/>
            <w:vAlign w:val="center"/>
          </w:tcPr>
          <w:p w14:paraId="7F40CA11" w14:textId="393641FB" w:rsidR="00A27380" w:rsidRPr="00EC3C32" w:rsidRDefault="00A27380" w:rsidP="00705B28">
            <w:pPr>
              <w:overflowPunct/>
              <w:autoSpaceDE/>
              <w:autoSpaceDN/>
              <w:adjustRightInd/>
              <w:spacing w:before="0" w:after="0"/>
              <w:ind w:left="0"/>
              <w:rPr>
                <w:sz w:val="24"/>
                <w:szCs w:val="24"/>
                <w:lang w:eastAsia="sl-SI"/>
              </w:rPr>
            </w:pPr>
            <w:r w:rsidRPr="00EC3C32">
              <w:rPr>
                <w:sz w:val="24"/>
                <w:szCs w:val="24"/>
                <w:lang w:eastAsia="sl-SI"/>
              </w:rPr>
              <w:t>Finančna izravnava</w:t>
            </w:r>
          </w:p>
        </w:tc>
        <w:tc>
          <w:tcPr>
            <w:tcW w:w="1417" w:type="dxa"/>
            <w:tcBorders>
              <w:top w:val="nil"/>
              <w:left w:val="nil"/>
              <w:bottom w:val="single" w:sz="8" w:space="0" w:color="auto"/>
              <w:right w:val="single" w:sz="8" w:space="0" w:color="auto"/>
            </w:tcBorders>
            <w:shd w:val="clear" w:color="auto" w:fill="auto"/>
            <w:vAlign w:val="center"/>
          </w:tcPr>
          <w:p w14:paraId="7394E35C" w14:textId="718E020A" w:rsidR="00A27380" w:rsidRPr="00EC3C32" w:rsidRDefault="00A27380" w:rsidP="00705B28">
            <w:pPr>
              <w:jc w:val="right"/>
              <w:rPr>
                <w:sz w:val="24"/>
                <w:szCs w:val="24"/>
              </w:rPr>
            </w:pPr>
            <w:r w:rsidRPr="00EC3C32">
              <w:rPr>
                <w:sz w:val="24"/>
                <w:szCs w:val="24"/>
              </w:rPr>
              <w:t>13.495,00</w:t>
            </w:r>
          </w:p>
        </w:tc>
        <w:tc>
          <w:tcPr>
            <w:tcW w:w="1418" w:type="dxa"/>
            <w:tcBorders>
              <w:top w:val="nil"/>
              <w:left w:val="nil"/>
              <w:bottom w:val="single" w:sz="8" w:space="0" w:color="auto"/>
              <w:right w:val="single" w:sz="8" w:space="0" w:color="auto"/>
            </w:tcBorders>
            <w:shd w:val="clear" w:color="auto" w:fill="auto"/>
            <w:vAlign w:val="center"/>
          </w:tcPr>
          <w:p w14:paraId="31E343EC" w14:textId="5DE87B44" w:rsidR="00A27380" w:rsidRPr="00EC3C32" w:rsidRDefault="00A27380" w:rsidP="00705B28">
            <w:pPr>
              <w:overflowPunct/>
              <w:autoSpaceDE/>
              <w:autoSpaceDN/>
              <w:adjustRightInd/>
              <w:spacing w:before="0" w:after="0"/>
              <w:ind w:left="0"/>
              <w:jc w:val="right"/>
              <w:rPr>
                <w:sz w:val="24"/>
                <w:szCs w:val="24"/>
                <w:lang w:eastAsia="sl-SI"/>
              </w:rPr>
            </w:pPr>
            <w:r w:rsidRPr="00EC3C32">
              <w:rPr>
                <w:sz w:val="24"/>
                <w:szCs w:val="24"/>
                <w:lang w:eastAsia="sl-SI"/>
              </w:rPr>
              <w:t>13.495,00</w:t>
            </w:r>
          </w:p>
        </w:tc>
        <w:tc>
          <w:tcPr>
            <w:tcW w:w="1134" w:type="dxa"/>
            <w:tcBorders>
              <w:top w:val="nil"/>
              <w:left w:val="nil"/>
              <w:bottom w:val="single" w:sz="8" w:space="0" w:color="auto"/>
              <w:right w:val="single" w:sz="8" w:space="0" w:color="auto"/>
            </w:tcBorders>
            <w:shd w:val="clear" w:color="auto" w:fill="auto"/>
            <w:vAlign w:val="center"/>
          </w:tcPr>
          <w:p w14:paraId="76B1862E" w14:textId="184F1BCF" w:rsidR="00A27380" w:rsidRPr="00EC3C32" w:rsidRDefault="001E5E45" w:rsidP="00705B28">
            <w:pPr>
              <w:jc w:val="right"/>
              <w:rPr>
                <w:bCs/>
                <w:sz w:val="24"/>
                <w:szCs w:val="24"/>
              </w:rPr>
            </w:pPr>
            <w:r w:rsidRPr="00EC3C32">
              <w:rPr>
                <w:bCs/>
                <w:sz w:val="24"/>
                <w:szCs w:val="24"/>
              </w:rPr>
              <w:t>100,00</w:t>
            </w:r>
          </w:p>
        </w:tc>
      </w:tr>
      <w:tr w:rsidR="00A27380" w:rsidRPr="00EC3C32" w14:paraId="04FB7365" w14:textId="77777777" w:rsidTr="00A27380">
        <w:trPr>
          <w:trHeight w:val="410"/>
        </w:trPr>
        <w:tc>
          <w:tcPr>
            <w:tcW w:w="453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AAE785D" w14:textId="77777777" w:rsidR="00A27380" w:rsidRPr="00EC3C32" w:rsidRDefault="00A27380" w:rsidP="00705B28">
            <w:pPr>
              <w:overflowPunct/>
              <w:autoSpaceDE/>
              <w:autoSpaceDN/>
              <w:adjustRightInd/>
              <w:spacing w:before="0" w:after="0"/>
              <w:ind w:left="0"/>
              <w:rPr>
                <w:sz w:val="24"/>
                <w:szCs w:val="24"/>
                <w:lang w:eastAsia="sl-SI"/>
              </w:rPr>
            </w:pPr>
            <w:r w:rsidRPr="00EC3C32">
              <w:rPr>
                <w:sz w:val="24"/>
                <w:szCs w:val="24"/>
                <w:lang w:eastAsia="sl-SI"/>
              </w:rPr>
              <w:t>Subvencija za tržne najemnine</w:t>
            </w:r>
          </w:p>
        </w:tc>
        <w:tc>
          <w:tcPr>
            <w:tcW w:w="1417" w:type="dxa"/>
            <w:tcBorders>
              <w:top w:val="nil"/>
              <w:left w:val="nil"/>
              <w:bottom w:val="single" w:sz="8" w:space="0" w:color="auto"/>
              <w:right w:val="single" w:sz="8" w:space="0" w:color="auto"/>
            </w:tcBorders>
            <w:shd w:val="clear" w:color="auto" w:fill="auto"/>
            <w:vAlign w:val="center"/>
          </w:tcPr>
          <w:p w14:paraId="024C5318" w14:textId="7A99B02C" w:rsidR="00A27380" w:rsidRPr="00EC3C32" w:rsidRDefault="001E5E45" w:rsidP="00705B28">
            <w:pPr>
              <w:jc w:val="right"/>
              <w:rPr>
                <w:sz w:val="24"/>
                <w:szCs w:val="24"/>
              </w:rPr>
            </w:pPr>
            <w:r w:rsidRPr="00EC3C32">
              <w:rPr>
                <w:sz w:val="24"/>
                <w:szCs w:val="24"/>
              </w:rPr>
              <w:t>968</w:t>
            </w:r>
          </w:p>
        </w:tc>
        <w:tc>
          <w:tcPr>
            <w:tcW w:w="1418" w:type="dxa"/>
            <w:tcBorders>
              <w:top w:val="nil"/>
              <w:left w:val="nil"/>
              <w:bottom w:val="single" w:sz="8" w:space="0" w:color="auto"/>
              <w:right w:val="single" w:sz="8" w:space="0" w:color="auto"/>
            </w:tcBorders>
            <w:shd w:val="clear" w:color="auto" w:fill="auto"/>
            <w:vAlign w:val="center"/>
          </w:tcPr>
          <w:p w14:paraId="451C61E3" w14:textId="2C6E5AC5" w:rsidR="00A27380" w:rsidRPr="00EC3C32" w:rsidRDefault="001E5E45" w:rsidP="00705B28">
            <w:pPr>
              <w:overflowPunct/>
              <w:autoSpaceDE/>
              <w:autoSpaceDN/>
              <w:adjustRightInd/>
              <w:spacing w:before="0" w:after="0"/>
              <w:ind w:left="0"/>
              <w:jc w:val="right"/>
              <w:rPr>
                <w:sz w:val="24"/>
                <w:szCs w:val="24"/>
                <w:lang w:eastAsia="sl-SI"/>
              </w:rPr>
            </w:pPr>
            <w:r w:rsidRPr="00EC3C32">
              <w:rPr>
                <w:sz w:val="24"/>
                <w:szCs w:val="24"/>
                <w:lang w:eastAsia="sl-SI"/>
              </w:rPr>
              <w:t>1.849,20</w:t>
            </w:r>
          </w:p>
        </w:tc>
        <w:tc>
          <w:tcPr>
            <w:tcW w:w="1134" w:type="dxa"/>
            <w:tcBorders>
              <w:top w:val="nil"/>
              <w:left w:val="nil"/>
              <w:bottom w:val="single" w:sz="8" w:space="0" w:color="auto"/>
              <w:right w:val="single" w:sz="8" w:space="0" w:color="auto"/>
            </w:tcBorders>
            <w:shd w:val="clear" w:color="auto" w:fill="auto"/>
            <w:vAlign w:val="center"/>
          </w:tcPr>
          <w:p w14:paraId="6CE414B6" w14:textId="2DEA988A" w:rsidR="00A27380" w:rsidRPr="00EC3C32" w:rsidRDefault="001E5E45" w:rsidP="00705B28">
            <w:pPr>
              <w:jc w:val="right"/>
              <w:rPr>
                <w:bCs/>
                <w:sz w:val="24"/>
                <w:szCs w:val="24"/>
              </w:rPr>
            </w:pPr>
            <w:r w:rsidRPr="00EC3C32">
              <w:rPr>
                <w:bCs/>
                <w:sz w:val="24"/>
                <w:szCs w:val="24"/>
              </w:rPr>
              <w:t>191,03</w:t>
            </w:r>
          </w:p>
        </w:tc>
      </w:tr>
    </w:tbl>
    <w:p w14:paraId="3349C094" w14:textId="77777777" w:rsidR="00ED4404" w:rsidRPr="00EC3C32" w:rsidRDefault="00ED4404" w:rsidP="00ED4404">
      <w:pPr>
        <w:keepNext/>
        <w:keepLines/>
        <w:spacing w:before="240"/>
        <w:outlineLvl w:val="8"/>
        <w:rPr>
          <w:b/>
          <w:iCs/>
          <w:sz w:val="24"/>
          <w:szCs w:val="24"/>
        </w:rPr>
      </w:pPr>
    </w:p>
    <w:p w14:paraId="2F6DC56F" w14:textId="77777777" w:rsidR="00ED4404" w:rsidRPr="00EC3C32" w:rsidRDefault="00ED4404" w:rsidP="00ED4404">
      <w:pPr>
        <w:keepNext/>
        <w:keepLines/>
        <w:spacing w:before="240"/>
        <w:outlineLvl w:val="8"/>
        <w:rPr>
          <w:b/>
          <w:iCs/>
          <w:sz w:val="24"/>
          <w:szCs w:val="24"/>
        </w:rPr>
      </w:pPr>
      <w:r w:rsidRPr="00EC3C32">
        <w:rPr>
          <w:b/>
          <w:iCs/>
          <w:sz w:val="24"/>
          <w:szCs w:val="24"/>
        </w:rPr>
        <w:t>741 - Prejeta sredstva iz državnega proračuna iz sredstev proračuna EU in iz drugih držav</w:t>
      </w:r>
    </w:p>
    <w:p w14:paraId="213BFABC" w14:textId="77777777" w:rsidR="00ED4404" w:rsidRPr="00EC3C32" w:rsidRDefault="00ED4404" w:rsidP="00ED4404">
      <w:pPr>
        <w:jc w:val="center"/>
        <w:rPr>
          <w:b/>
          <w:sz w:val="24"/>
          <w:szCs w:val="24"/>
        </w:rPr>
      </w:pPr>
      <w:r w:rsidRPr="00EC3C32">
        <w:rPr>
          <w:b/>
          <w:sz w:val="24"/>
          <w:szCs w:val="24"/>
        </w:rPr>
        <w:t xml:space="preserve">                                                                                                               Vrednost: 0 €</w:t>
      </w:r>
    </w:p>
    <w:p w14:paraId="705F23BF" w14:textId="79BDEDFF" w:rsidR="00ED4404" w:rsidRPr="00EC3C32" w:rsidRDefault="0055102A" w:rsidP="00ED4404">
      <w:pPr>
        <w:overflowPunct/>
        <w:autoSpaceDE/>
        <w:autoSpaceDN/>
        <w:adjustRightInd/>
        <w:spacing w:before="0" w:after="0"/>
        <w:ind w:left="180"/>
        <w:jc w:val="both"/>
        <w:rPr>
          <w:rFonts w:eastAsiaTheme="minorHAnsi"/>
          <w:bCs/>
          <w:sz w:val="24"/>
          <w:szCs w:val="24"/>
        </w:rPr>
      </w:pPr>
      <w:r w:rsidRPr="00EC3C32">
        <w:rPr>
          <w:rFonts w:eastAsiaTheme="minorHAnsi"/>
          <w:sz w:val="24"/>
          <w:szCs w:val="24"/>
        </w:rPr>
        <w:t>Sredst</w:t>
      </w:r>
      <w:r w:rsidR="00ED4404" w:rsidRPr="00EC3C32">
        <w:rPr>
          <w:rFonts w:eastAsiaTheme="minorHAnsi"/>
          <w:sz w:val="24"/>
          <w:szCs w:val="24"/>
        </w:rPr>
        <w:t>v</w:t>
      </w:r>
      <w:r w:rsidRPr="00EC3C32">
        <w:rPr>
          <w:rFonts w:eastAsiaTheme="minorHAnsi"/>
          <w:sz w:val="24"/>
          <w:szCs w:val="24"/>
        </w:rPr>
        <w:t xml:space="preserve">a so bila načrtovana </w:t>
      </w:r>
      <w:r w:rsidR="00ED4404" w:rsidRPr="00EC3C32">
        <w:rPr>
          <w:rFonts w:eastAsiaTheme="minorHAnsi"/>
          <w:sz w:val="24"/>
          <w:szCs w:val="24"/>
        </w:rPr>
        <w:t>za s</w:t>
      </w:r>
      <w:r w:rsidRPr="00EC3C32">
        <w:rPr>
          <w:rFonts w:eastAsiaTheme="minorHAnsi"/>
          <w:sz w:val="24"/>
          <w:szCs w:val="24"/>
        </w:rPr>
        <w:t>ofinanciranje projekta Po poteh naravne in kulturne dediščine, vendar do dejanskega prejema sredstev v letu 2019 ni prišlo. Zahtevek je bil obravnavan, potrebne so bile še določene dopolnitve. Nakazilo pričakujemo v letu 2020.</w:t>
      </w:r>
      <w:r w:rsidR="00ED4404" w:rsidRPr="00EC3C32">
        <w:rPr>
          <w:rFonts w:eastAsiaTheme="minorHAnsi"/>
          <w:b/>
          <w:sz w:val="24"/>
          <w:szCs w:val="24"/>
        </w:rPr>
        <w:br w:type="page"/>
      </w:r>
    </w:p>
    <w:p w14:paraId="0CEB3B8B" w14:textId="77777777" w:rsidR="00ED4404" w:rsidRPr="00EC3C32" w:rsidRDefault="00ED4404" w:rsidP="00ED4404">
      <w:pPr>
        <w:keepNext/>
        <w:spacing w:before="240"/>
        <w:ind w:left="0"/>
        <w:jc w:val="center"/>
        <w:outlineLvl w:val="1"/>
        <w:rPr>
          <w:b/>
          <w:spacing w:val="30"/>
          <w:sz w:val="24"/>
          <w:szCs w:val="24"/>
        </w:rPr>
      </w:pPr>
      <w:bookmarkStart w:id="30" w:name="_Toc409441031"/>
      <w:bookmarkStart w:id="31" w:name="_Toc468790932"/>
      <w:bookmarkStart w:id="32" w:name="_Toc468791085"/>
      <w:r w:rsidRPr="00EC3C32">
        <w:rPr>
          <w:b/>
          <w:spacing w:val="30"/>
          <w:sz w:val="24"/>
          <w:szCs w:val="24"/>
        </w:rPr>
        <w:lastRenderedPageBreak/>
        <w:t>Odhodki proračuna</w:t>
      </w:r>
      <w:bookmarkEnd w:id="30"/>
      <w:bookmarkEnd w:id="31"/>
      <w:bookmarkEnd w:id="32"/>
    </w:p>
    <w:p w14:paraId="3757FF5D" w14:textId="77777777" w:rsidR="00ED4404" w:rsidRPr="00EC3C32" w:rsidRDefault="00ED4404" w:rsidP="00ED4404"/>
    <w:p w14:paraId="45EC71A5" w14:textId="77777777" w:rsidR="00ED4404" w:rsidRPr="00EC3C32" w:rsidRDefault="00ED4404" w:rsidP="00ED4404">
      <w:pPr>
        <w:keepNext/>
        <w:keepLines/>
        <w:pBdr>
          <w:top w:val="single" w:sz="4" w:space="1" w:color="auto"/>
          <w:bottom w:val="single" w:sz="4" w:space="1" w:color="auto"/>
        </w:pBdr>
        <w:ind w:left="0"/>
        <w:outlineLvl w:val="2"/>
        <w:rPr>
          <w:b/>
          <w:sz w:val="24"/>
          <w:szCs w:val="24"/>
        </w:rPr>
      </w:pPr>
      <w:bookmarkStart w:id="33" w:name="_Toc409441032"/>
      <w:bookmarkStart w:id="34" w:name="_Toc468103672"/>
      <w:bookmarkStart w:id="35" w:name="_Toc468791086"/>
      <w:r w:rsidRPr="00EC3C32">
        <w:rPr>
          <w:b/>
          <w:sz w:val="24"/>
          <w:szCs w:val="24"/>
        </w:rPr>
        <w:t>40 - TEKOČI ODHODKI</w:t>
      </w:r>
      <w:bookmarkEnd w:id="33"/>
      <w:bookmarkEnd w:id="34"/>
      <w:bookmarkEnd w:id="35"/>
    </w:p>
    <w:p w14:paraId="1AD09F22" w14:textId="77777777" w:rsidR="00ED4404" w:rsidRPr="00EC3C32" w:rsidRDefault="00ED4404" w:rsidP="00ED4404">
      <w:pPr>
        <w:keepNext/>
        <w:keepLines/>
        <w:spacing w:before="240"/>
        <w:outlineLvl w:val="8"/>
        <w:rPr>
          <w:b/>
          <w:iCs/>
          <w:sz w:val="24"/>
          <w:szCs w:val="24"/>
        </w:rPr>
      </w:pPr>
      <w:r w:rsidRPr="00EC3C32">
        <w:rPr>
          <w:b/>
          <w:iCs/>
          <w:sz w:val="24"/>
          <w:szCs w:val="24"/>
        </w:rPr>
        <w:t>400 - Plače in drugi izdatki zaposlenim</w:t>
      </w:r>
      <w:bookmarkStart w:id="36" w:name="K3_400_144"/>
      <w:bookmarkEnd w:id="36"/>
    </w:p>
    <w:p w14:paraId="5075AD2C" w14:textId="5518258E" w:rsidR="00ED4404" w:rsidRPr="00EC3C32" w:rsidRDefault="00ED4404" w:rsidP="00ED4404">
      <w:pPr>
        <w:jc w:val="right"/>
        <w:rPr>
          <w:b/>
          <w:sz w:val="24"/>
          <w:szCs w:val="24"/>
        </w:rPr>
      </w:pPr>
      <w:r w:rsidRPr="00EC3C32">
        <w:rPr>
          <w:b/>
          <w:sz w:val="24"/>
          <w:szCs w:val="24"/>
        </w:rPr>
        <w:t xml:space="preserve">Vrednost: </w:t>
      </w:r>
      <w:r w:rsidR="00CB6F81" w:rsidRPr="00EC3C32">
        <w:rPr>
          <w:b/>
          <w:sz w:val="24"/>
          <w:szCs w:val="24"/>
        </w:rPr>
        <w:t>266.112,01</w:t>
      </w:r>
      <w:r w:rsidRPr="00EC3C32">
        <w:rPr>
          <w:b/>
          <w:sz w:val="24"/>
          <w:szCs w:val="24"/>
        </w:rPr>
        <w:t xml:space="preserve"> €</w:t>
      </w:r>
    </w:p>
    <w:p w14:paraId="7625BB0B" w14:textId="1EA5423D" w:rsidR="00ED4404" w:rsidRPr="00EC3C32" w:rsidRDefault="00ED4404" w:rsidP="00ED4404">
      <w:pPr>
        <w:jc w:val="both"/>
        <w:rPr>
          <w:sz w:val="24"/>
          <w:szCs w:val="24"/>
        </w:rPr>
      </w:pPr>
      <w:r w:rsidRPr="00EC3C32">
        <w:rPr>
          <w:sz w:val="24"/>
          <w:szCs w:val="24"/>
        </w:rPr>
        <w:t xml:space="preserve">V okviru sredstev za plače so vključene pravice porabe za plače in druge izdatke zaposlenim. Skupni </w:t>
      </w:r>
      <w:r w:rsidR="00EA711D" w:rsidRPr="00EC3C32">
        <w:rPr>
          <w:sz w:val="24"/>
          <w:szCs w:val="24"/>
        </w:rPr>
        <w:t>realiziran</w:t>
      </w:r>
      <w:r w:rsidRPr="00EC3C32">
        <w:rPr>
          <w:sz w:val="24"/>
          <w:szCs w:val="24"/>
        </w:rPr>
        <w:t xml:space="preserve"> znesek za leto 2019 </w:t>
      </w:r>
      <w:r w:rsidR="00EA711D" w:rsidRPr="00EC3C32">
        <w:rPr>
          <w:sz w:val="24"/>
          <w:szCs w:val="24"/>
        </w:rPr>
        <w:t>znaša</w:t>
      </w:r>
      <w:r w:rsidRPr="00EC3C32">
        <w:rPr>
          <w:sz w:val="24"/>
          <w:szCs w:val="24"/>
        </w:rPr>
        <w:t xml:space="preserve"> </w:t>
      </w:r>
      <w:r w:rsidR="00EA711D" w:rsidRPr="00EC3C32">
        <w:rPr>
          <w:sz w:val="24"/>
          <w:szCs w:val="24"/>
        </w:rPr>
        <w:t>266.112,01</w:t>
      </w:r>
      <w:r w:rsidRPr="00EC3C32">
        <w:rPr>
          <w:sz w:val="24"/>
          <w:szCs w:val="24"/>
        </w:rPr>
        <w:t xml:space="preserve"> €, kar  predstavlja </w:t>
      </w:r>
      <w:r w:rsidR="00EA711D" w:rsidRPr="00EC3C32">
        <w:rPr>
          <w:sz w:val="24"/>
          <w:szCs w:val="24"/>
        </w:rPr>
        <w:t>83,6% realizacijo glede na plan.</w:t>
      </w:r>
      <w:r w:rsidRPr="00EC3C32">
        <w:rPr>
          <w:sz w:val="24"/>
          <w:szCs w:val="24"/>
        </w:rPr>
        <w:t> </w:t>
      </w:r>
      <w:r w:rsidR="00EA711D" w:rsidRPr="00EC3C32">
        <w:rPr>
          <w:sz w:val="24"/>
          <w:szCs w:val="24"/>
        </w:rPr>
        <w:t>V skupini odhodkov so vključene</w:t>
      </w:r>
      <w:r w:rsidRPr="00EC3C32">
        <w:rPr>
          <w:sz w:val="24"/>
          <w:szCs w:val="24"/>
        </w:rPr>
        <w:t xml:space="preserve"> plače, regres za letni dopust, povračila in nadomestila, sredstva za nadurno delo </w:t>
      </w:r>
      <w:r w:rsidR="00EA711D" w:rsidRPr="00EC3C32">
        <w:rPr>
          <w:sz w:val="24"/>
          <w:szCs w:val="24"/>
        </w:rPr>
        <w:t xml:space="preserve">in drugi stroški plač za zaposlene </w:t>
      </w:r>
      <w:r w:rsidRPr="00EC3C32">
        <w:rPr>
          <w:sz w:val="24"/>
          <w:szCs w:val="24"/>
        </w:rPr>
        <w:t xml:space="preserve">v občinski upravi Občine Poljčane, za župana in delavca v režijskem obratu. </w:t>
      </w:r>
    </w:p>
    <w:p w14:paraId="3DB9EE4B" w14:textId="77777777" w:rsidR="00ED4404" w:rsidRPr="00EC3C32" w:rsidRDefault="00ED4404" w:rsidP="00ED4404">
      <w:pPr>
        <w:keepNext/>
        <w:keepLines/>
        <w:spacing w:before="240"/>
        <w:outlineLvl w:val="8"/>
        <w:rPr>
          <w:b/>
          <w:iCs/>
          <w:sz w:val="24"/>
          <w:szCs w:val="24"/>
        </w:rPr>
      </w:pPr>
      <w:r w:rsidRPr="00EC3C32">
        <w:rPr>
          <w:b/>
          <w:iCs/>
          <w:sz w:val="24"/>
          <w:szCs w:val="24"/>
        </w:rPr>
        <w:t>401 - Prispevki delodajalcev za socialno varnost</w:t>
      </w:r>
      <w:bookmarkStart w:id="37" w:name="K3_401_144"/>
      <w:bookmarkEnd w:id="37"/>
    </w:p>
    <w:p w14:paraId="20F79840" w14:textId="67D29389" w:rsidR="00ED4404" w:rsidRPr="00EC3C32" w:rsidRDefault="00ED4404" w:rsidP="00ED4404">
      <w:pPr>
        <w:jc w:val="right"/>
        <w:rPr>
          <w:b/>
          <w:sz w:val="24"/>
          <w:szCs w:val="24"/>
        </w:rPr>
      </w:pPr>
      <w:r w:rsidRPr="00EC3C32">
        <w:rPr>
          <w:b/>
          <w:sz w:val="24"/>
          <w:szCs w:val="24"/>
        </w:rPr>
        <w:t xml:space="preserve">Vrednost: </w:t>
      </w:r>
      <w:r w:rsidR="00CB6F81" w:rsidRPr="00EC3C32">
        <w:rPr>
          <w:b/>
          <w:sz w:val="24"/>
          <w:szCs w:val="24"/>
        </w:rPr>
        <w:t>48.310,99</w:t>
      </w:r>
      <w:r w:rsidRPr="00EC3C32">
        <w:rPr>
          <w:b/>
          <w:sz w:val="24"/>
          <w:szCs w:val="24"/>
        </w:rPr>
        <w:t xml:space="preserve"> €</w:t>
      </w:r>
    </w:p>
    <w:p w14:paraId="5BC132DB" w14:textId="3BCFA050" w:rsidR="00ED4404" w:rsidRPr="00EC3C32" w:rsidRDefault="00ED4404" w:rsidP="00ED4404">
      <w:pPr>
        <w:overflowPunct/>
        <w:autoSpaceDE/>
        <w:autoSpaceDN/>
        <w:adjustRightInd/>
        <w:jc w:val="both"/>
        <w:rPr>
          <w:sz w:val="24"/>
          <w:szCs w:val="24"/>
          <w:lang w:eastAsia="sl-SI"/>
        </w:rPr>
      </w:pPr>
      <w:r w:rsidRPr="00EC3C32">
        <w:rPr>
          <w:sz w:val="24"/>
          <w:szCs w:val="24"/>
          <w:lang w:eastAsia="sl-SI"/>
        </w:rPr>
        <w:t xml:space="preserve">V skupini kontov prispevkov delodajalcev za socialno varnost so načrtovani prispevki za pokojninsko in invalidsko zavarovanje, prispevki za zdravstveno zavarovanje, prispevek za zaposlovanje, prispevek za starševsko varstvo ter premije kolektivnega dodatnega zavarovanja. Prispevki se navezujejo na plače iz skupine kontov 400 in na plače za družinske pomočnike (skupina </w:t>
      </w:r>
      <w:proofErr w:type="spellStart"/>
      <w:r w:rsidRPr="00EC3C32">
        <w:rPr>
          <w:sz w:val="24"/>
          <w:szCs w:val="24"/>
          <w:lang w:eastAsia="sl-SI"/>
        </w:rPr>
        <w:t>kto</w:t>
      </w:r>
      <w:proofErr w:type="spellEnd"/>
      <w:r w:rsidRPr="00EC3C32">
        <w:rPr>
          <w:sz w:val="24"/>
          <w:szCs w:val="24"/>
          <w:lang w:eastAsia="sl-SI"/>
        </w:rPr>
        <w:t xml:space="preserve"> 411). </w:t>
      </w:r>
      <w:r w:rsidR="00EA711D" w:rsidRPr="00EC3C32">
        <w:rPr>
          <w:sz w:val="24"/>
          <w:szCs w:val="24"/>
          <w:lang w:eastAsia="sl-SI"/>
        </w:rPr>
        <w:t>Sredstva so bila realizirana v višini 48.310,99 € in predstavljajo 82,3 % planiranih sredstev.</w:t>
      </w:r>
    </w:p>
    <w:p w14:paraId="3D8FB1A4" w14:textId="77777777" w:rsidR="00ED4404" w:rsidRPr="00EC3C32" w:rsidRDefault="00ED4404" w:rsidP="00ED4404">
      <w:pPr>
        <w:keepNext/>
        <w:keepLines/>
        <w:spacing w:before="240"/>
        <w:outlineLvl w:val="8"/>
        <w:rPr>
          <w:b/>
          <w:iCs/>
          <w:sz w:val="24"/>
          <w:szCs w:val="24"/>
        </w:rPr>
      </w:pPr>
      <w:r w:rsidRPr="00EC3C32">
        <w:rPr>
          <w:b/>
          <w:iCs/>
          <w:sz w:val="24"/>
          <w:szCs w:val="24"/>
        </w:rPr>
        <w:t>402 - Izdatki za blago in storitve</w:t>
      </w:r>
      <w:bookmarkStart w:id="38" w:name="K3_402_144"/>
      <w:bookmarkEnd w:id="38"/>
    </w:p>
    <w:p w14:paraId="7E238668" w14:textId="1CA930A6" w:rsidR="00ED4404" w:rsidRPr="00EC3C32" w:rsidRDefault="00CB6F81" w:rsidP="00CB6F81">
      <w:pPr>
        <w:jc w:val="right"/>
        <w:rPr>
          <w:b/>
          <w:sz w:val="24"/>
          <w:szCs w:val="24"/>
        </w:rPr>
      </w:pPr>
      <w:r w:rsidRPr="00EC3C32">
        <w:rPr>
          <w:b/>
          <w:sz w:val="24"/>
          <w:szCs w:val="24"/>
        </w:rPr>
        <w:t>Vrednost: 906.784,43 €</w:t>
      </w:r>
    </w:p>
    <w:p w14:paraId="0E6AF46B" w14:textId="25DFA5DB" w:rsidR="00EA711D" w:rsidRPr="00EC3C32" w:rsidRDefault="00EA711D" w:rsidP="00EA711D">
      <w:pPr>
        <w:keepNext/>
        <w:keepLines/>
        <w:spacing w:before="240"/>
        <w:jc w:val="both"/>
        <w:textAlignment w:val="baseline"/>
        <w:outlineLvl w:val="8"/>
        <w:rPr>
          <w:sz w:val="24"/>
          <w:szCs w:val="24"/>
        </w:rPr>
      </w:pPr>
      <w:r w:rsidRPr="00EC3C32">
        <w:rPr>
          <w:sz w:val="24"/>
          <w:szCs w:val="24"/>
        </w:rPr>
        <w:t>Na kontih podskupine 402 so realizirani stroški pisarniškega in splošnega materiala ter storitev, stroški energije, vode, komunalnih storitev, prevoznih stroškov, izdatkov za službena potovanja, vsa tekoča vzdrževanja, poslovne najemnine in zakupnine ter drugi operativni odhodki, ki vključujejo stroške strokovnih komisij in sejnine udeležencev odborov, avtorskih honorarjev, sodne stroške, stroške povezane z zadolževanjem in plačilnim prometom. Odhodki, ki predstavljajo največji delež teh odhodkov, so odhodki za tekoče vzdrževanje lokalnih cest in javnih poti ter drugi izdatki za tekoče vzdrževanje (514.423,56). Celotni odhodki te podskupine so realizirani v višini 906.784,43€ in predstavljajo 78,3% planiranih sredstev.</w:t>
      </w:r>
    </w:p>
    <w:p w14:paraId="382F703C" w14:textId="77777777" w:rsidR="00EA711D" w:rsidRPr="00EC3C32" w:rsidRDefault="00EA711D" w:rsidP="00EA711D">
      <w:pPr>
        <w:keepNext/>
        <w:keepLines/>
        <w:spacing w:before="240"/>
        <w:jc w:val="both"/>
        <w:textAlignment w:val="baseline"/>
        <w:outlineLvl w:val="8"/>
        <w:rPr>
          <w:sz w:val="24"/>
          <w:szCs w:val="24"/>
        </w:rPr>
      </w:pPr>
      <w:r w:rsidRPr="00EC3C32">
        <w:rPr>
          <w:sz w:val="24"/>
          <w:szCs w:val="24"/>
        </w:rPr>
        <w:t>Podrobnejše obrazložitve so podane pri obrazložitvah posebnega dela proračuna.</w:t>
      </w:r>
    </w:p>
    <w:p w14:paraId="68262B1F" w14:textId="77777777" w:rsidR="00ED4404" w:rsidRPr="00EC3C32" w:rsidRDefault="00ED4404" w:rsidP="00ED4404">
      <w:pPr>
        <w:keepNext/>
        <w:keepLines/>
        <w:spacing w:before="240"/>
        <w:outlineLvl w:val="8"/>
        <w:rPr>
          <w:b/>
          <w:iCs/>
          <w:sz w:val="24"/>
          <w:szCs w:val="24"/>
        </w:rPr>
      </w:pPr>
      <w:r w:rsidRPr="00EC3C32">
        <w:rPr>
          <w:b/>
          <w:iCs/>
          <w:sz w:val="24"/>
          <w:szCs w:val="24"/>
        </w:rPr>
        <w:t>403 - Plačila domačih obresti</w:t>
      </w:r>
      <w:bookmarkStart w:id="39" w:name="K3_403_144"/>
      <w:bookmarkEnd w:id="39"/>
    </w:p>
    <w:p w14:paraId="1B5142AB" w14:textId="741477C4" w:rsidR="00ED4404" w:rsidRPr="00EC3C32" w:rsidRDefault="00ED4404" w:rsidP="00ED4404">
      <w:pPr>
        <w:jc w:val="right"/>
        <w:rPr>
          <w:b/>
          <w:sz w:val="24"/>
          <w:szCs w:val="24"/>
        </w:rPr>
      </w:pPr>
      <w:r w:rsidRPr="00EC3C32">
        <w:rPr>
          <w:b/>
          <w:sz w:val="24"/>
          <w:szCs w:val="24"/>
        </w:rPr>
        <w:t xml:space="preserve">Vrednost: </w:t>
      </w:r>
      <w:r w:rsidR="00CB6F81" w:rsidRPr="00EC3C32">
        <w:rPr>
          <w:b/>
          <w:sz w:val="24"/>
          <w:szCs w:val="24"/>
        </w:rPr>
        <w:t>29.253,79</w:t>
      </w:r>
      <w:r w:rsidRPr="00EC3C32">
        <w:rPr>
          <w:b/>
          <w:sz w:val="24"/>
          <w:szCs w:val="24"/>
        </w:rPr>
        <w:t xml:space="preserve"> €</w:t>
      </w:r>
    </w:p>
    <w:p w14:paraId="595E3BEE" w14:textId="0FEA8C5E" w:rsidR="00ED4404" w:rsidRPr="00EC3C32" w:rsidRDefault="00ED4404" w:rsidP="00ED4404">
      <w:pPr>
        <w:overflowPunct/>
        <w:autoSpaceDE/>
        <w:adjustRightInd/>
        <w:jc w:val="both"/>
        <w:rPr>
          <w:sz w:val="24"/>
          <w:szCs w:val="24"/>
          <w:lang w:eastAsia="sl-SI"/>
        </w:rPr>
      </w:pPr>
      <w:r w:rsidRPr="00EC3C32">
        <w:rPr>
          <w:sz w:val="24"/>
          <w:szCs w:val="24"/>
          <w:lang w:eastAsia="sl-SI"/>
        </w:rPr>
        <w:t xml:space="preserve">Plačila domačih obresti vključujejo plačila obresti za servisiranje domačega dolga, in sicer plačila obresti dolgoročnega zadolževanja. </w:t>
      </w:r>
    </w:p>
    <w:p w14:paraId="0F2E0510" w14:textId="77777777" w:rsidR="00ED4404" w:rsidRPr="00EC3C32" w:rsidRDefault="00ED4404" w:rsidP="00ED4404">
      <w:pPr>
        <w:keepNext/>
        <w:keepLines/>
        <w:spacing w:before="240"/>
        <w:outlineLvl w:val="8"/>
        <w:rPr>
          <w:b/>
          <w:iCs/>
          <w:sz w:val="24"/>
          <w:szCs w:val="24"/>
        </w:rPr>
      </w:pPr>
      <w:r w:rsidRPr="00EC3C32">
        <w:rPr>
          <w:b/>
          <w:iCs/>
          <w:sz w:val="24"/>
          <w:szCs w:val="24"/>
        </w:rPr>
        <w:t>409 - Rezerve</w:t>
      </w:r>
      <w:bookmarkStart w:id="40" w:name="K3_409_144"/>
      <w:bookmarkEnd w:id="40"/>
    </w:p>
    <w:p w14:paraId="7384E3FE" w14:textId="43B130A2" w:rsidR="00ED4404" w:rsidRPr="00EC3C32" w:rsidRDefault="00ED4404" w:rsidP="00ED4404">
      <w:pPr>
        <w:jc w:val="right"/>
        <w:rPr>
          <w:b/>
          <w:sz w:val="24"/>
          <w:szCs w:val="24"/>
        </w:rPr>
      </w:pPr>
      <w:r w:rsidRPr="00EC3C32">
        <w:rPr>
          <w:b/>
          <w:sz w:val="24"/>
          <w:szCs w:val="24"/>
        </w:rPr>
        <w:t xml:space="preserve">Vrednost: </w:t>
      </w:r>
      <w:r w:rsidR="00CB6F81" w:rsidRPr="00EC3C32">
        <w:rPr>
          <w:b/>
          <w:sz w:val="24"/>
          <w:szCs w:val="24"/>
        </w:rPr>
        <w:t>37.856,21</w:t>
      </w:r>
      <w:r w:rsidRPr="00EC3C32">
        <w:rPr>
          <w:b/>
          <w:sz w:val="24"/>
          <w:szCs w:val="24"/>
        </w:rPr>
        <w:t xml:space="preserve"> €</w:t>
      </w:r>
    </w:p>
    <w:p w14:paraId="4C2B756B" w14:textId="5485C69B" w:rsidR="00ED4404" w:rsidRPr="00EC3C32" w:rsidRDefault="00ED4404" w:rsidP="00ED4404">
      <w:pPr>
        <w:jc w:val="both"/>
        <w:rPr>
          <w:sz w:val="24"/>
          <w:szCs w:val="24"/>
        </w:rPr>
      </w:pPr>
      <w:r w:rsidRPr="00EC3C32">
        <w:rPr>
          <w:sz w:val="24"/>
          <w:szCs w:val="24"/>
        </w:rPr>
        <w:t xml:space="preserve">Višina proračunske rezerve, ki se v skladu s predpisi namenja za naravne nesreče je </w:t>
      </w:r>
      <w:r w:rsidR="00EA711D" w:rsidRPr="00EC3C32">
        <w:rPr>
          <w:sz w:val="24"/>
          <w:szCs w:val="24"/>
        </w:rPr>
        <w:t xml:space="preserve">realizirana </w:t>
      </w:r>
      <w:r w:rsidRPr="00EC3C32">
        <w:rPr>
          <w:sz w:val="24"/>
          <w:szCs w:val="24"/>
        </w:rPr>
        <w:t>v višini 37.85</w:t>
      </w:r>
      <w:r w:rsidR="00EA711D" w:rsidRPr="00EC3C32">
        <w:rPr>
          <w:sz w:val="24"/>
          <w:szCs w:val="24"/>
        </w:rPr>
        <w:t>6,21 €.</w:t>
      </w:r>
    </w:p>
    <w:p w14:paraId="2D86188B" w14:textId="77777777" w:rsidR="00AC068B" w:rsidRPr="00EC3C32" w:rsidRDefault="00AC068B" w:rsidP="00ED4404">
      <w:pPr>
        <w:jc w:val="both"/>
        <w:rPr>
          <w:sz w:val="24"/>
          <w:szCs w:val="24"/>
        </w:rPr>
      </w:pPr>
    </w:p>
    <w:p w14:paraId="3A44644F" w14:textId="77777777" w:rsidR="00ED4404" w:rsidRPr="00EC3C32" w:rsidRDefault="00ED4404" w:rsidP="00ED4404">
      <w:pPr>
        <w:keepNext/>
        <w:keepLines/>
        <w:pBdr>
          <w:top w:val="single" w:sz="4" w:space="1" w:color="auto"/>
          <w:bottom w:val="single" w:sz="4" w:space="1" w:color="auto"/>
        </w:pBdr>
        <w:ind w:left="0"/>
        <w:outlineLvl w:val="2"/>
        <w:rPr>
          <w:b/>
          <w:sz w:val="24"/>
          <w:szCs w:val="24"/>
        </w:rPr>
      </w:pPr>
      <w:bookmarkStart w:id="41" w:name="_Toc409441033"/>
      <w:bookmarkStart w:id="42" w:name="_Toc468791087"/>
      <w:r w:rsidRPr="00EC3C32">
        <w:rPr>
          <w:b/>
          <w:sz w:val="24"/>
          <w:szCs w:val="24"/>
        </w:rPr>
        <w:lastRenderedPageBreak/>
        <w:t>41 - TEKOČI TRANSFERI</w:t>
      </w:r>
      <w:bookmarkEnd w:id="41"/>
      <w:bookmarkEnd w:id="42"/>
    </w:p>
    <w:p w14:paraId="6CC90DC1" w14:textId="77777777" w:rsidR="00ED4404" w:rsidRPr="00EC3C32" w:rsidRDefault="00ED4404" w:rsidP="00ED4404">
      <w:pPr>
        <w:keepNext/>
        <w:keepLines/>
        <w:spacing w:before="240"/>
        <w:outlineLvl w:val="8"/>
        <w:rPr>
          <w:b/>
          <w:iCs/>
          <w:sz w:val="24"/>
          <w:szCs w:val="24"/>
        </w:rPr>
      </w:pPr>
      <w:r w:rsidRPr="00EC3C32">
        <w:rPr>
          <w:b/>
          <w:iCs/>
          <w:sz w:val="24"/>
          <w:szCs w:val="24"/>
        </w:rPr>
        <w:t>410 - Subvencije</w:t>
      </w:r>
      <w:bookmarkStart w:id="43" w:name="K3_410_144"/>
      <w:bookmarkEnd w:id="43"/>
    </w:p>
    <w:p w14:paraId="782183E5" w14:textId="61E4BFBF" w:rsidR="00ED4404" w:rsidRPr="00EC3C32" w:rsidRDefault="00ED4404" w:rsidP="00ED4404">
      <w:pPr>
        <w:jc w:val="right"/>
        <w:rPr>
          <w:b/>
          <w:sz w:val="24"/>
          <w:szCs w:val="24"/>
        </w:rPr>
      </w:pPr>
      <w:r w:rsidRPr="00EC3C32">
        <w:rPr>
          <w:b/>
          <w:sz w:val="24"/>
          <w:szCs w:val="24"/>
        </w:rPr>
        <w:t xml:space="preserve">Vrednost: </w:t>
      </w:r>
      <w:r w:rsidR="00CB6F81" w:rsidRPr="00EC3C32">
        <w:rPr>
          <w:b/>
          <w:sz w:val="24"/>
          <w:szCs w:val="24"/>
        </w:rPr>
        <w:t>45</w:t>
      </w:r>
      <w:r w:rsidRPr="00EC3C32">
        <w:rPr>
          <w:b/>
          <w:sz w:val="24"/>
          <w:szCs w:val="24"/>
        </w:rPr>
        <w:t>.</w:t>
      </w:r>
      <w:r w:rsidR="00CB6F81" w:rsidRPr="00EC3C32">
        <w:rPr>
          <w:b/>
          <w:sz w:val="24"/>
          <w:szCs w:val="24"/>
        </w:rPr>
        <w:t>847,39</w:t>
      </w:r>
      <w:r w:rsidRPr="00EC3C32">
        <w:rPr>
          <w:b/>
          <w:sz w:val="24"/>
          <w:szCs w:val="24"/>
        </w:rPr>
        <w:t xml:space="preserve"> €</w:t>
      </w:r>
    </w:p>
    <w:p w14:paraId="38CDDFDA" w14:textId="17A4D40F" w:rsidR="00ED4404" w:rsidRPr="00EC3C32" w:rsidRDefault="00ED4404" w:rsidP="00ED4404">
      <w:pPr>
        <w:spacing w:before="0" w:after="0"/>
        <w:jc w:val="both"/>
        <w:rPr>
          <w:sz w:val="24"/>
          <w:szCs w:val="24"/>
        </w:rPr>
      </w:pPr>
      <w:r w:rsidRPr="00EC3C32">
        <w:br/>
      </w:r>
      <w:r w:rsidRPr="00EC3C32">
        <w:rPr>
          <w:sz w:val="24"/>
          <w:szCs w:val="24"/>
        </w:rPr>
        <w:t xml:space="preserve">Skupina kontov 410 vključuje subvencije javnim podjetjem in subvencije privatnim podjetjem in zasebnikom. Subvencioniranje cen javnim podjetjem v letu 2019 je </w:t>
      </w:r>
      <w:r w:rsidR="002C0B68" w:rsidRPr="00EC3C32">
        <w:rPr>
          <w:sz w:val="24"/>
          <w:szCs w:val="24"/>
        </w:rPr>
        <w:t xml:space="preserve">bilo </w:t>
      </w:r>
      <w:r w:rsidRPr="00EC3C32">
        <w:rPr>
          <w:sz w:val="24"/>
          <w:szCs w:val="24"/>
        </w:rPr>
        <w:t>načrtovano v višini 14.200€. Gre za subvencioniranje cene komunalnih storitev javnemu podjet</w:t>
      </w:r>
      <w:r w:rsidR="002C0B68" w:rsidRPr="00EC3C32">
        <w:rPr>
          <w:sz w:val="24"/>
          <w:szCs w:val="24"/>
        </w:rPr>
        <w:t>ju Komunala Slovenska Bistrica, ki je bilo realizirano v višini 13.934,86€.</w:t>
      </w:r>
    </w:p>
    <w:p w14:paraId="4D118B2E" w14:textId="523F72BB" w:rsidR="00ED4404" w:rsidRPr="00EC3C32" w:rsidRDefault="00ED4404" w:rsidP="00ED4404">
      <w:pPr>
        <w:spacing w:before="0" w:after="0"/>
        <w:jc w:val="both"/>
        <w:rPr>
          <w:sz w:val="24"/>
          <w:szCs w:val="24"/>
        </w:rPr>
      </w:pPr>
      <w:r w:rsidRPr="00EC3C32">
        <w:rPr>
          <w:sz w:val="24"/>
          <w:szCs w:val="24"/>
        </w:rPr>
        <w:t xml:space="preserve">Subvencije privatnim podjetjem in zasebnikom so načrtovana v višini 43.000€. Subvencije so </w:t>
      </w:r>
      <w:r w:rsidR="002C0B68" w:rsidRPr="00EC3C32">
        <w:rPr>
          <w:sz w:val="24"/>
          <w:szCs w:val="24"/>
        </w:rPr>
        <w:t xml:space="preserve">bile </w:t>
      </w:r>
      <w:r w:rsidRPr="00EC3C32">
        <w:rPr>
          <w:sz w:val="24"/>
          <w:szCs w:val="24"/>
        </w:rPr>
        <w:t>namenjene kmetijstvu v višini 26.000 €</w:t>
      </w:r>
      <w:r w:rsidR="002C0B68" w:rsidRPr="00EC3C32">
        <w:rPr>
          <w:sz w:val="24"/>
          <w:szCs w:val="24"/>
        </w:rPr>
        <w:t xml:space="preserve"> in porabljene v višini 19.485,42€ </w:t>
      </w:r>
      <w:r w:rsidRPr="00EC3C32">
        <w:rPr>
          <w:sz w:val="24"/>
          <w:szCs w:val="24"/>
        </w:rPr>
        <w:t>(posebni del proračuna- podro</w:t>
      </w:r>
      <w:r w:rsidR="002C0B68" w:rsidRPr="00EC3C32">
        <w:rPr>
          <w:sz w:val="24"/>
          <w:szCs w:val="24"/>
        </w:rPr>
        <w:t>čje 11). Preostali del sredstev, ki je bil načrtovan v višini 17.000€ in realiziran v višini 12.427,11€, je bil namenjen gospodarstvu</w:t>
      </w:r>
      <w:r w:rsidRPr="00EC3C32">
        <w:rPr>
          <w:sz w:val="24"/>
          <w:szCs w:val="24"/>
        </w:rPr>
        <w:t xml:space="preserve"> (posebni del proračuna - področje 14). </w:t>
      </w:r>
    </w:p>
    <w:p w14:paraId="35154D83" w14:textId="77777777" w:rsidR="00ED4404" w:rsidRPr="00EC3C32" w:rsidRDefault="00ED4404" w:rsidP="00ED4404">
      <w:pPr>
        <w:spacing w:before="0" w:after="0"/>
        <w:jc w:val="both"/>
        <w:rPr>
          <w:sz w:val="24"/>
          <w:szCs w:val="24"/>
        </w:rPr>
      </w:pPr>
    </w:p>
    <w:p w14:paraId="0D4B605A" w14:textId="77777777" w:rsidR="00ED4404" w:rsidRPr="00EC3C32" w:rsidRDefault="00ED4404" w:rsidP="00ED4404">
      <w:pPr>
        <w:keepNext/>
        <w:keepLines/>
        <w:spacing w:before="240"/>
        <w:outlineLvl w:val="8"/>
        <w:rPr>
          <w:b/>
          <w:iCs/>
          <w:sz w:val="24"/>
          <w:szCs w:val="24"/>
        </w:rPr>
      </w:pPr>
      <w:r w:rsidRPr="00EC3C32">
        <w:rPr>
          <w:b/>
          <w:iCs/>
          <w:sz w:val="24"/>
          <w:szCs w:val="24"/>
        </w:rPr>
        <w:t>411 - Transferi posameznikom in gospodinjstvom</w:t>
      </w:r>
      <w:bookmarkStart w:id="44" w:name="K3_411_144"/>
      <w:bookmarkEnd w:id="44"/>
    </w:p>
    <w:p w14:paraId="1FBC144B" w14:textId="015C831C" w:rsidR="00ED4404" w:rsidRPr="00EC3C32" w:rsidRDefault="00CB6F81" w:rsidP="00ED4404">
      <w:pPr>
        <w:jc w:val="right"/>
        <w:rPr>
          <w:b/>
          <w:sz w:val="24"/>
          <w:szCs w:val="24"/>
        </w:rPr>
      </w:pPr>
      <w:r w:rsidRPr="00EC3C32">
        <w:rPr>
          <w:b/>
          <w:sz w:val="24"/>
          <w:szCs w:val="24"/>
        </w:rPr>
        <w:t>Vrednost: 778.371,65</w:t>
      </w:r>
      <w:r w:rsidR="00ED4404" w:rsidRPr="00EC3C32">
        <w:rPr>
          <w:b/>
          <w:sz w:val="24"/>
          <w:szCs w:val="24"/>
        </w:rPr>
        <w:t xml:space="preserve"> €</w:t>
      </w:r>
    </w:p>
    <w:p w14:paraId="36627B68" w14:textId="587BE6CE" w:rsidR="00ED4404" w:rsidRPr="00EC3C32" w:rsidRDefault="00ED4404" w:rsidP="00ED4404">
      <w:pPr>
        <w:jc w:val="both"/>
        <w:rPr>
          <w:sz w:val="24"/>
          <w:szCs w:val="24"/>
        </w:rPr>
      </w:pPr>
      <w:r w:rsidRPr="00EC3C32">
        <w:rPr>
          <w:sz w:val="24"/>
          <w:szCs w:val="24"/>
        </w:rPr>
        <w:t>V to skupino kontov spadajo pomoči staršem ob rojstvu otrok, transferi za zagotavljanje socialne varnosti, štipendije in drugi transferi posameznikom. Skupaj predstavljajo 19,24% vseh</w:t>
      </w:r>
      <w:r w:rsidR="002C0B68" w:rsidRPr="00EC3C32">
        <w:rPr>
          <w:sz w:val="24"/>
          <w:szCs w:val="24"/>
        </w:rPr>
        <w:t xml:space="preserve"> načrtovanih </w:t>
      </w:r>
      <w:r w:rsidRPr="00EC3C32">
        <w:rPr>
          <w:sz w:val="24"/>
          <w:szCs w:val="24"/>
        </w:rPr>
        <w:t>odhodkov.</w:t>
      </w:r>
      <w:r w:rsidR="002C0B68" w:rsidRPr="00EC3C32">
        <w:rPr>
          <w:sz w:val="24"/>
          <w:szCs w:val="24"/>
        </w:rPr>
        <w:t xml:space="preserve"> Realizirani so bili v višini 778.371,65€,kar predstavlja 91% planiranih.</w:t>
      </w:r>
      <w:r w:rsidRPr="00EC3C32">
        <w:rPr>
          <w:sz w:val="24"/>
          <w:szCs w:val="24"/>
        </w:rPr>
        <w:t xml:space="preserve"> Daleč najvišji delež med</w:t>
      </w:r>
      <w:r w:rsidR="002C0B68" w:rsidRPr="00EC3C32">
        <w:rPr>
          <w:sz w:val="24"/>
          <w:szCs w:val="24"/>
        </w:rPr>
        <w:t xml:space="preserve"> transferi predstavljajo drugi</w:t>
      </w:r>
      <w:r w:rsidRPr="00EC3C32">
        <w:rPr>
          <w:sz w:val="24"/>
          <w:szCs w:val="24"/>
        </w:rPr>
        <w:t xml:space="preserve"> transferi posameznikom, ki so </w:t>
      </w:r>
      <w:r w:rsidR="002C0B68" w:rsidRPr="00EC3C32">
        <w:rPr>
          <w:sz w:val="24"/>
          <w:szCs w:val="24"/>
        </w:rPr>
        <w:t xml:space="preserve">bili </w:t>
      </w:r>
      <w:r w:rsidRPr="00EC3C32">
        <w:rPr>
          <w:sz w:val="24"/>
          <w:szCs w:val="24"/>
        </w:rPr>
        <w:t xml:space="preserve">planirani v višini </w:t>
      </w:r>
      <w:r w:rsidR="002C0B68" w:rsidRPr="00EC3C32">
        <w:rPr>
          <w:sz w:val="24"/>
          <w:szCs w:val="24"/>
        </w:rPr>
        <w:t>813.916</w:t>
      </w:r>
      <w:r w:rsidRPr="00EC3C32">
        <w:rPr>
          <w:sz w:val="24"/>
          <w:szCs w:val="24"/>
        </w:rPr>
        <w:t xml:space="preserve">€ </w:t>
      </w:r>
      <w:r w:rsidR="002C0B68" w:rsidRPr="00EC3C32">
        <w:rPr>
          <w:sz w:val="24"/>
          <w:szCs w:val="24"/>
        </w:rPr>
        <w:t xml:space="preserve">in realizirani v višini 740.041,12€. Med njimi je bilo največ sredstev porabljenih za </w:t>
      </w:r>
      <w:r w:rsidRPr="00EC3C32">
        <w:rPr>
          <w:sz w:val="24"/>
          <w:szCs w:val="24"/>
        </w:rPr>
        <w:t xml:space="preserve">dotacije v izobraževanju, to je na področju varstva in vzgoje šolskih in predšolskih otrok (regresiranje prevozov otrok v šolo  - </w:t>
      </w:r>
      <w:r w:rsidR="007C18FE" w:rsidRPr="00EC3C32">
        <w:rPr>
          <w:sz w:val="24"/>
          <w:szCs w:val="24"/>
        </w:rPr>
        <w:t>74.310,38</w:t>
      </w:r>
      <w:r w:rsidRPr="00EC3C32">
        <w:rPr>
          <w:sz w:val="24"/>
          <w:szCs w:val="24"/>
        </w:rPr>
        <w:t>€, doplačila za šolo v naravi  - 2.</w:t>
      </w:r>
      <w:r w:rsidR="007C18FE" w:rsidRPr="00EC3C32">
        <w:rPr>
          <w:sz w:val="24"/>
          <w:szCs w:val="24"/>
        </w:rPr>
        <w:t>380</w:t>
      </w:r>
      <w:r w:rsidRPr="00EC3C32">
        <w:rPr>
          <w:sz w:val="24"/>
          <w:szCs w:val="24"/>
        </w:rPr>
        <w:t xml:space="preserve">€, razlika v ceni vrtca - </w:t>
      </w:r>
      <w:r w:rsidR="007C18FE" w:rsidRPr="00EC3C32">
        <w:rPr>
          <w:sz w:val="24"/>
          <w:szCs w:val="24"/>
        </w:rPr>
        <w:t>512.651,84</w:t>
      </w:r>
      <w:r w:rsidRPr="00EC3C32">
        <w:rPr>
          <w:sz w:val="24"/>
          <w:szCs w:val="24"/>
        </w:rPr>
        <w:t xml:space="preserve">€). Med drugimi transferi posameznikom so </w:t>
      </w:r>
      <w:r w:rsidR="007C18FE" w:rsidRPr="00EC3C32">
        <w:rPr>
          <w:sz w:val="24"/>
          <w:szCs w:val="24"/>
        </w:rPr>
        <w:t>bila sredstva porabljena</w:t>
      </w:r>
      <w:r w:rsidRPr="00EC3C32">
        <w:rPr>
          <w:sz w:val="24"/>
          <w:szCs w:val="24"/>
        </w:rPr>
        <w:t xml:space="preserve"> tudi</w:t>
      </w:r>
      <w:r w:rsidR="007C18FE" w:rsidRPr="00EC3C32">
        <w:rPr>
          <w:sz w:val="24"/>
          <w:szCs w:val="24"/>
        </w:rPr>
        <w:t xml:space="preserve"> v obliki transferov</w:t>
      </w:r>
      <w:r w:rsidRPr="00EC3C32">
        <w:rPr>
          <w:sz w:val="24"/>
          <w:szCs w:val="24"/>
        </w:rPr>
        <w:t xml:space="preserve"> regresiranja oskrbe v domovih v višini </w:t>
      </w:r>
      <w:r w:rsidR="007C18FE" w:rsidRPr="00EC3C32">
        <w:rPr>
          <w:sz w:val="24"/>
          <w:szCs w:val="24"/>
        </w:rPr>
        <w:t>92.860,19</w:t>
      </w:r>
      <w:r w:rsidRPr="00EC3C32">
        <w:rPr>
          <w:sz w:val="24"/>
          <w:szCs w:val="24"/>
        </w:rPr>
        <w:t xml:space="preserve">€, transferi drugih pomoči v višini </w:t>
      </w:r>
      <w:r w:rsidR="007C18FE" w:rsidRPr="00EC3C32">
        <w:rPr>
          <w:sz w:val="24"/>
          <w:szCs w:val="24"/>
        </w:rPr>
        <w:t>11.875,14</w:t>
      </w:r>
      <w:r w:rsidRPr="00EC3C32">
        <w:rPr>
          <w:sz w:val="24"/>
          <w:szCs w:val="24"/>
        </w:rPr>
        <w:t xml:space="preserve">€, izplačila družinskega pomočnika v višini </w:t>
      </w:r>
      <w:r w:rsidR="007C18FE" w:rsidRPr="00EC3C32">
        <w:rPr>
          <w:sz w:val="24"/>
          <w:szCs w:val="24"/>
        </w:rPr>
        <w:t>27.697,88</w:t>
      </w:r>
      <w:r w:rsidRPr="00EC3C32">
        <w:rPr>
          <w:sz w:val="24"/>
          <w:szCs w:val="24"/>
        </w:rPr>
        <w:t xml:space="preserve">€, subvencije stanarin v višini </w:t>
      </w:r>
      <w:r w:rsidR="007C18FE" w:rsidRPr="00EC3C32">
        <w:rPr>
          <w:sz w:val="24"/>
          <w:szCs w:val="24"/>
        </w:rPr>
        <w:t>13.471,79</w:t>
      </w:r>
      <w:r w:rsidRPr="00EC3C32">
        <w:rPr>
          <w:sz w:val="24"/>
          <w:szCs w:val="24"/>
        </w:rPr>
        <w:t xml:space="preserve">€. </w:t>
      </w:r>
    </w:p>
    <w:p w14:paraId="5B6D7BEA" w14:textId="245255D0" w:rsidR="00ED4404" w:rsidRPr="00EC3C32" w:rsidRDefault="00ED4404" w:rsidP="00ED4404">
      <w:pPr>
        <w:jc w:val="both"/>
        <w:rPr>
          <w:i/>
          <w:sz w:val="24"/>
          <w:szCs w:val="24"/>
        </w:rPr>
      </w:pPr>
    </w:p>
    <w:p w14:paraId="12379DBF" w14:textId="77777777" w:rsidR="00ED4404" w:rsidRPr="00EC3C32" w:rsidRDefault="00ED4404" w:rsidP="00ED4404">
      <w:pPr>
        <w:jc w:val="both"/>
        <w:rPr>
          <w:b/>
          <w:iCs/>
          <w:sz w:val="24"/>
          <w:szCs w:val="24"/>
        </w:rPr>
      </w:pPr>
      <w:r w:rsidRPr="00EC3C32">
        <w:rPr>
          <w:b/>
          <w:iCs/>
          <w:sz w:val="24"/>
          <w:szCs w:val="24"/>
        </w:rPr>
        <w:t>412 - Transferi nepridobitnim organizacijam in ustanovam</w:t>
      </w:r>
      <w:bookmarkStart w:id="45" w:name="K3_412_144"/>
      <w:bookmarkEnd w:id="45"/>
    </w:p>
    <w:p w14:paraId="7AAB64C7" w14:textId="6B654C0B" w:rsidR="00ED4404" w:rsidRPr="00EC3C32" w:rsidRDefault="00ED4404" w:rsidP="00ED4404">
      <w:pPr>
        <w:jc w:val="right"/>
        <w:rPr>
          <w:b/>
          <w:sz w:val="24"/>
          <w:szCs w:val="24"/>
        </w:rPr>
      </w:pPr>
      <w:r w:rsidRPr="00EC3C32">
        <w:rPr>
          <w:b/>
          <w:sz w:val="24"/>
          <w:szCs w:val="24"/>
        </w:rPr>
        <w:t>Vrednost: 1</w:t>
      </w:r>
      <w:r w:rsidR="00CB6F81" w:rsidRPr="00EC3C32">
        <w:rPr>
          <w:b/>
          <w:sz w:val="24"/>
          <w:szCs w:val="24"/>
        </w:rPr>
        <w:t>09</w:t>
      </w:r>
      <w:r w:rsidRPr="00EC3C32">
        <w:rPr>
          <w:b/>
          <w:sz w:val="24"/>
          <w:szCs w:val="24"/>
        </w:rPr>
        <w:t>.</w:t>
      </w:r>
      <w:r w:rsidR="00CB6F81" w:rsidRPr="00EC3C32">
        <w:rPr>
          <w:b/>
          <w:sz w:val="24"/>
          <w:szCs w:val="24"/>
        </w:rPr>
        <w:t>054,40</w:t>
      </w:r>
      <w:r w:rsidRPr="00EC3C32">
        <w:rPr>
          <w:b/>
          <w:sz w:val="24"/>
          <w:szCs w:val="24"/>
        </w:rPr>
        <w:t xml:space="preserve"> €</w:t>
      </w:r>
    </w:p>
    <w:p w14:paraId="46D00F75" w14:textId="66AB8A1F" w:rsidR="00ED4404" w:rsidRPr="00EC3C32" w:rsidRDefault="00CD00F9" w:rsidP="00ED4404">
      <w:pPr>
        <w:overflowPunct/>
        <w:autoSpaceDE/>
        <w:adjustRightInd/>
        <w:jc w:val="both"/>
        <w:rPr>
          <w:sz w:val="24"/>
          <w:szCs w:val="24"/>
          <w:lang w:eastAsia="sl-SI"/>
        </w:rPr>
      </w:pPr>
      <w:r w:rsidRPr="00EC3C32">
        <w:rPr>
          <w:sz w:val="24"/>
          <w:szCs w:val="24"/>
          <w:lang w:eastAsia="sl-SI"/>
        </w:rPr>
        <w:t>Sredstva predstavljajo transfere organizacijam in društvom na območju občine, ki pridobivajo sredstva na razpisih na področjih kmetijstva, turizma, športa, kulture in obrambe.</w:t>
      </w:r>
      <w:r w:rsidR="00ED4404" w:rsidRPr="00EC3C32">
        <w:rPr>
          <w:sz w:val="24"/>
          <w:szCs w:val="24"/>
          <w:lang w:eastAsia="sl-SI"/>
        </w:rPr>
        <w:t xml:space="preserve"> </w:t>
      </w:r>
      <w:r w:rsidR="00DE35C8" w:rsidRPr="00EC3C32">
        <w:rPr>
          <w:sz w:val="24"/>
          <w:szCs w:val="24"/>
          <w:lang w:eastAsia="sl-SI"/>
        </w:rPr>
        <w:t>Realizacija je bila glede na planirana sredstva nižja za 10%.</w:t>
      </w:r>
    </w:p>
    <w:p w14:paraId="5D5ABFEC" w14:textId="77777777" w:rsidR="00ED4404" w:rsidRPr="00EC3C32" w:rsidRDefault="00ED4404" w:rsidP="00ED4404">
      <w:pPr>
        <w:keepNext/>
        <w:keepLines/>
        <w:spacing w:before="240"/>
        <w:outlineLvl w:val="8"/>
        <w:rPr>
          <w:b/>
          <w:iCs/>
          <w:sz w:val="24"/>
          <w:szCs w:val="24"/>
        </w:rPr>
      </w:pPr>
      <w:r w:rsidRPr="00EC3C32">
        <w:rPr>
          <w:b/>
          <w:iCs/>
          <w:sz w:val="24"/>
          <w:szCs w:val="24"/>
        </w:rPr>
        <w:t>413 - Drugi tekoči domači transferi</w:t>
      </w:r>
      <w:bookmarkStart w:id="46" w:name="K3_413_144"/>
      <w:bookmarkEnd w:id="46"/>
    </w:p>
    <w:p w14:paraId="7D81B6AB" w14:textId="3501FF44" w:rsidR="00ED4404" w:rsidRPr="00EC3C32" w:rsidRDefault="00ED4404" w:rsidP="00ED4404">
      <w:pPr>
        <w:jc w:val="right"/>
        <w:rPr>
          <w:b/>
          <w:sz w:val="24"/>
          <w:szCs w:val="24"/>
        </w:rPr>
      </w:pPr>
      <w:r w:rsidRPr="00EC3C32">
        <w:rPr>
          <w:b/>
          <w:sz w:val="24"/>
          <w:szCs w:val="24"/>
        </w:rPr>
        <w:t>Vrednost: 4</w:t>
      </w:r>
      <w:r w:rsidR="00CB6F81" w:rsidRPr="00EC3C32">
        <w:rPr>
          <w:b/>
          <w:sz w:val="24"/>
          <w:szCs w:val="24"/>
        </w:rPr>
        <w:t>31</w:t>
      </w:r>
      <w:r w:rsidRPr="00EC3C32">
        <w:rPr>
          <w:b/>
          <w:sz w:val="24"/>
          <w:szCs w:val="24"/>
        </w:rPr>
        <w:t>.</w:t>
      </w:r>
      <w:r w:rsidR="00CB6F81" w:rsidRPr="00EC3C32">
        <w:rPr>
          <w:b/>
          <w:sz w:val="24"/>
          <w:szCs w:val="24"/>
        </w:rPr>
        <w:t>901,69</w:t>
      </w:r>
      <w:r w:rsidRPr="00EC3C32">
        <w:rPr>
          <w:b/>
          <w:sz w:val="24"/>
          <w:szCs w:val="24"/>
        </w:rPr>
        <w:t xml:space="preserve"> €</w:t>
      </w:r>
    </w:p>
    <w:p w14:paraId="4B878E5D" w14:textId="3E24D540" w:rsidR="00ED4404" w:rsidRPr="00EC3C32" w:rsidRDefault="00ED4404" w:rsidP="00ED4404">
      <w:pPr>
        <w:overflowPunct/>
        <w:autoSpaceDE/>
        <w:adjustRightInd/>
        <w:jc w:val="both"/>
        <w:rPr>
          <w:sz w:val="24"/>
          <w:szCs w:val="24"/>
          <w:lang w:eastAsia="sl-SI"/>
        </w:rPr>
      </w:pPr>
      <w:r w:rsidRPr="00EC3C32">
        <w:rPr>
          <w:sz w:val="24"/>
          <w:szCs w:val="24"/>
          <w:lang w:eastAsia="sl-SI"/>
        </w:rPr>
        <w:t xml:space="preserve">Drugi tekoči domači transferi so </w:t>
      </w:r>
      <w:r w:rsidR="00FD3E17" w:rsidRPr="00EC3C32">
        <w:rPr>
          <w:sz w:val="24"/>
          <w:szCs w:val="24"/>
          <w:lang w:eastAsia="sl-SI"/>
        </w:rPr>
        <w:t xml:space="preserve">bili </w:t>
      </w:r>
      <w:r w:rsidRPr="00EC3C32">
        <w:rPr>
          <w:sz w:val="24"/>
          <w:szCs w:val="24"/>
          <w:lang w:eastAsia="sl-SI"/>
        </w:rPr>
        <w:t xml:space="preserve">načrtovani v višini 415.613 € in </w:t>
      </w:r>
      <w:r w:rsidR="00FD3E17" w:rsidRPr="00EC3C32">
        <w:rPr>
          <w:sz w:val="24"/>
          <w:szCs w:val="24"/>
          <w:lang w:eastAsia="sl-SI"/>
        </w:rPr>
        <w:t xml:space="preserve">so </w:t>
      </w:r>
      <w:r w:rsidRPr="00EC3C32">
        <w:rPr>
          <w:sz w:val="24"/>
          <w:szCs w:val="24"/>
          <w:lang w:eastAsia="sl-SI"/>
        </w:rPr>
        <w:t xml:space="preserve">predstavljajo 9,61 % vseh načrtovanih odhodkov. </w:t>
      </w:r>
      <w:r w:rsidR="00FD3E17" w:rsidRPr="00EC3C32">
        <w:rPr>
          <w:sz w:val="24"/>
          <w:szCs w:val="24"/>
          <w:lang w:eastAsia="sl-SI"/>
        </w:rPr>
        <w:t xml:space="preserve">Realizirani so bili v višini 431.901,69€, kar predstavlja 0,7% več kot so bila sredstva planirana. </w:t>
      </w:r>
      <w:r w:rsidRPr="00EC3C32">
        <w:rPr>
          <w:sz w:val="24"/>
          <w:szCs w:val="24"/>
          <w:lang w:eastAsia="sl-SI"/>
        </w:rPr>
        <w:t>Prejemniki (občine in ožji deli lokalnih skupnosti, skladi socialnega zavarovanja, javni skladi, javni zavodi in drugi izvajalci javnih služb, ki niso proračunski uporabniki)</w:t>
      </w:r>
      <w:r w:rsidR="00FD3E17" w:rsidRPr="00EC3C32">
        <w:rPr>
          <w:sz w:val="24"/>
          <w:szCs w:val="24"/>
          <w:lang w:eastAsia="sl-SI"/>
        </w:rPr>
        <w:t xml:space="preserve"> so</w:t>
      </w:r>
      <w:r w:rsidRPr="00EC3C32">
        <w:rPr>
          <w:sz w:val="24"/>
          <w:szCs w:val="24"/>
          <w:lang w:eastAsia="sl-SI"/>
        </w:rPr>
        <w:t xml:space="preserve"> </w:t>
      </w:r>
      <w:r w:rsidR="00FD3E17" w:rsidRPr="00EC3C32">
        <w:rPr>
          <w:sz w:val="24"/>
          <w:szCs w:val="24"/>
          <w:lang w:eastAsia="sl-SI"/>
        </w:rPr>
        <w:t>sredstva porabili</w:t>
      </w:r>
      <w:r w:rsidRPr="00EC3C32">
        <w:rPr>
          <w:sz w:val="24"/>
          <w:szCs w:val="24"/>
          <w:lang w:eastAsia="sl-SI"/>
        </w:rPr>
        <w:t xml:space="preserve"> za plače in druge izdatke v zvezi z delom, materialne stroške v zvezi z dejavnostjo in programi, ki jih opravljajo, ter za tekoče </w:t>
      </w:r>
      <w:r w:rsidR="00FD3E17" w:rsidRPr="00EC3C32">
        <w:rPr>
          <w:sz w:val="24"/>
          <w:szCs w:val="24"/>
          <w:lang w:eastAsia="sl-SI"/>
        </w:rPr>
        <w:t xml:space="preserve">vzdrževanje opreme in objektov. </w:t>
      </w:r>
      <w:r w:rsidRPr="00EC3C32">
        <w:rPr>
          <w:sz w:val="24"/>
          <w:szCs w:val="24"/>
          <w:lang w:eastAsia="sl-SI"/>
        </w:rPr>
        <w:t xml:space="preserve">Največji delež predstavljajo tekoči transferi v javne zavode katerih soustanovitelj oziroma ustanovitelj je Občina Poljčane (Osnovna Šola </w:t>
      </w:r>
      <w:r w:rsidRPr="00EC3C32">
        <w:rPr>
          <w:sz w:val="24"/>
          <w:szCs w:val="24"/>
          <w:lang w:eastAsia="sl-SI"/>
        </w:rPr>
        <w:lastRenderedPageBreak/>
        <w:t>Poljčane, Vrtec Slovenska Bistrica</w:t>
      </w:r>
      <w:r w:rsidR="00FD3E17" w:rsidRPr="00EC3C32">
        <w:rPr>
          <w:sz w:val="24"/>
          <w:szCs w:val="24"/>
          <w:lang w:eastAsia="sl-SI"/>
        </w:rPr>
        <w:t>, Knjižnica Slovenska Bistrica) in Občini Slovenska Bistrica za stroške skupne občinske uprave.</w:t>
      </w:r>
    </w:p>
    <w:p w14:paraId="44196AD8" w14:textId="77777777" w:rsidR="00ED4404" w:rsidRPr="00EC3C32" w:rsidRDefault="00ED4404" w:rsidP="00ED4404">
      <w:pPr>
        <w:overflowPunct/>
        <w:autoSpaceDE/>
        <w:adjustRightInd/>
        <w:rPr>
          <w:sz w:val="24"/>
          <w:szCs w:val="24"/>
          <w:lang w:eastAsia="sl-SI"/>
        </w:rPr>
      </w:pPr>
    </w:p>
    <w:p w14:paraId="1E24BF1B" w14:textId="77777777" w:rsidR="00ED4404" w:rsidRPr="00EC3C32" w:rsidRDefault="00ED4404" w:rsidP="00ED4404">
      <w:pPr>
        <w:keepNext/>
        <w:keepLines/>
        <w:pBdr>
          <w:top w:val="single" w:sz="4" w:space="1" w:color="auto"/>
          <w:bottom w:val="single" w:sz="4" w:space="1" w:color="auto"/>
        </w:pBdr>
        <w:ind w:left="0"/>
        <w:outlineLvl w:val="2"/>
        <w:rPr>
          <w:b/>
          <w:sz w:val="24"/>
          <w:szCs w:val="24"/>
        </w:rPr>
      </w:pPr>
      <w:bookmarkStart w:id="47" w:name="_Toc409441034"/>
      <w:bookmarkStart w:id="48" w:name="_Toc468791088"/>
      <w:r w:rsidRPr="00EC3C32">
        <w:rPr>
          <w:b/>
          <w:sz w:val="24"/>
          <w:szCs w:val="24"/>
        </w:rPr>
        <w:t>42 - INVESTICIJSKI ODHODKI</w:t>
      </w:r>
      <w:bookmarkEnd w:id="47"/>
      <w:bookmarkEnd w:id="48"/>
    </w:p>
    <w:p w14:paraId="02C43219" w14:textId="77777777" w:rsidR="00ED4404" w:rsidRPr="00EC3C32" w:rsidRDefault="00ED4404" w:rsidP="00ED4404">
      <w:pPr>
        <w:keepNext/>
        <w:keepLines/>
        <w:spacing w:before="240"/>
        <w:outlineLvl w:val="8"/>
        <w:rPr>
          <w:b/>
          <w:iCs/>
          <w:sz w:val="24"/>
          <w:szCs w:val="24"/>
        </w:rPr>
      </w:pPr>
      <w:r w:rsidRPr="00EC3C32">
        <w:rPr>
          <w:b/>
          <w:iCs/>
          <w:sz w:val="24"/>
          <w:szCs w:val="24"/>
        </w:rPr>
        <w:t>420 - Nakup in gradnja osnovnih sredstev</w:t>
      </w:r>
      <w:bookmarkStart w:id="49" w:name="K3_420_144"/>
      <w:bookmarkEnd w:id="49"/>
    </w:p>
    <w:p w14:paraId="34A3A420" w14:textId="64749B29" w:rsidR="00ED4404" w:rsidRPr="00EC3C32" w:rsidRDefault="00CB6F81" w:rsidP="00CB6F81">
      <w:pPr>
        <w:jc w:val="right"/>
        <w:rPr>
          <w:b/>
          <w:sz w:val="24"/>
          <w:szCs w:val="24"/>
        </w:rPr>
      </w:pPr>
      <w:r w:rsidRPr="00EC3C32">
        <w:rPr>
          <w:b/>
          <w:sz w:val="24"/>
          <w:szCs w:val="24"/>
        </w:rPr>
        <w:t>Vrednost: 431.374,34 €</w:t>
      </w:r>
    </w:p>
    <w:p w14:paraId="04DC20D1" w14:textId="79500B41" w:rsidR="00ED4404" w:rsidRPr="00EC3C32" w:rsidRDefault="00F15B37" w:rsidP="00ED4404">
      <w:pPr>
        <w:jc w:val="both"/>
        <w:rPr>
          <w:sz w:val="24"/>
          <w:szCs w:val="24"/>
        </w:rPr>
      </w:pPr>
      <w:r w:rsidRPr="00EC3C32">
        <w:rPr>
          <w:sz w:val="24"/>
          <w:szCs w:val="24"/>
        </w:rPr>
        <w:t>Realizirani investicijski odhodki v letu 2019 predstavljajo 41% planiranih sredstev. Največji delež, to je 194.590,71€ predstavljajo odhodki za investicijsko vzdrževanje in obnove</w:t>
      </w:r>
      <w:r w:rsidR="00BF30C3" w:rsidRPr="00EC3C32">
        <w:rPr>
          <w:sz w:val="24"/>
          <w:szCs w:val="24"/>
        </w:rPr>
        <w:t xml:space="preserve"> (</w:t>
      </w:r>
      <w:proofErr w:type="spellStart"/>
      <w:r w:rsidR="00BF30C3" w:rsidRPr="00EC3C32">
        <w:rPr>
          <w:sz w:val="24"/>
          <w:szCs w:val="24"/>
        </w:rPr>
        <w:t>Vorančeva</w:t>
      </w:r>
      <w:proofErr w:type="spellEnd"/>
      <w:r w:rsidR="00BF30C3" w:rsidRPr="00EC3C32">
        <w:rPr>
          <w:sz w:val="24"/>
          <w:szCs w:val="24"/>
        </w:rPr>
        <w:t xml:space="preserve"> ulica, ulica Ob železnici)</w:t>
      </w:r>
      <w:r w:rsidRPr="00EC3C32">
        <w:rPr>
          <w:sz w:val="24"/>
          <w:szCs w:val="24"/>
        </w:rPr>
        <w:t>. Nato sledijo odhodki v višini 183.215,63 € za gradnje, rekonstrukcije in adaptacije</w:t>
      </w:r>
      <w:r w:rsidR="00CA47B4" w:rsidRPr="00EC3C32">
        <w:rPr>
          <w:sz w:val="24"/>
          <w:szCs w:val="24"/>
        </w:rPr>
        <w:t xml:space="preserve"> (Hrastovec pod Bočem, </w:t>
      </w:r>
      <w:r w:rsidR="00BF30C3" w:rsidRPr="00EC3C32">
        <w:rPr>
          <w:sz w:val="24"/>
          <w:szCs w:val="24"/>
        </w:rPr>
        <w:t xml:space="preserve">LC 440701 in JP942021,širitev pločnika Bistriška cesta). </w:t>
      </w:r>
      <w:r w:rsidR="00ED4404" w:rsidRPr="00EC3C32">
        <w:rPr>
          <w:sz w:val="24"/>
          <w:szCs w:val="24"/>
        </w:rPr>
        <w:t>Podrobnejše obrazložitve o porabi investicijskih odhodkov so podane v posebnem delu proračuna in načrtu razvojnih programov.</w:t>
      </w:r>
    </w:p>
    <w:p w14:paraId="37757048" w14:textId="77777777" w:rsidR="00ED4404" w:rsidRPr="00EC3C32" w:rsidRDefault="00ED4404" w:rsidP="00ED4404">
      <w:pPr>
        <w:jc w:val="both"/>
        <w:rPr>
          <w:i/>
          <w:sz w:val="24"/>
          <w:szCs w:val="24"/>
        </w:rPr>
      </w:pPr>
    </w:p>
    <w:p w14:paraId="2F614037" w14:textId="77777777" w:rsidR="00ED4404" w:rsidRPr="00EC3C32" w:rsidRDefault="00ED4404" w:rsidP="00ED4404">
      <w:pPr>
        <w:keepNext/>
        <w:keepLines/>
        <w:pBdr>
          <w:top w:val="single" w:sz="4" w:space="1" w:color="auto"/>
          <w:bottom w:val="single" w:sz="4" w:space="1" w:color="auto"/>
        </w:pBdr>
        <w:ind w:left="0"/>
        <w:outlineLvl w:val="2"/>
        <w:rPr>
          <w:b/>
          <w:sz w:val="24"/>
          <w:szCs w:val="24"/>
        </w:rPr>
      </w:pPr>
      <w:bookmarkStart w:id="50" w:name="_Toc409441035"/>
      <w:bookmarkStart w:id="51" w:name="_Toc468791089"/>
      <w:r w:rsidRPr="00EC3C32">
        <w:rPr>
          <w:b/>
          <w:sz w:val="24"/>
          <w:szCs w:val="24"/>
        </w:rPr>
        <w:t>43 - INVESTICIJSKI TRANSFERI</w:t>
      </w:r>
      <w:bookmarkEnd w:id="50"/>
      <w:bookmarkEnd w:id="51"/>
    </w:p>
    <w:p w14:paraId="40E95173" w14:textId="77777777" w:rsidR="00ED4404" w:rsidRPr="00EC3C32" w:rsidRDefault="00ED4404" w:rsidP="00ED4404">
      <w:pPr>
        <w:keepNext/>
        <w:keepLines/>
        <w:spacing w:before="240"/>
        <w:outlineLvl w:val="8"/>
        <w:rPr>
          <w:b/>
          <w:iCs/>
          <w:sz w:val="24"/>
          <w:szCs w:val="24"/>
        </w:rPr>
      </w:pPr>
      <w:r w:rsidRPr="00EC3C32">
        <w:rPr>
          <w:b/>
          <w:iCs/>
          <w:sz w:val="24"/>
          <w:szCs w:val="24"/>
        </w:rPr>
        <w:t>431 - Investicijski transferi pravnim in fizičnim osebam, ki niso proračunski uporabniki</w:t>
      </w:r>
      <w:bookmarkStart w:id="52" w:name="K3_431_144"/>
      <w:bookmarkEnd w:id="52"/>
    </w:p>
    <w:p w14:paraId="51E68FF4" w14:textId="77777777" w:rsidR="00ED4404" w:rsidRPr="00EC3C32" w:rsidRDefault="00ED4404" w:rsidP="00ED4404">
      <w:pPr>
        <w:jc w:val="right"/>
        <w:rPr>
          <w:b/>
          <w:sz w:val="24"/>
          <w:szCs w:val="24"/>
        </w:rPr>
      </w:pPr>
      <w:r w:rsidRPr="00EC3C32">
        <w:rPr>
          <w:b/>
          <w:sz w:val="24"/>
          <w:szCs w:val="24"/>
        </w:rPr>
        <w:t>Vrednost: 100.000 €</w:t>
      </w:r>
    </w:p>
    <w:p w14:paraId="152D620E" w14:textId="66F5E89E" w:rsidR="00ED4404" w:rsidRPr="00EC3C32" w:rsidRDefault="00E0480C" w:rsidP="00ED4404">
      <w:pPr>
        <w:jc w:val="both"/>
        <w:rPr>
          <w:sz w:val="24"/>
          <w:szCs w:val="24"/>
        </w:rPr>
      </w:pPr>
      <w:r w:rsidRPr="00EC3C32">
        <w:rPr>
          <w:sz w:val="24"/>
          <w:szCs w:val="24"/>
        </w:rPr>
        <w:t>Sredstva so bila porabljena za investicije in nakup opreme</w:t>
      </w:r>
      <w:r w:rsidR="00ED4404" w:rsidRPr="00EC3C32">
        <w:rPr>
          <w:sz w:val="24"/>
          <w:szCs w:val="24"/>
        </w:rPr>
        <w:t xml:space="preserve"> Prostovoljn</w:t>
      </w:r>
      <w:r w:rsidRPr="00EC3C32">
        <w:rPr>
          <w:sz w:val="24"/>
          <w:szCs w:val="24"/>
        </w:rPr>
        <w:t>emu gasilskemu</w:t>
      </w:r>
      <w:r w:rsidR="00ED4404" w:rsidRPr="00EC3C32">
        <w:rPr>
          <w:sz w:val="24"/>
          <w:szCs w:val="24"/>
        </w:rPr>
        <w:t xml:space="preserve"> društv</w:t>
      </w:r>
      <w:r w:rsidRPr="00EC3C32">
        <w:rPr>
          <w:sz w:val="24"/>
          <w:szCs w:val="24"/>
        </w:rPr>
        <w:t xml:space="preserve">u Poljčane in </w:t>
      </w:r>
      <w:r w:rsidR="00ED4404" w:rsidRPr="00EC3C32">
        <w:rPr>
          <w:sz w:val="24"/>
          <w:szCs w:val="24"/>
        </w:rPr>
        <w:t>verskim skupnostim za obnovo verskih objektov</w:t>
      </w:r>
      <w:r w:rsidRPr="00EC3C32">
        <w:rPr>
          <w:sz w:val="24"/>
          <w:szCs w:val="24"/>
        </w:rPr>
        <w:t xml:space="preserve"> v Studenicah in Poljčanah.</w:t>
      </w:r>
      <w:r w:rsidR="00ED4404" w:rsidRPr="00EC3C32">
        <w:rPr>
          <w:sz w:val="24"/>
          <w:szCs w:val="24"/>
        </w:rPr>
        <w:t xml:space="preserve"> </w:t>
      </w:r>
    </w:p>
    <w:p w14:paraId="09176178" w14:textId="77777777" w:rsidR="00ED4404" w:rsidRPr="00EC3C32" w:rsidRDefault="00ED4404" w:rsidP="00ED4404">
      <w:pPr>
        <w:keepNext/>
        <w:keepLines/>
        <w:spacing w:before="240"/>
        <w:outlineLvl w:val="8"/>
        <w:rPr>
          <w:b/>
          <w:iCs/>
          <w:sz w:val="24"/>
          <w:szCs w:val="24"/>
        </w:rPr>
      </w:pPr>
      <w:r w:rsidRPr="00EC3C32">
        <w:rPr>
          <w:b/>
          <w:iCs/>
          <w:sz w:val="24"/>
          <w:szCs w:val="24"/>
        </w:rPr>
        <w:t>432 - Investicijski transferi proračunskim uporabnikom</w:t>
      </w:r>
      <w:bookmarkStart w:id="53" w:name="K3_432_144"/>
      <w:bookmarkEnd w:id="53"/>
    </w:p>
    <w:p w14:paraId="6102FCC7" w14:textId="25A39F74" w:rsidR="00ED4404" w:rsidRPr="00EC3C32" w:rsidRDefault="00ED4404" w:rsidP="00ED4404">
      <w:pPr>
        <w:jc w:val="right"/>
        <w:rPr>
          <w:b/>
          <w:sz w:val="24"/>
          <w:szCs w:val="24"/>
        </w:rPr>
      </w:pPr>
      <w:r w:rsidRPr="00EC3C32">
        <w:rPr>
          <w:b/>
          <w:sz w:val="24"/>
          <w:szCs w:val="24"/>
        </w:rPr>
        <w:t xml:space="preserve">Vrednost: </w:t>
      </w:r>
      <w:r w:rsidR="00CB6F81" w:rsidRPr="00EC3C32">
        <w:rPr>
          <w:b/>
          <w:sz w:val="24"/>
          <w:szCs w:val="24"/>
        </w:rPr>
        <w:t>78</w:t>
      </w:r>
      <w:r w:rsidRPr="00EC3C32">
        <w:rPr>
          <w:b/>
          <w:sz w:val="24"/>
          <w:szCs w:val="24"/>
        </w:rPr>
        <w:t>.</w:t>
      </w:r>
      <w:r w:rsidR="00CB6F81" w:rsidRPr="00EC3C32">
        <w:rPr>
          <w:b/>
          <w:sz w:val="24"/>
          <w:szCs w:val="24"/>
        </w:rPr>
        <w:t>671</w:t>
      </w:r>
      <w:r w:rsidRPr="00EC3C32">
        <w:rPr>
          <w:b/>
          <w:sz w:val="24"/>
          <w:szCs w:val="24"/>
        </w:rPr>
        <w:t xml:space="preserve"> €</w:t>
      </w:r>
    </w:p>
    <w:p w14:paraId="342D6EA0" w14:textId="5F19F4B1" w:rsidR="00ED4404" w:rsidRPr="00EC3C32" w:rsidRDefault="00ED4404" w:rsidP="00ED4404">
      <w:pPr>
        <w:jc w:val="both"/>
        <w:rPr>
          <w:sz w:val="24"/>
          <w:szCs w:val="24"/>
        </w:rPr>
      </w:pPr>
      <w:r w:rsidRPr="00EC3C32">
        <w:rPr>
          <w:sz w:val="24"/>
          <w:szCs w:val="24"/>
        </w:rPr>
        <w:t xml:space="preserve">V skupni investicijskih transferov proračunskim uporabnikom so </w:t>
      </w:r>
      <w:r w:rsidR="00E0480C" w:rsidRPr="00EC3C32">
        <w:rPr>
          <w:sz w:val="24"/>
          <w:szCs w:val="24"/>
        </w:rPr>
        <w:t xml:space="preserve">bila </w:t>
      </w:r>
      <w:r w:rsidRPr="00EC3C32">
        <w:rPr>
          <w:sz w:val="24"/>
          <w:szCs w:val="24"/>
        </w:rPr>
        <w:t>sredstva namenjena drugim lokalnim skupnostim za sofinanciranje projektov, v katerih občine sodelujejo kot partnerji ter javnim zavodom kot sta osnovna šola in vrtec za investicije v ob</w:t>
      </w:r>
      <w:r w:rsidR="00E0480C" w:rsidRPr="00EC3C32">
        <w:rPr>
          <w:sz w:val="24"/>
          <w:szCs w:val="24"/>
        </w:rPr>
        <w:t>jekte in opremo. V letu 2019 so bila sredstva porabljena za</w:t>
      </w:r>
      <w:r w:rsidRPr="00EC3C32">
        <w:rPr>
          <w:sz w:val="24"/>
          <w:szCs w:val="24"/>
        </w:rPr>
        <w:t xml:space="preserve"> sofinanciranj</w:t>
      </w:r>
      <w:r w:rsidR="00E0480C" w:rsidRPr="00EC3C32">
        <w:rPr>
          <w:sz w:val="24"/>
          <w:szCs w:val="24"/>
        </w:rPr>
        <w:t>e</w:t>
      </w:r>
      <w:r w:rsidRPr="00EC3C32">
        <w:rPr>
          <w:sz w:val="24"/>
          <w:szCs w:val="24"/>
        </w:rPr>
        <w:t xml:space="preserve"> </w:t>
      </w:r>
      <w:r w:rsidR="0089148D" w:rsidRPr="00EC3C32">
        <w:rPr>
          <w:sz w:val="24"/>
          <w:szCs w:val="24"/>
        </w:rPr>
        <w:t xml:space="preserve">nadzidave </w:t>
      </w:r>
      <w:r w:rsidRPr="00EC3C32">
        <w:rPr>
          <w:sz w:val="24"/>
          <w:szCs w:val="24"/>
        </w:rPr>
        <w:t>Zdravstvene</w:t>
      </w:r>
      <w:r w:rsidR="0089148D" w:rsidRPr="00EC3C32">
        <w:rPr>
          <w:sz w:val="24"/>
          <w:szCs w:val="24"/>
        </w:rPr>
        <w:t>ga doma</w:t>
      </w:r>
      <w:r w:rsidRPr="00EC3C32">
        <w:rPr>
          <w:sz w:val="24"/>
          <w:szCs w:val="24"/>
        </w:rPr>
        <w:t xml:space="preserve"> Slovenska Bistrica (</w:t>
      </w:r>
      <w:r w:rsidR="0089148D" w:rsidRPr="00EC3C32">
        <w:rPr>
          <w:sz w:val="24"/>
          <w:szCs w:val="24"/>
        </w:rPr>
        <w:t>33.440,50</w:t>
      </w:r>
      <w:r w:rsidRPr="00EC3C32">
        <w:rPr>
          <w:sz w:val="24"/>
          <w:szCs w:val="24"/>
        </w:rPr>
        <w:t>€)</w:t>
      </w:r>
      <w:r w:rsidR="0089148D" w:rsidRPr="00EC3C32">
        <w:rPr>
          <w:sz w:val="24"/>
          <w:szCs w:val="24"/>
        </w:rPr>
        <w:t xml:space="preserve"> in nakupa reševalnega vozila (16.028,15€)</w:t>
      </w:r>
      <w:r w:rsidRPr="00EC3C32">
        <w:rPr>
          <w:sz w:val="24"/>
          <w:szCs w:val="24"/>
        </w:rPr>
        <w:t>, Osnovni šoli Kajetana Koviča Poljčane za nakup opreme</w:t>
      </w:r>
      <w:r w:rsidR="0089148D" w:rsidRPr="00EC3C32">
        <w:rPr>
          <w:sz w:val="24"/>
          <w:szCs w:val="24"/>
        </w:rPr>
        <w:t xml:space="preserve"> in obnovo jedilnice</w:t>
      </w:r>
      <w:r w:rsidRPr="00EC3C32">
        <w:rPr>
          <w:sz w:val="24"/>
          <w:szCs w:val="24"/>
        </w:rPr>
        <w:t xml:space="preserve"> (</w:t>
      </w:r>
      <w:r w:rsidR="0089148D" w:rsidRPr="00EC3C32">
        <w:rPr>
          <w:sz w:val="24"/>
          <w:szCs w:val="24"/>
        </w:rPr>
        <w:t>19.236</w:t>
      </w:r>
      <w:r w:rsidRPr="00EC3C32">
        <w:rPr>
          <w:sz w:val="24"/>
          <w:szCs w:val="24"/>
        </w:rPr>
        <w:t>€), VVZ Slovenska Bistrica za nakup opreme</w:t>
      </w:r>
      <w:r w:rsidR="0089148D" w:rsidRPr="00EC3C32">
        <w:rPr>
          <w:sz w:val="24"/>
          <w:szCs w:val="24"/>
        </w:rPr>
        <w:t xml:space="preserve"> in obnove (9.965).</w:t>
      </w:r>
    </w:p>
    <w:p w14:paraId="683DD32A" w14:textId="77777777" w:rsidR="00814010" w:rsidRPr="00EC3C32" w:rsidRDefault="00814010" w:rsidP="00814010">
      <w:pPr>
        <w:rPr>
          <w:sz w:val="24"/>
          <w:szCs w:val="24"/>
        </w:rPr>
      </w:pPr>
      <w:r w:rsidRPr="00EC3C32">
        <w:rPr>
          <w:sz w:val="24"/>
          <w:szCs w:val="24"/>
        </w:rPr>
        <w:t> </w:t>
      </w:r>
    </w:p>
    <w:p w14:paraId="26DAE1C1" w14:textId="7F9DB07C" w:rsidR="00814010" w:rsidRPr="00EC3C32" w:rsidRDefault="00814010" w:rsidP="00814010">
      <w:pPr>
        <w:keepNext/>
        <w:keepLines/>
        <w:pBdr>
          <w:top w:val="single" w:sz="4" w:space="1" w:color="auto"/>
          <w:bottom w:val="single" w:sz="4" w:space="1" w:color="auto"/>
        </w:pBdr>
        <w:ind w:left="0"/>
        <w:outlineLvl w:val="4"/>
        <w:rPr>
          <w:b/>
          <w:sz w:val="24"/>
          <w:szCs w:val="24"/>
        </w:rPr>
      </w:pPr>
      <w:r w:rsidRPr="00EC3C32">
        <w:rPr>
          <w:b/>
          <w:sz w:val="24"/>
          <w:szCs w:val="24"/>
        </w:rPr>
        <w:t xml:space="preserve">PRORAČUNSKI </w:t>
      </w:r>
      <w:r w:rsidR="009261F4" w:rsidRPr="00EC3C32">
        <w:rPr>
          <w:b/>
          <w:sz w:val="24"/>
          <w:szCs w:val="24"/>
        </w:rPr>
        <w:t>PRESEŽEK</w:t>
      </w:r>
    </w:p>
    <w:p w14:paraId="36136761" w14:textId="3BF46682" w:rsidR="00814010" w:rsidRPr="00EC3C32" w:rsidRDefault="00814010" w:rsidP="00814010">
      <w:pPr>
        <w:jc w:val="right"/>
        <w:rPr>
          <w:b/>
          <w:sz w:val="24"/>
          <w:szCs w:val="24"/>
        </w:rPr>
      </w:pPr>
      <w:r w:rsidRPr="00EC3C32">
        <w:rPr>
          <w:b/>
          <w:sz w:val="24"/>
          <w:szCs w:val="24"/>
        </w:rPr>
        <w:t xml:space="preserve">Vrednost: </w:t>
      </w:r>
      <w:r w:rsidR="00CB6F81" w:rsidRPr="00EC3C32">
        <w:rPr>
          <w:b/>
          <w:sz w:val="24"/>
          <w:szCs w:val="24"/>
        </w:rPr>
        <w:t>222.530,47</w:t>
      </w:r>
      <w:r w:rsidRPr="00EC3C32">
        <w:rPr>
          <w:b/>
          <w:sz w:val="24"/>
          <w:szCs w:val="24"/>
        </w:rPr>
        <w:t xml:space="preserve"> €</w:t>
      </w:r>
    </w:p>
    <w:p w14:paraId="2171CBE8" w14:textId="7CC7FB61" w:rsidR="00814010" w:rsidRPr="00EC3C32" w:rsidRDefault="00814010" w:rsidP="00814010">
      <w:pPr>
        <w:ind w:left="0"/>
        <w:jc w:val="both"/>
        <w:textAlignment w:val="baseline"/>
        <w:rPr>
          <w:sz w:val="24"/>
          <w:szCs w:val="24"/>
        </w:rPr>
      </w:pPr>
      <w:r w:rsidRPr="00EC3C32">
        <w:rPr>
          <w:sz w:val="24"/>
          <w:szCs w:val="24"/>
        </w:rPr>
        <w:t>Proračunski presežek oz. primanjkljaj je razlika med skupnimi prihodki in skupnimi odhodki proračuna občine. V letu 2019 je</w:t>
      </w:r>
      <w:r w:rsidR="009261F4" w:rsidRPr="00EC3C32">
        <w:rPr>
          <w:sz w:val="24"/>
          <w:szCs w:val="24"/>
        </w:rPr>
        <w:t xml:space="preserve"> </w:t>
      </w:r>
      <w:r w:rsidRPr="00EC3C32">
        <w:rPr>
          <w:sz w:val="24"/>
          <w:szCs w:val="24"/>
        </w:rPr>
        <w:t xml:space="preserve">proračunski </w:t>
      </w:r>
      <w:r w:rsidR="009261F4" w:rsidRPr="00EC3C32">
        <w:rPr>
          <w:sz w:val="24"/>
          <w:szCs w:val="24"/>
        </w:rPr>
        <w:t>presežek znašal 222.530,47€</w:t>
      </w:r>
      <w:r w:rsidRPr="00EC3C32">
        <w:rPr>
          <w:sz w:val="24"/>
          <w:szCs w:val="24"/>
        </w:rPr>
        <w:t>.</w:t>
      </w:r>
    </w:p>
    <w:p w14:paraId="25A84AB1" w14:textId="77777777" w:rsidR="00814010" w:rsidRPr="00EC3C32" w:rsidRDefault="00814010" w:rsidP="00814010">
      <w:pPr>
        <w:ind w:left="0"/>
        <w:rPr>
          <w:sz w:val="24"/>
          <w:szCs w:val="24"/>
        </w:rPr>
      </w:pPr>
    </w:p>
    <w:p w14:paraId="44461FBF" w14:textId="77777777" w:rsidR="00814010" w:rsidRPr="00EC3C32" w:rsidRDefault="00814010" w:rsidP="00814010">
      <w:pPr>
        <w:rPr>
          <w:sz w:val="24"/>
          <w:szCs w:val="24"/>
        </w:rPr>
      </w:pPr>
      <w:r w:rsidRPr="00EC3C32">
        <w:rPr>
          <w:sz w:val="24"/>
          <w:szCs w:val="24"/>
        </w:rPr>
        <w:br w:type="page"/>
      </w:r>
    </w:p>
    <w:p w14:paraId="513CCC1C" w14:textId="77777777" w:rsidR="00814010" w:rsidRPr="00EC3C32" w:rsidRDefault="00814010" w:rsidP="00703323">
      <w:pPr>
        <w:keepNext/>
        <w:spacing w:before="240"/>
        <w:ind w:left="0"/>
        <w:outlineLvl w:val="1"/>
        <w:rPr>
          <w:b/>
          <w:spacing w:val="30"/>
          <w:sz w:val="24"/>
          <w:szCs w:val="24"/>
          <w:u w:val="single"/>
        </w:rPr>
      </w:pPr>
      <w:bookmarkStart w:id="54" w:name="_Toc409441036"/>
      <w:bookmarkStart w:id="55" w:name="_Toc468790933"/>
      <w:bookmarkStart w:id="56" w:name="_Toc468791090"/>
      <w:r w:rsidRPr="00EC3C32">
        <w:rPr>
          <w:b/>
          <w:spacing w:val="30"/>
          <w:sz w:val="24"/>
          <w:szCs w:val="24"/>
          <w:u w:val="single"/>
        </w:rPr>
        <w:lastRenderedPageBreak/>
        <w:t>B - Račun finančnih terjatev in naložb</w:t>
      </w:r>
      <w:bookmarkEnd w:id="54"/>
      <w:bookmarkEnd w:id="55"/>
      <w:bookmarkEnd w:id="56"/>
    </w:p>
    <w:p w14:paraId="246F3354" w14:textId="3D7D03F4" w:rsidR="00814010" w:rsidRPr="00EC3C32" w:rsidRDefault="00703323" w:rsidP="00814010">
      <w:pPr>
        <w:overflowPunct/>
        <w:autoSpaceDE/>
        <w:adjustRightInd/>
        <w:spacing w:before="0" w:after="0"/>
        <w:ind w:left="0" w:right="-1"/>
        <w:jc w:val="both"/>
        <w:rPr>
          <w:sz w:val="24"/>
          <w:szCs w:val="24"/>
          <w:lang w:eastAsia="sl-SI"/>
        </w:rPr>
      </w:pPr>
      <w:r w:rsidRPr="00EC3C32">
        <w:rPr>
          <w:sz w:val="24"/>
          <w:szCs w:val="24"/>
          <w:lang w:eastAsia="sl-SI"/>
        </w:rPr>
        <w:t>V letu 2019 ni bilo predvidenih sprememb, ki bi izkazovale stanja v računu finančnih terjatev in naložb.</w:t>
      </w:r>
    </w:p>
    <w:p w14:paraId="766AA3B7" w14:textId="77777777" w:rsidR="00814010" w:rsidRPr="00EC3C32" w:rsidRDefault="00814010" w:rsidP="00703323">
      <w:pPr>
        <w:keepNext/>
        <w:spacing w:before="240"/>
        <w:ind w:left="0"/>
        <w:outlineLvl w:val="1"/>
        <w:rPr>
          <w:b/>
          <w:spacing w:val="30"/>
          <w:sz w:val="24"/>
          <w:szCs w:val="24"/>
          <w:u w:val="single"/>
        </w:rPr>
      </w:pPr>
      <w:bookmarkStart w:id="57" w:name="_Toc409441037"/>
      <w:bookmarkStart w:id="58" w:name="_Toc468790934"/>
      <w:bookmarkStart w:id="59" w:name="_Toc468791091"/>
      <w:r w:rsidRPr="00EC3C32">
        <w:rPr>
          <w:b/>
          <w:spacing w:val="30"/>
          <w:sz w:val="24"/>
          <w:szCs w:val="24"/>
          <w:u w:val="single"/>
        </w:rPr>
        <w:t>C - Račun financiranja</w:t>
      </w:r>
      <w:bookmarkEnd w:id="57"/>
      <w:bookmarkEnd w:id="58"/>
      <w:bookmarkEnd w:id="59"/>
    </w:p>
    <w:p w14:paraId="4AEC36F1" w14:textId="77777777" w:rsidR="00814010" w:rsidRPr="00EC3C32" w:rsidRDefault="00814010" w:rsidP="00814010">
      <w:pPr>
        <w:rPr>
          <w:sz w:val="24"/>
          <w:szCs w:val="24"/>
        </w:rPr>
      </w:pPr>
    </w:p>
    <w:p w14:paraId="63048A99" w14:textId="77777777" w:rsidR="00814010" w:rsidRPr="00EC3C32" w:rsidRDefault="00814010" w:rsidP="00814010">
      <w:pPr>
        <w:keepNext/>
        <w:keepLines/>
        <w:pBdr>
          <w:top w:val="single" w:sz="4" w:space="1" w:color="auto"/>
          <w:bottom w:val="single" w:sz="4" w:space="1" w:color="auto"/>
        </w:pBdr>
        <w:ind w:left="0"/>
        <w:outlineLvl w:val="4"/>
        <w:rPr>
          <w:b/>
          <w:sz w:val="24"/>
          <w:szCs w:val="24"/>
        </w:rPr>
      </w:pPr>
      <w:bookmarkStart w:id="60" w:name="_Toc370732827"/>
      <w:r w:rsidRPr="00EC3C32">
        <w:rPr>
          <w:b/>
          <w:sz w:val="24"/>
          <w:szCs w:val="24"/>
        </w:rPr>
        <w:t>50 - ZADOLŽEVANJE</w:t>
      </w:r>
      <w:bookmarkEnd w:id="60"/>
    </w:p>
    <w:p w14:paraId="404601A0" w14:textId="77777777" w:rsidR="00814010" w:rsidRPr="00EC3C32" w:rsidRDefault="00814010" w:rsidP="00814010">
      <w:pPr>
        <w:jc w:val="right"/>
        <w:rPr>
          <w:b/>
          <w:sz w:val="24"/>
          <w:szCs w:val="24"/>
        </w:rPr>
      </w:pPr>
      <w:r w:rsidRPr="00EC3C32">
        <w:rPr>
          <w:b/>
          <w:sz w:val="24"/>
          <w:szCs w:val="24"/>
        </w:rPr>
        <w:t>Vrednost: 0 €</w:t>
      </w:r>
    </w:p>
    <w:p w14:paraId="58B91C22" w14:textId="77777777" w:rsidR="00814010" w:rsidRPr="00EC3C32" w:rsidRDefault="00814010" w:rsidP="00814010">
      <w:pPr>
        <w:keepNext/>
        <w:keepLines/>
        <w:spacing w:before="240"/>
        <w:outlineLvl w:val="8"/>
        <w:rPr>
          <w:b/>
          <w:iCs/>
          <w:sz w:val="24"/>
          <w:szCs w:val="24"/>
        </w:rPr>
      </w:pPr>
      <w:r w:rsidRPr="00EC3C32">
        <w:rPr>
          <w:b/>
          <w:iCs/>
          <w:sz w:val="24"/>
          <w:szCs w:val="24"/>
        </w:rPr>
        <w:t>500 - Domače zadolževanje</w:t>
      </w:r>
      <w:bookmarkStart w:id="61" w:name="K3_500_121"/>
      <w:bookmarkEnd w:id="61"/>
    </w:p>
    <w:p w14:paraId="5079295B" w14:textId="09998B77" w:rsidR="00814010" w:rsidRPr="00EC3C32" w:rsidRDefault="00703323" w:rsidP="00814010">
      <w:pPr>
        <w:jc w:val="both"/>
        <w:rPr>
          <w:sz w:val="24"/>
          <w:szCs w:val="24"/>
        </w:rPr>
      </w:pPr>
      <w:r w:rsidRPr="00EC3C32">
        <w:rPr>
          <w:sz w:val="24"/>
          <w:szCs w:val="24"/>
        </w:rPr>
        <w:t>V proračunskem letu 2019 ni bilo dodatnega zadolževanja</w:t>
      </w:r>
    </w:p>
    <w:p w14:paraId="53345C34" w14:textId="77777777" w:rsidR="00814010" w:rsidRPr="00EC3C32" w:rsidRDefault="00814010" w:rsidP="00814010">
      <w:pPr>
        <w:rPr>
          <w:sz w:val="24"/>
          <w:szCs w:val="24"/>
        </w:rPr>
      </w:pPr>
    </w:p>
    <w:p w14:paraId="1AC2100F" w14:textId="77777777" w:rsidR="00814010" w:rsidRPr="00EC3C32" w:rsidRDefault="00814010" w:rsidP="00814010">
      <w:pPr>
        <w:keepNext/>
        <w:keepLines/>
        <w:pBdr>
          <w:top w:val="single" w:sz="4" w:space="1" w:color="auto"/>
          <w:bottom w:val="single" w:sz="4" w:space="1" w:color="auto"/>
        </w:pBdr>
        <w:ind w:left="0"/>
        <w:outlineLvl w:val="4"/>
        <w:rPr>
          <w:b/>
          <w:sz w:val="24"/>
          <w:szCs w:val="24"/>
        </w:rPr>
      </w:pPr>
      <w:bookmarkStart w:id="62" w:name="_Toc370732828"/>
      <w:r w:rsidRPr="00EC3C32">
        <w:rPr>
          <w:b/>
          <w:sz w:val="24"/>
          <w:szCs w:val="24"/>
        </w:rPr>
        <w:t>55 - ODPLAČILA DOLGA</w:t>
      </w:r>
      <w:bookmarkEnd w:id="62"/>
    </w:p>
    <w:p w14:paraId="21EEC8C6" w14:textId="2A628573" w:rsidR="00814010" w:rsidRPr="00EC3C32" w:rsidRDefault="00814010" w:rsidP="00814010">
      <w:pPr>
        <w:jc w:val="right"/>
        <w:rPr>
          <w:b/>
          <w:sz w:val="24"/>
          <w:szCs w:val="24"/>
        </w:rPr>
      </w:pPr>
      <w:r w:rsidRPr="00EC3C32">
        <w:rPr>
          <w:b/>
          <w:sz w:val="24"/>
          <w:szCs w:val="24"/>
        </w:rPr>
        <w:t>Vrednost: 24</w:t>
      </w:r>
      <w:r w:rsidR="00CB6F81" w:rsidRPr="00EC3C32">
        <w:rPr>
          <w:b/>
          <w:sz w:val="24"/>
          <w:szCs w:val="24"/>
        </w:rPr>
        <w:t>1</w:t>
      </w:r>
      <w:r w:rsidRPr="00EC3C32">
        <w:rPr>
          <w:b/>
          <w:sz w:val="24"/>
          <w:szCs w:val="24"/>
        </w:rPr>
        <w:t>.</w:t>
      </w:r>
      <w:r w:rsidR="00CB6F81" w:rsidRPr="00EC3C32">
        <w:rPr>
          <w:b/>
          <w:sz w:val="24"/>
          <w:szCs w:val="24"/>
        </w:rPr>
        <w:t>298,28</w:t>
      </w:r>
      <w:r w:rsidRPr="00EC3C32">
        <w:rPr>
          <w:b/>
          <w:sz w:val="24"/>
          <w:szCs w:val="24"/>
        </w:rPr>
        <w:t xml:space="preserve"> €</w:t>
      </w:r>
    </w:p>
    <w:p w14:paraId="609905AE" w14:textId="77777777" w:rsidR="00814010" w:rsidRPr="00EC3C32" w:rsidRDefault="00814010" w:rsidP="00814010">
      <w:pPr>
        <w:keepNext/>
        <w:keepLines/>
        <w:spacing w:before="240"/>
        <w:outlineLvl w:val="8"/>
        <w:rPr>
          <w:b/>
          <w:iCs/>
          <w:sz w:val="24"/>
          <w:szCs w:val="24"/>
        </w:rPr>
      </w:pPr>
      <w:r w:rsidRPr="00EC3C32">
        <w:rPr>
          <w:b/>
          <w:iCs/>
          <w:sz w:val="24"/>
          <w:szCs w:val="24"/>
        </w:rPr>
        <w:t>550 - Odplačila domačega dolga</w:t>
      </w:r>
      <w:bookmarkStart w:id="63" w:name="K3_550_121"/>
      <w:bookmarkEnd w:id="63"/>
    </w:p>
    <w:p w14:paraId="696CDDAC" w14:textId="6AE5457D" w:rsidR="00D56C7E" w:rsidRPr="00EC3C32" w:rsidRDefault="00D56C7E" w:rsidP="00D56C7E">
      <w:pPr>
        <w:jc w:val="both"/>
        <w:textAlignment w:val="baseline"/>
        <w:rPr>
          <w:sz w:val="24"/>
        </w:rPr>
      </w:pPr>
      <w:r w:rsidRPr="00EC3C32">
        <w:rPr>
          <w:sz w:val="24"/>
          <w:szCs w:val="24"/>
        </w:rPr>
        <w:t xml:space="preserve">V letu 2019 je odplačilo dolgoročnih kreditov znašalo 241.298,28€, kar je za 2,8% manj kot je bilo planirano. Razlog v nižji realizaciji glede na plan je v neenakomerni dinamiki plačila glavnic dolgoročnega kredita pri Slovenskem regionalnem skladu. </w:t>
      </w:r>
    </w:p>
    <w:p w14:paraId="1BF82D71" w14:textId="0481A2E0" w:rsidR="00814010" w:rsidRPr="00EC3C32" w:rsidRDefault="00D56C7E" w:rsidP="00814010">
      <w:pPr>
        <w:jc w:val="both"/>
        <w:rPr>
          <w:sz w:val="24"/>
          <w:szCs w:val="24"/>
        </w:rPr>
      </w:pPr>
      <w:r w:rsidRPr="00EC3C32">
        <w:rPr>
          <w:noProof/>
          <w:lang w:eastAsia="sl-SI"/>
        </w:rPr>
        <w:drawing>
          <wp:inline distT="0" distB="0" distL="0" distR="0" wp14:anchorId="1AD3D0DE" wp14:editId="60E2E376">
            <wp:extent cx="5760720" cy="108874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088749"/>
                    </a:xfrm>
                    <a:prstGeom prst="rect">
                      <a:avLst/>
                    </a:prstGeom>
                    <a:noFill/>
                    <a:ln>
                      <a:noFill/>
                    </a:ln>
                  </pic:spPr>
                </pic:pic>
              </a:graphicData>
            </a:graphic>
          </wp:inline>
        </w:drawing>
      </w:r>
    </w:p>
    <w:p w14:paraId="1AF3FDDA" w14:textId="77777777" w:rsidR="00814010" w:rsidRPr="00EC3C32" w:rsidRDefault="00814010" w:rsidP="00814010">
      <w:pPr>
        <w:jc w:val="center"/>
        <w:rPr>
          <w:b/>
          <w:sz w:val="24"/>
          <w:szCs w:val="24"/>
        </w:rPr>
      </w:pPr>
      <w:r w:rsidRPr="00EC3C32">
        <w:rPr>
          <w:b/>
          <w:sz w:val="24"/>
          <w:szCs w:val="24"/>
        </w:rPr>
        <w:t>IX. Povečanje/zmanjšanje sredstev na računih</w:t>
      </w:r>
    </w:p>
    <w:p w14:paraId="1D5E57B5" w14:textId="1D843EB7" w:rsidR="00814010" w:rsidRPr="00EC3C32" w:rsidRDefault="003B1DDE" w:rsidP="00814010">
      <w:pPr>
        <w:jc w:val="both"/>
        <w:rPr>
          <w:sz w:val="24"/>
          <w:szCs w:val="24"/>
        </w:rPr>
      </w:pPr>
      <w:r w:rsidRPr="00EC3C32">
        <w:rPr>
          <w:sz w:val="24"/>
          <w:szCs w:val="24"/>
        </w:rPr>
        <w:t>V zaključnem računu proračuna za leto 2019 je izkazano zmanjšanje sredstev na računih v višini 18.767,81€.</w:t>
      </w:r>
    </w:p>
    <w:p w14:paraId="4757877B" w14:textId="77777777" w:rsidR="00814010" w:rsidRPr="00EC3C32" w:rsidRDefault="00814010" w:rsidP="00814010">
      <w:pPr>
        <w:jc w:val="center"/>
        <w:rPr>
          <w:b/>
          <w:sz w:val="24"/>
          <w:szCs w:val="24"/>
        </w:rPr>
      </w:pPr>
      <w:r w:rsidRPr="00EC3C32">
        <w:rPr>
          <w:b/>
          <w:sz w:val="24"/>
          <w:szCs w:val="24"/>
        </w:rPr>
        <w:t>X. Neto zadolževanje</w:t>
      </w:r>
    </w:p>
    <w:p w14:paraId="03F55387" w14:textId="45317315" w:rsidR="00814010" w:rsidRPr="00EC3C32" w:rsidRDefault="00814010" w:rsidP="00814010">
      <w:pPr>
        <w:jc w:val="both"/>
        <w:rPr>
          <w:sz w:val="24"/>
          <w:szCs w:val="24"/>
        </w:rPr>
      </w:pPr>
      <w:r w:rsidRPr="00EC3C32">
        <w:rPr>
          <w:sz w:val="24"/>
          <w:szCs w:val="24"/>
        </w:rPr>
        <w:t xml:space="preserve">Neto zadolževanje pomeni razliko med zadolžitvijo proračuna v tekočem letu in odplačilom zapadlih glavnic posojil v tekočem letu. </w:t>
      </w:r>
      <w:r w:rsidR="003B1DDE" w:rsidRPr="00EC3C32">
        <w:rPr>
          <w:sz w:val="24"/>
          <w:szCs w:val="24"/>
        </w:rPr>
        <w:t>Glede na to, da nove zadolžitve v letu 2019 ni bilo, je neto zadolževanje enako odplačilu dolga z negativnim predznakom.</w:t>
      </w:r>
    </w:p>
    <w:p w14:paraId="75920D59" w14:textId="77777777" w:rsidR="00814010" w:rsidRPr="00EC3C32" w:rsidRDefault="00814010" w:rsidP="00814010">
      <w:pPr>
        <w:rPr>
          <w:sz w:val="24"/>
          <w:szCs w:val="24"/>
        </w:rPr>
      </w:pPr>
    </w:p>
    <w:p w14:paraId="7F170F15" w14:textId="77777777" w:rsidR="00814010" w:rsidRPr="00EC3C32" w:rsidRDefault="00814010" w:rsidP="00814010">
      <w:pPr>
        <w:jc w:val="center"/>
        <w:rPr>
          <w:b/>
          <w:sz w:val="24"/>
          <w:szCs w:val="24"/>
        </w:rPr>
      </w:pPr>
      <w:r w:rsidRPr="00EC3C32">
        <w:rPr>
          <w:b/>
          <w:sz w:val="24"/>
          <w:szCs w:val="24"/>
        </w:rPr>
        <w:t>XII. Stanje sredstev na računih na dan 31.12. preteklega leta</w:t>
      </w:r>
    </w:p>
    <w:p w14:paraId="32AA8D4B" w14:textId="0B09C7D3" w:rsidR="00814010" w:rsidRPr="00EC3C32" w:rsidRDefault="00814010" w:rsidP="00814010">
      <w:pPr>
        <w:jc w:val="both"/>
        <w:rPr>
          <w:sz w:val="24"/>
          <w:szCs w:val="24"/>
        </w:rPr>
      </w:pPr>
      <w:r w:rsidRPr="00EC3C32">
        <w:rPr>
          <w:sz w:val="24"/>
          <w:szCs w:val="24"/>
        </w:rPr>
        <w:t xml:space="preserve">Ostanek sredstev preteklih let so sredstva, ki v planu proračuna za leto 2018 niso bila porabljena in se prenašajo v </w:t>
      </w:r>
      <w:r w:rsidR="003B1DDE" w:rsidRPr="00EC3C32">
        <w:rPr>
          <w:sz w:val="24"/>
          <w:szCs w:val="24"/>
        </w:rPr>
        <w:t>prihodnje leto. Ostanek sredstev, ki je bil prenesen v proračunsko leto 2019 je znašal</w:t>
      </w:r>
      <w:r w:rsidRPr="00EC3C32">
        <w:rPr>
          <w:sz w:val="24"/>
          <w:szCs w:val="24"/>
        </w:rPr>
        <w:t xml:space="preserve">  771.396 €. </w:t>
      </w:r>
    </w:p>
    <w:p w14:paraId="0B9348ED" w14:textId="77777777" w:rsidR="00814010" w:rsidRPr="00EC3C32" w:rsidRDefault="00814010" w:rsidP="00814010"/>
    <w:p w14:paraId="196E5FCC" w14:textId="77777777" w:rsidR="00103847" w:rsidRPr="00EC3C32" w:rsidRDefault="00103847" w:rsidP="00103847">
      <w:pPr>
        <w:rPr>
          <w:sz w:val="24"/>
          <w:szCs w:val="24"/>
        </w:rPr>
      </w:pPr>
    </w:p>
    <w:p w14:paraId="3A5DCE94" w14:textId="1143A4A0" w:rsidR="00103847" w:rsidRPr="00EC3C32" w:rsidRDefault="00103847" w:rsidP="00E54BEC">
      <w:pPr>
        <w:jc w:val="right"/>
        <w:rPr>
          <w:i/>
          <w:sz w:val="16"/>
          <w:szCs w:val="16"/>
        </w:rPr>
      </w:pPr>
      <w:r w:rsidRPr="00EC3C32">
        <w:rPr>
          <w:i/>
          <w:sz w:val="16"/>
          <w:szCs w:val="16"/>
        </w:rPr>
        <w:br w:type="page"/>
      </w:r>
    </w:p>
    <w:p w14:paraId="1B7A4CCA" w14:textId="77777777" w:rsidR="00353845" w:rsidRPr="00EC3C32" w:rsidRDefault="00353845" w:rsidP="00353845">
      <w:pPr>
        <w:keepNext/>
        <w:keepLines/>
        <w:numPr>
          <w:ilvl w:val="2"/>
          <w:numId w:val="0"/>
        </w:numPr>
        <w:overflowPunct/>
        <w:autoSpaceDE/>
        <w:autoSpaceDN/>
        <w:adjustRightInd/>
        <w:spacing w:before="120" w:after="240"/>
        <w:ind w:left="2008" w:hanging="720"/>
        <w:outlineLvl w:val="2"/>
        <w:rPr>
          <w:b/>
          <w:iCs/>
          <w:spacing w:val="30"/>
          <w:sz w:val="24"/>
          <w:szCs w:val="24"/>
        </w:rPr>
      </w:pPr>
      <w:bookmarkStart w:id="64" w:name="_Toc5092213"/>
      <w:bookmarkStart w:id="65" w:name="_Toc409441038"/>
      <w:bookmarkStart w:id="66" w:name="_Toc468790937"/>
      <w:bookmarkStart w:id="67" w:name="_Toc468791094"/>
      <w:r w:rsidRPr="00EC3C32">
        <w:rPr>
          <w:b/>
          <w:iCs/>
          <w:spacing w:val="30"/>
          <w:sz w:val="24"/>
          <w:szCs w:val="24"/>
        </w:rPr>
        <w:lastRenderedPageBreak/>
        <w:t>3.1.4. Poročilo o sprejetih ukrepih za uravnoteženje proračuna in njihovi realizaciji v skladu z 41. členom ZJF</w:t>
      </w:r>
      <w:bookmarkEnd w:id="64"/>
    </w:p>
    <w:p w14:paraId="3DE0B394" w14:textId="77777777" w:rsidR="00353845" w:rsidRPr="00EC3C32" w:rsidRDefault="00353845" w:rsidP="00353845">
      <w:pPr>
        <w:overflowPunct/>
        <w:autoSpaceDE/>
        <w:autoSpaceDN/>
        <w:adjustRightInd/>
        <w:spacing w:before="100" w:beforeAutospacing="1" w:after="100" w:afterAutospacing="1"/>
        <w:ind w:left="0"/>
        <w:jc w:val="both"/>
        <w:rPr>
          <w:sz w:val="24"/>
          <w:szCs w:val="24"/>
        </w:rPr>
      </w:pPr>
      <w:r w:rsidRPr="00EC3C32">
        <w:rPr>
          <w:sz w:val="24"/>
          <w:szCs w:val="24"/>
        </w:rPr>
        <w:t>Med letom ni bil sprejet noben zakon ali odlok, ki bi pomenil spremembo v skladu z 41. členom ZJF.</w:t>
      </w:r>
    </w:p>
    <w:p w14:paraId="70561891" w14:textId="77777777" w:rsidR="00353845" w:rsidRPr="00EC3C32" w:rsidRDefault="00353845" w:rsidP="00353845">
      <w:pPr>
        <w:keepNext/>
        <w:keepLines/>
        <w:numPr>
          <w:ilvl w:val="2"/>
          <w:numId w:val="0"/>
        </w:numPr>
        <w:overflowPunct/>
        <w:autoSpaceDE/>
        <w:autoSpaceDN/>
        <w:adjustRightInd/>
        <w:spacing w:before="120" w:after="240"/>
        <w:ind w:left="2008" w:hanging="720"/>
        <w:outlineLvl w:val="2"/>
        <w:rPr>
          <w:b/>
          <w:iCs/>
          <w:spacing w:val="30"/>
          <w:sz w:val="24"/>
          <w:szCs w:val="24"/>
        </w:rPr>
      </w:pPr>
      <w:bookmarkStart w:id="68" w:name="_Toc5092214"/>
      <w:r w:rsidRPr="00EC3C32">
        <w:rPr>
          <w:b/>
          <w:iCs/>
          <w:spacing w:val="30"/>
          <w:sz w:val="24"/>
          <w:szCs w:val="24"/>
        </w:rPr>
        <w:t>3.1.5. Poročilo o spremembah med sprejetim in veljavnim proračunom glede na sprejete zakone in občinske odloke v skladu s 47. členom ZJF z obrazložitvijo sprememb neposrednih in posrednih uporabnikov med letom v skladu s 47. členom ZJF</w:t>
      </w:r>
      <w:bookmarkEnd w:id="68"/>
    </w:p>
    <w:p w14:paraId="31F970C8" w14:textId="77777777" w:rsidR="00353845" w:rsidRPr="00EC3C32" w:rsidRDefault="00353845" w:rsidP="00353845">
      <w:pPr>
        <w:textAlignment w:val="baseline"/>
        <w:rPr>
          <w:sz w:val="24"/>
        </w:rPr>
      </w:pPr>
      <w:r w:rsidRPr="00EC3C32">
        <w:rPr>
          <w:sz w:val="24"/>
        </w:rPr>
        <w:t>Med letom ni bilo sprememb proračunskih uporabnikov v smislu  47. člena ZJF.</w:t>
      </w:r>
    </w:p>
    <w:p w14:paraId="4968771B" w14:textId="77777777" w:rsidR="00353845" w:rsidRPr="00EC3C32" w:rsidRDefault="00353845" w:rsidP="00353845">
      <w:pPr>
        <w:keepNext/>
        <w:keepLines/>
        <w:overflowPunct/>
        <w:autoSpaceDE/>
        <w:autoSpaceDN/>
        <w:adjustRightInd/>
        <w:spacing w:before="120" w:after="240"/>
        <w:ind w:left="2008" w:hanging="720"/>
        <w:outlineLvl w:val="2"/>
        <w:rPr>
          <w:b/>
          <w:iCs/>
          <w:spacing w:val="30"/>
          <w:sz w:val="24"/>
          <w:szCs w:val="24"/>
        </w:rPr>
      </w:pPr>
      <w:r w:rsidRPr="00EC3C32">
        <w:rPr>
          <w:b/>
          <w:iCs/>
          <w:spacing w:val="30"/>
          <w:sz w:val="24"/>
          <w:szCs w:val="24"/>
        </w:rPr>
        <w:t xml:space="preserve"> </w:t>
      </w:r>
    </w:p>
    <w:p w14:paraId="47AE2777" w14:textId="77777777" w:rsidR="00353845" w:rsidRPr="00EC3C32" w:rsidRDefault="00353845" w:rsidP="00353845">
      <w:pPr>
        <w:keepNext/>
        <w:keepLines/>
        <w:numPr>
          <w:ilvl w:val="2"/>
          <w:numId w:val="0"/>
        </w:numPr>
        <w:overflowPunct/>
        <w:autoSpaceDE/>
        <w:autoSpaceDN/>
        <w:adjustRightInd/>
        <w:spacing w:before="120" w:after="240"/>
        <w:ind w:left="2008" w:hanging="720"/>
        <w:outlineLvl w:val="2"/>
        <w:rPr>
          <w:b/>
          <w:iCs/>
          <w:spacing w:val="30"/>
          <w:sz w:val="24"/>
          <w:szCs w:val="24"/>
        </w:rPr>
      </w:pPr>
      <w:bookmarkStart w:id="69" w:name="_Toc5092215"/>
      <w:r w:rsidRPr="00EC3C32">
        <w:rPr>
          <w:b/>
          <w:iCs/>
          <w:spacing w:val="30"/>
          <w:sz w:val="24"/>
          <w:szCs w:val="24"/>
        </w:rPr>
        <w:t>3.1.6. Poročilo o porabi sredstev proračunske rezerve</w:t>
      </w:r>
      <w:bookmarkEnd w:id="69"/>
    </w:p>
    <w:p w14:paraId="7F2CE634" w14:textId="77777777" w:rsidR="00353845" w:rsidRPr="00EC3C32" w:rsidRDefault="00353845" w:rsidP="00353845">
      <w:pPr>
        <w:jc w:val="both"/>
        <w:textAlignment w:val="baseline"/>
        <w:rPr>
          <w:sz w:val="24"/>
        </w:rPr>
      </w:pPr>
      <w:r w:rsidRPr="00EC3C32">
        <w:rPr>
          <w:sz w:val="24"/>
        </w:rPr>
        <w:t xml:space="preserve">49. člen  Zakona o javnih financah navaja, da se sredstva proračunske rezerve uporabljajo za financiranje izdatkov za odpravo posledic naravnih in ekoloških nesreč. V sredstva proračunske rezerve se izloča del skupno doseženih letnih prejemkov proračuna v višini, ki je določena s proračunom, vendar največ do višine 1,5% primerne porabe proračuna. </w:t>
      </w:r>
    </w:p>
    <w:p w14:paraId="78886142" w14:textId="0E77C558" w:rsidR="00353845" w:rsidRPr="00EC3C32" w:rsidRDefault="00353845" w:rsidP="00353845">
      <w:pPr>
        <w:jc w:val="both"/>
        <w:textAlignment w:val="baseline"/>
        <w:rPr>
          <w:sz w:val="24"/>
        </w:rPr>
      </w:pPr>
      <w:r w:rsidRPr="00EC3C32">
        <w:rPr>
          <w:sz w:val="24"/>
        </w:rPr>
        <w:t>V proračunu občine Poljčane za leto 201</w:t>
      </w:r>
      <w:r w:rsidR="003B1DDE" w:rsidRPr="00EC3C32">
        <w:rPr>
          <w:sz w:val="24"/>
        </w:rPr>
        <w:t>9</w:t>
      </w:r>
      <w:r w:rsidRPr="00EC3C32">
        <w:rPr>
          <w:sz w:val="24"/>
        </w:rPr>
        <w:t xml:space="preserve"> so sredstva proračunske rezerve znašala 3</w:t>
      </w:r>
      <w:r w:rsidR="003B1DDE" w:rsidRPr="00EC3C32">
        <w:rPr>
          <w:sz w:val="24"/>
        </w:rPr>
        <w:t>7</w:t>
      </w:r>
      <w:r w:rsidRPr="00EC3C32">
        <w:rPr>
          <w:sz w:val="24"/>
        </w:rPr>
        <w:t>.</w:t>
      </w:r>
      <w:r w:rsidR="003B1DDE" w:rsidRPr="00EC3C32">
        <w:rPr>
          <w:sz w:val="24"/>
        </w:rPr>
        <w:t>857</w:t>
      </w:r>
      <w:r w:rsidRPr="00EC3C32">
        <w:rPr>
          <w:sz w:val="24"/>
        </w:rPr>
        <w:t xml:space="preserve"> €. </w:t>
      </w:r>
      <w:r w:rsidR="003B1DDE" w:rsidRPr="00EC3C32">
        <w:rPr>
          <w:sz w:val="24"/>
        </w:rPr>
        <w:t>Prenosa s</w:t>
      </w:r>
      <w:r w:rsidRPr="00EC3C32">
        <w:rPr>
          <w:sz w:val="24"/>
        </w:rPr>
        <w:t>redst</w:t>
      </w:r>
      <w:r w:rsidR="003B1DDE" w:rsidRPr="00EC3C32">
        <w:rPr>
          <w:sz w:val="24"/>
        </w:rPr>
        <w:t>e</w:t>
      </w:r>
      <w:r w:rsidRPr="00EC3C32">
        <w:rPr>
          <w:sz w:val="24"/>
        </w:rPr>
        <w:t>v rezerv</w:t>
      </w:r>
      <w:r w:rsidR="003B1DDE" w:rsidRPr="00EC3C32">
        <w:rPr>
          <w:sz w:val="24"/>
        </w:rPr>
        <w:t xml:space="preserve"> oblikovanih v preteklih letih na dan 1.1.2019 ni bilo. Porabljena so bila vsa sredstva proračunske rezerve oblikovana v letu 2019</w:t>
      </w:r>
    </w:p>
    <w:tbl>
      <w:tblPr>
        <w:tblW w:w="8090" w:type="dxa"/>
        <w:tblInd w:w="988" w:type="dxa"/>
        <w:tblCellMar>
          <w:left w:w="70" w:type="dxa"/>
          <w:right w:w="70" w:type="dxa"/>
        </w:tblCellMar>
        <w:tblLook w:val="04A0" w:firstRow="1" w:lastRow="0" w:firstColumn="1" w:lastColumn="0" w:noHBand="0" w:noVBand="1"/>
      </w:tblPr>
      <w:tblGrid>
        <w:gridCol w:w="2435"/>
        <w:gridCol w:w="1186"/>
        <w:gridCol w:w="1351"/>
        <w:gridCol w:w="1701"/>
        <w:gridCol w:w="1417"/>
      </w:tblGrid>
      <w:tr w:rsidR="00353845" w:rsidRPr="00EC3C32" w14:paraId="2CBABF0B" w14:textId="77777777" w:rsidTr="00353845">
        <w:trPr>
          <w:trHeight w:val="480"/>
        </w:trPr>
        <w:tc>
          <w:tcPr>
            <w:tcW w:w="243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308114C" w14:textId="77777777" w:rsidR="00353845" w:rsidRPr="00EC3C32" w:rsidRDefault="00353845" w:rsidP="00353845">
            <w:pPr>
              <w:overflowPunct/>
              <w:autoSpaceDE/>
              <w:autoSpaceDN/>
              <w:adjustRightInd/>
              <w:spacing w:before="0" w:after="0"/>
              <w:ind w:left="0"/>
              <w:jc w:val="center"/>
              <w:rPr>
                <w:rFonts w:ascii="Calibri" w:hAnsi="Calibri"/>
                <w:b/>
                <w:bCs/>
                <w:sz w:val="22"/>
                <w:szCs w:val="22"/>
                <w:lang w:eastAsia="sl-SI"/>
              </w:rPr>
            </w:pPr>
            <w:r w:rsidRPr="00EC3C32">
              <w:rPr>
                <w:rFonts w:ascii="Calibri" w:hAnsi="Calibri"/>
                <w:b/>
                <w:bCs/>
                <w:sz w:val="22"/>
                <w:szCs w:val="22"/>
                <w:lang w:eastAsia="sl-SI"/>
              </w:rPr>
              <w:t>REZERVNI SKLAD</w:t>
            </w:r>
          </w:p>
        </w:tc>
        <w:tc>
          <w:tcPr>
            <w:tcW w:w="5655"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078C4EE1" w14:textId="77777777" w:rsidR="00353845" w:rsidRPr="00EC3C32" w:rsidRDefault="00353845" w:rsidP="00353845">
            <w:pPr>
              <w:overflowPunct/>
              <w:autoSpaceDE/>
              <w:autoSpaceDN/>
              <w:adjustRightInd/>
              <w:spacing w:before="0" w:after="0"/>
              <w:ind w:left="0"/>
              <w:jc w:val="center"/>
              <w:rPr>
                <w:rFonts w:ascii="Calibri" w:hAnsi="Calibri"/>
                <w:b/>
                <w:bCs/>
                <w:sz w:val="22"/>
                <w:szCs w:val="22"/>
                <w:lang w:eastAsia="sl-SI"/>
              </w:rPr>
            </w:pPr>
            <w:r w:rsidRPr="00EC3C32">
              <w:rPr>
                <w:rFonts w:ascii="Calibri" w:hAnsi="Calibri"/>
                <w:b/>
                <w:bCs/>
                <w:sz w:val="22"/>
                <w:szCs w:val="22"/>
                <w:lang w:eastAsia="sl-SI"/>
              </w:rPr>
              <w:t>ZNESEK</w:t>
            </w:r>
          </w:p>
        </w:tc>
      </w:tr>
      <w:tr w:rsidR="00353845" w:rsidRPr="00EC3C32" w14:paraId="0B45D237" w14:textId="77777777" w:rsidTr="00353845">
        <w:trPr>
          <w:trHeight w:val="885"/>
        </w:trPr>
        <w:tc>
          <w:tcPr>
            <w:tcW w:w="2435" w:type="dxa"/>
            <w:vMerge/>
            <w:tcBorders>
              <w:top w:val="single" w:sz="8" w:space="0" w:color="auto"/>
              <w:left w:val="single" w:sz="8" w:space="0" w:color="auto"/>
              <w:bottom w:val="single" w:sz="4" w:space="0" w:color="auto"/>
              <w:right w:val="single" w:sz="4" w:space="0" w:color="auto"/>
            </w:tcBorders>
            <w:vAlign w:val="center"/>
            <w:hideMark/>
          </w:tcPr>
          <w:p w14:paraId="133FD068" w14:textId="77777777" w:rsidR="00353845" w:rsidRPr="00EC3C32" w:rsidRDefault="00353845" w:rsidP="00353845">
            <w:pPr>
              <w:overflowPunct/>
              <w:autoSpaceDE/>
              <w:autoSpaceDN/>
              <w:adjustRightInd/>
              <w:spacing w:before="0" w:after="0"/>
              <w:ind w:left="0"/>
              <w:rPr>
                <w:rFonts w:ascii="Calibri" w:hAnsi="Calibri"/>
                <w:b/>
                <w:bCs/>
                <w:sz w:val="22"/>
                <w:szCs w:val="22"/>
                <w:lang w:eastAsia="sl-SI"/>
              </w:rPr>
            </w:pPr>
          </w:p>
        </w:tc>
        <w:tc>
          <w:tcPr>
            <w:tcW w:w="1186" w:type="dxa"/>
            <w:tcBorders>
              <w:top w:val="nil"/>
              <w:left w:val="nil"/>
              <w:bottom w:val="nil"/>
              <w:right w:val="single" w:sz="4" w:space="0" w:color="auto"/>
            </w:tcBorders>
            <w:shd w:val="clear" w:color="auto" w:fill="auto"/>
            <w:noWrap/>
            <w:vAlign w:val="bottom"/>
            <w:hideMark/>
          </w:tcPr>
          <w:p w14:paraId="122ADD3B" w14:textId="0D369C29" w:rsidR="00353845" w:rsidRPr="00EC3C32" w:rsidRDefault="00353845" w:rsidP="003B1DDE">
            <w:pPr>
              <w:overflowPunct/>
              <w:autoSpaceDE/>
              <w:autoSpaceDN/>
              <w:adjustRightInd/>
              <w:spacing w:before="0" w:after="0"/>
              <w:ind w:left="0"/>
              <w:rPr>
                <w:rFonts w:ascii="Calibri" w:hAnsi="Calibri"/>
                <w:b/>
                <w:bCs/>
                <w:sz w:val="22"/>
                <w:szCs w:val="22"/>
                <w:lang w:eastAsia="sl-SI"/>
              </w:rPr>
            </w:pPr>
            <w:r w:rsidRPr="00EC3C32">
              <w:rPr>
                <w:rFonts w:ascii="Calibri" w:hAnsi="Calibri"/>
                <w:b/>
                <w:bCs/>
                <w:sz w:val="22"/>
                <w:szCs w:val="22"/>
                <w:lang w:eastAsia="sl-SI"/>
              </w:rPr>
              <w:t>Stanje 1.1.201</w:t>
            </w:r>
            <w:r w:rsidR="003B1DDE" w:rsidRPr="00EC3C32">
              <w:rPr>
                <w:rFonts w:ascii="Calibri" w:hAnsi="Calibri"/>
                <w:b/>
                <w:bCs/>
                <w:sz w:val="22"/>
                <w:szCs w:val="22"/>
                <w:lang w:eastAsia="sl-SI"/>
              </w:rPr>
              <w:t>9</w:t>
            </w:r>
          </w:p>
        </w:tc>
        <w:tc>
          <w:tcPr>
            <w:tcW w:w="1351" w:type="dxa"/>
            <w:tcBorders>
              <w:top w:val="nil"/>
              <w:left w:val="nil"/>
              <w:bottom w:val="nil"/>
              <w:right w:val="single" w:sz="4" w:space="0" w:color="auto"/>
            </w:tcBorders>
            <w:shd w:val="clear" w:color="auto" w:fill="auto"/>
            <w:noWrap/>
            <w:vAlign w:val="center"/>
            <w:hideMark/>
          </w:tcPr>
          <w:p w14:paraId="1175E3CC" w14:textId="77777777" w:rsidR="00353845" w:rsidRPr="00EC3C32" w:rsidRDefault="00353845" w:rsidP="00353845">
            <w:pPr>
              <w:overflowPunct/>
              <w:autoSpaceDE/>
              <w:autoSpaceDN/>
              <w:adjustRightInd/>
              <w:spacing w:before="0" w:after="0"/>
              <w:ind w:left="0"/>
              <w:jc w:val="both"/>
              <w:rPr>
                <w:rFonts w:ascii="Calibri" w:hAnsi="Calibri"/>
                <w:b/>
                <w:bCs/>
                <w:sz w:val="22"/>
                <w:szCs w:val="22"/>
                <w:lang w:eastAsia="sl-SI"/>
              </w:rPr>
            </w:pPr>
            <w:r w:rsidRPr="00EC3C32">
              <w:rPr>
                <w:rFonts w:ascii="Calibri" w:hAnsi="Calibri"/>
                <w:b/>
                <w:bCs/>
                <w:sz w:val="22"/>
                <w:szCs w:val="22"/>
                <w:lang w:eastAsia="sl-SI"/>
              </w:rPr>
              <w:t>Oblikovanje sklada med letom</w:t>
            </w:r>
          </w:p>
        </w:tc>
        <w:tc>
          <w:tcPr>
            <w:tcW w:w="1701" w:type="dxa"/>
            <w:tcBorders>
              <w:top w:val="nil"/>
              <w:left w:val="nil"/>
              <w:bottom w:val="nil"/>
              <w:right w:val="single" w:sz="4" w:space="0" w:color="auto"/>
            </w:tcBorders>
            <w:shd w:val="clear" w:color="auto" w:fill="auto"/>
            <w:noWrap/>
            <w:vAlign w:val="center"/>
            <w:hideMark/>
          </w:tcPr>
          <w:p w14:paraId="72B0C7E6" w14:textId="77777777" w:rsidR="00353845" w:rsidRPr="00EC3C32" w:rsidRDefault="00353845" w:rsidP="00353845">
            <w:pPr>
              <w:overflowPunct/>
              <w:autoSpaceDE/>
              <w:autoSpaceDN/>
              <w:adjustRightInd/>
              <w:spacing w:before="0" w:after="0"/>
              <w:ind w:left="0"/>
              <w:jc w:val="both"/>
              <w:rPr>
                <w:rFonts w:ascii="Calibri" w:hAnsi="Calibri"/>
                <w:b/>
                <w:bCs/>
                <w:sz w:val="22"/>
                <w:szCs w:val="22"/>
                <w:lang w:eastAsia="sl-SI"/>
              </w:rPr>
            </w:pPr>
            <w:r w:rsidRPr="00EC3C32">
              <w:rPr>
                <w:rFonts w:ascii="Calibri" w:hAnsi="Calibri"/>
                <w:b/>
                <w:bCs/>
                <w:sz w:val="22"/>
                <w:szCs w:val="22"/>
                <w:lang w:eastAsia="sl-SI"/>
              </w:rPr>
              <w:t>Poraba sredstev med letom</w:t>
            </w:r>
          </w:p>
        </w:tc>
        <w:tc>
          <w:tcPr>
            <w:tcW w:w="1417" w:type="dxa"/>
            <w:tcBorders>
              <w:top w:val="nil"/>
              <w:left w:val="nil"/>
              <w:bottom w:val="nil"/>
              <w:right w:val="single" w:sz="8" w:space="0" w:color="auto"/>
            </w:tcBorders>
            <w:shd w:val="clear" w:color="auto" w:fill="auto"/>
            <w:noWrap/>
            <w:vAlign w:val="center"/>
            <w:hideMark/>
          </w:tcPr>
          <w:p w14:paraId="02F1A4A4" w14:textId="12DFB7DF" w:rsidR="00353845" w:rsidRPr="00EC3C32" w:rsidRDefault="00353845" w:rsidP="003B1DDE">
            <w:pPr>
              <w:overflowPunct/>
              <w:autoSpaceDE/>
              <w:autoSpaceDN/>
              <w:adjustRightInd/>
              <w:spacing w:before="0" w:after="0"/>
              <w:ind w:left="0"/>
              <w:jc w:val="both"/>
              <w:rPr>
                <w:rFonts w:ascii="Calibri" w:hAnsi="Calibri"/>
                <w:b/>
                <w:bCs/>
                <w:sz w:val="22"/>
                <w:szCs w:val="22"/>
                <w:lang w:eastAsia="sl-SI"/>
              </w:rPr>
            </w:pPr>
            <w:r w:rsidRPr="00EC3C32">
              <w:rPr>
                <w:rFonts w:ascii="Calibri" w:hAnsi="Calibri"/>
                <w:b/>
                <w:bCs/>
                <w:sz w:val="22"/>
                <w:szCs w:val="22"/>
                <w:lang w:eastAsia="sl-SI"/>
              </w:rPr>
              <w:t>Stanje 31.12.201</w:t>
            </w:r>
            <w:r w:rsidR="003B1DDE" w:rsidRPr="00EC3C32">
              <w:rPr>
                <w:rFonts w:ascii="Calibri" w:hAnsi="Calibri"/>
                <w:b/>
                <w:bCs/>
                <w:sz w:val="22"/>
                <w:szCs w:val="22"/>
                <w:lang w:eastAsia="sl-SI"/>
              </w:rPr>
              <w:t>9</w:t>
            </w:r>
          </w:p>
        </w:tc>
      </w:tr>
      <w:tr w:rsidR="00353845" w:rsidRPr="00EC3C32" w14:paraId="24CF5FB6" w14:textId="77777777" w:rsidTr="00353845">
        <w:trPr>
          <w:trHeight w:val="315"/>
        </w:trPr>
        <w:tc>
          <w:tcPr>
            <w:tcW w:w="243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09E4906" w14:textId="77777777" w:rsidR="00353845" w:rsidRPr="00EC3C32" w:rsidRDefault="00353845" w:rsidP="00353845">
            <w:pPr>
              <w:overflowPunct/>
              <w:autoSpaceDE/>
              <w:autoSpaceDN/>
              <w:adjustRightInd/>
              <w:spacing w:before="0" w:after="0"/>
              <w:ind w:left="0"/>
              <w:rPr>
                <w:rFonts w:ascii="Calibri" w:hAnsi="Calibri"/>
                <w:sz w:val="22"/>
                <w:szCs w:val="22"/>
                <w:lang w:eastAsia="sl-SI"/>
              </w:rPr>
            </w:pPr>
            <w:r w:rsidRPr="00EC3C32">
              <w:rPr>
                <w:rFonts w:ascii="Calibri" w:hAnsi="Calibri"/>
                <w:sz w:val="22"/>
                <w:szCs w:val="22"/>
                <w:lang w:eastAsia="sl-SI"/>
              </w:rPr>
              <w:t>Konto 910 Rezervni sklad</w:t>
            </w:r>
          </w:p>
        </w:tc>
        <w:tc>
          <w:tcPr>
            <w:tcW w:w="1186" w:type="dxa"/>
            <w:tcBorders>
              <w:top w:val="single" w:sz="8" w:space="0" w:color="auto"/>
              <w:left w:val="nil"/>
              <w:bottom w:val="single" w:sz="8" w:space="0" w:color="auto"/>
              <w:right w:val="single" w:sz="4" w:space="0" w:color="auto"/>
            </w:tcBorders>
            <w:shd w:val="clear" w:color="auto" w:fill="auto"/>
            <w:noWrap/>
            <w:vAlign w:val="bottom"/>
            <w:hideMark/>
          </w:tcPr>
          <w:p w14:paraId="236428C3" w14:textId="53073710" w:rsidR="00353845" w:rsidRPr="00EC3C32" w:rsidRDefault="003B1DDE" w:rsidP="00353845">
            <w:pPr>
              <w:overflowPunct/>
              <w:autoSpaceDE/>
              <w:autoSpaceDN/>
              <w:adjustRightInd/>
              <w:spacing w:before="0" w:after="0"/>
              <w:ind w:left="0"/>
              <w:jc w:val="right"/>
              <w:rPr>
                <w:rFonts w:ascii="Calibri" w:hAnsi="Calibri"/>
                <w:sz w:val="22"/>
                <w:szCs w:val="22"/>
                <w:lang w:eastAsia="sl-SI"/>
              </w:rPr>
            </w:pPr>
            <w:r w:rsidRPr="00EC3C32">
              <w:rPr>
                <w:rFonts w:ascii="Calibri" w:hAnsi="Calibri"/>
                <w:sz w:val="22"/>
                <w:szCs w:val="22"/>
                <w:lang w:eastAsia="sl-SI"/>
              </w:rPr>
              <w:t>0</w:t>
            </w:r>
          </w:p>
        </w:tc>
        <w:tc>
          <w:tcPr>
            <w:tcW w:w="1351" w:type="dxa"/>
            <w:tcBorders>
              <w:top w:val="single" w:sz="8" w:space="0" w:color="auto"/>
              <w:left w:val="nil"/>
              <w:bottom w:val="single" w:sz="8" w:space="0" w:color="auto"/>
              <w:right w:val="single" w:sz="4" w:space="0" w:color="auto"/>
            </w:tcBorders>
            <w:shd w:val="clear" w:color="auto" w:fill="auto"/>
            <w:noWrap/>
            <w:vAlign w:val="bottom"/>
            <w:hideMark/>
          </w:tcPr>
          <w:p w14:paraId="547C9745" w14:textId="3EDF11E6" w:rsidR="00353845" w:rsidRPr="00EC3C32" w:rsidRDefault="003B1DDE" w:rsidP="00353845">
            <w:pPr>
              <w:overflowPunct/>
              <w:autoSpaceDE/>
              <w:autoSpaceDN/>
              <w:adjustRightInd/>
              <w:spacing w:before="0" w:after="0"/>
              <w:ind w:left="0"/>
              <w:jc w:val="right"/>
              <w:rPr>
                <w:rFonts w:ascii="Calibri" w:hAnsi="Calibri"/>
                <w:sz w:val="22"/>
                <w:szCs w:val="22"/>
                <w:lang w:eastAsia="sl-SI"/>
              </w:rPr>
            </w:pPr>
            <w:r w:rsidRPr="00EC3C32">
              <w:rPr>
                <w:rFonts w:ascii="Calibri" w:hAnsi="Calibri"/>
                <w:sz w:val="22"/>
                <w:szCs w:val="22"/>
                <w:lang w:eastAsia="sl-SI"/>
              </w:rPr>
              <w:t>37.857</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4AC40CC4" w14:textId="3A26BB58" w:rsidR="00353845" w:rsidRPr="00EC3C32" w:rsidRDefault="003B1DDE" w:rsidP="00353845">
            <w:pPr>
              <w:overflowPunct/>
              <w:autoSpaceDE/>
              <w:autoSpaceDN/>
              <w:adjustRightInd/>
              <w:spacing w:before="0" w:after="0"/>
              <w:ind w:left="0"/>
              <w:jc w:val="right"/>
              <w:rPr>
                <w:rFonts w:ascii="Calibri" w:hAnsi="Calibri"/>
                <w:sz w:val="22"/>
                <w:szCs w:val="22"/>
                <w:lang w:eastAsia="sl-SI"/>
              </w:rPr>
            </w:pPr>
            <w:r w:rsidRPr="00EC3C32">
              <w:rPr>
                <w:rFonts w:ascii="Calibri" w:hAnsi="Calibri"/>
                <w:sz w:val="22"/>
                <w:szCs w:val="22"/>
                <w:lang w:eastAsia="sl-SI"/>
              </w:rPr>
              <w:t>37.857</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14:paraId="5E2AA380" w14:textId="77777777" w:rsidR="00353845" w:rsidRPr="00EC3C32" w:rsidRDefault="00353845" w:rsidP="00353845">
            <w:pPr>
              <w:overflowPunct/>
              <w:autoSpaceDE/>
              <w:autoSpaceDN/>
              <w:adjustRightInd/>
              <w:spacing w:before="0" w:after="0"/>
              <w:ind w:left="0"/>
              <w:jc w:val="right"/>
              <w:rPr>
                <w:rFonts w:ascii="Calibri" w:hAnsi="Calibri"/>
                <w:sz w:val="22"/>
                <w:szCs w:val="22"/>
                <w:lang w:eastAsia="sl-SI"/>
              </w:rPr>
            </w:pPr>
            <w:r w:rsidRPr="00EC3C32">
              <w:rPr>
                <w:rFonts w:ascii="Calibri" w:hAnsi="Calibri"/>
                <w:sz w:val="22"/>
                <w:szCs w:val="22"/>
                <w:lang w:eastAsia="sl-SI"/>
              </w:rPr>
              <w:t>0</w:t>
            </w:r>
          </w:p>
        </w:tc>
      </w:tr>
    </w:tbl>
    <w:p w14:paraId="42978669" w14:textId="77777777" w:rsidR="00353845" w:rsidRPr="00EC3C32" w:rsidRDefault="00353845" w:rsidP="00353845">
      <w:pPr>
        <w:ind w:left="0"/>
        <w:jc w:val="both"/>
        <w:textAlignment w:val="baseline"/>
        <w:rPr>
          <w:sz w:val="24"/>
        </w:rPr>
      </w:pPr>
    </w:p>
    <w:p w14:paraId="79657E73" w14:textId="5BBF2B15" w:rsidR="00353845" w:rsidRPr="00EC3C32" w:rsidRDefault="00353845" w:rsidP="00803875">
      <w:pPr>
        <w:ind w:left="0"/>
        <w:jc w:val="both"/>
        <w:textAlignment w:val="baseline"/>
        <w:rPr>
          <w:sz w:val="24"/>
        </w:rPr>
      </w:pPr>
      <w:r w:rsidRPr="00EC3C32">
        <w:rPr>
          <w:sz w:val="24"/>
        </w:rPr>
        <w:t>V skladu z 8. členom Odloka o proračunu Občine Poljčane za leto 201</w:t>
      </w:r>
      <w:r w:rsidR="003B1DDE" w:rsidRPr="00EC3C32">
        <w:rPr>
          <w:sz w:val="24"/>
        </w:rPr>
        <w:t>9</w:t>
      </w:r>
      <w:r w:rsidRPr="00EC3C32">
        <w:rPr>
          <w:sz w:val="24"/>
        </w:rPr>
        <w:t xml:space="preserve"> o uporabi sredstev rezerve odloča župan. Tako so bila sredstva rezerve v let</w:t>
      </w:r>
      <w:r w:rsidR="003B1DDE" w:rsidRPr="00EC3C32">
        <w:rPr>
          <w:sz w:val="24"/>
        </w:rPr>
        <w:t>u 2019</w:t>
      </w:r>
      <w:r w:rsidRPr="00EC3C32">
        <w:rPr>
          <w:sz w:val="24"/>
        </w:rPr>
        <w:t xml:space="preserve"> porabljena </w:t>
      </w:r>
      <w:r w:rsidR="003B1DDE" w:rsidRPr="00EC3C32">
        <w:rPr>
          <w:sz w:val="24"/>
        </w:rPr>
        <w:t>v celoti,</w:t>
      </w:r>
      <w:r w:rsidR="00803875" w:rsidRPr="00EC3C32">
        <w:rPr>
          <w:sz w:val="24"/>
        </w:rPr>
        <w:t xml:space="preserve"> in sicer za čiščenje vozišč, obcestnih jarkov in </w:t>
      </w:r>
      <w:proofErr w:type="spellStart"/>
      <w:r w:rsidR="00803875" w:rsidRPr="00EC3C32">
        <w:rPr>
          <w:sz w:val="24"/>
        </w:rPr>
        <w:t>prepustov</w:t>
      </w:r>
      <w:proofErr w:type="spellEnd"/>
      <w:r w:rsidR="00803875" w:rsidRPr="00EC3C32">
        <w:rPr>
          <w:sz w:val="24"/>
        </w:rPr>
        <w:t xml:space="preserve"> javnih poti in lokalnih cest zaradi neurja in močnega deževja v mesecu maju in juliju.</w:t>
      </w:r>
    </w:p>
    <w:p w14:paraId="54C60494" w14:textId="26DB3607" w:rsidR="00803875" w:rsidRPr="00EC3C32" w:rsidRDefault="00803875" w:rsidP="00353845">
      <w:pPr>
        <w:spacing w:before="0" w:after="0"/>
        <w:jc w:val="both"/>
        <w:textAlignment w:val="baseline"/>
        <w:rPr>
          <w:sz w:val="24"/>
        </w:rPr>
      </w:pPr>
    </w:p>
    <w:p w14:paraId="21B6595B" w14:textId="77777777" w:rsidR="00803875" w:rsidRPr="00EC3C32" w:rsidRDefault="00803875" w:rsidP="00353845">
      <w:pPr>
        <w:spacing w:before="0" w:after="0"/>
        <w:jc w:val="both"/>
        <w:textAlignment w:val="baseline"/>
        <w:rPr>
          <w:sz w:val="24"/>
        </w:rPr>
      </w:pPr>
    </w:p>
    <w:p w14:paraId="45B101D4" w14:textId="77777777" w:rsidR="00353845" w:rsidRPr="00EC3C32" w:rsidRDefault="00353845" w:rsidP="00353845">
      <w:pPr>
        <w:keepNext/>
        <w:keepLines/>
        <w:numPr>
          <w:ilvl w:val="2"/>
          <w:numId w:val="0"/>
        </w:numPr>
        <w:overflowPunct/>
        <w:autoSpaceDE/>
        <w:autoSpaceDN/>
        <w:adjustRightInd/>
        <w:spacing w:before="120" w:after="240"/>
        <w:ind w:left="2008" w:hanging="720"/>
        <w:outlineLvl w:val="2"/>
        <w:rPr>
          <w:b/>
          <w:iCs/>
          <w:spacing w:val="30"/>
          <w:sz w:val="24"/>
          <w:szCs w:val="24"/>
        </w:rPr>
      </w:pPr>
      <w:bookmarkStart w:id="70" w:name="_Toc5092216"/>
      <w:r w:rsidRPr="00EC3C32">
        <w:rPr>
          <w:b/>
          <w:iCs/>
          <w:spacing w:val="30"/>
          <w:sz w:val="24"/>
          <w:szCs w:val="24"/>
        </w:rPr>
        <w:t>3.1.7. Poročilo o porabi sredstev splošne proračunske rezervacije</w:t>
      </w:r>
      <w:bookmarkEnd w:id="70"/>
    </w:p>
    <w:p w14:paraId="32A00C31" w14:textId="3DD1F85C" w:rsidR="00353845" w:rsidRPr="00EC3C32" w:rsidRDefault="00353845" w:rsidP="00353845">
      <w:pPr>
        <w:jc w:val="both"/>
        <w:textAlignment w:val="baseline"/>
        <w:rPr>
          <w:sz w:val="24"/>
        </w:rPr>
      </w:pPr>
      <w:r w:rsidRPr="00EC3C32">
        <w:rPr>
          <w:sz w:val="24"/>
        </w:rPr>
        <w:t>V 42. členu Zakona o javnih financah je navedeno, da se sredstva splošne proračunske rezervacije uporabljajo za nepredvidene namene, za katere v proračunu niso zagotovljena sredstva, ali za namene, za katere se med letom izkaže, da niso zagotovljena sredstva v zadostnem obsegu. Sredstva splošne proračunske rezervacije ne smejo presegati 2% prihodkov iz bilance prihodkov in odhodkov in so bila v letu 201</w:t>
      </w:r>
      <w:r w:rsidR="00CB6F81" w:rsidRPr="00EC3C32">
        <w:rPr>
          <w:sz w:val="24"/>
        </w:rPr>
        <w:t>9</w:t>
      </w:r>
      <w:r w:rsidRPr="00EC3C32">
        <w:rPr>
          <w:sz w:val="24"/>
        </w:rPr>
        <w:t xml:space="preserve"> oblikovana v višini  </w:t>
      </w:r>
      <w:r w:rsidR="00CB6F81" w:rsidRPr="00EC3C32">
        <w:rPr>
          <w:sz w:val="24"/>
        </w:rPr>
        <w:t>12</w:t>
      </w:r>
      <w:r w:rsidRPr="00EC3C32">
        <w:rPr>
          <w:sz w:val="24"/>
        </w:rPr>
        <w:t>.</w:t>
      </w:r>
      <w:r w:rsidR="00835B7B" w:rsidRPr="00EC3C32">
        <w:rPr>
          <w:sz w:val="24"/>
        </w:rPr>
        <w:t>620</w:t>
      </w:r>
      <w:r w:rsidRPr="00EC3C32">
        <w:rPr>
          <w:sz w:val="24"/>
        </w:rPr>
        <w:t xml:space="preserve"> €. </w:t>
      </w:r>
      <w:r w:rsidR="00CB6F81" w:rsidRPr="00EC3C32">
        <w:rPr>
          <w:sz w:val="24"/>
        </w:rPr>
        <w:t>Porabe proračunske rezervacije v letu 2019 ni bilo.</w:t>
      </w:r>
    </w:p>
    <w:p w14:paraId="49BD26FD" w14:textId="77777777" w:rsidR="00353845" w:rsidRPr="00EC3C32" w:rsidRDefault="00353845" w:rsidP="00353845">
      <w:pPr>
        <w:jc w:val="both"/>
        <w:textAlignment w:val="baseline"/>
        <w:rPr>
          <w:sz w:val="24"/>
        </w:rPr>
      </w:pPr>
    </w:p>
    <w:p w14:paraId="788D8B14" w14:textId="77777777" w:rsidR="00353845" w:rsidRPr="00EC3C32" w:rsidRDefault="00353845" w:rsidP="00353845">
      <w:pPr>
        <w:keepNext/>
        <w:keepLines/>
        <w:numPr>
          <w:ilvl w:val="2"/>
          <w:numId w:val="0"/>
        </w:numPr>
        <w:overflowPunct/>
        <w:autoSpaceDE/>
        <w:autoSpaceDN/>
        <w:adjustRightInd/>
        <w:spacing w:before="120" w:after="240"/>
        <w:ind w:left="2008" w:hanging="720"/>
        <w:outlineLvl w:val="2"/>
        <w:rPr>
          <w:b/>
          <w:iCs/>
          <w:spacing w:val="30"/>
          <w:sz w:val="24"/>
          <w:szCs w:val="24"/>
        </w:rPr>
      </w:pPr>
      <w:bookmarkStart w:id="71" w:name="_Toc5092217"/>
      <w:r w:rsidRPr="00EC3C32">
        <w:rPr>
          <w:b/>
          <w:iCs/>
          <w:spacing w:val="30"/>
          <w:sz w:val="24"/>
          <w:szCs w:val="24"/>
        </w:rPr>
        <w:t>3.1.8. Prenos neporabljenih namenskih sredstev iz proračuna</w:t>
      </w:r>
      <w:bookmarkEnd w:id="71"/>
      <w:r w:rsidRPr="00EC3C32">
        <w:rPr>
          <w:b/>
          <w:iCs/>
          <w:spacing w:val="30"/>
          <w:sz w:val="24"/>
          <w:szCs w:val="24"/>
        </w:rPr>
        <w:t xml:space="preserve"> </w:t>
      </w:r>
    </w:p>
    <w:p w14:paraId="691D6FEE" w14:textId="0056BF32" w:rsidR="00353845" w:rsidRPr="00EC3C32" w:rsidRDefault="00353845" w:rsidP="00353845">
      <w:pPr>
        <w:ind w:right="-1"/>
        <w:jc w:val="both"/>
        <w:textAlignment w:val="baseline"/>
        <w:rPr>
          <w:sz w:val="24"/>
        </w:rPr>
      </w:pPr>
      <w:r w:rsidRPr="00EC3C32">
        <w:rPr>
          <w:sz w:val="24"/>
        </w:rPr>
        <w:t xml:space="preserve">Določeni izdatki proračuna se vežejo na določene prejemke proračuna – namenska sredstva. Namenska sredstva, ki niso bila porabljena in se </w:t>
      </w:r>
      <w:r w:rsidR="00835B7B" w:rsidRPr="00EC3C32">
        <w:rPr>
          <w:sz w:val="24"/>
        </w:rPr>
        <w:t>prenašajo v proračunsko leto 2020</w:t>
      </w:r>
      <w:r w:rsidRPr="00EC3C32">
        <w:rPr>
          <w:sz w:val="24"/>
        </w:rPr>
        <w:t xml:space="preserve"> so:</w:t>
      </w:r>
    </w:p>
    <w:p w14:paraId="295BEC6E" w14:textId="4002D336" w:rsidR="00353845" w:rsidRPr="00EC3C32" w:rsidRDefault="00353845" w:rsidP="008E7099">
      <w:pPr>
        <w:numPr>
          <w:ilvl w:val="0"/>
          <w:numId w:val="15"/>
        </w:numPr>
        <w:overflowPunct/>
        <w:autoSpaceDE/>
        <w:autoSpaceDN/>
        <w:adjustRightInd/>
        <w:spacing w:before="0" w:after="0" w:line="276" w:lineRule="auto"/>
        <w:ind w:right="-1"/>
        <w:jc w:val="both"/>
        <w:textAlignment w:val="baseline"/>
        <w:rPr>
          <w:sz w:val="24"/>
        </w:rPr>
      </w:pPr>
      <w:r w:rsidRPr="00EC3C32">
        <w:rPr>
          <w:sz w:val="24"/>
        </w:rPr>
        <w:t xml:space="preserve">sredstva okoljskih dajatev (dajatve za obremenjevanje voda) v višini </w:t>
      </w:r>
      <w:r w:rsidR="00835B7B" w:rsidRPr="00EC3C32">
        <w:rPr>
          <w:sz w:val="24"/>
        </w:rPr>
        <w:t>524.382</w:t>
      </w:r>
      <w:r w:rsidRPr="00EC3C32">
        <w:rPr>
          <w:sz w:val="24"/>
        </w:rPr>
        <w:t xml:space="preserve"> €</w:t>
      </w:r>
    </w:p>
    <w:p w14:paraId="231A966D" w14:textId="336F2605" w:rsidR="00D77CFF" w:rsidRPr="00EC3C32" w:rsidRDefault="00D77CFF" w:rsidP="008E7099">
      <w:pPr>
        <w:numPr>
          <w:ilvl w:val="0"/>
          <w:numId w:val="15"/>
        </w:numPr>
        <w:overflowPunct/>
        <w:autoSpaceDE/>
        <w:autoSpaceDN/>
        <w:adjustRightInd/>
        <w:spacing w:before="0" w:after="0" w:line="276" w:lineRule="auto"/>
        <w:ind w:right="-1"/>
        <w:jc w:val="both"/>
        <w:textAlignment w:val="baseline"/>
        <w:rPr>
          <w:sz w:val="24"/>
        </w:rPr>
      </w:pPr>
      <w:r w:rsidRPr="00EC3C32">
        <w:rPr>
          <w:sz w:val="24"/>
        </w:rPr>
        <w:t>sredstva zbrana iz najemnin za javno komunalno infrastrukturo, ki jo plačuje OKP v višini 50.845,76€</w:t>
      </w:r>
    </w:p>
    <w:p w14:paraId="4A1252AD" w14:textId="28770C98" w:rsidR="00D77CFF" w:rsidRPr="00EC3C32" w:rsidRDefault="00D77CFF" w:rsidP="008E7099">
      <w:pPr>
        <w:numPr>
          <w:ilvl w:val="0"/>
          <w:numId w:val="15"/>
        </w:numPr>
        <w:overflowPunct/>
        <w:autoSpaceDE/>
        <w:autoSpaceDN/>
        <w:adjustRightInd/>
        <w:spacing w:before="0" w:after="0" w:line="276" w:lineRule="auto"/>
        <w:ind w:right="-1"/>
        <w:jc w:val="both"/>
        <w:textAlignment w:val="baseline"/>
        <w:rPr>
          <w:sz w:val="24"/>
        </w:rPr>
      </w:pPr>
      <w:r w:rsidRPr="00EC3C32">
        <w:rPr>
          <w:sz w:val="24"/>
        </w:rPr>
        <w:t>sredstva iz najemnin na področju vzdrževanja pokopališča v višini 10.250,88€</w:t>
      </w:r>
    </w:p>
    <w:p w14:paraId="468A122D" w14:textId="77777777" w:rsidR="00353845" w:rsidRPr="00EC3C32" w:rsidRDefault="00353845" w:rsidP="00353845">
      <w:pPr>
        <w:textAlignment w:val="baseline"/>
        <w:rPr>
          <w:sz w:val="24"/>
          <w:szCs w:val="24"/>
        </w:rPr>
      </w:pPr>
    </w:p>
    <w:p w14:paraId="39E81680" w14:textId="77777777" w:rsidR="00353845" w:rsidRPr="00EC3C32" w:rsidRDefault="00353845" w:rsidP="00353845">
      <w:pPr>
        <w:jc w:val="right"/>
        <w:rPr>
          <w:i/>
          <w:sz w:val="16"/>
          <w:szCs w:val="16"/>
        </w:rPr>
      </w:pPr>
      <w:r w:rsidRPr="00EC3C32">
        <w:rPr>
          <w:i/>
          <w:sz w:val="16"/>
          <w:szCs w:val="16"/>
        </w:rPr>
        <w:br w:type="page"/>
      </w:r>
    </w:p>
    <w:p w14:paraId="17B3F149" w14:textId="77777777" w:rsidR="00353845" w:rsidRPr="00EC3C32" w:rsidRDefault="00353845" w:rsidP="00353845">
      <w:pPr>
        <w:keepNext/>
        <w:spacing w:before="240"/>
        <w:ind w:left="0"/>
        <w:jc w:val="center"/>
        <w:outlineLvl w:val="1"/>
        <w:rPr>
          <w:b/>
          <w:spacing w:val="30"/>
          <w:sz w:val="24"/>
          <w:szCs w:val="24"/>
        </w:rPr>
      </w:pPr>
      <w:bookmarkStart w:id="72" w:name="_Toc5092218"/>
      <w:r w:rsidRPr="00EC3C32">
        <w:rPr>
          <w:b/>
          <w:spacing w:val="30"/>
          <w:sz w:val="24"/>
          <w:szCs w:val="24"/>
        </w:rPr>
        <w:lastRenderedPageBreak/>
        <w:t>3.2. OBRAZLOŽITEV POSEBNEGA DELA ZAKLJUČNEGA RAČUNA PRORAČUNA</w:t>
      </w:r>
      <w:bookmarkEnd w:id="72"/>
    </w:p>
    <w:p w14:paraId="6D3C4D9E" w14:textId="77777777" w:rsidR="00353845" w:rsidRPr="00EC3C32" w:rsidRDefault="00353845" w:rsidP="00353845">
      <w:pPr>
        <w:keepNext/>
        <w:keepLines/>
        <w:numPr>
          <w:ilvl w:val="2"/>
          <w:numId w:val="0"/>
        </w:numPr>
        <w:overflowPunct/>
        <w:autoSpaceDE/>
        <w:autoSpaceDN/>
        <w:adjustRightInd/>
        <w:spacing w:before="120" w:after="240"/>
        <w:ind w:left="2008" w:hanging="720"/>
        <w:outlineLvl w:val="2"/>
        <w:rPr>
          <w:b/>
          <w:iCs/>
          <w:spacing w:val="30"/>
          <w:sz w:val="24"/>
          <w:szCs w:val="24"/>
        </w:rPr>
      </w:pPr>
      <w:bookmarkStart w:id="73" w:name="_Toc5092219"/>
      <w:r w:rsidRPr="00EC3C32">
        <w:rPr>
          <w:b/>
          <w:iCs/>
          <w:spacing w:val="30"/>
          <w:sz w:val="24"/>
          <w:szCs w:val="24"/>
        </w:rPr>
        <w:t>3.2.1. PRORAČUNSKI UPORABNIK OBČINSKI SVET</w:t>
      </w:r>
      <w:bookmarkEnd w:id="73"/>
    </w:p>
    <w:p w14:paraId="71C1FA03" w14:textId="77777777" w:rsidR="00353845" w:rsidRPr="00EC3C32" w:rsidRDefault="00353845" w:rsidP="001066B4">
      <w:pPr>
        <w:pStyle w:val="AHeading1"/>
        <w:rPr>
          <w:sz w:val="40"/>
          <w:szCs w:val="40"/>
        </w:rPr>
      </w:pPr>
    </w:p>
    <w:p w14:paraId="223266C1" w14:textId="77777777" w:rsidR="00103847" w:rsidRPr="00EC3C32" w:rsidRDefault="00103847" w:rsidP="00103847">
      <w:pPr>
        <w:pStyle w:val="AHeading5"/>
        <w:rPr>
          <w:sz w:val="24"/>
          <w:szCs w:val="24"/>
        </w:rPr>
      </w:pPr>
      <w:bookmarkStart w:id="74" w:name="_Toc409441040"/>
      <w:bookmarkStart w:id="75" w:name="_Toc468790939"/>
      <w:bookmarkEnd w:id="65"/>
      <w:bookmarkEnd w:id="66"/>
      <w:bookmarkEnd w:id="67"/>
      <w:r w:rsidRPr="00EC3C32">
        <w:rPr>
          <w:sz w:val="24"/>
          <w:szCs w:val="24"/>
        </w:rPr>
        <w:t>01 - POLITIČNI SISTEM</w:t>
      </w:r>
      <w:bookmarkEnd w:id="74"/>
      <w:bookmarkEnd w:id="75"/>
    </w:p>
    <w:p w14:paraId="57D0A712" w14:textId="77777777" w:rsidR="00103847" w:rsidRPr="00EC3C32" w:rsidRDefault="00103847" w:rsidP="00103847">
      <w:pPr>
        <w:pStyle w:val="AHeading6"/>
        <w:rPr>
          <w:sz w:val="24"/>
          <w:szCs w:val="24"/>
        </w:rPr>
      </w:pPr>
      <w:bookmarkStart w:id="76" w:name="_Toc409441041"/>
      <w:bookmarkStart w:id="77" w:name="_Toc468790940"/>
      <w:r w:rsidRPr="00EC3C32">
        <w:rPr>
          <w:sz w:val="24"/>
          <w:szCs w:val="24"/>
        </w:rPr>
        <w:t>0101 - Politični sistem</w:t>
      </w:r>
      <w:bookmarkEnd w:id="76"/>
      <w:bookmarkEnd w:id="77"/>
    </w:p>
    <w:p w14:paraId="395C761D" w14:textId="77777777" w:rsidR="00103847" w:rsidRPr="00EC3C32" w:rsidRDefault="00103847" w:rsidP="00103847">
      <w:pPr>
        <w:pStyle w:val="AHeading7"/>
        <w:rPr>
          <w:sz w:val="24"/>
          <w:szCs w:val="24"/>
        </w:rPr>
      </w:pPr>
      <w:bookmarkStart w:id="78" w:name="_Toc409441042"/>
      <w:bookmarkStart w:id="79" w:name="_Toc468790941"/>
      <w:r w:rsidRPr="00EC3C32">
        <w:rPr>
          <w:sz w:val="24"/>
          <w:szCs w:val="24"/>
        </w:rPr>
        <w:t>01019001 - Dejavnost občinskega sveta</w:t>
      </w:r>
      <w:bookmarkStart w:id="80" w:name="PPR_01019001_A_144"/>
      <w:bookmarkEnd w:id="78"/>
      <w:bookmarkEnd w:id="79"/>
      <w:bookmarkEnd w:id="80"/>
    </w:p>
    <w:p w14:paraId="5454C65B" w14:textId="77777777" w:rsidR="00103847" w:rsidRPr="00EC3C32" w:rsidRDefault="00103847" w:rsidP="00103847">
      <w:pPr>
        <w:pStyle w:val="Heading11"/>
        <w:rPr>
          <w:sz w:val="24"/>
          <w:szCs w:val="24"/>
        </w:rPr>
      </w:pPr>
      <w:r w:rsidRPr="00EC3C32">
        <w:rPr>
          <w:sz w:val="24"/>
          <w:szCs w:val="24"/>
        </w:rPr>
        <w:t>Opis podprograma</w:t>
      </w:r>
    </w:p>
    <w:p w14:paraId="534A7DC7" w14:textId="77777777" w:rsidR="00103847" w:rsidRPr="00EC3C32" w:rsidRDefault="00103847" w:rsidP="00103847">
      <w:pPr>
        <w:pStyle w:val="Navadensplet"/>
        <w:jc w:val="both"/>
        <w:rPr>
          <w:sz w:val="24"/>
        </w:rPr>
      </w:pPr>
      <w:r w:rsidRPr="00EC3C32">
        <w:rPr>
          <w:sz w:val="24"/>
        </w:rPr>
        <w:t>V okviru podprograma so zajeta sredstva za delovanje občinskega sveta. To so stroški izplačila sejnin svetnikom za izvedene seje občinskega sveta, seje delovnih teles občinskega sveta (komisij) in stroški financiranja političnih strank v skladu z Zakonom o političnih strankah.</w:t>
      </w:r>
    </w:p>
    <w:p w14:paraId="6BC82AA2" w14:textId="77777777" w:rsidR="00103847" w:rsidRPr="00EC3C32" w:rsidRDefault="00103847" w:rsidP="00103847">
      <w:pPr>
        <w:pStyle w:val="Navadensplet"/>
        <w:jc w:val="both"/>
        <w:rPr>
          <w:sz w:val="24"/>
        </w:rPr>
      </w:pPr>
      <w:r w:rsidRPr="00EC3C32">
        <w:rPr>
          <w:sz w:val="24"/>
        </w:rPr>
        <w:t>Občinski svet Občine Poljčane šteje petnajst članov in ima sedem delovnih teles (štiri stalne in tri začasne komisije), katerih organizacijo in delovno področje določa poslovnik občinskega sveta. Delovna telesa v okviru svojega področja obravnavajo zadeve iz svoje pristojnosti in dajejo občinskemu svetu mnenja in predloge. Občinski svet sprejema statut občine, poslovnik občinskega sveta, odloke in druge predpise občine.</w:t>
      </w:r>
    </w:p>
    <w:p w14:paraId="71860C30" w14:textId="77777777" w:rsidR="0077425C" w:rsidRPr="00EC3C32" w:rsidRDefault="0077425C" w:rsidP="00103847">
      <w:pPr>
        <w:rPr>
          <w:sz w:val="24"/>
          <w:szCs w:val="24"/>
        </w:rPr>
      </w:pPr>
    </w:p>
    <w:p w14:paraId="68E17FCC" w14:textId="77777777" w:rsidR="00103847" w:rsidRPr="00EC3C32" w:rsidRDefault="00103847" w:rsidP="00103847">
      <w:pPr>
        <w:pStyle w:val="AHeading10"/>
        <w:rPr>
          <w:sz w:val="24"/>
          <w:szCs w:val="24"/>
        </w:rPr>
      </w:pPr>
      <w:r w:rsidRPr="00EC3C32">
        <w:rPr>
          <w:sz w:val="24"/>
          <w:szCs w:val="24"/>
        </w:rPr>
        <w:t>01111 - Plače in prispevki občinskih svetnikov</w:t>
      </w:r>
      <w:bookmarkStart w:id="81" w:name="PP_01111_A_144"/>
      <w:bookmarkEnd w:id="81"/>
    </w:p>
    <w:p w14:paraId="3C966AA5" w14:textId="40310540" w:rsidR="0077425C" w:rsidRPr="00EC3C32" w:rsidRDefault="00103847" w:rsidP="00353845">
      <w:pPr>
        <w:pStyle w:val="Vrednost"/>
        <w:ind w:left="5664" w:firstLine="708"/>
        <w:rPr>
          <w:sz w:val="24"/>
          <w:szCs w:val="24"/>
        </w:rPr>
      </w:pPr>
      <w:r w:rsidRPr="00EC3C32">
        <w:rPr>
          <w:sz w:val="24"/>
          <w:szCs w:val="24"/>
        </w:rPr>
        <w:t xml:space="preserve">Vrednost: </w:t>
      </w:r>
      <w:r w:rsidR="004A161C" w:rsidRPr="00EC3C32">
        <w:rPr>
          <w:sz w:val="24"/>
          <w:szCs w:val="24"/>
        </w:rPr>
        <w:t>23.601,08</w:t>
      </w:r>
      <w:r w:rsidRPr="00EC3C32">
        <w:rPr>
          <w:sz w:val="24"/>
          <w:szCs w:val="24"/>
        </w:rPr>
        <w:t xml:space="preserve"> €</w:t>
      </w:r>
      <w:r w:rsidR="0077425C" w:rsidRPr="00EC3C32">
        <w:tab/>
      </w:r>
    </w:p>
    <w:p w14:paraId="38131A88" w14:textId="58641B11" w:rsidR="00103847" w:rsidRPr="00EC3C32" w:rsidRDefault="00103847" w:rsidP="00103847">
      <w:pPr>
        <w:jc w:val="both"/>
        <w:rPr>
          <w:sz w:val="24"/>
          <w:szCs w:val="24"/>
        </w:rPr>
      </w:pPr>
      <w:r w:rsidRPr="00EC3C32">
        <w:rPr>
          <w:sz w:val="24"/>
          <w:szCs w:val="24"/>
        </w:rPr>
        <w:t>V predmetni proračunski postavki so planirani stroški za sejnine članom občinskega sveta, ki se izplačujejo glede na število izvedenih sej in prisotnost svetnikov na sejah občinskega sveta</w:t>
      </w:r>
      <w:r w:rsidR="00FA154B" w:rsidRPr="00EC3C32">
        <w:rPr>
          <w:sz w:val="24"/>
          <w:szCs w:val="24"/>
        </w:rPr>
        <w:t xml:space="preserve"> in na sejah komisij</w:t>
      </w:r>
      <w:r w:rsidRPr="00EC3C32">
        <w:rPr>
          <w:sz w:val="24"/>
          <w:szCs w:val="24"/>
        </w:rPr>
        <w:t>.  V letu 201</w:t>
      </w:r>
      <w:r w:rsidR="00CA0113" w:rsidRPr="00EC3C32">
        <w:rPr>
          <w:sz w:val="24"/>
          <w:szCs w:val="24"/>
        </w:rPr>
        <w:t>9</w:t>
      </w:r>
      <w:r w:rsidR="00FA154B" w:rsidRPr="00EC3C32">
        <w:rPr>
          <w:sz w:val="24"/>
          <w:szCs w:val="24"/>
        </w:rPr>
        <w:t xml:space="preserve"> je </w:t>
      </w:r>
      <w:r w:rsidR="00B07678" w:rsidRPr="00EC3C32">
        <w:rPr>
          <w:sz w:val="24"/>
          <w:szCs w:val="24"/>
        </w:rPr>
        <w:t>bilo izplačanih 8 sej občinskega sveta in seje komisij, v katere so vključeni občinski svetniki.</w:t>
      </w:r>
      <w:r w:rsidRPr="00EC3C32">
        <w:rPr>
          <w:sz w:val="24"/>
          <w:szCs w:val="24"/>
        </w:rPr>
        <w:t>.</w:t>
      </w:r>
    </w:p>
    <w:p w14:paraId="3D43F898" w14:textId="77777777" w:rsidR="00082CD3" w:rsidRPr="00EC3C32" w:rsidRDefault="00103847" w:rsidP="00FA154B">
      <w:pPr>
        <w:jc w:val="both"/>
        <w:rPr>
          <w:sz w:val="24"/>
          <w:szCs w:val="24"/>
        </w:rPr>
      </w:pPr>
      <w:r w:rsidRPr="00EC3C32">
        <w:rPr>
          <w:sz w:val="24"/>
          <w:szCs w:val="24"/>
        </w:rPr>
        <w:t>Zakon o lokalni samoupravi v 34. a členu določa, da članu občinskega sveta, razen podžupanu, pripada sejnina za udeležbo na seji občinskega sveta ali seji delovnega telesa občinskega sveta, pri čemer letni znesek sejnin, vključno s sejninami za seje delovnih teles občinskega sveta, ki se izplača posameznemu članu občinskega sveta, ne sme presegati 7,5% letne plače župana.</w:t>
      </w:r>
    </w:p>
    <w:p w14:paraId="136F4700" w14:textId="58C5224B" w:rsidR="00B07678" w:rsidRPr="00EC3C32" w:rsidRDefault="00B07678" w:rsidP="00FA154B">
      <w:pPr>
        <w:jc w:val="both"/>
        <w:rPr>
          <w:sz w:val="24"/>
          <w:szCs w:val="24"/>
        </w:rPr>
      </w:pPr>
      <w:r w:rsidRPr="00EC3C32">
        <w:rPr>
          <w:sz w:val="24"/>
          <w:szCs w:val="24"/>
        </w:rPr>
        <w:t>V letu 2019 je bilo porabljenih 23.601 €, kar predstavlja 97,97% planiranih sredstev.</w:t>
      </w:r>
    </w:p>
    <w:p w14:paraId="3A6C9C9B" w14:textId="77777777" w:rsidR="00103847" w:rsidRPr="00EC3C32" w:rsidRDefault="00103847" w:rsidP="00103847">
      <w:pPr>
        <w:rPr>
          <w:sz w:val="24"/>
          <w:szCs w:val="24"/>
        </w:rPr>
      </w:pPr>
      <w:r w:rsidRPr="00EC3C32">
        <w:rPr>
          <w:sz w:val="24"/>
          <w:szCs w:val="24"/>
        </w:rPr>
        <w:t> </w:t>
      </w:r>
    </w:p>
    <w:p w14:paraId="73C0B714" w14:textId="77777777" w:rsidR="00103847" w:rsidRPr="00EC3C32" w:rsidRDefault="00103847" w:rsidP="00103847">
      <w:pPr>
        <w:pStyle w:val="AHeading10"/>
        <w:rPr>
          <w:sz w:val="24"/>
          <w:szCs w:val="24"/>
        </w:rPr>
      </w:pPr>
      <w:r w:rsidRPr="00EC3C32">
        <w:rPr>
          <w:sz w:val="24"/>
          <w:szCs w:val="24"/>
        </w:rPr>
        <w:t>01112 - Sejnine članov komisij, ki niso svetniki</w:t>
      </w:r>
      <w:bookmarkStart w:id="82" w:name="PP_01112_A_144"/>
      <w:bookmarkEnd w:id="82"/>
    </w:p>
    <w:p w14:paraId="433C7320" w14:textId="2E2A95D0" w:rsidR="00103847" w:rsidRPr="00EC3C32" w:rsidRDefault="00103847" w:rsidP="00103847">
      <w:pPr>
        <w:pStyle w:val="Vrednost"/>
        <w:rPr>
          <w:sz w:val="24"/>
          <w:szCs w:val="24"/>
        </w:rPr>
      </w:pPr>
      <w:r w:rsidRPr="00EC3C32">
        <w:rPr>
          <w:sz w:val="24"/>
          <w:szCs w:val="24"/>
        </w:rPr>
        <w:t>Vrednost: 2.</w:t>
      </w:r>
      <w:r w:rsidR="002467AC" w:rsidRPr="00EC3C32">
        <w:rPr>
          <w:sz w:val="24"/>
          <w:szCs w:val="24"/>
        </w:rPr>
        <w:t>610,57</w:t>
      </w:r>
      <w:r w:rsidRPr="00EC3C32">
        <w:rPr>
          <w:sz w:val="24"/>
          <w:szCs w:val="24"/>
        </w:rPr>
        <w:t xml:space="preserve"> €</w:t>
      </w:r>
    </w:p>
    <w:p w14:paraId="4751A3AE" w14:textId="30941C3E" w:rsidR="00103847" w:rsidRPr="00EC3C32" w:rsidRDefault="00103847" w:rsidP="00103847">
      <w:pPr>
        <w:jc w:val="both"/>
        <w:rPr>
          <w:sz w:val="24"/>
          <w:szCs w:val="24"/>
        </w:rPr>
      </w:pPr>
      <w:r w:rsidRPr="00EC3C32">
        <w:rPr>
          <w:sz w:val="24"/>
          <w:szCs w:val="24"/>
        </w:rPr>
        <w:t>Za izplačilo nagrad članom delovnih teles občinskega sveta, ki niso člani občinskega sveta in za izplačilo nagrad članom komisij, ki jih imenuje župan, se smiselno uporabljajo določbe Pravilnika o plačah in drugih prejemkih občinskih funkcionarjev, članov delovnih teles občinskega sveta ter članov drugih organov v Občini Poljčane. V kolikor je član omenjenih komisij hkrati tudi javni uslužbenec občinske uprave, mu za opravljanje njegovega dela nagrada ne pripada.</w:t>
      </w:r>
      <w:r w:rsidR="00B07678" w:rsidRPr="00EC3C32">
        <w:rPr>
          <w:sz w:val="24"/>
          <w:szCs w:val="24"/>
        </w:rPr>
        <w:t xml:space="preserve"> V letu 2019 </w:t>
      </w:r>
      <w:r w:rsidR="0023598E" w:rsidRPr="00EC3C32">
        <w:rPr>
          <w:sz w:val="24"/>
          <w:szCs w:val="24"/>
        </w:rPr>
        <w:t xml:space="preserve">je bilo izplačanih sejnin članom komisij v </w:t>
      </w:r>
      <w:r w:rsidR="0023598E" w:rsidRPr="00EC3C32">
        <w:rPr>
          <w:sz w:val="24"/>
          <w:szCs w:val="24"/>
        </w:rPr>
        <w:lastRenderedPageBreak/>
        <w:t>višini 2.610,57 €, kar predstavlja 4,4% več sredstev kot so bila planirana. Izvedle so se prerazporeditve.</w:t>
      </w:r>
    </w:p>
    <w:p w14:paraId="3361BDF7" w14:textId="77777777" w:rsidR="00103847" w:rsidRPr="00EC3C32" w:rsidRDefault="00103847" w:rsidP="00103847">
      <w:pPr>
        <w:pStyle w:val="AHeading10"/>
        <w:rPr>
          <w:sz w:val="24"/>
          <w:szCs w:val="24"/>
        </w:rPr>
      </w:pPr>
      <w:r w:rsidRPr="00EC3C32">
        <w:rPr>
          <w:sz w:val="24"/>
          <w:szCs w:val="24"/>
        </w:rPr>
        <w:t>01113 - Materialni stroški občinskega sveta</w:t>
      </w:r>
      <w:bookmarkStart w:id="83" w:name="PP_01113_A_144"/>
      <w:bookmarkEnd w:id="83"/>
    </w:p>
    <w:p w14:paraId="47C17616" w14:textId="43FB9A7A" w:rsidR="00103847" w:rsidRPr="00EC3C32" w:rsidRDefault="00103847" w:rsidP="00103847">
      <w:pPr>
        <w:pStyle w:val="Vrednost"/>
        <w:rPr>
          <w:sz w:val="24"/>
          <w:szCs w:val="24"/>
        </w:rPr>
      </w:pPr>
      <w:r w:rsidRPr="00EC3C32">
        <w:rPr>
          <w:sz w:val="24"/>
          <w:szCs w:val="24"/>
        </w:rPr>
        <w:t xml:space="preserve">Vrednost: </w:t>
      </w:r>
      <w:r w:rsidR="00A14178" w:rsidRPr="00EC3C32">
        <w:rPr>
          <w:rFonts w:eastAsiaTheme="minorHAnsi"/>
          <w:iCs/>
          <w:sz w:val="24"/>
          <w:szCs w:val="24"/>
        </w:rPr>
        <w:t xml:space="preserve">1.047,51 </w:t>
      </w:r>
      <w:r w:rsidRPr="00EC3C32">
        <w:rPr>
          <w:sz w:val="24"/>
          <w:szCs w:val="24"/>
        </w:rPr>
        <w:t>€</w:t>
      </w:r>
    </w:p>
    <w:p w14:paraId="0BBCE688" w14:textId="30A64732" w:rsidR="00A14178" w:rsidRPr="00EC3C32" w:rsidRDefault="00A14178" w:rsidP="00A14178">
      <w:pPr>
        <w:jc w:val="both"/>
        <w:rPr>
          <w:sz w:val="24"/>
          <w:szCs w:val="24"/>
        </w:rPr>
      </w:pPr>
      <w:r w:rsidRPr="00EC3C32">
        <w:rPr>
          <w:rFonts w:eastAsiaTheme="minorHAnsi"/>
          <w:sz w:val="24"/>
          <w:szCs w:val="24"/>
        </w:rPr>
        <w:t xml:space="preserve">V proračunski postavki so bila sredstva realizirana za materialne stroške za </w:t>
      </w:r>
      <w:r w:rsidR="000C626F" w:rsidRPr="00EC3C32">
        <w:rPr>
          <w:sz w:val="24"/>
          <w:szCs w:val="24"/>
        </w:rPr>
        <w:t xml:space="preserve">posodobitev, čiščenje </w:t>
      </w:r>
      <w:r w:rsidRPr="00EC3C32">
        <w:rPr>
          <w:sz w:val="24"/>
          <w:szCs w:val="24"/>
        </w:rPr>
        <w:t>ter zamenjav</w:t>
      </w:r>
      <w:r w:rsidR="000C626F" w:rsidRPr="00EC3C32">
        <w:rPr>
          <w:sz w:val="24"/>
          <w:szCs w:val="24"/>
        </w:rPr>
        <w:t>o</w:t>
      </w:r>
      <w:r w:rsidRPr="00EC3C32">
        <w:rPr>
          <w:sz w:val="24"/>
          <w:szCs w:val="24"/>
        </w:rPr>
        <w:t xml:space="preserve"> dotrajanih in poškodovanih prenosnih r</w:t>
      </w:r>
      <w:r w:rsidR="000C626F" w:rsidRPr="00EC3C32">
        <w:rPr>
          <w:sz w:val="24"/>
          <w:szCs w:val="24"/>
        </w:rPr>
        <w:t>ačunalnikov občinskih svetnikov in za izdatke reprezentance.</w:t>
      </w:r>
    </w:p>
    <w:p w14:paraId="3B326C43" w14:textId="76061224" w:rsidR="00A14178" w:rsidRPr="00EC3C32" w:rsidRDefault="000C626F" w:rsidP="000C626F">
      <w:pPr>
        <w:overflowPunct/>
        <w:spacing w:before="0" w:after="0"/>
        <w:ind w:left="0"/>
        <w:jc w:val="both"/>
        <w:rPr>
          <w:rFonts w:eastAsiaTheme="minorHAnsi"/>
          <w:sz w:val="24"/>
          <w:szCs w:val="24"/>
        </w:rPr>
      </w:pPr>
      <w:r w:rsidRPr="00EC3C32">
        <w:rPr>
          <w:rFonts w:eastAsiaTheme="minorHAnsi"/>
          <w:sz w:val="24"/>
          <w:szCs w:val="24"/>
        </w:rPr>
        <w:t xml:space="preserve">     </w:t>
      </w:r>
      <w:r w:rsidR="00A14178" w:rsidRPr="00EC3C32">
        <w:rPr>
          <w:rFonts w:eastAsiaTheme="minorHAnsi"/>
          <w:sz w:val="24"/>
          <w:szCs w:val="24"/>
        </w:rPr>
        <w:t xml:space="preserve">V letu 2019 je bilo v ta namen porabljenih </w:t>
      </w:r>
      <w:r w:rsidR="00A14178" w:rsidRPr="00EC3C32">
        <w:rPr>
          <w:rFonts w:eastAsiaTheme="minorHAnsi"/>
          <w:iCs/>
          <w:sz w:val="24"/>
          <w:szCs w:val="24"/>
        </w:rPr>
        <w:t>54,6</w:t>
      </w:r>
      <w:r w:rsidR="00A14178" w:rsidRPr="00EC3C32">
        <w:rPr>
          <w:rFonts w:eastAsiaTheme="minorHAnsi"/>
          <w:sz w:val="24"/>
          <w:szCs w:val="24"/>
        </w:rPr>
        <w:t xml:space="preserve"> % načrtovanih sredstev.</w:t>
      </w:r>
    </w:p>
    <w:p w14:paraId="5B39458A" w14:textId="77777777" w:rsidR="00A14178" w:rsidRPr="00EC3C32" w:rsidRDefault="00A14178" w:rsidP="00103847">
      <w:pPr>
        <w:jc w:val="both"/>
        <w:rPr>
          <w:sz w:val="24"/>
          <w:szCs w:val="24"/>
        </w:rPr>
      </w:pPr>
    </w:p>
    <w:p w14:paraId="1EDEAA4D" w14:textId="77777777" w:rsidR="00103847" w:rsidRPr="00EC3C32" w:rsidRDefault="00103847" w:rsidP="00103847">
      <w:pPr>
        <w:pStyle w:val="AHeading10"/>
        <w:rPr>
          <w:sz w:val="24"/>
          <w:szCs w:val="24"/>
        </w:rPr>
      </w:pPr>
      <w:r w:rsidRPr="00EC3C32">
        <w:rPr>
          <w:sz w:val="24"/>
          <w:szCs w:val="24"/>
        </w:rPr>
        <w:t>01114 - Financiranje političnih strank</w:t>
      </w:r>
      <w:bookmarkStart w:id="84" w:name="PP_01114_A_144"/>
      <w:bookmarkEnd w:id="84"/>
    </w:p>
    <w:p w14:paraId="5F381AB9" w14:textId="6113004F" w:rsidR="00103847" w:rsidRPr="00EC3C32" w:rsidRDefault="00103847" w:rsidP="00103847">
      <w:pPr>
        <w:pStyle w:val="Vrednost"/>
        <w:rPr>
          <w:sz w:val="24"/>
          <w:szCs w:val="24"/>
        </w:rPr>
      </w:pPr>
      <w:r w:rsidRPr="00EC3C32">
        <w:rPr>
          <w:sz w:val="24"/>
          <w:szCs w:val="24"/>
        </w:rPr>
        <w:t xml:space="preserve">Vrednost: </w:t>
      </w:r>
      <w:r w:rsidR="00C42D62" w:rsidRPr="00EC3C32">
        <w:rPr>
          <w:sz w:val="24"/>
          <w:szCs w:val="24"/>
        </w:rPr>
        <w:t>6.</w:t>
      </w:r>
      <w:r w:rsidR="002467AC" w:rsidRPr="00EC3C32">
        <w:rPr>
          <w:sz w:val="24"/>
          <w:szCs w:val="24"/>
        </w:rPr>
        <w:t>372,44</w:t>
      </w:r>
      <w:r w:rsidRPr="00EC3C32">
        <w:rPr>
          <w:sz w:val="24"/>
          <w:szCs w:val="24"/>
        </w:rPr>
        <w:t xml:space="preserve"> €</w:t>
      </w:r>
    </w:p>
    <w:p w14:paraId="12221AA8" w14:textId="74878180" w:rsidR="00103847" w:rsidRPr="00EC3C32" w:rsidRDefault="00103847" w:rsidP="0023598E">
      <w:pPr>
        <w:jc w:val="both"/>
        <w:rPr>
          <w:sz w:val="24"/>
          <w:szCs w:val="24"/>
        </w:rPr>
      </w:pPr>
      <w:r w:rsidRPr="00EC3C32">
        <w:rPr>
          <w:sz w:val="24"/>
          <w:szCs w:val="24"/>
        </w:rPr>
        <w:t>Zakon o političnih strankah (uradno prečiščeno besedilo ZPolS-UPB1, Uradni list RS, št. 100/05, 103/07, 99/13 in 46/14) v 26. členu določa, da lahko lokalne skupnosti, v skladu s tem zakonom, financirajo stranke. Pristojni organ občine lahko določi, da stranka, ki je kandidirala kandidatke oz. kandidate na zadnjih volitvah v občinski svet, dobi sredstva iz proračuna lokalne skupnosti sorazmerno številu glasov volivcev, ki jih je dobila na volitvah. Stranka lahko dobi sredstva iz proračuna lokalne skupnosti, če je dobila najmanj 50% glasov, potrebnih za izvolitev enega člana sveta lokalne skupnosti. Višina sredstev, namenjenih za delovanje političnih strank, se določi v proračunu občine za posamezno proračunsko leto. Pri opredelitvi višine sredstev se izhaja iz izhodišča, da ta ne sme presegati 0,6% sredstev, ki jih ima lokalna skupnost opredeljene po predpisih, ki urejajo financiranje občin in s katerimi lahko zagotovi izvajanje ustavnih</w:t>
      </w:r>
      <w:r w:rsidR="0023598E" w:rsidRPr="00EC3C32">
        <w:rPr>
          <w:sz w:val="24"/>
          <w:szCs w:val="24"/>
        </w:rPr>
        <w:t xml:space="preserve"> in zakonskih nalog za to leto. </w:t>
      </w:r>
      <w:r w:rsidRPr="00EC3C32">
        <w:rPr>
          <w:sz w:val="24"/>
          <w:szCs w:val="24"/>
        </w:rPr>
        <w:t>Občinski svet Občine Poljčane je na svoji 3. redni seji dne 1. 2. 2011 sprejel Sklep o financiranju političnih strank iz proračuna Občine Poljčane. Na podlagi navedenega sklepa pripadajo političnim strankam sredstva iz proračuna lokalne skupnosti v višini 0,38 € mesečno za dobljen glas na volitvah za člane Občinskega sveta Občine Poljčane. Sredstva se strankam nakazujejo štirikrat letno, in sicer ob koncu vsakega četrtletja na njihove račune.</w:t>
      </w:r>
    </w:p>
    <w:p w14:paraId="0D8007A9" w14:textId="3946D43D" w:rsidR="0023598E" w:rsidRPr="00EC3C32" w:rsidRDefault="0023598E" w:rsidP="0023598E">
      <w:pPr>
        <w:jc w:val="both"/>
        <w:rPr>
          <w:sz w:val="24"/>
          <w:szCs w:val="24"/>
        </w:rPr>
      </w:pPr>
      <w:r w:rsidRPr="00EC3C32">
        <w:rPr>
          <w:sz w:val="24"/>
          <w:szCs w:val="24"/>
        </w:rPr>
        <w:t>Političnim strankam je bilo nakazanih 6,372,44€ sredstev, kar predstavlja 99,57% planiranih sredstev proračuna. V znesku so zajeta tudi sredstva po volitvah za obdobje od 18.12.2018 do 31.12.2018.</w:t>
      </w:r>
    </w:p>
    <w:p w14:paraId="3D0C40B4" w14:textId="77777777" w:rsidR="0023598E" w:rsidRPr="00EC3C32" w:rsidRDefault="0023598E" w:rsidP="00103847">
      <w:pPr>
        <w:jc w:val="both"/>
        <w:rPr>
          <w:sz w:val="24"/>
          <w:szCs w:val="24"/>
        </w:rPr>
      </w:pPr>
    </w:p>
    <w:p w14:paraId="1A1B0C7D" w14:textId="77777777" w:rsidR="0023598E" w:rsidRPr="00EC3C32" w:rsidRDefault="0023598E" w:rsidP="00103847">
      <w:pPr>
        <w:jc w:val="both"/>
        <w:rPr>
          <w:sz w:val="24"/>
          <w:szCs w:val="24"/>
        </w:rPr>
      </w:pPr>
    </w:p>
    <w:p w14:paraId="6FDD3228" w14:textId="77777777" w:rsidR="00BA7746" w:rsidRPr="00EC3C32" w:rsidRDefault="00BA7746" w:rsidP="00BA7746">
      <w:pPr>
        <w:pStyle w:val="AHeading10"/>
        <w:rPr>
          <w:sz w:val="24"/>
          <w:szCs w:val="24"/>
        </w:rPr>
      </w:pPr>
      <w:r w:rsidRPr="00EC3C32">
        <w:rPr>
          <w:sz w:val="24"/>
          <w:szCs w:val="24"/>
        </w:rPr>
        <w:t>01115 - Snemanje sej občinskega sveta</w:t>
      </w:r>
    </w:p>
    <w:p w14:paraId="13DA14E1" w14:textId="57B27239" w:rsidR="00BA7746" w:rsidRPr="00EC3C32" w:rsidRDefault="00BA7746" w:rsidP="00BA7746">
      <w:pPr>
        <w:pStyle w:val="Vrednost"/>
        <w:rPr>
          <w:sz w:val="24"/>
          <w:szCs w:val="24"/>
        </w:rPr>
      </w:pPr>
      <w:r w:rsidRPr="00EC3C32">
        <w:rPr>
          <w:sz w:val="24"/>
          <w:szCs w:val="24"/>
        </w:rPr>
        <w:t>Vrednost: 0 €</w:t>
      </w:r>
    </w:p>
    <w:p w14:paraId="51E82CEE" w14:textId="777796DB" w:rsidR="00477CC9" w:rsidRPr="00EC3C32" w:rsidRDefault="00477CC9" w:rsidP="0023598E">
      <w:pPr>
        <w:pStyle w:val="Heading11"/>
        <w:jc w:val="both"/>
        <w:rPr>
          <w:b w:val="0"/>
          <w:i w:val="0"/>
          <w:sz w:val="24"/>
          <w:szCs w:val="24"/>
        </w:rPr>
      </w:pPr>
      <w:r w:rsidRPr="00EC3C32">
        <w:rPr>
          <w:b w:val="0"/>
          <w:i w:val="0"/>
          <w:sz w:val="24"/>
          <w:szCs w:val="24"/>
        </w:rPr>
        <w:t xml:space="preserve">Na proračunski postavki so </w:t>
      </w:r>
      <w:r w:rsidR="0023598E" w:rsidRPr="00EC3C32">
        <w:rPr>
          <w:b w:val="0"/>
          <w:i w:val="0"/>
          <w:sz w:val="24"/>
          <w:szCs w:val="24"/>
        </w:rPr>
        <w:t xml:space="preserve">bila </w:t>
      </w:r>
      <w:r w:rsidRPr="00EC3C32">
        <w:rPr>
          <w:b w:val="0"/>
          <w:i w:val="0"/>
          <w:sz w:val="24"/>
          <w:szCs w:val="24"/>
        </w:rPr>
        <w:t xml:space="preserve">načrtovana sredstva za posodobitev snemalnega sistema za snemanje sej občinskega sveta. </w:t>
      </w:r>
      <w:r w:rsidR="0023598E" w:rsidRPr="00EC3C32">
        <w:rPr>
          <w:b w:val="0"/>
          <w:i w:val="0"/>
          <w:sz w:val="24"/>
          <w:szCs w:val="24"/>
        </w:rPr>
        <w:t>Posodobitev snemalnega sistema v letu 2019 ni bila izvedena.</w:t>
      </w:r>
    </w:p>
    <w:p w14:paraId="47F43BE5" w14:textId="77777777" w:rsidR="00103847" w:rsidRPr="00EC3C32" w:rsidRDefault="00103847" w:rsidP="00103847">
      <w:pPr>
        <w:rPr>
          <w:sz w:val="24"/>
          <w:szCs w:val="24"/>
        </w:rPr>
      </w:pPr>
    </w:p>
    <w:p w14:paraId="46C5D2F8" w14:textId="77777777" w:rsidR="00353845" w:rsidRPr="00EC3C32" w:rsidRDefault="00353845" w:rsidP="00353845">
      <w:pPr>
        <w:keepNext/>
        <w:keepLines/>
        <w:numPr>
          <w:ilvl w:val="2"/>
          <w:numId w:val="0"/>
        </w:numPr>
        <w:overflowPunct/>
        <w:autoSpaceDE/>
        <w:autoSpaceDN/>
        <w:adjustRightInd/>
        <w:spacing w:before="120" w:after="240"/>
        <w:ind w:left="2008" w:hanging="720"/>
        <w:outlineLvl w:val="2"/>
        <w:rPr>
          <w:b/>
          <w:iCs/>
          <w:spacing w:val="30"/>
          <w:sz w:val="24"/>
          <w:szCs w:val="24"/>
        </w:rPr>
      </w:pPr>
      <w:bookmarkStart w:id="85" w:name="_Toc5092220"/>
      <w:r w:rsidRPr="00EC3C32">
        <w:rPr>
          <w:b/>
          <w:iCs/>
          <w:spacing w:val="30"/>
          <w:sz w:val="24"/>
          <w:szCs w:val="24"/>
        </w:rPr>
        <w:lastRenderedPageBreak/>
        <w:t>3.2.2. PRORAČUNSKI UPORABNIK NADZORNI ODBOR</w:t>
      </w:r>
      <w:bookmarkEnd w:id="85"/>
    </w:p>
    <w:p w14:paraId="2B61CEDC" w14:textId="77777777" w:rsidR="003A6C74" w:rsidRPr="00EC3C32" w:rsidRDefault="003A6C74" w:rsidP="003A6C74">
      <w:pPr>
        <w:pStyle w:val="AHeading6"/>
        <w:rPr>
          <w:sz w:val="24"/>
          <w:szCs w:val="24"/>
        </w:rPr>
      </w:pPr>
      <w:bookmarkStart w:id="86" w:name="_Toc409441048"/>
      <w:bookmarkStart w:id="87" w:name="_Toc468790946"/>
      <w:r w:rsidRPr="00EC3C32">
        <w:rPr>
          <w:sz w:val="24"/>
          <w:szCs w:val="24"/>
        </w:rPr>
        <w:t>0203 - Fiskalni nadzor</w:t>
      </w:r>
      <w:bookmarkEnd w:id="86"/>
      <w:bookmarkEnd w:id="87"/>
    </w:p>
    <w:p w14:paraId="13AADF73" w14:textId="77777777" w:rsidR="003A6C74" w:rsidRPr="00EC3C32" w:rsidRDefault="003A6C74" w:rsidP="003A6C74">
      <w:pPr>
        <w:pStyle w:val="AHeading7"/>
        <w:rPr>
          <w:sz w:val="24"/>
          <w:szCs w:val="24"/>
        </w:rPr>
      </w:pPr>
      <w:bookmarkStart w:id="88" w:name="_Toc409441049"/>
      <w:bookmarkStart w:id="89" w:name="_Toc468790947"/>
      <w:r w:rsidRPr="00EC3C32">
        <w:rPr>
          <w:sz w:val="24"/>
          <w:szCs w:val="24"/>
        </w:rPr>
        <w:t>02039001 - Dejavnost nadzornega odbora</w:t>
      </w:r>
      <w:bookmarkStart w:id="90" w:name="PPR_02039001_A_144"/>
      <w:bookmarkEnd w:id="88"/>
      <w:bookmarkEnd w:id="89"/>
      <w:bookmarkEnd w:id="90"/>
    </w:p>
    <w:p w14:paraId="5B3999A9" w14:textId="77777777" w:rsidR="003A6C74" w:rsidRPr="00EC3C32" w:rsidRDefault="003A6C74" w:rsidP="003A6C74">
      <w:pPr>
        <w:pStyle w:val="Heading11"/>
        <w:rPr>
          <w:sz w:val="24"/>
          <w:szCs w:val="24"/>
        </w:rPr>
      </w:pPr>
      <w:r w:rsidRPr="00EC3C32">
        <w:rPr>
          <w:sz w:val="24"/>
          <w:szCs w:val="24"/>
        </w:rPr>
        <w:t>Opis podprograma</w:t>
      </w:r>
    </w:p>
    <w:p w14:paraId="4BC8C89A" w14:textId="77777777" w:rsidR="003A6C74" w:rsidRPr="00EC3C32" w:rsidRDefault="003A6C74" w:rsidP="003A6C74">
      <w:pPr>
        <w:pStyle w:val="Brezrazmikov"/>
        <w:rPr>
          <w:sz w:val="24"/>
          <w:szCs w:val="24"/>
        </w:rPr>
      </w:pPr>
      <w:r w:rsidRPr="00EC3C32">
        <w:rPr>
          <w:sz w:val="24"/>
          <w:szCs w:val="24"/>
        </w:rPr>
        <w:t xml:space="preserve">Podprogram zajema sredstva za izplačilo nadomestila za nepoklicno opravljanje funkcije člana nadzornega odbora. Nadzorni odbor je najvišji organ nadzora javne porabe v občini, ki nadzira pravilnost in smotrnost njenega poslovanja. </w:t>
      </w:r>
    </w:p>
    <w:p w14:paraId="70C49E79" w14:textId="77777777" w:rsidR="003A6C74" w:rsidRPr="00EC3C32" w:rsidRDefault="003A6C74" w:rsidP="003A6C74">
      <w:pPr>
        <w:pStyle w:val="Brezrazmikov"/>
        <w:rPr>
          <w:sz w:val="24"/>
          <w:szCs w:val="24"/>
        </w:rPr>
      </w:pPr>
      <w:r w:rsidRPr="00EC3C32">
        <w:rPr>
          <w:sz w:val="24"/>
          <w:szCs w:val="24"/>
        </w:rPr>
        <w:t>Je neodvisen organ, ki v okviru svojih pristojnosti izvaja zlasti naslednje naloge:</w:t>
      </w:r>
      <w:r w:rsidRPr="00EC3C32">
        <w:rPr>
          <w:sz w:val="24"/>
          <w:szCs w:val="24"/>
        </w:rPr>
        <w:br/>
        <w:t>- opravlja nadzor nad razpolaganjem s premoženjem občine,</w:t>
      </w:r>
      <w:r w:rsidRPr="00EC3C32">
        <w:rPr>
          <w:sz w:val="24"/>
          <w:szCs w:val="24"/>
        </w:rPr>
        <w:br/>
        <w:t>- nadzoruje namenskost in smotrnost porabe proračunskih sredstev,</w:t>
      </w:r>
      <w:r w:rsidRPr="00EC3C32">
        <w:rPr>
          <w:sz w:val="24"/>
          <w:szCs w:val="24"/>
        </w:rPr>
        <w:br/>
        <w:t>- nadzoruje finančno poslovanje uporabnikov proračunskih sredstev.</w:t>
      </w:r>
    </w:p>
    <w:p w14:paraId="420082B1" w14:textId="77777777" w:rsidR="003A6C74" w:rsidRPr="00EC3C32" w:rsidRDefault="003A6C74" w:rsidP="003A6C74">
      <w:pPr>
        <w:pStyle w:val="Heading11"/>
        <w:rPr>
          <w:sz w:val="24"/>
          <w:szCs w:val="24"/>
        </w:rPr>
      </w:pPr>
      <w:r w:rsidRPr="00EC3C32">
        <w:rPr>
          <w:sz w:val="24"/>
          <w:szCs w:val="24"/>
        </w:rPr>
        <w:t>Zakonske in druge pravne podlage</w:t>
      </w:r>
    </w:p>
    <w:p w14:paraId="28A28829" w14:textId="77777777" w:rsidR="003A6C74" w:rsidRPr="00EC3C32" w:rsidRDefault="003A6C74" w:rsidP="003A6C74">
      <w:pPr>
        <w:rPr>
          <w:sz w:val="24"/>
          <w:szCs w:val="24"/>
        </w:rPr>
      </w:pPr>
      <w:r w:rsidRPr="00EC3C32">
        <w:rPr>
          <w:sz w:val="24"/>
          <w:szCs w:val="24"/>
        </w:rPr>
        <w:t>-  Zakon o javnih financah</w:t>
      </w:r>
      <w:r w:rsidRPr="00EC3C32">
        <w:rPr>
          <w:sz w:val="24"/>
          <w:szCs w:val="24"/>
        </w:rPr>
        <w:br/>
        <w:t>-  Zakon o javnem naročanju</w:t>
      </w:r>
      <w:r w:rsidRPr="00EC3C32">
        <w:rPr>
          <w:sz w:val="24"/>
          <w:szCs w:val="24"/>
        </w:rPr>
        <w:br/>
        <w:t>-  Zakon o lokalni samoupravi</w:t>
      </w:r>
      <w:r w:rsidRPr="00EC3C32">
        <w:rPr>
          <w:sz w:val="24"/>
          <w:szCs w:val="24"/>
        </w:rPr>
        <w:br/>
        <w:t>-  Zakon o financiranju občin</w:t>
      </w:r>
      <w:r w:rsidRPr="00EC3C32">
        <w:rPr>
          <w:sz w:val="24"/>
          <w:szCs w:val="24"/>
        </w:rPr>
        <w:br/>
        <w:t>-  Statut občine Poljčane</w:t>
      </w:r>
      <w:r w:rsidRPr="00EC3C32">
        <w:rPr>
          <w:sz w:val="24"/>
          <w:szCs w:val="24"/>
        </w:rPr>
        <w:br/>
        <w:t>-  Poslovnik o delu nadzornega odbora</w:t>
      </w:r>
      <w:r w:rsidRPr="00EC3C32">
        <w:rPr>
          <w:sz w:val="24"/>
          <w:szCs w:val="24"/>
        </w:rPr>
        <w:br/>
        <w:t>-  Pravilnik o obveznih sestavinah poročila nadzornega odbora</w:t>
      </w:r>
    </w:p>
    <w:p w14:paraId="7E4E47C9" w14:textId="77777777" w:rsidR="003A6C74" w:rsidRPr="00EC3C32" w:rsidRDefault="003A6C74" w:rsidP="003A6C74">
      <w:pPr>
        <w:pStyle w:val="Heading11"/>
        <w:rPr>
          <w:sz w:val="24"/>
          <w:szCs w:val="24"/>
        </w:rPr>
      </w:pPr>
      <w:r w:rsidRPr="00EC3C32">
        <w:rPr>
          <w:sz w:val="24"/>
          <w:szCs w:val="24"/>
        </w:rPr>
        <w:t>Dolgoročni cilji podprograma in kazalci, s katerimi se bo merilo doseganje zastavljenih ciljev</w:t>
      </w:r>
    </w:p>
    <w:p w14:paraId="1C24E162" w14:textId="77777777" w:rsidR="003A6C74" w:rsidRPr="00EC3C32" w:rsidRDefault="003A6C74" w:rsidP="003A6C74">
      <w:pPr>
        <w:jc w:val="both"/>
        <w:rPr>
          <w:sz w:val="24"/>
          <w:szCs w:val="24"/>
        </w:rPr>
      </w:pPr>
      <w:r w:rsidRPr="00EC3C32">
        <w:rPr>
          <w:sz w:val="24"/>
          <w:szCs w:val="24"/>
        </w:rPr>
        <w:t>Z ustreznimi nadzori izboljšati poslovanje proračunskih uporabnikov in zagotoviti zakonito ter gospodarno ravnanje z javnimi sredstvi.</w:t>
      </w:r>
    </w:p>
    <w:p w14:paraId="4DE72DB7" w14:textId="77777777" w:rsidR="003A6C74" w:rsidRPr="00EC3C32" w:rsidRDefault="003A6C74" w:rsidP="003A6C74">
      <w:pPr>
        <w:pStyle w:val="Heading11"/>
        <w:rPr>
          <w:sz w:val="24"/>
          <w:szCs w:val="24"/>
        </w:rPr>
      </w:pPr>
      <w:r w:rsidRPr="00EC3C32">
        <w:rPr>
          <w:sz w:val="24"/>
          <w:szCs w:val="24"/>
        </w:rPr>
        <w:t>Letni izvedbeni cilji podprograma in kazalci, s katerimi se bo merilo doseganje zastavljenih ciljev</w:t>
      </w:r>
    </w:p>
    <w:p w14:paraId="38D19967" w14:textId="77777777" w:rsidR="003A6C74" w:rsidRPr="00EC3C32" w:rsidRDefault="003A6C74" w:rsidP="003A6C74">
      <w:pPr>
        <w:jc w:val="both"/>
        <w:rPr>
          <w:sz w:val="24"/>
          <w:szCs w:val="24"/>
        </w:rPr>
      </w:pPr>
      <w:r w:rsidRPr="00EC3C32">
        <w:rPr>
          <w:sz w:val="24"/>
          <w:szCs w:val="24"/>
        </w:rPr>
        <w:t>Letni cilj je, da se z izvajanjem nadzorov prispeva k zmanjšanju nepravilnosti in nesmotrnosti v poslovanju uporabnikov javnih sredstev. Izvedeni nadzori in poročila bodo kazalec za dosego zastavljenih ciljev.</w:t>
      </w:r>
    </w:p>
    <w:p w14:paraId="257D80E5" w14:textId="77777777" w:rsidR="003A6C74" w:rsidRPr="00EC3C32" w:rsidRDefault="003A6C74" w:rsidP="003A6C74">
      <w:pPr>
        <w:pStyle w:val="AHeading10"/>
        <w:rPr>
          <w:sz w:val="24"/>
          <w:szCs w:val="24"/>
        </w:rPr>
      </w:pPr>
      <w:r w:rsidRPr="00EC3C32">
        <w:rPr>
          <w:sz w:val="24"/>
          <w:szCs w:val="24"/>
        </w:rPr>
        <w:t>02311 - Delo nadzornega odbora</w:t>
      </w:r>
      <w:bookmarkStart w:id="91" w:name="PP_02311_A_144"/>
      <w:bookmarkEnd w:id="91"/>
    </w:p>
    <w:p w14:paraId="122EE87F" w14:textId="38A61CC6" w:rsidR="003A6C74" w:rsidRPr="00EC3C32" w:rsidRDefault="003A6C74" w:rsidP="002467AC">
      <w:pPr>
        <w:pStyle w:val="Vrednost"/>
        <w:rPr>
          <w:sz w:val="24"/>
          <w:szCs w:val="24"/>
        </w:rPr>
      </w:pPr>
      <w:r w:rsidRPr="00EC3C32">
        <w:rPr>
          <w:sz w:val="24"/>
          <w:szCs w:val="24"/>
        </w:rPr>
        <w:t xml:space="preserve">Vrednost: </w:t>
      </w:r>
      <w:r w:rsidR="002467AC" w:rsidRPr="00EC3C32">
        <w:rPr>
          <w:sz w:val="24"/>
          <w:szCs w:val="24"/>
        </w:rPr>
        <w:t>3.243,60 €</w:t>
      </w:r>
    </w:p>
    <w:p w14:paraId="2C9A0650" w14:textId="77777777" w:rsidR="003A6C74" w:rsidRPr="00EC3C32" w:rsidRDefault="003A6C74" w:rsidP="003A6C74">
      <w:pPr>
        <w:pStyle w:val="Heading11"/>
        <w:rPr>
          <w:sz w:val="24"/>
          <w:szCs w:val="24"/>
        </w:rPr>
      </w:pPr>
      <w:r w:rsidRPr="00EC3C32">
        <w:rPr>
          <w:sz w:val="24"/>
          <w:szCs w:val="24"/>
        </w:rPr>
        <w:t>Obrazložitev dejavnosti v okviru proračunske postavke</w:t>
      </w:r>
    </w:p>
    <w:p w14:paraId="2BF0EB0E" w14:textId="77777777" w:rsidR="003A6C74" w:rsidRPr="00EC3C32" w:rsidRDefault="003A6C74" w:rsidP="003A6C74">
      <w:pPr>
        <w:jc w:val="both"/>
        <w:rPr>
          <w:sz w:val="24"/>
          <w:szCs w:val="24"/>
        </w:rPr>
      </w:pPr>
      <w:r w:rsidRPr="00EC3C32">
        <w:rPr>
          <w:sz w:val="24"/>
          <w:szCs w:val="24"/>
        </w:rPr>
        <w:t xml:space="preserve">Nadzorni odbor Občine Poljčane šteje pet članov. V skladu s Pravilnikom o plačah in drugih prejemkih občinskih funkcionarjev, članov delovnih teles občinskega sveta ter članov drugih organov v Občini Poljčane, imajo člani nadzornega odbora pravico do nagrade za opravljanje svoje funkcije. Osnova za izplačilo nagrad članom nadzornega odbora je mesečna plača župana za poklicno opravljanje funkcije, brez dodatke za delovno dobo. Članu nadzornega odbora pripada nagrada za sejo nadzornega odbora, če se je seje udeležil in je na njej prisoten vsaj tri četrtine časa trajanja seje. Če je član nadzornega odbora prisoten na seji vsaj polovico trajanja seje, mu pripada polovičen znesek nagrade. Če je član nadzornega odbora na seji prisoten manj kot polovico časa trajanja seje, mu nagrada ne pripada. V primeru prekinjene seje, se za nadaljevanje seje nagrada ne izplača. Za dopisno sejo se nagrada ne izplačuje. </w:t>
      </w:r>
    </w:p>
    <w:p w14:paraId="54763035" w14:textId="16609CE1" w:rsidR="003A6C74" w:rsidRPr="00EC3C32" w:rsidRDefault="0023598E" w:rsidP="0023598E">
      <w:pPr>
        <w:jc w:val="both"/>
        <w:rPr>
          <w:sz w:val="24"/>
          <w:szCs w:val="24"/>
        </w:rPr>
      </w:pPr>
      <w:r w:rsidRPr="00EC3C32">
        <w:rPr>
          <w:sz w:val="24"/>
          <w:szCs w:val="24"/>
        </w:rPr>
        <w:lastRenderedPageBreak/>
        <w:t>V letu 2019 je z aktivnostmi pričel nadzorni odbor z novimi člani.</w:t>
      </w:r>
      <w:r w:rsidR="009353CF" w:rsidRPr="00EC3C32">
        <w:rPr>
          <w:sz w:val="24"/>
          <w:szCs w:val="24"/>
        </w:rPr>
        <w:t xml:space="preserve"> Udeležili so se brezplačnega seminarja, pri čemer so nastali potni stroški.</w:t>
      </w:r>
      <w:r w:rsidRPr="00EC3C32">
        <w:rPr>
          <w:sz w:val="24"/>
          <w:szCs w:val="24"/>
        </w:rPr>
        <w:t xml:space="preserve"> Izplačanih je bilo 7 rednih sej in v skladu s spremembo </w:t>
      </w:r>
      <w:r w:rsidR="003A6C74" w:rsidRPr="00EC3C32">
        <w:rPr>
          <w:sz w:val="24"/>
          <w:szCs w:val="24"/>
        </w:rPr>
        <w:t>Pravilnika o plačah in drugih prejemkih občinskih funkcionarjev, članov delovnih teles občinskega sveta ter članov drugih organov v Občini Poljčane</w:t>
      </w:r>
      <w:r w:rsidR="009353CF" w:rsidRPr="00EC3C32">
        <w:rPr>
          <w:sz w:val="24"/>
          <w:szCs w:val="24"/>
        </w:rPr>
        <w:t xml:space="preserve"> tudi nagrada za posamezni opravljeni nadzor. Skupaj je bilo porabljenih 3.243,60 € sredstev, kar predstavlja 83,88% planiranih sredstev.</w:t>
      </w:r>
    </w:p>
    <w:p w14:paraId="12D90A03" w14:textId="77777777" w:rsidR="003A6C74" w:rsidRPr="00EC3C32" w:rsidRDefault="003A6C74" w:rsidP="00353845">
      <w:pPr>
        <w:keepNext/>
        <w:keepLines/>
        <w:numPr>
          <w:ilvl w:val="2"/>
          <w:numId w:val="0"/>
        </w:numPr>
        <w:overflowPunct/>
        <w:autoSpaceDE/>
        <w:autoSpaceDN/>
        <w:adjustRightInd/>
        <w:spacing w:before="120" w:after="240"/>
        <w:ind w:left="2008" w:hanging="720"/>
        <w:outlineLvl w:val="2"/>
        <w:rPr>
          <w:b/>
          <w:iCs/>
          <w:spacing w:val="30"/>
          <w:sz w:val="24"/>
          <w:szCs w:val="24"/>
        </w:rPr>
      </w:pPr>
    </w:p>
    <w:p w14:paraId="35E44795" w14:textId="77777777" w:rsidR="00353845" w:rsidRPr="00EC3C32" w:rsidRDefault="00353845" w:rsidP="00353845">
      <w:pPr>
        <w:keepNext/>
        <w:keepLines/>
        <w:numPr>
          <w:ilvl w:val="2"/>
          <w:numId w:val="0"/>
        </w:numPr>
        <w:overflowPunct/>
        <w:autoSpaceDE/>
        <w:autoSpaceDN/>
        <w:adjustRightInd/>
        <w:spacing w:before="120" w:after="240"/>
        <w:ind w:left="2008" w:hanging="720"/>
        <w:outlineLvl w:val="2"/>
        <w:rPr>
          <w:b/>
          <w:iCs/>
          <w:spacing w:val="30"/>
          <w:sz w:val="24"/>
          <w:szCs w:val="24"/>
        </w:rPr>
      </w:pPr>
      <w:bookmarkStart w:id="92" w:name="_Toc5092221"/>
      <w:r w:rsidRPr="00EC3C32">
        <w:rPr>
          <w:b/>
          <w:iCs/>
          <w:spacing w:val="30"/>
          <w:sz w:val="24"/>
          <w:szCs w:val="24"/>
        </w:rPr>
        <w:t>3.2.3. PRORAČUNSKI UPORABNIK ŽUPAN</w:t>
      </w:r>
      <w:bookmarkEnd w:id="92"/>
    </w:p>
    <w:p w14:paraId="5884D2F1" w14:textId="77777777" w:rsidR="003A6C74" w:rsidRPr="00EC3C32" w:rsidRDefault="003A6C74" w:rsidP="003A6C74">
      <w:pPr>
        <w:pStyle w:val="AHeading7"/>
        <w:rPr>
          <w:sz w:val="24"/>
          <w:szCs w:val="24"/>
        </w:rPr>
      </w:pPr>
      <w:bookmarkStart w:id="93" w:name="_Toc409441044"/>
      <w:bookmarkStart w:id="94" w:name="_Toc468790942"/>
      <w:r w:rsidRPr="00EC3C32">
        <w:rPr>
          <w:sz w:val="24"/>
          <w:szCs w:val="24"/>
        </w:rPr>
        <w:t>01019003 - Dejavnost župana in podžupanov</w:t>
      </w:r>
      <w:bookmarkStart w:id="95" w:name="PPR_01019003_A_144"/>
      <w:bookmarkEnd w:id="93"/>
      <w:bookmarkEnd w:id="94"/>
      <w:bookmarkEnd w:id="95"/>
    </w:p>
    <w:p w14:paraId="7A9D3C24" w14:textId="77777777" w:rsidR="003A6C74" w:rsidRPr="00EC3C32" w:rsidRDefault="003A6C74" w:rsidP="003A6C74">
      <w:pPr>
        <w:pStyle w:val="Heading11"/>
        <w:rPr>
          <w:sz w:val="24"/>
          <w:szCs w:val="24"/>
        </w:rPr>
      </w:pPr>
      <w:r w:rsidRPr="00EC3C32">
        <w:rPr>
          <w:sz w:val="24"/>
          <w:szCs w:val="24"/>
        </w:rPr>
        <w:t>Opis podprograma</w:t>
      </w:r>
    </w:p>
    <w:p w14:paraId="14A7EA31" w14:textId="033BBA68" w:rsidR="003A6C74" w:rsidRPr="00EC3C32" w:rsidRDefault="003A6C74" w:rsidP="002467AC">
      <w:pPr>
        <w:jc w:val="both"/>
        <w:rPr>
          <w:sz w:val="24"/>
          <w:szCs w:val="24"/>
        </w:rPr>
      </w:pPr>
      <w:r w:rsidRPr="00EC3C32">
        <w:rPr>
          <w:sz w:val="24"/>
          <w:szCs w:val="24"/>
        </w:rPr>
        <w:t>Podprogram zajema sredstva za delovanje župana in podžupana. Župan je organ občine, ki predstavlja in zastopa občino. Njegove naloge so določene v Zakonu o lokalni samoupravi in statutu občine. Svojo funkcijo lahko opravlja poklicno ali nepoklicno. Občinskemu svetu predlaga v sprejem proračun občine, rebalans, zaključni račun ter odloke in druge akte iz pristojnosti občinskega sveta. Župan imenuje in razrešuje podžupana izmed članov občinskega sveta, skrbi za izvajanje odločitev občinskega sveta in objavo sprejetih predpisov. Je odredbodajalec za vsa področja in odgovoren za i</w:t>
      </w:r>
      <w:r w:rsidR="002467AC" w:rsidRPr="00EC3C32">
        <w:rPr>
          <w:sz w:val="24"/>
          <w:szCs w:val="24"/>
        </w:rPr>
        <w:t>zvrševanje celotnega proračuna.</w:t>
      </w:r>
    </w:p>
    <w:p w14:paraId="6E8DE960" w14:textId="77777777" w:rsidR="003A6C74" w:rsidRPr="00EC3C32" w:rsidRDefault="003A6C74" w:rsidP="003A6C74">
      <w:pPr>
        <w:pStyle w:val="AHeading10"/>
        <w:rPr>
          <w:sz w:val="24"/>
          <w:szCs w:val="24"/>
        </w:rPr>
      </w:pPr>
      <w:r w:rsidRPr="00EC3C32">
        <w:rPr>
          <w:sz w:val="24"/>
          <w:szCs w:val="24"/>
        </w:rPr>
        <w:t>01131 - Plača župana in podžupana</w:t>
      </w:r>
      <w:bookmarkStart w:id="96" w:name="PP_01131_A_144"/>
      <w:bookmarkEnd w:id="96"/>
    </w:p>
    <w:p w14:paraId="309FEE35" w14:textId="4D263E83" w:rsidR="003A6C74" w:rsidRPr="00EC3C32" w:rsidRDefault="002467AC" w:rsidP="00BD140D">
      <w:pPr>
        <w:pStyle w:val="Vrednost"/>
        <w:ind w:left="992" w:firstLine="424"/>
        <w:rPr>
          <w:sz w:val="24"/>
          <w:szCs w:val="24"/>
        </w:rPr>
      </w:pPr>
      <w:r w:rsidRPr="00EC3C32">
        <w:rPr>
          <w:sz w:val="24"/>
          <w:szCs w:val="24"/>
        </w:rPr>
        <w:t xml:space="preserve">                          </w:t>
      </w:r>
      <w:r w:rsidR="003A6C74" w:rsidRPr="00EC3C32">
        <w:rPr>
          <w:sz w:val="24"/>
          <w:szCs w:val="24"/>
        </w:rPr>
        <w:t>Vrednost: 5</w:t>
      </w:r>
      <w:r w:rsidRPr="00EC3C32">
        <w:rPr>
          <w:sz w:val="24"/>
          <w:szCs w:val="24"/>
        </w:rPr>
        <w:t>1</w:t>
      </w:r>
      <w:r w:rsidR="003A6C74" w:rsidRPr="00EC3C32">
        <w:rPr>
          <w:sz w:val="24"/>
          <w:szCs w:val="24"/>
        </w:rPr>
        <w:t>.</w:t>
      </w:r>
      <w:r w:rsidRPr="00EC3C32">
        <w:rPr>
          <w:sz w:val="24"/>
          <w:szCs w:val="24"/>
        </w:rPr>
        <w:t>851,89</w:t>
      </w:r>
      <w:r w:rsidR="003A6C74" w:rsidRPr="00EC3C32">
        <w:rPr>
          <w:sz w:val="24"/>
          <w:szCs w:val="24"/>
        </w:rPr>
        <w:t xml:space="preserve"> €</w:t>
      </w:r>
      <w:r w:rsidR="003A6C74" w:rsidRPr="00EC3C32">
        <w:t xml:space="preserve">    </w:t>
      </w:r>
      <w:r w:rsidR="003A6C74" w:rsidRPr="00EC3C32">
        <w:rPr>
          <w:i/>
          <w:sz w:val="24"/>
          <w:szCs w:val="24"/>
        </w:rPr>
        <w:t xml:space="preserve"> </w:t>
      </w:r>
    </w:p>
    <w:p w14:paraId="1F271B44" w14:textId="02823868" w:rsidR="003A6C74" w:rsidRPr="00EC3C32" w:rsidRDefault="003A6C74" w:rsidP="002467AC">
      <w:pPr>
        <w:jc w:val="both"/>
        <w:rPr>
          <w:sz w:val="24"/>
          <w:szCs w:val="24"/>
        </w:rPr>
      </w:pPr>
      <w:r w:rsidRPr="00EC3C32">
        <w:rPr>
          <w:sz w:val="24"/>
          <w:szCs w:val="24"/>
        </w:rPr>
        <w:t xml:space="preserve">Plače funkcionarjev se izplačujejo v skladu z Zakonom o lokalni samoupravi in Zakonom o sistemu plač v javnem sektorju. Na podlagi določil Zakona o sistemu plač v javnem sektorju je funkcija župana Občine Poljčane, na podlagi števila prebivalcev, uvrščena v VI. skupino občin, kjer je določen 49. plačni razred. V skladu z Zakonom o lokalni samoupravi lahko opravlja župan svojo funkcijo bodisi profesionalno ali neprofesionalno. Župan občine Poljčane opravlja funkcijo profesionalno, zato mu poleg zgoraj določene plače pripada še dodatek na minulo delo v višini 0,3 % od osnovne plače za vsako zaključeno leto delovne dobe. </w:t>
      </w:r>
    </w:p>
    <w:p w14:paraId="553B36B7" w14:textId="096E0A13" w:rsidR="003A6C74" w:rsidRPr="00EC3C32" w:rsidRDefault="009353CF" w:rsidP="009353CF">
      <w:pPr>
        <w:jc w:val="both"/>
        <w:rPr>
          <w:sz w:val="24"/>
          <w:szCs w:val="24"/>
        </w:rPr>
      </w:pPr>
      <w:r w:rsidRPr="00EC3C32">
        <w:rPr>
          <w:sz w:val="24"/>
          <w:szCs w:val="24"/>
        </w:rPr>
        <w:t xml:space="preserve">V realiziran obseg sredstev, ki predstavlja plačo župana in podžupana, ki svojo funkcijo opravlja nepoklicno, so za leto 2019 vštete vse zakonsko določene obveznosti delodajalca glede poravnavanja obveznosti iz naslova pravic, ki izhajajo iz sklenjenega delovnega razmerja in predpisanih prispevkov ter dajatev. </w:t>
      </w:r>
    </w:p>
    <w:p w14:paraId="5D852995" w14:textId="77777777" w:rsidR="009353CF" w:rsidRPr="00EC3C32" w:rsidRDefault="009353CF" w:rsidP="009353CF">
      <w:pPr>
        <w:jc w:val="both"/>
        <w:rPr>
          <w:b/>
          <w:sz w:val="24"/>
          <w:szCs w:val="24"/>
        </w:rPr>
      </w:pPr>
    </w:p>
    <w:p w14:paraId="7F2155EB" w14:textId="77777777" w:rsidR="003A6C74" w:rsidRPr="00EC3C32" w:rsidRDefault="003A6C74" w:rsidP="003A6C74">
      <w:pPr>
        <w:pStyle w:val="AHeading10"/>
        <w:rPr>
          <w:sz w:val="24"/>
          <w:szCs w:val="24"/>
        </w:rPr>
      </w:pPr>
      <w:r w:rsidRPr="00EC3C32">
        <w:rPr>
          <w:sz w:val="24"/>
          <w:szCs w:val="24"/>
        </w:rPr>
        <w:t>01132 - Materialni stroški župana</w:t>
      </w:r>
      <w:bookmarkStart w:id="97" w:name="PP_01132_A_144"/>
      <w:bookmarkEnd w:id="97"/>
    </w:p>
    <w:p w14:paraId="20A22A40" w14:textId="77777777" w:rsidR="00EE6C6C" w:rsidRPr="00EC3C32" w:rsidRDefault="00EE6C6C" w:rsidP="00EE6C6C">
      <w:pPr>
        <w:pStyle w:val="Vrednost"/>
        <w:rPr>
          <w:sz w:val="24"/>
          <w:szCs w:val="24"/>
        </w:rPr>
      </w:pPr>
      <w:r w:rsidRPr="00EC3C32">
        <w:rPr>
          <w:sz w:val="24"/>
          <w:szCs w:val="24"/>
        </w:rPr>
        <w:t>Vrednost: 3.388,00 €</w:t>
      </w:r>
    </w:p>
    <w:p w14:paraId="71A09593" w14:textId="77777777" w:rsidR="00EE6C6C" w:rsidRPr="00EC3C32" w:rsidRDefault="00EE6C6C" w:rsidP="00EE6C6C">
      <w:pPr>
        <w:jc w:val="both"/>
        <w:rPr>
          <w:sz w:val="24"/>
          <w:szCs w:val="24"/>
        </w:rPr>
      </w:pPr>
      <w:r w:rsidRPr="00EC3C32">
        <w:rPr>
          <w:sz w:val="24"/>
          <w:szCs w:val="24"/>
        </w:rPr>
        <w:t xml:space="preserve">Proračunska postavka zajema sredstva, ki so namenjena pokrivanju materialnih stroškov povezanih z delom župana. V letu 2019 so bili realizirani stroški objave voščila v medijih (150,30), potni stroški službenih potovanj župana (238,66), popravilo računalnika v županovi pisarni (180,82) in reprezentanca, ki se nanaša na novoletno obdarovanje in pogostitev občinskih funkcionarjev, zaposlenih v občinski upravi in poslovnih partnerjev, obdaritev starostnikov v Domu dr. Jožeta Potrča (2.818,22). Porabljena vrednost predstavlja 73,5% načrtovanih sredstev. </w:t>
      </w:r>
    </w:p>
    <w:p w14:paraId="55A6CE2A" w14:textId="77777777" w:rsidR="003A6C74" w:rsidRPr="00EC3C32" w:rsidRDefault="003A6C74" w:rsidP="003A6C74">
      <w:pPr>
        <w:jc w:val="both"/>
        <w:rPr>
          <w:i/>
          <w:sz w:val="24"/>
          <w:szCs w:val="24"/>
        </w:rPr>
      </w:pPr>
    </w:p>
    <w:p w14:paraId="1E1F7A8A" w14:textId="77777777" w:rsidR="003A6C74" w:rsidRPr="00EC3C32" w:rsidRDefault="003A6C74" w:rsidP="003A6C74">
      <w:pPr>
        <w:pStyle w:val="AHeading5"/>
        <w:rPr>
          <w:sz w:val="24"/>
          <w:szCs w:val="24"/>
        </w:rPr>
      </w:pPr>
      <w:r w:rsidRPr="00EC3C32">
        <w:rPr>
          <w:sz w:val="24"/>
          <w:szCs w:val="24"/>
        </w:rPr>
        <w:lastRenderedPageBreak/>
        <w:t>04 - SKUPNE ADMINISTRATIVNE SLUŽBE IN SPLOŠNE JAVNE STORITVE</w:t>
      </w:r>
    </w:p>
    <w:p w14:paraId="38ACD0FB" w14:textId="77777777" w:rsidR="003A6C74" w:rsidRPr="00EC3C32" w:rsidRDefault="003A6C74" w:rsidP="003A6C74">
      <w:pPr>
        <w:pStyle w:val="AHeading6"/>
        <w:rPr>
          <w:sz w:val="24"/>
          <w:szCs w:val="24"/>
        </w:rPr>
      </w:pPr>
      <w:r w:rsidRPr="00EC3C32">
        <w:rPr>
          <w:sz w:val="24"/>
          <w:szCs w:val="24"/>
        </w:rPr>
        <w:t>0401 - Kadrovska uprava</w:t>
      </w:r>
    </w:p>
    <w:p w14:paraId="58DA06A6" w14:textId="77777777" w:rsidR="003A6C74" w:rsidRPr="00EC3C32" w:rsidRDefault="003A6C74" w:rsidP="003A6C74">
      <w:pPr>
        <w:pStyle w:val="AHeading7"/>
        <w:rPr>
          <w:sz w:val="24"/>
          <w:szCs w:val="24"/>
        </w:rPr>
      </w:pPr>
      <w:r w:rsidRPr="00EC3C32">
        <w:rPr>
          <w:sz w:val="24"/>
          <w:szCs w:val="24"/>
        </w:rPr>
        <w:t>04019001 - Vodenje kadrovskih zadev</w:t>
      </w:r>
    </w:p>
    <w:p w14:paraId="3F3DE380" w14:textId="77777777" w:rsidR="003A6C74" w:rsidRPr="00EC3C32" w:rsidRDefault="003A6C74" w:rsidP="003A6C74">
      <w:pPr>
        <w:pStyle w:val="Heading11"/>
        <w:rPr>
          <w:sz w:val="24"/>
          <w:szCs w:val="24"/>
        </w:rPr>
      </w:pPr>
      <w:r w:rsidRPr="00EC3C32">
        <w:rPr>
          <w:sz w:val="24"/>
          <w:szCs w:val="24"/>
        </w:rPr>
        <w:t>Opis podprograma</w:t>
      </w:r>
    </w:p>
    <w:p w14:paraId="444D6D22" w14:textId="77777777" w:rsidR="003A6C74" w:rsidRPr="00EC3C32" w:rsidRDefault="003A6C74" w:rsidP="003A6C74">
      <w:pPr>
        <w:jc w:val="both"/>
        <w:rPr>
          <w:sz w:val="24"/>
          <w:szCs w:val="24"/>
        </w:rPr>
      </w:pPr>
      <w:r w:rsidRPr="00EC3C32">
        <w:rPr>
          <w:sz w:val="24"/>
          <w:szCs w:val="24"/>
        </w:rPr>
        <w:t>V okviru podprograma so planirana sredstva v skladu z določili Odloka o priznanjih Občine Poljčane. Po predhodno izvedenem javnem razpisu in na podlagi navedenega odloka občina podeljuje priznanja zasluženim občanom, podjetjem in drugim organizacijam ter skupnostim, zavodom in društvom, ki imajo bivališče in sedež v Občini Poljčane, za njihove dosežke, ki prispevajo k boljšemu življenju občanov in imajo pomen za razvoj in ugled občine na gospodarskem, kulturnem, turističnem, ekološkem, humanitarnem, zdravstvenem, vzgojno-izobraževalnem, športnem in drugih področjih.</w:t>
      </w:r>
    </w:p>
    <w:p w14:paraId="35C33FC1" w14:textId="77777777" w:rsidR="003A6C74" w:rsidRPr="00EC3C32" w:rsidRDefault="003A6C74" w:rsidP="003A6C74">
      <w:pPr>
        <w:pStyle w:val="AHeading10"/>
        <w:rPr>
          <w:sz w:val="24"/>
          <w:szCs w:val="24"/>
        </w:rPr>
      </w:pPr>
      <w:r w:rsidRPr="00EC3C32">
        <w:rPr>
          <w:sz w:val="24"/>
          <w:szCs w:val="24"/>
        </w:rPr>
        <w:t>04111 - Nagrade in priznanja</w:t>
      </w:r>
    </w:p>
    <w:p w14:paraId="07EEB8D1" w14:textId="77777777" w:rsidR="00F71EB7" w:rsidRPr="00EC3C32" w:rsidRDefault="00F71EB7" w:rsidP="00F71EB7">
      <w:pPr>
        <w:pStyle w:val="Vrednost"/>
        <w:rPr>
          <w:sz w:val="24"/>
          <w:szCs w:val="24"/>
        </w:rPr>
      </w:pPr>
      <w:r w:rsidRPr="00EC3C32">
        <w:rPr>
          <w:sz w:val="24"/>
          <w:szCs w:val="24"/>
        </w:rPr>
        <w:t>Vrednost: 3.840,90 €</w:t>
      </w:r>
    </w:p>
    <w:p w14:paraId="6C34E26B" w14:textId="77777777" w:rsidR="00F71EB7" w:rsidRPr="00EC3C32" w:rsidRDefault="00F71EB7" w:rsidP="00F71EB7">
      <w:pPr>
        <w:rPr>
          <w:sz w:val="24"/>
          <w:szCs w:val="24"/>
        </w:rPr>
      </w:pPr>
      <w:r w:rsidRPr="00EC3C32">
        <w:rPr>
          <w:i/>
          <w:sz w:val="24"/>
          <w:szCs w:val="24"/>
        </w:rPr>
        <w:t xml:space="preserve">   </w:t>
      </w:r>
      <w:r w:rsidRPr="00EC3C32">
        <w:rPr>
          <w:i/>
          <w:sz w:val="24"/>
          <w:szCs w:val="24"/>
        </w:rPr>
        <w:tab/>
      </w:r>
      <w:r w:rsidRPr="00EC3C32">
        <w:rPr>
          <w:i/>
          <w:sz w:val="24"/>
          <w:szCs w:val="24"/>
        </w:rPr>
        <w:tab/>
      </w:r>
      <w:r w:rsidRPr="00EC3C32">
        <w:rPr>
          <w:i/>
          <w:sz w:val="24"/>
          <w:szCs w:val="24"/>
        </w:rPr>
        <w:tab/>
      </w:r>
      <w:r w:rsidRPr="00EC3C32">
        <w:rPr>
          <w:i/>
          <w:sz w:val="24"/>
          <w:szCs w:val="24"/>
        </w:rPr>
        <w:tab/>
      </w:r>
      <w:r w:rsidRPr="00EC3C32">
        <w:rPr>
          <w:i/>
          <w:sz w:val="24"/>
          <w:szCs w:val="24"/>
        </w:rPr>
        <w:tab/>
      </w:r>
      <w:r w:rsidRPr="00EC3C32">
        <w:rPr>
          <w:i/>
          <w:sz w:val="24"/>
          <w:szCs w:val="24"/>
        </w:rPr>
        <w:tab/>
      </w:r>
      <w:r w:rsidRPr="00EC3C32">
        <w:rPr>
          <w:i/>
          <w:sz w:val="24"/>
          <w:szCs w:val="24"/>
        </w:rPr>
        <w:tab/>
      </w:r>
      <w:r w:rsidRPr="00EC3C32">
        <w:rPr>
          <w:i/>
          <w:sz w:val="24"/>
          <w:szCs w:val="24"/>
        </w:rPr>
        <w:tab/>
      </w:r>
      <w:r w:rsidRPr="00EC3C32">
        <w:rPr>
          <w:i/>
          <w:sz w:val="24"/>
          <w:szCs w:val="24"/>
        </w:rPr>
        <w:tab/>
        <w:t xml:space="preserve">     </w:t>
      </w:r>
    </w:p>
    <w:p w14:paraId="43DF216D" w14:textId="77777777" w:rsidR="00F71EB7" w:rsidRPr="00EC3C32" w:rsidRDefault="00F71EB7" w:rsidP="00F71EB7">
      <w:pPr>
        <w:jc w:val="both"/>
        <w:rPr>
          <w:sz w:val="24"/>
          <w:szCs w:val="24"/>
        </w:rPr>
      </w:pPr>
      <w:r w:rsidRPr="00EC3C32">
        <w:rPr>
          <w:sz w:val="24"/>
          <w:szCs w:val="24"/>
        </w:rPr>
        <w:t xml:space="preserve">V letu 2019 so bila skladno s prejetim Odlokom o priznanjih Občine Poljčane na podlagi sklepa občinskega sveta podeljene občinske nagrade in priznanja, za katere smo izplačali 3.495,00 € denarnih nagrad (1 x zahvalna listina, 2 x priznanje občine Poljčane, 1 x najboljša športnica, 1 x najboljši športnik, 8 x županova petica). Preostala sredstva so bila porabljena za izdelavo plaket in listin, simbolično pogostitev ob podelitvi županove petice in vpis imen v knjigo nagrajencev (kaligrafija). </w:t>
      </w:r>
    </w:p>
    <w:p w14:paraId="6212247E" w14:textId="77777777" w:rsidR="00F71EB7" w:rsidRPr="00EC3C32" w:rsidRDefault="00F71EB7" w:rsidP="00F71EB7">
      <w:pPr>
        <w:jc w:val="both"/>
        <w:rPr>
          <w:sz w:val="24"/>
          <w:szCs w:val="24"/>
        </w:rPr>
      </w:pPr>
      <w:r w:rsidRPr="00EC3C32">
        <w:rPr>
          <w:sz w:val="24"/>
          <w:szCs w:val="24"/>
        </w:rPr>
        <w:t xml:space="preserve">Skupno je bilo porabljenih 3.840,90 €, kar predstavlja 100% načrtovanih sredstev rebalansa. </w:t>
      </w:r>
    </w:p>
    <w:p w14:paraId="5186949F" w14:textId="77777777" w:rsidR="003A6C74" w:rsidRPr="00EC3C32" w:rsidRDefault="003A6C74" w:rsidP="003A6C74">
      <w:pPr>
        <w:rPr>
          <w:sz w:val="24"/>
          <w:szCs w:val="24"/>
        </w:rPr>
      </w:pPr>
    </w:p>
    <w:p w14:paraId="33006D69" w14:textId="77777777" w:rsidR="003A6C74" w:rsidRPr="00EC3C32" w:rsidRDefault="003A6C74" w:rsidP="003A6C74">
      <w:pPr>
        <w:pStyle w:val="AHeading7"/>
        <w:rPr>
          <w:sz w:val="24"/>
          <w:szCs w:val="24"/>
        </w:rPr>
      </w:pPr>
      <w:r w:rsidRPr="00EC3C32">
        <w:rPr>
          <w:sz w:val="24"/>
          <w:szCs w:val="24"/>
        </w:rPr>
        <w:t>04039002 - Izvedba protokolarnih dogodkov</w:t>
      </w:r>
    </w:p>
    <w:p w14:paraId="0D9D34B1" w14:textId="77777777" w:rsidR="003A6C74" w:rsidRPr="00EC3C32" w:rsidRDefault="003A6C74" w:rsidP="003A6C74">
      <w:pPr>
        <w:pStyle w:val="Heading11"/>
        <w:rPr>
          <w:sz w:val="24"/>
          <w:szCs w:val="24"/>
        </w:rPr>
      </w:pPr>
    </w:p>
    <w:p w14:paraId="62FB1502" w14:textId="77777777" w:rsidR="003A6C74" w:rsidRPr="00EC3C32" w:rsidRDefault="003A6C74" w:rsidP="003A6C74">
      <w:pPr>
        <w:pStyle w:val="Heading11"/>
        <w:rPr>
          <w:sz w:val="24"/>
          <w:szCs w:val="24"/>
        </w:rPr>
      </w:pPr>
      <w:r w:rsidRPr="00EC3C32">
        <w:rPr>
          <w:sz w:val="24"/>
          <w:szCs w:val="24"/>
        </w:rPr>
        <w:t>Opis podprograma</w:t>
      </w:r>
    </w:p>
    <w:p w14:paraId="5561DC18" w14:textId="77777777" w:rsidR="003A6C74" w:rsidRPr="00EC3C32" w:rsidRDefault="003A6C74" w:rsidP="003A6C74">
      <w:pPr>
        <w:jc w:val="both"/>
        <w:rPr>
          <w:sz w:val="24"/>
          <w:szCs w:val="24"/>
        </w:rPr>
      </w:pPr>
      <w:r w:rsidRPr="00EC3C32">
        <w:rPr>
          <w:sz w:val="24"/>
          <w:szCs w:val="24"/>
        </w:rPr>
        <w:t>V podprogramu so zajeta sredstva za izvajanje protokolarnih zadev in posameznih drugih prireditev, ki jih poleg občine izvajajo društva, javni zavodi in druge neprofitne organizacije.</w:t>
      </w:r>
    </w:p>
    <w:p w14:paraId="24C2935F" w14:textId="77777777" w:rsidR="003A6C74" w:rsidRPr="00EC3C32" w:rsidRDefault="003A6C74" w:rsidP="003A6C74">
      <w:pPr>
        <w:pStyle w:val="AHeading10"/>
        <w:rPr>
          <w:sz w:val="24"/>
          <w:szCs w:val="24"/>
        </w:rPr>
      </w:pPr>
      <w:r w:rsidRPr="00EC3C32">
        <w:rPr>
          <w:sz w:val="24"/>
          <w:szCs w:val="24"/>
        </w:rPr>
        <w:t>04321 - Proslave in prireditve</w:t>
      </w:r>
    </w:p>
    <w:p w14:paraId="7949B766" w14:textId="77777777" w:rsidR="00F50875" w:rsidRPr="00EC3C32" w:rsidRDefault="00F50875" w:rsidP="00F50875">
      <w:pPr>
        <w:pStyle w:val="Vrednost"/>
        <w:rPr>
          <w:sz w:val="24"/>
          <w:szCs w:val="24"/>
        </w:rPr>
      </w:pPr>
      <w:r w:rsidRPr="00EC3C32">
        <w:rPr>
          <w:sz w:val="24"/>
          <w:szCs w:val="24"/>
        </w:rPr>
        <w:t>Vrednost: 21.836,82 €</w:t>
      </w:r>
    </w:p>
    <w:p w14:paraId="1C0DAA1C" w14:textId="77777777" w:rsidR="00F50875" w:rsidRPr="00EC3C32" w:rsidRDefault="00F50875" w:rsidP="00F50875">
      <w:pPr>
        <w:rPr>
          <w:sz w:val="24"/>
          <w:szCs w:val="24"/>
        </w:rPr>
      </w:pPr>
      <w:r w:rsidRPr="00EC3C32">
        <w:tab/>
      </w:r>
      <w:r w:rsidRPr="00EC3C32">
        <w:tab/>
      </w:r>
      <w:r w:rsidRPr="00EC3C32">
        <w:tab/>
      </w:r>
      <w:r w:rsidRPr="00EC3C32">
        <w:tab/>
      </w:r>
      <w:r w:rsidRPr="00EC3C32">
        <w:tab/>
      </w:r>
      <w:r w:rsidRPr="00EC3C32">
        <w:tab/>
      </w:r>
      <w:r w:rsidRPr="00EC3C32">
        <w:tab/>
      </w:r>
      <w:r w:rsidRPr="00EC3C32">
        <w:tab/>
      </w:r>
      <w:r w:rsidRPr="00EC3C32">
        <w:tab/>
      </w:r>
    </w:p>
    <w:p w14:paraId="5343B6EF" w14:textId="77777777" w:rsidR="00F50875" w:rsidRPr="00EC3C32" w:rsidRDefault="00F50875" w:rsidP="00F50875">
      <w:pPr>
        <w:jc w:val="both"/>
        <w:rPr>
          <w:sz w:val="24"/>
        </w:rPr>
      </w:pPr>
      <w:r w:rsidRPr="00EC3C32">
        <w:rPr>
          <w:sz w:val="24"/>
        </w:rPr>
        <w:t xml:space="preserve">V letu 2019 smo iz te postavke pokrili stroške izvedbe prireditev katerih organizacija ali </w:t>
      </w:r>
      <w:proofErr w:type="spellStart"/>
      <w:r w:rsidRPr="00EC3C32">
        <w:rPr>
          <w:sz w:val="24"/>
        </w:rPr>
        <w:t>soorganizacija</w:t>
      </w:r>
      <w:proofErr w:type="spellEnd"/>
      <w:r w:rsidRPr="00EC3C32">
        <w:rPr>
          <w:sz w:val="24"/>
        </w:rPr>
        <w:t xml:space="preserve"> se nanaša na Občino Poljčane. Porabljena sredstva zajemajo stroške izvedbe prireditev ob Slovenskem kulturnem prazniku, Dnevu državnosti, predbožične tržnice in sklopa prireditev ob 11. Občinskem prazniku. Stroški, ki so nastali se nanašajo na: tisk in oblikovanje vabil in plakatov, varovanje prireditve ob občinskem prazniku, pogostitve vseh prireditev, fotografiranje dogodkov in izdelava foto knjige, plačila zavodu IPF, SAZAS-u, stroški organizacije ob predbožični tržnici, presoja zdravstvene ogroženosti, nakup medalj in pokalov za športne prireditve ob občinskem prazniku, postavitev začasne elektro </w:t>
      </w:r>
      <w:r w:rsidRPr="00EC3C32">
        <w:rPr>
          <w:sz w:val="24"/>
        </w:rPr>
        <w:lastRenderedPageBreak/>
        <w:t>omarice, najem prireditvenega šotora, kontejnerja za odpadke in plačilo honorarja glasbenih izvajalcev.</w:t>
      </w:r>
    </w:p>
    <w:p w14:paraId="67CDC298" w14:textId="77777777" w:rsidR="00F50875" w:rsidRPr="00EC3C32" w:rsidRDefault="00F50875" w:rsidP="00F50875">
      <w:pPr>
        <w:jc w:val="both"/>
        <w:rPr>
          <w:sz w:val="24"/>
          <w:szCs w:val="24"/>
        </w:rPr>
      </w:pPr>
      <w:r w:rsidRPr="00EC3C32">
        <w:rPr>
          <w:sz w:val="24"/>
          <w:szCs w:val="24"/>
        </w:rPr>
        <w:t xml:space="preserve">Skupno je bilo porabljenih 21.836,82 €, kar predstavlja 88,6 % sredstev rebalansa. </w:t>
      </w:r>
    </w:p>
    <w:p w14:paraId="0214A94A" w14:textId="77777777" w:rsidR="00493903" w:rsidRPr="00EC3C32" w:rsidRDefault="00493903" w:rsidP="003A6C74">
      <w:pPr>
        <w:pStyle w:val="AHeading10"/>
        <w:rPr>
          <w:sz w:val="24"/>
          <w:szCs w:val="24"/>
        </w:rPr>
      </w:pPr>
    </w:p>
    <w:p w14:paraId="768640A5" w14:textId="77777777" w:rsidR="003A6C74" w:rsidRPr="00EC3C32" w:rsidRDefault="003A6C74" w:rsidP="003A6C74">
      <w:pPr>
        <w:pStyle w:val="AHeading10"/>
        <w:rPr>
          <w:sz w:val="24"/>
          <w:szCs w:val="24"/>
        </w:rPr>
      </w:pPr>
      <w:r w:rsidRPr="00EC3C32">
        <w:rPr>
          <w:sz w:val="24"/>
          <w:szCs w:val="24"/>
        </w:rPr>
        <w:t>04322 - Drugi odhodki in transferi</w:t>
      </w:r>
    </w:p>
    <w:p w14:paraId="176B00F7" w14:textId="4C9BA8CC" w:rsidR="003A6C74" w:rsidRPr="00EC3C32" w:rsidRDefault="003A6C74" w:rsidP="003A6C74">
      <w:pPr>
        <w:pStyle w:val="Vrednost"/>
        <w:rPr>
          <w:sz w:val="24"/>
          <w:szCs w:val="24"/>
        </w:rPr>
      </w:pPr>
      <w:r w:rsidRPr="00EC3C32">
        <w:rPr>
          <w:sz w:val="24"/>
          <w:szCs w:val="24"/>
        </w:rPr>
        <w:t xml:space="preserve">Vrednost: </w:t>
      </w:r>
      <w:r w:rsidR="002467AC" w:rsidRPr="00EC3C32">
        <w:rPr>
          <w:sz w:val="24"/>
          <w:szCs w:val="24"/>
        </w:rPr>
        <w:t>2.091,58</w:t>
      </w:r>
      <w:r w:rsidRPr="00EC3C32">
        <w:rPr>
          <w:sz w:val="24"/>
          <w:szCs w:val="24"/>
        </w:rPr>
        <w:t xml:space="preserve"> €</w:t>
      </w:r>
    </w:p>
    <w:p w14:paraId="1EC4E1BC" w14:textId="363D1DE0" w:rsidR="00493903" w:rsidRPr="00EC3C32" w:rsidRDefault="00493903" w:rsidP="00493903">
      <w:pPr>
        <w:jc w:val="both"/>
        <w:rPr>
          <w:sz w:val="24"/>
          <w:szCs w:val="24"/>
        </w:rPr>
      </w:pPr>
      <w:r w:rsidRPr="00EC3C32">
        <w:rPr>
          <w:iCs/>
          <w:sz w:val="24"/>
          <w:szCs w:val="24"/>
        </w:rPr>
        <w:t xml:space="preserve">Sredstva na postavki so realizirana 26,1 % glede na sprejeti rebalans proračuna, kar znaša 2.091,58 €. Sredstva so bila porabljena za poslovna voščila na radiu, </w:t>
      </w:r>
      <w:proofErr w:type="spellStart"/>
      <w:r w:rsidRPr="00EC3C32">
        <w:rPr>
          <w:iCs/>
          <w:sz w:val="24"/>
          <w:szCs w:val="24"/>
        </w:rPr>
        <w:t>Panoramino</w:t>
      </w:r>
      <w:proofErr w:type="spellEnd"/>
      <w:r w:rsidRPr="00EC3C32">
        <w:rPr>
          <w:iCs/>
          <w:sz w:val="24"/>
          <w:szCs w:val="24"/>
        </w:rPr>
        <w:t xml:space="preserve"> prilogo Petica in objavo v prilogi Prvošolček. </w:t>
      </w:r>
      <w:r w:rsidRPr="00EC3C32">
        <w:rPr>
          <w:iCs/>
          <w:sz w:val="24"/>
          <w:szCs w:val="24"/>
          <w:lang w:eastAsia="sl-SI"/>
        </w:rPr>
        <w:t>Sreds</w:t>
      </w:r>
      <w:r w:rsidR="00C64178" w:rsidRPr="00EC3C32">
        <w:rPr>
          <w:iCs/>
          <w:sz w:val="24"/>
          <w:szCs w:val="24"/>
          <w:lang w:eastAsia="sl-SI"/>
        </w:rPr>
        <w:t>tva konta 412000 v višini 1.358,00</w:t>
      </w:r>
      <w:r w:rsidRPr="00EC3C32">
        <w:rPr>
          <w:iCs/>
          <w:sz w:val="24"/>
          <w:szCs w:val="24"/>
          <w:lang w:eastAsia="sl-SI"/>
        </w:rPr>
        <w:t xml:space="preserve"> € so bila</w:t>
      </w:r>
      <w:r w:rsidRPr="00EC3C32">
        <w:rPr>
          <w:sz w:val="24"/>
          <w:szCs w:val="24"/>
        </w:rPr>
        <w:t xml:space="preserve"> porabljena za </w:t>
      </w:r>
      <w:r w:rsidRPr="00EC3C32">
        <w:rPr>
          <w:iCs/>
          <w:sz w:val="24"/>
          <w:szCs w:val="24"/>
          <w:lang w:eastAsia="sl-SI"/>
        </w:rPr>
        <w:t>s</w:t>
      </w:r>
      <w:r w:rsidRPr="00EC3C32">
        <w:rPr>
          <w:sz w:val="24"/>
          <w:szCs w:val="24"/>
        </w:rPr>
        <w:t>ofinanciranje različnih dejavnosti občanov s stalnim prebivališčem na območju občine Poljčane, neprofitnih organizacij, zavodov, društev, zvez in klubov na športnih, kulturnih ali drugih področjih  na podlagi Javnega razpisa za sofinanciranje promocijskih prireditev in sponzorstev v Občini Poljčane  v letu 201</w:t>
      </w:r>
      <w:r w:rsidR="00C64178" w:rsidRPr="00EC3C32">
        <w:rPr>
          <w:sz w:val="24"/>
          <w:szCs w:val="24"/>
        </w:rPr>
        <w:t>9</w:t>
      </w:r>
      <w:r w:rsidRPr="00EC3C32">
        <w:rPr>
          <w:sz w:val="24"/>
          <w:szCs w:val="24"/>
        </w:rPr>
        <w:t>.</w:t>
      </w:r>
    </w:p>
    <w:p w14:paraId="328B22DA" w14:textId="77777777" w:rsidR="00493903" w:rsidRPr="00EC3C32" w:rsidRDefault="00493903" w:rsidP="003A6C74">
      <w:pPr>
        <w:spacing w:before="0" w:after="0"/>
        <w:jc w:val="both"/>
        <w:rPr>
          <w:sz w:val="24"/>
          <w:szCs w:val="24"/>
        </w:rPr>
      </w:pPr>
    </w:p>
    <w:p w14:paraId="58991930" w14:textId="77777777" w:rsidR="009353CF" w:rsidRPr="00EC3C32" w:rsidRDefault="009353CF" w:rsidP="003A6C74">
      <w:pPr>
        <w:spacing w:before="0" w:after="0"/>
        <w:jc w:val="both"/>
        <w:rPr>
          <w:sz w:val="22"/>
          <w:szCs w:val="36"/>
        </w:rPr>
      </w:pPr>
    </w:p>
    <w:p w14:paraId="2388BC30" w14:textId="77777777" w:rsidR="003A6C74" w:rsidRPr="00EC3C32" w:rsidRDefault="003A6C74" w:rsidP="003A6C74">
      <w:pPr>
        <w:pStyle w:val="AHeading10"/>
        <w:rPr>
          <w:sz w:val="24"/>
          <w:szCs w:val="24"/>
        </w:rPr>
      </w:pPr>
      <w:r w:rsidRPr="00EC3C32">
        <w:rPr>
          <w:sz w:val="24"/>
          <w:szCs w:val="24"/>
        </w:rPr>
        <w:t>0432201 – VO Globoko ob Dravinji, Modraže, Novake</w:t>
      </w:r>
    </w:p>
    <w:p w14:paraId="4FA8509B" w14:textId="4EFADD3D" w:rsidR="003A6C74" w:rsidRPr="00EC3C32" w:rsidRDefault="00705B28" w:rsidP="003A6C74">
      <w:pPr>
        <w:pStyle w:val="Vrednost"/>
        <w:rPr>
          <w:sz w:val="24"/>
          <w:szCs w:val="24"/>
        </w:rPr>
      </w:pPr>
      <w:r w:rsidRPr="00EC3C32">
        <w:rPr>
          <w:sz w:val="24"/>
          <w:szCs w:val="24"/>
        </w:rPr>
        <w:t>Vrednost: 112</w:t>
      </w:r>
      <w:r w:rsidR="003A6C74" w:rsidRPr="00EC3C32">
        <w:rPr>
          <w:sz w:val="24"/>
          <w:szCs w:val="24"/>
        </w:rPr>
        <w:t xml:space="preserve"> €</w:t>
      </w:r>
    </w:p>
    <w:p w14:paraId="07293BFB" w14:textId="09063D1D" w:rsidR="003A6C74" w:rsidRPr="00EC3C32" w:rsidRDefault="003A6C74" w:rsidP="003A6C74">
      <w:r w:rsidRPr="00EC3C32">
        <w:tab/>
      </w:r>
      <w:r w:rsidRPr="00EC3C32">
        <w:tab/>
      </w:r>
      <w:r w:rsidRPr="00EC3C32">
        <w:tab/>
      </w:r>
      <w:r w:rsidRPr="00EC3C32">
        <w:tab/>
      </w:r>
      <w:r w:rsidRPr="00EC3C32">
        <w:tab/>
      </w:r>
      <w:r w:rsidRPr="00EC3C32">
        <w:tab/>
      </w:r>
      <w:r w:rsidRPr="00EC3C32">
        <w:rPr>
          <w:i/>
          <w:sz w:val="24"/>
          <w:szCs w:val="24"/>
        </w:rPr>
        <w:t xml:space="preserve">                                             </w:t>
      </w:r>
    </w:p>
    <w:p w14:paraId="53EEAE5A" w14:textId="77777777" w:rsidR="003A6C74" w:rsidRPr="00EC3C32" w:rsidRDefault="003A6C74" w:rsidP="003A6C74">
      <w:pPr>
        <w:pStyle w:val="Heading11"/>
        <w:rPr>
          <w:sz w:val="24"/>
          <w:szCs w:val="24"/>
        </w:rPr>
      </w:pPr>
      <w:r w:rsidRPr="00EC3C32">
        <w:rPr>
          <w:sz w:val="24"/>
          <w:szCs w:val="24"/>
        </w:rPr>
        <w:t>Obrazložitev dejavnosti v okviru proračunske postavke</w:t>
      </w:r>
    </w:p>
    <w:p w14:paraId="4A5640D2" w14:textId="3C6B43D6" w:rsidR="003A6C74" w:rsidRPr="00EC3C32" w:rsidRDefault="00705B28" w:rsidP="003A6C74">
      <w:pPr>
        <w:pStyle w:val="AHeading10"/>
        <w:rPr>
          <w:b w:val="0"/>
          <w:sz w:val="24"/>
          <w:szCs w:val="24"/>
        </w:rPr>
      </w:pPr>
      <w:r w:rsidRPr="00EC3C32">
        <w:rPr>
          <w:b w:val="0"/>
          <w:sz w:val="24"/>
          <w:szCs w:val="24"/>
        </w:rPr>
        <w:t>Sredstva so namenjena za sofinanciranje stroškov ob postavitvi prvomajskega drevesa in so bila v letu 2019 porabljena v celoti.</w:t>
      </w:r>
    </w:p>
    <w:p w14:paraId="4F632DBE" w14:textId="77777777" w:rsidR="00705B28" w:rsidRPr="00EC3C32" w:rsidRDefault="00705B28" w:rsidP="003A6C74">
      <w:pPr>
        <w:pStyle w:val="AHeading10"/>
        <w:rPr>
          <w:b w:val="0"/>
          <w:i/>
          <w:sz w:val="24"/>
          <w:szCs w:val="24"/>
        </w:rPr>
      </w:pPr>
    </w:p>
    <w:p w14:paraId="14060409" w14:textId="77777777" w:rsidR="003A6C74" w:rsidRPr="00EC3C32" w:rsidRDefault="003A6C74" w:rsidP="003A6C74">
      <w:pPr>
        <w:pStyle w:val="AHeading10"/>
        <w:rPr>
          <w:sz w:val="24"/>
          <w:szCs w:val="24"/>
        </w:rPr>
      </w:pPr>
      <w:r w:rsidRPr="00EC3C32">
        <w:rPr>
          <w:sz w:val="24"/>
          <w:szCs w:val="24"/>
        </w:rPr>
        <w:t>0432202 – VO Brezje in Križeča vas</w:t>
      </w:r>
    </w:p>
    <w:p w14:paraId="45D58A69" w14:textId="4195305B" w:rsidR="003A6C74" w:rsidRPr="00EC3C32" w:rsidRDefault="00705B28" w:rsidP="003A6C74">
      <w:pPr>
        <w:pStyle w:val="AHeading10"/>
        <w:jc w:val="right"/>
        <w:rPr>
          <w:sz w:val="24"/>
          <w:szCs w:val="24"/>
        </w:rPr>
      </w:pPr>
      <w:r w:rsidRPr="00EC3C32">
        <w:rPr>
          <w:sz w:val="24"/>
          <w:szCs w:val="24"/>
        </w:rPr>
        <w:t>Vrednost: 93</w:t>
      </w:r>
      <w:r w:rsidR="003A6C74" w:rsidRPr="00EC3C32">
        <w:rPr>
          <w:sz w:val="24"/>
          <w:szCs w:val="24"/>
        </w:rPr>
        <w:t xml:space="preserve"> €</w:t>
      </w:r>
    </w:p>
    <w:p w14:paraId="258001BC" w14:textId="77777777" w:rsidR="003A6C74" w:rsidRPr="00EC3C32" w:rsidRDefault="003A6C74" w:rsidP="003A6C74">
      <w:pPr>
        <w:pStyle w:val="Heading11"/>
        <w:rPr>
          <w:sz w:val="24"/>
          <w:szCs w:val="24"/>
        </w:rPr>
      </w:pPr>
      <w:r w:rsidRPr="00EC3C32">
        <w:rPr>
          <w:sz w:val="24"/>
          <w:szCs w:val="24"/>
        </w:rPr>
        <w:t>Obrazložitev dejavnosti v okviru proračunske postavke</w:t>
      </w:r>
    </w:p>
    <w:p w14:paraId="3C06A344" w14:textId="628BC1E4" w:rsidR="003A6C74" w:rsidRPr="00EC3C32" w:rsidRDefault="00705B28" w:rsidP="003A6C74">
      <w:pPr>
        <w:rPr>
          <w:sz w:val="24"/>
          <w:szCs w:val="24"/>
        </w:rPr>
      </w:pPr>
      <w:r w:rsidRPr="00EC3C32">
        <w:rPr>
          <w:sz w:val="24"/>
          <w:szCs w:val="24"/>
        </w:rPr>
        <w:t>Sredstva so namenjena za sofinanciranje stroškov ob postavitvi prvomajskega drevesa in so bila v letu 2019 porabljena v celoti.</w:t>
      </w:r>
    </w:p>
    <w:p w14:paraId="6CC5AE48" w14:textId="77777777" w:rsidR="00705B28" w:rsidRPr="00EC3C32" w:rsidRDefault="00705B28" w:rsidP="003A6C74">
      <w:pPr>
        <w:rPr>
          <w:sz w:val="24"/>
          <w:szCs w:val="24"/>
        </w:rPr>
      </w:pPr>
    </w:p>
    <w:p w14:paraId="65B23FF7" w14:textId="77777777" w:rsidR="003A6C74" w:rsidRPr="00EC3C32" w:rsidRDefault="003A6C74" w:rsidP="003A6C74">
      <w:pPr>
        <w:pStyle w:val="AHeading10"/>
        <w:rPr>
          <w:sz w:val="24"/>
          <w:szCs w:val="24"/>
        </w:rPr>
      </w:pPr>
      <w:r w:rsidRPr="00EC3C32">
        <w:rPr>
          <w:sz w:val="24"/>
          <w:szCs w:val="24"/>
        </w:rPr>
        <w:t>0432203 – VO Hrastovec pod Bočem, Krasna in Studenice</w:t>
      </w:r>
    </w:p>
    <w:p w14:paraId="024CE5E3" w14:textId="046333C5" w:rsidR="003A6C74" w:rsidRPr="00EC3C32" w:rsidRDefault="00705B28" w:rsidP="003A6C74">
      <w:pPr>
        <w:pStyle w:val="Vrednost"/>
        <w:rPr>
          <w:sz w:val="24"/>
          <w:szCs w:val="24"/>
        </w:rPr>
      </w:pPr>
      <w:r w:rsidRPr="00EC3C32">
        <w:rPr>
          <w:sz w:val="24"/>
          <w:szCs w:val="24"/>
        </w:rPr>
        <w:t>Vrednost: 111</w:t>
      </w:r>
      <w:r w:rsidR="003A6C74" w:rsidRPr="00EC3C32">
        <w:rPr>
          <w:sz w:val="24"/>
          <w:szCs w:val="24"/>
        </w:rPr>
        <w:t xml:space="preserve"> €</w:t>
      </w:r>
    </w:p>
    <w:p w14:paraId="5A2B870F" w14:textId="77777777" w:rsidR="003A6C74" w:rsidRPr="00EC3C32" w:rsidRDefault="003A6C74" w:rsidP="003A6C74">
      <w:pPr>
        <w:pStyle w:val="Heading11"/>
        <w:rPr>
          <w:sz w:val="24"/>
          <w:szCs w:val="24"/>
        </w:rPr>
      </w:pPr>
      <w:r w:rsidRPr="00EC3C32">
        <w:rPr>
          <w:sz w:val="24"/>
          <w:szCs w:val="24"/>
        </w:rPr>
        <w:t>Obrazložitev dejavnosti v okviru proračunske postavke</w:t>
      </w:r>
    </w:p>
    <w:p w14:paraId="7AE653D6" w14:textId="584C6BFD" w:rsidR="003A6C74" w:rsidRPr="00EC3C32" w:rsidRDefault="00705B28" w:rsidP="003A6C74">
      <w:pPr>
        <w:pStyle w:val="AHeading10"/>
        <w:rPr>
          <w:b w:val="0"/>
          <w:sz w:val="24"/>
          <w:szCs w:val="24"/>
        </w:rPr>
      </w:pPr>
      <w:r w:rsidRPr="00EC3C32">
        <w:rPr>
          <w:b w:val="0"/>
          <w:sz w:val="24"/>
          <w:szCs w:val="24"/>
        </w:rPr>
        <w:t>Sredstva so namenjena za sofinanciranje stroškov ob postavitvi prvomajskega drevesa in so bila v letu 2019 porabljena v celoti.</w:t>
      </w:r>
      <w:r w:rsidR="003A6C74" w:rsidRPr="00EC3C32">
        <w:rPr>
          <w:b w:val="0"/>
          <w:sz w:val="24"/>
          <w:szCs w:val="24"/>
        </w:rPr>
        <w:t xml:space="preserve">. </w:t>
      </w:r>
    </w:p>
    <w:p w14:paraId="2348613F" w14:textId="77777777" w:rsidR="003A6C74" w:rsidRPr="00EC3C32" w:rsidRDefault="003A6C74" w:rsidP="003A6C74">
      <w:pPr>
        <w:pStyle w:val="AHeading10"/>
        <w:rPr>
          <w:sz w:val="24"/>
          <w:szCs w:val="24"/>
        </w:rPr>
      </w:pPr>
    </w:p>
    <w:p w14:paraId="2AC78255" w14:textId="77777777" w:rsidR="003A6C74" w:rsidRPr="00EC3C32" w:rsidRDefault="003A6C74" w:rsidP="003A6C74">
      <w:pPr>
        <w:pStyle w:val="AHeading10"/>
        <w:rPr>
          <w:sz w:val="24"/>
          <w:szCs w:val="24"/>
        </w:rPr>
      </w:pPr>
      <w:r w:rsidRPr="00EC3C32">
        <w:rPr>
          <w:sz w:val="24"/>
          <w:szCs w:val="24"/>
        </w:rPr>
        <w:t>0432204 – VO Zg. Poljčane, Podboč, Lovnik in Ljubično</w:t>
      </w:r>
    </w:p>
    <w:p w14:paraId="42DFC58E" w14:textId="667056CE" w:rsidR="003A6C74" w:rsidRPr="00EC3C32" w:rsidRDefault="00705B28" w:rsidP="003A6C74">
      <w:pPr>
        <w:pStyle w:val="Vrednost"/>
        <w:rPr>
          <w:sz w:val="24"/>
          <w:szCs w:val="24"/>
        </w:rPr>
      </w:pPr>
      <w:r w:rsidRPr="00EC3C32">
        <w:rPr>
          <w:sz w:val="24"/>
          <w:szCs w:val="24"/>
        </w:rPr>
        <w:t xml:space="preserve">Vrednost: </w:t>
      </w:r>
      <w:r w:rsidR="003A6C74" w:rsidRPr="00EC3C32">
        <w:rPr>
          <w:sz w:val="24"/>
          <w:szCs w:val="24"/>
        </w:rPr>
        <w:t>0 €</w:t>
      </w:r>
    </w:p>
    <w:p w14:paraId="1DAAA7CA" w14:textId="7EBF1850" w:rsidR="003A6C74" w:rsidRPr="00EC3C32" w:rsidRDefault="003A6C74" w:rsidP="003A6C74">
      <w:pPr>
        <w:ind w:left="6656"/>
      </w:pPr>
      <w:r w:rsidRPr="00EC3C32">
        <w:rPr>
          <w:b/>
          <w:i/>
          <w:sz w:val="24"/>
          <w:szCs w:val="24"/>
        </w:rPr>
        <w:t xml:space="preserve">     </w:t>
      </w:r>
    </w:p>
    <w:p w14:paraId="36F3A3A2" w14:textId="77777777" w:rsidR="003A6C74" w:rsidRPr="00EC3C32" w:rsidRDefault="003A6C74" w:rsidP="003A6C74">
      <w:pPr>
        <w:pStyle w:val="Heading11"/>
        <w:rPr>
          <w:sz w:val="24"/>
          <w:szCs w:val="24"/>
        </w:rPr>
      </w:pPr>
      <w:r w:rsidRPr="00EC3C32">
        <w:rPr>
          <w:sz w:val="24"/>
          <w:szCs w:val="24"/>
        </w:rPr>
        <w:lastRenderedPageBreak/>
        <w:t>Obrazložitev dejavnosti v okviru proračunske postavke</w:t>
      </w:r>
    </w:p>
    <w:p w14:paraId="3611BFE5" w14:textId="068B085D" w:rsidR="00705B28" w:rsidRPr="00EC3C32" w:rsidRDefault="00705B28" w:rsidP="00705B28">
      <w:pPr>
        <w:jc w:val="both"/>
        <w:rPr>
          <w:sz w:val="24"/>
          <w:szCs w:val="24"/>
        </w:rPr>
      </w:pPr>
      <w:r w:rsidRPr="00EC3C32">
        <w:rPr>
          <w:sz w:val="24"/>
          <w:szCs w:val="24"/>
        </w:rPr>
        <w:t xml:space="preserve">Sredstva so bila namenjena za sofinanciranje stroškov ob postavitvi prvomajskega drevesa. Sredstva v letu 2019 niso bila porabljena, ker VO ni vložil vloge za sofinanciranje. </w:t>
      </w:r>
    </w:p>
    <w:p w14:paraId="54515B8E" w14:textId="77777777" w:rsidR="003A6C74" w:rsidRPr="00EC3C32" w:rsidRDefault="003A6C74" w:rsidP="003A6C74">
      <w:pPr>
        <w:rPr>
          <w:sz w:val="24"/>
          <w:szCs w:val="24"/>
        </w:rPr>
      </w:pPr>
    </w:p>
    <w:p w14:paraId="50322A6E" w14:textId="77777777" w:rsidR="003A6C74" w:rsidRPr="00EC3C32" w:rsidRDefault="003A6C74" w:rsidP="003A6C74">
      <w:pPr>
        <w:pStyle w:val="AHeading10"/>
        <w:rPr>
          <w:sz w:val="24"/>
          <w:szCs w:val="24"/>
        </w:rPr>
      </w:pPr>
    </w:p>
    <w:p w14:paraId="2F92A19E" w14:textId="77777777" w:rsidR="003A6C74" w:rsidRPr="00EC3C32" w:rsidRDefault="003A6C74" w:rsidP="003A6C74">
      <w:pPr>
        <w:pStyle w:val="AHeading10"/>
        <w:rPr>
          <w:sz w:val="24"/>
          <w:szCs w:val="24"/>
        </w:rPr>
      </w:pPr>
      <w:r w:rsidRPr="00EC3C32">
        <w:rPr>
          <w:sz w:val="24"/>
          <w:szCs w:val="24"/>
        </w:rPr>
        <w:t>0432205 – VO Lušečka vas in Čadramska vas</w:t>
      </w:r>
    </w:p>
    <w:p w14:paraId="274EF434" w14:textId="281E59FB" w:rsidR="003A6C74" w:rsidRPr="00EC3C32" w:rsidRDefault="003A6C74" w:rsidP="003A6C74">
      <w:pPr>
        <w:pStyle w:val="Vrednost"/>
        <w:rPr>
          <w:sz w:val="24"/>
          <w:szCs w:val="24"/>
        </w:rPr>
      </w:pPr>
      <w:r w:rsidRPr="00EC3C32">
        <w:rPr>
          <w:sz w:val="24"/>
          <w:szCs w:val="24"/>
        </w:rPr>
        <w:t>Vrednost: 11</w:t>
      </w:r>
      <w:r w:rsidR="00705B28" w:rsidRPr="00EC3C32">
        <w:rPr>
          <w:sz w:val="24"/>
          <w:szCs w:val="24"/>
        </w:rPr>
        <w:t>1</w:t>
      </w:r>
      <w:r w:rsidRPr="00EC3C32">
        <w:rPr>
          <w:sz w:val="24"/>
          <w:szCs w:val="24"/>
        </w:rPr>
        <w:t xml:space="preserve"> €</w:t>
      </w:r>
    </w:p>
    <w:p w14:paraId="1AFB4583" w14:textId="2F6EAA9B" w:rsidR="003A6C74" w:rsidRPr="00EC3C32" w:rsidRDefault="003A6C74" w:rsidP="003A6C74">
      <w:pPr>
        <w:ind w:left="5948" w:firstLine="424"/>
      </w:pPr>
      <w:r w:rsidRPr="00EC3C32">
        <w:rPr>
          <w:b/>
          <w:i/>
          <w:sz w:val="24"/>
          <w:szCs w:val="24"/>
        </w:rPr>
        <w:t xml:space="preserve">          </w:t>
      </w:r>
    </w:p>
    <w:p w14:paraId="34A6652B" w14:textId="77777777" w:rsidR="003A6C74" w:rsidRPr="00EC3C32" w:rsidRDefault="003A6C74" w:rsidP="003A6C74">
      <w:pPr>
        <w:pStyle w:val="Heading11"/>
        <w:rPr>
          <w:sz w:val="24"/>
          <w:szCs w:val="24"/>
        </w:rPr>
      </w:pPr>
      <w:r w:rsidRPr="00EC3C32">
        <w:rPr>
          <w:sz w:val="24"/>
          <w:szCs w:val="24"/>
        </w:rPr>
        <w:t>Obrazložitev dejavnosti v okviru proračunske postavke</w:t>
      </w:r>
    </w:p>
    <w:p w14:paraId="75681305" w14:textId="2C610FF2" w:rsidR="00931840" w:rsidRPr="00EC3C32" w:rsidRDefault="00931840" w:rsidP="00931840">
      <w:pPr>
        <w:jc w:val="both"/>
        <w:rPr>
          <w:sz w:val="24"/>
          <w:szCs w:val="24"/>
        </w:rPr>
      </w:pPr>
      <w:r w:rsidRPr="00EC3C32">
        <w:rPr>
          <w:sz w:val="24"/>
          <w:szCs w:val="24"/>
        </w:rPr>
        <w:t xml:space="preserve">Sredstva so bila namenjena za sofinanciranje stroškov ob postavitvi prvomajskega drevesa. Sredstva v letu 2019 niso bila porabljena, ker VO ni vložil vloge za sofinanciranje. </w:t>
      </w:r>
    </w:p>
    <w:p w14:paraId="487A8818" w14:textId="77777777" w:rsidR="003A6C74" w:rsidRPr="00EC3C32" w:rsidRDefault="003A6C74" w:rsidP="003A6C74">
      <w:pPr>
        <w:rPr>
          <w:sz w:val="24"/>
          <w:szCs w:val="24"/>
        </w:rPr>
      </w:pPr>
    </w:p>
    <w:p w14:paraId="1FC3CA73" w14:textId="77777777" w:rsidR="003A6C74" w:rsidRPr="00EC3C32" w:rsidRDefault="003A6C74" w:rsidP="003A6C74">
      <w:pPr>
        <w:pStyle w:val="AHeading10"/>
        <w:rPr>
          <w:sz w:val="24"/>
          <w:szCs w:val="24"/>
        </w:rPr>
      </w:pPr>
    </w:p>
    <w:p w14:paraId="353A6D6D" w14:textId="77777777" w:rsidR="003A6C74" w:rsidRPr="00EC3C32" w:rsidRDefault="003A6C74" w:rsidP="003A6C74">
      <w:pPr>
        <w:pStyle w:val="AHeading10"/>
        <w:rPr>
          <w:sz w:val="24"/>
          <w:szCs w:val="24"/>
        </w:rPr>
      </w:pPr>
      <w:r w:rsidRPr="00EC3C32">
        <w:rPr>
          <w:sz w:val="24"/>
          <w:szCs w:val="24"/>
        </w:rPr>
        <w:t>0432206 – VO Poljčane</w:t>
      </w:r>
    </w:p>
    <w:p w14:paraId="1D84CBA9" w14:textId="751BCA5D" w:rsidR="003A6C74" w:rsidRPr="00EC3C32" w:rsidRDefault="00931840" w:rsidP="003A6C74">
      <w:pPr>
        <w:pStyle w:val="Vrednost"/>
        <w:rPr>
          <w:sz w:val="24"/>
          <w:szCs w:val="24"/>
        </w:rPr>
      </w:pPr>
      <w:r w:rsidRPr="00EC3C32">
        <w:rPr>
          <w:sz w:val="24"/>
          <w:szCs w:val="24"/>
        </w:rPr>
        <w:t>Vrednost: 0</w:t>
      </w:r>
      <w:r w:rsidR="003A6C74" w:rsidRPr="00EC3C32">
        <w:rPr>
          <w:sz w:val="24"/>
          <w:szCs w:val="24"/>
        </w:rPr>
        <w:t xml:space="preserve"> €</w:t>
      </w:r>
    </w:p>
    <w:p w14:paraId="462F4793" w14:textId="77777777" w:rsidR="00931840" w:rsidRPr="00EC3C32" w:rsidRDefault="00931840" w:rsidP="003A6C74">
      <w:pPr>
        <w:pStyle w:val="Heading11"/>
        <w:rPr>
          <w:sz w:val="24"/>
          <w:szCs w:val="24"/>
        </w:rPr>
      </w:pPr>
    </w:p>
    <w:p w14:paraId="4C74661C" w14:textId="77777777" w:rsidR="003A6C74" w:rsidRPr="00EC3C32" w:rsidRDefault="003A6C74" w:rsidP="003A6C74">
      <w:pPr>
        <w:pStyle w:val="Heading11"/>
        <w:rPr>
          <w:sz w:val="24"/>
          <w:szCs w:val="24"/>
        </w:rPr>
      </w:pPr>
      <w:r w:rsidRPr="00EC3C32">
        <w:rPr>
          <w:sz w:val="24"/>
          <w:szCs w:val="24"/>
        </w:rPr>
        <w:t>Obrazložitev dejavnosti v okviru proračunske postavke</w:t>
      </w:r>
    </w:p>
    <w:p w14:paraId="1D0B36B8" w14:textId="77777777" w:rsidR="00931840" w:rsidRPr="00EC3C32" w:rsidRDefault="00931840" w:rsidP="00931840">
      <w:pPr>
        <w:jc w:val="both"/>
        <w:rPr>
          <w:sz w:val="24"/>
          <w:szCs w:val="24"/>
        </w:rPr>
      </w:pPr>
      <w:r w:rsidRPr="00EC3C32">
        <w:rPr>
          <w:sz w:val="24"/>
          <w:szCs w:val="24"/>
        </w:rPr>
        <w:t xml:space="preserve">Sredstva so bila namenjena za sofinanciranje stroškov ob postavitvi prvomajskega drevesa. Sredstva v letu 2019 niso bila porabljena, ker VO ni vložil vloge za sofinanciranje. </w:t>
      </w:r>
    </w:p>
    <w:p w14:paraId="55B4EBAE" w14:textId="77777777" w:rsidR="003A6C74" w:rsidRPr="00EC3C32" w:rsidRDefault="003A6C74" w:rsidP="003A6C74">
      <w:pPr>
        <w:rPr>
          <w:sz w:val="24"/>
          <w:szCs w:val="24"/>
        </w:rPr>
      </w:pPr>
    </w:p>
    <w:p w14:paraId="18C244EF" w14:textId="77777777" w:rsidR="003A6C74" w:rsidRPr="00EC3C32" w:rsidRDefault="003A6C74" w:rsidP="003A6C74">
      <w:pPr>
        <w:pStyle w:val="AHeading10"/>
        <w:rPr>
          <w:sz w:val="24"/>
          <w:szCs w:val="24"/>
        </w:rPr>
      </w:pPr>
    </w:p>
    <w:p w14:paraId="6FDB4CAE" w14:textId="77777777" w:rsidR="003A6C74" w:rsidRPr="00EC3C32" w:rsidRDefault="003A6C74" w:rsidP="003A6C74">
      <w:pPr>
        <w:pStyle w:val="AHeading10"/>
        <w:rPr>
          <w:sz w:val="24"/>
          <w:szCs w:val="24"/>
        </w:rPr>
      </w:pPr>
      <w:r w:rsidRPr="00EC3C32">
        <w:rPr>
          <w:sz w:val="24"/>
          <w:szCs w:val="24"/>
        </w:rPr>
        <w:t>0432207 – VO Sp. Poljčane</w:t>
      </w:r>
    </w:p>
    <w:p w14:paraId="4B199078" w14:textId="53BE18F5" w:rsidR="003A6C74" w:rsidRPr="00EC3C32" w:rsidRDefault="00931840" w:rsidP="003A6C74">
      <w:pPr>
        <w:pStyle w:val="Vrednost"/>
        <w:rPr>
          <w:sz w:val="24"/>
          <w:szCs w:val="24"/>
        </w:rPr>
      </w:pPr>
      <w:r w:rsidRPr="00EC3C32">
        <w:rPr>
          <w:sz w:val="24"/>
          <w:szCs w:val="24"/>
        </w:rPr>
        <w:t>Vrednost: 0</w:t>
      </w:r>
      <w:r w:rsidR="003A6C74" w:rsidRPr="00EC3C32">
        <w:rPr>
          <w:sz w:val="24"/>
          <w:szCs w:val="24"/>
        </w:rPr>
        <w:t xml:space="preserve"> €</w:t>
      </w:r>
    </w:p>
    <w:p w14:paraId="2EC81CBE" w14:textId="593C447B" w:rsidR="003A6C74" w:rsidRPr="00EC3C32" w:rsidRDefault="003A6C74" w:rsidP="003A6C74">
      <w:pPr>
        <w:ind w:left="6656"/>
      </w:pPr>
    </w:p>
    <w:p w14:paraId="4E0373FF" w14:textId="77777777" w:rsidR="003A6C74" w:rsidRPr="00EC3C32" w:rsidRDefault="003A6C74" w:rsidP="003A6C74">
      <w:pPr>
        <w:pStyle w:val="Heading11"/>
        <w:rPr>
          <w:sz w:val="24"/>
          <w:szCs w:val="24"/>
        </w:rPr>
      </w:pPr>
      <w:r w:rsidRPr="00EC3C32">
        <w:rPr>
          <w:sz w:val="24"/>
          <w:szCs w:val="24"/>
        </w:rPr>
        <w:t>Obrazložitev dejavnosti v okviru proračunske postavke</w:t>
      </w:r>
    </w:p>
    <w:p w14:paraId="781C15D8" w14:textId="77777777" w:rsidR="00931840" w:rsidRPr="00EC3C32" w:rsidRDefault="00931840" w:rsidP="00931840">
      <w:pPr>
        <w:jc w:val="both"/>
        <w:rPr>
          <w:sz w:val="24"/>
          <w:szCs w:val="24"/>
        </w:rPr>
      </w:pPr>
      <w:r w:rsidRPr="00EC3C32">
        <w:rPr>
          <w:sz w:val="24"/>
          <w:szCs w:val="24"/>
        </w:rPr>
        <w:t xml:space="preserve">Sredstva so bila namenjena za sofinanciranje stroškov ob postavitvi prvomajskega drevesa. Sredstva v letu 2019 niso bila porabljena, ker VO ni vložil vloge za sofinanciranje. </w:t>
      </w:r>
    </w:p>
    <w:p w14:paraId="2401B6A2" w14:textId="77777777" w:rsidR="003A6C74" w:rsidRPr="00EC3C32" w:rsidRDefault="003A6C74" w:rsidP="003A6C74">
      <w:pPr>
        <w:rPr>
          <w:sz w:val="24"/>
          <w:szCs w:val="24"/>
        </w:rPr>
      </w:pPr>
    </w:p>
    <w:p w14:paraId="70C82690" w14:textId="77777777" w:rsidR="003A6C74" w:rsidRPr="00EC3C32" w:rsidRDefault="003A6C74" w:rsidP="003A6C74">
      <w:pPr>
        <w:rPr>
          <w:sz w:val="24"/>
          <w:szCs w:val="24"/>
        </w:rPr>
      </w:pPr>
    </w:p>
    <w:p w14:paraId="497C479E" w14:textId="77777777" w:rsidR="003A6C74" w:rsidRPr="00EC3C32" w:rsidRDefault="003A6C74" w:rsidP="003A6C74">
      <w:pPr>
        <w:pStyle w:val="AHeading10"/>
        <w:rPr>
          <w:sz w:val="24"/>
          <w:szCs w:val="24"/>
        </w:rPr>
      </w:pPr>
      <w:r w:rsidRPr="00EC3C32">
        <w:rPr>
          <w:sz w:val="24"/>
          <w:szCs w:val="24"/>
        </w:rPr>
        <w:t>0432208 – VO Sp. Brežnica in Stanovsko</w:t>
      </w:r>
    </w:p>
    <w:p w14:paraId="3FD4420E" w14:textId="6C2E8F20" w:rsidR="003A6C74" w:rsidRPr="00EC3C32" w:rsidRDefault="00931840" w:rsidP="003A6C74">
      <w:pPr>
        <w:pStyle w:val="AHeading10"/>
        <w:jc w:val="right"/>
        <w:rPr>
          <w:sz w:val="24"/>
          <w:szCs w:val="24"/>
        </w:rPr>
      </w:pPr>
      <w:r w:rsidRPr="00EC3C32">
        <w:rPr>
          <w:sz w:val="24"/>
          <w:szCs w:val="24"/>
        </w:rPr>
        <w:t>Vrednost: 131</w:t>
      </w:r>
      <w:r w:rsidR="003A6C74" w:rsidRPr="00EC3C32">
        <w:rPr>
          <w:sz w:val="24"/>
          <w:szCs w:val="24"/>
        </w:rPr>
        <w:t xml:space="preserve"> €</w:t>
      </w:r>
    </w:p>
    <w:p w14:paraId="3559CF63" w14:textId="77777777" w:rsidR="003A6C74" w:rsidRPr="00EC3C32" w:rsidRDefault="003A6C74" w:rsidP="003A6C74">
      <w:pPr>
        <w:pStyle w:val="Heading11"/>
        <w:rPr>
          <w:sz w:val="24"/>
          <w:szCs w:val="24"/>
        </w:rPr>
      </w:pPr>
      <w:r w:rsidRPr="00EC3C32">
        <w:rPr>
          <w:sz w:val="24"/>
          <w:szCs w:val="24"/>
        </w:rPr>
        <w:t>Obrazložitev dejavnosti v okviru proračunske postavke</w:t>
      </w:r>
    </w:p>
    <w:p w14:paraId="15E3BCF8" w14:textId="77777777" w:rsidR="00931840" w:rsidRPr="00EC3C32" w:rsidRDefault="00931840" w:rsidP="00931840">
      <w:pPr>
        <w:rPr>
          <w:sz w:val="24"/>
          <w:szCs w:val="24"/>
        </w:rPr>
      </w:pPr>
      <w:r w:rsidRPr="00EC3C32">
        <w:rPr>
          <w:sz w:val="24"/>
          <w:szCs w:val="24"/>
        </w:rPr>
        <w:t>Sredstva so namenjena za sofinanciranje stroškov ob postavitvi prvomajskega drevesa in so bila v letu 2019 porabljena v celoti.</w:t>
      </w:r>
    </w:p>
    <w:p w14:paraId="73892DC5" w14:textId="77777777" w:rsidR="003A6C74" w:rsidRPr="00EC3C32" w:rsidRDefault="003A6C74" w:rsidP="003A6C74">
      <w:pPr>
        <w:rPr>
          <w:sz w:val="24"/>
          <w:szCs w:val="24"/>
        </w:rPr>
      </w:pPr>
    </w:p>
    <w:p w14:paraId="7BF09B5A" w14:textId="77777777" w:rsidR="003A6C74" w:rsidRPr="00EC3C32" w:rsidRDefault="003A6C74" w:rsidP="00C64178">
      <w:pPr>
        <w:keepNext/>
        <w:keepLines/>
        <w:numPr>
          <w:ilvl w:val="2"/>
          <w:numId w:val="0"/>
        </w:numPr>
        <w:overflowPunct/>
        <w:autoSpaceDE/>
        <w:autoSpaceDN/>
        <w:adjustRightInd/>
        <w:spacing w:before="120" w:after="240"/>
        <w:outlineLvl w:val="2"/>
        <w:rPr>
          <w:b/>
          <w:iCs/>
          <w:spacing w:val="30"/>
          <w:sz w:val="24"/>
          <w:szCs w:val="24"/>
        </w:rPr>
      </w:pPr>
    </w:p>
    <w:p w14:paraId="7E1DB87E" w14:textId="77777777" w:rsidR="00353845" w:rsidRPr="00EC3C32" w:rsidRDefault="00353845" w:rsidP="00353845">
      <w:pPr>
        <w:keepNext/>
        <w:keepLines/>
        <w:numPr>
          <w:ilvl w:val="2"/>
          <w:numId w:val="0"/>
        </w:numPr>
        <w:overflowPunct/>
        <w:autoSpaceDE/>
        <w:autoSpaceDN/>
        <w:adjustRightInd/>
        <w:spacing w:before="120" w:after="240"/>
        <w:ind w:left="2008" w:hanging="720"/>
        <w:outlineLvl w:val="2"/>
        <w:rPr>
          <w:b/>
          <w:iCs/>
          <w:spacing w:val="30"/>
          <w:sz w:val="24"/>
          <w:szCs w:val="24"/>
        </w:rPr>
      </w:pPr>
      <w:bookmarkStart w:id="98" w:name="_Toc5092222"/>
      <w:r w:rsidRPr="00EC3C32">
        <w:rPr>
          <w:b/>
          <w:iCs/>
          <w:spacing w:val="30"/>
          <w:sz w:val="24"/>
          <w:szCs w:val="24"/>
        </w:rPr>
        <w:t>3.2.4. PRORAČUNSKI UPORABNIK OBČINSKA UPRAVA</w:t>
      </w:r>
      <w:bookmarkEnd w:id="98"/>
    </w:p>
    <w:p w14:paraId="05420110" w14:textId="77777777" w:rsidR="00353845" w:rsidRPr="00EC3C32" w:rsidRDefault="00353845" w:rsidP="00103847">
      <w:pPr>
        <w:rPr>
          <w:sz w:val="24"/>
          <w:szCs w:val="24"/>
        </w:rPr>
      </w:pPr>
    </w:p>
    <w:p w14:paraId="502F6F18" w14:textId="77777777" w:rsidR="00353845" w:rsidRPr="00EC3C32" w:rsidRDefault="00353845" w:rsidP="00103847">
      <w:pPr>
        <w:rPr>
          <w:sz w:val="24"/>
          <w:szCs w:val="24"/>
        </w:rPr>
      </w:pPr>
    </w:p>
    <w:p w14:paraId="5AF930EA" w14:textId="77777777" w:rsidR="00477CC9" w:rsidRPr="00EC3C32" w:rsidRDefault="00477CC9" w:rsidP="00477CC9">
      <w:pPr>
        <w:pStyle w:val="AHeading7"/>
        <w:rPr>
          <w:sz w:val="24"/>
          <w:szCs w:val="24"/>
        </w:rPr>
      </w:pPr>
      <w:r w:rsidRPr="00EC3C32">
        <w:rPr>
          <w:sz w:val="24"/>
          <w:szCs w:val="24"/>
        </w:rPr>
        <w:t xml:space="preserve">01019002 - Izvedba in nadzor volitev in referendumov </w:t>
      </w:r>
    </w:p>
    <w:p w14:paraId="4E1A6BFF" w14:textId="77777777" w:rsidR="00477CC9" w:rsidRPr="00EC3C32" w:rsidRDefault="00477CC9" w:rsidP="00477CC9">
      <w:pPr>
        <w:rPr>
          <w:b/>
          <w:i/>
          <w:sz w:val="24"/>
          <w:szCs w:val="24"/>
        </w:rPr>
      </w:pPr>
      <w:r w:rsidRPr="00EC3C32">
        <w:rPr>
          <w:b/>
          <w:i/>
          <w:sz w:val="24"/>
          <w:szCs w:val="24"/>
        </w:rPr>
        <w:t xml:space="preserve">Opis podprograma </w:t>
      </w:r>
    </w:p>
    <w:p w14:paraId="66ADEB34" w14:textId="77777777" w:rsidR="00477CC9" w:rsidRPr="00EC3C32" w:rsidRDefault="00477CC9" w:rsidP="00477CC9">
      <w:pPr>
        <w:rPr>
          <w:sz w:val="24"/>
          <w:szCs w:val="24"/>
        </w:rPr>
      </w:pPr>
      <w:r w:rsidRPr="00EC3C32">
        <w:rPr>
          <w:sz w:val="24"/>
          <w:szCs w:val="24"/>
        </w:rPr>
        <w:t xml:space="preserve">Podprogram zajema stroške izvedbe volitev svetnikov in župana, volitve v ožje dele občin in referendumov. </w:t>
      </w:r>
    </w:p>
    <w:p w14:paraId="31520690" w14:textId="77777777" w:rsidR="00477CC9" w:rsidRPr="00EC3C32" w:rsidRDefault="00477CC9" w:rsidP="00477CC9">
      <w:pPr>
        <w:rPr>
          <w:b/>
          <w:sz w:val="24"/>
          <w:szCs w:val="24"/>
        </w:rPr>
      </w:pPr>
      <w:r w:rsidRPr="00EC3C32">
        <w:rPr>
          <w:b/>
          <w:sz w:val="24"/>
          <w:szCs w:val="24"/>
        </w:rPr>
        <w:t xml:space="preserve">01121 - Volitve in referendumi </w:t>
      </w:r>
    </w:p>
    <w:p w14:paraId="32D2835A" w14:textId="3DE77E28" w:rsidR="00477CC9" w:rsidRPr="00EC3C32" w:rsidRDefault="0077425C" w:rsidP="00477CC9">
      <w:pPr>
        <w:ind w:left="5948" w:firstLine="424"/>
        <w:rPr>
          <w:b/>
          <w:sz w:val="24"/>
          <w:szCs w:val="24"/>
        </w:rPr>
      </w:pPr>
      <w:r w:rsidRPr="00EC3C32">
        <w:rPr>
          <w:b/>
          <w:sz w:val="24"/>
          <w:szCs w:val="24"/>
        </w:rPr>
        <w:t xml:space="preserve">         </w:t>
      </w:r>
      <w:r w:rsidR="00477CC9" w:rsidRPr="00EC3C32">
        <w:rPr>
          <w:b/>
          <w:sz w:val="24"/>
          <w:szCs w:val="24"/>
        </w:rPr>
        <w:t xml:space="preserve">Vrednost: </w:t>
      </w:r>
      <w:r w:rsidR="002467AC" w:rsidRPr="00EC3C32">
        <w:rPr>
          <w:b/>
          <w:sz w:val="24"/>
          <w:szCs w:val="24"/>
        </w:rPr>
        <w:t>3.972,57</w:t>
      </w:r>
      <w:r w:rsidR="00477CC9" w:rsidRPr="00EC3C32">
        <w:rPr>
          <w:b/>
          <w:sz w:val="24"/>
          <w:szCs w:val="24"/>
        </w:rPr>
        <w:t xml:space="preserve"> € </w:t>
      </w:r>
    </w:p>
    <w:p w14:paraId="698808AF" w14:textId="3343B6CF" w:rsidR="00477CC9" w:rsidRPr="00EC3C32" w:rsidRDefault="00477CC9" w:rsidP="00EC54A6">
      <w:pPr>
        <w:jc w:val="both"/>
        <w:rPr>
          <w:sz w:val="24"/>
          <w:szCs w:val="24"/>
        </w:rPr>
      </w:pPr>
      <w:r w:rsidRPr="00EC3C32">
        <w:rPr>
          <w:sz w:val="24"/>
          <w:szCs w:val="24"/>
        </w:rPr>
        <w:t xml:space="preserve">V letu 2018 so bile izvedene redne volitve v občinski svet in redne volitve župana. </w:t>
      </w:r>
      <w:r w:rsidR="00803875" w:rsidRPr="00EC3C32">
        <w:rPr>
          <w:sz w:val="24"/>
          <w:szCs w:val="24"/>
        </w:rPr>
        <w:t>Del stroškov je nastal konec leta 2018 in posledično so računi zapadli v proračunsko leto 2019 (</w:t>
      </w:r>
      <w:r w:rsidRPr="00EC3C32">
        <w:rPr>
          <w:sz w:val="24"/>
          <w:szCs w:val="24"/>
        </w:rPr>
        <w:t>tisk volilnih imenikov (Ministrstvo za javno upravo), poštne storitve in drugi stroški pri izvedbi lokalnih volitev (pomoč upravne enote)</w:t>
      </w:r>
      <w:r w:rsidR="000E1B74" w:rsidRPr="00EC3C32">
        <w:rPr>
          <w:sz w:val="24"/>
          <w:szCs w:val="24"/>
        </w:rPr>
        <w:t>.</w:t>
      </w:r>
      <w:r w:rsidRPr="00EC3C32">
        <w:rPr>
          <w:sz w:val="24"/>
          <w:szCs w:val="24"/>
        </w:rPr>
        <w:t xml:space="preserve"> Prav tako </w:t>
      </w:r>
      <w:r w:rsidR="000E1B74" w:rsidRPr="00EC3C32">
        <w:rPr>
          <w:sz w:val="24"/>
          <w:szCs w:val="24"/>
        </w:rPr>
        <w:t>so bili povrnjen</w:t>
      </w:r>
      <w:r w:rsidR="00770FDD" w:rsidRPr="00EC3C32">
        <w:rPr>
          <w:sz w:val="24"/>
          <w:szCs w:val="24"/>
        </w:rPr>
        <w:t xml:space="preserve"> stroški</w:t>
      </w:r>
      <w:r w:rsidRPr="00EC3C32">
        <w:rPr>
          <w:sz w:val="24"/>
          <w:szCs w:val="24"/>
        </w:rPr>
        <w:t xml:space="preserve"> volilne kampanje organizatorjem volilne kampanje.</w:t>
      </w:r>
    </w:p>
    <w:p w14:paraId="24B7B1DF" w14:textId="77777777" w:rsidR="00103847" w:rsidRPr="00EC3C32" w:rsidRDefault="00103847" w:rsidP="00103847">
      <w:pPr>
        <w:rPr>
          <w:sz w:val="24"/>
          <w:szCs w:val="24"/>
        </w:rPr>
      </w:pPr>
    </w:p>
    <w:p w14:paraId="362F8D48" w14:textId="77777777" w:rsidR="00103847" w:rsidRPr="00EC3C32" w:rsidRDefault="00103847" w:rsidP="00103847">
      <w:pPr>
        <w:pStyle w:val="AHeading5"/>
        <w:rPr>
          <w:sz w:val="24"/>
          <w:szCs w:val="24"/>
        </w:rPr>
      </w:pPr>
      <w:bookmarkStart w:id="99" w:name="_Toc409441045"/>
      <w:bookmarkStart w:id="100" w:name="_Toc468790943"/>
      <w:r w:rsidRPr="00EC3C32">
        <w:rPr>
          <w:sz w:val="24"/>
          <w:szCs w:val="24"/>
        </w:rPr>
        <w:t>02 - EKONOMSKA IN FISKALNA ADMINISTRACIJA</w:t>
      </w:r>
      <w:bookmarkEnd w:id="99"/>
      <w:bookmarkEnd w:id="100"/>
    </w:p>
    <w:p w14:paraId="55D195B1" w14:textId="77777777" w:rsidR="00103847" w:rsidRPr="00EC3C32" w:rsidRDefault="00103847" w:rsidP="00103847">
      <w:pPr>
        <w:pStyle w:val="AHeading6"/>
        <w:rPr>
          <w:sz w:val="24"/>
          <w:szCs w:val="24"/>
        </w:rPr>
      </w:pPr>
      <w:bookmarkStart w:id="101" w:name="_Toc409441046"/>
      <w:bookmarkStart w:id="102" w:name="_Toc468790944"/>
      <w:r w:rsidRPr="00EC3C32">
        <w:rPr>
          <w:sz w:val="24"/>
          <w:szCs w:val="24"/>
        </w:rPr>
        <w:t>0202 - Urejanje na področju fiskalne politike</w:t>
      </w:r>
      <w:bookmarkEnd w:id="101"/>
      <w:bookmarkEnd w:id="102"/>
    </w:p>
    <w:p w14:paraId="61599DBE" w14:textId="77777777" w:rsidR="00103847" w:rsidRPr="00EC3C32" w:rsidRDefault="00103847" w:rsidP="00103847">
      <w:pPr>
        <w:pStyle w:val="AHeading7"/>
        <w:rPr>
          <w:sz w:val="24"/>
          <w:szCs w:val="24"/>
        </w:rPr>
      </w:pPr>
      <w:bookmarkStart w:id="103" w:name="_Toc409441047"/>
      <w:bookmarkStart w:id="104" w:name="_Toc468790945"/>
      <w:r w:rsidRPr="00EC3C32">
        <w:rPr>
          <w:sz w:val="24"/>
          <w:szCs w:val="24"/>
        </w:rPr>
        <w:t>02029001 - Urejanje na področju fiskalne politike</w:t>
      </w:r>
      <w:bookmarkStart w:id="105" w:name="PPR_02029001_A_144"/>
      <w:bookmarkEnd w:id="103"/>
      <w:bookmarkEnd w:id="104"/>
      <w:bookmarkEnd w:id="105"/>
    </w:p>
    <w:p w14:paraId="5A4834ED" w14:textId="77777777" w:rsidR="00103847" w:rsidRPr="00EC3C32" w:rsidRDefault="00103847" w:rsidP="00103847">
      <w:pPr>
        <w:pStyle w:val="Heading11"/>
        <w:rPr>
          <w:sz w:val="24"/>
          <w:szCs w:val="24"/>
        </w:rPr>
      </w:pPr>
      <w:r w:rsidRPr="00EC3C32">
        <w:rPr>
          <w:sz w:val="24"/>
          <w:szCs w:val="24"/>
        </w:rPr>
        <w:t>Opis podprograma</w:t>
      </w:r>
    </w:p>
    <w:p w14:paraId="1F2344DC" w14:textId="77777777" w:rsidR="00103847" w:rsidRPr="00EC3C32" w:rsidRDefault="00103847" w:rsidP="00103847">
      <w:pPr>
        <w:jc w:val="both"/>
        <w:rPr>
          <w:sz w:val="24"/>
          <w:szCs w:val="24"/>
        </w:rPr>
      </w:pPr>
      <w:r w:rsidRPr="00EC3C32">
        <w:rPr>
          <w:sz w:val="24"/>
          <w:szCs w:val="24"/>
        </w:rPr>
        <w:t>Podprogram zajema sredstva za urejanje na področju fiskalne politike, kamor sodijo tudi stroški plačilnega prometa - provizije UJP in bančna provizija pri poslovnih bankah.</w:t>
      </w:r>
    </w:p>
    <w:p w14:paraId="589E69A0" w14:textId="77777777" w:rsidR="00103847" w:rsidRPr="00EC3C32" w:rsidRDefault="00103847" w:rsidP="00103847">
      <w:pPr>
        <w:pStyle w:val="AHeading10"/>
        <w:rPr>
          <w:sz w:val="24"/>
          <w:szCs w:val="24"/>
        </w:rPr>
      </w:pPr>
      <w:r w:rsidRPr="00EC3C32">
        <w:rPr>
          <w:sz w:val="24"/>
          <w:szCs w:val="24"/>
        </w:rPr>
        <w:t>02211 - Stroški plačilnega prometa</w:t>
      </w:r>
      <w:bookmarkStart w:id="106" w:name="PP_02211_A_144"/>
      <w:bookmarkEnd w:id="106"/>
    </w:p>
    <w:p w14:paraId="504710B7" w14:textId="53779703" w:rsidR="00103847" w:rsidRPr="00EC3C32" w:rsidRDefault="00103847" w:rsidP="00103847">
      <w:pPr>
        <w:pStyle w:val="Vrednost"/>
        <w:rPr>
          <w:sz w:val="24"/>
          <w:szCs w:val="24"/>
        </w:rPr>
      </w:pPr>
      <w:r w:rsidRPr="00EC3C32">
        <w:rPr>
          <w:sz w:val="24"/>
          <w:szCs w:val="24"/>
        </w:rPr>
        <w:t xml:space="preserve">Vrednost: </w:t>
      </w:r>
      <w:r w:rsidR="002467AC" w:rsidRPr="00EC3C32">
        <w:rPr>
          <w:sz w:val="24"/>
          <w:szCs w:val="24"/>
        </w:rPr>
        <w:t>978,43</w:t>
      </w:r>
      <w:r w:rsidRPr="00EC3C32">
        <w:rPr>
          <w:sz w:val="24"/>
          <w:szCs w:val="24"/>
        </w:rPr>
        <w:t xml:space="preserve"> €</w:t>
      </w:r>
    </w:p>
    <w:p w14:paraId="63D68125" w14:textId="3CFB4737" w:rsidR="00103847" w:rsidRPr="00EC3C32" w:rsidRDefault="009353CF" w:rsidP="00103847">
      <w:pPr>
        <w:jc w:val="both"/>
        <w:rPr>
          <w:sz w:val="24"/>
          <w:szCs w:val="24"/>
        </w:rPr>
      </w:pPr>
      <w:r w:rsidRPr="00EC3C32">
        <w:rPr>
          <w:sz w:val="24"/>
          <w:szCs w:val="24"/>
        </w:rPr>
        <w:t xml:space="preserve">Sredstva so bila </w:t>
      </w:r>
      <w:r w:rsidR="00882706" w:rsidRPr="00EC3C32">
        <w:rPr>
          <w:sz w:val="24"/>
          <w:szCs w:val="24"/>
        </w:rPr>
        <w:t xml:space="preserve">porabljena </w:t>
      </w:r>
      <w:r w:rsidR="00103847" w:rsidRPr="00EC3C32">
        <w:rPr>
          <w:sz w:val="24"/>
          <w:szCs w:val="24"/>
        </w:rPr>
        <w:t>za pokrivanje stroškov razporejanja javnofinančnih prihodkov, plačilnega prometa in bančnih storitev.</w:t>
      </w:r>
    </w:p>
    <w:p w14:paraId="537FF34A" w14:textId="77777777" w:rsidR="00103847" w:rsidRPr="00EC3C32" w:rsidRDefault="00103847" w:rsidP="00103847">
      <w:pPr>
        <w:rPr>
          <w:sz w:val="24"/>
          <w:szCs w:val="24"/>
        </w:rPr>
      </w:pPr>
    </w:p>
    <w:p w14:paraId="7C8A7A24" w14:textId="77777777" w:rsidR="00103847" w:rsidRPr="00EC3C32" w:rsidRDefault="00103847" w:rsidP="00103847">
      <w:pPr>
        <w:rPr>
          <w:sz w:val="24"/>
          <w:szCs w:val="24"/>
        </w:rPr>
      </w:pPr>
    </w:p>
    <w:p w14:paraId="677CA884" w14:textId="77777777" w:rsidR="00103847" w:rsidRPr="00EC3C32" w:rsidRDefault="00103847" w:rsidP="00103847">
      <w:pPr>
        <w:pStyle w:val="AHeading5"/>
        <w:rPr>
          <w:sz w:val="24"/>
          <w:szCs w:val="24"/>
        </w:rPr>
      </w:pPr>
      <w:bookmarkStart w:id="107" w:name="_Toc409441050"/>
      <w:bookmarkStart w:id="108" w:name="_Toc468790948"/>
      <w:r w:rsidRPr="00EC3C32">
        <w:rPr>
          <w:sz w:val="24"/>
          <w:szCs w:val="24"/>
        </w:rPr>
        <w:t>04 - SKUPNE ADMINISTRATIVNE SLUŽBE IN SPLOŠNE JAVNE STORITVE</w:t>
      </w:r>
      <w:bookmarkEnd w:id="107"/>
      <w:bookmarkEnd w:id="108"/>
    </w:p>
    <w:p w14:paraId="2B284D82" w14:textId="77777777" w:rsidR="00103847" w:rsidRPr="00EC3C32" w:rsidRDefault="00103847" w:rsidP="00103847">
      <w:pPr>
        <w:pStyle w:val="AHeading6"/>
        <w:rPr>
          <w:sz w:val="24"/>
          <w:szCs w:val="24"/>
        </w:rPr>
      </w:pPr>
      <w:bookmarkStart w:id="109" w:name="_Toc409441055"/>
      <w:bookmarkStart w:id="110" w:name="_Toc468790951"/>
      <w:r w:rsidRPr="00EC3C32">
        <w:rPr>
          <w:sz w:val="24"/>
          <w:szCs w:val="24"/>
        </w:rPr>
        <w:t>0403 - Druge skupne administrativne službe</w:t>
      </w:r>
      <w:bookmarkEnd w:id="109"/>
      <w:bookmarkEnd w:id="110"/>
    </w:p>
    <w:p w14:paraId="1653B4A4" w14:textId="77777777" w:rsidR="00103847" w:rsidRPr="00EC3C32" w:rsidRDefault="00103847" w:rsidP="00103847">
      <w:pPr>
        <w:pStyle w:val="AHeading7"/>
        <w:rPr>
          <w:sz w:val="24"/>
          <w:szCs w:val="24"/>
        </w:rPr>
      </w:pPr>
      <w:bookmarkStart w:id="111" w:name="_Toc409441056"/>
      <w:bookmarkStart w:id="112" w:name="_Toc468790952"/>
      <w:r w:rsidRPr="00EC3C32">
        <w:rPr>
          <w:sz w:val="24"/>
          <w:szCs w:val="24"/>
        </w:rPr>
        <w:t>04039001 - Obveščanje domače in tuje javnosti</w:t>
      </w:r>
      <w:bookmarkStart w:id="113" w:name="PPR_04039001_A_144"/>
      <w:bookmarkEnd w:id="111"/>
      <w:bookmarkEnd w:id="112"/>
      <w:bookmarkEnd w:id="113"/>
    </w:p>
    <w:p w14:paraId="22216E58" w14:textId="77777777" w:rsidR="00103847" w:rsidRPr="00EC3C32" w:rsidRDefault="00103847" w:rsidP="00103847">
      <w:pPr>
        <w:pStyle w:val="Heading11"/>
        <w:rPr>
          <w:sz w:val="24"/>
          <w:szCs w:val="24"/>
        </w:rPr>
      </w:pPr>
      <w:r w:rsidRPr="00EC3C32">
        <w:rPr>
          <w:sz w:val="24"/>
          <w:szCs w:val="24"/>
        </w:rPr>
        <w:t>Opis podprograma</w:t>
      </w:r>
    </w:p>
    <w:p w14:paraId="7792E1AF" w14:textId="77777777" w:rsidR="00103847" w:rsidRPr="00EC3C32" w:rsidRDefault="00103847" w:rsidP="00103847">
      <w:pPr>
        <w:jc w:val="both"/>
        <w:rPr>
          <w:sz w:val="24"/>
          <w:szCs w:val="24"/>
        </w:rPr>
      </w:pPr>
      <w:r w:rsidRPr="00EC3C32">
        <w:rPr>
          <w:sz w:val="24"/>
          <w:szCs w:val="24"/>
        </w:rPr>
        <w:t xml:space="preserve">Podprogram zajema aktivnosti na področju obveščanja domače in tuje javnosti o delu občinskega sveta, župana, občinske uprave in drugih institucij, katerih ustanoviteljica oz. soustanoviteljica je Občina Poljčane. Prav tako pa je podprogram namenjen tudi izdelavi celostne podobe občine, </w:t>
      </w:r>
      <w:r w:rsidR="0028282B" w:rsidRPr="00EC3C32">
        <w:rPr>
          <w:sz w:val="24"/>
          <w:szCs w:val="24"/>
        </w:rPr>
        <w:t>posodabljanju in vzdrževanju</w:t>
      </w:r>
      <w:r w:rsidRPr="00EC3C32">
        <w:rPr>
          <w:sz w:val="24"/>
          <w:szCs w:val="24"/>
        </w:rPr>
        <w:t xml:space="preserve"> spletnih strani občine.</w:t>
      </w:r>
    </w:p>
    <w:p w14:paraId="74AC219E" w14:textId="77777777" w:rsidR="00103847" w:rsidRPr="00EC3C32" w:rsidRDefault="00103847" w:rsidP="00103847">
      <w:pPr>
        <w:pStyle w:val="AHeading10"/>
        <w:rPr>
          <w:sz w:val="24"/>
          <w:szCs w:val="24"/>
        </w:rPr>
      </w:pPr>
      <w:r w:rsidRPr="00EC3C32">
        <w:rPr>
          <w:sz w:val="24"/>
          <w:szCs w:val="24"/>
        </w:rPr>
        <w:lastRenderedPageBreak/>
        <w:t>04311 - Celostna podoba občine</w:t>
      </w:r>
      <w:bookmarkStart w:id="114" w:name="PP_04311_A_144"/>
      <w:bookmarkEnd w:id="114"/>
    </w:p>
    <w:p w14:paraId="35A9F6B3" w14:textId="77777777" w:rsidR="00CA595A" w:rsidRPr="00EC3C32" w:rsidRDefault="00CA595A" w:rsidP="00CA595A">
      <w:pPr>
        <w:pStyle w:val="Vrednost"/>
        <w:rPr>
          <w:sz w:val="24"/>
          <w:szCs w:val="24"/>
        </w:rPr>
      </w:pPr>
      <w:r w:rsidRPr="00EC3C32">
        <w:rPr>
          <w:sz w:val="24"/>
          <w:szCs w:val="24"/>
        </w:rPr>
        <w:t>Vrednost: 11.170,91 €</w:t>
      </w:r>
    </w:p>
    <w:p w14:paraId="546A089E" w14:textId="77777777" w:rsidR="00CA595A" w:rsidRPr="00EC3C32" w:rsidRDefault="00CA595A" w:rsidP="00CA595A">
      <w:pPr>
        <w:jc w:val="both"/>
        <w:rPr>
          <w:sz w:val="24"/>
          <w:szCs w:val="24"/>
        </w:rPr>
      </w:pPr>
      <w:r w:rsidRPr="00EC3C32">
        <w:rPr>
          <w:sz w:val="24"/>
          <w:szCs w:val="24"/>
        </w:rPr>
        <w:t xml:space="preserve">Celostna podoba je pomembno orodje, ki s svojimi zakonitostmi, z urejenimi elementi vizualne podobe, sestavljene iz tipičnih barv, oblik, tipografije in razmerij med njimi, utrjuje prepoznavnost in viša ugled. V prvine celostne grafične podobe so nujno vkomponirane vsebine, ki odražajo zgodovinsko dediščino, odsev sedanjosti in vizijo prihodnosti. V postavki namenjena sredstva so bila v letu 2019 porabljena za vzdrževanje spletne strani, za vpise v poslovne imenike in za storitve PISO. </w:t>
      </w:r>
    </w:p>
    <w:p w14:paraId="02D97C34" w14:textId="77777777" w:rsidR="00CA595A" w:rsidRPr="00EC3C32" w:rsidRDefault="00CA595A" w:rsidP="00CA595A">
      <w:pPr>
        <w:jc w:val="both"/>
        <w:rPr>
          <w:sz w:val="24"/>
          <w:szCs w:val="24"/>
        </w:rPr>
      </w:pPr>
      <w:r w:rsidRPr="00EC3C32">
        <w:rPr>
          <w:sz w:val="24"/>
          <w:szCs w:val="24"/>
        </w:rPr>
        <w:t xml:space="preserve">Od načrtovanih 16.000,00 € je bilo v letu 2019 porabljenih 11.170,91 €, kar predstavlja 69,80%  načrtovanih sredstev. </w:t>
      </w:r>
    </w:p>
    <w:p w14:paraId="6EFAB09B" w14:textId="77777777" w:rsidR="00735134" w:rsidRPr="00EC3C32" w:rsidRDefault="00735134" w:rsidP="00CA595A">
      <w:pPr>
        <w:jc w:val="both"/>
        <w:rPr>
          <w:sz w:val="24"/>
          <w:szCs w:val="24"/>
        </w:rPr>
      </w:pPr>
    </w:p>
    <w:p w14:paraId="4DDB791C" w14:textId="77777777" w:rsidR="00103847" w:rsidRPr="00EC3C32" w:rsidRDefault="00103847" w:rsidP="00103847">
      <w:pPr>
        <w:pStyle w:val="AHeading10"/>
        <w:rPr>
          <w:sz w:val="24"/>
          <w:szCs w:val="24"/>
        </w:rPr>
      </w:pPr>
      <w:r w:rsidRPr="00EC3C32">
        <w:rPr>
          <w:sz w:val="24"/>
          <w:szCs w:val="24"/>
        </w:rPr>
        <w:t>04312 - Objave občinskih predpisov in druge objave</w:t>
      </w:r>
      <w:bookmarkStart w:id="115" w:name="PP_04312_A_144"/>
      <w:bookmarkEnd w:id="115"/>
    </w:p>
    <w:p w14:paraId="77C1F997" w14:textId="78E7CEA3" w:rsidR="00103847" w:rsidRPr="00EC3C32" w:rsidRDefault="00103847" w:rsidP="00103847">
      <w:pPr>
        <w:pStyle w:val="Vrednost"/>
        <w:rPr>
          <w:sz w:val="24"/>
          <w:szCs w:val="24"/>
        </w:rPr>
      </w:pPr>
      <w:r w:rsidRPr="00EC3C32">
        <w:rPr>
          <w:sz w:val="24"/>
          <w:szCs w:val="24"/>
        </w:rPr>
        <w:t xml:space="preserve">Vrednost: </w:t>
      </w:r>
      <w:r w:rsidR="00CE383F" w:rsidRPr="00EC3C32">
        <w:rPr>
          <w:rFonts w:eastAsiaTheme="minorHAnsi"/>
          <w:i/>
          <w:iCs/>
          <w:sz w:val="24"/>
          <w:szCs w:val="24"/>
        </w:rPr>
        <w:t xml:space="preserve">3.088,11 </w:t>
      </w:r>
      <w:r w:rsidRPr="00EC3C32">
        <w:rPr>
          <w:sz w:val="24"/>
          <w:szCs w:val="24"/>
        </w:rPr>
        <w:t>€</w:t>
      </w:r>
    </w:p>
    <w:p w14:paraId="5F2C6524" w14:textId="77777777" w:rsidR="00CE383F" w:rsidRPr="00EC3C32" w:rsidRDefault="00CE383F" w:rsidP="00CE383F">
      <w:pPr>
        <w:pStyle w:val="Navadensplet"/>
        <w:jc w:val="both"/>
        <w:rPr>
          <w:sz w:val="24"/>
        </w:rPr>
      </w:pPr>
      <w:r w:rsidRPr="00EC3C32">
        <w:rPr>
          <w:sz w:val="24"/>
        </w:rPr>
        <w:t xml:space="preserve">Na postavki rezervirana sredstva so bila porabljena za plačilo stroškov objav sprejetih občinskih predpisov in drugih pravnih aktov v uradnih glasilih (Uradno glasilo slovenskih občin in Uradni list Republike Slovenije), za stroške vzdrževanja in ažuriranja kataloga informacij javnega značaja na spletu v Pravno informacijskem sistemu </w:t>
      </w:r>
      <w:proofErr w:type="spellStart"/>
      <w:r w:rsidRPr="00EC3C32">
        <w:rPr>
          <w:sz w:val="24"/>
        </w:rPr>
        <w:t>Lex</w:t>
      </w:r>
      <w:proofErr w:type="spellEnd"/>
      <w:r w:rsidRPr="00EC3C32">
        <w:rPr>
          <w:sz w:val="24"/>
        </w:rPr>
        <w:t xml:space="preserve"> </w:t>
      </w:r>
      <w:proofErr w:type="spellStart"/>
      <w:r w:rsidRPr="00EC3C32">
        <w:rPr>
          <w:sz w:val="24"/>
        </w:rPr>
        <w:t>localis</w:t>
      </w:r>
      <w:proofErr w:type="spellEnd"/>
      <w:r w:rsidRPr="00EC3C32">
        <w:rPr>
          <w:sz w:val="24"/>
        </w:rPr>
        <w:t>, vključno z zakupom prostora na strežniku, ter za stroške drugih objav v tiskanih medijih (objave v Tedniku Panorama).</w:t>
      </w:r>
    </w:p>
    <w:p w14:paraId="4530F83C" w14:textId="59CFD7D7" w:rsidR="00CE383F" w:rsidRPr="00EC3C32" w:rsidRDefault="00CE383F" w:rsidP="00CE383F">
      <w:pPr>
        <w:pStyle w:val="Navadensplet"/>
        <w:jc w:val="both"/>
        <w:rPr>
          <w:sz w:val="24"/>
        </w:rPr>
      </w:pPr>
      <w:r w:rsidRPr="00EC3C32">
        <w:rPr>
          <w:sz w:val="24"/>
        </w:rPr>
        <w:t xml:space="preserve">V letu 2019 je bilo na tej postavki porabljenih </w:t>
      </w:r>
      <w:r w:rsidRPr="00EC3C32">
        <w:rPr>
          <w:rFonts w:eastAsiaTheme="minorHAnsi"/>
          <w:iCs/>
          <w:sz w:val="24"/>
        </w:rPr>
        <w:t xml:space="preserve">3.088,11 </w:t>
      </w:r>
      <w:r w:rsidRPr="00EC3C32">
        <w:rPr>
          <w:rFonts w:eastAsiaTheme="minorHAnsi"/>
          <w:sz w:val="24"/>
        </w:rPr>
        <w:t xml:space="preserve">6 </w:t>
      </w:r>
      <w:r w:rsidRPr="00EC3C32">
        <w:rPr>
          <w:sz w:val="24"/>
        </w:rPr>
        <w:t xml:space="preserve">€, kar predstavlja </w:t>
      </w:r>
      <w:r w:rsidRPr="00EC3C32">
        <w:rPr>
          <w:rFonts w:eastAsiaTheme="minorHAnsi"/>
          <w:iCs/>
          <w:sz w:val="24"/>
        </w:rPr>
        <w:t xml:space="preserve">88,2 </w:t>
      </w:r>
      <w:r w:rsidRPr="00EC3C32">
        <w:rPr>
          <w:sz w:val="24"/>
        </w:rPr>
        <w:t xml:space="preserve">% načrtovanih sredstev za 2019. </w:t>
      </w:r>
    </w:p>
    <w:p w14:paraId="2256142F" w14:textId="77777777" w:rsidR="00735134" w:rsidRPr="00EC3C32" w:rsidRDefault="00735134" w:rsidP="00CE383F">
      <w:pPr>
        <w:pStyle w:val="Navadensplet"/>
        <w:jc w:val="both"/>
        <w:rPr>
          <w:sz w:val="24"/>
        </w:rPr>
      </w:pPr>
    </w:p>
    <w:p w14:paraId="3746FD10" w14:textId="77777777" w:rsidR="00103847" w:rsidRPr="00EC3C32" w:rsidRDefault="00103847" w:rsidP="00103847">
      <w:pPr>
        <w:pStyle w:val="AHeading10"/>
        <w:rPr>
          <w:sz w:val="24"/>
          <w:szCs w:val="24"/>
        </w:rPr>
      </w:pPr>
      <w:r w:rsidRPr="00EC3C32">
        <w:rPr>
          <w:sz w:val="24"/>
          <w:szCs w:val="24"/>
        </w:rPr>
        <w:t>04313 - Obveščanje lokalnega prebivalstva</w:t>
      </w:r>
      <w:bookmarkStart w:id="116" w:name="PP_04313_A_144"/>
      <w:bookmarkEnd w:id="116"/>
    </w:p>
    <w:p w14:paraId="6030043C" w14:textId="77777777" w:rsidR="002D2BE0" w:rsidRPr="00EC3C32" w:rsidRDefault="002D2BE0" w:rsidP="002D2BE0">
      <w:pPr>
        <w:pStyle w:val="Vrednost"/>
        <w:rPr>
          <w:sz w:val="24"/>
          <w:szCs w:val="24"/>
        </w:rPr>
      </w:pPr>
      <w:r w:rsidRPr="00EC3C32">
        <w:rPr>
          <w:sz w:val="24"/>
          <w:szCs w:val="24"/>
        </w:rPr>
        <w:t>Vrednost: 1.364,52 €</w:t>
      </w:r>
    </w:p>
    <w:p w14:paraId="2D1F4BCA" w14:textId="6B395723" w:rsidR="002D2BE0" w:rsidRPr="00EC3C32" w:rsidRDefault="002D2BE0" w:rsidP="002467AC">
      <w:pPr>
        <w:ind w:left="0"/>
        <w:rPr>
          <w:sz w:val="24"/>
          <w:szCs w:val="24"/>
        </w:rPr>
      </w:pPr>
      <w:r w:rsidRPr="00EC3C32">
        <w:rPr>
          <w:i/>
          <w:sz w:val="24"/>
          <w:szCs w:val="24"/>
        </w:rPr>
        <w:tab/>
      </w:r>
      <w:r w:rsidRPr="00EC3C32">
        <w:rPr>
          <w:i/>
          <w:sz w:val="24"/>
          <w:szCs w:val="24"/>
        </w:rPr>
        <w:tab/>
      </w:r>
      <w:r w:rsidRPr="00EC3C32">
        <w:rPr>
          <w:i/>
          <w:sz w:val="24"/>
          <w:szCs w:val="24"/>
        </w:rPr>
        <w:tab/>
      </w:r>
      <w:r w:rsidRPr="00EC3C32">
        <w:rPr>
          <w:i/>
          <w:sz w:val="24"/>
          <w:szCs w:val="24"/>
        </w:rPr>
        <w:tab/>
      </w:r>
      <w:r w:rsidRPr="00EC3C32">
        <w:rPr>
          <w:i/>
          <w:sz w:val="24"/>
          <w:szCs w:val="24"/>
        </w:rPr>
        <w:tab/>
      </w:r>
      <w:r w:rsidRPr="00EC3C32">
        <w:rPr>
          <w:i/>
          <w:sz w:val="24"/>
          <w:szCs w:val="24"/>
        </w:rPr>
        <w:tab/>
      </w:r>
      <w:r w:rsidRPr="00EC3C32">
        <w:rPr>
          <w:i/>
          <w:sz w:val="24"/>
          <w:szCs w:val="24"/>
        </w:rPr>
        <w:tab/>
      </w:r>
    </w:p>
    <w:p w14:paraId="24AB3DA1" w14:textId="77777777" w:rsidR="002D2BE0" w:rsidRPr="00EC3C32" w:rsidRDefault="002D2BE0" w:rsidP="002D2BE0">
      <w:pPr>
        <w:jc w:val="both"/>
        <w:rPr>
          <w:sz w:val="24"/>
          <w:szCs w:val="24"/>
        </w:rPr>
      </w:pPr>
      <w:r w:rsidRPr="00EC3C32">
        <w:rPr>
          <w:sz w:val="24"/>
          <w:szCs w:val="24"/>
        </w:rPr>
        <w:t xml:space="preserve">Načrtovana sredstva so bila porabljena za distribucijo vsakomesečnega koledarja dogodkov in prireditev v vsa gospodinjstva v občini. </w:t>
      </w:r>
    </w:p>
    <w:p w14:paraId="58681AA2" w14:textId="77777777" w:rsidR="002D2BE0" w:rsidRPr="00EC3C32" w:rsidRDefault="002D2BE0" w:rsidP="002D2BE0">
      <w:pPr>
        <w:jc w:val="both"/>
        <w:rPr>
          <w:sz w:val="24"/>
          <w:szCs w:val="24"/>
        </w:rPr>
      </w:pPr>
      <w:r w:rsidRPr="00EC3C32">
        <w:rPr>
          <w:sz w:val="24"/>
          <w:szCs w:val="24"/>
        </w:rPr>
        <w:t xml:space="preserve">Porabljenih je bilo 1.364,52 €, kar predstavlja 39,00% načrtovanih sredstev proračunske postavke. </w:t>
      </w:r>
    </w:p>
    <w:p w14:paraId="174F0EE2" w14:textId="0F302A94" w:rsidR="00103847" w:rsidRPr="00EC3C32" w:rsidRDefault="00AC068B" w:rsidP="002467AC">
      <w:pPr>
        <w:jc w:val="both"/>
        <w:rPr>
          <w:sz w:val="24"/>
          <w:szCs w:val="24"/>
        </w:rPr>
      </w:pPr>
      <w:r w:rsidRPr="00EC3C32">
        <w:rPr>
          <w:i/>
          <w:sz w:val="24"/>
          <w:szCs w:val="24"/>
        </w:rPr>
        <w:t xml:space="preserve">. </w:t>
      </w:r>
    </w:p>
    <w:p w14:paraId="4EFAC2B3" w14:textId="77777777" w:rsidR="00103847" w:rsidRPr="00EC3C32" w:rsidRDefault="00103847" w:rsidP="00103847">
      <w:pPr>
        <w:pStyle w:val="AHeading7"/>
        <w:rPr>
          <w:sz w:val="24"/>
          <w:szCs w:val="24"/>
        </w:rPr>
      </w:pPr>
      <w:bookmarkStart w:id="117" w:name="_Toc409441058"/>
      <w:bookmarkStart w:id="118" w:name="_Toc468790954"/>
      <w:r w:rsidRPr="00EC3C32">
        <w:rPr>
          <w:sz w:val="24"/>
          <w:szCs w:val="24"/>
        </w:rPr>
        <w:t>04039003 - Razpolaganje in upravljanje z občinskim premoženjem</w:t>
      </w:r>
      <w:bookmarkStart w:id="119" w:name="PPR_04039003_A_144"/>
      <w:bookmarkEnd w:id="117"/>
      <w:bookmarkEnd w:id="118"/>
      <w:bookmarkEnd w:id="119"/>
    </w:p>
    <w:p w14:paraId="4158207F" w14:textId="77777777" w:rsidR="00103847" w:rsidRPr="00EC3C32" w:rsidRDefault="00103847" w:rsidP="00103847">
      <w:pPr>
        <w:pStyle w:val="Heading11"/>
        <w:rPr>
          <w:sz w:val="24"/>
          <w:szCs w:val="24"/>
        </w:rPr>
      </w:pPr>
      <w:r w:rsidRPr="00EC3C32">
        <w:rPr>
          <w:sz w:val="24"/>
          <w:szCs w:val="24"/>
        </w:rPr>
        <w:t>Opis podprograma</w:t>
      </w:r>
    </w:p>
    <w:p w14:paraId="6CE38AE4" w14:textId="77777777" w:rsidR="00103847" w:rsidRPr="00EC3C32" w:rsidRDefault="00103847" w:rsidP="00103847">
      <w:pPr>
        <w:jc w:val="both"/>
        <w:rPr>
          <w:sz w:val="24"/>
          <w:szCs w:val="24"/>
        </w:rPr>
      </w:pPr>
      <w:r w:rsidRPr="00EC3C32">
        <w:rPr>
          <w:sz w:val="24"/>
          <w:szCs w:val="24"/>
        </w:rPr>
        <w:t>Podprogram zajema stroške povezane z razpolaganjem in upravljanjem z občinskim premoženjem: stroške pravnega zastopanja občine pred sodiščem, stroške sodnih postopkov in izvršb, stroške upravljanja in tekočega vzdrževanja poslovnih prostorov, stroške investicij in investicijskega vzdrževanja poslovnih prostorov v lasti občine.</w:t>
      </w:r>
    </w:p>
    <w:p w14:paraId="18BB439C" w14:textId="77777777" w:rsidR="00D03812" w:rsidRPr="00EC3C32" w:rsidRDefault="00D03812" w:rsidP="00103847">
      <w:pPr>
        <w:jc w:val="both"/>
        <w:rPr>
          <w:sz w:val="24"/>
          <w:szCs w:val="24"/>
        </w:rPr>
      </w:pPr>
    </w:p>
    <w:p w14:paraId="631D7F74" w14:textId="77777777" w:rsidR="00D03812" w:rsidRPr="00EC3C32" w:rsidRDefault="00D03812" w:rsidP="00103847">
      <w:pPr>
        <w:jc w:val="both"/>
        <w:rPr>
          <w:sz w:val="24"/>
          <w:szCs w:val="24"/>
        </w:rPr>
      </w:pPr>
    </w:p>
    <w:p w14:paraId="7DAF5F6D" w14:textId="77777777" w:rsidR="00D03812" w:rsidRPr="00EC3C32" w:rsidRDefault="00D03812" w:rsidP="00103847">
      <w:pPr>
        <w:jc w:val="both"/>
        <w:rPr>
          <w:sz w:val="24"/>
          <w:szCs w:val="24"/>
        </w:rPr>
      </w:pPr>
    </w:p>
    <w:p w14:paraId="7C4ED607" w14:textId="77777777" w:rsidR="00BA64AA" w:rsidRPr="00EC3C32" w:rsidRDefault="00BA64AA" w:rsidP="00BA64AA">
      <w:pPr>
        <w:pStyle w:val="AHeading10"/>
        <w:rPr>
          <w:sz w:val="24"/>
          <w:szCs w:val="24"/>
        </w:rPr>
      </w:pPr>
      <w:r w:rsidRPr="00EC3C32">
        <w:rPr>
          <w:sz w:val="24"/>
          <w:szCs w:val="24"/>
        </w:rPr>
        <w:lastRenderedPageBreak/>
        <w:t>04331 - Notarske, pravne in druge storitve</w:t>
      </w:r>
      <w:bookmarkStart w:id="120" w:name="PP_04331_A_144"/>
      <w:bookmarkEnd w:id="120"/>
    </w:p>
    <w:p w14:paraId="7775C559" w14:textId="1D5228C8" w:rsidR="00BA64AA" w:rsidRPr="00EC3C32" w:rsidRDefault="00BA64AA" w:rsidP="00BA64AA">
      <w:pPr>
        <w:pStyle w:val="Vrednost"/>
        <w:rPr>
          <w:sz w:val="24"/>
          <w:szCs w:val="24"/>
        </w:rPr>
      </w:pPr>
      <w:r w:rsidRPr="00EC3C32">
        <w:rPr>
          <w:sz w:val="24"/>
          <w:szCs w:val="24"/>
        </w:rPr>
        <w:t xml:space="preserve">Vrednost: </w:t>
      </w:r>
      <w:r w:rsidR="00D32CEA" w:rsidRPr="00EC3C32">
        <w:rPr>
          <w:sz w:val="24"/>
          <w:szCs w:val="24"/>
        </w:rPr>
        <w:t>3</w:t>
      </w:r>
      <w:r w:rsidRPr="00EC3C32">
        <w:rPr>
          <w:sz w:val="24"/>
          <w:szCs w:val="24"/>
        </w:rPr>
        <w:t>.</w:t>
      </w:r>
      <w:r w:rsidR="00D32CEA" w:rsidRPr="00EC3C32">
        <w:rPr>
          <w:sz w:val="24"/>
          <w:szCs w:val="24"/>
        </w:rPr>
        <w:t>468,41</w:t>
      </w:r>
      <w:r w:rsidRPr="00EC3C32">
        <w:rPr>
          <w:sz w:val="24"/>
          <w:szCs w:val="24"/>
        </w:rPr>
        <w:t xml:space="preserve"> €</w:t>
      </w:r>
    </w:p>
    <w:p w14:paraId="0628A28C" w14:textId="77777777" w:rsidR="00465127" w:rsidRPr="00EC3C32" w:rsidRDefault="00465127" w:rsidP="00465127">
      <w:pPr>
        <w:pStyle w:val="Heading11"/>
        <w:jc w:val="both"/>
        <w:rPr>
          <w:b w:val="0"/>
          <w:i w:val="0"/>
          <w:sz w:val="24"/>
          <w:szCs w:val="24"/>
        </w:rPr>
      </w:pPr>
      <w:r w:rsidRPr="00EC3C32">
        <w:rPr>
          <w:b w:val="0"/>
          <w:i w:val="0"/>
          <w:iCs/>
          <w:sz w:val="24"/>
          <w:szCs w:val="24"/>
        </w:rPr>
        <w:t xml:space="preserve">V letu 2019 je bilo s te postavke porabljenih 3.468,41 €, kar je 68% načrtovanih sredstev. Del sredstev v višini 1.825,83 € (realizacija načrtovanih sredstev 35,8%) je bil porabljen za plačilo </w:t>
      </w:r>
      <w:r w:rsidRPr="00EC3C32">
        <w:rPr>
          <w:b w:val="0"/>
          <w:i w:val="0"/>
          <w:sz w:val="24"/>
          <w:szCs w:val="24"/>
        </w:rPr>
        <w:t xml:space="preserve">storitve notarjev (overitve pogodb, pretvorbe listin v elektronsko obliko, notarski zapisi,..), storitve odvetnikov (zastopanje občine pred sodiščem, kadar je občina stranka v postopku,..), sodnih stroškov. </w:t>
      </w:r>
      <w:r w:rsidRPr="00EC3C32">
        <w:rPr>
          <w:b w:val="0"/>
          <w:i w:val="0"/>
          <w:iCs/>
          <w:sz w:val="24"/>
          <w:szCs w:val="24"/>
        </w:rPr>
        <w:t xml:space="preserve">S te postavke so bila porabljena tudi sredstva za plačilo stroškov </w:t>
      </w:r>
      <w:r w:rsidRPr="00EC3C32">
        <w:rPr>
          <w:b w:val="0"/>
          <w:i w:val="0"/>
          <w:sz w:val="24"/>
          <w:szCs w:val="24"/>
        </w:rPr>
        <w:t xml:space="preserve">storitev cenilcev (cenitve višine najemnine, posplošene vrednosti nepremičnin, ocene vrednosti), geodetske storitve (odmere, ureditev meje ipd..) v višini 1.392,58 € </w:t>
      </w:r>
      <w:r w:rsidRPr="00EC3C32">
        <w:rPr>
          <w:b w:val="0"/>
          <w:i w:val="0"/>
          <w:iCs/>
          <w:sz w:val="24"/>
          <w:szCs w:val="24"/>
        </w:rPr>
        <w:t xml:space="preserve">(realizacija načrtovanih sredstev 27,3%). Del sredstev je bil porabljen tudi za plačilo odškodnine v višini odbitne franšize. Vsa načrtovana sredstva niso bila porabljena, ker niso bili realizirani vsi pogodbeni prenosi in posledično niso bile potrebne notarske storitve (overitve) v tolikšni meri. Prav tako niso bile izvedene vse načrtovane cenitve in odmere v zvezi s prenosi.   </w:t>
      </w:r>
    </w:p>
    <w:p w14:paraId="54F1F5D0" w14:textId="77777777" w:rsidR="00103847" w:rsidRPr="00EC3C32" w:rsidRDefault="00103847" w:rsidP="00103847">
      <w:pPr>
        <w:pStyle w:val="AHeading10"/>
        <w:rPr>
          <w:sz w:val="24"/>
          <w:szCs w:val="24"/>
        </w:rPr>
      </w:pPr>
      <w:r w:rsidRPr="00EC3C32">
        <w:rPr>
          <w:sz w:val="24"/>
          <w:szCs w:val="24"/>
        </w:rPr>
        <w:t xml:space="preserve">04332 - Tekoče in inv. </w:t>
      </w:r>
      <w:proofErr w:type="spellStart"/>
      <w:r w:rsidRPr="00EC3C32">
        <w:rPr>
          <w:sz w:val="24"/>
          <w:szCs w:val="24"/>
        </w:rPr>
        <w:t>vzdrž</w:t>
      </w:r>
      <w:proofErr w:type="spellEnd"/>
      <w:r w:rsidRPr="00EC3C32">
        <w:rPr>
          <w:sz w:val="24"/>
          <w:szCs w:val="24"/>
        </w:rPr>
        <w:t xml:space="preserve">. ter </w:t>
      </w:r>
      <w:proofErr w:type="spellStart"/>
      <w:r w:rsidRPr="00EC3C32">
        <w:rPr>
          <w:sz w:val="24"/>
          <w:szCs w:val="24"/>
        </w:rPr>
        <w:t>novogr</w:t>
      </w:r>
      <w:proofErr w:type="spellEnd"/>
      <w:r w:rsidRPr="00EC3C32">
        <w:rPr>
          <w:sz w:val="24"/>
          <w:szCs w:val="24"/>
        </w:rPr>
        <w:t>. posl. prostorov v lasti občine</w:t>
      </w:r>
      <w:bookmarkStart w:id="121" w:name="PP_04332_A_144"/>
      <w:bookmarkEnd w:id="121"/>
    </w:p>
    <w:p w14:paraId="6170013B" w14:textId="1286C4F6" w:rsidR="00103847" w:rsidRPr="00EC3C32" w:rsidRDefault="00D55838" w:rsidP="00103847">
      <w:pPr>
        <w:pStyle w:val="Vrednost"/>
        <w:rPr>
          <w:sz w:val="24"/>
          <w:szCs w:val="24"/>
        </w:rPr>
      </w:pPr>
      <w:r w:rsidRPr="00EC3C32">
        <w:rPr>
          <w:sz w:val="24"/>
          <w:szCs w:val="24"/>
        </w:rPr>
        <w:t xml:space="preserve">Vrednost: </w:t>
      </w:r>
      <w:r w:rsidR="00053E0F" w:rsidRPr="00EC3C32">
        <w:rPr>
          <w:sz w:val="24"/>
          <w:szCs w:val="24"/>
        </w:rPr>
        <w:t>16.643,39</w:t>
      </w:r>
      <w:r w:rsidR="00103847" w:rsidRPr="00EC3C32">
        <w:rPr>
          <w:sz w:val="24"/>
          <w:szCs w:val="24"/>
        </w:rPr>
        <w:t xml:space="preserve"> €</w:t>
      </w:r>
    </w:p>
    <w:p w14:paraId="6CB96B46" w14:textId="734C981D" w:rsidR="00266F2B" w:rsidRPr="00EC3C32" w:rsidRDefault="00266F2B" w:rsidP="00906DD6">
      <w:pPr>
        <w:jc w:val="both"/>
        <w:rPr>
          <w:sz w:val="24"/>
          <w:szCs w:val="24"/>
        </w:rPr>
      </w:pPr>
      <w:r w:rsidRPr="00EC3C32">
        <w:rPr>
          <w:sz w:val="24"/>
          <w:szCs w:val="24"/>
        </w:rPr>
        <w:t>Od načrtovanih 18.420 € smo za potrebe tekočega vzdrževanja poslovnih prostorov v  lasti Občine Poljčane porabili  16.643,39 € kar predstavlja 90,4 % realizacijo. Za plačilo električne energije je bilo porabljeno 1.771,76 €, stroški porabljene vode in komunalnih storitev so znašali  366,44 €, za storitve zavarovanja zgradb je bilo porabljenih 4.450,28 €,  za stroške vzdrževalnih del na objektih  je bilo porabljeno 6.416,25 €, preostala sredstva v vrednosti 3.668,76 € pa so bila namenjena za redno vzdrževanje in upravljanje objektov.</w:t>
      </w:r>
    </w:p>
    <w:p w14:paraId="18A1276E" w14:textId="41D03CCD" w:rsidR="00C8626E" w:rsidRPr="00EC3C32" w:rsidRDefault="00C8626E" w:rsidP="00103847">
      <w:pPr>
        <w:pStyle w:val="Heading11"/>
        <w:rPr>
          <w:b w:val="0"/>
          <w:sz w:val="24"/>
          <w:szCs w:val="24"/>
        </w:rPr>
      </w:pPr>
      <w:r w:rsidRPr="00EC3C32">
        <w:rPr>
          <w:b w:val="0"/>
          <w:sz w:val="24"/>
          <w:szCs w:val="24"/>
        </w:rPr>
        <w:t>.</w:t>
      </w:r>
    </w:p>
    <w:p w14:paraId="39091C63" w14:textId="77777777" w:rsidR="009021EF" w:rsidRPr="00EC3C32" w:rsidRDefault="009021EF" w:rsidP="009021EF">
      <w:pPr>
        <w:pStyle w:val="AHeading10"/>
        <w:rPr>
          <w:sz w:val="24"/>
          <w:szCs w:val="24"/>
        </w:rPr>
      </w:pPr>
      <w:r w:rsidRPr="00EC3C32">
        <w:rPr>
          <w:sz w:val="24"/>
          <w:szCs w:val="24"/>
        </w:rPr>
        <w:t>043321 - Poslovni prostor - bivša zadruga</w:t>
      </w:r>
    </w:p>
    <w:p w14:paraId="2D92D74F" w14:textId="365B25EE" w:rsidR="009021EF" w:rsidRPr="00EC3C32" w:rsidRDefault="009021EF" w:rsidP="009021EF">
      <w:pPr>
        <w:pStyle w:val="Vrednost"/>
        <w:rPr>
          <w:sz w:val="24"/>
          <w:szCs w:val="24"/>
        </w:rPr>
      </w:pPr>
      <w:r w:rsidRPr="00EC3C32">
        <w:rPr>
          <w:sz w:val="24"/>
          <w:szCs w:val="24"/>
        </w:rPr>
        <w:t xml:space="preserve">Vrednost: </w:t>
      </w:r>
      <w:r w:rsidR="009568E5" w:rsidRPr="00EC3C32">
        <w:rPr>
          <w:sz w:val="24"/>
          <w:szCs w:val="24"/>
        </w:rPr>
        <w:t>4.461,86</w:t>
      </w:r>
      <w:r w:rsidRPr="00EC3C32">
        <w:rPr>
          <w:sz w:val="24"/>
          <w:szCs w:val="24"/>
        </w:rPr>
        <w:t xml:space="preserve"> €</w:t>
      </w:r>
    </w:p>
    <w:p w14:paraId="1715B8AD" w14:textId="3BE9E80D" w:rsidR="00E36FF5" w:rsidRPr="00EC3C32" w:rsidRDefault="00E36FF5" w:rsidP="00E36FF5">
      <w:pPr>
        <w:jc w:val="both"/>
        <w:rPr>
          <w:sz w:val="24"/>
          <w:szCs w:val="24"/>
        </w:rPr>
      </w:pPr>
      <w:r w:rsidRPr="00EC3C32">
        <w:rPr>
          <w:sz w:val="24"/>
          <w:szCs w:val="24"/>
        </w:rPr>
        <w:t xml:space="preserve">V letu 2019 so bila na objektu koriščena sredstva v višini 4.461,86 €, kar predstavlja 69,00 % realizacijo. Za zavarovanje objekta je bilo porabljeno </w:t>
      </w:r>
      <w:r w:rsidR="00906DD6" w:rsidRPr="00EC3C32">
        <w:rPr>
          <w:sz w:val="24"/>
          <w:szCs w:val="24"/>
        </w:rPr>
        <w:t>229,00 €, za električno energijo 2.460,96</w:t>
      </w:r>
      <w:r w:rsidRPr="00EC3C32">
        <w:rPr>
          <w:sz w:val="24"/>
          <w:szCs w:val="24"/>
        </w:rPr>
        <w:t xml:space="preserve"> €,</w:t>
      </w:r>
      <w:r w:rsidR="00906DD6" w:rsidRPr="00EC3C32">
        <w:rPr>
          <w:sz w:val="24"/>
          <w:szCs w:val="24"/>
        </w:rPr>
        <w:t xml:space="preserve"> za vodo in komunalne storitve 196,36 €, za izdelavo požarnega reda in dobavo gasilnih aparatov 397,26 €, </w:t>
      </w:r>
      <w:r w:rsidRPr="00EC3C32">
        <w:rPr>
          <w:sz w:val="24"/>
          <w:szCs w:val="24"/>
        </w:rPr>
        <w:t xml:space="preserve"> ostalo pa za </w:t>
      </w:r>
      <w:r w:rsidR="00906DD6" w:rsidRPr="00EC3C32">
        <w:rPr>
          <w:sz w:val="24"/>
          <w:szCs w:val="24"/>
        </w:rPr>
        <w:t>vzdrževanje objekta</w:t>
      </w:r>
      <w:r w:rsidRPr="00EC3C32">
        <w:rPr>
          <w:sz w:val="24"/>
          <w:szCs w:val="24"/>
        </w:rPr>
        <w:t>.</w:t>
      </w:r>
    </w:p>
    <w:p w14:paraId="40378F96" w14:textId="77777777" w:rsidR="009021EF" w:rsidRPr="00EC3C32" w:rsidRDefault="009021EF" w:rsidP="00103847">
      <w:pPr>
        <w:rPr>
          <w:sz w:val="24"/>
          <w:szCs w:val="24"/>
        </w:rPr>
      </w:pPr>
    </w:p>
    <w:p w14:paraId="2E8C3473" w14:textId="77777777" w:rsidR="00103847" w:rsidRPr="00EC3C32" w:rsidRDefault="00103847" w:rsidP="00103847">
      <w:pPr>
        <w:pStyle w:val="AHeading10"/>
        <w:rPr>
          <w:sz w:val="24"/>
          <w:szCs w:val="24"/>
        </w:rPr>
      </w:pPr>
      <w:r w:rsidRPr="00EC3C32">
        <w:rPr>
          <w:sz w:val="24"/>
          <w:szCs w:val="24"/>
        </w:rPr>
        <w:t>04334 - Funkcionalni stroški - Zdravstveni dom Poljčane</w:t>
      </w:r>
      <w:bookmarkStart w:id="122" w:name="PP_04334_A_144"/>
      <w:bookmarkEnd w:id="122"/>
    </w:p>
    <w:p w14:paraId="53C4FA24" w14:textId="089B79A9" w:rsidR="00103847" w:rsidRPr="00EC3C32" w:rsidRDefault="00103847" w:rsidP="00103847">
      <w:pPr>
        <w:pStyle w:val="Vrednost"/>
        <w:rPr>
          <w:sz w:val="24"/>
          <w:szCs w:val="24"/>
        </w:rPr>
      </w:pPr>
      <w:r w:rsidRPr="00EC3C32">
        <w:rPr>
          <w:sz w:val="24"/>
          <w:szCs w:val="24"/>
        </w:rPr>
        <w:t xml:space="preserve">Vrednost: </w:t>
      </w:r>
      <w:r w:rsidR="00906DD6" w:rsidRPr="00EC3C32">
        <w:rPr>
          <w:sz w:val="24"/>
          <w:szCs w:val="24"/>
        </w:rPr>
        <w:t>3.392,63</w:t>
      </w:r>
      <w:r w:rsidRPr="00EC3C32">
        <w:rPr>
          <w:sz w:val="24"/>
          <w:szCs w:val="24"/>
        </w:rPr>
        <w:t xml:space="preserve"> €</w:t>
      </w:r>
    </w:p>
    <w:p w14:paraId="46BD132A" w14:textId="77777777" w:rsidR="00103847" w:rsidRPr="00EC3C32" w:rsidRDefault="00103847" w:rsidP="00103847">
      <w:pPr>
        <w:pStyle w:val="Heading11"/>
        <w:rPr>
          <w:sz w:val="24"/>
          <w:szCs w:val="24"/>
        </w:rPr>
      </w:pPr>
      <w:r w:rsidRPr="00EC3C32">
        <w:rPr>
          <w:sz w:val="24"/>
          <w:szCs w:val="24"/>
        </w:rPr>
        <w:t>Obrazložitev dejavnosti v okviru proračunske postavke</w:t>
      </w:r>
    </w:p>
    <w:p w14:paraId="6629AB8B" w14:textId="67CE0DD1" w:rsidR="00906DD6" w:rsidRPr="00EC3C32" w:rsidRDefault="00906DD6" w:rsidP="00906DD6">
      <w:pPr>
        <w:jc w:val="both"/>
        <w:rPr>
          <w:sz w:val="24"/>
          <w:szCs w:val="24"/>
        </w:rPr>
      </w:pPr>
      <w:r w:rsidRPr="00EC3C32">
        <w:rPr>
          <w:sz w:val="24"/>
          <w:szCs w:val="24"/>
        </w:rPr>
        <w:t xml:space="preserve">V letu 2019 smo porabili za funkcionalne stroške zdravstvene postaje le </w:t>
      </w:r>
      <w:r w:rsidR="008142DC" w:rsidRPr="00EC3C32">
        <w:rPr>
          <w:sz w:val="24"/>
          <w:szCs w:val="24"/>
        </w:rPr>
        <w:t>3.392,63</w:t>
      </w:r>
      <w:r w:rsidRPr="00EC3C32">
        <w:rPr>
          <w:sz w:val="24"/>
          <w:szCs w:val="24"/>
        </w:rPr>
        <w:t xml:space="preserve"> €, kar predstavlja </w:t>
      </w:r>
      <w:r w:rsidR="008142DC" w:rsidRPr="00EC3C32">
        <w:rPr>
          <w:sz w:val="24"/>
          <w:szCs w:val="24"/>
        </w:rPr>
        <w:t>60,6</w:t>
      </w:r>
      <w:r w:rsidRPr="00EC3C32">
        <w:rPr>
          <w:sz w:val="24"/>
          <w:szCs w:val="24"/>
        </w:rPr>
        <w:t xml:space="preserve"> % realizacijo glede na rebalans proračuna za leto 201</w:t>
      </w:r>
      <w:r w:rsidR="008142DC" w:rsidRPr="00EC3C32">
        <w:rPr>
          <w:sz w:val="24"/>
          <w:szCs w:val="24"/>
        </w:rPr>
        <w:t>9</w:t>
      </w:r>
      <w:r w:rsidRPr="00EC3C32">
        <w:rPr>
          <w:sz w:val="24"/>
          <w:szCs w:val="24"/>
        </w:rPr>
        <w:t>.</w:t>
      </w:r>
    </w:p>
    <w:p w14:paraId="67A6DEDE" w14:textId="7ACC23D9" w:rsidR="00906DD6" w:rsidRPr="00EC3C32" w:rsidRDefault="00906DD6" w:rsidP="00906DD6">
      <w:pPr>
        <w:jc w:val="both"/>
        <w:rPr>
          <w:sz w:val="24"/>
          <w:szCs w:val="24"/>
        </w:rPr>
      </w:pPr>
      <w:r w:rsidRPr="00EC3C32">
        <w:rPr>
          <w:sz w:val="24"/>
          <w:szCs w:val="24"/>
        </w:rPr>
        <w:t xml:space="preserve">Od realiziranega zneska odpade na čistilni material </w:t>
      </w:r>
      <w:r w:rsidR="008142DC" w:rsidRPr="00EC3C32">
        <w:rPr>
          <w:sz w:val="24"/>
          <w:szCs w:val="24"/>
        </w:rPr>
        <w:t>711,93</w:t>
      </w:r>
      <w:r w:rsidRPr="00EC3C32">
        <w:rPr>
          <w:sz w:val="24"/>
          <w:szCs w:val="24"/>
        </w:rPr>
        <w:t xml:space="preserve"> €, storitve varovanja </w:t>
      </w:r>
      <w:r w:rsidR="008142DC" w:rsidRPr="00EC3C32">
        <w:rPr>
          <w:sz w:val="24"/>
          <w:szCs w:val="24"/>
        </w:rPr>
        <w:t>219,17</w:t>
      </w:r>
      <w:r w:rsidRPr="00EC3C32">
        <w:rPr>
          <w:sz w:val="24"/>
          <w:szCs w:val="24"/>
        </w:rPr>
        <w:t xml:space="preserve"> €, električno energijo  </w:t>
      </w:r>
      <w:r w:rsidR="008142DC" w:rsidRPr="00EC3C32">
        <w:rPr>
          <w:sz w:val="24"/>
          <w:szCs w:val="24"/>
        </w:rPr>
        <w:t>494,28</w:t>
      </w:r>
      <w:r w:rsidRPr="00EC3C32">
        <w:rPr>
          <w:sz w:val="24"/>
          <w:szCs w:val="24"/>
        </w:rPr>
        <w:t xml:space="preserve"> €, </w:t>
      </w:r>
      <w:r w:rsidR="008142DC" w:rsidRPr="00EC3C32">
        <w:rPr>
          <w:sz w:val="24"/>
          <w:szCs w:val="24"/>
        </w:rPr>
        <w:t xml:space="preserve">1.398,27 </w:t>
      </w:r>
      <w:r w:rsidRPr="00EC3C32">
        <w:rPr>
          <w:sz w:val="24"/>
          <w:szCs w:val="24"/>
        </w:rPr>
        <w:t xml:space="preserve">€ za ogrevanje, </w:t>
      </w:r>
      <w:r w:rsidR="008142DC" w:rsidRPr="00EC3C32">
        <w:rPr>
          <w:sz w:val="24"/>
          <w:szCs w:val="24"/>
        </w:rPr>
        <w:t>176,94</w:t>
      </w:r>
      <w:r w:rsidRPr="00EC3C32">
        <w:rPr>
          <w:sz w:val="24"/>
          <w:szCs w:val="24"/>
        </w:rPr>
        <w:t xml:space="preserve"> € za porabljeno vodo in opravljene komunalne storitve ter </w:t>
      </w:r>
      <w:r w:rsidR="008142DC" w:rsidRPr="00EC3C32">
        <w:rPr>
          <w:sz w:val="24"/>
          <w:szCs w:val="24"/>
        </w:rPr>
        <w:t xml:space="preserve">274,12 €, 117,92 € pa za priključene telekomunikacije. </w:t>
      </w:r>
      <w:r w:rsidRPr="00EC3C32">
        <w:rPr>
          <w:sz w:val="24"/>
          <w:szCs w:val="24"/>
        </w:rPr>
        <w:t>Stroški so vezani na izpraznjene ali nezasedene prostore v objektu.</w:t>
      </w:r>
    </w:p>
    <w:p w14:paraId="64015960" w14:textId="77777777" w:rsidR="0059150C" w:rsidRPr="00EC3C32" w:rsidRDefault="0059150C" w:rsidP="00103847">
      <w:pPr>
        <w:rPr>
          <w:sz w:val="24"/>
          <w:szCs w:val="24"/>
        </w:rPr>
      </w:pPr>
    </w:p>
    <w:p w14:paraId="63B84A08" w14:textId="77777777" w:rsidR="00C04B87" w:rsidRPr="00EC3C32" w:rsidRDefault="00C04B87" w:rsidP="00C04B87">
      <w:pPr>
        <w:pStyle w:val="AHeading10"/>
        <w:spacing w:before="0" w:after="0"/>
        <w:rPr>
          <w:sz w:val="24"/>
          <w:szCs w:val="24"/>
        </w:rPr>
      </w:pPr>
      <w:r w:rsidRPr="00EC3C32">
        <w:rPr>
          <w:sz w:val="24"/>
          <w:szCs w:val="24"/>
        </w:rPr>
        <w:t>04336 – Celovita energetska prenova javnih objektov</w:t>
      </w:r>
    </w:p>
    <w:p w14:paraId="2FFCF6C4" w14:textId="2AF739D0" w:rsidR="00C04B87" w:rsidRPr="00EC3C32" w:rsidRDefault="00D32CEA" w:rsidP="00C04B87">
      <w:pPr>
        <w:pStyle w:val="Vrednost"/>
        <w:spacing w:before="0" w:after="0"/>
        <w:rPr>
          <w:sz w:val="24"/>
          <w:szCs w:val="24"/>
        </w:rPr>
      </w:pPr>
      <w:r w:rsidRPr="00EC3C32">
        <w:rPr>
          <w:sz w:val="24"/>
          <w:szCs w:val="24"/>
        </w:rPr>
        <w:t>Vrednost: 43.888,80</w:t>
      </w:r>
      <w:r w:rsidR="00C04B87" w:rsidRPr="00EC3C32">
        <w:rPr>
          <w:sz w:val="24"/>
          <w:szCs w:val="24"/>
        </w:rPr>
        <w:t xml:space="preserve"> €</w:t>
      </w:r>
    </w:p>
    <w:p w14:paraId="329E4624" w14:textId="77777777" w:rsidR="00C04B87" w:rsidRPr="00EC3C32" w:rsidRDefault="00C04B87" w:rsidP="00C04B87">
      <w:pPr>
        <w:pStyle w:val="Brezrazmikov"/>
        <w:jc w:val="both"/>
        <w:rPr>
          <w:sz w:val="24"/>
          <w:szCs w:val="24"/>
        </w:rPr>
      </w:pPr>
    </w:p>
    <w:p w14:paraId="1CBF7A1E" w14:textId="77777777" w:rsidR="00465127" w:rsidRPr="00EC3C32" w:rsidRDefault="00465127" w:rsidP="00465127">
      <w:pPr>
        <w:pStyle w:val="Brezrazmikov"/>
        <w:jc w:val="both"/>
        <w:rPr>
          <w:sz w:val="24"/>
          <w:szCs w:val="24"/>
        </w:rPr>
      </w:pPr>
      <w:r w:rsidRPr="00EC3C32">
        <w:rPr>
          <w:sz w:val="24"/>
          <w:szCs w:val="24"/>
        </w:rPr>
        <w:lastRenderedPageBreak/>
        <w:t xml:space="preserve">V letu 2018 se je zaključili projekt celovita energetska prenova javnih objektov v lasti občin z vzpostavitvijo sistema energetskega upravljanja objektov po modelu energetskega </w:t>
      </w:r>
      <w:proofErr w:type="spellStart"/>
      <w:r w:rsidRPr="00EC3C32">
        <w:rPr>
          <w:sz w:val="24"/>
          <w:szCs w:val="24"/>
        </w:rPr>
        <w:t>pogodbeništva</w:t>
      </w:r>
      <w:proofErr w:type="spellEnd"/>
      <w:r w:rsidRPr="00EC3C32">
        <w:rPr>
          <w:sz w:val="24"/>
          <w:szCs w:val="24"/>
        </w:rPr>
        <w:t xml:space="preserve">. </w:t>
      </w:r>
      <w:r w:rsidRPr="00EC3C32">
        <w:rPr>
          <w:rFonts w:cs="Arial"/>
          <w:sz w:val="24"/>
          <w:szCs w:val="24"/>
        </w:rPr>
        <w:t xml:space="preserve">Gre za javno zasebno partnerstvo. V sodelovanju s konzorcijem družb PETROL, Slovenska energetska družba, d.d., Ljubljana in PLISTOR, poslovni inženiring, d.o.o., so občine </w:t>
      </w:r>
      <w:r w:rsidRPr="00EC3C32">
        <w:rPr>
          <w:rFonts w:eastAsia="Arial Unicode MS" w:cs="Arial"/>
          <w:kern w:val="2"/>
          <w:sz w:val="24"/>
          <w:szCs w:val="24"/>
        </w:rPr>
        <w:t xml:space="preserve">Kidričevo, Poljčane, Sveta Trojica v Slovenskih goricah in Trnovska vas, v sklopu celovite energetske sanacije </w:t>
      </w:r>
      <w:r w:rsidRPr="00EC3C32">
        <w:rPr>
          <w:rFonts w:cs="Arial"/>
          <w:sz w:val="24"/>
          <w:szCs w:val="24"/>
        </w:rPr>
        <w:t xml:space="preserve">izboljšale energetsko učinkovitost v 5 javnih objektih. </w:t>
      </w:r>
    </w:p>
    <w:p w14:paraId="7445FC00" w14:textId="77777777" w:rsidR="00465127" w:rsidRPr="00EC3C32" w:rsidRDefault="00465127" w:rsidP="00465127">
      <w:pPr>
        <w:pStyle w:val="Brezrazmikov"/>
        <w:jc w:val="both"/>
        <w:rPr>
          <w:sz w:val="24"/>
          <w:szCs w:val="24"/>
        </w:rPr>
      </w:pPr>
      <w:r w:rsidRPr="00EC3C32">
        <w:rPr>
          <w:sz w:val="24"/>
          <w:szCs w:val="24"/>
        </w:rPr>
        <w:t xml:space="preserve">V letu 2019 so bile planirane in izvršene obveznosti – plačilo računa iz naslova investicije iz leta 2018, ki je zapadel v letu 2019 (1.921,20 EUR) € in nakazilo načrtovanih prihrankov v višini 41.968,00 €, ki se nakazujejo JZP (v višini 3.497,30 € mesečno). </w:t>
      </w:r>
    </w:p>
    <w:p w14:paraId="54541517" w14:textId="1473EC2D" w:rsidR="00465127" w:rsidRPr="00EC3C32" w:rsidRDefault="00465127" w:rsidP="00465127">
      <w:pPr>
        <w:jc w:val="both"/>
        <w:rPr>
          <w:rFonts w:ascii="Times-Italic" w:hAnsi="Times-Italic" w:cs="Times-Italic"/>
          <w:i/>
          <w:iCs/>
          <w:sz w:val="24"/>
          <w:szCs w:val="24"/>
          <w:lang w:eastAsia="sl-SI"/>
        </w:rPr>
      </w:pPr>
      <w:r w:rsidRPr="00EC3C32">
        <w:rPr>
          <w:sz w:val="24"/>
          <w:szCs w:val="24"/>
        </w:rPr>
        <w:t>V letu 2019 so bila načrtovana sredstva skoraj v celoti porabljena (99,99%).</w:t>
      </w:r>
      <w:r w:rsidRPr="00EC3C32">
        <w:rPr>
          <w:rFonts w:ascii="Times-Italic" w:hAnsi="Times-Italic" w:cs="Times-Italic"/>
          <w:i/>
          <w:iCs/>
          <w:sz w:val="24"/>
          <w:szCs w:val="24"/>
          <w:lang w:eastAsia="sl-SI"/>
        </w:rPr>
        <w:t xml:space="preserve"> </w:t>
      </w:r>
    </w:p>
    <w:p w14:paraId="161C8E40" w14:textId="77777777" w:rsidR="0059150C" w:rsidRPr="00EC3C32" w:rsidRDefault="0059150C" w:rsidP="0059150C">
      <w:pPr>
        <w:rPr>
          <w:b/>
          <w:i/>
          <w:sz w:val="24"/>
          <w:szCs w:val="24"/>
        </w:rPr>
      </w:pPr>
    </w:p>
    <w:p w14:paraId="75E7D349" w14:textId="77777777" w:rsidR="00BA64AA" w:rsidRPr="00EC3C32" w:rsidRDefault="00BA64AA" w:rsidP="00BA64AA">
      <w:pPr>
        <w:rPr>
          <w:b/>
          <w:iCs/>
          <w:sz w:val="24"/>
          <w:szCs w:val="24"/>
        </w:rPr>
      </w:pPr>
      <w:r w:rsidRPr="00EC3C32">
        <w:rPr>
          <w:b/>
          <w:iCs/>
          <w:sz w:val="24"/>
          <w:szCs w:val="24"/>
        </w:rPr>
        <w:t>04337 - Nakup objektov</w:t>
      </w:r>
    </w:p>
    <w:p w14:paraId="59A184D7" w14:textId="4A1B0556" w:rsidR="00BA64AA" w:rsidRPr="00EC3C32" w:rsidRDefault="00D32CEA" w:rsidP="00BA64AA">
      <w:pPr>
        <w:ind w:left="5948" w:firstLine="424"/>
        <w:rPr>
          <w:b/>
          <w:sz w:val="24"/>
          <w:szCs w:val="24"/>
        </w:rPr>
      </w:pPr>
      <w:r w:rsidRPr="00EC3C32">
        <w:rPr>
          <w:b/>
          <w:sz w:val="24"/>
          <w:szCs w:val="24"/>
        </w:rPr>
        <w:t xml:space="preserve">Vrednost: </w:t>
      </w:r>
      <w:r w:rsidR="00BA64AA" w:rsidRPr="00EC3C32">
        <w:rPr>
          <w:b/>
          <w:sz w:val="24"/>
          <w:szCs w:val="24"/>
        </w:rPr>
        <w:t>0 €</w:t>
      </w:r>
    </w:p>
    <w:p w14:paraId="4550DEBE" w14:textId="5790EA4A" w:rsidR="00465127" w:rsidRPr="00EC3C32" w:rsidRDefault="00465127" w:rsidP="00465127">
      <w:pPr>
        <w:keepNext/>
        <w:keepLines/>
        <w:spacing w:before="120" w:after="0"/>
        <w:jc w:val="both"/>
        <w:rPr>
          <w:sz w:val="24"/>
          <w:szCs w:val="24"/>
        </w:rPr>
      </w:pPr>
      <w:r w:rsidRPr="00EC3C32">
        <w:rPr>
          <w:sz w:val="24"/>
          <w:szCs w:val="24"/>
        </w:rPr>
        <w:t>V letu 2019 so bili načrtovani odkup objekta stare kinodvorane s pripadajočim zemljiščem ter objekta last Kmetijske zadruge Slovenska Bistrica (pri pekarni), oba z namenom sanacije oziroma preureditve središča Poljčan ter objekta s pripadajočim zemljiščem v Hrastovcu pod Bočem z namenom razširitve lokalne ceste.</w:t>
      </w:r>
    </w:p>
    <w:p w14:paraId="4A7E0287" w14:textId="77777777" w:rsidR="00465127" w:rsidRPr="00EC3C32" w:rsidRDefault="00465127" w:rsidP="00465127">
      <w:pPr>
        <w:keepNext/>
        <w:keepLines/>
        <w:spacing w:before="120" w:after="0"/>
        <w:jc w:val="both"/>
        <w:rPr>
          <w:sz w:val="24"/>
          <w:szCs w:val="24"/>
        </w:rPr>
      </w:pPr>
      <w:r w:rsidRPr="00EC3C32">
        <w:rPr>
          <w:sz w:val="24"/>
          <w:szCs w:val="24"/>
        </w:rPr>
        <w:t>Načrtovani nakupi niso bili izvedeni zaradi nemožnosti doseganja soglasja z lastniki oz. še nezaključene izvedbe formalnosti v postopkih v zvezi s sicer ustno dogovorjenim prenosom.  Tako v letu 2019 na tej postavki ni bilo realizacije.</w:t>
      </w:r>
    </w:p>
    <w:p w14:paraId="3D84838C" w14:textId="77777777" w:rsidR="0059150C" w:rsidRPr="00EC3C32" w:rsidRDefault="0059150C" w:rsidP="00103847">
      <w:pPr>
        <w:rPr>
          <w:sz w:val="24"/>
          <w:szCs w:val="24"/>
        </w:rPr>
      </w:pPr>
    </w:p>
    <w:p w14:paraId="58A05B3C" w14:textId="77777777" w:rsidR="00103847" w:rsidRPr="00EC3C32" w:rsidRDefault="00103847" w:rsidP="00103847">
      <w:pPr>
        <w:pStyle w:val="AHeading5"/>
        <w:rPr>
          <w:sz w:val="24"/>
          <w:szCs w:val="24"/>
        </w:rPr>
      </w:pPr>
      <w:bookmarkStart w:id="123" w:name="_Toc409441059"/>
      <w:bookmarkStart w:id="124" w:name="_Toc468790955"/>
      <w:r w:rsidRPr="00EC3C32">
        <w:rPr>
          <w:sz w:val="24"/>
          <w:szCs w:val="24"/>
        </w:rPr>
        <w:t>06 - LOKALNA SAMOUPRAVA</w:t>
      </w:r>
      <w:bookmarkEnd w:id="123"/>
      <w:bookmarkEnd w:id="124"/>
    </w:p>
    <w:p w14:paraId="6A312D7A" w14:textId="77777777" w:rsidR="00103847" w:rsidRPr="00EC3C32" w:rsidRDefault="00103847" w:rsidP="00103847">
      <w:pPr>
        <w:pStyle w:val="AHeading6"/>
        <w:rPr>
          <w:sz w:val="24"/>
          <w:szCs w:val="24"/>
        </w:rPr>
      </w:pPr>
      <w:bookmarkStart w:id="125" w:name="_Toc409441060"/>
      <w:bookmarkStart w:id="126" w:name="_Toc468790956"/>
      <w:r w:rsidRPr="00EC3C32">
        <w:rPr>
          <w:sz w:val="24"/>
          <w:szCs w:val="24"/>
        </w:rPr>
        <w:t>0601 - Delovanje na področju lokalne samouprave ter koordinacija vladne in lokalne ravni</w:t>
      </w:r>
      <w:bookmarkEnd w:id="125"/>
      <w:bookmarkEnd w:id="126"/>
    </w:p>
    <w:p w14:paraId="02A0ABEF" w14:textId="77777777" w:rsidR="00103847" w:rsidRPr="00EC3C32" w:rsidRDefault="00103847" w:rsidP="00103847">
      <w:pPr>
        <w:pStyle w:val="AHeading7"/>
        <w:rPr>
          <w:sz w:val="24"/>
          <w:szCs w:val="24"/>
        </w:rPr>
      </w:pPr>
      <w:bookmarkStart w:id="127" w:name="_Toc409441061"/>
      <w:bookmarkStart w:id="128" w:name="_Toc468790957"/>
      <w:r w:rsidRPr="00EC3C32">
        <w:rPr>
          <w:sz w:val="24"/>
          <w:szCs w:val="24"/>
        </w:rPr>
        <w:t>06019002 - Nacionalno združenje lokalnih skupnosti</w:t>
      </w:r>
      <w:bookmarkStart w:id="129" w:name="PPR_06019002_A_144"/>
      <w:bookmarkEnd w:id="127"/>
      <w:bookmarkEnd w:id="128"/>
      <w:bookmarkEnd w:id="129"/>
    </w:p>
    <w:p w14:paraId="71CF9CFD" w14:textId="77777777" w:rsidR="00103847" w:rsidRPr="00EC3C32" w:rsidRDefault="00103847" w:rsidP="00103847">
      <w:pPr>
        <w:pStyle w:val="Heading11"/>
        <w:rPr>
          <w:sz w:val="24"/>
          <w:szCs w:val="24"/>
        </w:rPr>
      </w:pPr>
      <w:r w:rsidRPr="00EC3C32">
        <w:rPr>
          <w:sz w:val="24"/>
          <w:szCs w:val="24"/>
        </w:rPr>
        <w:t>Opis podprograma</w:t>
      </w:r>
    </w:p>
    <w:p w14:paraId="44C69D15" w14:textId="77777777" w:rsidR="00103847" w:rsidRPr="00EC3C32" w:rsidRDefault="00103847" w:rsidP="00103847">
      <w:pPr>
        <w:rPr>
          <w:sz w:val="24"/>
          <w:szCs w:val="24"/>
        </w:rPr>
      </w:pPr>
      <w:r w:rsidRPr="00EC3C32">
        <w:rPr>
          <w:sz w:val="24"/>
          <w:szCs w:val="24"/>
        </w:rPr>
        <w:t>Podprogram vsebuje sredstva za delovanje nevladnih institucij lokalne samouprave (SOS, ZOS).</w:t>
      </w:r>
    </w:p>
    <w:p w14:paraId="4A6C1FDC" w14:textId="77777777" w:rsidR="00103847" w:rsidRPr="00EC3C32" w:rsidRDefault="00103847" w:rsidP="00103847">
      <w:pPr>
        <w:pStyle w:val="AHeading10"/>
        <w:rPr>
          <w:sz w:val="24"/>
          <w:szCs w:val="24"/>
        </w:rPr>
      </w:pPr>
      <w:r w:rsidRPr="00EC3C32">
        <w:rPr>
          <w:sz w:val="24"/>
          <w:szCs w:val="24"/>
        </w:rPr>
        <w:t>06121 - Članstvo pri SOS in ZOS</w:t>
      </w:r>
      <w:bookmarkStart w:id="130" w:name="PP_06121_A_144"/>
      <w:bookmarkEnd w:id="130"/>
    </w:p>
    <w:p w14:paraId="310F210D" w14:textId="7B8E0BAA" w:rsidR="00103847" w:rsidRPr="00EC3C32" w:rsidRDefault="00D32CEA" w:rsidP="00103847">
      <w:pPr>
        <w:pStyle w:val="Vrednost"/>
        <w:rPr>
          <w:sz w:val="24"/>
          <w:szCs w:val="24"/>
        </w:rPr>
      </w:pPr>
      <w:r w:rsidRPr="00EC3C32">
        <w:rPr>
          <w:sz w:val="24"/>
          <w:szCs w:val="24"/>
        </w:rPr>
        <w:t>Vrednost: 1.294,56</w:t>
      </w:r>
      <w:r w:rsidR="00103847" w:rsidRPr="00EC3C32">
        <w:rPr>
          <w:sz w:val="24"/>
          <w:szCs w:val="24"/>
        </w:rPr>
        <w:t xml:space="preserve"> €</w:t>
      </w:r>
    </w:p>
    <w:p w14:paraId="6E98A70C" w14:textId="77777777" w:rsidR="00103847" w:rsidRPr="00EC3C32" w:rsidRDefault="00103847" w:rsidP="00103847">
      <w:pPr>
        <w:rPr>
          <w:sz w:val="24"/>
          <w:szCs w:val="24"/>
        </w:rPr>
      </w:pPr>
      <w:r w:rsidRPr="00EC3C32">
        <w:rPr>
          <w:sz w:val="24"/>
          <w:szCs w:val="24"/>
        </w:rPr>
        <w:t>Občinski svet Občine Poljčane je že v mandatu 2006 - 2010 sprejel sklep o pristopu Občine Poljčane k Skupnosti občin Slovenije (SOS) in Združenju občin Slovenije (ZOS). Omenjeni organizacija izvajata različne oblike pomoči, ki so namenjene njihovim članicam, in sicer:</w:t>
      </w:r>
      <w:r w:rsidRPr="00EC3C32">
        <w:rPr>
          <w:sz w:val="24"/>
          <w:szCs w:val="24"/>
        </w:rPr>
        <w:br/>
        <w:t>- organiziranje raznih oblik izobraževanj;</w:t>
      </w:r>
      <w:r w:rsidRPr="00EC3C32">
        <w:rPr>
          <w:sz w:val="24"/>
          <w:szCs w:val="24"/>
        </w:rPr>
        <w:br/>
        <w:t>- priprave strokovnih gradiv za potrebe članice;</w:t>
      </w:r>
      <w:r w:rsidRPr="00EC3C32">
        <w:rPr>
          <w:sz w:val="24"/>
          <w:szCs w:val="24"/>
        </w:rPr>
        <w:br/>
        <w:t>- obravnavanje zakonskih predpisov, ki se nanašajo na lokalno samoupravo in dajanje pobud Državnemu zboru, Državnemu svetu in vladi;</w:t>
      </w:r>
      <w:r w:rsidRPr="00EC3C32">
        <w:rPr>
          <w:sz w:val="24"/>
          <w:szCs w:val="24"/>
        </w:rPr>
        <w:br/>
        <w:t>- uveljavljanje in zastopanje skupnih interesov lokalnih skupnosti v razmerju do državnih organov in mednarodnih organizacij;</w:t>
      </w:r>
      <w:r w:rsidRPr="00EC3C32">
        <w:rPr>
          <w:sz w:val="24"/>
          <w:szCs w:val="24"/>
        </w:rPr>
        <w:br/>
        <w:t xml:space="preserve">- zastopanje interesov občin v pogajanju za finančna sredstva, ki se namenijo v državnem proračunu za potrebe občin </w:t>
      </w:r>
      <w:proofErr w:type="spellStart"/>
      <w:r w:rsidRPr="00EC3C32">
        <w:rPr>
          <w:sz w:val="24"/>
          <w:szCs w:val="24"/>
        </w:rPr>
        <w:t>etc</w:t>
      </w:r>
      <w:proofErr w:type="spellEnd"/>
      <w:r w:rsidRPr="00EC3C32">
        <w:rPr>
          <w:sz w:val="24"/>
          <w:szCs w:val="24"/>
        </w:rPr>
        <w:t>..</w:t>
      </w:r>
    </w:p>
    <w:p w14:paraId="28663FAF" w14:textId="77777777" w:rsidR="00103847" w:rsidRPr="00EC3C32" w:rsidRDefault="00103847" w:rsidP="00103847">
      <w:pPr>
        <w:rPr>
          <w:sz w:val="24"/>
          <w:szCs w:val="24"/>
        </w:rPr>
      </w:pPr>
    </w:p>
    <w:p w14:paraId="75A5E21B" w14:textId="77777777" w:rsidR="00103847" w:rsidRPr="00EC3C32" w:rsidRDefault="00103847" w:rsidP="00103847">
      <w:pPr>
        <w:pStyle w:val="AHeading7"/>
        <w:rPr>
          <w:sz w:val="24"/>
          <w:szCs w:val="24"/>
        </w:rPr>
      </w:pPr>
      <w:bookmarkStart w:id="131" w:name="_Toc409441062"/>
      <w:bookmarkStart w:id="132" w:name="_Toc468790958"/>
      <w:r w:rsidRPr="00EC3C32">
        <w:rPr>
          <w:sz w:val="24"/>
          <w:szCs w:val="24"/>
        </w:rPr>
        <w:t>06019003 - Povezovanje lokalnih skupnosti</w:t>
      </w:r>
      <w:bookmarkStart w:id="133" w:name="PPR_06019003_A_144"/>
      <w:bookmarkEnd w:id="131"/>
      <w:bookmarkEnd w:id="132"/>
      <w:bookmarkEnd w:id="133"/>
    </w:p>
    <w:p w14:paraId="6A9B2FCE" w14:textId="77777777" w:rsidR="00103847" w:rsidRPr="00EC3C32" w:rsidRDefault="00103847" w:rsidP="00103847">
      <w:pPr>
        <w:pStyle w:val="Heading11"/>
        <w:rPr>
          <w:sz w:val="24"/>
          <w:szCs w:val="24"/>
        </w:rPr>
      </w:pPr>
      <w:r w:rsidRPr="00EC3C32">
        <w:rPr>
          <w:sz w:val="24"/>
          <w:szCs w:val="24"/>
        </w:rPr>
        <w:t>Opis podprograma</w:t>
      </w:r>
    </w:p>
    <w:p w14:paraId="5E85D4AA" w14:textId="77777777" w:rsidR="00103847" w:rsidRPr="00EC3C32" w:rsidRDefault="00103847" w:rsidP="00103847">
      <w:pPr>
        <w:rPr>
          <w:sz w:val="24"/>
          <w:szCs w:val="24"/>
        </w:rPr>
      </w:pPr>
      <w:r w:rsidRPr="00EC3C32">
        <w:rPr>
          <w:sz w:val="24"/>
          <w:szCs w:val="24"/>
        </w:rPr>
        <w:t>Povezovanje lokalnih skupnosti za doseganje skupnih interesov občin.</w:t>
      </w:r>
    </w:p>
    <w:p w14:paraId="71BD6BE8" w14:textId="77777777" w:rsidR="00103847" w:rsidRPr="00EC3C32" w:rsidRDefault="00103847" w:rsidP="00103847">
      <w:pPr>
        <w:pStyle w:val="AHeading10"/>
        <w:rPr>
          <w:sz w:val="24"/>
          <w:szCs w:val="24"/>
        </w:rPr>
      </w:pPr>
      <w:r w:rsidRPr="00EC3C32">
        <w:rPr>
          <w:sz w:val="24"/>
          <w:szCs w:val="24"/>
        </w:rPr>
        <w:t>06131 - Delovanje regionalne razvojne agencije</w:t>
      </w:r>
      <w:bookmarkStart w:id="134" w:name="PP_06131_A_144"/>
      <w:bookmarkEnd w:id="134"/>
    </w:p>
    <w:p w14:paraId="0AE1A2F6" w14:textId="42C1B2CF" w:rsidR="00103847" w:rsidRPr="00EC3C32" w:rsidRDefault="00103847" w:rsidP="00103847">
      <w:pPr>
        <w:pStyle w:val="Vrednost"/>
        <w:rPr>
          <w:sz w:val="24"/>
          <w:szCs w:val="24"/>
        </w:rPr>
      </w:pPr>
      <w:r w:rsidRPr="00EC3C32">
        <w:rPr>
          <w:sz w:val="24"/>
          <w:szCs w:val="24"/>
        </w:rPr>
        <w:t>Vrednost: 1.02</w:t>
      </w:r>
      <w:r w:rsidR="00D32CEA" w:rsidRPr="00EC3C32">
        <w:rPr>
          <w:sz w:val="24"/>
          <w:szCs w:val="24"/>
        </w:rPr>
        <w:t>2,50</w:t>
      </w:r>
      <w:r w:rsidRPr="00EC3C32">
        <w:rPr>
          <w:sz w:val="24"/>
          <w:szCs w:val="24"/>
        </w:rPr>
        <w:t xml:space="preserve"> €</w:t>
      </w:r>
    </w:p>
    <w:p w14:paraId="58478FFF" w14:textId="77777777" w:rsidR="006477EB" w:rsidRPr="00EC3C32" w:rsidRDefault="006477EB" w:rsidP="006477EB">
      <w:pPr>
        <w:spacing w:before="120" w:after="0"/>
        <w:jc w:val="both"/>
        <w:rPr>
          <w:sz w:val="24"/>
          <w:szCs w:val="24"/>
        </w:rPr>
      </w:pPr>
      <w:r w:rsidRPr="00EC3C32">
        <w:rPr>
          <w:sz w:val="24"/>
          <w:szCs w:val="24"/>
        </w:rPr>
        <w:t>Sredstva so namenjena sofinanciranju Mariborske razvojne agencije (MRA), ki opravlja naloge regionalne razvojne agencije Podravske regije.</w:t>
      </w:r>
    </w:p>
    <w:p w14:paraId="6A6BC759" w14:textId="585CE2D4" w:rsidR="006477EB" w:rsidRPr="00EC3C32" w:rsidRDefault="006477EB" w:rsidP="00D03812">
      <w:pPr>
        <w:spacing w:before="120" w:after="0"/>
        <w:jc w:val="both"/>
        <w:rPr>
          <w:sz w:val="24"/>
          <w:szCs w:val="24"/>
        </w:rPr>
      </w:pPr>
      <w:r w:rsidRPr="00EC3C32">
        <w:rPr>
          <w:sz w:val="24"/>
          <w:szCs w:val="24"/>
        </w:rPr>
        <w:t>MRA za Občino Poljčane opravlja naloge, ki izhajajo iz Pravilnika o regionalnih razvojnih agencijah (Ur. l. RS št. 3/13 in 59/15) ter 18. in 19. člena Zakona o spodbujanju skladnega regionalnega razvoja (Uradni list RS, št. </w:t>
      </w:r>
      <w:hyperlink r:id="rId13" w:tgtFrame="_blank" w:tooltip="Zakon o spodbujanju skladnega regionalnega razvoja (ZSRR-2)" w:history="1">
        <w:r w:rsidRPr="00EC3C32">
          <w:rPr>
            <w:sz w:val="24"/>
            <w:szCs w:val="24"/>
          </w:rPr>
          <w:t>20/11</w:t>
        </w:r>
      </w:hyperlink>
      <w:r w:rsidRPr="00EC3C32">
        <w:rPr>
          <w:sz w:val="24"/>
          <w:szCs w:val="24"/>
        </w:rPr>
        <w:t>, </w:t>
      </w:r>
      <w:hyperlink r:id="rId14" w:tgtFrame="_blank" w:tooltip="Zakon o spremembah in dopolnitvah Zakona o spodbujanju skladnega regionalnega razvoja" w:history="1">
        <w:r w:rsidRPr="00EC3C32">
          <w:rPr>
            <w:sz w:val="24"/>
            <w:szCs w:val="24"/>
          </w:rPr>
          <w:t>57/12</w:t>
        </w:r>
      </w:hyperlink>
      <w:r w:rsidRPr="00EC3C32">
        <w:rPr>
          <w:sz w:val="24"/>
          <w:szCs w:val="24"/>
        </w:rPr>
        <w:t xml:space="preserve"> in 46/16).  Te naloge so: priprava, usklajevanje, spremljanje in vrednotenje regionalnega razvojnega programa in regijskih projektov v regiji,  priprava dogovorov za razvoj regij, izvajanje regijskih projektov in sodelovanje pri izvajanju postopkov javnih razpisov, javnih naročil in javno</w:t>
      </w:r>
      <w:r w:rsidRPr="00EC3C32">
        <w:rPr>
          <w:sz w:val="24"/>
          <w:szCs w:val="24"/>
        </w:rPr>
        <w:noBreakHyphen/>
        <w:t>zasebnega partnerstva v okviru teh projektov, sodelovanje in podpora pri delovanju sveta, sveta regije, regijske razvojne mreže in območnih razvojnih partnerstev, obveščanje, splošno svetovanje, popis projektnih idej ter usmerjanje razvojnih partnerjev v regiji pri oblikovanju, prijavi na razpise in izvedbi regijskih projektov, prenos znanja in dobrih praks regionalnega razvoja, pomoč pri izvajanju regijskih finančnih shem, kadar jih izvaja Javni sklad RS za regionalni razvoj in razvoj podeželja, izvajanje regijske sheme kadrovskih štipendij ter druge sporazumno dogovorjene naloge za posamezno programsko obdobje, ki se nanašajo na regionalni razvoj.</w:t>
      </w:r>
      <w:r w:rsidR="00D03812" w:rsidRPr="00EC3C32">
        <w:rPr>
          <w:sz w:val="24"/>
          <w:szCs w:val="24"/>
        </w:rPr>
        <w:t xml:space="preserve"> </w:t>
      </w:r>
      <w:r w:rsidRPr="00EC3C32">
        <w:rPr>
          <w:sz w:val="24"/>
          <w:szCs w:val="24"/>
        </w:rPr>
        <w:t xml:space="preserve">Projekte regionalnega razvojnega programa sofinancirajo vse občine Podravske regije. Višino zneska za posamezno občino vsako leto določi Svet podravske regije. </w:t>
      </w:r>
    </w:p>
    <w:p w14:paraId="62D67749" w14:textId="77777777" w:rsidR="00465127" w:rsidRPr="00EC3C32" w:rsidRDefault="00465127" w:rsidP="00465127">
      <w:pPr>
        <w:pStyle w:val="AHeading10"/>
        <w:jc w:val="both"/>
        <w:rPr>
          <w:b w:val="0"/>
          <w:sz w:val="24"/>
          <w:szCs w:val="24"/>
        </w:rPr>
      </w:pPr>
      <w:r w:rsidRPr="00EC3C32">
        <w:rPr>
          <w:b w:val="0"/>
          <w:sz w:val="24"/>
          <w:szCs w:val="24"/>
        </w:rPr>
        <w:t>Načrtovana sredstva, namenjena sofinanciranju Mariborske razvojne agencije (MRA), ki opravlja naloge regionalne razvojne agencije Podravske regije, so bila v letu 2019 praktično v celoti porabljena (99,9%).</w:t>
      </w:r>
    </w:p>
    <w:p w14:paraId="3BB110D7" w14:textId="58AB2A12" w:rsidR="00103847" w:rsidRPr="00EC3C32" w:rsidRDefault="00103847" w:rsidP="00883806">
      <w:pPr>
        <w:spacing w:before="120" w:after="0"/>
        <w:jc w:val="both"/>
        <w:rPr>
          <w:sz w:val="24"/>
          <w:szCs w:val="24"/>
        </w:rPr>
      </w:pPr>
    </w:p>
    <w:p w14:paraId="487A6FAD" w14:textId="77777777" w:rsidR="00F0529D" w:rsidRPr="00EC3C32" w:rsidRDefault="00F0529D" w:rsidP="00F0529D">
      <w:pPr>
        <w:pStyle w:val="AHeading10"/>
        <w:rPr>
          <w:sz w:val="24"/>
          <w:szCs w:val="24"/>
        </w:rPr>
      </w:pPr>
      <w:r w:rsidRPr="00EC3C32">
        <w:rPr>
          <w:sz w:val="24"/>
          <w:szCs w:val="24"/>
        </w:rPr>
        <w:t>06132 – Sofinanciranje LAS</w:t>
      </w:r>
    </w:p>
    <w:p w14:paraId="7B7734B7" w14:textId="77777777" w:rsidR="002D2BE0" w:rsidRPr="00EC3C32" w:rsidRDefault="002D2BE0" w:rsidP="002D2BE0">
      <w:pPr>
        <w:pStyle w:val="Vrednost"/>
        <w:rPr>
          <w:sz w:val="24"/>
          <w:szCs w:val="24"/>
        </w:rPr>
      </w:pPr>
      <w:r w:rsidRPr="00EC3C32">
        <w:rPr>
          <w:sz w:val="24"/>
          <w:szCs w:val="24"/>
        </w:rPr>
        <w:t>Vrednost: 2.200,00 €</w:t>
      </w:r>
    </w:p>
    <w:p w14:paraId="272E5B79" w14:textId="77777777" w:rsidR="002D2BE0" w:rsidRPr="00EC3C32" w:rsidRDefault="002D2BE0" w:rsidP="002D2BE0">
      <w:pPr>
        <w:jc w:val="both"/>
        <w:rPr>
          <w:sz w:val="24"/>
          <w:szCs w:val="24"/>
        </w:rPr>
      </w:pPr>
      <w:r w:rsidRPr="00EC3C32">
        <w:rPr>
          <w:sz w:val="24"/>
          <w:szCs w:val="24"/>
        </w:rPr>
        <w:t xml:space="preserve">4. septembra 2015 je bila ustanovljena Lokalna akcijska skupina (LAS) Dobro za nas, katere soustanoviteljica je tudi Občina Poljčane. Občine soustanoviteljice imamo skupen interes izvajanja Strategije lokalnega razvoja v skladu z Uredbo CLLD, zato smo 18. 2. 2016 podpisale Pogodbo št. 1/2016 o sofinanciranju LAS Dobro za nas, da bomo v proračunih do vključno leta 2020 zagotavljale sredstva za sofinanciranje delovanja LAS Dobro za nas. Delež sofinanciranja je namenjen delovanju LAS-a in je izračunan na podlagi števila prebivalcev in velikosti posamezne občine v skladu z Uredbo o izvajanju lokalnega razvoja, ki ga vodi skupnost, v programskem obdobju 2014-2020. Glede na navedeno Občina Poljčane zagotavlja 11 % delež sofinanciranja  delovanja LAS, kar znaša 2.200,00 € letno. Sredstva so bila v letu 2019 izplačana v celoti. </w:t>
      </w:r>
    </w:p>
    <w:p w14:paraId="011B94DE" w14:textId="77777777" w:rsidR="00103847" w:rsidRPr="00EC3C32" w:rsidRDefault="00103847" w:rsidP="00103847">
      <w:pPr>
        <w:rPr>
          <w:sz w:val="24"/>
          <w:szCs w:val="24"/>
        </w:rPr>
      </w:pPr>
    </w:p>
    <w:p w14:paraId="1A2AA68C" w14:textId="77777777" w:rsidR="00103847" w:rsidRPr="00EC3C32" w:rsidRDefault="00103847" w:rsidP="00103847">
      <w:pPr>
        <w:pStyle w:val="AHeading6"/>
        <w:rPr>
          <w:sz w:val="24"/>
          <w:szCs w:val="24"/>
        </w:rPr>
      </w:pPr>
      <w:bookmarkStart w:id="135" w:name="_Toc409441063"/>
      <w:bookmarkStart w:id="136" w:name="_Toc468790959"/>
      <w:r w:rsidRPr="00EC3C32">
        <w:rPr>
          <w:sz w:val="24"/>
          <w:szCs w:val="24"/>
        </w:rPr>
        <w:lastRenderedPageBreak/>
        <w:t>0603 - Dejavnost občinske uprave</w:t>
      </w:r>
      <w:bookmarkEnd w:id="135"/>
      <w:bookmarkEnd w:id="136"/>
    </w:p>
    <w:p w14:paraId="5171AAD8" w14:textId="77777777" w:rsidR="00103847" w:rsidRPr="00EC3C32" w:rsidRDefault="00103847" w:rsidP="00103847">
      <w:pPr>
        <w:pStyle w:val="AHeading7"/>
        <w:rPr>
          <w:sz w:val="24"/>
          <w:szCs w:val="24"/>
        </w:rPr>
      </w:pPr>
      <w:bookmarkStart w:id="137" w:name="_Toc409441064"/>
      <w:bookmarkStart w:id="138" w:name="_Toc468790960"/>
      <w:r w:rsidRPr="00EC3C32">
        <w:rPr>
          <w:sz w:val="24"/>
          <w:szCs w:val="24"/>
        </w:rPr>
        <w:t>06039001 - Administracija občinske uprave</w:t>
      </w:r>
      <w:bookmarkStart w:id="139" w:name="PPR_06039001_A_144"/>
      <w:bookmarkEnd w:id="137"/>
      <w:bookmarkEnd w:id="138"/>
      <w:bookmarkEnd w:id="139"/>
    </w:p>
    <w:p w14:paraId="597B8C83" w14:textId="1A6E688A" w:rsidR="001B1518" w:rsidRPr="00EC3C32" w:rsidRDefault="001B1518" w:rsidP="001B1518">
      <w:pPr>
        <w:ind w:left="5240" w:firstLine="424"/>
      </w:pPr>
      <w:r w:rsidRPr="00EC3C32">
        <w:rPr>
          <w:b/>
          <w:i/>
          <w:sz w:val="24"/>
          <w:szCs w:val="24"/>
        </w:rPr>
        <w:t xml:space="preserve">              </w:t>
      </w:r>
    </w:p>
    <w:p w14:paraId="645711B4" w14:textId="77777777" w:rsidR="00103847" w:rsidRPr="00EC3C32" w:rsidRDefault="00103847" w:rsidP="00103847">
      <w:pPr>
        <w:pStyle w:val="Heading11"/>
        <w:rPr>
          <w:sz w:val="24"/>
          <w:szCs w:val="24"/>
        </w:rPr>
      </w:pPr>
      <w:r w:rsidRPr="00EC3C32">
        <w:rPr>
          <w:sz w:val="24"/>
          <w:szCs w:val="24"/>
        </w:rPr>
        <w:t>Opis podprograma</w:t>
      </w:r>
    </w:p>
    <w:p w14:paraId="7B4F1E93" w14:textId="77777777" w:rsidR="00103847" w:rsidRPr="00EC3C32" w:rsidRDefault="00103847" w:rsidP="00103847">
      <w:pPr>
        <w:rPr>
          <w:sz w:val="24"/>
          <w:szCs w:val="24"/>
        </w:rPr>
      </w:pPr>
      <w:r w:rsidRPr="00EC3C32">
        <w:rPr>
          <w:sz w:val="24"/>
          <w:szCs w:val="24"/>
        </w:rPr>
        <w:t>Podprogram zajema plače zaposlenih v občinski upravi in materialne stroške za njihovo delovanje.</w:t>
      </w:r>
    </w:p>
    <w:p w14:paraId="627AFDCE" w14:textId="77777777" w:rsidR="00103847" w:rsidRPr="00EC3C32" w:rsidRDefault="00103847" w:rsidP="00103847">
      <w:pPr>
        <w:pStyle w:val="AHeading10"/>
        <w:rPr>
          <w:sz w:val="24"/>
          <w:szCs w:val="24"/>
        </w:rPr>
      </w:pPr>
      <w:r w:rsidRPr="00EC3C32">
        <w:rPr>
          <w:sz w:val="24"/>
          <w:szCs w:val="24"/>
        </w:rPr>
        <w:t>06311 - Plače delavcev občinske uprave</w:t>
      </w:r>
      <w:bookmarkStart w:id="140" w:name="PP_06311_A_144"/>
      <w:bookmarkEnd w:id="140"/>
    </w:p>
    <w:p w14:paraId="2367A307" w14:textId="0EF5C589" w:rsidR="00103847" w:rsidRPr="00EC3C32" w:rsidRDefault="00103847" w:rsidP="00103847">
      <w:pPr>
        <w:pStyle w:val="Vrednost"/>
        <w:rPr>
          <w:sz w:val="24"/>
          <w:szCs w:val="24"/>
        </w:rPr>
      </w:pPr>
      <w:r w:rsidRPr="00EC3C32">
        <w:rPr>
          <w:sz w:val="24"/>
          <w:szCs w:val="24"/>
        </w:rPr>
        <w:t xml:space="preserve">Vrednost: </w:t>
      </w:r>
      <w:r w:rsidR="00D32CEA" w:rsidRPr="00EC3C32">
        <w:rPr>
          <w:sz w:val="24"/>
          <w:szCs w:val="24"/>
        </w:rPr>
        <w:t>245</w:t>
      </w:r>
      <w:r w:rsidRPr="00EC3C32">
        <w:rPr>
          <w:sz w:val="24"/>
          <w:szCs w:val="24"/>
        </w:rPr>
        <w:t>.</w:t>
      </w:r>
      <w:r w:rsidR="00D32CEA" w:rsidRPr="00EC3C32">
        <w:rPr>
          <w:sz w:val="24"/>
          <w:szCs w:val="24"/>
        </w:rPr>
        <w:t>287,13</w:t>
      </w:r>
      <w:r w:rsidRPr="00EC3C32">
        <w:rPr>
          <w:sz w:val="24"/>
          <w:szCs w:val="24"/>
        </w:rPr>
        <w:t xml:space="preserve"> €</w:t>
      </w:r>
    </w:p>
    <w:p w14:paraId="12B91D9D" w14:textId="3B19418C" w:rsidR="0031738D" w:rsidRPr="00EC3C32" w:rsidRDefault="00103847" w:rsidP="0031738D">
      <w:pPr>
        <w:jc w:val="both"/>
        <w:rPr>
          <w:i/>
          <w:sz w:val="24"/>
          <w:szCs w:val="24"/>
        </w:rPr>
      </w:pPr>
      <w:r w:rsidRPr="00EC3C32">
        <w:rPr>
          <w:sz w:val="24"/>
          <w:szCs w:val="24"/>
        </w:rPr>
        <w:t xml:space="preserve">V okviru predmetne postavke se financirajo plače in prispevki zaposlenih v občinski upravi, premije dodatnega pokojninskega in invalidskega zavarovanja, prispevek za zdravstveno zavarovanje, prispevek za zaposlovanje, prispevek za starševsko varstvo, regres za letni dopust, sredstva za plačilo nadurnega dela in delovno uspešnost iz naslova nadpovprečne obremenitve, premije kolektivnega dodatnega pokojninskega zavarovanja v skladu z Zakonom o kolektivnem dodatnem pokojninskem zavarovanju za javne uslužbence (ZKDPZJU) in povrnitev materialnih stroškov delavcev v zvezi z njihovim delom. </w:t>
      </w:r>
      <w:r w:rsidR="0031738D" w:rsidRPr="00EC3C32">
        <w:rPr>
          <w:sz w:val="24"/>
          <w:szCs w:val="24"/>
        </w:rPr>
        <w:t xml:space="preserve">Realizacija je bila glede na planirana sredstva 80,32% in je nižja predvsem zaradi prostih delovnih mestih in bolniških odsotnosti med letom. </w:t>
      </w:r>
    </w:p>
    <w:p w14:paraId="6695A8BC" w14:textId="5DB0C3A4" w:rsidR="00103847" w:rsidRPr="00EC3C32" w:rsidRDefault="00103847" w:rsidP="0031738D">
      <w:pPr>
        <w:jc w:val="both"/>
        <w:rPr>
          <w:sz w:val="24"/>
          <w:szCs w:val="24"/>
        </w:rPr>
      </w:pPr>
    </w:p>
    <w:p w14:paraId="0EEEFC37" w14:textId="77777777" w:rsidR="00103847" w:rsidRPr="00EC3C32" w:rsidRDefault="00103847" w:rsidP="00103847">
      <w:pPr>
        <w:pStyle w:val="AHeading10"/>
        <w:rPr>
          <w:sz w:val="24"/>
          <w:szCs w:val="24"/>
        </w:rPr>
      </w:pPr>
      <w:r w:rsidRPr="00EC3C32">
        <w:rPr>
          <w:sz w:val="24"/>
          <w:szCs w:val="24"/>
        </w:rPr>
        <w:t>06313 - Materialni stroški občinske uprave</w:t>
      </w:r>
      <w:bookmarkStart w:id="141" w:name="PP_06313_A_144"/>
      <w:bookmarkEnd w:id="141"/>
    </w:p>
    <w:p w14:paraId="014E9297" w14:textId="6E535DE2" w:rsidR="00103847" w:rsidRPr="00EC3C32" w:rsidRDefault="00E42064" w:rsidP="00103847">
      <w:pPr>
        <w:pStyle w:val="Vrednost"/>
        <w:rPr>
          <w:sz w:val="24"/>
          <w:szCs w:val="24"/>
        </w:rPr>
      </w:pPr>
      <w:r w:rsidRPr="00EC3C32">
        <w:rPr>
          <w:sz w:val="24"/>
          <w:szCs w:val="24"/>
        </w:rPr>
        <w:t xml:space="preserve">Vrednost: </w:t>
      </w:r>
      <w:r w:rsidR="00D32CEA" w:rsidRPr="00EC3C32">
        <w:rPr>
          <w:sz w:val="24"/>
          <w:szCs w:val="24"/>
        </w:rPr>
        <w:t>64</w:t>
      </w:r>
      <w:r w:rsidR="00103847" w:rsidRPr="00EC3C32">
        <w:rPr>
          <w:sz w:val="24"/>
          <w:szCs w:val="24"/>
        </w:rPr>
        <w:t>.</w:t>
      </w:r>
      <w:r w:rsidR="00D32CEA" w:rsidRPr="00EC3C32">
        <w:rPr>
          <w:sz w:val="24"/>
          <w:szCs w:val="24"/>
        </w:rPr>
        <w:t>447,50</w:t>
      </w:r>
      <w:r w:rsidR="00103847" w:rsidRPr="00EC3C32">
        <w:rPr>
          <w:sz w:val="24"/>
          <w:szCs w:val="24"/>
        </w:rPr>
        <w:t xml:space="preserve"> €</w:t>
      </w:r>
    </w:p>
    <w:p w14:paraId="0471A5AB" w14:textId="3BA3E591" w:rsidR="0031738D" w:rsidRPr="00EC3C32" w:rsidRDefault="00103847" w:rsidP="0031738D">
      <w:pPr>
        <w:jc w:val="both"/>
        <w:rPr>
          <w:sz w:val="24"/>
          <w:szCs w:val="24"/>
        </w:rPr>
      </w:pPr>
      <w:r w:rsidRPr="00EC3C32">
        <w:rPr>
          <w:sz w:val="24"/>
          <w:szCs w:val="24"/>
        </w:rPr>
        <w:t>Postavka zajema sredstva za financiranje materialnih stroškov, ki nastanejo pri delovanju občinske uprave. To so stroški pisarniškega materiala, založniških in tiskarskih storitev, stroški tekočega vzdrževanja prostorov in opreme, službenih poti, izobraževanja in drugi operativni stroški, ki nastanejo v zvezi z delovanjem občinske uprave.</w:t>
      </w:r>
      <w:r w:rsidR="0031738D" w:rsidRPr="00EC3C32">
        <w:rPr>
          <w:sz w:val="24"/>
          <w:szCs w:val="24"/>
        </w:rPr>
        <w:t xml:space="preserve"> Iz omenjene postavke je bilo realiziranih </w:t>
      </w:r>
      <w:r w:rsidR="0031738D" w:rsidRPr="00EC3C32">
        <w:rPr>
          <w:rFonts w:eastAsiaTheme="minorHAnsi"/>
          <w:i/>
          <w:iCs/>
          <w:sz w:val="24"/>
          <w:szCs w:val="24"/>
        </w:rPr>
        <w:t>64.447,50</w:t>
      </w:r>
      <w:r w:rsidR="0031738D" w:rsidRPr="00EC3C32">
        <w:rPr>
          <w:sz w:val="24"/>
          <w:szCs w:val="24"/>
        </w:rPr>
        <w:t xml:space="preserve">  €, kar predstavlja 90</w:t>
      </w:r>
      <w:r w:rsidR="0031738D" w:rsidRPr="00EC3C32">
        <w:rPr>
          <w:rFonts w:eastAsiaTheme="minorHAnsi"/>
          <w:i/>
          <w:iCs/>
          <w:sz w:val="24"/>
          <w:szCs w:val="24"/>
        </w:rPr>
        <w:t>,58</w:t>
      </w:r>
      <w:r w:rsidR="0031738D" w:rsidRPr="00EC3C32">
        <w:rPr>
          <w:sz w:val="24"/>
          <w:szCs w:val="24"/>
        </w:rPr>
        <w:t xml:space="preserve"> % načrtovanih sredstev.</w:t>
      </w:r>
    </w:p>
    <w:p w14:paraId="2BF013E8" w14:textId="0578C030" w:rsidR="00103847" w:rsidRPr="00EC3C32" w:rsidRDefault="00103847" w:rsidP="00103847">
      <w:pPr>
        <w:jc w:val="both"/>
        <w:rPr>
          <w:sz w:val="24"/>
          <w:szCs w:val="24"/>
        </w:rPr>
      </w:pPr>
    </w:p>
    <w:p w14:paraId="4AFFA6A5" w14:textId="77777777" w:rsidR="00103847" w:rsidRPr="00EC3C32" w:rsidRDefault="00103847" w:rsidP="00103847">
      <w:pPr>
        <w:pStyle w:val="AHeading10"/>
        <w:rPr>
          <w:sz w:val="24"/>
          <w:szCs w:val="24"/>
        </w:rPr>
      </w:pPr>
      <w:r w:rsidRPr="00EC3C32">
        <w:rPr>
          <w:sz w:val="24"/>
          <w:szCs w:val="24"/>
        </w:rPr>
        <w:t>06319 - Plače zaposlenih v Medobčinskem inšpektoratu in redarstvu</w:t>
      </w:r>
      <w:bookmarkStart w:id="142" w:name="PP_06319_A_144"/>
      <w:bookmarkEnd w:id="142"/>
    </w:p>
    <w:p w14:paraId="4CA8EC92" w14:textId="37E4057F" w:rsidR="00103847" w:rsidRPr="00EC3C32" w:rsidRDefault="00103847" w:rsidP="00103847">
      <w:pPr>
        <w:pStyle w:val="Vrednost"/>
        <w:rPr>
          <w:sz w:val="24"/>
          <w:szCs w:val="24"/>
        </w:rPr>
      </w:pPr>
      <w:r w:rsidRPr="00EC3C32">
        <w:rPr>
          <w:sz w:val="24"/>
          <w:szCs w:val="24"/>
        </w:rPr>
        <w:t xml:space="preserve">Vrednost: </w:t>
      </w:r>
      <w:r w:rsidR="00E42064" w:rsidRPr="00EC3C32">
        <w:rPr>
          <w:sz w:val="24"/>
          <w:szCs w:val="24"/>
        </w:rPr>
        <w:t>5</w:t>
      </w:r>
      <w:r w:rsidR="00D32CEA" w:rsidRPr="00EC3C32">
        <w:rPr>
          <w:sz w:val="24"/>
          <w:szCs w:val="24"/>
        </w:rPr>
        <w:t>0</w:t>
      </w:r>
      <w:r w:rsidRPr="00EC3C32">
        <w:rPr>
          <w:sz w:val="24"/>
          <w:szCs w:val="24"/>
        </w:rPr>
        <w:t>.</w:t>
      </w:r>
      <w:r w:rsidR="00D32CEA" w:rsidRPr="00EC3C32">
        <w:rPr>
          <w:sz w:val="24"/>
          <w:szCs w:val="24"/>
        </w:rPr>
        <w:t>332,45</w:t>
      </w:r>
      <w:r w:rsidRPr="00EC3C32">
        <w:rPr>
          <w:sz w:val="24"/>
          <w:szCs w:val="24"/>
        </w:rPr>
        <w:t xml:space="preserve"> €</w:t>
      </w:r>
    </w:p>
    <w:p w14:paraId="40FCCFAB" w14:textId="3DB46653" w:rsidR="00FE5A01" w:rsidRPr="00EC3C32" w:rsidRDefault="00E42064" w:rsidP="00FE5A01">
      <w:pPr>
        <w:jc w:val="both"/>
        <w:rPr>
          <w:sz w:val="24"/>
          <w:szCs w:val="24"/>
        </w:rPr>
      </w:pPr>
      <w:r w:rsidRPr="00EC3C32">
        <w:rPr>
          <w:sz w:val="24"/>
          <w:szCs w:val="24"/>
        </w:rPr>
        <w:t xml:space="preserve">V letu 2012 je bila na podlagi sprejetega Odloka o ustanovitvi Medobčinskega inšpektorata in redarstva občin Slovenska Bistrica, Poljčane in Makole izvedena združitev službe inšpektorata in redarstva med navedenimi občinami soustanoviteljicami. V skladu z določili navedenega odloka je Občina Slovenska Bistrica sedežna občina medobčinskega organa, ki  zanj opravlja vsa računovodska, administrativna in kadrovska dela. Občina Poljčane pa za delovanje zagotavlja 22,2 % sredstev. </w:t>
      </w:r>
      <w:r w:rsidR="00FE5A01" w:rsidRPr="00EC3C32">
        <w:rPr>
          <w:sz w:val="24"/>
          <w:szCs w:val="24"/>
        </w:rPr>
        <w:t>Prenesena sredstva namenjena stroškom dela so bila za leto 2019 realizirana skladno z načrtovanim.</w:t>
      </w:r>
    </w:p>
    <w:p w14:paraId="6648AFBD" w14:textId="77777777" w:rsidR="00103847" w:rsidRPr="00EC3C32" w:rsidRDefault="00103847" w:rsidP="00103847">
      <w:pPr>
        <w:pStyle w:val="AHeading10"/>
        <w:rPr>
          <w:sz w:val="24"/>
          <w:szCs w:val="24"/>
        </w:rPr>
      </w:pPr>
      <w:r w:rsidRPr="00EC3C32">
        <w:rPr>
          <w:sz w:val="24"/>
          <w:szCs w:val="24"/>
        </w:rPr>
        <w:t>06320 - Materialni stroški Medobčinski inšpektorat in redarstvo</w:t>
      </w:r>
      <w:bookmarkStart w:id="143" w:name="PP_06320_A_144"/>
      <w:bookmarkEnd w:id="143"/>
    </w:p>
    <w:p w14:paraId="0D8AC619" w14:textId="4FD74665" w:rsidR="00103847" w:rsidRPr="00EC3C32" w:rsidRDefault="00103847" w:rsidP="00103847">
      <w:pPr>
        <w:pStyle w:val="Vrednost"/>
        <w:rPr>
          <w:sz w:val="24"/>
          <w:szCs w:val="24"/>
        </w:rPr>
      </w:pPr>
      <w:r w:rsidRPr="00EC3C32">
        <w:rPr>
          <w:sz w:val="24"/>
          <w:szCs w:val="24"/>
        </w:rPr>
        <w:t xml:space="preserve">Vrednost: </w:t>
      </w:r>
      <w:r w:rsidR="00D32CEA" w:rsidRPr="00EC3C32">
        <w:rPr>
          <w:sz w:val="24"/>
          <w:szCs w:val="24"/>
        </w:rPr>
        <w:t>5</w:t>
      </w:r>
      <w:r w:rsidRPr="00EC3C32">
        <w:rPr>
          <w:sz w:val="24"/>
          <w:szCs w:val="24"/>
        </w:rPr>
        <w:t>.</w:t>
      </w:r>
      <w:r w:rsidR="00D32CEA" w:rsidRPr="00EC3C32">
        <w:rPr>
          <w:sz w:val="24"/>
          <w:szCs w:val="24"/>
        </w:rPr>
        <w:t>454,53</w:t>
      </w:r>
      <w:r w:rsidRPr="00EC3C32">
        <w:rPr>
          <w:sz w:val="24"/>
          <w:szCs w:val="24"/>
        </w:rPr>
        <w:t xml:space="preserve"> €</w:t>
      </w:r>
    </w:p>
    <w:p w14:paraId="2FDACEC1" w14:textId="7D7E9FC0" w:rsidR="00103847" w:rsidRPr="00EC3C32" w:rsidRDefault="00103847" w:rsidP="00103847">
      <w:pPr>
        <w:jc w:val="both"/>
        <w:rPr>
          <w:sz w:val="24"/>
          <w:szCs w:val="24"/>
        </w:rPr>
      </w:pPr>
      <w:r w:rsidRPr="00EC3C32">
        <w:rPr>
          <w:sz w:val="24"/>
          <w:szCs w:val="24"/>
        </w:rPr>
        <w:t>Za materialne stroška Medobčinskega inšpektorata in redarstva občin Slovenska Bistrica, Poljčane in Makole,  je</w:t>
      </w:r>
      <w:r w:rsidR="00FE5A01" w:rsidRPr="00EC3C32">
        <w:rPr>
          <w:sz w:val="24"/>
          <w:szCs w:val="24"/>
        </w:rPr>
        <w:t xml:space="preserve"> bilo</w:t>
      </w:r>
      <w:r w:rsidRPr="00EC3C32">
        <w:rPr>
          <w:sz w:val="24"/>
          <w:szCs w:val="24"/>
        </w:rPr>
        <w:t xml:space="preserve"> predvidenih </w:t>
      </w:r>
      <w:r w:rsidR="00170B3A" w:rsidRPr="00EC3C32">
        <w:rPr>
          <w:sz w:val="24"/>
          <w:szCs w:val="24"/>
        </w:rPr>
        <w:t>1</w:t>
      </w:r>
      <w:r w:rsidR="003441A8" w:rsidRPr="00EC3C32">
        <w:rPr>
          <w:sz w:val="24"/>
          <w:szCs w:val="24"/>
        </w:rPr>
        <w:t>4</w:t>
      </w:r>
      <w:r w:rsidRPr="00EC3C32">
        <w:rPr>
          <w:sz w:val="24"/>
          <w:szCs w:val="24"/>
        </w:rPr>
        <w:t>.</w:t>
      </w:r>
      <w:r w:rsidR="003441A8" w:rsidRPr="00EC3C32">
        <w:rPr>
          <w:sz w:val="24"/>
          <w:szCs w:val="24"/>
        </w:rPr>
        <w:t>43</w:t>
      </w:r>
      <w:r w:rsidR="00170B3A" w:rsidRPr="00EC3C32">
        <w:rPr>
          <w:sz w:val="24"/>
          <w:szCs w:val="24"/>
        </w:rPr>
        <w:t>0</w:t>
      </w:r>
      <w:r w:rsidRPr="00EC3C32">
        <w:rPr>
          <w:sz w:val="24"/>
          <w:szCs w:val="24"/>
        </w:rPr>
        <w:t xml:space="preserve"> €. Postavka zajema sredstva za pokrivanje dela tekočih stroškov delovanja skupne občinske uprave. To so stroški pisarniškega materiala, založniških in tiskarskih storitev, stroški tekočega vzdrževanja prostorov in opreme, nakup in vzdrževanje uniforme, službenih poti, izobraževanja in drugi operativni </w:t>
      </w:r>
      <w:r w:rsidRPr="00EC3C32">
        <w:rPr>
          <w:sz w:val="24"/>
          <w:szCs w:val="24"/>
        </w:rPr>
        <w:lastRenderedPageBreak/>
        <w:t>stroški, ki nastanejo v zvezi z delovanjem skupne občinske uprave.</w:t>
      </w:r>
      <w:r w:rsidR="00FE5A01" w:rsidRPr="00EC3C32">
        <w:rPr>
          <w:sz w:val="24"/>
          <w:szCs w:val="24"/>
        </w:rPr>
        <w:t xml:space="preserve"> Realizacija je bila 40,30% glede na plan.</w:t>
      </w:r>
    </w:p>
    <w:p w14:paraId="1EC24A08" w14:textId="77777777" w:rsidR="00103847" w:rsidRPr="00EC3C32" w:rsidRDefault="00103847" w:rsidP="00103847">
      <w:pPr>
        <w:rPr>
          <w:sz w:val="24"/>
          <w:szCs w:val="24"/>
        </w:rPr>
      </w:pPr>
    </w:p>
    <w:p w14:paraId="1E9EE083" w14:textId="77777777" w:rsidR="00103847" w:rsidRPr="00EC3C32" w:rsidRDefault="00103847" w:rsidP="00103847">
      <w:pPr>
        <w:pStyle w:val="AHeading7"/>
        <w:rPr>
          <w:sz w:val="24"/>
          <w:szCs w:val="24"/>
        </w:rPr>
      </w:pPr>
      <w:bookmarkStart w:id="144" w:name="_Toc409441065"/>
      <w:bookmarkStart w:id="145" w:name="_Toc468790961"/>
      <w:r w:rsidRPr="00EC3C32">
        <w:rPr>
          <w:sz w:val="24"/>
          <w:szCs w:val="24"/>
        </w:rPr>
        <w:t>06039002 - Razpolaganje in upravljanje s premoženjem, potrebnim za delovanje občinske uprave</w:t>
      </w:r>
      <w:bookmarkStart w:id="146" w:name="PPR_06039002_A_144"/>
      <w:bookmarkEnd w:id="144"/>
      <w:bookmarkEnd w:id="145"/>
      <w:bookmarkEnd w:id="146"/>
    </w:p>
    <w:p w14:paraId="3A1F6C9D" w14:textId="77777777" w:rsidR="00103847" w:rsidRPr="00EC3C32" w:rsidRDefault="00103847" w:rsidP="00103847">
      <w:pPr>
        <w:pStyle w:val="Heading11"/>
        <w:rPr>
          <w:sz w:val="24"/>
          <w:szCs w:val="24"/>
        </w:rPr>
      </w:pPr>
      <w:r w:rsidRPr="00EC3C32">
        <w:rPr>
          <w:sz w:val="24"/>
          <w:szCs w:val="24"/>
        </w:rPr>
        <w:t>Opis podprograma</w:t>
      </w:r>
    </w:p>
    <w:p w14:paraId="629696CE" w14:textId="77777777" w:rsidR="00103847" w:rsidRPr="00EC3C32" w:rsidRDefault="00103847" w:rsidP="00103847">
      <w:pPr>
        <w:rPr>
          <w:sz w:val="24"/>
          <w:szCs w:val="24"/>
        </w:rPr>
      </w:pPr>
      <w:r w:rsidRPr="00EC3C32">
        <w:rPr>
          <w:sz w:val="24"/>
          <w:szCs w:val="24"/>
        </w:rPr>
        <w:t>Podprogram zajema sredstva za investicije v upravne prostore, nakup opreme in prevoznih sredstev.</w:t>
      </w:r>
    </w:p>
    <w:p w14:paraId="7ACFC36C" w14:textId="77777777" w:rsidR="00E42064" w:rsidRPr="00EC3C32" w:rsidRDefault="00E42064" w:rsidP="00E42064">
      <w:pPr>
        <w:pStyle w:val="AHeading10"/>
        <w:rPr>
          <w:sz w:val="24"/>
          <w:szCs w:val="24"/>
        </w:rPr>
      </w:pPr>
      <w:r w:rsidRPr="00EC3C32">
        <w:rPr>
          <w:sz w:val="24"/>
          <w:szCs w:val="24"/>
        </w:rPr>
        <w:t xml:space="preserve">06321 - Tekoče in </w:t>
      </w:r>
      <w:proofErr w:type="spellStart"/>
      <w:r w:rsidRPr="00EC3C32">
        <w:rPr>
          <w:sz w:val="24"/>
          <w:szCs w:val="24"/>
        </w:rPr>
        <w:t>inv.vzdrž.ter</w:t>
      </w:r>
      <w:proofErr w:type="spellEnd"/>
      <w:r w:rsidRPr="00EC3C32">
        <w:rPr>
          <w:sz w:val="24"/>
          <w:szCs w:val="24"/>
        </w:rPr>
        <w:t xml:space="preserve"> nakup OS za potrebe OU</w:t>
      </w:r>
      <w:bookmarkStart w:id="147" w:name="PP_06321_A_144"/>
      <w:bookmarkEnd w:id="147"/>
    </w:p>
    <w:p w14:paraId="0F890624" w14:textId="0BF4B44E" w:rsidR="00E42064" w:rsidRPr="00EC3C32" w:rsidRDefault="00E42064" w:rsidP="00E42064">
      <w:pPr>
        <w:pStyle w:val="Vrednost"/>
        <w:rPr>
          <w:sz w:val="24"/>
          <w:szCs w:val="24"/>
        </w:rPr>
      </w:pPr>
      <w:r w:rsidRPr="00EC3C32">
        <w:rPr>
          <w:sz w:val="24"/>
          <w:szCs w:val="24"/>
        </w:rPr>
        <w:t xml:space="preserve">Vrednost: </w:t>
      </w:r>
      <w:r w:rsidR="00D32CEA" w:rsidRPr="00EC3C32">
        <w:rPr>
          <w:sz w:val="24"/>
          <w:szCs w:val="24"/>
        </w:rPr>
        <w:t>30</w:t>
      </w:r>
      <w:r w:rsidRPr="00EC3C32">
        <w:rPr>
          <w:sz w:val="24"/>
          <w:szCs w:val="24"/>
        </w:rPr>
        <w:t>.</w:t>
      </w:r>
      <w:r w:rsidR="00D32CEA" w:rsidRPr="00EC3C32">
        <w:rPr>
          <w:sz w:val="24"/>
          <w:szCs w:val="24"/>
        </w:rPr>
        <w:t>484,37</w:t>
      </w:r>
      <w:r w:rsidRPr="00EC3C32">
        <w:rPr>
          <w:sz w:val="24"/>
          <w:szCs w:val="24"/>
        </w:rPr>
        <w:t xml:space="preserve"> €</w:t>
      </w:r>
    </w:p>
    <w:p w14:paraId="0F2EBDF2" w14:textId="0A652901" w:rsidR="002C4CB7" w:rsidRPr="00EC3C32" w:rsidRDefault="002C4CB7" w:rsidP="002C4CB7">
      <w:pPr>
        <w:overflowPunct/>
        <w:spacing w:before="0" w:after="0"/>
        <w:jc w:val="both"/>
        <w:rPr>
          <w:rFonts w:eastAsiaTheme="minorHAnsi"/>
          <w:sz w:val="24"/>
          <w:szCs w:val="24"/>
        </w:rPr>
      </w:pPr>
      <w:r w:rsidRPr="00EC3C32">
        <w:rPr>
          <w:sz w:val="24"/>
          <w:szCs w:val="24"/>
        </w:rPr>
        <w:t>Iz omenjene postavke je bilo realiziranih 30</w:t>
      </w:r>
      <w:r w:rsidRPr="00EC3C32">
        <w:rPr>
          <w:rFonts w:eastAsiaTheme="minorHAnsi"/>
          <w:sz w:val="24"/>
          <w:szCs w:val="24"/>
        </w:rPr>
        <w:t>.484,37</w:t>
      </w:r>
      <w:r w:rsidRPr="00EC3C32">
        <w:rPr>
          <w:sz w:val="24"/>
          <w:szCs w:val="24"/>
        </w:rPr>
        <w:t xml:space="preserve"> €, kar predstavlja </w:t>
      </w:r>
      <w:r w:rsidRPr="00EC3C32">
        <w:rPr>
          <w:rFonts w:eastAsiaTheme="minorHAnsi"/>
          <w:iCs/>
          <w:sz w:val="24"/>
          <w:szCs w:val="24"/>
        </w:rPr>
        <w:t>74,83</w:t>
      </w:r>
      <w:r w:rsidRPr="00EC3C32">
        <w:rPr>
          <w:sz w:val="24"/>
          <w:szCs w:val="24"/>
        </w:rPr>
        <w:t xml:space="preserve"> % načrtovanih sredstev. Sredstva so bila porabljena za vzdrževanje računalniške strojne in programske </w:t>
      </w:r>
      <w:r w:rsidR="001E598C" w:rsidRPr="00EC3C32">
        <w:rPr>
          <w:sz w:val="24"/>
          <w:szCs w:val="24"/>
        </w:rPr>
        <w:t xml:space="preserve">ter licenčne </w:t>
      </w:r>
      <w:r w:rsidRPr="00EC3C32">
        <w:rPr>
          <w:sz w:val="24"/>
          <w:szCs w:val="24"/>
        </w:rPr>
        <w:t>opreme (</w:t>
      </w:r>
      <w:r w:rsidRPr="00EC3C32">
        <w:rPr>
          <w:rFonts w:eastAsiaTheme="minorHAnsi"/>
          <w:sz w:val="24"/>
          <w:szCs w:val="24"/>
        </w:rPr>
        <w:t>UNI-BIRO, PIA, GRAD</w:t>
      </w:r>
      <w:r w:rsidRPr="00EC3C32">
        <w:rPr>
          <w:sz w:val="24"/>
          <w:szCs w:val="24"/>
        </w:rPr>
        <w:t xml:space="preserve">, </w:t>
      </w:r>
      <w:r w:rsidRPr="00EC3C32">
        <w:rPr>
          <w:rFonts w:eastAsiaTheme="minorHAnsi"/>
          <w:sz w:val="24"/>
          <w:szCs w:val="24"/>
        </w:rPr>
        <w:t xml:space="preserve">COALA), </w:t>
      </w:r>
      <w:r w:rsidRPr="00EC3C32">
        <w:rPr>
          <w:sz w:val="24"/>
          <w:szCs w:val="24"/>
        </w:rPr>
        <w:t>za nakup nove strojne opreme (</w:t>
      </w:r>
      <w:r w:rsidR="00443ABD" w:rsidRPr="00EC3C32">
        <w:rPr>
          <w:sz w:val="24"/>
          <w:szCs w:val="24"/>
        </w:rPr>
        <w:t>monitorji</w:t>
      </w:r>
      <w:r w:rsidRPr="00EC3C32">
        <w:rPr>
          <w:sz w:val="24"/>
          <w:szCs w:val="24"/>
        </w:rPr>
        <w:t xml:space="preserve">, </w:t>
      </w:r>
      <w:r w:rsidR="00443ABD" w:rsidRPr="00EC3C32">
        <w:rPr>
          <w:sz w:val="24"/>
          <w:szCs w:val="24"/>
        </w:rPr>
        <w:t>zunanji diski</w:t>
      </w:r>
      <w:r w:rsidRPr="00EC3C32">
        <w:rPr>
          <w:sz w:val="24"/>
          <w:szCs w:val="24"/>
        </w:rPr>
        <w:t>…),</w:t>
      </w:r>
      <w:r w:rsidR="001E598C" w:rsidRPr="00EC3C32">
        <w:rPr>
          <w:sz w:val="24"/>
          <w:szCs w:val="24"/>
        </w:rPr>
        <w:t xml:space="preserve"> </w:t>
      </w:r>
      <w:r w:rsidR="001E598C" w:rsidRPr="00EC3C32">
        <w:rPr>
          <w:rFonts w:eastAsiaTheme="minorHAnsi"/>
          <w:sz w:val="24"/>
          <w:szCs w:val="24"/>
        </w:rPr>
        <w:t>za zamenjavo dotrajanih pisarniških stolov z novimi,</w:t>
      </w:r>
      <w:r w:rsidRPr="00EC3C32">
        <w:rPr>
          <w:rFonts w:eastAsiaTheme="minorHAnsi"/>
          <w:sz w:val="24"/>
          <w:szCs w:val="24"/>
        </w:rPr>
        <w:t xml:space="preserve"> za </w:t>
      </w:r>
      <w:r w:rsidRPr="00EC3C32">
        <w:rPr>
          <w:sz w:val="24"/>
          <w:szCs w:val="24"/>
        </w:rPr>
        <w:t xml:space="preserve">nadgradnjo aplikacije za NUSZ, za </w:t>
      </w:r>
      <w:r w:rsidR="001E598C" w:rsidRPr="00EC3C32">
        <w:rPr>
          <w:sz w:val="24"/>
          <w:szCs w:val="24"/>
        </w:rPr>
        <w:t>servis in zavarovanje službenih avtomobilov.</w:t>
      </w:r>
    </w:p>
    <w:p w14:paraId="634CA142" w14:textId="77777777" w:rsidR="00E42064" w:rsidRPr="00EC3C32" w:rsidRDefault="00E42064" w:rsidP="00E42064">
      <w:pPr>
        <w:rPr>
          <w:sz w:val="24"/>
          <w:szCs w:val="24"/>
        </w:rPr>
      </w:pPr>
    </w:p>
    <w:p w14:paraId="715A0606" w14:textId="77777777" w:rsidR="00752FA0" w:rsidRPr="00EC3C32" w:rsidRDefault="00752FA0" w:rsidP="00752FA0">
      <w:pPr>
        <w:pStyle w:val="AHeading10"/>
        <w:rPr>
          <w:sz w:val="24"/>
          <w:szCs w:val="24"/>
        </w:rPr>
      </w:pPr>
      <w:r w:rsidRPr="00EC3C32">
        <w:rPr>
          <w:sz w:val="24"/>
          <w:szCs w:val="24"/>
        </w:rPr>
        <w:t>06324 - Funkcionalni stroški in stroški vzdrževanja - Objekt RCN</w:t>
      </w:r>
      <w:bookmarkStart w:id="148" w:name="PP_06324_A_144"/>
      <w:bookmarkEnd w:id="148"/>
    </w:p>
    <w:p w14:paraId="25A6028D" w14:textId="77777777" w:rsidR="00752FA0" w:rsidRPr="00EC3C32" w:rsidRDefault="00752FA0" w:rsidP="00752FA0">
      <w:pPr>
        <w:pStyle w:val="Vrednost"/>
        <w:rPr>
          <w:sz w:val="24"/>
          <w:szCs w:val="24"/>
        </w:rPr>
      </w:pPr>
    </w:p>
    <w:p w14:paraId="2C9884C9" w14:textId="77777777" w:rsidR="002D2BE0" w:rsidRPr="00EC3C32" w:rsidRDefault="002D2BE0" w:rsidP="002D2BE0">
      <w:pPr>
        <w:pStyle w:val="Vrednost"/>
        <w:rPr>
          <w:sz w:val="24"/>
          <w:szCs w:val="24"/>
        </w:rPr>
      </w:pPr>
      <w:r w:rsidRPr="00EC3C32">
        <w:rPr>
          <w:sz w:val="24"/>
          <w:szCs w:val="24"/>
        </w:rPr>
        <w:t>Vrednost: 6.057,95 €</w:t>
      </w:r>
    </w:p>
    <w:p w14:paraId="7155220B" w14:textId="77777777" w:rsidR="002D2BE0" w:rsidRPr="00EC3C32" w:rsidRDefault="002D2BE0" w:rsidP="002D2BE0">
      <w:pPr>
        <w:jc w:val="both"/>
        <w:rPr>
          <w:sz w:val="24"/>
          <w:szCs w:val="24"/>
        </w:rPr>
      </w:pPr>
      <w:r w:rsidRPr="00EC3C32">
        <w:rPr>
          <w:sz w:val="24"/>
          <w:szCs w:val="24"/>
        </w:rPr>
        <w:t xml:space="preserve">Višina planiranih sredstev je namenjena splošnim funkcionalnim stroškom objekta Razvojnega centra narave ter sprotnega vzdrževanja. Sredstva v letu 2019 so bila porabljena za plačilo el. energije, ogrevanja, nabavo čisti, plačilo komunalnih storitev, plačilo varovanja objekta in zavarovanja. </w:t>
      </w:r>
    </w:p>
    <w:p w14:paraId="6A07F1CF" w14:textId="77777777" w:rsidR="002D2BE0" w:rsidRPr="00EC3C32" w:rsidRDefault="002D2BE0" w:rsidP="002D2BE0">
      <w:pPr>
        <w:jc w:val="both"/>
        <w:rPr>
          <w:sz w:val="24"/>
          <w:szCs w:val="24"/>
        </w:rPr>
      </w:pPr>
      <w:r w:rsidRPr="00EC3C32">
        <w:rPr>
          <w:sz w:val="24"/>
          <w:szCs w:val="24"/>
        </w:rPr>
        <w:t xml:space="preserve">Porabljenih 6.057,95 € predstavlja 75,7% načrtovanih sredstev. </w:t>
      </w:r>
    </w:p>
    <w:p w14:paraId="540A916A" w14:textId="77777777" w:rsidR="00103847" w:rsidRPr="00EC3C32" w:rsidRDefault="00103847" w:rsidP="00103847">
      <w:pPr>
        <w:rPr>
          <w:sz w:val="24"/>
          <w:szCs w:val="24"/>
        </w:rPr>
      </w:pPr>
    </w:p>
    <w:p w14:paraId="34796DFE" w14:textId="77777777" w:rsidR="00103847" w:rsidRPr="00EC3C32" w:rsidRDefault="00103847" w:rsidP="00103847">
      <w:pPr>
        <w:pStyle w:val="AHeading5"/>
        <w:rPr>
          <w:sz w:val="24"/>
          <w:szCs w:val="24"/>
        </w:rPr>
      </w:pPr>
      <w:bookmarkStart w:id="149" w:name="_Toc409441066"/>
      <w:bookmarkStart w:id="150" w:name="_Toc468790962"/>
      <w:r w:rsidRPr="00EC3C32">
        <w:rPr>
          <w:sz w:val="24"/>
          <w:szCs w:val="24"/>
        </w:rPr>
        <w:t>07 - OBRAMBA IN UKREPI OB IZREDNIH DOGODKIH</w:t>
      </w:r>
      <w:bookmarkEnd w:id="149"/>
      <w:bookmarkEnd w:id="150"/>
    </w:p>
    <w:p w14:paraId="4BB689B9" w14:textId="77777777" w:rsidR="00103847" w:rsidRPr="00EC3C32" w:rsidRDefault="00103847" w:rsidP="00103847">
      <w:pPr>
        <w:pStyle w:val="AHeading6"/>
        <w:rPr>
          <w:sz w:val="24"/>
          <w:szCs w:val="24"/>
        </w:rPr>
      </w:pPr>
      <w:bookmarkStart w:id="151" w:name="_Toc409441067"/>
      <w:bookmarkStart w:id="152" w:name="_Toc468790963"/>
      <w:r w:rsidRPr="00EC3C32">
        <w:rPr>
          <w:sz w:val="24"/>
          <w:szCs w:val="24"/>
        </w:rPr>
        <w:t>0703 - Varstvo pred naravnimi in drugimi nesrečami</w:t>
      </w:r>
      <w:bookmarkEnd w:id="151"/>
      <w:bookmarkEnd w:id="152"/>
    </w:p>
    <w:p w14:paraId="26B2C175" w14:textId="77777777" w:rsidR="00103847" w:rsidRPr="00EC3C32" w:rsidRDefault="00103847" w:rsidP="00103847">
      <w:pPr>
        <w:pStyle w:val="AHeading7"/>
        <w:rPr>
          <w:sz w:val="24"/>
          <w:szCs w:val="24"/>
        </w:rPr>
      </w:pPr>
      <w:bookmarkStart w:id="153" w:name="_Toc409441068"/>
      <w:bookmarkStart w:id="154" w:name="_Toc468790964"/>
      <w:r w:rsidRPr="00EC3C32">
        <w:rPr>
          <w:sz w:val="24"/>
          <w:szCs w:val="24"/>
        </w:rPr>
        <w:t>07039001 - Pripravljenost sistema za zaščito, reševanje in pomoč</w:t>
      </w:r>
      <w:bookmarkStart w:id="155" w:name="PPR_07039001_A_144"/>
      <w:bookmarkEnd w:id="153"/>
      <w:bookmarkEnd w:id="154"/>
      <w:bookmarkEnd w:id="155"/>
    </w:p>
    <w:p w14:paraId="4E7B27B0" w14:textId="77777777" w:rsidR="00103847" w:rsidRPr="00EC3C32" w:rsidRDefault="00103847" w:rsidP="00103847">
      <w:pPr>
        <w:pStyle w:val="Heading11"/>
        <w:rPr>
          <w:sz w:val="24"/>
          <w:szCs w:val="24"/>
        </w:rPr>
      </w:pPr>
      <w:r w:rsidRPr="00EC3C32">
        <w:rPr>
          <w:sz w:val="24"/>
          <w:szCs w:val="24"/>
        </w:rPr>
        <w:t>Opis podprograma</w:t>
      </w:r>
    </w:p>
    <w:p w14:paraId="65AE6899" w14:textId="77777777" w:rsidR="00103847" w:rsidRPr="00EC3C32" w:rsidRDefault="00103847" w:rsidP="00103847">
      <w:pPr>
        <w:rPr>
          <w:sz w:val="24"/>
          <w:szCs w:val="24"/>
        </w:rPr>
      </w:pPr>
      <w:r w:rsidRPr="00EC3C32">
        <w:rPr>
          <w:sz w:val="24"/>
          <w:szCs w:val="24"/>
        </w:rPr>
        <w:t>Podprogram zajema sredstva za opremljanje in usposabljanje pripadnikov civilne zaščite, redno delovanje civilne zaščite ter drugih sil za zaščito, reševanje in pomoč.</w:t>
      </w:r>
    </w:p>
    <w:p w14:paraId="01E0DF89" w14:textId="77777777" w:rsidR="00F0529D" w:rsidRPr="00EC3C32" w:rsidRDefault="00F0529D" w:rsidP="00F0529D">
      <w:pPr>
        <w:pStyle w:val="AHeading10"/>
        <w:rPr>
          <w:sz w:val="24"/>
          <w:szCs w:val="24"/>
        </w:rPr>
      </w:pPr>
      <w:r w:rsidRPr="00EC3C32">
        <w:rPr>
          <w:sz w:val="24"/>
          <w:szCs w:val="24"/>
        </w:rPr>
        <w:t>07311 - Usposabljanje in operativno delovanje enot in služb CZ</w:t>
      </w:r>
      <w:bookmarkStart w:id="156" w:name="PP_07311_A_144"/>
      <w:bookmarkEnd w:id="156"/>
    </w:p>
    <w:p w14:paraId="2AEC40B8" w14:textId="77777777" w:rsidR="00F0529D" w:rsidRPr="00EC3C32" w:rsidRDefault="00F0529D" w:rsidP="00F0529D">
      <w:pPr>
        <w:pStyle w:val="Vrednost"/>
        <w:rPr>
          <w:sz w:val="24"/>
          <w:szCs w:val="24"/>
        </w:rPr>
      </w:pPr>
      <w:r w:rsidRPr="00EC3C32">
        <w:rPr>
          <w:sz w:val="24"/>
          <w:szCs w:val="24"/>
        </w:rPr>
        <w:t>Vrednost: 3.000 €</w:t>
      </w:r>
    </w:p>
    <w:p w14:paraId="0EF8C561" w14:textId="77777777" w:rsidR="00315FC8" w:rsidRPr="00EC3C32" w:rsidRDefault="00315FC8" w:rsidP="00315FC8">
      <w:pPr>
        <w:jc w:val="both"/>
        <w:rPr>
          <w:iCs/>
          <w:sz w:val="24"/>
          <w:szCs w:val="24"/>
        </w:rPr>
      </w:pPr>
      <w:r w:rsidRPr="00EC3C32">
        <w:rPr>
          <w:sz w:val="24"/>
          <w:szCs w:val="24"/>
        </w:rPr>
        <w:t xml:space="preserve">Sredstva na tej postavki so bila v celoti porabljena za namen, za katerega so bila načrtovana in sicer za: </w:t>
      </w:r>
      <w:r w:rsidRPr="00EC3C32">
        <w:rPr>
          <w:iCs/>
          <w:sz w:val="24"/>
          <w:szCs w:val="24"/>
        </w:rPr>
        <w:t>usposabljanja članov civilne zaščite in nadomestila plač.</w:t>
      </w:r>
    </w:p>
    <w:p w14:paraId="61C12342" w14:textId="78B8DC66" w:rsidR="00315FC8" w:rsidRPr="00EC3C32" w:rsidRDefault="00315FC8" w:rsidP="00315FC8">
      <w:pPr>
        <w:jc w:val="both"/>
        <w:rPr>
          <w:iCs/>
          <w:sz w:val="24"/>
          <w:szCs w:val="24"/>
        </w:rPr>
      </w:pPr>
      <w:r w:rsidRPr="00EC3C32">
        <w:rPr>
          <w:iCs/>
          <w:sz w:val="24"/>
          <w:szCs w:val="24"/>
        </w:rPr>
        <w:t xml:space="preserve">2.000 € je bilo nakazanih poveljniku civilne zaščite na podlagi Podjeme pogodbe o izvrševanju nalog na področju požarnega varstva, zaščite, preventive in reševanja na območju Občine Poljčane v letu 2019. </w:t>
      </w:r>
    </w:p>
    <w:p w14:paraId="569854FE" w14:textId="458DA96C" w:rsidR="00315FC8" w:rsidRPr="00EC3C32" w:rsidRDefault="00315FC8" w:rsidP="00315FC8">
      <w:pPr>
        <w:jc w:val="both"/>
        <w:rPr>
          <w:sz w:val="24"/>
          <w:szCs w:val="24"/>
        </w:rPr>
      </w:pPr>
    </w:p>
    <w:p w14:paraId="7525B3E3" w14:textId="687939C6" w:rsidR="00F0529D" w:rsidRPr="00EC3C32" w:rsidRDefault="00F0529D" w:rsidP="00F0529D">
      <w:pPr>
        <w:pStyle w:val="AHeading10"/>
        <w:rPr>
          <w:sz w:val="24"/>
          <w:szCs w:val="24"/>
        </w:rPr>
      </w:pPr>
      <w:r w:rsidRPr="00EC3C32">
        <w:rPr>
          <w:sz w:val="24"/>
          <w:szCs w:val="24"/>
        </w:rPr>
        <w:lastRenderedPageBreak/>
        <w:t xml:space="preserve">07312 </w:t>
      </w:r>
      <w:r w:rsidR="00C26F1F" w:rsidRPr="00EC3C32">
        <w:rPr>
          <w:sz w:val="24"/>
          <w:szCs w:val="24"/>
        </w:rPr>
        <w:t>–</w:t>
      </w:r>
      <w:r w:rsidRPr="00EC3C32">
        <w:rPr>
          <w:sz w:val="24"/>
          <w:szCs w:val="24"/>
        </w:rPr>
        <w:t xml:space="preserve"> Opremljanje</w:t>
      </w:r>
      <w:r w:rsidR="00C26F1F" w:rsidRPr="00EC3C32">
        <w:rPr>
          <w:sz w:val="24"/>
          <w:szCs w:val="24"/>
        </w:rPr>
        <w:t xml:space="preserve"> </w:t>
      </w:r>
      <w:r w:rsidRPr="00EC3C32">
        <w:rPr>
          <w:sz w:val="24"/>
          <w:szCs w:val="24"/>
        </w:rPr>
        <w:t>enot in služb CZ</w:t>
      </w:r>
      <w:bookmarkStart w:id="157" w:name="PP_07312_A_144"/>
      <w:bookmarkEnd w:id="157"/>
    </w:p>
    <w:p w14:paraId="4272EFB8" w14:textId="77777777" w:rsidR="00F0529D" w:rsidRPr="00EC3C32" w:rsidRDefault="00F0529D" w:rsidP="00F0529D">
      <w:pPr>
        <w:pStyle w:val="Vrednost"/>
        <w:rPr>
          <w:sz w:val="24"/>
          <w:szCs w:val="24"/>
        </w:rPr>
      </w:pPr>
      <w:r w:rsidRPr="00EC3C32">
        <w:rPr>
          <w:sz w:val="24"/>
          <w:szCs w:val="24"/>
        </w:rPr>
        <w:t>Vrednost: 2.000,00 €</w:t>
      </w:r>
    </w:p>
    <w:p w14:paraId="0B130C5A" w14:textId="27643E35" w:rsidR="0048155B" w:rsidRPr="00EC3C32" w:rsidRDefault="00C7340A" w:rsidP="00F0529D">
      <w:pPr>
        <w:jc w:val="both"/>
        <w:rPr>
          <w:sz w:val="24"/>
          <w:szCs w:val="24"/>
        </w:rPr>
      </w:pPr>
      <w:r w:rsidRPr="00EC3C32">
        <w:rPr>
          <w:sz w:val="24"/>
          <w:szCs w:val="24"/>
        </w:rPr>
        <w:t xml:space="preserve">Iz predmetne postavke so se v letu 2019 pokrivali stroški nakupa </w:t>
      </w:r>
      <w:r w:rsidR="00C26F1F" w:rsidRPr="00EC3C32">
        <w:rPr>
          <w:sz w:val="24"/>
          <w:szCs w:val="24"/>
        </w:rPr>
        <w:t xml:space="preserve">obleke za poveljnika CZ v višini 692,87, preostali del se je namenil za kritje gasilske reševalne ploščadi. Postavka je bila porabljena v celoti. </w:t>
      </w:r>
    </w:p>
    <w:p w14:paraId="470866A8" w14:textId="77777777" w:rsidR="00103847" w:rsidRPr="00EC3C32" w:rsidRDefault="00103847" w:rsidP="00103847">
      <w:pPr>
        <w:rPr>
          <w:sz w:val="24"/>
          <w:szCs w:val="24"/>
        </w:rPr>
      </w:pPr>
    </w:p>
    <w:p w14:paraId="285704C3" w14:textId="77777777" w:rsidR="00103847" w:rsidRPr="00EC3C32" w:rsidRDefault="00103847" w:rsidP="00103847">
      <w:pPr>
        <w:pStyle w:val="AHeading7"/>
        <w:rPr>
          <w:sz w:val="24"/>
          <w:szCs w:val="24"/>
        </w:rPr>
      </w:pPr>
      <w:bookmarkStart w:id="158" w:name="_Toc409441069"/>
      <w:bookmarkStart w:id="159" w:name="_Toc468790965"/>
      <w:r w:rsidRPr="00EC3C32">
        <w:rPr>
          <w:sz w:val="24"/>
          <w:szCs w:val="24"/>
        </w:rPr>
        <w:t>07039002 - Delovanje sistema za zaščito, reševanje in pomoč</w:t>
      </w:r>
      <w:bookmarkStart w:id="160" w:name="PPR_07039002_A_144"/>
      <w:bookmarkEnd w:id="158"/>
      <w:bookmarkEnd w:id="159"/>
      <w:bookmarkEnd w:id="160"/>
    </w:p>
    <w:p w14:paraId="1CDAA479" w14:textId="77777777" w:rsidR="00103847" w:rsidRPr="00EC3C32" w:rsidRDefault="00103847" w:rsidP="00103847">
      <w:pPr>
        <w:pStyle w:val="Heading11"/>
        <w:rPr>
          <w:sz w:val="24"/>
          <w:szCs w:val="24"/>
        </w:rPr>
      </w:pPr>
      <w:r w:rsidRPr="00EC3C32">
        <w:rPr>
          <w:sz w:val="24"/>
          <w:szCs w:val="24"/>
        </w:rPr>
        <w:t>Opis podprograma</w:t>
      </w:r>
    </w:p>
    <w:p w14:paraId="0AE4805D" w14:textId="77777777" w:rsidR="00103847" w:rsidRPr="00EC3C32" w:rsidRDefault="00103847" w:rsidP="00103847">
      <w:pPr>
        <w:rPr>
          <w:sz w:val="24"/>
          <w:szCs w:val="24"/>
        </w:rPr>
      </w:pPr>
      <w:r w:rsidRPr="00EC3C32">
        <w:rPr>
          <w:sz w:val="24"/>
          <w:szCs w:val="24"/>
        </w:rPr>
        <w:t>Podprogram zajema sredstva za opravljanje dejavnosti gasilskih društev in gasilskih zvez, investicijsko vzdrževanje gasilskih domov, gasilskih vozil in gasilske opreme.</w:t>
      </w:r>
    </w:p>
    <w:p w14:paraId="4551EFD1" w14:textId="77777777" w:rsidR="00F0529D" w:rsidRPr="00EC3C32" w:rsidRDefault="00F0529D" w:rsidP="00F0529D">
      <w:pPr>
        <w:pStyle w:val="AHeading10"/>
        <w:rPr>
          <w:sz w:val="24"/>
          <w:szCs w:val="24"/>
        </w:rPr>
      </w:pPr>
      <w:r w:rsidRPr="00EC3C32">
        <w:rPr>
          <w:sz w:val="24"/>
          <w:szCs w:val="24"/>
        </w:rPr>
        <w:t>07321 - Gasilska zveza in gasilsko društvo</w:t>
      </w:r>
      <w:bookmarkStart w:id="161" w:name="PP_07321_A_144"/>
      <w:bookmarkEnd w:id="161"/>
    </w:p>
    <w:p w14:paraId="7369F7DE" w14:textId="77777777" w:rsidR="00F0529D" w:rsidRPr="00EC3C32" w:rsidRDefault="00F0529D" w:rsidP="00F0529D">
      <w:pPr>
        <w:pStyle w:val="Vrednost"/>
        <w:rPr>
          <w:sz w:val="24"/>
          <w:szCs w:val="24"/>
        </w:rPr>
      </w:pPr>
      <w:r w:rsidRPr="00EC3C32">
        <w:rPr>
          <w:sz w:val="24"/>
          <w:szCs w:val="24"/>
        </w:rPr>
        <w:t>Vrednost: 8.000,00 €</w:t>
      </w:r>
    </w:p>
    <w:p w14:paraId="1DE35244" w14:textId="293F92A4" w:rsidR="006C6A2C" w:rsidRPr="00EC3C32" w:rsidRDefault="006C6A2C" w:rsidP="006C6A2C">
      <w:pPr>
        <w:jc w:val="both"/>
        <w:rPr>
          <w:sz w:val="24"/>
          <w:szCs w:val="24"/>
        </w:rPr>
      </w:pPr>
      <w:r w:rsidRPr="00EC3C32">
        <w:rPr>
          <w:sz w:val="24"/>
          <w:szCs w:val="24"/>
        </w:rPr>
        <w:t>Na predmetni postavki je bilo planiranih in porabljenih 8.000,00 €, kar predstavlja 100 % načrtovanih sredstev in so se nakazala za funkcionalno delovanje (administrativna dela, manjša popravila vozil in vzdrževanje opreme ter za izobraževanje in usposabljanje članov, ki jih organizira društvo/zveza). 6.880,00 € je bilo nakazanih PGD Poljčane, razlika pa GZ Slov. Bistrica.</w:t>
      </w:r>
    </w:p>
    <w:p w14:paraId="34D7AA6F" w14:textId="77777777" w:rsidR="006C6A2C" w:rsidRPr="00EC3C32" w:rsidRDefault="006C6A2C" w:rsidP="006C6A2C">
      <w:pPr>
        <w:jc w:val="both"/>
        <w:rPr>
          <w:sz w:val="24"/>
          <w:szCs w:val="24"/>
        </w:rPr>
      </w:pPr>
      <w:r w:rsidRPr="00EC3C32">
        <w:rPr>
          <w:sz w:val="24"/>
          <w:szCs w:val="24"/>
        </w:rPr>
        <w:t xml:space="preserve">Sredstva so bila nakazana </w:t>
      </w:r>
      <w:proofErr w:type="spellStart"/>
      <w:r w:rsidRPr="00EC3C32">
        <w:rPr>
          <w:sz w:val="24"/>
          <w:szCs w:val="24"/>
        </w:rPr>
        <w:t>kvartalno</w:t>
      </w:r>
      <w:proofErr w:type="spellEnd"/>
      <w:r w:rsidRPr="00EC3C32">
        <w:rPr>
          <w:sz w:val="24"/>
          <w:szCs w:val="24"/>
        </w:rPr>
        <w:t xml:space="preserve"> na podlagi pogodbe, sklenjene med Občino Poljčane, PGD Poljčane in GZ Slovenska Bistrica </w:t>
      </w:r>
      <w:r w:rsidRPr="00EC3C32">
        <w:rPr>
          <w:sz w:val="24"/>
        </w:rPr>
        <w:t>in sicer v višini 280,00 € na kvartal za GZ in v višini 1.720,00 € na kvartal za PGD.</w:t>
      </w:r>
    </w:p>
    <w:p w14:paraId="7C123AF8" w14:textId="77777777" w:rsidR="00F0529D" w:rsidRPr="00EC3C32" w:rsidRDefault="00F0529D" w:rsidP="00F0529D">
      <w:pPr>
        <w:jc w:val="both"/>
        <w:rPr>
          <w:sz w:val="24"/>
          <w:szCs w:val="24"/>
        </w:rPr>
      </w:pPr>
      <w:r w:rsidRPr="00EC3C32">
        <w:rPr>
          <w:sz w:val="24"/>
          <w:szCs w:val="24"/>
        </w:rPr>
        <w:t xml:space="preserve">Sredstva za delovanje Gasilske zveze Slovenska Bistrica (GZ) se nakazujejo v skladu s sklenjeno pogodbo in so namenjena za funkcionalno delovanje zveze ter njenih organov v skladu s finančnim načrtom in programom dela.  </w:t>
      </w:r>
    </w:p>
    <w:p w14:paraId="53C4E831" w14:textId="77777777" w:rsidR="00F0529D" w:rsidRPr="00EC3C32" w:rsidRDefault="00F0529D" w:rsidP="00F0529D">
      <w:pPr>
        <w:pStyle w:val="AHeading10"/>
        <w:rPr>
          <w:sz w:val="24"/>
          <w:szCs w:val="24"/>
        </w:rPr>
      </w:pPr>
      <w:r w:rsidRPr="00EC3C32">
        <w:rPr>
          <w:sz w:val="24"/>
          <w:szCs w:val="24"/>
        </w:rPr>
        <w:t>07322 - Investicijsko vzdrževanje gasilskega doma in opreme</w:t>
      </w:r>
      <w:bookmarkStart w:id="162" w:name="PP_07322_A_144"/>
      <w:bookmarkEnd w:id="162"/>
    </w:p>
    <w:p w14:paraId="440C74C6" w14:textId="77777777" w:rsidR="00F0529D" w:rsidRPr="00EC3C32" w:rsidRDefault="00F0529D" w:rsidP="00F0529D">
      <w:pPr>
        <w:pStyle w:val="Vrednost"/>
        <w:rPr>
          <w:sz w:val="24"/>
          <w:szCs w:val="24"/>
        </w:rPr>
      </w:pPr>
      <w:r w:rsidRPr="00EC3C32">
        <w:rPr>
          <w:sz w:val="24"/>
          <w:szCs w:val="24"/>
        </w:rPr>
        <w:t>Vrednost: 2.000,00 €</w:t>
      </w:r>
    </w:p>
    <w:p w14:paraId="5DB9E367" w14:textId="77777777" w:rsidR="0088167C" w:rsidRPr="00EC3C32" w:rsidRDefault="0088167C" w:rsidP="0088167C">
      <w:pPr>
        <w:jc w:val="both"/>
        <w:rPr>
          <w:sz w:val="24"/>
          <w:szCs w:val="24"/>
        </w:rPr>
      </w:pPr>
      <w:r w:rsidRPr="00EC3C32">
        <w:rPr>
          <w:sz w:val="24"/>
          <w:szCs w:val="24"/>
        </w:rPr>
        <w:t>Na predmetni postavki je bilo planiranih 2.000,00 € sredstev. Postavka je bila 100% realizirana. Sredstva so bila porabljena za nakup keramičnih ploščic za obnovo sanitarij v gasilskem domu.</w:t>
      </w:r>
    </w:p>
    <w:p w14:paraId="2310BE55" w14:textId="3F55BFF5" w:rsidR="0088167C" w:rsidRPr="00EC3C32" w:rsidRDefault="0088167C" w:rsidP="0088167C">
      <w:pPr>
        <w:jc w:val="both"/>
        <w:rPr>
          <w:sz w:val="24"/>
          <w:szCs w:val="24"/>
        </w:rPr>
      </w:pPr>
      <w:r w:rsidRPr="00EC3C32">
        <w:rPr>
          <w:sz w:val="24"/>
          <w:szCs w:val="24"/>
        </w:rPr>
        <w:t xml:space="preserve"> </w:t>
      </w:r>
    </w:p>
    <w:p w14:paraId="5974EF34" w14:textId="77777777" w:rsidR="00F0529D" w:rsidRPr="00EC3C32" w:rsidRDefault="00F0529D" w:rsidP="00F0529D">
      <w:pPr>
        <w:pStyle w:val="AHeading10"/>
        <w:rPr>
          <w:sz w:val="24"/>
          <w:szCs w:val="24"/>
        </w:rPr>
      </w:pPr>
      <w:r w:rsidRPr="00EC3C32">
        <w:rPr>
          <w:sz w:val="24"/>
          <w:szCs w:val="24"/>
        </w:rPr>
        <w:t>07323 - Investicijsko vzdrževanje in nakup opreme</w:t>
      </w:r>
      <w:bookmarkStart w:id="163" w:name="PP_07323_A_144"/>
      <w:bookmarkEnd w:id="163"/>
    </w:p>
    <w:p w14:paraId="76097C26" w14:textId="77777777" w:rsidR="00F0529D" w:rsidRPr="00EC3C32" w:rsidRDefault="00F0529D" w:rsidP="00F0529D">
      <w:pPr>
        <w:pStyle w:val="Vrednost"/>
        <w:rPr>
          <w:sz w:val="24"/>
          <w:szCs w:val="24"/>
        </w:rPr>
      </w:pPr>
      <w:r w:rsidRPr="00EC3C32">
        <w:rPr>
          <w:sz w:val="24"/>
          <w:szCs w:val="24"/>
        </w:rPr>
        <w:t>Vrednost: 80.000,00 €</w:t>
      </w:r>
    </w:p>
    <w:p w14:paraId="66680552" w14:textId="398C0B50" w:rsidR="00F0529D" w:rsidRPr="00EC3C32" w:rsidRDefault="00287484" w:rsidP="00F0529D">
      <w:pPr>
        <w:jc w:val="both"/>
        <w:rPr>
          <w:sz w:val="24"/>
          <w:szCs w:val="24"/>
        </w:rPr>
      </w:pPr>
      <w:r w:rsidRPr="00EC3C32">
        <w:rPr>
          <w:sz w:val="24"/>
          <w:szCs w:val="24"/>
        </w:rPr>
        <w:t xml:space="preserve">Načrtovana sredstva so bila v celoti porabljena za nakup gasilskega vozila z hidravlično ploščadjo na osnovi pogodbe 845-1/2015 in prejetega zahtevka. </w:t>
      </w:r>
    </w:p>
    <w:p w14:paraId="548C4C91" w14:textId="77777777" w:rsidR="00AD3B3F" w:rsidRPr="00EC3C32" w:rsidRDefault="00AD3B3F" w:rsidP="00103847">
      <w:pPr>
        <w:rPr>
          <w:sz w:val="24"/>
          <w:szCs w:val="24"/>
        </w:rPr>
      </w:pPr>
    </w:p>
    <w:p w14:paraId="41496915" w14:textId="77777777" w:rsidR="00F0529D" w:rsidRPr="00EC3C32" w:rsidRDefault="00F0529D" w:rsidP="00F0529D">
      <w:pPr>
        <w:pStyle w:val="AHeading10"/>
        <w:rPr>
          <w:sz w:val="24"/>
          <w:szCs w:val="24"/>
        </w:rPr>
      </w:pPr>
      <w:r w:rsidRPr="00EC3C32">
        <w:rPr>
          <w:sz w:val="24"/>
          <w:szCs w:val="24"/>
        </w:rPr>
        <w:t>07324 - Skupni stroški zagotavljanja požarne varnosti</w:t>
      </w:r>
      <w:bookmarkStart w:id="164" w:name="PP_07324_A_144"/>
      <w:bookmarkEnd w:id="164"/>
    </w:p>
    <w:p w14:paraId="38512DC3" w14:textId="77777777" w:rsidR="00F0529D" w:rsidRPr="00EC3C32" w:rsidRDefault="00F0529D" w:rsidP="00F0529D">
      <w:pPr>
        <w:pStyle w:val="Vrednost"/>
        <w:rPr>
          <w:sz w:val="24"/>
          <w:szCs w:val="24"/>
        </w:rPr>
      </w:pPr>
      <w:r w:rsidRPr="00EC3C32">
        <w:rPr>
          <w:sz w:val="24"/>
          <w:szCs w:val="24"/>
        </w:rPr>
        <w:t>Vrednost: 6.000,00 €</w:t>
      </w:r>
    </w:p>
    <w:p w14:paraId="613D9321" w14:textId="404DF093" w:rsidR="0088167C" w:rsidRPr="00EC3C32" w:rsidRDefault="0088167C" w:rsidP="0088167C">
      <w:pPr>
        <w:jc w:val="both"/>
        <w:rPr>
          <w:sz w:val="24"/>
          <w:szCs w:val="24"/>
        </w:rPr>
      </w:pPr>
      <w:r w:rsidRPr="00EC3C32">
        <w:rPr>
          <w:iCs/>
          <w:sz w:val="24"/>
          <w:szCs w:val="24"/>
        </w:rPr>
        <w:t>V okviru predmetne postavke Občina Poljčane pokriva stroške zavarovanja opreme, vozil in odgovornosti ter stroške nadomestil plač gasilcem v času njihove odsotnosti z dela zaradi opravljanja nalog zaščite in reševanja oziroma v času njihovega usposabljanja. Poraba sredstev v letu 2019 je bila realizirana v višini 6.000,00</w:t>
      </w:r>
      <w:r w:rsidRPr="00EC3C32">
        <w:rPr>
          <w:sz w:val="24"/>
          <w:szCs w:val="24"/>
        </w:rPr>
        <w:t xml:space="preserve"> </w:t>
      </w:r>
      <w:r w:rsidRPr="00EC3C32">
        <w:rPr>
          <w:iCs/>
          <w:sz w:val="24"/>
          <w:szCs w:val="24"/>
        </w:rPr>
        <w:t>€</w:t>
      </w:r>
      <w:r w:rsidR="00287484" w:rsidRPr="00EC3C32">
        <w:rPr>
          <w:iCs/>
          <w:sz w:val="24"/>
          <w:szCs w:val="24"/>
        </w:rPr>
        <w:t xml:space="preserve"> oz. 100 %. </w:t>
      </w:r>
    </w:p>
    <w:p w14:paraId="4E82D49F" w14:textId="77777777" w:rsidR="00103847" w:rsidRPr="00EC3C32" w:rsidRDefault="00103847" w:rsidP="00103847">
      <w:pPr>
        <w:rPr>
          <w:sz w:val="24"/>
          <w:szCs w:val="24"/>
        </w:rPr>
      </w:pPr>
    </w:p>
    <w:p w14:paraId="0C23BF17" w14:textId="77777777" w:rsidR="00103847" w:rsidRPr="00EC3C32" w:rsidRDefault="00103847" w:rsidP="00103847">
      <w:pPr>
        <w:pStyle w:val="AHeading5"/>
        <w:rPr>
          <w:sz w:val="24"/>
          <w:szCs w:val="24"/>
        </w:rPr>
      </w:pPr>
      <w:bookmarkStart w:id="165" w:name="_Toc409441070"/>
      <w:bookmarkStart w:id="166" w:name="_Toc468790966"/>
      <w:r w:rsidRPr="00EC3C32">
        <w:rPr>
          <w:sz w:val="24"/>
          <w:szCs w:val="24"/>
        </w:rPr>
        <w:t>08 - NOTRANJE ZADEVE IN VARNOST</w:t>
      </w:r>
      <w:bookmarkEnd w:id="165"/>
      <w:bookmarkEnd w:id="166"/>
    </w:p>
    <w:p w14:paraId="5FA894D8" w14:textId="77777777" w:rsidR="00103847" w:rsidRPr="00EC3C32" w:rsidRDefault="00103847" w:rsidP="00103847">
      <w:pPr>
        <w:pStyle w:val="AHeading6"/>
        <w:rPr>
          <w:sz w:val="24"/>
          <w:szCs w:val="24"/>
        </w:rPr>
      </w:pPr>
      <w:bookmarkStart w:id="167" w:name="_Toc409441071"/>
      <w:bookmarkStart w:id="168" w:name="_Toc468790967"/>
      <w:r w:rsidRPr="00EC3C32">
        <w:rPr>
          <w:sz w:val="24"/>
          <w:szCs w:val="24"/>
        </w:rPr>
        <w:t>0802 - Policijska in kriminalistična dejavnost</w:t>
      </w:r>
      <w:bookmarkEnd w:id="167"/>
      <w:bookmarkEnd w:id="168"/>
    </w:p>
    <w:p w14:paraId="30D2C7B2" w14:textId="77777777" w:rsidR="00103847" w:rsidRPr="00EC3C32" w:rsidRDefault="00103847" w:rsidP="00103847">
      <w:pPr>
        <w:pStyle w:val="AHeading7"/>
        <w:rPr>
          <w:sz w:val="24"/>
          <w:szCs w:val="24"/>
        </w:rPr>
      </w:pPr>
      <w:bookmarkStart w:id="169" w:name="_Toc409441072"/>
      <w:bookmarkStart w:id="170" w:name="_Toc468790968"/>
      <w:r w:rsidRPr="00EC3C32">
        <w:rPr>
          <w:sz w:val="24"/>
          <w:szCs w:val="24"/>
        </w:rPr>
        <w:t>08029001 - Prometna varnost</w:t>
      </w:r>
      <w:bookmarkStart w:id="171" w:name="PPR_08029001_A_144"/>
      <w:bookmarkEnd w:id="169"/>
      <w:bookmarkEnd w:id="170"/>
      <w:bookmarkEnd w:id="171"/>
    </w:p>
    <w:p w14:paraId="3DE3A069" w14:textId="77777777" w:rsidR="00103847" w:rsidRPr="00EC3C32" w:rsidRDefault="00103847" w:rsidP="00103847">
      <w:pPr>
        <w:pStyle w:val="Heading11"/>
        <w:rPr>
          <w:sz w:val="24"/>
          <w:szCs w:val="24"/>
        </w:rPr>
      </w:pPr>
      <w:r w:rsidRPr="00EC3C32">
        <w:rPr>
          <w:sz w:val="24"/>
          <w:szCs w:val="24"/>
        </w:rPr>
        <w:t>Opis podprograma</w:t>
      </w:r>
    </w:p>
    <w:p w14:paraId="608DC019" w14:textId="77777777" w:rsidR="00103847" w:rsidRPr="00EC3C32" w:rsidRDefault="00103847" w:rsidP="00103847">
      <w:pPr>
        <w:rPr>
          <w:sz w:val="24"/>
          <w:szCs w:val="24"/>
        </w:rPr>
      </w:pPr>
      <w:r w:rsidRPr="00EC3C32">
        <w:rPr>
          <w:sz w:val="24"/>
          <w:szCs w:val="24"/>
        </w:rPr>
        <w:t>Podprogram zajema sredstva za delovanje sveta za preventivo in vzgojo v cestnem prometu.</w:t>
      </w:r>
    </w:p>
    <w:p w14:paraId="60E8A705" w14:textId="77777777" w:rsidR="00AC21FF" w:rsidRPr="00EC3C32" w:rsidRDefault="00AC21FF" w:rsidP="00AC21FF">
      <w:pPr>
        <w:pStyle w:val="AHeading10"/>
        <w:rPr>
          <w:sz w:val="24"/>
          <w:szCs w:val="24"/>
        </w:rPr>
      </w:pPr>
      <w:r w:rsidRPr="00EC3C32">
        <w:rPr>
          <w:sz w:val="24"/>
          <w:szCs w:val="24"/>
        </w:rPr>
        <w:t>08211 - Svet za preventivo in vzgojo v cestnem prometu</w:t>
      </w:r>
      <w:bookmarkStart w:id="172" w:name="PP_08211_A_144"/>
      <w:bookmarkEnd w:id="172"/>
    </w:p>
    <w:p w14:paraId="585C5F1B" w14:textId="77777777" w:rsidR="00AC21FF" w:rsidRPr="00EC3C32" w:rsidRDefault="00AC21FF" w:rsidP="00AC21FF">
      <w:pPr>
        <w:pStyle w:val="Vrednost"/>
        <w:rPr>
          <w:sz w:val="24"/>
          <w:szCs w:val="24"/>
        </w:rPr>
      </w:pPr>
      <w:r w:rsidRPr="00EC3C32">
        <w:rPr>
          <w:sz w:val="24"/>
          <w:szCs w:val="24"/>
        </w:rPr>
        <w:t>Vrednost: 1.000 €</w:t>
      </w:r>
    </w:p>
    <w:p w14:paraId="6A6D2009" w14:textId="66BFB958" w:rsidR="00002081" w:rsidRPr="00EC3C32" w:rsidRDefault="00002081" w:rsidP="00002081">
      <w:pPr>
        <w:jc w:val="both"/>
        <w:rPr>
          <w:sz w:val="24"/>
          <w:szCs w:val="24"/>
        </w:rPr>
      </w:pPr>
      <w:r w:rsidRPr="00EC3C32">
        <w:rPr>
          <w:sz w:val="24"/>
          <w:szCs w:val="24"/>
          <w:lang w:eastAsia="sl-SI"/>
        </w:rPr>
        <w:t xml:space="preserve">Svet za preventivo in vzgojo v cestnem prometu skrbi za načrtovanje in usklajevanje nalog preventive in vzgoje v cestnem prometu na lokalni ravni. Svet ocenjuje stanje varnosti v cestnem prometu na lokalni ravni, predlaga organom lokalne skupnosti programe za varnost cestnega prometa in ustrezne ukrepe za njihovo izvajanje, koordinira izvajanje nalog na podlagi programov za varnost cestnega prometa na lokalni ravni, predvsem pa sodeluje pri izvajanju prometne vzgoje, dodatnem izobraževanju in obveščanju udeležencev cestnega prometa o ukrepih za doseganje prometne varnosti, koordinira izdajanje in razširjanje prometno vzgojnih publikacij in drugih gradiv, pomembnih za preventivo in vzgojo v cestnem prometu na lokalni ravni. </w:t>
      </w:r>
      <w:r w:rsidRPr="00EC3C32">
        <w:rPr>
          <w:sz w:val="24"/>
          <w:szCs w:val="24"/>
        </w:rPr>
        <w:t xml:space="preserve">V okviru svojih aktivnosti in z namenom prometne vzgoje naših najmlajših udeležencev v cestnem prometu, svet vsako leto izvede prireditev </w:t>
      </w:r>
      <w:proofErr w:type="spellStart"/>
      <w:r w:rsidRPr="00EC3C32">
        <w:rPr>
          <w:sz w:val="24"/>
          <w:szCs w:val="24"/>
        </w:rPr>
        <w:t>Pasovček</w:t>
      </w:r>
      <w:proofErr w:type="spellEnd"/>
      <w:r w:rsidRPr="00EC3C32">
        <w:rPr>
          <w:sz w:val="24"/>
          <w:szCs w:val="24"/>
        </w:rPr>
        <w:t>. Sredstva na postavki so namenjena izvedbi zgoraj navedenih aktivnosti. V letu 2019 je bilo v ta namen porabljenih 889 €.</w:t>
      </w:r>
    </w:p>
    <w:p w14:paraId="74813000" w14:textId="77777777" w:rsidR="00FE44F8" w:rsidRPr="00EC3C32" w:rsidRDefault="00FE44F8" w:rsidP="00E36F05">
      <w:pPr>
        <w:jc w:val="both"/>
        <w:rPr>
          <w:sz w:val="24"/>
          <w:szCs w:val="24"/>
        </w:rPr>
      </w:pPr>
    </w:p>
    <w:p w14:paraId="288090B7" w14:textId="77777777" w:rsidR="00103847" w:rsidRPr="00EC3C32" w:rsidRDefault="00103847" w:rsidP="00103847">
      <w:pPr>
        <w:pStyle w:val="AHeading5"/>
        <w:rPr>
          <w:sz w:val="24"/>
          <w:szCs w:val="24"/>
        </w:rPr>
      </w:pPr>
      <w:bookmarkStart w:id="173" w:name="_Toc409441073"/>
      <w:bookmarkStart w:id="174" w:name="_Toc468790969"/>
      <w:r w:rsidRPr="00EC3C32">
        <w:rPr>
          <w:sz w:val="24"/>
          <w:szCs w:val="24"/>
        </w:rPr>
        <w:t>10 - TRG DELA IN DELOVNI POGOJI</w:t>
      </w:r>
      <w:bookmarkEnd w:id="173"/>
      <w:bookmarkEnd w:id="174"/>
    </w:p>
    <w:p w14:paraId="7724B170" w14:textId="77777777" w:rsidR="00103847" w:rsidRPr="00EC3C32" w:rsidRDefault="00103847" w:rsidP="00103847">
      <w:pPr>
        <w:pStyle w:val="AHeading6"/>
        <w:rPr>
          <w:sz w:val="24"/>
          <w:szCs w:val="24"/>
        </w:rPr>
      </w:pPr>
      <w:bookmarkStart w:id="175" w:name="_Toc409441074"/>
      <w:bookmarkStart w:id="176" w:name="_Toc468790970"/>
      <w:r w:rsidRPr="00EC3C32">
        <w:rPr>
          <w:sz w:val="24"/>
          <w:szCs w:val="24"/>
        </w:rPr>
        <w:t>1003 - Aktivna politika zaposlovanja</w:t>
      </w:r>
      <w:bookmarkEnd w:id="175"/>
      <w:bookmarkEnd w:id="176"/>
    </w:p>
    <w:p w14:paraId="23DE6ED7" w14:textId="77777777" w:rsidR="00103847" w:rsidRPr="00EC3C32" w:rsidRDefault="00103847" w:rsidP="00103847">
      <w:pPr>
        <w:pStyle w:val="AHeading7"/>
        <w:rPr>
          <w:sz w:val="24"/>
          <w:szCs w:val="24"/>
        </w:rPr>
      </w:pPr>
      <w:bookmarkStart w:id="177" w:name="_Toc409441075"/>
      <w:bookmarkStart w:id="178" w:name="_Toc468790971"/>
      <w:r w:rsidRPr="00EC3C32">
        <w:rPr>
          <w:sz w:val="24"/>
          <w:szCs w:val="24"/>
        </w:rPr>
        <w:t>10039001 - Povečanje zaposljivosti</w:t>
      </w:r>
      <w:bookmarkStart w:id="179" w:name="PPR_10039001_A_144"/>
      <w:bookmarkEnd w:id="177"/>
      <w:bookmarkEnd w:id="178"/>
      <w:bookmarkEnd w:id="179"/>
    </w:p>
    <w:p w14:paraId="189E1DE4" w14:textId="77777777" w:rsidR="00103847" w:rsidRPr="00EC3C32" w:rsidRDefault="00103847" w:rsidP="00103847">
      <w:pPr>
        <w:pStyle w:val="Heading11"/>
        <w:rPr>
          <w:sz w:val="24"/>
          <w:szCs w:val="24"/>
        </w:rPr>
      </w:pPr>
      <w:r w:rsidRPr="00EC3C32">
        <w:rPr>
          <w:sz w:val="24"/>
          <w:szCs w:val="24"/>
        </w:rPr>
        <w:t>Opis podprograma</w:t>
      </w:r>
    </w:p>
    <w:p w14:paraId="165A4C80" w14:textId="1B1B6591" w:rsidR="00103847" w:rsidRPr="00EC3C32" w:rsidRDefault="00103847" w:rsidP="00FE44F8">
      <w:pPr>
        <w:rPr>
          <w:sz w:val="24"/>
          <w:szCs w:val="24"/>
        </w:rPr>
      </w:pPr>
      <w:r w:rsidRPr="00EC3C32">
        <w:rPr>
          <w:sz w:val="24"/>
          <w:szCs w:val="24"/>
        </w:rPr>
        <w:t>Podprogram zajema sredstva za zagotavljanje lokalne zaposljivosti preko programa javnih del.</w:t>
      </w:r>
      <w:r w:rsidRPr="00EC3C32">
        <w:rPr>
          <w:sz w:val="24"/>
          <w:szCs w:val="24"/>
        </w:rPr>
        <w:br/>
        <w:t> </w:t>
      </w:r>
      <w:bookmarkStart w:id="180" w:name="PU_0004_PPR_10039001_A_144"/>
      <w:bookmarkEnd w:id="180"/>
    </w:p>
    <w:p w14:paraId="4A85D6E2" w14:textId="77777777" w:rsidR="00E42064" w:rsidRPr="00EC3C32" w:rsidRDefault="00E42064" w:rsidP="00E42064">
      <w:pPr>
        <w:pStyle w:val="AHeading10"/>
        <w:rPr>
          <w:sz w:val="24"/>
          <w:szCs w:val="24"/>
        </w:rPr>
      </w:pPr>
      <w:r w:rsidRPr="00EC3C32">
        <w:rPr>
          <w:sz w:val="24"/>
          <w:szCs w:val="24"/>
        </w:rPr>
        <w:t>10311 - Javna dela</w:t>
      </w:r>
      <w:bookmarkStart w:id="181" w:name="PP_10311_A_144"/>
      <w:bookmarkEnd w:id="181"/>
    </w:p>
    <w:p w14:paraId="0B917D10" w14:textId="54E48F61" w:rsidR="00E42064" w:rsidRPr="00EC3C32" w:rsidRDefault="00E42064" w:rsidP="00E42064">
      <w:pPr>
        <w:pStyle w:val="Vrednost"/>
        <w:rPr>
          <w:sz w:val="24"/>
          <w:szCs w:val="24"/>
        </w:rPr>
      </w:pPr>
      <w:r w:rsidRPr="00EC3C32">
        <w:rPr>
          <w:sz w:val="24"/>
          <w:szCs w:val="24"/>
        </w:rPr>
        <w:t xml:space="preserve">Vrednost: </w:t>
      </w:r>
      <w:r w:rsidR="005662C3" w:rsidRPr="00EC3C32">
        <w:rPr>
          <w:rFonts w:ascii="Times New Roman CE,Italic" w:eastAsiaTheme="minorHAnsi" w:hAnsi="Times New Roman CE,Italic" w:cs="Times New Roman CE,Italic"/>
          <w:i/>
          <w:iCs/>
          <w:sz w:val="18"/>
          <w:szCs w:val="18"/>
        </w:rPr>
        <w:t xml:space="preserve">7.375,03 </w:t>
      </w:r>
      <w:r w:rsidRPr="00EC3C32">
        <w:rPr>
          <w:sz w:val="24"/>
          <w:szCs w:val="24"/>
        </w:rPr>
        <w:t>€</w:t>
      </w:r>
    </w:p>
    <w:p w14:paraId="11E93F21" w14:textId="77777777" w:rsidR="005662C3" w:rsidRPr="00EC3C32" w:rsidRDefault="005662C3" w:rsidP="005662C3">
      <w:pPr>
        <w:spacing w:before="120" w:after="0"/>
        <w:jc w:val="both"/>
        <w:rPr>
          <w:sz w:val="24"/>
          <w:szCs w:val="24"/>
        </w:rPr>
      </w:pPr>
      <w:r w:rsidRPr="00EC3C32">
        <w:rPr>
          <w:sz w:val="24"/>
          <w:szCs w:val="24"/>
        </w:rPr>
        <w:t xml:space="preserve">Sredstva so namenjena sofinanciranju plač udeležencev lokalnih zaposlitvenih programov oziroma javnih del na podlagi sklenjenih pogodb o izvajanju programa javnega dela med Zavodom RS za zaposlovanje, izvajalcem programa javnega dela in Občino Poljčane. </w:t>
      </w:r>
    </w:p>
    <w:p w14:paraId="3C278578" w14:textId="77777777" w:rsidR="005662C3" w:rsidRPr="00EC3C32" w:rsidRDefault="005662C3" w:rsidP="005662C3">
      <w:pPr>
        <w:overflowPunct/>
        <w:spacing w:before="0" w:after="0"/>
        <w:rPr>
          <w:rFonts w:eastAsiaTheme="minorHAnsi"/>
          <w:sz w:val="24"/>
          <w:szCs w:val="24"/>
        </w:rPr>
      </w:pPr>
    </w:p>
    <w:p w14:paraId="53381413" w14:textId="036000F7" w:rsidR="005662C3" w:rsidRPr="00EC3C32" w:rsidRDefault="005662C3" w:rsidP="005662C3">
      <w:pPr>
        <w:overflowPunct/>
        <w:spacing w:before="0" w:after="0"/>
        <w:rPr>
          <w:sz w:val="24"/>
          <w:szCs w:val="24"/>
        </w:rPr>
      </w:pPr>
      <w:r w:rsidRPr="00EC3C32">
        <w:rPr>
          <w:rFonts w:eastAsiaTheme="minorHAnsi"/>
          <w:sz w:val="24"/>
          <w:szCs w:val="24"/>
        </w:rPr>
        <w:t xml:space="preserve">V letu 2019 so bila sredstva, načrtovana za kritje stroškov financiranja programov javnih del, porabljena v višini </w:t>
      </w:r>
      <w:r w:rsidRPr="00EC3C32">
        <w:rPr>
          <w:rFonts w:eastAsiaTheme="minorHAnsi"/>
          <w:iCs/>
          <w:sz w:val="24"/>
          <w:szCs w:val="24"/>
        </w:rPr>
        <w:t xml:space="preserve">7.375,03 </w:t>
      </w:r>
      <w:r w:rsidRPr="00EC3C32">
        <w:rPr>
          <w:sz w:val="24"/>
          <w:szCs w:val="24"/>
        </w:rPr>
        <w:t>€</w:t>
      </w:r>
      <w:r w:rsidRPr="00EC3C32">
        <w:rPr>
          <w:rFonts w:eastAsiaTheme="minorHAnsi"/>
          <w:sz w:val="24"/>
          <w:szCs w:val="24"/>
        </w:rPr>
        <w:t xml:space="preserve"> kar predstavlja </w:t>
      </w:r>
      <w:r w:rsidRPr="00EC3C32">
        <w:rPr>
          <w:rFonts w:eastAsiaTheme="minorHAnsi"/>
          <w:iCs/>
          <w:sz w:val="24"/>
          <w:szCs w:val="24"/>
        </w:rPr>
        <w:t>99,8</w:t>
      </w:r>
      <w:r w:rsidRPr="00EC3C32">
        <w:rPr>
          <w:rFonts w:eastAsiaTheme="minorHAnsi"/>
          <w:sz w:val="24"/>
          <w:szCs w:val="24"/>
        </w:rPr>
        <w:t xml:space="preserve">% načrtovanih sredstev. </w:t>
      </w:r>
    </w:p>
    <w:p w14:paraId="296701AF" w14:textId="77777777" w:rsidR="005662C3" w:rsidRPr="00EC3C32" w:rsidRDefault="005662C3" w:rsidP="005662C3">
      <w:pPr>
        <w:spacing w:before="120" w:after="0"/>
        <w:ind w:left="0" w:firstLine="284"/>
        <w:jc w:val="both"/>
        <w:rPr>
          <w:sz w:val="24"/>
          <w:szCs w:val="24"/>
        </w:rPr>
      </w:pPr>
      <w:r w:rsidRPr="00EC3C32">
        <w:rPr>
          <w:sz w:val="24"/>
          <w:szCs w:val="24"/>
        </w:rPr>
        <w:t>Sofinancirali so se programi javnih del, ki so jih izvajali:</w:t>
      </w:r>
    </w:p>
    <w:p w14:paraId="6FB855D0" w14:textId="12F124BE" w:rsidR="005662C3" w:rsidRPr="00EC3C32" w:rsidRDefault="005662C3" w:rsidP="005662C3">
      <w:pPr>
        <w:numPr>
          <w:ilvl w:val="0"/>
          <w:numId w:val="1"/>
        </w:numPr>
        <w:spacing w:before="0" w:after="0"/>
        <w:contextualSpacing/>
        <w:jc w:val="both"/>
        <w:rPr>
          <w:sz w:val="24"/>
          <w:szCs w:val="24"/>
        </w:rPr>
      </w:pPr>
      <w:r w:rsidRPr="00EC3C32">
        <w:rPr>
          <w:sz w:val="24"/>
          <w:szCs w:val="24"/>
        </w:rPr>
        <w:t>javni zavod Vrtec Oto</w:t>
      </w:r>
      <w:r w:rsidR="00A93B13" w:rsidRPr="00EC3C32">
        <w:rPr>
          <w:sz w:val="24"/>
          <w:szCs w:val="24"/>
        </w:rPr>
        <w:t>na Župančiča Slovenska Bistrica</w:t>
      </w:r>
      <w:r w:rsidRPr="00EC3C32">
        <w:rPr>
          <w:sz w:val="24"/>
          <w:szCs w:val="24"/>
        </w:rPr>
        <w:t xml:space="preserve">, </w:t>
      </w:r>
    </w:p>
    <w:p w14:paraId="0DC0F218" w14:textId="62B7AB93" w:rsidR="005662C3" w:rsidRPr="00EC3C32" w:rsidRDefault="005662C3" w:rsidP="005662C3">
      <w:pPr>
        <w:numPr>
          <w:ilvl w:val="0"/>
          <w:numId w:val="1"/>
        </w:numPr>
        <w:spacing w:before="0" w:after="0"/>
        <w:contextualSpacing/>
        <w:jc w:val="both"/>
        <w:rPr>
          <w:sz w:val="24"/>
          <w:szCs w:val="24"/>
        </w:rPr>
      </w:pPr>
      <w:r w:rsidRPr="00EC3C32">
        <w:rPr>
          <w:sz w:val="24"/>
          <w:szCs w:val="24"/>
        </w:rPr>
        <w:t>jav</w:t>
      </w:r>
      <w:r w:rsidR="00A93B13" w:rsidRPr="00EC3C32">
        <w:rPr>
          <w:sz w:val="24"/>
          <w:szCs w:val="24"/>
        </w:rPr>
        <w:t xml:space="preserve">ni zavod Osnovna šola Poljčane </w:t>
      </w:r>
      <w:r w:rsidRPr="00EC3C32">
        <w:rPr>
          <w:sz w:val="24"/>
          <w:szCs w:val="24"/>
        </w:rPr>
        <w:t>in</w:t>
      </w:r>
    </w:p>
    <w:p w14:paraId="3E143AFE" w14:textId="0EE30217" w:rsidR="005662C3" w:rsidRPr="00EC3C32" w:rsidRDefault="005662C3" w:rsidP="005662C3">
      <w:pPr>
        <w:numPr>
          <w:ilvl w:val="0"/>
          <w:numId w:val="1"/>
        </w:numPr>
        <w:spacing w:before="0" w:after="0"/>
        <w:contextualSpacing/>
        <w:jc w:val="both"/>
        <w:rPr>
          <w:sz w:val="24"/>
          <w:szCs w:val="24"/>
        </w:rPr>
      </w:pPr>
      <w:r w:rsidRPr="00EC3C32">
        <w:rPr>
          <w:sz w:val="24"/>
          <w:szCs w:val="24"/>
        </w:rPr>
        <w:t>Center za so</w:t>
      </w:r>
      <w:r w:rsidR="00A93B13" w:rsidRPr="00EC3C32">
        <w:rPr>
          <w:sz w:val="24"/>
          <w:szCs w:val="24"/>
        </w:rPr>
        <w:t>cialno delo Slovenska Bistrica.</w:t>
      </w:r>
    </w:p>
    <w:p w14:paraId="6F1D9491" w14:textId="2ED3E447" w:rsidR="00E42064" w:rsidRPr="00EC3C32" w:rsidRDefault="00E42064" w:rsidP="00E42064">
      <w:pPr>
        <w:spacing w:before="120" w:after="0"/>
        <w:jc w:val="both"/>
        <w:rPr>
          <w:sz w:val="24"/>
          <w:szCs w:val="24"/>
        </w:rPr>
      </w:pPr>
      <w:r w:rsidRPr="00EC3C32">
        <w:rPr>
          <w:sz w:val="24"/>
          <w:szCs w:val="24"/>
        </w:rPr>
        <w:lastRenderedPageBreak/>
        <w:t>.</w:t>
      </w:r>
    </w:p>
    <w:p w14:paraId="05141F01" w14:textId="77777777" w:rsidR="00FE44F8" w:rsidRPr="00EC3C32" w:rsidRDefault="00FE44F8" w:rsidP="00E42064">
      <w:pPr>
        <w:spacing w:before="120" w:after="0"/>
        <w:jc w:val="both"/>
        <w:rPr>
          <w:sz w:val="24"/>
          <w:szCs w:val="24"/>
        </w:rPr>
      </w:pPr>
    </w:p>
    <w:p w14:paraId="66A17C51" w14:textId="77777777" w:rsidR="00103847" w:rsidRPr="00EC3C32" w:rsidRDefault="00103847" w:rsidP="00103847">
      <w:pPr>
        <w:pStyle w:val="AHeading5"/>
        <w:rPr>
          <w:sz w:val="24"/>
          <w:szCs w:val="24"/>
        </w:rPr>
      </w:pPr>
      <w:bookmarkStart w:id="182" w:name="_Toc409441076"/>
      <w:bookmarkStart w:id="183" w:name="_Toc468790972"/>
      <w:r w:rsidRPr="00EC3C32">
        <w:rPr>
          <w:sz w:val="24"/>
          <w:szCs w:val="24"/>
        </w:rPr>
        <w:t>11 - KMETIJSTVO, GOZDARSTVO IN RIBIŠTVO</w:t>
      </w:r>
      <w:bookmarkEnd w:id="182"/>
      <w:bookmarkEnd w:id="183"/>
    </w:p>
    <w:p w14:paraId="4A8A3475" w14:textId="77777777" w:rsidR="00103847" w:rsidRPr="00EC3C32" w:rsidRDefault="00103847" w:rsidP="00103847">
      <w:pPr>
        <w:pStyle w:val="AHeading6"/>
        <w:rPr>
          <w:sz w:val="24"/>
          <w:szCs w:val="24"/>
        </w:rPr>
      </w:pPr>
      <w:bookmarkStart w:id="184" w:name="_Toc409441077"/>
      <w:bookmarkStart w:id="185" w:name="_Toc468790973"/>
      <w:r w:rsidRPr="00EC3C32">
        <w:rPr>
          <w:sz w:val="24"/>
          <w:szCs w:val="24"/>
        </w:rPr>
        <w:t>1102 - Program reforme kmetijstva in živilstva</w:t>
      </w:r>
      <w:bookmarkEnd w:id="184"/>
      <w:bookmarkEnd w:id="185"/>
    </w:p>
    <w:p w14:paraId="485FC034" w14:textId="77777777" w:rsidR="00103847" w:rsidRPr="00EC3C32" w:rsidRDefault="00103847" w:rsidP="00103847">
      <w:pPr>
        <w:pStyle w:val="AHeading7"/>
        <w:rPr>
          <w:sz w:val="24"/>
          <w:szCs w:val="24"/>
        </w:rPr>
      </w:pPr>
      <w:bookmarkStart w:id="186" w:name="_Toc409441078"/>
      <w:bookmarkStart w:id="187" w:name="_Toc468790974"/>
      <w:r w:rsidRPr="00EC3C32">
        <w:rPr>
          <w:sz w:val="24"/>
          <w:szCs w:val="24"/>
        </w:rPr>
        <w:t>11029001 - Strukturni ukrepi v kmetijstvu in živilstvu</w:t>
      </w:r>
      <w:bookmarkStart w:id="188" w:name="PPR_11029001_A_144"/>
      <w:bookmarkEnd w:id="186"/>
      <w:bookmarkEnd w:id="187"/>
      <w:bookmarkEnd w:id="188"/>
    </w:p>
    <w:p w14:paraId="44503E3A" w14:textId="77777777" w:rsidR="00103847" w:rsidRPr="00EC3C32" w:rsidRDefault="00103847" w:rsidP="00103847">
      <w:pPr>
        <w:pStyle w:val="Heading11"/>
        <w:rPr>
          <w:sz w:val="24"/>
          <w:szCs w:val="24"/>
        </w:rPr>
      </w:pPr>
      <w:r w:rsidRPr="00EC3C32">
        <w:rPr>
          <w:sz w:val="24"/>
          <w:szCs w:val="24"/>
        </w:rPr>
        <w:t>Opis podprograma</w:t>
      </w:r>
    </w:p>
    <w:p w14:paraId="55702271" w14:textId="77777777" w:rsidR="00103847" w:rsidRPr="00EC3C32" w:rsidRDefault="00103847" w:rsidP="00103847">
      <w:pPr>
        <w:rPr>
          <w:sz w:val="24"/>
          <w:szCs w:val="24"/>
        </w:rPr>
      </w:pPr>
      <w:r w:rsidRPr="00EC3C32">
        <w:rPr>
          <w:sz w:val="24"/>
          <w:szCs w:val="24"/>
        </w:rPr>
        <w:t>Podprogram vključuje sredstva za podporo in prestrukturiranje rastlinske proizvodnje, živinorejske proizvodnje in prenovo kmetijske proizvodnje.</w:t>
      </w:r>
    </w:p>
    <w:p w14:paraId="517B91F4" w14:textId="77777777" w:rsidR="00276A5A" w:rsidRPr="00EC3C32" w:rsidRDefault="00276A5A" w:rsidP="00276A5A">
      <w:pPr>
        <w:pStyle w:val="AHeading10"/>
        <w:rPr>
          <w:sz w:val="24"/>
          <w:szCs w:val="24"/>
        </w:rPr>
      </w:pPr>
      <w:r w:rsidRPr="00EC3C32">
        <w:rPr>
          <w:sz w:val="24"/>
          <w:szCs w:val="24"/>
        </w:rPr>
        <w:t>11211 - Podpora kmetijstvu in živilstvu</w:t>
      </w:r>
      <w:bookmarkStart w:id="189" w:name="PP_11211_A_144"/>
      <w:bookmarkEnd w:id="189"/>
    </w:p>
    <w:p w14:paraId="4DD48F1B" w14:textId="379FA011" w:rsidR="002D2BE0" w:rsidRPr="00EC3C32" w:rsidRDefault="00075618" w:rsidP="002D2BE0">
      <w:pPr>
        <w:pStyle w:val="Vrednost"/>
        <w:rPr>
          <w:sz w:val="24"/>
          <w:szCs w:val="24"/>
        </w:rPr>
      </w:pPr>
      <w:r w:rsidRPr="00EC3C32">
        <w:rPr>
          <w:sz w:val="24"/>
          <w:szCs w:val="24"/>
        </w:rPr>
        <w:t xml:space="preserve">Vrednost: 19.485,42 </w:t>
      </w:r>
      <w:r w:rsidR="002D2BE0" w:rsidRPr="00EC3C32">
        <w:rPr>
          <w:sz w:val="24"/>
          <w:szCs w:val="24"/>
        </w:rPr>
        <w:t>€</w:t>
      </w:r>
    </w:p>
    <w:p w14:paraId="6E82D0C7" w14:textId="77777777" w:rsidR="002D2BE0" w:rsidRPr="00EC3C32" w:rsidRDefault="002D2BE0" w:rsidP="002D2BE0">
      <w:pPr>
        <w:pStyle w:val="Heading11"/>
        <w:rPr>
          <w:sz w:val="24"/>
          <w:szCs w:val="24"/>
        </w:rPr>
      </w:pPr>
      <w:r w:rsidRPr="00EC3C32">
        <w:rPr>
          <w:sz w:val="24"/>
          <w:szCs w:val="24"/>
        </w:rPr>
        <w:t>Obrazložitev dejavnosti v okviru proračunske postavke</w:t>
      </w:r>
    </w:p>
    <w:p w14:paraId="01DE9B0D" w14:textId="2453EAC2" w:rsidR="00075618" w:rsidRPr="00EC3C32" w:rsidRDefault="00075618" w:rsidP="00075618">
      <w:pPr>
        <w:rPr>
          <w:sz w:val="24"/>
          <w:szCs w:val="24"/>
        </w:rPr>
      </w:pPr>
      <w:r w:rsidRPr="00EC3C32">
        <w:rPr>
          <w:sz w:val="24"/>
          <w:szCs w:val="24"/>
        </w:rPr>
        <w:t>Sredstva na predmetni postavki smo namenili podpori v kmetijstvu za podporo in prenovo kmetijske proizvodnje, in sicer za sofinanciranje naslednjih investicij :</w:t>
      </w:r>
      <w:r w:rsidRPr="00EC3C32">
        <w:rPr>
          <w:sz w:val="24"/>
          <w:szCs w:val="24"/>
        </w:rPr>
        <w:br/>
        <w:t xml:space="preserve">- posodabljanje kmetijskih gospodarstev, </w:t>
      </w:r>
      <w:r w:rsidRPr="00EC3C32">
        <w:rPr>
          <w:sz w:val="24"/>
          <w:szCs w:val="24"/>
        </w:rPr>
        <w:br/>
        <w:t xml:space="preserve">- nakup kmetijske mehanizacije. </w:t>
      </w:r>
      <w:r w:rsidRPr="00EC3C32">
        <w:rPr>
          <w:sz w:val="24"/>
          <w:szCs w:val="24"/>
        </w:rPr>
        <w:br/>
      </w:r>
    </w:p>
    <w:p w14:paraId="53EF0562" w14:textId="77710AB3" w:rsidR="00075618" w:rsidRPr="00EC3C32" w:rsidRDefault="00075618" w:rsidP="00075618">
      <w:pPr>
        <w:jc w:val="both"/>
        <w:rPr>
          <w:sz w:val="24"/>
          <w:szCs w:val="24"/>
        </w:rPr>
      </w:pPr>
      <w:r w:rsidRPr="00EC3C32">
        <w:rPr>
          <w:sz w:val="24"/>
          <w:szCs w:val="24"/>
        </w:rPr>
        <w:t xml:space="preserve">Sofinanciranje kmetijske dejavnosti smo vršili na podlagi javnega razpisa skladno s sprejetim Pravilnikom o ohranjanju in spodbujanju razvoja kmetijstva in podeželja v občini Poljčane za programsko obdobje 2015 – 2020. V proračunskem letu 2019 je Občina Poljčane izplačala nepovratna sredstva 5im upravičencem v skupnem znesku 19.485,42 €. Realizacija znaša 95,1%. </w:t>
      </w:r>
    </w:p>
    <w:p w14:paraId="30DA5A77" w14:textId="77777777" w:rsidR="00103847" w:rsidRPr="00EC3C32" w:rsidRDefault="00103847" w:rsidP="00103847">
      <w:pPr>
        <w:rPr>
          <w:sz w:val="24"/>
          <w:szCs w:val="24"/>
        </w:rPr>
      </w:pPr>
    </w:p>
    <w:p w14:paraId="43CD4D23" w14:textId="77777777" w:rsidR="00103847" w:rsidRPr="00EC3C32" w:rsidRDefault="00103847" w:rsidP="00103847">
      <w:pPr>
        <w:pStyle w:val="AHeading7"/>
        <w:rPr>
          <w:sz w:val="24"/>
          <w:szCs w:val="24"/>
        </w:rPr>
      </w:pPr>
      <w:bookmarkStart w:id="190" w:name="_Toc409441079"/>
      <w:bookmarkStart w:id="191" w:name="_Toc468790975"/>
      <w:r w:rsidRPr="00EC3C32">
        <w:rPr>
          <w:sz w:val="24"/>
          <w:szCs w:val="24"/>
        </w:rPr>
        <w:t>11029002 - Razvoj in prilagajanje podeželskih območij</w:t>
      </w:r>
      <w:bookmarkStart w:id="192" w:name="PPR_11029002_A_144"/>
      <w:bookmarkEnd w:id="190"/>
      <w:bookmarkEnd w:id="191"/>
      <w:bookmarkEnd w:id="192"/>
    </w:p>
    <w:p w14:paraId="64040717" w14:textId="77777777" w:rsidR="00103847" w:rsidRPr="00EC3C32" w:rsidRDefault="00103847" w:rsidP="00103847">
      <w:pPr>
        <w:pStyle w:val="Heading11"/>
        <w:rPr>
          <w:sz w:val="24"/>
          <w:szCs w:val="24"/>
        </w:rPr>
      </w:pPr>
      <w:r w:rsidRPr="00EC3C32">
        <w:rPr>
          <w:sz w:val="24"/>
          <w:szCs w:val="24"/>
        </w:rPr>
        <w:t>Opis podprograma</w:t>
      </w:r>
    </w:p>
    <w:p w14:paraId="0990DB05" w14:textId="3A5A0B53" w:rsidR="00103847" w:rsidRPr="00EC3C32" w:rsidRDefault="00103847" w:rsidP="00103847">
      <w:pPr>
        <w:jc w:val="both"/>
        <w:rPr>
          <w:sz w:val="24"/>
          <w:szCs w:val="24"/>
        </w:rPr>
      </w:pPr>
      <w:r w:rsidRPr="00EC3C32">
        <w:rPr>
          <w:sz w:val="24"/>
          <w:szCs w:val="24"/>
        </w:rPr>
        <w:t xml:space="preserve">Podprogram vključuje sredstva za delovanje društev in </w:t>
      </w:r>
      <w:r w:rsidR="003A6FA1" w:rsidRPr="00EC3C32">
        <w:rPr>
          <w:sz w:val="24"/>
          <w:szCs w:val="24"/>
        </w:rPr>
        <w:t>aktivov na področju kmetijstva in sredstva za razvoj podeželja.</w:t>
      </w:r>
    </w:p>
    <w:p w14:paraId="7BE74F5F" w14:textId="77777777" w:rsidR="00276A5A" w:rsidRPr="00EC3C32" w:rsidRDefault="00276A5A" w:rsidP="00276A5A">
      <w:pPr>
        <w:pStyle w:val="AHeading10"/>
        <w:rPr>
          <w:sz w:val="24"/>
          <w:szCs w:val="24"/>
        </w:rPr>
      </w:pPr>
      <w:r w:rsidRPr="00EC3C32">
        <w:rPr>
          <w:sz w:val="24"/>
          <w:szCs w:val="24"/>
        </w:rPr>
        <w:t>11221 - Delovanje društev in aktivov</w:t>
      </w:r>
      <w:bookmarkStart w:id="193" w:name="PP_11221_A_144"/>
      <w:bookmarkEnd w:id="193"/>
    </w:p>
    <w:p w14:paraId="27FD179C" w14:textId="77777777" w:rsidR="002D2BE0" w:rsidRPr="00EC3C32" w:rsidRDefault="002D2BE0" w:rsidP="002D2BE0">
      <w:pPr>
        <w:pStyle w:val="Vrednost"/>
        <w:rPr>
          <w:sz w:val="24"/>
          <w:szCs w:val="24"/>
        </w:rPr>
      </w:pPr>
      <w:r w:rsidRPr="00EC3C32">
        <w:rPr>
          <w:sz w:val="24"/>
          <w:szCs w:val="24"/>
        </w:rPr>
        <w:t>Vrednost: 12.300 €</w:t>
      </w:r>
    </w:p>
    <w:p w14:paraId="337F8314" w14:textId="77777777" w:rsidR="002D2BE0" w:rsidRPr="00EC3C32" w:rsidRDefault="002D2BE0" w:rsidP="002D2BE0">
      <w:pPr>
        <w:jc w:val="both"/>
        <w:rPr>
          <w:sz w:val="24"/>
          <w:szCs w:val="24"/>
        </w:rPr>
      </w:pPr>
      <w:r w:rsidRPr="00EC3C32">
        <w:rPr>
          <w:sz w:val="24"/>
          <w:szCs w:val="24"/>
        </w:rPr>
        <w:t>Iz omenjene postavke je bilo realiziranih 12.300,00 €, kar predstavlja 100% načrtovanih sredstev. Sredstva so bila porabljena za sofinanciranje dejavnosti društev s področja kmetijstva in so se društvom razdelila na podlagi javnega razpisa. Na podlagi javnega razpisa se je bilo sofinanciranih osem društev s področja kmetijstva.</w:t>
      </w:r>
    </w:p>
    <w:p w14:paraId="3DD47414" w14:textId="77777777" w:rsidR="002D2BE0" w:rsidRPr="00EC3C32" w:rsidRDefault="002D2BE0" w:rsidP="002D2BE0">
      <w:pPr>
        <w:jc w:val="both"/>
        <w:rPr>
          <w:sz w:val="24"/>
          <w:szCs w:val="24"/>
        </w:rPr>
      </w:pPr>
    </w:p>
    <w:p w14:paraId="3BE94E38" w14:textId="77777777" w:rsidR="00276A5A" w:rsidRPr="00EC3C32" w:rsidRDefault="00276A5A" w:rsidP="00276A5A">
      <w:pPr>
        <w:pStyle w:val="AHeading10"/>
        <w:rPr>
          <w:sz w:val="24"/>
          <w:szCs w:val="24"/>
        </w:rPr>
      </w:pPr>
      <w:r w:rsidRPr="00EC3C32">
        <w:rPr>
          <w:sz w:val="24"/>
          <w:szCs w:val="24"/>
        </w:rPr>
        <w:t>11222 - Razvoj podeželja</w:t>
      </w:r>
    </w:p>
    <w:p w14:paraId="006A8C18" w14:textId="66BA0716" w:rsidR="00276A5A" w:rsidRPr="00EC3C32" w:rsidRDefault="006626C7" w:rsidP="00276A5A">
      <w:pPr>
        <w:pStyle w:val="Vrednost"/>
        <w:rPr>
          <w:sz w:val="24"/>
          <w:szCs w:val="24"/>
        </w:rPr>
      </w:pPr>
      <w:r w:rsidRPr="00EC3C32">
        <w:rPr>
          <w:sz w:val="24"/>
          <w:szCs w:val="24"/>
        </w:rPr>
        <w:t>Vrednost: 0</w:t>
      </w:r>
      <w:r w:rsidR="00276A5A" w:rsidRPr="00EC3C32">
        <w:rPr>
          <w:sz w:val="24"/>
          <w:szCs w:val="24"/>
        </w:rPr>
        <w:t xml:space="preserve"> €</w:t>
      </w:r>
    </w:p>
    <w:p w14:paraId="4D45EC96" w14:textId="5D950C90" w:rsidR="00276A5A" w:rsidRPr="00EC3C32" w:rsidRDefault="00083738" w:rsidP="00276A5A">
      <w:pPr>
        <w:spacing w:before="0" w:after="0"/>
        <w:jc w:val="both"/>
        <w:rPr>
          <w:sz w:val="24"/>
          <w:szCs w:val="24"/>
        </w:rPr>
      </w:pPr>
      <w:r w:rsidRPr="00EC3C32">
        <w:rPr>
          <w:sz w:val="24"/>
          <w:szCs w:val="24"/>
        </w:rPr>
        <w:t xml:space="preserve">Porabe sredstev iz te postavke ni bilo, ker ni bilo prijav na javni razpis pod dotični ukrep. </w:t>
      </w:r>
    </w:p>
    <w:p w14:paraId="22597974" w14:textId="77777777" w:rsidR="00083738" w:rsidRPr="00EC3C32" w:rsidRDefault="00083738" w:rsidP="00276A5A">
      <w:pPr>
        <w:spacing w:before="0" w:after="0"/>
        <w:jc w:val="both"/>
        <w:rPr>
          <w:sz w:val="24"/>
          <w:szCs w:val="24"/>
        </w:rPr>
      </w:pPr>
    </w:p>
    <w:p w14:paraId="40FFA087" w14:textId="77777777" w:rsidR="00103847" w:rsidRPr="00EC3C32" w:rsidRDefault="00103847" w:rsidP="00103847">
      <w:pPr>
        <w:pStyle w:val="AHeading7"/>
        <w:rPr>
          <w:sz w:val="24"/>
          <w:szCs w:val="24"/>
        </w:rPr>
      </w:pPr>
      <w:bookmarkStart w:id="194" w:name="_Toc409441080"/>
      <w:bookmarkStart w:id="195" w:name="_Toc468790976"/>
      <w:r w:rsidRPr="00EC3C32">
        <w:rPr>
          <w:sz w:val="24"/>
          <w:szCs w:val="24"/>
        </w:rPr>
        <w:lastRenderedPageBreak/>
        <w:t>11029003 - Zemljiške operacije</w:t>
      </w:r>
      <w:bookmarkStart w:id="196" w:name="PPR_11029003_A_144"/>
      <w:bookmarkEnd w:id="194"/>
      <w:bookmarkEnd w:id="195"/>
      <w:bookmarkEnd w:id="196"/>
    </w:p>
    <w:p w14:paraId="017E0E16" w14:textId="77777777" w:rsidR="00103847" w:rsidRPr="00EC3C32" w:rsidRDefault="00103847" w:rsidP="00103847">
      <w:pPr>
        <w:pStyle w:val="Heading11"/>
        <w:rPr>
          <w:sz w:val="24"/>
          <w:szCs w:val="24"/>
        </w:rPr>
      </w:pPr>
      <w:r w:rsidRPr="00EC3C32">
        <w:rPr>
          <w:sz w:val="24"/>
          <w:szCs w:val="24"/>
        </w:rPr>
        <w:t>Opis podprograma</w:t>
      </w:r>
    </w:p>
    <w:p w14:paraId="5BEF1F82" w14:textId="77777777" w:rsidR="00103847" w:rsidRPr="00EC3C32" w:rsidRDefault="00103847" w:rsidP="00103847">
      <w:pPr>
        <w:rPr>
          <w:sz w:val="24"/>
          <w:szCs w:val="24"/>
        </w:rPr>
      </w:pPr>
      <w:r w:rsidRPr="00EC3C32">
        <w:rPr>
          <w:sz w:val="24"/>
          <w:szCs w:val="24"/>
        </w:rPr>
        <w:t>Podprogram vključuje sredstva za varstvo in urejanje kmetijskih zemljišč in gozdov (urejanje komasacijskih postopkov, melioracij).</w:t>
      </w:r>
    </w:p>
    <w:p w14:paraId="1D5D6B49" w14:textId="77777777" w:rsidR="00083738" w:rsidRPr="00EC3C32" w:rsidRDefault="00083738" w:rsidP="00276A5A">
      <w:pPr>
        <w:pStyle w:val="AHeading10"/>
        <w:rPr>
          <w:sz w:val="24"/>
          <w:szCs w:val="24"/>
        </w:rPr>
      </w:pPr>
    </w:p>
    <w:p w14:paraId="180E701E" w14:textId="77777777" w:rsidR="00276A5A" w:rsidRPr="00EC3C32" w:rsidRDefault="00276A5A" w:rsidP="00276A5A">
      <w:pPr>
        <w:pStyle w:val="AHeading10"/>
        <w:rPr>
          <w:sz w:val="24"/>
          <w:szCs w:val="24"/>
        </w:rPr>
      </w:pPr>
      <w:r w:rsidRPr="00EC3C32">
        <w:rPr>
          <w:sz w:val="24"/>
          <w:szCs w:val="24"/>
        </w:rPr>
        <w:t>11231 - Varstvo in urejanje kmetijskih zemljišč in gozdov</w:t>
      </w:r>
    </w:p>
    <w:p w14:paraId="7CEFDE40" w14:textId="022EE3EE" w:rsidR="00276A5A" w:rsidRPr="00EC3C32" w:rsidRDefault="00276A5A" w:rsidP="00276A5A">
      <w:pPr>
        <w:pStyle w:val="Vrednost"/>
        <w:rPr>
          <w:sz w:val="24"/>
          <w:szCs w:val="24"/>
        </w:rPr>
      </w:pPr>
      <w:r w:rsidRPr="00EC3C32">
        <w:rPr>
          <w:sz w:val="24"/>
          <w:szCs w:val="24"/>
        </w:rPr>
        <w:t>Vrednost: 0,00 €</w:t>
      </w:r>
    </w:p>
    <w:p w14:paraId="185C05F6" w14:textId="77777777" w:rsidR="00083738" w:rsidRPr="00EC3C32" w:rsidRDefault="00083738" w:rsidP="00083738">
      <w:pPr>
        <w:spacing w:before="0" w:after="0"/>
        <w:jc w:val="both"/>
        <w:rPr>
          <w:sz w:val="24"/>
          <w:szCs w:val="24"/>
        </w:rPr>
      </w:pPr>
      <w:r w:rsidRPr="00EC3C32">
        <w:rPr>
          <w:sz w:val="24"/>
          <w:szCs w:val="24"/>
        </w:rPr>
        <w:t xml:space="preserve">Porabe sredstev iz te postavke ni bilo, ker ni bilo prijav na javni razpis pod dotični ukrep. </w:t>
      </w:r>
    </w:p>
    <w:p w14:paraId="0DB94A17" w14:textId="77777777" w:rsidR="00083738" w:rsidRPr="00EC3C32" w:rsidRDefault="00083738" w:rsidP="00083738"/>
    <w:p w14:paraId="04BAA3F1" w14:textId="77777777" w:rsidR="00103847" w:rsidRPr="00EC3C32" w:rsidRDefault="00103847" w:rsidP="00103847">
      <w:pPr>
        <w:rPr>
          <w:sz w:val="24"/>
          <w:szCs w:val="24"/>
        </w:rPr>
      </w:pPr>
    </w:p>
    <w:p w14:paraId="0730070E" w14:textId="77777777" w:rsidR="00103847" w:rsidRPr="00EC3C32" w:rsidRDefault="00103847" w:rsidP="00103847">
      <w:pPr>
        <w:pStyle w:val="AHeading7"/>
        <w:rPr>
          <w:sz w:val="24"/>
          <w:szCs w:val="24"/>
        </w:rPr>
      </w:pPr>
      <w:bookmarkStart w:id="197" w:name="_Toc409441081"/>
      <w:bookmarkStart w:id="198" w:name="_Toc468790977"/>
      <w:r w:rsidRPr="00EC3C32">
        <w:rPr>
          <w:sz w:val="24"/>
          <w:szCs w:val="24"/>
        </w:rPr>
        <w:t>11029004 - Ukrepi za stabilizacijo trga</w:t>
      </w:r>
      <w:bookmarkStart w:id="199" w:name="PPR_11029004_A_144"/>
      <w:bookmarkEnd w:id="197"/>
      <w:bookmarkEnd w:id="198"/>
      <w:bookmarkEnd w:id="199"/>
    </w:p>
    <w:p w14:paraId="771DA4CA" w14:textId="77777777" w:rsidR="00103847" w:rsidRPr="00EC3C32" w:rsidRDefault="00103847" w:rsidP="00103847">
      <w:pPr>
        <w:pStyle w:val="Heading11"/>
        <w:rPr>
          <w:sz w:val="24"/>
          <w:szCs w:val="24"/>
        </w:rPr>
      </w:pPr>
      <w:r w:rsidRPr="00EC3C32">
        <w:rPr>
          <w:sz w:val="24"/>
          <w:szCs w:val="24"/>
        </w:rPr>
        <w:t>Opis podprograma</w:t>
      </w:r>
    </w:p>
    <w:p w14:paraId="4747C91A" w14:textId="77777777" w:rsidR="00103847" w:rsidRPr="00EC3C32" w:rsidRDefault="00103847" w:rsidP="00103847">
      <w:pPr>
        <w:rPr>
          <w:sz w:val="24"/>
          <w:szCs w:val="24"/>
        </w:rPr>
      </w:pPr>
      <w:r w:rsidRPr="00EC3C32">
        <w:rPr>
          <w:sz w:val="24"/>
          <w:szCs w:val="24"/>
        </w:rPr>
        <w:t>Podprogram vključuje sredstva za neposredna plačila v kmetijstvu (premije).</w:t>
      </w:r>
    </w:p>
    <w:p w14:paraId="5CCFD020" w14:textId="77777777" w:rsidR="00103847" w:rsidRPr="00EC3C32" w:rsidRDefault="00103847" w:rsidP="00103847">
      <w:pPr>
        <w:pStyle w:val="AHeading10"/>
        <w:rPr>
          <w:sz w:val="24"/>
          <w:szCs w:val="24"/>
        </w:rPr>
      </w:pPr>
      <w:r w:rsidRPr="00EC3C32">
        <w:rPr>
          <w:sz w:val="24"/>
          <w:szCs w:val="24"/>
        </w:rPr>
        <w:t>11241 - Neposredna plačila v kmetijstvu</w:t>
      </w:r>
      <w:bookmarkStart w:id="200" w:name="PP_11241_A_144"/>
      <w:bookmarkEnd w:id="200"/>
    </w:p>
    <w:p w14:paraId="2B703A7C" w14:textId="77777777" w:rsidR="00103847" w:rsidRPr="00EC3C32" w:rsidRDefault="00103847" w:rsidP="00103847">
      <w:pPr>
        <w:pStyle w:val="Vrednost"/>
        <w:rPr>
          <w:sz w:val="24"/>
          <w:szCs w:val="24"/>
        </w:rPr>
      </w:pPr>
      <w:r w:rsidRPr="00EC3C32">
        <w:rPr>
          <w:sz w:val="24"/>
          <w:szCs w:val="24"/>
        </w:rPr>
        <w:t>Vrednost: 2.200 €</w:t>
      </w:r>
    </w:p>
    <w:p w14:paraId="5B9E18FB" w14:textId="68D0EC1D" w:rsidR="00EB03A0" w:rsidRPr="00EC3C32" w:rsidRDefault="00EB03A0" w:rsidP="00EB03A0">
      <w:pPr>
        <w:jc w:val="both"/>
        <w:rPr>
          <w:sz w:val="24"/>
          <w:szCs w:val="24"/>
        </w:rPr>
      </w:pPr>
      <w:bookmarkStart w:id="201" w:name="_Hlk34644598"/>
      <w:r w:rsidRPr="00EC3C32">
        <w:rPr>
          <w:sz w:val="24"/>
          <w:szCs w:val="24"/>
        </w:rPr>
        <w:t xml:space="preserve">V okviru postavke so </w:t>
      </w:r>
      <w:r w:rsidR="006C59F4" w:rsidRPr="00EC3C32">
        <w:rPr>
          <w:sz w:val="24"/>
          <w:szCs w:val="24"/>
        </w:rPr>
        <w:t xml:space="preserve">bila </w:t>
      </w:r>
      <w:r w:rsidRPr="00EC3C32">
        <w:rPr>
          <w:sz w:val="24"/>
          <w:szCs w:val="24"/>
        </w:rPr>
        <w:t xml:space="preserve">planirana sredstva predvidena za sofinanciranje izvajanja aktivnosti potrebnih za izvajanje posipanja </w:t>
      </w:r>
      <w:proofErr w:type="spellStart"/>
      <w:r w:rsidRPr="00EC3C32">
        <w:rPr>
          <w:sz w:val="24"/>
          <w:szCs w:val="24"/>
        </w:rPr>
        <w:t>točonosnih</w:t>
      </w:r>
      <w:proofErr w:type="spellEnd"/>
      <w:r w:rsidRPr="00EC3C32">
        <w:rPr>
          <w:sz w:val="24"/>
          <w:szCs w:val="24"/>
        </w:rPr>
        <w:t xml:space="preserve"> oblakov s srebrovim jodidom na območju SV Slovenije z letalsko obrambo pred točo, ki jo vsako leto na območju SV Slovenije izvede Letalski center Maribor.</w:t>
      </w:r>
      <w:r w:rsidR="006C59F4" w:rsidRPr="00EC3C32">
        <w:rPr>
          <w:sz w:val="24"/>
          <w:szCs w:val="24"/>
        </w:rPr>
        <w:t xml:space="preserve"> V letu 2019 je bila postavka 100 % realizirana.</w:t>
      </w:r>
    </w:p>
    <w:bookmarkEnd w:id="201"/>
    <w:p w14:paraId="7A3E8B03" w14:textId="77777777" w:rsidR="00103847" w:rsidRPr="00EC3C32" w:rsidRDefault="00103847" w:rsidP="00103847">
      <w:pPr>
        <w:rPr>
          <w:sz w:val="24"/>
          <w:szCs w:val="24"/>
        </w:rPr>
      </w:pPr>
    </w:p>
    <w:p w14:paraId="4C67F0B8" w14:textId="77777777" w:rsidR="00103847" w:rsidRPr="00EC3C32" w:rsidRDefault="00103847" w:rsidP="00103847">
      <w:pPr>
        <w:pStyle w:val="AHeading6"/>
        <w:rPr>
          <w:sz w:val="24"/>
          <w:szCs w:val="24"/>
        </w:rPr>
      </w:pPr>
      <w:bookmarkStart w:id="202" w:name="_Toc409441082"/>
      <w:bookmarkStart w:id="203" w:name="_Toc468790978"/>
      <w:r w:rsidRPr="00EC3C32">
        <w:rPr>
          <w:sz w:val="24"/>
          <w:szCs w:val="24"/>
        </w:rPr>
        <w:t>1103 - Splošne storitve v kmetijstvu</w:t>
      </w:r>
      <w:bookmarkEnd w:id="202"/>
      <w:bookmarkEnd w:id="203"/>
    </w:p>
    <w:p w14:paraId="684C286B" w14:textId="77777777" w:rsidR="00103847" w:rsidRPr="00EC3C32" w:rsidRDefault="00103847" w:rsidP="00103847">
      <w:pPr>
        <w:pStyle w:val="AHeading7"/>
        <w:rPr>
          <w:sz w:val="24"/>
          <w:szCs w:val="24"/>
        </w:rPr>
      </w:pPr>
      <w:bookmarkStart w:id="204" w:name="_Toc409441083"/>
      <w:bookmarkStart w:id="205" w:name="_Toc468790979"/>
      <w:r w:rsidRPr="00EC3C32">
        <w:rPr>
          <w:sz w:val="24"/>
          <w:szCs w:val="24"/>
        </w:rPr>
        <w:t>11039001 - Delovanje služb in javnih zavodov</w:t>
      </w:r>
      <w:bookmarkStart w:id="206" w:name="PPR_11039001_A_144"/>
      <w:bookmarkEnd w:id="204"/>
      <w:bookmarkEnd w:id="205"/>
      <w:bookmarkEnd w:id="206"/>
    </w:p>
    <w:p w14:paraId="36A4B5D6" w14:textId="77777777" w:rsidR="00103847" w:rsidRPr="00EC3C32" w:rsidRDefault="00103847" w:rsidP="00103847">
      <w:pPr>
        <w:pStyle w:val="Heading11"/>
        <w:rPr>
          <w:sz w:val="24"/>
          <w:szCs w:val="24"/>
        </w:rPr>
      </w:pPr>
      <w:r w:rsidRPr="00EC3C32">
        <w:rPr>
          <w:sz w:val="24"/>
          <w:szCs w:val="24"/>
        </w:rPr>
        <w:t>Opis podprograma</w:t>
      </w:r>
    </w:p>
    <w:p w14:paraId="67E0B160" w14:textId="77777777" w:rsidR="00103847" w:rsidRPr="00EC3C32" w:rsidRDefault="00103847" w:rsidP="00103847">
      <w:pPr>
        <w:rPr>
          <w:sz w:val="24"/>
          <w:szCs w:val="24"/>
        </w:rPr>
      </w:pPr>
      <w:r w:rsidRPr="00EC3C32">
        <w:rPr>
          <w:sz w:val="24"/>
          <w:szCs w:val="24"/>
        </w:rPr>
        <w:t>Podprogram zajema sredstva za sofinanciranje programov kmetijsko svetovalne službe.</w:t>
      </w:r>
    </w:p>
    <w:p w14:paraId="160501DA" w14:textId="77777777" w:rsidR="00276A5A" w:rsidRPr="00EC3C32" w:rsidRDefault="00276A5A" w:rsidP="00276A5A">
      <w:pPr>
        <w:pStyle w:val="AHeading10"/>
        <w:rPr>
          <w:sz w:val="24"/>
          <w:szCs w:val="24"/>
        </w:rPr>
      </w:pPr>
      <w:r w:rsidRPr="00EC3C32">
        <w:rPr>
          <w:sz w:val="24"/>
          <w:szCs w:val="24"/>
        </w:rPr>
        <w:t>11311 - Tehnična podpora kmetijstvu</w:t>
      </w:r>
      <w:bookmarkStart w:id="207" w:name="PP_11311_A_144"/>
      <w:bookmarkEnd w:id="207"/>
    </w:p>
    <w:p w14:paraId="5924D033" w14:textId="77777777" w:rsidR="00276A5A" w:rsidRPr="00EC3C32" w:rsidRDefault="00276A5A" w:rsidP="00276A5A">
      <w:pPr>
        <w:pStyle w:val="Vrednost"/>
        <w:rPr>
          <w:sz w:val="24"/>
          <w:szCs w:val="24"/>
        </w:rPr>
      </w:pPr>
      <w:r w:rsidRPr="00EC3C32">
        <w:rPr>
          <w:sz w:val="24"/>
          <w:szCs w:val="24"/>
        </w:rPr>
        <w:t>Vrednost: 1.500,00 €</w:t>
      </w:r>
    </w:p>
    <w:p w14:paraId="66456183" w14:textId="2D49D6DA" w:rsidR="00A41FCB" w:rsidRPr="00EC3C32" w:rsidRDefault="00A41FCB" w:rsidP="00A41FCB">
      <w:pPr>
        <w:pStyle w:val="Brezrazmikov"/>
        <w:jc w:val="both"/>
        <w:rPr>
          <w:sz w:val="24"/>
          <w:szCs w:val="24"/>
        </w:rPr>
      </w:pPr>
      <w:r w:rsidRPr="00EC3C32">
        <w:rPr>
          <w:sz w:val="24"/>
          <w:szCs w:val="24"/>
        </w:rPr>
        <w:t>Sredstva na obravnavani postavki smo na podlagi Javnega razpisa skladno s sprejetim Pravilnikom o ohranjanju in spodbujanju razvoja kmetijstva in podeželja v občini Poljčane za programsko obdobje 2015 – 2020 nakazali izvajalcu ukrepa, Kmetijsko gozdarskemu zavodu Ptuj,  Kmetijsko svetovalni službi Slovenska Bistrica za informiranje kmetovalcev o javnih razpisih in predavanjih, izobraževanje ter redno obveščanje o vseh aktivnostih, ki jih izvaja Kmetijsko svetovalna služba za naše kmetovalce.</w:t>
      </w:r>
      <w:r w:rsidR="00075618" w:rsidRPr="00EC3C32">
        <w:rPr>
          <w:sz w:val="24"/>
          <w:szCs w:val="24"/>
        </w:rPr>
        <w:t xml:space="preserve"> Realizacija znaša 100%. </w:t>
      </w:r>
    </w:p>
    <w:p w14:paraId="32ACB8B2" w14:textId="77777777" w:rsidR="00103847" w:rsidRPr="00EC3C32" w:rsidRDefault="00103847" w:rsidP="00103847">
      <w:pPr>
        <w:rPr>
          <w:sz w:val="24"/>
          <w:szCs w:val="24"/>
        </w:rPr>
      </w:pPr>
    </w:p>
    <w:p w14:paraId="273644F4" w14:textId="77777777" w:rsidR="00103847" w:rsidRPr="00EC3C32" w:rsidRDefault="00103847" w:rsidP="00103847">
      <w:pPr>
        <w:pStyle w:val="AHeading7"/>
        <w:rPr>
          <w:sz w:val="24"/>
          <w:szCs w:val="24"/>
        </w:rPr>
      </w:pPr>
      <w:bookmarkStart w:id="208" w:name="_Toc409441084"/>
      <w:bookmarkStart w:id="209" w:name="_Toc468790980"/>
      <w:r w:rsidRPr="00EC3C32">
        <w:rPr>
          <w:sz w:val="24"/>
          <w:szCs w:val="24"/>
        </w:rPr>
        <w:t>11039002 - Zdravstveno varstvo rastlin in živali</w:t>
      </w:r>
      <w:bookmarkStart w:id="210" w:name="PPR_11039002_A_144"/>
      <w:bookmarkEnd w:id="208"/>
      <w:bookmarkEnd w:id="209"/>
      <w:bookmarkEnd w:id="210"/>
    </w:p>
    <w:p w14:paraId="66BDF071" w14:textId="77777777" w:rsidR="00103847" w:rsidRPr="00EC3C32" w:rsidRDefault="00103847" w:rsidP="00103847">
      <w:pPr>
        <w:pStyle w:val="Heading11"/>
        <w:rPr>
          <w:sz w:val="24"/>
          <w:szCs w:val="24"/>
        </w:rPr>
      </w:pPr>
      <w:r w:rsidRPr="00EC3C32">
        <w:rPr>
          <w:sz w:val="24"/>
          <w:szCs w:val="24"/>
        </w:rPr>
        <w:t>Opis podprograma</w:t>
      </w:r>
    </w:p>
    <w:p w14:paraId="1FBE06FB" w14:textId="77777777" w:rsidR="00103847" w:rsidRPr="00EC3C32" w:rsidRDefault="00103847" w:rsidP="00103847">
      <w:pPr>
        <w:rPr>
          <w:sz w:val="24"/>
          <w:szCs w:val="24"/>
        </w:rPr>
      </w:pPr>
      <w:r w:rsidRPr="00EC3C32">
        <w:rPr>
          <w:sz w:val="24"/>
          <w:szCs w:val="24"/>
        </w:rPr>
        <w:t>Podprogram zajema sredstva za sofinanciranje zavetišč za živali.</w:t>
      </w:r>
    </w:p>
    <w:p w14:paraId="1070CD5D" w14:textId="77777777" w:rsidR="00276A5A" w:rsidRPr="00EC3C32" w:rsidRDefault="00276A5A" w:rsidP="00276A5A">
      <w:pPr>
        <w:pStyle w:val="AHeading10"/>
        <w:spacing w:before="0" w:after="0"/>
        <w:rPr>
          <w:sz w:val="24"/>
          <w:szCs w:val="24"/>
        </w:rPr>
      </w:pPr>
      <w:r w:rsidRPr="00EC3C32">
        <w:rPr>
          <w:sz w:val="24"/>
          <w:szCs w:val="24"/>
        </w:rPr>
        <w:lastRenderedPageBreak/>
        <w:t>11321 - Sofinanciranje oskrbe zapuščenih živali v azilu</w:t>
      </w:r>
      <w:bookmarkStart w:id="211" w:name="PP_11321_A_144"/>
      <w:bookmarkEnd w:id="211"/>
    </w:p>
    <w:p w14:paraId="52832C38" w14:textId="2D24BAB4" w:rsidR="00276A5A" w:rsidRPr="00EC3C32" w:rsidRDefault="006626C7" w:rsidP="00276A5A">
      <w:pPr>
        <w:pStyle w:val="Vrednost"/>
        <w:spacing w:before="0" w:after="0"/>
        <w:rPr>
          <w:sz w:val="24"/>
          <w:szCs w:val="24"/>
        </w:rPr>
      </w:pPr>
      <w:r w:rsidRPr="00EC3C32">
        <w:rPr>
          <w:sz w:val="24"/>
          <w:szCs w:val="24"/>
        </w:rPr>
        <w:t xml:space="preserve">Vrednost: </w:t>
      </w:r>
      <w:r w:rsidR="00B14DCF" w:rsidRPr="00EC3C32">
        <w:rPr>
          <w:sz w:val="24"/>
          <w:szCs w:val="24"/>
        </w:rPr>
        <w:t>2.351,92</w:t>
      </w:r>
      <w:r w:rsidR="00276A5A" w:rsidRPr="00EC3C32">
        <w:rPr>
          <w:sz w:val="24"/>
          <w:szCs w:val="24"/>
        </w:rPr>
        <w:t xml:space="preserve"> €</w:t>
      </w:r>
    </w:p>
    <w:p w14:paraId="5518087B" w14:textId="08DD351B" w:rsidR="00B14DCF" w:rsidRPr="00EC3C32" w:rsidRDefault="00B14DCF" w:rsidP="00B14DCF">
      <w:pPr>
        <w:jc w:val="both"/>
        <w:rPr>
          <w:sz w:val="24"/>
          <w:szCs w:val="24"/>
        </w:rPr>
      </w:pPr>
      <w:r w:rsidRPr="00EC3C32">
        <w:rPr>
          <w:sz w:val="24"/>
          <w:szCs w:val="24"/>
        </w:rPr>
        <w:t>Na podlagi Zakona o zaščiti živali in Pravilnika o pogojih za zavetišča za zapuščene živali je občina dolžna zagotoviti izvajanje oskrbe in namestitve zapuščenih živali na območju občine. Iz predmetne postavke se financira varstvo in oskrba zapuščenih in najdenih živali na podlagi podeljene koncesije. Na predmetni postavki je bilo z rebalansom proračuna planiranih 3.000,00 €. Iz omenjene postavke je bilo realiziranih 2.351,92 €, kar predstavlja 86,30 % načrtovanih sredstev. Sofinanciranje zajema oskrbo ter zdravljenje živali in letni strošek zakupa1/2  boksa v višini 50 € mesečno.</w:t>
      </w:r>
    </w:p>
    <w:p w14:paraId="47ECEF02" w14:textId="77777777" w:rsidR="00276A5A" w:rsidRPr="00EC3C32" w:rsidRDefault="00276A5A" w:rsidP="00276A5A">
      <w:pPr>
        <w:pStyle w:val="AHeading10"/>
        <w:rPr>
          <w:sz w:val="24"/>
          <w:szCs w:val="24"/>
        </w:rPr>
      </w:pPr>
      <w:r w:rsidRPr="00EC3C32">
        <w:rPr>
          <w:sz w:val="24"/>
          <w:szCs w:val="24"/>
        </w:rPr>
        <w:t>11322 - Koncesijska dajatev za trajnostno gospodarjenje z divjadjo</w:t>
      </w:r>
      <w:bookmarkStart w:id="212" w:name="PP_11322_A_144"/>
      <w:bookmarkEnd w:id="212"/>
    </w:p>
    <w:p w14:paraId="6799F9B7" w14:textId="30756990" w:rsidR="00276A5A" w:rsidRPr="00EC3C32" w:rsidRDefault="006626C7" w:rsidP="00276A5A">
      <w:pPr>
        <w:pStyle w:val="Vrednost"/>
        <w:rPr>
          <w:sz w:val="24"/>
          <w:szCs w:val="24"/>
        </w:rPr>
      </w:pPr>
      <w:r w:rsidRPr="00EC3C32">
        <w:rPr>
          <w:sz w:val="24"/>
          <w:szCs w:val="24"/>
        </w:rPr>
        <w:t>Vrednost: 1.</w:t>
      </w:r>
      <w:r w:rsidR="00D32CEA" w:rsidRPr="00EC3C32">
        <w:rPr>
          <w:sz w:val="24"/>
          <w:szCs w:val="24"/>
        </w:rPr>
        <w:t>466,68</w:t>
      </w:r>
      <w:r w:rsidR="00276A5A" w:rsidRPr="00EC3C32">
        <w:rPr>
          <w:sz w:val="24"/>
          <w:szCs w:val="24"/>
        </w:rPr>
        <w:t xml:space="preserve"> €</w:t>
      </w:r>
    </w:p>
    <w:p w14:paraId="5793AFBE" w14:textId="3655AEA8" w:rsidR="00BD3EEA" w:rsidRPr="00EC3C32" w:rsidRDefault="00BD3EEA" w:rsidP="00BD3EEA">
      <w:pPr>
        <w:jc w:val="both"/>
        <w:rPr>
          <w:sz w:val="24"/>
          <w:szCs w:val="24"/>
        </w:rPr>
      </w:pPr>
      <w:r w:rsidRPr="00EC3C32">
        <w:rPr>
          <w:sz w:val="24"/>
          <w:szCs w:val="24"/>
        </w:rPr>
        <w:t>Na podlagi Odloka o porabi koncesijske dajatve za trajnostno gospodarjenje z divjadjo Občine Poljčane ter podatka Ministrstva za kmetijstvo gozdarstvo in prehrano o višini pobrane koncesijske dajatve v letu 2019, je Občina Poljčane izvedla javni razpis. Na javni razpis sta se prijavili dve lovski družini, LD Laporje (130,68 €) in LD Poljčane (1.336,00 €), katerima smo nakazali sredstva v skupni višini 1.466,68 €.</w:t>
      </w:r>
    </w:p>
    <w:p w14:paraId="7C3CB977" w14:textId="77777777" w:rsidR="00103847" w:rsidRPr="00EC3C32" w:rsidRDefault="00103847" w:rsidP="00103847">
      <w:pPr>
        <w:rPr>
          <w:sz w:val="24"/>
          <w:szCs w:val="24"/>
        </w:rPr>
      </w:pPr>
    </w:p>
    <w:p w14:paraId="40A41047" w14:textId="77777777" w:rsidR="00103847" w:rsidRPr="00EC3C32" w:rsidRDefault="00103847" w:rsidP="00103847">
      <w:pPr>
        <w:pStyle w:val="AHeading6"/>
        <w:rPr>
          <w:sz w:val="24"/>
          <w:szCs w:val="24"/>
        </w:rPr>
      </w:pPr>
      <w:bookmarkStart w:id="213" w:name="_Toc409441085"/>
      <w:bookmarkStart w:id="214" w:name="_Toc468790981"/>
      <w:r w:rsidRPr="00EC3C32">
        <w:rPr>
          <w:sz w:val="24"/>
          <w:szCs w:val="24"/>
        </w:rPr>
        <w:t>1104 - Gozdarstvo</w:t>
      </w:r>
      <w:bookmarkEnd w:id="213"/>
      <w:bookmarkEnd w:id="214"/>
    </w:p>
    <w:p w14:paraId="3551A9E5" w14:textId="77777777" w:rsidR="00103847" w:rsidRPr="00EC3C32" w:rsidRDefault="00103847" w:rsidP="00103847">
      <w:pPr>
        <w:pStyle w:val="AHeading7"/>
        <w:rPr>
          <w:sz w:val="24"/>
          <w:szCs w:val="24"/>
        </w:rPr>
      </w:pPr>
      <w:bookmarkStart w:id="215" w:name="_Toc409441086"/>
      <w:bookmarkStart w:id="216" w:name="_Toc468790982"/>
      <w:r w:rsidRPr="00EC3C32">
        <w:rPr>
          <w:sz w:val="24"/>
          <w:szCs w:val="24"/>
        </w:rPr>
        <w:t>11049001 - Vzdrževanje in gradnja gozdnih cest</w:t>
      </w:r>
      <w:bookmarkStart w:id="217" w:name="PPR_11049001_A_144"/>
      <w:bookmarkEnd w:id="215"/>
      <w:bookmarkEnd w:id="216"/>
      <w:bookmarkEnd w:id="217"/>
    </w:p>
    <w:p w14:paraId="3689F634" w14:textId="77777777" w:rsidR="00103847" w:rsidRPr="00EC3C32" w:rsidRDefault="00103847" w:rsidP="00103847">
      <w:pPr>
        <w:pStyle w:val="Heading11"/>
        <w:rPr>
          <w:sz w:val="24"/>
          <w:szCs w:val="24"/>
        </w:rPr>
      </w:pPr>
      <w:r w:rsidRPr="00EC3C32">
        <w:rPr>
          <w:sz w:val="24"/>
          <w:szCs w:val="24"/>
        </w:rPr>
        <w:t>Opis podprograma</w:t>
      </w:r>
    </w:p>
    <w:p w14:paraId="65B6FF95" w14:textId="77777777" w:rsidR="00103847" w:rsidRPr="00EC3C32" w:rsidRDefault="00103847" w:rsidP="00103847">
      <w:pPr>
        <w:rPr>
          <w:sz w:val="24"/>
          <w:szCs w:val="24"/>
        </w:rPr>
      </w:pPr>
      <w:r w:rsidRPr="00EC3C32">
        <w:rPr>
          <w:sz w:val="24"/>
          <w:szCs w:val="24"/>
        </w:rPr>
        <w:t>Podprogram zajema sredstva za rekonstrukcijo in vzdrževanje gozdnih cest.</w:t>
      </w:r>
    </w:p>
    <w:p w14:paraId="69369085" w14:textId="77777777" w:rsidR="00AC21FF" w:rsidRPr="00EC3C32" w:rsidRDefault="00AC21FF" w:rsidP="00AC21FF">
      <w:pPr>
        <w:pStyle w:val="AHeading10"/>
        <w:rPr>
          <w:sz w:val="24"/>
          <w:szCs w:val="24"/>
        </w:rPr>
      </w:pPr>
      <w:r w:rsidRPr="00EC3C32">
        <w:rPr>
          <w:sz w:val="24"/>
          <w:szCs w:val="24"/>
        </w:rPr>
        <w:t>11411 - Vzdrževanje gozdnih cest</w:t>
      </w:r>
      <w:bookmarkStart w:id="218" w:name="PP_11411_A_144"/>
      <w:bookmarkEnd w:id="218"/>
    </w:p>
    <w:p w14:paraId="6D532604" w14:textId="3CB76EDC" w:rsidR="00AC21FF" w:rsidRPr="00EC3C32" w:rsidRDefault="00AC21FF" w:rsidP="00AC21FF">
      <w:pPr>
        <w:pStyle w:val="Vrednost"/>
        <w:rPr>
          <w:sz w:val="24"/>
          <w:szCs w:val="24"/>
        </w:rPr>
      </w:pPr>
      <w:r w:rsidRPr="00EC3C32">
        <w:rPr>
          <w:sz w:val="24"/>
          <w:szCs w:val="24"/>
        </w:rPr>
        <w:t xml:space="preserve">Vrednost: </w:t>
      </w:r>
      <w:r w:rsidR="00D32CEA" w:rsidRPr="00EC3C32">
        <w:rPr>
          <w:sz w:val="24"/>
          <w:szCs w:val="24"/>
        </w:rPr>
        <w:t>5</w:t>
      </w:r>
      <w:r w:rsidRPr="00EC3C32">
        <w:rPr>
          <w:sz w:val="24"/>
          <w:szCs w:val="24"/>
        </w:rPr>
        <w:t>.</w:t>
      </w:r>
      <w:r w:rsidR="00D32CEA" w:rsidRPr="00EC3C32">
        <w:rPr>
          <w:sz w:val="24"/>
          <w:szCs w:val="24"/>
        </w:rPr>
        <w:t>954,94</w:t>
      </w:r>
      <w:r w:rsidRPr="00EC3C32">
        <w:rPr>
          <w:sz w:val="24"/>
          <w:szCs w:val="24"/>
        </w:rPr>
        <w:t xml:space="preserve"> €</w:t>
      </w:r>
    </w:p>
    <w:p w14:paraId="67D7372F" w14:textId="77777777" w:rsidR="00B01AC6" w:rsidRPr="00EC3C32" w:rsidRDefault="00B01AC6" w:rsidP="00B01AC6">
      <w:pPr>
        <w:jc w:val="both"/>
        <w:rPr>
          <w:sz w:val="24"/>
          <w:szCs w:val="24"/>
        </w:rPr>
      </w:pPr>
      <w:bookmarkStart w:id="219" w:name="_Hlk34644936"/>
      <w:r w:rsidRPr="00EC3C32">
        <w:rPr>
          <w:sz w:val="24"/>
          <w:szCs w:val="24"/>
        </w:rPr>
        <w:t xml:space="preserve">V okviru postavke so bila planirana sredstva predvidena za vzdrževanje gozdnih cest na območju občine Poljčane. Dela so se izvedla na podlagi </w:t>
      </w:r>
      <w:proofErr w:type="spellStart"/>
      <w:r w:rsidRPr="00EC3C32">
        <w:rPr>
          <w:sz w:val="24"/>
          <w:szCs w:val="24"/>
        </w:rPr>
        <w:t>sofinancerske</w:t>
      </w:r>
      <w:proofErr w:type="spellEnd"/>
      <w:r w:rsidRPr="00EC3C32">
        <w:rPr>
          <w:sz w:val="24"/>
          <w:szCs w:val="24"/>
        </w:rPr>
        <w:t xml:space="preserve"> pogodbe med občino, Ministrstvom za kmetijstvo, gozdarstvo in prehrano ter Zavodom za gozdove Slovenije in sicer v skladu z njihovim programom vzdrževanja gozdnih cest. Letno del sredstev zagotovi  Ministrstvo, ostala sredstva pa zagotovi občina iz svojega proračuna. Sama dela so se izvedla na podlagi pogodbe o izvedbi vzdrževalnih del na gozdnih cestah, ki se je sklenila med občino, Zavodom za gozdove Slovenije in izbranim izvajalcem del.</w:t>
      </w:r>
    </w:p>
    <w:p w14:paraId="466CFC89" w14:textId="4EE78BCB" w:rsidR="00B01AC6" w:rsidRPr="00EC3C32" w:rsidRDefault="00B01AC6" w:rsidP="00B01AC6">
      <w:pPr>
        <w:jc w:val="both"/>
        <w:rPr>
          <w:sz w:val="24"/>
          <w:szCs w:val="24"/>
        </w:rPr>
      </w:pPr>
      <w:r w:rsidRPr="00EC3C32">
        <w:rPr>
          <w:sz w:val="24"/>
          <w:szCs w:val="24"/>
        </w:rPr>
        <w:t>V letu 2019 je bilo v ta namen porabljenih 5.954 EUR.</w:t>
      </w:r>
    </w:p>
    <w:bookmarkEnd w:id="219"/>
    <w:p w14:paraId="78EFBA5E" w14:textId="77777777" w:rsidR="00103847" w:rsidRPr="00EC3C32" w:rsidRDefault="00103847" w:rsidP="00103847">
      <w:pPr>
        <w:rPr>
          <w:sz w:val="24"/>
          <w:szCs w:val="24"/>
        </w:rPr>
      </w:pPr>
    </w:p>
    <w:p w14:paraId="1FCD91CD" w14:textId="77777777" w:rsidR="00103847" w:rsidRPr="00EC3C32" w:rsidRDefault="00103847" w:rsidP="00103847">
      <w:pPr>
        <w:pStyle w:val="AHeading5"/>
        <w:rPr>
          <w:sz w:val="24"/>
          <w:szCs w:val="24"/>
        </w:rPr>
      </w:pPr>
      <w:bookmarkStart w:id="220" w:name="_Toc409441087"/>
      <w:bookmarkStart w:id="221" w:name="_Toc468790983"/>
      <w:r w:rsidRPr="00EC3C32">
        <w:rPr>
          <w:sz w:val="24"/>
          <w:szCs w:val="24"/>
        </w:rPr>
        <w:t>12 - PRIDOBIVANJE IN DISTRIBUCIJA ENERGETSKIH SUROVIN</w:t>
      </w:r>
      <w:bookmarkEnd w:id="220"/>
      <w:bookmarkEnd w:id="221"/>
    </w:p>
    <w:p w14:paraId="1A92B7DB" w14:textId="77777777" w:rsidR="00103847" w:rsidRPr="00EC3C32" w:rsidRDefault="00103847" w:rsidP="00103847">
      <w:pPr>
        <w:pStyle w:val="AHeading6"/>
        <w:rPr>
          <w:sz w:val="24"/>
          <w:szCs w:val="24"/>
        </w:rPr>
      </w:pPr>
      <w:bookmarkStart w:id="222" w:name="_Toc409441088"/>
      <w:bookmarkStart w:id="223" w:name="_Toc468790984"/>
      <w:r w:rsidRPr="00EC3C32">
        <w:rPr>
          <w:sz w:val="24"/>
          <w:szCs w:val="24"/>
        </w:rPr>
        <w:t>1206 - Urejanje področja učinkovite rabe in obnovljivih virov energije</w:t>
      </w:r>
      <w:bookmarkEnd w:id="222"/>
      <w:bookmarkEnd w:id="223"/>
    </w:p>
    <w:p w14:paraId="6B63F48A" w14:textId="77777777" w:rsidR="00103847" w:rsidRPr="00EC3C32" w:rsidRDefault="00103847" w:rsidP="00103847">
      <w:pPr>
        <w:pStyle w:val="AHeading7"/>
        <w:rPr>
          <w:sz w:val="24"/>
          <w:szCs w:val="24"/>
        </w:rPr>
      </w:pPr>
      <w:bookmarkStart w:id="224" w:name="_Toc409441089"/>
      <w:bookmarkStart w:id="225" w:name="_Toc468790985"/>
      <w:r w:rsidRPr="00EC3C32">
        <w:rPr>
          <w:sz w:val="24"/>
          <w:szCs w:val="24"/>
        </w:rPr>
        <w:t>12069001 - Spodbujanje rabe obnovljivih virov energije</w:t>
      </w:r>
      <w:bookmarkStart w:id="226" w:name="PPR_12069001_A_144"/>
      <w:bookmarkEnd w:id="224"/>
      <w:bookmarkEnd w:id="225"/>
      <w:bookmarkEnd w:id="226"/>
    </w:p>
    <w:p w14:paraId="1DF3C890" w14:textId="77777777" w:rsidR="00103847" w:rsidRPr="00EC3C32" w:rsidRDefault="00103847" w:rsidP="00103847">
      <w:pPr>
        <w:pStyle w:val="Heading11"/>
        <w:rPr>
          <w:sz w:val="24"/>
          <w:szCs w:val="24"/>
        </w:rPr>
      </w:pPr>
      <w:r w:rsidRPr="00EC3C32">
        <w:rPr>
          <w:sz w:val="24"/>
          <w:szCs w:val="24"/>
        </w:rPr>
        <w:t>Opis podprograma</w:t>
      </w:r>
    </w:p>
    <w:p w14:paraId="2C61F46F" w14:textId="77777777" w:rsidR="00103847" w:rsidRPr="00EC3C32" w:rsidRDefault="00103847" w:rsidP="00103847">
      <w:pPr>
        <w:rPr>
          <w:sz w:val="24"/>
          <w:szCs w:val="24"/>
        </w:rPr>
      </w:pPr>
      <w:r w:rsidRPr="00EC3C32">
        <w:rPr>
          <w:sz w:val="24"/>
          <w:szCs w:val="24"/>
        </w:rPr>
        <w:t>Podprogram zajema sredstva za investicije v pridobivanje energije s pomočjo geotermalnih virov, sončne energije, vetra ter stroške delovanja energetsko svetovalnih pisarn.</w:t>
      </w:r>
    </w:p>
    <w:p w14:paraId="33AEAA14" w14:textId="77777777" w:rsidR="00AC21FF" w:rsidRPr="00EC3C32" w:rsidRDefault="00AC21FF" w:rsidP="00AC21FF">
      <w:pPr>
        <w:pStyle w:val="AHeading10"/>
        <w:rPr>
          <w:sz w:val="24"/>
          <w:szCs w:val="24"/>
        </w:rPr>
      </w:pPr>
      <w:r w:rsidRPr="00EC3C32">
        <w:rPr>
          <w:sz w:val="24"/>
          <w:szCs w:val="24"/>
        </w:rPr>
        <w:t>12611 - Lokalni energetski koncept</w:t>
      </w:r>
      <w:bookmarkStart w:id="227" w:name="PP_12611_A_144"/>
      <w:bookmarkEnd w:id="227"/>
    </w:p>
    <w:p w14:paraId="4EBF9F86" w14:textId="5D144AA6" w:rsidR="00AC21FF" w:rsidRPr="00EC3C32" w:rsidRDefault="00AC21FF" w:rsidP="00AC21FF">
      <w:pPr>
        <w:pStyle w:val="Vrednost"/>
        <w:rPr>
          <w:sz w:val="24"/>
          <w:szCs w:val="24"/>
        </w:rPr>
      </w:pPr>
      <w:r w:rsidRPr="00EC3C32">
        <w:rPr>
          <w:sz w:val="24"/>
          <w:szCs w:val="24"/>
        </w:rPr>
        <w:t>Vrednost: 5.</w:t>
      </w:r>
      <w:r w:rsidR="00D32CEA" w:rsidRPr="00EC3C32">
        <w:rPr>
          <w:sz w:val="24"/>
          <w:szCs w:val="24"/>
        </w:rPr>
        <w:t>357,72</w:t>
      </w:r>
      <w:r w:rsidRPr="00EC3C32">
        <w:rPr>
          <w:sz w:val="24"/>
          <w:szCs w:val="24"/>
        </w:rPr>
        <w:t xml:space="preserve"> €</w:t>
      </w:r>
    </w:p>
    <w:p w14:paraId="76BA26A9" w14:textId="77777777" w:rsidR="002C196D" w:rsidRPr="00EC3C32" w:rsidRDefault="002C196D" w:rsidP="002C196D">
      <w:pPr>
        <w:jc w:val="both"/>
        <w:rPr>
          <w:sz w:val="24"/>
          <w:szCs w:val="24"/>
        </w:rPr>
      </w:pPr>
      <w:bookmarkStart w:id="228" w:name="_Hlk34646237"/>
      <w:r w:rsidRPr="00EC3C32">
        <w:rPr>
          <w:sz w:val="24"/>
          <w:szCs w:val="24"/>
        </w:rPr>
        <w:lastRenderedPageBreak/>
        <w:t>Lokalni energetski koncept je celovit dokument, ki analizira energetsko rabo in  oskrbo na področju občine ter predlaga rešitve za izboljšanje trenutnega stanja in trajnostnega energetskega razvoja občine. Pri določevanju energetskih smernic v prihodnosti upošteva energetski koncept kratkoročne in dolgoročne razvojne načrte občine, ne samo na področju rabe in oskrbe z energijo, ampak tudi na vseh ostalih razvojnih področjih občine. Namen energetskega koncepta je tudi povečanje osveščenosti in informiranosti prebivalcev, predvsem na področju učinkovite rabe energije (URE) in izkoriščanja obnovljivih virov energije (OVE). Cilji energetskega koncepta so opredeljeni tako, da sledijo ciljem nacionalnega energetskega programa (NEP). Smernice NEP so združene v tri stebre: zanesljivost oskrbe z energijo, konkurenčnost oskrbe z energijo in varovanje okolja.</w:t>
      </w:r>
    </w:p>
    <w:p w14:paraId="5E6A293D" w14:textId="77777777" w:rsidR="002C196D" w:rsidRPr="00EC3C32" w:rsidRDefault="002C196D" w:rsidP="002C196D">
      <w:pPr>
        <w:jc w:val="both"/>
        <w:rPr>
          <w:sz w:val="24"/>
          <w:szCs w:val="24"/>
        </w:rPr>
      </w:pPr>
      <w:r w:rsidRPr="00EC3C32">
        <w:rPr>
          <w:sz w:val="24"/>
          <w:szCs w:val="24"/>
        </w:rPr>
        <w:t>Sredstva na postavki so bila planirana za najem licence programske opreme E2 MANAGER, s katerim občina vodi račune od dobaviteljev in distributerjev energije, vode, ogrevanja, spremlja stroške, porabo, cene, trende rasti porabe in stroškov in podobno na javnih stavbah v občini ter za nadzor in spremljanje izvajanja LEK-a na podlagi Pravilnika o metodologiji in obvezni vsebini lokalnega energetskega koncepta (Uradni list RS, št. 56/16).</w:t>
      </w:r>
    </w:p>
    <w:p w14:paraId="29BCEF24" w14:textId="00A72EE5" w:rsidR="002C196D" w:rsidRPr="00EC3C32" w:rsidRDefault="002C196D" w:rsidP="002C196D">
      <w:pPr>
        <w:jc w:val="both"/>
        <w:rPr>
          <w:sz w:val="24"/>
          <w:szCs w:val="24"/>
        </w:rPr>
      </w:pPr>
      <w:r w:rsidRPr="00EC3C32">
        <w:rPr>
          <w:sz w:val="24"/>
          <w:szCs w:val="24"/>
        </w:rPr>
        <w:t>Postavka je bila v letu 2019 realizirana v višini 5.357 EUR.</w:t>
      </w:r>
    </w:p>
    <w:bookmarkEnd w:id="228"/>
    <w:p w14:paraId="7844070C" w14:textId="77777777" w:rsidR="00103847" w:rsidRPr="00EC3C32" w:rsidRDefault="00103847" w:rsidP="00103847">
      <w:pPr>
        <w:rPr>
          <w:sz w:val="24"/>
          <w:szCs w:val="24"/>
        </w:rPr>
      </w:pPr>
    </w:p>
    <w:p w14:paraId="64CF5982" w14:textId="77777777" w:rsidR="00103847" w:rsidRPr="00EC3C32" w:rsidRDefault="00103847" w:rsidP="00103847">
      <w:pPr>
        <w:pStyle w:val="AHeading5"/>
        <w:rPr>
          <w:sz w:val="24"/>
          <w:szCs w:val="24"/>
        </w:rPr>
      </w:pPr>
      <w:bookmarkStart w:id="229" w:name="_Toc409441090"/>
      <w:bookmarkStart w:id="230" w:name="_Toc468790986"/>
      <w:r w:rsidRPr="00EC3C32">
        <w:rPr>
          <w:sz w:val="24"/>
          <w:szCs w:val="24"/>
        </w:rPr>
        <w:t>13 - PROMET, PROMETNA INFRASTRUKTURA IN KOMUNIKACIJE</w:t>
      </w:r>
      <w:bookmarkEnd w:id="229"/>
      <w:bookmarkEnd w:id="230"/>
    </w:p>
    <w:p w14:paraId="70CA3637" w14:textId="77777777" w:rsidR="00103847" w:rsidRPr="00EC3C32" w:rsidRDefault="00103847" w:rsidP="00103847">
      <w:pPr>
        <w:pStyle w:val="AHeading6"/>
        <w:rPr>
          <w:sz w:val="24"/>
          <w:szCs w:val="24"/>
        </w:rPr>
      </w:pPr>
      <w:bookmarkStart w:id="231" w:name="_Toc409441091"/>
      <w:bookmarkStart w:id="232" w:name="_Toc468790987"/>
      <w:r w:rsidRPr="00EC3C32">
        <w:rPr>
          <w:sz w:val="24"/>
          <w:szCs w:val="24"/>
        </w:rPr>
        <w:t>1302 - Cestni promet in infrastruktura</w:t>
      </w:r>
      <w:bookmarkEnd w:id="231"/>
      <w:bookmarkEnd w:id="232"/>
    </w:p>
    <w:p w14:paraId="23A52469" w14:textId="77777777" w:rsidR="00103847" w:rsidRPr="00EC3C32" w:rsidRDefault="00103847" w:rsidP="00103847">
      <w:pPr>
        <w:pStyle w:val="AHeading7"/>
        <w:rPr>
          <w:sz w:val="24"/>
          <w:szCs w:val="24"/>
        </w:rPr>
      </w:pPr>
      <w:bookmarkStart w:id="233" w:name="_Toc409441092"/>
      <w:bookmarkStart w:id="234" w:name="_Toc468790988"/>
      <w:r w:rsidRPr="00EC3C32">
        <w:rPr>
          <w:sz w:val="24"/>
          <w:szCs w:val="24"/>
        </w:rPr>
        <w:t>13029001 - Upravljanje in tekoče vzdrževanje občinskih cest</w:t>
      </w:r>
      <w:bookmarkStart w:id="235" w:name="PPR_13029001_A_144"/>
      <w:bookmarkEnd w:id="233"/>
      <w:bookmarkEnd w:id="234"/>
      <w:bookmarkEnd w:id="235"/>
    </w:p>
    <w:p w14:paraId="718F182A" w14:textId="77777777" w:rsidR="00103847" w:rsidRPr="00EC3C32" w:rsidRDefault="00103847" w:rsidP="00103847">
      <w:pPr>
        <w:pStyle w:val="Heading11"/>
        <w:rPr>
          <w:sz w:val="24"/>
          <w:szCs w:val="24"/>
        </w:rPr>
      </w:pPr>
      <w:r w:rsidRPr="00EC3C32">
        <w:rPr>
          <w:sz w:val="24"/>
          <w:szCs w:val="24"/>
        </w:rPr>
        <w:t>Opis podprograma</w:t>
      </w:r>
    </w:p>
    <w:p w14:paraId="199EEE1C" w14:textId="77777777" w:rsidR="00103847" w:rsidRPr="00EC3C32" w:rsidRDefault="00103847" w:rsidP="00103847">
      <w:pPr>
        <w:jc w:val="both"/>
        <w:rPr>
          <w:sz w:val="24"/>
          <w:szCs w:val="24"/>
        </w:rPr>
      </w:pPr>
      <w:r w:rsidRPr="00EC3C32">
        <w:rPr>
          <w:sz w:val="24"/>
          <w:szCs w:val="24"/>
        </w:rPr>
        <w:t xml:space="preserve">Podprogram zajema sredstva za upravljanje in tekoče vzdrževanje (letno in zimsko) lokalni cest, upravljanje in tekoče vzdrževanje javnih poti (letni in zimsko), upravljanje in tekoče vzdrževanje cestne infrastrukture (pločnikov, kolesarskih poti, mostovi, varovalne ograje). Letno vzdrževanje cest obsega: manjše sanacije voziščnega ustroja vključno z asfalterskimi deli, čiščenje obcestnih jarkov in drugih odvodnih naprav (prepusti, </w:t>
      </w:r>
      <w:proofErr w:type="spellStart"/>
      <w:r w:rsidRPr="00EC3C32">
        <w:rPr>
          <w:sz w:val="24"/>
          <w:szCs w:val="24"/>
        </w:rPr>
        <w:t>kanalete</w:t>
      </w:r>
      <w:proofErr w:type="spellEnd"/>
      <w:r w:rsidRPr="00EC3C32">
        <w:rPr>
          <w:sz w:val="24"/>
          <w:szCs w:val="24"/>
        </w:rPr>
        <w:t xml:space="preserve">, koritnice…), redno vzdrževanje cestnih bankin, košnjo obcestnih brežin </w:t>
      </w:r>
      <w:proofErr w:type="spellStart"/>
      <w:r w:rsidRPr="00EC3C32">
        <w:rPr>
          <w:sz w:val="24"/>
          <w:szCs w:val="24"/>
        </w:rPr>
        <w:t>etc</w:t>
      </w:r>
      <w:proofErr w:type="spellEnd"/>
      <w:r w:rsidRPr="00EC3C32">
        <w:rPr>
          <w:sz w:val="24"/>
          <w:szCs w:val="24"/>
        </w:rPr>
        <w:t xml:space="preserve">.. V obseg del sodijo tudi periodični pregledi cest z vzdrževanjem, horizontalne in vertikalne prometne signalizacije. Obseg in vrsta del se določi sproti, glede na potrebe in nastalo situacijo kot posledica nenadejanih naravnih pojavov in vplivov cestnega prometa. Na predmetni postavki določena sredstva so namenjena tudi za izvedbo zimske službe, ki traja od 15. novembra tekočega leta do 15. marca naslednjega leta. Zimsko vzdrževanje cest obsega: pluženje snega s cestnih površin in površin za pešce ter posipavanje vozišč proti posledici z mešanico soli in peska. </w:t>
      </w:r>
    </w:p>
    <w:p w14:paraId="01215C8D" w14:textId="77777777" w:rsidR="00103847" w:rsidRPr="00EC3C32" w:rsidRDefault="00103847" w:rsidP="00103847">
      <w:pPr>
        <w:jc w:val="both"/>
        <w:rPr>
          <w:sz w:val="24"/>
          <w:szCs w:val="24"/>
        </w:rPr>
      </w:pPr>
      <w:r w:rsidRPr="00EC3C32">
        <w:rPr>
          <w:sz w:val="24"/>
          <w:szCs w:val="24"/>
        </w:rPr>
        <w:t xml:space="preserve">Občinski svet Občine Poljčane je na svoji 8. redni seji dne 20. 9. 2011 sprejel Odlok o občinskih gospodarskih javnih službah v Občini Poljčane in v njem podrobneje določil vrste obveznih gospodarskih javnih služb, način opravljanja in oblike zagotavljanja javnih služb, </w:t>
      </w:r>
      <w:proofErr w:type="spellStart"/>
      <w:r w:rsidRPr="00EC3C32">
        <w:rPr>
          <w:sz w:val="24"/>
          <w:szCs w:val="24"/>
        </w:rPr>
        <w:t>strokovnotehnične</w:t>
      </w:r>
      <w:proofErr w:type="spellEnd"/>
      <w:r w:rsidRPr="00EC3C32">
        <w:rPr>
          <w:sz w:val="24"/>
          <w:szCs w:val="24"/>
        </w:rPr>
        <w:t>, organizacijske in razvojne naloge ter njihovo financiranje. V skladu z določbami omenjenega odloka je Občina Poljčane za izvajanje obvezne gospodarske javne službe vzdrževanje občinskih cest izvedla postopek podelitve koncesije.</w:t>
      </w:r>
    </w:p>
    <w:p w14:paraId="77E83F6C" w14:textId="77777777" w:rsidR="00103847" w:rsidRPr="00EC3C32" w:rsidRDefault="00103847" w:rsidP="00103847">
      <w:pPr>
        <w:jc w:val="both"/>
        <w:rPr>
          <w:sz w:val="24"/>
          <w:szCs w:val="24"/>
        </w:rPr>
      </w:pPr>
      <w:r w:rsidRPr="00EC3C32">
        <w:rPr>
          <w:sz w:val="24"/>
          <w:szCs w:val="24"/>
        </w:rPr>
        <w:t>Dne 7. 12. 2012 je bila podpisana Koncesijska pogodba za opravljanje obvezne lokalne gospodarske javne službe rednega vzdrževanja občinskih javnih cest in drugih prometnih površin na območju občine Poljčane, s podjetjem Cestno podjetje Ptuj d.d..</w:t>
      </w:r>
    </w:p>
    <w:p w14:paraId="0B6EDE4D" w14:textId="77777777" w:rsidR="00103847" w:rsidRPr="00EC3C32" w:rsidRDefault="00103847" w:rsidP="00103847">
      <w:pPr>
        <w:pStyle w:val="AHeading10"/>
        <w:rPr>
          <w:sz w:val="24"/>
          <w:szCs w:val="24"/>
        </w:rPr>
      </w:pPr>
      <w:r w:rsidRPr="00EC3C32">
        <w:rPr>
          <w:sz w:val="24"/>
          <w:szCs w:val="24"/>
        </w:rPr>
        <w:lastRenderedPageBreak/>
        <w:t>13211 - Upravljanje in tekoče vzdrževanje lokalnih cest</w:t>
      </w:r>
      <w:bookmarkStart w:id="236" w:name="PP_13211_A_144"/>
      <w:bookmarkEnd w:id="236"/>
    </w:p>
    <w:p w14:paraId="3752D836" w14:textId="53065E8D" w:rsidR="00103847" w:rsidRPr="00EC3C32" w:rsidRDefault="009C4DDE" w:rsidP="00103847">
      <w:pPr>
        <w:pStyle w:val="Vrednost"/>
        <w:rPr>
          <w:sz w:val="24"/>
          <w:szCs w:val="24"/>
        </w:rPr>
      </w:pPr>
      <w:r w:rsidRPr="00EC3C32">
        <w:rPr>
          <w:sz w:val="24"/>
          <w:szCs w:val="24"/>
        </w:rPr>
        <w:t xml:space="preserve">Vrednost: </w:t>
      </w:r>
      <w:r w:rsidR="004829BA" w:rsidRPr="00EC3C32">
        <w:rPr>
          <w:sz w:val="24"/>
          <w:szCs w:val="24"/>
        </w:rPr>
        <w:t>118.344,16</w:t>
      </w:r>
      <w:r w:rsidR="00103847" w:rsidRPr="00EC3C32">
        <w:rPr>
          <w:sz w:val="24"/>
          <w:szCs w:val="24"/>
        </w:rPr>
        <w:t xml:space="preserve"> €</w:t>
      </w:r>
    </w:p>
    <w:p w14:paraId="003D57DA" w14:textId="77777777" w:rsidR="00C53A34" w:rsidRPr="00EC3C32" w:rsidRDefault="00C53A34" w:rsidP="00C53A34"/>
    <w:p w14:paraId="52C107A4" w14:textId="77777777" w:rsidR="00374F07" w:rsidRPr="00EC3C32" w:rsidRDefault="00374F07" w:rsidP="00374F07">
      <w:pPr>
        <w:pStyle w:val="Heading11"/>
        <w:jc w:val="both"/>
        <w:rPr>
          <w:b w:val="0"/>
          <w:i w:val="0"/>
          <w:sz w:val="24"/>
          <w:szCs w:val="24"/>
        </w:rPr>
      </w:pPr>
      <w:r w:rsidRPr="00EC3C32">
        <w:rPr>
          <w:b w:val="0"/>
          <w:i w:val="0"/>
          <w:sz w:val="24"/>
          <w:szCs w:val="24"/>
        </w:rPr>
        <w:t xml:space="preserve">Občina Poljčane ima s podjetjem Cestno podjetje Ptuj d.d. sklenjeno koncesijsko pogodbo za opravljanje obvezne lokalne gospodarske javne službe rednega vzdrževanja občinskih javnih cest in drugih prometnih površin na območju občine Poljčane. </w:t>
      </w:r>
    </w:p>
    <w:p w14:paraId="524EF472" w14:textId="03934B68" w:rsidR="00374F07" w:rsidRPr="00EC3C32" w:rsidRDefault="00374F07" w:rsidP="00374F07">
      <w:pPr>
        <w:keepNext/>
        <w:keepLines/>
        <w:spacing w:before="120"/>
        <w:jc w:val="both"/>
        <w:textAlignment w:val="baseline"/>
        <w:rPr>
          <w:sz w:val="24"/>
          <w:szCs w:val="24"/>
        </w:rPr>
      </w:pPr>
      <w:r w:rsidRPr="00EC3C32">
        <w:rPr>
          <w:sz w:val="24"/>
          <w:szCs w:val="24"/>
        </w:rPr>
        <w:t xml:space="preserve">V letu 2019 smo </w:t>
      </w:r>
      <w:r w:rsidR="00AB3625" w:rsidRPr="00EC3C32">
        <w:rPr>
          <w:sz w:val="24"/>
          <w:szCs w:val="24"/>
        </w:rPr>
        <w:t>izvajali redno vzdrževanje občinskih javnih cest</w:t>
      </w:r>
      <w:r w:rsidRPr="00EC3C32">
        <w:rPr>
          <w:sz w:val="24"/>
          <w:szCs w:val="24"/>
        </w:rPr>
        <w:t xml:space="preserve"> v skladu s Pravilnikom o </w:t>
      </w:r>
      <w:r w:rsidR="00AB3625" w:rsidRPr="00EC3C32">
        <w:rPr>
          <w:sz w:val="24"/>
          <w:szCs w:val="24"/>
        </w:rPr>
        <w:t xml:space="preserve">rednem vzdrževanju javnih cest (Uradni list RS št. </w:t>
      </w:r>
      <w:r w:rsidR="000C0840" w:rsidRPr="00EC3C32">
        <w:rPr>
          <w:sz w:val="24"/>
          <w:szCs w:val="24"/>
        </w:rPr>
        <w:t>38/2016</w:t>
      </w:r>
      <w:r w:rsidR="00AB3625" w:rsidRPr="00EC3C32">
        <w:rPr>
          <w:sz w:val="24"/>
          <w:szCs w:val="24"/>
        </w:rPr>
        <w:t xml:space="preserve">) ter veljavnih normativov in standardov za redno vzdrževanje cest. </w:t>
      </w:r>
      <w:r w:rsidRPr="00EC3C32">
        <w:rPr>
          <w:sz w:val="24"/>
          <w:szCs w:val="24"/>
        </w:rPr>
        <w:t xml:space="preserve"> Znesek </w:t>
      </w:r>
      <w:r w:rsidR="000C0840" w:rsidRPr="00EC3C32">
        <w:rPr>
          <w:sz w:val="24"/>
          <w:szCs w:val="24"/>
        </w:rPr>
        <w:t>118.344,16</w:t>
      </w:r>
      <w:r w:rsidRPr="00EC3C32">
        <w:rPr>
          <w:sz w:val="24"/>
          <w:szCs w:val="24"/>
        </w:rPr>
        <w:t xml:space="preserve"> €</w:t>
      </w:r>
      <w:r w:rsidR="000C0840" w:rsidRPr="00EC3C32">
        <w:rPr>
          <w:sz w:val="24"/>
          <w:szCs w:val="24"/>
        </w:rPr>
        <w:t xml:space="preserve"> </w:t>
      </w:r>
      <w:r w:rsidRPr="00EC3C32">
        <w:rPr>
          <w:sz w:val="24"/>
          <w:szCs w:val="24"/>
        </w:rPr>
        <w:t>zajema tako letno kot zimsko vzdrževanje lokalnih cest.</w:t>
      </w:r>
    </w:p>
    <w:p w14:paraId="29BD0A8E" w14:textId="77777777" w:rsidR="00103847" w:rsidRPr="00EC3C32" w:rsidRDefault="00103847" w:rsidP="00103847">
      <w:pPr>
        <w:pStyle w:val="AHeading10"/>
        <w:rPr>
          <w:sz w:val="24"/>
          <w:szCs w:val="24"/>
        </w:rPr>
      </w:pPr>
      <w:r w:rsidRPr="00EC3C32">
        <w:rPr>
          <w:sz w:val="24"/>
          <w:szCs w:val="24"/>
        </w:rPr>
        <w:t>13212 - Upravljanje in tekoče vzdrževanje javnih poti</w:t>
      </w:r>
      <w:bookmarkStart w:id="237" w:name="PP_13212_A_144"/>
      <w:bookmarkEnd w:id="237"/>
    </w:p>
    <w:p w14:paraId="544AB4BD" w14:textId="3AD0E2DA" w:rsidR="00103847" w:rsidRPr="00EC3C32" w:rsidRDefault="009C4DDE" w:rsidP="00103847">
      <w:pPr>
        <w:pStyle w:val="Vrednost"/>
        <w:rPr>
          <w:sz w:val="24"/>
          <w:szCs w:val="24"/>
        </w:rPr>
      </w:pPr>
      <w:r w:rsidRPr="00EC3C32">
        <w:rPr>
          <w:sz w:val="24"/>
          <w:szCs w:val="24"/>
        </w:rPr>
        <w:t xml:space="preserve">Vrednost: </w:t>
      </w:r>
      <w:r w:rsidR="000C0840" w:rsidRPr="00EC3C32">
        <w:rPr>
          <w:sz w:val="24"/>
          <w:szCs w:val="24"/>
        </w:rPr>
        <w:t>96.125,16</w:t>
      </w:r>
      <w:r w:rsidR="00103847" w:rsidRPr="00EC3C32">
        <w:rPr>
          <w:sz w:val="24"/>
          <w:szCs w:val="24"/>
        </w:rPr>
        <w:t xml:space="preserve"> €</w:t>
      </w:r>
    </w:p>
    <w:p w14:paraId="013DE676" w14:textId="77777777" w:rsidR="000C0840" w:rsidRPr="00EC3C32" w:rsidRDefault="000C0840" w:rsidP="000C0840">
      <w:pPr>
        <w:pStyle w:val="Heading11"/>
        <w:jc w:val="both"/>
        <w:rPr>
          <w:b w:val="0"/>
          <w:i w:val="0"/>
          <w:sz w:val="24"/>
          <w:szCs w:val="24"/>
        </w:rPr>
      </w:pPr>
      <w:r w:rsidRPr="00EC3C32">
        <w:rPr>
          <w:b w:val="0"/>
          <w:i w:val="0"/>
          <w:sz w:val="24"/>
          <w:szCs w:val="24"/>
        </w:rPr>
        <w:t xml:space="preserve">Občina Poljčane ima s podjetjem Cestno podjetje Ptuj d.d. sklenjeno koncesijsko pogodbo za opravljanje obvezne lokalne gospodarske javne službe rednega vzdrževanja občinskih javnih cest in drugih prometnih površin na območju občine Poljčane. </w:t>
      </w:r>
    </w:p>
    <w:p w14:paraId="3EBEE7A7" w14:textId="46B191FB" w:rsidR="000C0840" w:rsidRPr="00EC3C32" w:rsidRDefault="000C0840" w:rsidP="000C0840">
      <w:pPr>
        <w:keepNext/>
        <w:keepLines/>
        <w:spacing w:before="120"/>
        <w:jc w:val="both"/>
        <w:textAlignment w:val="baseline"/>
        <w:rPr>
          <w:sz w:val="24"/>
          <w:szCs w:val="24"/>
        </w:rPr>
      </w:pPr>
      <w:r w:rsidRPr="00EC3C32">
        <w:rPr>
          <w:sz w:val="24"/>
          <w:szCs w:val="24"/>
        </w:rPr>
        <w:t>V letu 2019 smo izvajali redno vzdrževanje občinskih javnih cest v skladu s Pravilnikom o rednem vzdrževanju javnih cest (Uradni list RS št. 38/2016) ter veljavnih normativov in standardov za redno vzdrževanje cest.  Znesek 96.125,16 €  zajema tako letno kot zimsko vzdrževanje lokalnih cest.</w:t>
      </w:r>
    </w:p>
    <w:p w14:paraId="5735C457" w14:textId="77777777" w:rsidR="00103847" w:rsidRPr="00EC3C32" w:rsidRDefault="00103847" w:rsidP="00103847">
      <w:pPr>
        <w:keepNext/>
        <w:keepLines/>
        <w:spacing w:before="160" w:after="60"/>
        <w:outlineLvl w:val="8"/>
        <w:rPr>
          <w:b/>
          <w:iCs/>
          <w:sz w:val="24"/>
          <w:szCs w:val="24"/>
        </w:rPr>
      </w:pPr>
      <w:r w:rsidRPr="00EC3C32">
        <w:rPr>
          <w:b/>
          <w:iCs/>
          <w:sz w:val="24"/>
          <w:szCs w:val="24"/>
        </w:rPr>
        <w:t>132101 - VO Globoko ob Dravinji, Modraže in Novake</w:t>
      </w:r>
      <w:bookmarkStart w:id="238" w:name="PP_132101_A_160"/>
      <w:bookmarkEnd w:id="238"/>
    </w:p>
    <w:p w14:paraId="44BA2DEB" w14:textId="16286860" w:rsidR="00103847" w:rsidRPr="00EC3C32" w:rsidRDefault="00103847" w:rsidP="00103847">
      <w:pPr>
        <w:jc w:val="right"/>
        <w:rPr>
          <w:b/>
          <w:sz w:val="24"/>
          <w:szCs w:val="24"/>
        </w:rPr>
      </w:pPr>
      <w:r w:rsidRPr="00EC3C32">
        <w:rPr>
          <w:b/>
          <w:sz w:val="24"/>
          <w:szCs w:val="24"/>
        </w:rPr>
        <w:t xml:space="preserve">Vrednost: </w:t>
      </w:r>
      <w:r w:rsidR="00004F93" w:rsidRPr="00EC3C32">
        <w:rPr>
          <w:b/>
          <w:sz w:val="24"/>
          <w:szCs w:val="24"/>
        </w:rPr>
        <w:t>603,90</w:t>
      </w:r>
      <w:r w:rsidRPr="00EC3C32">
        <w:rPr>
          <w:b/>
          <w:sz w:val="24"/>
          <w:szCs w:val="24"/>
        </w:rPr>
        <w:t xml:space="preserve"> €</w:t>
      </w:r>
    </w:p>
    <w:p w14:paraId="0132459E" w14:textId="1C0BFCD6" w:rsidR="00004F93" w:rsidRPr="00EC3C32" w:rsidRDefault="00004F93" w:rsidP="00004F93">
      <w:pPr>
        <w:keepNext/>
        <w:keepLines/>
        <w:spacing w:before="160" w:after="60"/>
        <w:jc w:val="both"/>
        <w:textAlignment w:val="baseline"/>
        <w:outlineLvl w:val="8"/>
        <w:rPr>
          <w:iCs/>
          <w:sz w:val="24"/>
          <w:szCs w:val="24"/>
        </w:rPr>
      </w:pPr>
      <w:r w:rsidRPr="00EC3C32">
        <w:rPr>
          <w:iCs/>
          <w:sz w:val="24"/>
          <w:szCs w:val="24"/>
        </w:rPr>
        <w:t>Sredstva s proračunske postavke so bila porabljena za ureditev odvodnjavanja iz lokalne ceste LC 440471</w:t>
      </w:r>
      <w:r w:rsidR="00EA4CC1" w:rsidRPr="00EC3C32">
        <w:rPr>
          <w:iCs/>
          <w:sz w:val="24"/>
          <w:szCs w:val="24"/>
        </w:rPr>
        <w:t xml:space="preserve"> Drumlažno - Novake</w:t>
      </w:r>
      <w:r w:rsidRPr="00EC3C32">
        <w:rPr>
          <w:iCs/>
          <w:sz w:val="24"/>
          <w:szCs w:val="24"/>
        </w:rPr>
        <w:t xml:space="preserve"> in JP 943131 Novake – </w:t>
      </w:r>
      <w:proofErr w:type="spellStart"/>
      <w:r w:rsidRPr="00EC3C32">
        <w:rPr>
          <w:iCs/>
          <w:sz w:val="24"/>
          <w:szCs w:val="24"/>
        </w:rPr>
        <w:t>Prodjek</w:t>
      </w:r>
      <w:proofErr w:type="spellEnd"/>
      <w:r w:rsidRPr="00EC3C32">
        <w:rPr>
          <w:iCs/>
          <w:sz w:val="24"/>
          <w:szCs w:val="24"/>
        </w:rPr>
        <w:t>.   Realizacija del VO znaša 40,30 %.</w:t>
      </w:r>
    </w:p>
    <w:p w14:paraId="1AED45FD" w14:textId="77777777" w:rsidR="00103847" w:rsidRPr="00EC3C32" w:rsidRDefault="00103847" w:rsidP="00103847">
      <w:pPr>
        <w:keepNext/>
        <w:keepLines/>
        <w:spacing w:before="160" w:after="60"/>
        <w:outlineLvl w:val="8"/>
        <w:rPr>
          <w:b/>
          <w:iCs/>
          <w:sz w:val="24"/>
          <w:szCs w:val="24"/>
        </w:rPr>
      </w:pPr>
      <w:r w:rsidRPr="00EC3C32">
        <w:rPr>
          <w:b/>
          <w:iCs/>
          <w:sz w:val="24"/>
          <w:szCs w:val="24"/>
        </w:rPr>
        <w:t>132102 - VO Brezje in Križeča vas</w:t>
      </w:r>
      <w:bookmarkStart w:id="239" w:name="PP_132102_A_160"/>
      <w:bookmarkEnd w:id="239"/>
    </w:p>
    <w:p w14:paraId="1BA2C4CB" w14:textId="10ED934B" w:rsidR="00103847" w:rsidRPr="00EC3C32" w:rsidRDefault="00103847" w:rsidP="00103847">
      <w:pPr>
        <w:jc w:val="right"/>
        <w:rPr>
          <w:b/>
          <w:sz w:val="24"/>
          <w:szCs w:val="24"/>
        </w:rPr>
      </w:pPr>
      <w:r w:rsidRPr="00EC3C32">
        <w:rPr>
          <w:b/>
          <w:sz w:val="24"/>
          <w:szCs w:val="24"/>
        </w:rPr>
        <w:t xml:space="preserve">Vrednost: </w:t>
      </w:r>
      <w:r w:rsidR="00665AF6" w:rsidRPr="00EC3C32">
        <w:rPr>
          <w:b/>
          <w:sz w:val="24"/>
          <w:szCs w:val="24"/>
        </w:rPr>
        <w:t>0,00</w:t>
      </w:r>
      <w:r w:rsidRPr="00EC3C32">
        <w:rPr>
          <w:b/>
          <w:sz w:val="24"/>
          <w:szCs w:val="24"/>
        </w:rPr>
        <w:t xml:space="preserve"> €</w:t>
      </w:r>
    </w:p>
    <w:p w14:paraId="3CBE2C1E" w14:textId="6CEE63E0" w:rsidR="00665AF6" w:rsidRPr="00EC3C32" w:rsidRDefault="00665AF6" w:rsidP="00665AF6">
      <w:pPr>
        <w:pStyle w:val="AHeading10"/>
        <w:jc w:val="both"/>
        <w:rPr>
          <w:b w:val="0"/>
          <w:sz w:val="24"/>
          <w:szCs w:val="24"/>
        </w:rPr>
      </w:pPr>
      <w:r w:rsidRPr="00EC3C32">
        <w:rPr>
          <w:b w:val="0"/>
          <w:sz w:val="24"/>
          <w:szCs w:val="24"/>
        </w:rPr>
        <w:t>Proračunska sredstva v letu 2019 niso bila izkoriščena. Realizacija VO znaša 0,00 %.</w:t>
      </w:r>
    </w:p>
    <w:p w14:paraId="7A693CE9" w14:textId="77777777" w:rsidR="00103847" w:rsidRPr="00EC3C32" w:rsidRDefault="00103847" w:rsidP="00103847">
      <w:pPr>
        <w:keepNext/>
        <w:keepLines/>
        <w:spacing w:before="160" w:after="60"/>
        <w:outlineLvl w:val="8"/>
        <w:rPr>
          <w:b/>
          <w:iCs/>
          <w:sz w:val="24"/>
          <w:szCs w:val="24"/>
        </w:rPr>
      </w:pPr>
      <w:r w:rsidRPr="00EC3C32">
        <w:rPr>
          <w:b/>
          <w:iCs/>
          <w:sz w:val="24"/>
          <w:szCs w:val="24"/>
        </w:rPr>
        <w:t>132103 - VO Hrastovec pod Bočem, Krasna in Studenice</w:t>
      </w:r>
      <w:bookmarkStart w:id="240" w:name="PP_132103_A_160"/>
      <w:bookmarkEnd w:id="240"/>
    </w:p>
    <w:p w14:paraId="3252A829" w14:textId="6CDAFB2E" w:rsidR="00103847" w:rsidRPr="00EC3C32" w:rsidRDefault="00103847" w:rsidP="00103847">
      <w:pPr>
        <w:jc w:val="right"/>
        <w:rPr>
          <w:b/>
          <w:sz w:val="24"/>
          <w:szCs w:val="24"/>
        </w:rPr>
      </w:pPr>
      <w:r w:rsidRPr="00EC3C32">
        <w:rPr>
          <w:b/>
          <w:sz w:val="24"/>
          <w:szCs w:val="24"/>
        </w:rPr>
        <w:t>Vrednost: 1.5</w:t>
      </w:r>
      <w:r w:rsidR="00665AF6" w:rsidRPr="00EC3C32">
        <w:rPr>
          <w:b/>
          <w:sz w:val="24"/>
          <w:szCs w:val="24"/>
        </w:rPr>
        <w:t>96,96</w:t>
      </w:r>
      <w:r w:rsidRPr="00EC3C32">
        <w:rPr>
          <w:b/>
          <w:sz w:val="24"/>
          <w:szCs w:val="24"/>
        </w:rPr>
        <w:t xml:space="preserve"> €</w:t>
      </w:r>
    </w:p>
    <w:p w14:paraId="7660110A" w14:textId="6B9ECB1C" w:rsidR="00665AF6" w:rsidRPr="00EC3C32" w:rsidRDefault="00665AF6" w:rsidP="00665AF6">
      <w:pPr>
        <w:keepNext/>
        <w:keepLines/>
        <w:spacing w:before="160" w:after="60"/>
        <w:jc w:val="both"/>
        <w:textAlignment w:val="baseline"/>
        <w:outlineLvl w:val="8"/>
        <w:rPr>
          <w:iCs/>
          <w:sz w:val="24"/>
          <w:szCs w:val="24"/>
        </w:rPr>
      </w:pPr>
      <w:r w:rsidRPr="00EC3C32">
        <w:rPr>
          <w:iCs/>
          <w:sz w:val="24"/>
          <w:szCs w:val="24"/>
        </w:rPr>
        <w:t>Proračunska sredstva so bila porabljen</w:t>
      </w:r>
      <w:r w:rsidR="00B91622" w:rsidRPr="00EC3C32">
        <w:rPr>
          <w:iCs/>
          <w:sz w:val="24"/>
          <w:szCs w:val="24"/>
        </w:rPr>
        <w:t xml:space="preserve">a za  ureditev odvodnjavanja ob lokalni cesti LC 440401 Makole - Jelovec – Krasna v vrednosti 1.128,26 €, 195,20 € za ureditev dovoza na javni poti 942031 </w:t>
      </w:r>
      <w:r w:rsidR="00B44802" w:rsidRPr="00EC3C32">
        <w:rPr>
          <w:iCs/>
          <w:sz w:val="24"/>
          <w:szCs w:val="24"/>
        </w:rPr>
        <w:t xml:space="preserve">Krasna – </w:t>
      </w:r>
      <w:proofErr w:type="spellStart"/>
      <w:r w:rsidR="00B44802" w:rsidRPr="00EC3C32">
        <w:rPr>
          <w:iCs/>
          <w:sz w:val="24"/>
          <w:szCs w:val="24"/>
        </w:rPr>
        <w:t>Veilguni</w:t>
      </w:r>
      <w:proofErr w:type="spellEnd"/>
      <w:r w:rsidR="00B44802" w:rsidRPr="00EC3C32">
        <w:rPr>
          <w:iCs/>
          <w:sz w:val="24"/>
          <w:szCs w:val="24"/>
        </w:rPr>
        <w:t>, 273,50 € pa za ureditev odvodnjavanja čez naselje Krasna, pri hišni št. 2.</w:t>
      </w:r>
      <w:r w:rsidRPr="00EC3C32">
        <w:rPr>
          <w:iCs/>
          <w:sz w:val="24"/>
          <w:szCs w:val="24"/>
        </w:rPr>
        <w:t xml:space="preserve"> Realizacija del VO znaša 1</w:t>
      </w:r>
      <w:r w:rsidR="00B44802" w:rsidRPr="00EC3C32">
        <w:rPr>
          <w:iCs/>
          <w:sz w:val="24"/>
          <w:szCs w:val="24"/>
        </w:rPr>
        <w:t xml:space="preserve">06,50 </w:t>
      </w:r>
      <w:r w:rsidRPr="00EC3C32">
        <w:rPr>
          <w:iCs/>
          <w:sz w:val="24"/>
          <w:szCs w:val="24"/>
        </w:rPr>
        <w:t>%.</w:t>
      </w:r>
    </w:p>
    <w:p w14:paraId="24C51F8E" w14:textId="77777777" w:rsidR="00103847" w:rsidRPr="00EC3C32" w:rsidRDefault="00103847" w:rsidP="00103847">
      <w:pPr>
        <w:keepNext/>
        <w:keepLines/>
        <w:spacing w:before="160" w:after="60"/>
        <w:outlineLvl w:val="8"/>
        <w:rPr>
          <w:b/>
          <w:iCs/>
          <w:sz w:val="24"/>
          <w:szCs w:val="24"/>
        </w:rPr>
      </w:pPr>
      <w:r w:rsidRPr="00EC3C32">
        <w:rPr>
          <w:b/>
          <w:iCs/>
          <w:sz w:val="24"/>
          <w:szCs w:val="24"/>
        </w:rPr>
        <w:t>132104 - VO Zg. Poljčane, Podboč, Lovnik in Ljubično</w:t>
      </w:r>
      <w:bookmarkStart w:id="241" w:name="PP_132104_A_160"/>
      <w:bookmarkEnd w:id="241"/>
    </w:p>
    <w:p w14:paraId="395857FD" w14:textId="5C8385ED" w:rsidR="00103847" w:rsidRPr="00EC3C32" w:rsidRDefault="00103847" w:rsidP="00103847">
      <w:pPr>
        <w:jc w:val="right"/>
        <w:rPr>
          <w:b/>
          <w:sz w:val="24"/>
          <w:szCs w:val="24"/>
        </w:rPr>
      </w:pPr>
      <w:r w:rsidRPr="00EC3C32">
        <w:rPr>
          <w:b/>
          <w:sz w:val="24"/>
          <w:szCs w:val="24"/>
        </w:rPr>
        <w:t xml:space="preserve">Vrednost: </w:t>
      </w:r>
      <w:r w:rsidR="00B44802" w:rsidRPr="00EC3C32">
        <w:rPr>
          <w:b/>
          <w:sz w:val="24"/>
          <w:szCs w:val="24"/>
        </w:rPr>
        <w:t>0,</w:t>
      </w:r>
      <w:r w:rsidRPr="00EC3C32">
        <w:rPr>
          <w:b/>
          <w:sz w:val="24"/>
          <w:szCs w:val="24"/>
        </w:rPr>
        <w:t>00 €</w:t>
      </w:r>
    </w:p>
    <w:p w14:paraId="3C99D916" w14:textId="77777777" w:rsidR="00B44802" w:rsidRPr="00EC3C32" w:rsidRDefault="00B44802" w:rsidP="00B44802">
      <w:pPr>
        <w:pStyle w:val="AHeading10"/>
        <w:jc w:val="both"/>
        <w:rPr>
          <w:b w:val="0"/>
          <w:sz w:val="24"/>
          <w:szCs w:val="24"/>
        </w:rPr>
      </w:pPr>
      <w:r w:rsidRPr="00EC3C32">
        <w:rPr>
          <w:b w:val="0"/>
          <w:sz w:val="24"/>
          <w:szCs w:val="24"/>
        </w:rPr>
        <w:t>Proračunska sredstva v letu 2019 niso bila izkoriščena. Realizacija VO znaša 0,00 %.</w:t>
      </w:r>
    </w:p>
    <w:p w14:paraId="2B0A359B" w14:textId="77777777" w:rsidR="00103847" w:rsidRPr="00EC3C32" w:rsidRDefault="00103847" w:rsidP="00103847">
      <w:pPr>
        <w:keepNext/>
        <w:keepLines/>
        <w:spacing w:before="160" w:after="60"/>
        <w:outlineLvl w:val="8"/>
        <w:rPr>
          <w:b/>
          <w:iCs/>
          <w:sz w:val="24"/>
          <w:szCs w:val="24"/>
        </w:rPr>
      </w:pPr>
      <w:r w:rsidRPr="00EC3C32">
        <w:rPr>
          <w:b/>
          <w:iCs/>
          <w:sz w:val="24"/>
          <w:szCs w:val="24"/>
        </w:rPr>
        <w:t>132105 - VO Lušečka vas in Čadramska vas</w:t>
      </w:r>
      <w:bookmarkStart w:id="242" w:name="PP_132105_A_160"/>
      <w:bookmarkEnd w:id="242"/>
    </w:p>
    <w:p w14:paraId="41B75812" w14:textId="37924673" w:rsidR="00103847" w:rsidRPr="00EC3C32" w:rsidRDefault="00103847" w:rsidP="00103847">
      <w:pPr>
        <w:jc w:val="right"/>
        <w:rPr>
          <w:b/>
          <w:sz w:val="24"/>
          <w:szCs w:val="24"/>
        </w:rPr>
      </w:pPr>
      <w:r w:rsidRPr="00EC3C32">
        <w:rPr>
          <w:b/>
          <w:sz w:val="24"/>
          <w:szCs w:val="24"/>
        </w:rPr>
        <w:t xml:space="preserve">Vrednost: </w:t>
      </w:r>
      <w:r w:rsidR="00B44802" w:rsidRPr="00EC3C32">
        <w:rPr>
          <w:b/>
          <w:sz w:val="24"/>
          <w:szCs w:val="24"/>
        </w:rPr>
        <w:t>620,16</w:t>
      </w:r>
      <w:r w:rsidRPr="00EC3C32">
        <w:rPr>
          <w:b/>
          <w:sz w:val="24"/>
          <w:szCs w:val="24"/>
        </w:rPr>
        <w:t xml:space="preserve"> €</w:t>
      </w:r>
    </w:p>
    <w:p w14:paraId="31BA7F6F" w14:textId="3F1857BC" w:rsidR="00103847" w:rsidRPr="00EC3C32" w:rsidRDefault="00103847" w:rsidP="00103847">
      <w:pPr>
        <w:pStyle w:val="AHeading10"/>
        <w:jc w:val="both"/>
        <w:rPr>
          <w:b w:val="0"/>
          <w:sz w:val="24"/>
          <w:szCs w:val="24"/>
        </w:rPr>
      </w:pPr>
      <w:r w:rsidRPr="00EC3C32">
        <w:rPr>
          <w:b w:val="0"/>
          <w:sz w:val="24"/>
          <w:szCs w:val="24"/>
        </w:rPr>
        <w:lastRenderedPageBreak/>
        <w:t xml:space="preserve">Proračunska sredstva so </w:t>
      </w:r>
      <w:r w:rsidR="00B44802" w:rsidRPr="00EC3C32">
        <w:rPr>
          <w:b w:val="0"/>
          <w:sz w:val="24"/>
          <w:szCs w:val="24"/>
        </w:rPr>
        <w:t>bila porabljena za namestitev dodatne svetilke v Čadramski vasi v vrednosti 522,36 €, 97,80 € pa za material pri ureditvi odvodnjavanja v Lušečki vasi.</w:t>
      </w:r>
    </w:p>
    <w:p w14:paraId="5AB79772" w14:textId="77777777" w:rsidR="00103847" w:rsidRPr="00EC3C32" w:rsidRDefault="00103847" w:rsidP="00103847">
      <w:pPr>
        <w:keepNext/>
        <w:keepLines/>
        <w:spacing w:before="160" w:after="60"/>
        <w:outlineLvl w:val="8"/>
        <w:rPr>
          <w:b/>
          <w:iCs/>
          <w:sz w:val="24"/>
          <w:szCs w:val="24"/>
        </w:rPr>
      </w:pPr>
      <w:r w:rsidRPr="00EC3C32">
        <w:rPr>
          <w:b/>
          <w:iCs/>
          <w:sz w:val="24"/>
          <w:szCs w:val="24"/>
        </w:rPr>
        <w:t>132106 - VO Poljčane</w:t>
      </w:r>
      <w:bookmarkStart w:id="243" w:name="PP_132106_A_160"/>
      <w:bookmarkEnd w:id="243"/>
    </w:p>
    <w:p w14:paraId="5039CD40" w14:textId="3EC8F9AD" w:rsidR="00103847" w:rsidRPr="00EC3C32" w:rsidRDefault="00103847" w:rsidP="00103847">
      <w:pPr>
        <w:jc w:val="right"/>
        <w:rPr>
          <w:b/>
          <w:sz w:val="24"/>
          <w:szCs w:val="24"/>
        </w:rPr>
      </w:pPr>
      <w:r w:rsidRPr="00EC3C32">
        <w:rPr>
          <w:b/>
          <w:sz w:val="24"/>
          <w:szCs w:val="24"/>
        </w:rPr>
        <w:t xml:space="preserve">Vrednost: </w:t>
      </w:r>
      <w:r w:rsidR="007C7F38" w:rsidRPr="00EC3C32">
        <w:rPr>
          <w:b/>
          <w:sz w:val="24"/>
          <w:szCs w:val="24"/>
        </w:rPr>
        <w:t>703,65</w:t>
      </w:r>
      <w:r w:rsidRPr="00EC3C32">
        <w:rPr>
          <w:b/>
          <w:sz w:val="24"/>
          <w:szCs w:val="24"/>
        </w:rPr>
        <w:t xml:space="preserve"> €</w:t>
      </w:r>
    </w:p>
    <w:p w14:paraId="5483EC1C" w14:textId="6EC1C662" w:rsidR="00103847" w:rsidRPr="00EC3C32" w:rsidRDefault="00103847" w:rsidP="00103847">
      <w:pPr>
        <w:pStyle w:val="AHeading10"/>
        <w:jc w:val="both"/>
        <w:rPr>
          <w:b w:val="0"/>
          <w:sz w:val="24"/>
          <w:szCs w:val="24"/>
        </w:rPr>
      </w:pPr>
      <w:r w:rsidRPr="00EC3C32">
        <w:rPr>
          <w:b w:val="0"/>
          <w:sz w:val="24"/>
          <w:szCs w:val="24"/>
        </w:rPr>
        <w:t xml:space="preserve">Proračunska sredstva so </w:t>
      </w:r>
      <w:r w:rsidR="007C7F38" w:rsidRPr="00EC3C32">
        <w:rPr>
          <w:b w:val="0"/>
          <w:sz w:val="24"/>
          <w:szCs w:val="24"/>
        </w:rPr>
        <w:t xml:space="preserve">bila porabljena </w:t>
      </w:r>
      <w:r w:rsidR="00780CE7" w:rsidRPr="00EC3C32">
        <w:rPr>
          <w:b w:val="0"/>
          <w:sz w:val="24"/>
          <w:szCs w:val="24"/>
        </w:rPr>
        <w:t xml:space="preserve">v vrednosti 703,65 €, kar predstavlja </w:t>
      </w:r>
      <w:r w:rsidR="00AC4175" w:rsidRPr="00EC3C32">
        <w:rPr>
          <w:b w:val="0"/>
          <w:sz w:val="24"/>
          <w:szCs w:val="24"/>
        </w:rPr>
        <w:t>46,90% realizacijo. Sredstva so bila porabljena za ureditev odvodnjavanja z javne poti JP 947561 Stanovsko – Bistriška cesta.</w:t>
      </w:r>
    </w:p>
    <w:p w14:paraId="6405E289" w14:textId="77777777" w:rsidR="00103847" w:rsidRPr="00EC3C32" w:rsidRDefault="00103847" w:rsidP="00103847">
      <w:pPr>
        <w:keepNext/>
        <w:keepLines/>
        <w:spacing w:before="160" w:after="60"/>
        <w:outlineLvl w:val="8"/>
        <w:rPr>
          <w:b/>
          <w:iCs/>
          <w:sz w:val="24"/>
          <w:szCs w:val="24"/>
        </w:rPr>
      </w:pPr>
      <w:r w:rsidRPr="00EC3C32">
        <w:rPr>
          <w:b/>
          <w:iCs/>
          <w:sz w:val="24"/>
          <w:szCs w:val="24"/>
        </w:rPr>
        <w:t>132107 - VO Sp. Poljčane</w:t>
      </w:r>
      <w:bookmarkStart w:id="244" w:name="PP_132107_A_160"/>
      <w:bookmarkEnd w:id="244"/>
    </w:p>
    <w:p w14:paraId="50D07EFB" w14:textId="1871FED1" w:rsidR="00103847" w:rsidRPr="00EC3C32" w:rsidRDefault="00103847" w:rsidP="00103847">
      <w:pPr>
        <w:jc w:val="right"/>
        <w:rPr>
          <w:b/>
          <w:sz w:val="24"/>
          <w:szCs w:val="24"/>
        </w:rPr>
      </w:pPr>
      <w:r w:rsidRPr="00EC3C32">
        <w:rPr>
          <w:b/>
          <w:sz w:val="24"/>
          <w:szCs w:val="24"/>
        </w:rPr>
        <w:t xml:space="preserve">Vrednost: </w:t>
      </w:r>
      <w:r w:rsidR="00AC4175" w:rsidRPr="00EC3C32">
        <w:rPr>
          <w:b/>
          <w:sz w:val="24"/>
          <w:szCs w:val="24"/>
        </w:rPr>
        <w:t>1.181,15</w:t>
      </w:r>
      <w:r w:rsidRPr="00EC3C32">
        <w:rPr>
          <w:b/>
          <w:sz w:val="24"/>
          <w:szCs w:val="24"/>
        </w:rPr>
        <w:t xml:space="preserve"> €</w:t>
      </w:r>
    </w:p>
    <w:p w14:paraId="61F04275" w14:textId="4E8C1300" w:rsidR="00AC4175" w:rsidRPr="00EC3C32" w:rsidRDefault="00AC4175" w:rsidP="00103847">
      <w:pPr>
        <w:keepNext/>
        <w:keepLines/>
        <w:spacing w:before="160" w:after="60"/>
        <w:outlineLvl w:val="8"/>
        <w:rPr>
          <w:sz w:val="24"/>
          <w:szCs w:val="24"/>
        </w:rPr>
      </w:pPr>
      <w:r w:rsidRPr="00EC3C32">
        <w:rPr>
          <w:sz w:val="24"/>
          <w:szCs w:val="24"/>
        </w:rPr>
        <w:t>Proračunska sredstva so bila porabljena v vrednosti 1.181,15 €, kar predstavlja 44,00 % realizacijo. Porabljena so bila za poplačilo računa za dela opravljena v preteklem letu.</w:t>
      </w:r>
    </w:p>
    <w:p w14:paraId="5C8C6370" w14:textId="593278BD" w:rsidR="00103847" w:rsidRPr="00EC3C32" w:rsidRDefault="00103847" w:rsidP="00103847">
      <w:pPr>
        <w:keepNext/>
        <w:keepLines/>
        <w:spacing w:before="160" w:after="60"/>
        <w:outlineLvl w:val="8"/>
        <w:rPr>
          <w:b/>
          <w:iCs/>
          <w:sz w:val="24"/>
          <w:szCs w:val="24"/>
        </w:rPr>
      </w:pPr>
      <w:r w:rsidRPr="00EC3C32">
        <w:rPr>
          <w:b/>
          <w:iCs/>
          <w:sz w:val="24"/>
          <w:szCs w:val="24"/>
        </w:rPr>
        <w:t>132108 - VO Sp. Brežnica in Stanovsko</w:t>
      </w:r>
      <w:bookmarkStart w:id="245" w:name="PP_132108_A_160"/>
      <w:bookmarkEnd w:id="245"/>
    </w:p>
    <w:p w14:paraId="10CF9EC6" w14:textId="475F545A" w:rsidR="00103847" w:rsidRPr="00EC3C32" w:rsidRDefault="00103847" w:rsidP="00103847">
      <w:pPr>
        <w:jc w:val="right"/>
        <w:rPr>
          <w:b/>
          <w:sz w:val="24"/>
          <w:szCs w:val="24"/>
        </w:rPr>
      </w:pPr>
      <w:r w:rsidRPr="00EC3C32">
        <w:rPr>
          <w:b/>
          <w:sz w:val="24"/>
          <w:szCs w:val="24"/>
        </w:rPr>
        <w:t xml:space="preserve">Vrednost: </w:t>
      </w:r>
      <w:r w:rsidR="00AC4175" w:rsidRPr="00EC3C32">
        <w:rPr>
          <w:b/>
          <w:sz w:val="24"/>
          <w:szCs w:val="24"/>
        </w:rPr>
        <w:t>1.500,00</w:t>
      </w:r>
      <w:r w:rsidRPr="00EC3C32">
        <w:rPr>
          <w:b/>
          <w:sz w:val="24"/>
          <w:szCs w:val="24"/>
        </w:rPr>
        <w:t xml:space="preserve"> €</w:t>
      </w:r>
    </w:p>
    <w:p w14:paraId="18CBC13E" w14:textId="29A44645" w:rsidR="00AC4175" w:rsidRPr="00EC3C32" w:rsidRDefault="00AC4175" w:rsidP="00AC4175">
      <w:pPr>
        <w:keepNext/>
        <w:keepLines/>
        <w:spacing w:before="160" w:after="60"/>
        <w:outlineLvl w:val="8"/>
        <w:rPr>
          <w:sz w:val="24"/>
          <w:szCs w:val="24"/>
        </w:rPr>
      </w:pPr>
      <w:r w:rsidRPr="00EC3C32">
        <w:rPr>
          <w:sz w:val="24"/>
          <w:szCs w:val="24"/>
        </w:rPr>
        <w:t>Proračunska sredstva so bila porabljena v vrednosti 1.500,00 €, kar predstavlja 50,00 % realizacijo. Porabljena so bila za poplačilo računa za dela opravljena v preteklem letu.</w:t>
      </w:r>
    </w:p>
    <w:p w14:paraId="2326B738" w14:textId="77777777" w:rsidR="00103847" w:rsidRPr="00EC3C32" w:rsidRDefault="00103847" w:rsidP="00103847">
      <w:pPr>
        <w:rPr>
          <w:sz w:val="24"/>
          <w:szCs w:val="24"/>
        </w:rPr>
      </w:pPr>
    </w:p>
    <w:p w14:paraId="4F04866F" w14:textId="77777777" w:rsidR="00103847" w:rsidRPr="00EC3C32" w:rsidRDefault="00103847" w:rsidP="00103847">
      <w:pPr>
        <w:pStyle w:val="AHeading7"/>
        <w:rPr>
          <w:sz w:val="24"/>
          <w:szCs w:val="24"/>
        </w:rPr>
      </w:pPr>
      <w:bookmarkStart w:id="246" w:name="_Toc409441093"/>
      <w:bookmarkStart w:id="247" w:name="_Toc468790989"/>
      <w:r w:rsidRPr="00EC3C32">
        <w:rPr>
          <w:sz w:val="24"/>
          <w:szCs w:val="24"/>
        </w:rPr>
        <w:t>13029002 - Investicijsko vzdrževanje in gradnja občinskih cest</w:t>
      </w:r>
      <w:bookmarkStart w:id="248" w:name="PPR_13029002_A_144"/>
      <w:bookmarkEnd w:id="246"/>
      <w:bookmarkEnd w:id="247"/>
      <w:bookmarkEnd w:id="248"/>
    </w:p>
    <w:p w14:paraId="3421B719" w14:textId="77777777" w:rsidR="00103847" w:rsidRPr="00EC3C32" w:rsidRDefault="00103847" w:rsidP="00103847">
      <w:pPr>
        <w:pStyle w:val="Heading11"/>
        <w:rPr>
          <w:sz w:val="24"/>
          <w:szCs w:val="24"/>
        </w:rPr>
      </w:pPr>
      <w:r w:rsidRPr="00EC3C32">
        <w:rPr>
          <w:sz w:val="24"/>
          <w:szCs w:val="24"/>
        </w:rPr>
        <w:t>Opis podprograma</w:t>
      </w:r>
    </w:p>
    <w:p w14:paraId="0C7A1054" w14:textId="77777777" w:rsidR="00103847" w:rsidRPr="00EC3C32" w:rsidRDefault="00103847" w:rsidP="00103847">
      <w:pPr>
        <w:rPr>
          <w:sz w:val="24"/>
          <w:szCs w:val="24"/>
        </w:rPr>
      </w:pPr>
      <w:r w:rsidRPr="00EC3C32">
        <w:rPr>
          <w:sz w:val="24"/>
          <w:szCs w:val="24"/>
        </w:rPr>
        <w:t>Podprogram investicijsko vzdrževanje in gradnja občinskih cest vsebuje sredstva za izvedbo naslednjih aktivnosti:</w:t>
      </w:r>
      <w:r w:rsidRPr="00EC3C32">
        <w:rPr>
          <w:sz w:val="24"/>
          <w:szCs w:val="24"/>
        </w:rPr>
        <w:br/>
        <w:t>- gradnja in investicijsko vzdrževanje lokalnih cest;</w:t>
      </w:r>
      <w:r w:rsidRPr="00EC3C32">
        <w:rPr>
          <w:sz w:val="24"/>
          <w:szCs w:val="24"/>
        </w:rPr>
        <w:br/>
        <w:t>- gradnja in investicijsko vzdrževanje javnih poti;</w:t>
      </w:r>
      <w:r w:rsidRPr="00EC3C32">
        <w:rPr>
          <w:sz w:val="24"/>
          <w:szCs w:val="24"/>
        </w:rPr>
        <w:br/>
        <w:t>- gradnja in investicijsko vzdrževanje cestne infrastrukture (pločniki, kolesarske poti, cestna križanja, mostovi, varovalne ograje, ovire za umirjanje prometa - grbine).</w:t>
      </w:r>
    </w:p>
    <w:p w14:paraId="3744356C" w14:textId="77777777" w:rsidR="00AC21FF" w:rsidRPr="00EC3C32" w:rsidRDefault="00AC21FF" w:rsidP="00AC21FF">
      <w:pPr>
        <w:pStyle w:val="AHeading10"/>
        <w:rPr>
          <w:sz w:val="24"/>
          <w:szCs w:val="24"/>
        </w:rPr>
      </w:pPr>
      <w:r w:rsidRPr="00EC3C32">
        <w:rPr>
          <w:sz w:val="24"/>
          <w:szCs w:val="24"/>
        </w:rPr>
        <w:t xml:space="preserve">13220 </w:t>
      </w:r>
      <w:r w:rsidR="00556B5B" w:rsidRPr="00EC3C32">
        <w:rPr>
          <w:sz w:val="24"/>
          <w:szCs w:val="24"/>
        </w:rPr>
        <w:t>–</w:t>
      </w:r>
      <w:r w:rsidRPr="00EC3C32">
        <w:rPr>
          <w:sz w:val="24"/>
          <w:szCs w:val="24"/>
        </w:rPr>
        <w:t xml:space="preserve"> </w:t>
      </w:r>
      <w:proofErr w:type="spellStart"/>
      <w:r w:rsidRPr="00EC3C32">
        <w:rPr>
          <w:sz w:val="24"/>
          <w:szCs w:val="24"/>
        </w:rPr>
        <w:t>Izvennivojski</w:t>
      </w:r>
      <w:proofErr w:type="spellEnd"/>
      <w:r w:rsidRPr="00EC3C32">
        <w:rPr>
          <w:sz w:val="24"/>
          <w:szCs w:val="24"/>
        </w:rPr>
        <w:t xml:space="preserve"> prehod v centru Poljčan</w:t>
      </w:r>
      <w:bookmarkStart w:id="249" w:name="PP_13220_A_144"/>
      <w:bookmarkEnd w:id="249"/>
    </w:p>
    <w:p w14:paraId="4EC241FB" w14:textId="51D389CB" w:rsidR="00AC21FF" w:rsidRPr="00EC3C32" w:rsidRDefault="00AC21FF" w:rsidP="00AC21FF">
      <w:pPr>
        <w:pStyle w:val="Vrednost"/>
        <w:rPr>
          <w:sz w:val="24"/>
          <w:szCs w:val="24"/>
        </w:rPr>
      </w:pPr>
      <w:r w:rsidRPr="00EC3C32">
        <w:rPr>
          <w:sz w:val="24"/>
          <w:szCs w:val="24"/>
        </w:rPr>
        <w:t xml:space="preserve">Vrednost: </w:t>
      </w:r>
      <w:r w:rsidR="00D32CEA" w:rsidRPr="00EC3C32">
        <w:rPr>
          <w:sz w:val="24"/>
          <w:szCs w:val="24"/>
        </w:rPr>
        <w:t>8</w:t>
      </w:r>
      <w:r w:rsidRPr="00EC3C32">
        <w:rPr>
          <w:sz w:val="24"/>
          <w:szCs w:val="24"/>
        </w:rPr>
        <w:t>.</w:t>
      </w:r>
      <w:r w:rsidR="00D32CEA" w:rsidRPr="00EC3C32">
        <w:rPr>
          <w:sz w:val="24"/>
          <w:szCs w:val="24"/>
        </w:rPr>
        <w:t>727,14</w:t>
      </w:r>
      <w:r w:rsidRPr="00EC3C32">
        <w:rPr>
          <w:sz w:val="24"/>
          <w:szCs w:val="24"/>
        </w:rPr>
        <w:t xml:space="preserve"> €</w:t>
      </w:r>
    </w:p>
    <w:p w14:paraId="662C9CA8" w14:textId="066A2F85" w:rsidR="00B33D50" w:rsidRPr="00EC3C32" w:rsidRDefault="00E36F05" w:rsidP="00E36F05">
      <w:pPr>
        <w:jc w:val="both"/>
        <w:rPr>
          <w:sz w:val="24"/>
          <w:szCs w:val="24"/>
        </w:rPr>
      </w:pPr>
      <w:bookmarkStart w:id="250" w:name="_Hlk34647622"/>
      <w:r w:rsidRPr="00EC3C32">
        <w:rPr>
          <w:sz w:val="24"/>
          <w:szCs w:val="24"/>
        </w:rPr>
        <w:t>V letu 201</w:t>
      </w:r>
      <w:r w:rsidR="003674E2" w:rsidRPr="00EC3C32">
        <w:rPr>
          <w:sz w:val="24"/>
          <w:szCs w:val="24"/>
        </w:rPr>
        <w:t xml:space="preserve">9 </w:t>
      </w:r>
      <w:r w:rsidR="00822BCE" w:rsidRPr="00EC3C32">
        <w:rPr>
          <w:sz w:val="24"/>
          <w:szCs w:val="24"/>
        </w:rPr>
        <w:t>so se</w:t>
      </w:r>
      <w:r w:rsidR="003674E2" w:rsidRPr="00EC3C32">
        <w:rPr>
          <w:sz w:val="24"/>
          <w:szCs w:val="24"/>
        </w:rPr>
        <w:t xml:space="preserve"> nadalje</w:t>
      </w:r>
      <w:r w:rsidR="00822BCE" w:rsidRPr="00EC3C32">
        <w:rPr>
          <w:sz w:val="24"/>
          <w:szCs w:val="24"/>
        </w:rPr>
        <w:t>vale</w:t>
      </w:r>
      <w:r w:rsidRPr="00EC3C32">
        <w:rPr>
          <w:sz w:val="24"/>
          <w:szCs w:val="24"/>
        </w:rPr>
        <w:t xml:space="preserve"> aktivnosti na projektu ureditev izven nivojskega križanja javne poti in železniške proge v centru Poljčan. </w:t>
      </w:r>
      <w:r w:rsidR="00822BCE" w:rsidRPr="00EC3C32">
        <w:rPr>
          <w:sz w:val="24"/>
          <w:szCs w:val="24"/>
        </w:rPr>
        <w:t>Izvedla</w:t>
      </w:r>
      <w:r w:rsidR="003674E2" w:rsidRPr="00EC3C32">
        <w:rPr>
          <w:sz w:val="24"/>
          <w:szCs w:val="24"/>
        </w:rPr>
        <w:t xml:space="preserve"> se</w:t>
      </w:r>
      <w:r w:rsidRPr="00EC3C32">
        <w:rPr>
          <w:sz w:val="24"/>
          <w:szCs w:val="24"/>
        </w:rPr>
        <w:t xml:space="preserve"> </w:t>
      </w:r>
      <w:r w:rsidR="00822BCE" w:rsidRPr="00EC3C32">
        <w:rPr>
          <w:sz w:val="24"/>
          <w:szCs w:val="24"/>
        </w:rPr>
        <w:t xml:space="preserve">je </w:t>
      </w:r>
      <w:r w:rsidRPr="00EC3C32">
        <w:rPr>
          <w:sz w:val="24"/>
          <w:szCs w:val="24"/>
        </w:rPr>
        <w:t xml:space="preserve">prestavitev javnih poti, potoka Brežnice, </w:t>
      </w:r>
      <w:r w:rsidR="00822BCE" w:rsidRPr="00EC3C32">
        <w:rPr>
          <w:sz w:val="24"/>
          <w:szCs w:val="24"/>
        </w:rPr>
        <w:t>ureditev</w:t>
      </w:r>
      <w:r w:rsidRPr="00EC3C32">
        <w:rPr>
          <w:sz w:val="24"/>
          <w:szCs w:val="24"/>
        </w:rPr>
        <w:t xml:space="preserve"> podvoz</w:t>
      </w:r>
      <w:r w:rsidR="003674E2" w:rsidRPr="00EC3C32">
        <w:rPr>
          <w:sz w:val="24"/>
          <w:szCs w:val="24"/>
        </w:rPr>
        <w:t>a</w:t>
      </w:r>
      <w:r w:rsidRPr="00EC3C32">
        <w:rPr>
          <w:sz w:val="24"/>
          <w:szCs w:val="24"/>
        </w:rPr>
        <w:t xml:space="preserve"> pod železniško</w:t>
      </w:r>
      <w:r w:rsidR="003674E2" w:rsidRPr="00EC3C32">
        <w:rPr>
          <w:sz w:val="24"/>
          <w:szCs w:val="24"/>
        </w:rPr>
        <w:t xml:space="preserve"> progo in ukinitev</w:t>
      </w:r>
      <w:r w:rsidRPr="00EC3C32">
        <w:rPr>
          <w:sz w:val="24"/>
          <w:szCs w:val="24"/>
        </w:rPr>
        <w:t xml:space="preserve"> nivojsk</w:t>
      </w:r>
      <w:r w:rsidR="003674E2" w:rsidRPr="00EC3C32">
        <w:rPr>
          <w:sz w:val="24"/>
          <w:szCs w:val="24"/>
        </w:rPr>
        <w:t>ega</w:t>
      </w:r>
      <w:r w:rsidRPr="00EC3C32">
        <w:rPr>
          <w:sz w:val="24"/>
          <w:szCs w:val="24"/>
        </w:rPr>
        <w:t xml:space="preserve"> prehod</w:t>
      </w:r>
      <w:r w:rsidR="003674E2" w:rsidRPr="00EC3C32">
        <w:rPr>
          <w:sz w:val="24"/>
          <w:szCs w:val="24"/>
        </w:rPr>
        <w:t>a</w:t>
      </w:r>
      <w:r w:rsidRPr="00EC3C32">
        <w:rPr>
          <w:sz w:val="24"/>
          <w:szCs w:val="24"/>
        </w:rPr>
        <w:t xml:space="preserve">. Projekt </w:t>
      </w:r>
      <w:r w:rsidR="00822BCE" w:rsidRPr="00EC3C32">
        <w:rPr>
          <w:sz w:val="24"/>
          <w:szCs w:val="24"/>
        </w:rPr>
        <w:t>je izvedlo</w:t>
      </w:r>
      <w:r w:rsidRPr="00EC3C32">
        <w:rPr>
          <w:sz w:val="24"/>
          <w:szCs w:val="24"/>
        </w:rPr>
        <w:t xml:space="preserve"> Ministrstvo za infrastrukturo, sredstva na tej postavki pa so </w:t>
      </w:r>
      <w:r w:rsidR="00822BCE" w:rsidRPr="00EC3C32">
        <w:rPr>
          <w:sz w:val="24"/>
          <w:szCs w:val="24"/>
        </w:rPr>
        <w:t xml:space="preserve">bila </w:t>
      </w:r>
      <w:r w:rsidRPr="00EC3C32">
        <w:rPr>
          <w:sz w:val="24"/>
          <w:szCs w:val="24"/>
        </w:rPr>
        <w:t>namenjena pokrivanju morebitnih manjših tehničnih sprememb projekta</w:t>
      </w:r>
      <w:r w:rsidR="00822BCE" w:rsidRPr="00EC3C32">
        <w:rPr>
          <w:sz w:val="24"/>
          <w:szCs w:val="24"/>
        </w:rPr>
        <w:t>,</w:t>
      </w:r>
      <w:r w:rsidRPr="00EC3C32">
        <w:rPr>
          <w:sz w:val="24"/>
          <w:szCs w:val="24"/>
        </w:rPr>
        <w:t xml:space="preserve"> geodetskih in drugih stroškov, ki </w:t>
      </w:r>
      <w:r w:rsidR="003674E2" w:rsidRPr="00EC3C32">
        <w:rPr>
          <w:sz w:val="24"/>
          <w:szCs w:val="24"/>
        </w:rPr>
        <w:t>lahko</w:t>
      </w:r>
      <w:r w:rsidRPr="00EC3C32">
        <w:rPr>
          <w:sz w:val="24"/>
          <w:szCs w:val="24"/>
        </w:rPr>
        <w:t xml:space="preserve"> nasta</w:t>
      </w:r>
      <w:r w:rsidR="003674E2" w:rsidRPr="00EC3C32">
        <w:rPr>
          <w:sz w:val="24"/>
          <w:szCs w:val="24"/>
        </w:rPr>
        <w:t>nejo</w:t>
      </w:r>
      <w:r w:rsidRPr="00EC3C32">
        <w:rPr>
          <w:sz w:val="24"/>
          <w:szCs w:val="24"/>
        </w:rPr>
        <w:t xml:space="preserve"> ob izvajanju projekta in niso predmet financiranja Ministrstva za infrastrukturo</w:t>
      </w:r>
      <w:r w:rsidR="00822BCE" w:rsidRPr="00EC3C32">
        <w:rPr>
          <w:sz w:val="24"/>
          <w:szCs w:val="24"/>
        </w:rPr>
        <w:t xml:space="preserve"> ter za </w:t>
      </w:r>
      <w:r w:rsidR="00B33D50" w:rsidRPr="00EC3C32">
        <w:rPr>
          <w:sz w:val="24"/>
          <w:szCs w:val="24"/>
        </w:rPr>
        <w:t>stroške otvoritve, pogostitve in ostalih materialnih stroškov povezanih z otvoritvijo ceste.</w:t>
      </w:r>
    </w:p>
    <w:p w14:paraId="4EF1CAEA" w14:textId="6DEC8868" w:rsidR="00822BCE" w:rsidRPr="00EC3C32" w:rsidRDefault="00822BCE" w:rsidP="00822BCE">
      <w:pPr>
        <w:jc w:val="both"/>
        <w:rPr>
          <w:sz w:val="24"/>
          <w:szCs w:val="24"/>
        </w:rPr>
      </w:pPr>
      <w:r w:rsidRPr="00EC3C32">
        <w:rPr>
          <w:sz w:val="24"/>
          <w:szCs w:val="24"/>
        </w:rPr>
        <w:t>Postavka je bila v letu 2019 realizirana v višini 8.727 EUR.</w:t>
      </w:r>
    </w:p>
    <w:bookmarkEnd w:id="250"/>
    <w:p w14:paraId="32ADC1D5" w14:textId="77777777" w:rsidR="00822BCE" w:rsidRPr="00EC3C32" w:rsidRDefault="00822BCE" w:rsidP="00E36F05">
      <w:pPr>
        <w:jc w:val="both"/>
        <w:rPr>
          <w:sz w:val="24"/>
          <w:szCs w:val="24"/>
        </w:rPr>
      </w:pPr>
    </w:p>
    <w:p w14:paraId="2E9F2A45" w14:textId="77777777" w:rsidR="00AC21FF" w:rsidRPr="00EC3C32" w:rsidRDefault="00AC21FF" w:rsidP="00AC21FF">
      <w:pPr>
        <w:pStyle w:val="AHeading10"/>
        <w:rPr>
          <w:sz w:val="24"/>
          <w:szCs w:val="24"/>
        </w:rPr>
      </w:pPr>
      <w:r w:rsidRPr="00EC3C32">
        <w:rPr>
          <w:sz w:val="24"/>
          <w:szCs w:val="24"/>
        </w:rPr>
        <w:t>132204 - Rekonstrukcija cest in prometna ureditev v območju križanja regionalnih cest v Poljčanah</w:t>
      </w:r>
      <w:bookmarkStart w:id="251" w:name="PP_132204_A_144"/>
      <w:bookmarkEnd w:id="251"/>
    </w:p>
    <w:p w14:paraId="2B257036" w14:textId="632FCEE9" w:rsidR="00AC21FF" w:rsidRPr="00EC3C32" w:rsidRDefault="00AC21FF" w:rsidP="00AC21FF">
      <w:pPr>
        <w:pStyle w:val="Vrednost"/>
        <w:rPr>
          <w:sz w:val="24"/>
          <w:szCs w:val="24"/>
        </w:rPr>
      </w:pPr>
      <w:r w:rsidRPr="00EC3C32">
        <w:rPr>
          <w:sz w:val="24"/>
          <w:szCs w:val="24"/>
        </w:rPr>
        <w:t xml:space="preserve">Vrednost: </w:t>
      </w:r>
      <w:r w:rsidR="00D32CEA" w:rsidRPr="00EC3C32">
        <w:rPr>
          <w:sz w:val="24"/>
          <w:szCs w:val="24"/>
        </w:rPr>
        <w:t>7.978,80</w:t>
      </w:r>
      <w:r w:rsidRPr="00EC3C32">
        <w:rPr>
          <w:sz w:val="24"/>
          <w:szCs w:val="24"/>
        </w:rPr>
        <w:t xml:space="preserve"> €</w:t>
      </w:r>
    </w:p>
    <w:p w14:paraId="564E849C" w14:textId="1524D645" w:rsidR="00AC21FF" w:rsidRPr="00EC3C32" w:rsidRDefault="00DA0E35" w:rsidP="00FA1AB4">
      <w:pPr>
        <w:rPr>
          <w:sz w:val="24"/>
          <w:szCs w:val="24"/>
        </w:rPr>
      </w:pPr>
      <w:r w:rsidRPr="00EC3C32">
        <w:tab/>
      </w:r>
      <w:r w:rsidRPr="00EC3C32">
        <w:tab/>
      </w:r>
      <w:r w:rsidRPr="00EC3C32">
        <w:tab/>
      </w:r>
      <w:r w:rsidRPr="00EC3C32">
        <w:tab/>
      </w:r>
      <w:r w:rsidRPr="00EC3C32">
        <w:tab/>
      </w:r>
      <w:r w:rsidRPr="00EC3C32">
        <w:tab/>
      </w:r>
      <w:r w:rsidRPr="00EC3C32">
        <w:tab/>
      </w:r>
      <w:r w:rsidRPr="00EC3C32">
        <w:tab/>
      </w:r>
    </w:p>
    <w:p w14:paraId="7B5AD6C1" w14:textId="533D3B74" w:rsidR="00854016" w:rsidRPr="00EC3C32" w:rsidRDefault="0014450E" w:rsidP="009C41B8">
      <w:pPr>
        <w:jc w:val="both"/>
        <w:rPr>
          <w:sz w:val="24"/>
          <w:szCs w:val="24"/>
        </w:rPr>
      </w:pPr>
      <w:bookmarkStart w:id="252" w:name="_Hlk34648452"/>
      <w:r w:rsidRPr="00EC3C32">
        <w:rPr>
          <w:sz w:val="24"/>
          <w:szCs w:val="24"/>
        </w:rPr>
        <w:lastRenderedPageBreak/>
        <w:t xml:space="preserve">V okviru postavke so </w:t>
      </w:r>
      <w:r w:rsidR="00822BCE" w:rsidRPr="00EC3C32">
        <w:rPr>
          <w:sz w:val="24"/>
          <w:szCs w:val="24"/>
        </w:rPr>
        <w:t xml:space="preserve">bila </w:t>
      </w:r>
      <w:r w:rsidRPr="00EC3C32">
        <w:rPr>
          <w:sz w:val="24"/>
          <w:szCs w:val="24"/>
        </w:rPr>
        <w:t>planirana sredstva predvidena za aktivnosti na projektu rekonstrukcija cest in prometna ureditev v območju križanja regionalnih cest R1-219/1236, R1-219/1410 in R3-688/1233 v centru Poljčan.</w:t>
      </w:r>
      <w:r w:rsidR="009C41B8" w:rsidRPr="00EC3C32">
        <w:rPr>
          <w:sz w:val="24"/>
          <w:szCs w:val="24"/>
        </w:rPr>
        <w:t xml:space="preserve"> </w:t>
      </w:r>
      <w:r w:rsidRPr="00EC3C32">
        <w:rPr>
          <w:sz w:val="24"/>
          <w:szCs w:val="24"/>
        </w:rPr>
        <w:t xml:space="preserve">V letu 2019 je </w:t>
      </w:r>
      <w:r w:rsidR="00041651" w:rsidRPr="00EC3C32">
        <w:rPr>
          <w:sz w:val="24"/>
          <w:szCs w:val="24"/>
        </w:rPr>
        <w:t xml:space="preserve">bila </w:t>
      </w:r>
      <w:r w:rsidRPr="00EC3C32">
        <w:rPr>
          <w:sz w:val="24"/>
          <w:szCs w:val="24"/>
        </w:rPr>
        <w:t>predvidena izdelava idejne zasnove</w:t>
      </w:r>
      <w:r w:rsidR="003850E0" w:rsidRPr="00EC3C32">
        <w:rPr>
          <w:sz w:val="24"/>
          <w:szCs w:val="24"/>
        </w:rPr>
        <w:t xml:space="preserve"> in nakup potrebnega objekta in zemljišča</w:t>
      </w:r>
      <w:r w:rsidRPr="00EC3C32">
        <w:rPr>
          <w:sz w:val="24"/>
          <w:szCs w:val="24"/>
        </w:rPr>
        <w:t>.</w:t>
      </w:r>
      <w:r w:rsidR="00041651" w:rsidRPr="00EC3C32">
        <w:rPr>
          <w:sz w:val="24"/>
          <w:szCs w:val="24"/>
        </w:rPr>
        <w:t xml:space="preserve"> </w:t>
      </w:r>
    </w:p>
    <w:p w14:paraId="5AA10D60" w14:textId="6F1EB744" w:rsidR="00854016" w:rsidRPr="00EC3C32" w:rsidRDefault="00854016" w:rsidP="0014450E">
      <w:pPr>
        <w:jc w:val="both"/>
        <w:rPr>
          <w:sz w:val="24"/>
          <w:szCs w:val="24"/>
        </w:rPr>
      </w:pPr>
      <w:r w:rsidRPr="00EC3C32">
        <w:rPr>
          <w:sz w:val="24"/>
          <w:szCs w:val="24"/>
        </w:rPr>
        <w:t>Z rebalansom so bila sredstva na postavki zaradi prenosa nakupa potrebnega objekta in zemljišča v leto 2020</w:t>
      </w:r>
      <w:r w:rsidR="009C41B8" w:rsidRPr="00EC3C32">
        <w:rPr>
          <w:sz w:val="24"/>
          <w:szCs w:val="24"/>
        </w:rPr>
        <w:t>,</w:t>
      </w:r>
      <w:r w:rsidRPr="00EC3C32">
        <w:rPr>
          <w:sz w:val="24"/>
          <w:szCs w:val="24"/>
        </w:rPr>
        <w:t xml:space="preserve"> zmanjšana. </w:t>
      </w:r>
    </w:p>
    <w:p w14:paraId="40324877" w14:textId="23B580C4" w:rsidR="00854016" w:rsidRPr="00EC3C32" w:rsidRDefault="00854016" w:rsidP="0014450E">
      <w:pPr>
        <w:jc w:val="both"/>
        <w:rPr>
          <w:sz w:val="24"/>
          <w:szCs w:val="24"/>
        </w:rPr>
      </w:pPr>
      <w:r w:rsidRPr="00EC3C32">
        <w:rPr>
          <w:sz w:val="24"/>
          <w:szCs w:val="24"/>
        </w:rPr>
        <w:t>V letu 2019 so tako na postavki nastali le stroški projektne dokumentacije – idejne zasnove v višini 7.978 EUR.</w:t>
      </w:r>
    </w:p>
    <w:bookmarkEnd w:id="252"/>
    <w:p w14:paraId="0043E136" w14:textId="77777777" w:rsidR="00103847" w:rsidRPr="00EC3C32" w:rsidRDefault="00103847" w:rsidP="00103847">
      <w:pPr>
        <w:pStyle w:val="AHeading10"/>
        <w:rPr>
          <w:sz w:val="24"/>
          <w:szCs w:val="24"/>
        </w:rPr>
      </w:pPr>
      <w:r w:rsidRPr="00EC3C32">
        <w:rPr>
          <w:sz w:val="24"/>
          <w:szCs w:val="24"/>
        </w:rPr>
        <w:t>13221 - Gradnja in investicijsko vzdrževanje lokalnih cest</w:t>
      </w:r>
      <w:bookmarkStart w:id="253" w:name="PP_13221_A_144"/>
      <w:bookmarkEnd w:id="253"/>
    </w:p>
    <w:p w14:paraId="4723779C" w14:textId="6E2E0C46" w:rsidR="00103847" w:rsidRPr="00EC3C32" w:rsidRDefault="00D34F84" w:rsidP="00103847">
      <w:pPr>
        <w:pStyle w:val="Vrednost"/>
        <w:rPr>
          <w:sz w:val="24"/>
          <w:szCs w:val="24"/>
        </w:rPr>
      </w:pPr>
      <w:r w:rsidRPr="00EC3C32">
        <w:rPr>
          <w:sz w:val="24"/>
          <w:szCs w:val="24"/>
        </w:rPr>
        <w:t xml:space="preserve">Vrednost: </w:t>
      </w:r>
      <w:r w:rsidR="00D903ED" w:rsidRPr="00EC3C32">
        <w:rPr>
          <w:sz w:val="24"/>
          <w:szCs w:val="24"/>
        </w:rPr>
        <w:t>11.832,91</w:t>
      </w:r>
      <w:r w:rsidR="00103847" w:rsidRPr="00EC3C32">
        <w:rPr>
          <w:sz w:val="24"/>
          <w:szCs w:val="24"/>
        </w:rPr>
        <w:t xml:space="preserve"> €</w:t>
      </w:r>
    </w:p>
    <w:p w14:paraId="3D2FB006" w14:textId="40D4EDFF" w:rsidR="00D903ED" w:rsidRPr="00EC3C32" w:rsidRDefault="00D903ED" w:rsidP="00D903ED">
      <w:pPr>
        <w:keepNext/>
        <w:keepLines/>
        <w:spacing w:before="120"/>
        <w:jc w:val="both"/>
        <w:textAlignment w:val="baseline"/>
        <w:rPr>
          <w:sz w:val="24"/>
          <w:szCs w:val="24"/>
        </w:rPr>
      </w:pPr>
      <w:r w:rsidRPr="00EC3C32">
        <w:rPr>
          <w:sz w:val="24"/>
          <w:szCs w:val="24"/>
        </w:rPr>
        <w:t>V letu 2018 smo za potrebe investicijskega vzdrževanja lokalnih cest porabili 11.832,91 €, kar predstavlja 48,10 % realizacijo glede na veljaven letni plan.</w:t>
      </w:r>
    </w:p>
    <w:p w14:paraId="6980BA5B" w14:textId="5A3E2590" w:rsidR="00D903ED" w:rsidRPr="00EC3C32" w:rsidRDefault="00D903ED" w:rsidP="00D903ED">
      <w:pPr>
        <w:textAlignment w:val="baseline"/>
        <w:rPr>
          <w:sz w:val="24"/>
          <w:szCs w:val="24"/>
        </w:rPr>
      </w:pPr>
      <w:r w:rsidRPr="00EC3C32">
        <w:rPr>
          <w:sz w:val="24"/>
          <w:szCs w:val="24"/>
        </w:rPr>
        <w:t xml:space="preserve">Sredstva v vrednosti 11.832,91 € so bila porabljena za poplačilo del iz preteklega obdobja. </w:t>
      </w:r>
    </w:p>
    <w:p w14:paraId="0A7A2FA5" w14:textId="77777777" w:rsidR="00D903ED" w:rsidRPr="00EC3C32" w:rsidRDefault="00D903ED" w:rsidP="00D903ED">
      <w:pPr>
        <w:keepNext/>
        <w:keepLines/>
        <w:spacing w:before="120"/>
        <w:jc w:val="both"/>
        <w:rPr>
          <w:sz w:val="24"/>
          <w:szCs w:val="24"/>
        </w:rPr>
      </w:pPr>
      <w:r w:rsidRPr="00EC3C32">
        <w:rPr>
          <w:sz w:val="24"/>
          <w:szCs w:val="24"/>
        </w:rPr>
        <w:t>Načrtovana sredstva za nakup zemljišč tudi v letošnjem letu niso bila porabljena, saj ni prišlo do soglasja z lastniki.</w:t>
      </w:r>
    </w:p>
    <w:p w14:paraId="2981E0BA" w14:textId="2C4E599B" w:rsidR="00882FC5" w:rsidRPr="00EC3C32" w:rsidRDefault="00882FC5" w:rsidP="00882FC5">
      <w:pPr>
        <w:pStyle w:val="AHeading10"/>
        <w:rPr>
          <w:sz w:val="24"/>
          <w:szCs w:val="24"/>
        </w:rPr>
      </w:pPr>
      <w:r w:rsidRPr="00EC3C32">
        <w:rPr>
          <w:sz w:val="24"/>
          <w:szCs w:val="24"/>
        </w:rPr>
        <w:t>132212 - Rekonstrukcija odseka cest LC 440701</w:t>
      </w:r>
      <w:r w:rsidR="009E5628" w:rsidRPr="00EC3C32">
        <w:rPr>
          <w:sz w:val="24"/>
          <w:szCs w:val="24"/>
        </w:rPr>
        <w:t xml:space="preserve">  in JP </w:t>
      </w:r>
      <w:r w:rsidRPr="00EC3C32">
        <w:rPr>
          <w:sz w:val="24"/>
          <w:szCs w:val="24"/>
        </w:rPr>
        <w:t xml:space="preserve">942021 </w:t>
      </w:r>
    </w:p>
    <w:p w14:paraId="769709D2" w14:textId="267EF0EA" w:rsidR="00882FC5" w:rsidRPr="00EC3C32" w:rsidRDefault="00882FC5" w:rsidP="00882FC5">
      <w:pPr>
        <w:pStyle w:val="Vrednost"/>
        <w:rPr>
          <w:sz w:val="24"/>
          <w:szCs w:val="24"/>
        </w:rPr>
      </w:pPr>
      <w:r w:rsidRPr="00EC3C32">
        <w:rPr>
          <w:sz w:val="24"/>
          <w:szCs w:val="24"/>
        </w:rPr>
        <w:t xml:space="preserve">Vrednost: </w:t>
      </w:r>
      <w:r w:rsidR="00D903ED" w:rsidRPr="00EC3C32">
        <w:rPr>
          <w:sz w:val="24"/>
          <w:szCs w:val="24"/>
        </w:rPr>
        <w:t>129.787,37</w:t>
      </w:r>
      <w:r w:rsidRPr="00EC3C32">
        <w:rPr>
          <w:sz w:val="24"/>
          <w:szCs w:val="24"/>
        </w:rPr>
        <w:t xml:space="preserve"> €</w:t>
      </w:r>
    </w:p>
    <w:p w14:paraId="2CBB8AC5" w14:textId="40534317" w:rsidR="00EF522E" w:rsidRPr="00EC3C32" w:rsidRDefault="00837045" w:rsidP="00477AAB">
      <w:pPr>
        <w:jc w:val="both"/>
        <w:rPr>
          <w:sz w:val="24"/>
          <w:szCs w:val="24"/>
        </w:rPr>
      </w:pPr>
      <w:r w:rsidRPr="00EC3C32">
        <w:rPr>
          <w:sz w:val="24"/>
          <w:szCs w:val="24"/>
        </w:rPr>
        <w:t>Za izvedbo</w:t>
      </w:r>
      <w:r w:rsidR="00EF522E" w:rsidRPr="00EC3C32">
        <w:rPr>
          <w:sz w:val="24"/>
          <w:szCs w:val="24"/>
        </w:rPr>
        <w:t xml:space="preserve"> rekonstrukcije na odseku  lokalne ceste LC 440701 Makole - Jelovec – Krasna in na odseku javne poti JP942021 Krasna – Turin je bilo porabljeno 129.787,37 €, kar predstavlja 99,90 % realizacijo. Sredstva v vrednosti 117.953,37 € so bila porabljena za rekonstrukcijo navedenih cest, ostalo pa za pripravo tehnične dokumentacije in nadzor pri gradnji.</w:t>
      </w:r>
    </w:p>
    <w:p w14:paraId="2C6E1D7F" w14:textId="77777777" w:rsidR="00103847" w:rsidRPr="00EC3C32" w:rsidRDefault="00103847" w:rsidP="00103847">
      <w:pPr>
        <w:pStyle w:val="AHeading10"/>
        <w:rPr>
          <w:sz w:val="24"/>
          <w:szCs w:val="24"/>
        </w:rPr>
      </w:pPr>
      <w:r w:rsidRPr="00EC3C32">
        <w:rPr>
          <w:sz w:val="24"/>
          <w:szCs w:val="24"/>
        </w:rPr>
        <w:t>13222 - Gradnja in investicijsko vzdrževanje javnih poti</w:t>
      </w:r>
      <w:bookmarkStart w:id="254" w:name="PP_13222_A_144"/>
      <w:bookmarkEnd w:id="254"/>
    </w:p>
    <w:p w14:paraId="176E5014" w14:textId="45A1A805" w:rsidR="00103847" w:rsidRPr="00EC3C32" w:rsidRDefault="00DA203E" w:rsidP="00103847">
      <w:pPr>
        <w:pStyle w:val="Vrednost"/>
        <w:rPr>
          <w:sz w:val="24"/>
          <w:szCs w:val="24"/>
        </w:rPr>
      </w:pPr>
      <w:r w:rsidRPr="00EC3C32">
        <w:rPr>
          <w:sz w:val="24"/>
          <w:szCs w:val="24"/>
        </w:rPr>
        <w:t xml:space="preserve">Vrednost: </w:t>
      </w:r>
      <w:r w:rsidR="0028380E" w:rsidRPr="00EC3C32">
        <w:rPr>
          <w:sz w:val="24"/>
          <w:szCs w:val="24"/>
        </w:rPr>
        <w:t>97.100,33</w:t>
      </w:r>
      <w:r w:rsidR="00103847" w:rsidRPr="00EC3C32">
        <w:rPr>
          <w:sz w:val="24"/>
          <w:szCs w:val="24"/>
        </w:rPr>
        <w:t xml:space="preserve"> €</w:t>
      </w:r>
    </w:p>
    <w:p w14:paraId="39681A31" w14:textId="17D0803E" w:rsidR="0028380E" w:rsidRPr="00EC3C32" w:rsidRDefault="0028380E" w:rsidP="0028380E">
      <w:pPr>
        <w:keepNext/>
        <w:keepLines/>
        <w:spacing w:before="120"/>
        <w:jc w:val="both"/>
        <w:rPr>
          <w:sz w:val="24"/>
          <w:szCs w:val="24"/>
        </w:rPr>
      </w:pPr>
      <w:r w:rsidRPr="00EC3C32">
        <w:rPr>
          <w:sz w:val="24"/>
          <w:szCs w:val="24"/>
        </w:rPr>
        <w:t xml:space="preserve">V  letu 2019 smo za investicijska vzdrževalna dela porabili 97.100,33 €, kar predstavlja 100,70 % realizacijo glede na veljaven letni plan. </w:t>
      </w:r>
    </w:p>
    <w:p w14:paraId="7E02D8EB" w14:textId="75795F2B" w:rsidR="00103847" w:rsidRPr="00EC3C32" w:rsidRDefault="0028380E" w:rsidP="00D67BAC">
      <w:pPr>
        <w:keepNext/>
        <w:keepLines/>
        <w:spacing w:before="120"/>
        <w:jc w:val="both"/>
        <w:rPr>
          <w:sz w:val="24"/>
          <w:szCs w:val="24"/>
        </w:rPr>
      </w:pPr>
      <w:r w:rsidRPr="00EC3C32">
        <w:rPr>
          <w:sz w:val="24"/>
          <w:szCs w:val="24"/>
        </w:rPr>
        <w:t>Sredstva v vrednosti 33.427,67 € so bila namenjena za poplačilo del opravljenih v preteklih letih</w:t>
      </w:r>
      <w:r w:rsidR="006274A7" w:rsidRPr="00EC3C32">
        <w:rPr>
          <w:sz w:val="24"/>
          <w:szCs w:val="24"/>
        </w:rPr>
        <w:t xml:space="preserve"> in sicer za asfaltiranje ceste Spodnja Brežnica – Kralj, </w:t>
      </w:r>
      <w:r w:rsidR="00444570" w:rsidRPr="00EC3C32">
        <w:rPr>
          <w:sz w:val="24"/>
          <w:szCs w:val="24"/>
        </w:rPr>
        <w:t xml:space="preserve">22.706,03 € je bilo porabljeno izvedbo razširitve ovinka z opornim zidom pri objektu Hrastovec pod Bočem 63, 16.326,38 € pa za izvedbo finalizacije in odvodnjavanja pri navedenem objektu. </w:t>
      </w:r>
      <w:r w:rsidR="00B223BD" w:rsidRPr="00EC3C32">
        <w:rPr>
          <w:sz w:val="24"/>
          <w:szCs w:val="24"/>
        </w:rPr>
        <w:t xml:space="preserve">Za nujna dela ob novem podvozu je bilo porabljeno 9.609,08 €, </w:t>
      </w:r>
      <w:r w:rsidR="002D0DFE" w:rsidRPr="00EC3C32">
        <w:rPr>
          <w:sz w:val="24"/>
          <w:szCs w:val="24"/>
        </w:rPr>
        <w:t xml:space="preserve">za sanacijo dela Ulice ob Železnici  7.263,39 €,  za izdelavo prepustov v Ulici ob železnici 2.338,98 €, </w:t>
      </w:r>
      <w:r w:rsidR="003D5666" w:rsidRPr="00EC3C32">
        <w:rPr>
          <w:sz w:val="24"/>
          <w:szCs w:val="24"/>
        </w:rPr>
        <w:t>1.379,09 € je bilo porabljenih za ureditev izogibališča v Tovarniški ulic, ostalo pa za manjša investicijsko vzdrževalna dela na javnih poteh.</w:t>
      </w:r>
      <w:r w:rsidR="00383FDE" w:rsidRPr="00EC3C32">
        <w:rPr>
          <w:b/>
          <w:i/>
          <w:sz w:val="24"/>
          <w:szCs w:val="24"/>
        </w:rPr>
        <w:t xml:space="preserve">              </w:t>
      </w:r>
    </w:p>
    <w:p w14:paraId="59B8C262" w14:textId="77777777" w:rsidR="00AC21FF" w:rsidRPr="00EC3C32" w:rsidRDefault="00AC21FF" w:rsidP="00AC21FF">
      <w:pPr>
        <w:pStyle w:val="AHeading10"/>
        <w:rPr>
          <w:sz w:val="24"/>
          <w:szCs w:val="24"/>
        </w:rPr>
      </w:pPr>
      <w:r w:rsidRPr="00EC3C32">
        <w:rPr>
          <w:sz w:val="24"/>
          <w:szCs w:val="24"/>
        </w:rPr>
        <w:t>13226 - Rekonstrukcija LC Sp. Brežnica - Stanovsko</w:t>
      </w:r>
      <w:bookmarkStart w:id="255" w:name="PP_13226_A_144"/>
      <w:bookmarkEnd w:id="255"/>
    </w:p>
    <w:p w14:paraId="20060205" w14:textId="77777777" w:rsidR="00AC21FF" w:rsidRPr="00EC3C32" w:rsidRDefault="00AC21FF" w:rsidP="00AC21FF">
      <w:pPr>
        <w:pStyle w:val="Vrednost"/>
        <w:rPr>
          <w:sz w:val="24"/>
          <w:szCs w:val="24"/>
        </w:rPr>
      </w:pPr>
      <w:r w:rsidRPr="00EC3C32">
        <w:rPr>
          <w:sz w:val="24"/>
          <w:szCs w:val="24"/>
        </w:rPr>
        <w:t xml:space="preserve">Vrednost: </w:t>
      </w:r>
      <w:r w:rsidR="00DA203E" w:rsidRPr="00EC3C32">
        <w:rPr>
          <w:sz w:val="24"/>
          <w:szCs w:val="24"/>
        </w:rPr>
        <w:t>2</w:t>
      </w:r>
      <w:r w:rsidRPr="00EC3C32">
        <w:rPr>
          <w:sz w:val="24"/>
          <w:szCs w:val="24"/>
        </w:rPr>
        <w:t>.</w:t>
      </w:r>
      <w:r w:rsidR="00DA203E" w:rsidRPr="00EC3C32">
        <w:rPr>
          <w:sz w:val="24"/>
          <w:szCs w:val="24"/>
        </w:rPr>
        <w:t>500</w:t>
      </w:r>
      <w:r w:rsidRPr="00EC3C32">
        <w:rPr>
          <w:sz w:val="24"/>
          <w:szCs w:val="24"/>
        </w:rPr>
        <w:t xml:space="preserve"> €</w:t>
      </w:r>
    </w:p>
    <w:p w14:paraId="7D894587" w14:textId="5F51057D" w:rsidR="009C41B8" w:rsidRPr="00EC3C32" w:rsidRDefault="009C41B8" w:rsidP="009C41B8">
      <w:pPr>
        <w:jc w:val="both"/>
        <w:rPr>
          <w:sz w:val="24"/>
          <w:szCs w:val="24"/>
        </w:rPr>
      </w:pPr>
      <w:bookmarkStart w:id="256" w:name="_Hlk34649700"/>
      <w:r w:rsidRPr="00EC3C32">
        <w:rPr>
          <w:sz w:val="24"/>
          <w:szCs w:val="24"/>
        </w:rPr>
        <w:t>Rekonstrukcija predmetne ceste je zaključena, potrebno pa je izvesti še postopke odkupa zemljišč, na katere se je poseglo med izvedbo projekta. Odkupi zemljišč še niso bili v celoti izvedeni, zato smo jih načrtovali še v letu 2019.</w:t>
      </w:r>
    </w:p>
    <w:p w14:paraId="163D3791" w14:textId="0C84C2AD" w:rsidR="009C41B8" w:rsidRPr="00EC3C32" w:rsidRDefault="009C41B8" w:rsidP="009C41B8">
      <w:pPr>
        <w:jc w:val="both"/>
        <w:rPr>
          <w:sz w:val="24"/>
          <w:szCs w:val="24"/>
        </w:rPr>
      </w:pPr>
      <w:r w:rsidRPr="00EC3C32">
        <w:rPr>
          <w:sz w:val="24"/>
          <w:szCs w:val="24"/>
        </w:rPr>
        <w:t>Zaradi neurejenih lastništev postavka tudi v letu 2019 ni bila realizirana.</w:t>
      </w:r>
    </w:p>
    <w:bookmarkEnd w:id="256"/>
    <w:p w14:paraId="45815A20" w14:textId="77777777" w:rsidR="00103847" w:rsidRPr="00EC3C32" w:rsidRDefault="00103847" w:rsidP="00103847">
      <w:pPr>
        <w:rPr>
          <w:sz w:val="24"/>
          <w:szCs w:val="24"/>
        </w:rPr>
      </w:pPr>
    </w:p>
    <w:p w14:paraId="0E6B48A2" w14:textId="77777777" w:rsidR="00AC21FF" w:rsidRPr="00EC3C32" w:rsidRDefault="00AC21FF" w:rsidP="00AC21FF">
      <w:pPr>
        <w:pStyle w:val="AHeading10"/>
        <w:rPr>
          <w:sz w:val="24"/>
          <w:szCs w:val="24"/>
        </w:rPr>
      </w:pPr>
      <w:r w:rsidRPr="00EC3C32">
        <w:rPr>
          <w:sz w:val="24"/>
          <w:szCs w:val="24"/>
        </w:rPr>
        <w:lastRenderedPageBreak/>
        <w:t xml:space="preserve">13227 - Ureditev </w:t>
      </w:r>
      <w:proofErr w:type="spellStart"/>
      <w:r w:rsidRPr="00EC3C32">
        <w:rPr>
          <w:sz w:val="24"/>
          <w:szCs w:val="24"/>
        </w:rPr>
        <w:t>Vorančeve</w:t>
      </w:r>
      <w:proofErr w:type="spellEnd"/>
      <w:r w:rsidRPr="00EC3C32">
        <w:rPr>
          <w:sz w:val="24"/>
          <w:szCs w:val="24"/>
        </w:rPr>
        <w:t xml:space="preserve"> ulice v Sp. Poljčanah</w:t>
      </w:r>
      <w:bookmarkStart w:id="257" w:name="PP_13227_A_144"/>
      <w:bookmarkEnd w:id="257"/>
    </w:p>
    <w:p w14:paraId="44CE1B82" w14:textId="0A86EEC8" w:rsidR="00AC21FF" w:rsidRPr="00EC3C32" w:rsidRDefault="00AC21FF" w:rsidP="00AC21FF">
      <w:pPr>
        <w:pStyle w:val="Vrednost"/>
        <w:rPr>
          <w:sz w:val="24"/>
          <w:szCs w:val="24"/>
        </w:rPr>
      </w:pPr>
      <w:r w:rsidRPr="00EC3C32">
        <w:rPr>
          <w:sz w:val="24"/>
          <w:szCs w:val="24"/>
        </w:rPr>
        <w:t xml:space="preserve">Vrednost: </w:t>
      </w:r>
      <w:r w:rsidR="00DA203E" w:rsidRPr="00EC3C32">
        <w:rPr>
          <w:sz w:val="24"/>
          <w:szCs w:val="24"/>
        </w:rPr>
        <w:t>1</w:t>
      </w:r>
      <w:r w:rsidR="006626C7" w:rsidRPr="00EC3C32">
        <w:rPr>
          <w:sz w:val="24"/>
          <w:szCs w:val="24"/>
        </w:rPr>
        <w:t>5</w:t>
      </w:r>
      <w:r w:rsidRPr="00EC3C32">
        <w:rPr>
          <w:sz w:val="24"/>
          <w:szCs w:val="24"/>
        </w:rPr>
        <w:t>.000 €</w:t>
      </w:r>
    </w:p>
    <w:p w14:paraId="18A9E0C8" w14:textId="22700150" w:rsidR="004F43A5" w:rsidRPr="00EC3C32" w:rsidRDefault="004F43A5" w:rsidP="004F43A5">
      <w:pPr>
        <w:jc w:val="both"/>
        <w:rPr>
          <w:sz w:val="24"/>
          <w:szCs w:val="24"/>
        </w:rPr>
      </w:pPr>
      <w:bookmarkStart w:id="258" w:name="_Hlk34650077"/>
      <w:r w:rsidRPr="00EC3C32">
        <w:rPr>
          <w:sz w:val="24"/>
          <w:szCs w:val="24"/>
        </w:rPr>
        <w:t xml:space="preserve">Rekonstrukcija </w:t>
      </w:r>
      <w:proofErr w:type="spellStart"/>
      <w:r w:rsidRPr="00EC3C32">
        <w:rPr>
          <w:sz w:val="24"/>
          <w:szCs w:val="24"/>
        </w:rPr>
        <w:t>Vorančeve</w:t>
      </w:r>
      <w:proofErr w:type="spellEnd"/>
      <w:r w:rsidRPr="00EC3C32">
        <w:rPr>
          <w:sz w:val="24"/>
          <w:szCs w:val="24"/>
        </w:rPr>
        <w:t xml:space="preserve"> ulice </w:t>
      </w:r>
      <w:r w:rsidR="0003641F" w:rsidRPr="00EC3C32">
        <w:rPr>
          <w:sz w:val="24"/>
          <w:szCs w:val="24"/>
        </w:rPr>
        <w:t>se je</w:t>
      </w:r>
      <w:r w:rsidRPr="00EC3C32">
        <w:rPr>
          <w:sz w:val="24"/>
          <w:szCs w:val="24"/>
        </w:rPr>
        <w:t xml:space="preserve"> zaključ</w:t>
      </w:r>
      <w:r w:rsidR="0003641F" w:rsidRPr="00EC3C32">
        <w:rPr>
          <w:sz w:val="24"/>
          <w:szCs w:val="24"/>
        </w:rPr>
        <w:t>ila.</w:t>
      </w:r>
      <w:r w:rsidRPr="00EC3C32">
        <w:rPr>
          <w:sz w:val="24"/>
          <w:szCs w:val="24"/>
        </w:rPr>
        <w:t xml:space="preserve"> </w:t>
      </w:r>
      <w:r w:rsidR="0003641F" w:rsidRPr="00EC3C32">
        <w:rPr>
          <w:sz w:val="24"/>
          <w:szCs w:val="24"/>
        </w:rPr>
        <w:t>N</w:t>
      </w:r>
      <w:r w:rsidRPr="00EC3C32">
        <w:rPr>
          <w:sz w:val="24"/>
          <w:szCs w:val="24"/>
        </w:rPr>
        <w:t xml:space="preserve">a postavki so </w:t>
      </w:r>
      <w:r w:rsidR="0003641F" w:rsidRPr="00EC3C32">
        <w:rPr>
          <w:sz w:val="24"/>
          <w:szCs w:val="24"/>
        </w:rPr>
        <w:t xml:space="preserve">bila </w:t>
      </w:r>
      <w:r w:rsidRPr="00EC3C32">
        <w:rPr>
          <w:sz w:val="24"/>
          <w:szCs w:val="24"/>
        </w:rPr>
        <w:t>planirana še sredstva za dokončanje nedokončanega odseka ulice</w:t>
      </w:r>
      <w:r w:rsidR="0003641F" w:rsidRPr="00EC3C32">
        <w:rPr>
          <w:sz w:val="24"/>
          <w:szCs w:val="24"/>
        </w:rPr>
        <w:t>, za kar je bilo porabljenih 22.082 EUR</w:t>
      </w:r>
      <w:r w:rsidRPr="00EC3C32">
        <w:rPr>
          <w:sz w:val="24"/>
          <w:szCs w:val="24"/>
        </w:rPr>
        <w:t>.</w:t>
      </w:r>
    </w:p>
    <w:bookmarkEnd w:id="258"/>
    <w:p w14:paraId="0ADE724C" w14:textId="77777777" w:rsidR="00103847" w:rsidRPr="00EC3C32" w:rsidRDefault="00103847" w:rsidP="00103847">
      <w:pPr>
        <w:rPr>
          <w:sz w:val="24"/>
          <w:szCs w:val="24"/>
        </w:rPr>
      </w:pPr>
    </w:p>
    <w:p w14:paraId="12D38BA7" w14:textId="77777777" w:rsidR="00103847" w:rsidRPr="00EC3C32" w:rsidRDefault="00103847" w:rsidP="00103847">
      <w:pPr>
        <w:pStyle w:val="AHeading7"/>
        <w:rPr>
          <w:sz w:val="24"/>
          <w:szCs w:val="24"/>
        </w:rPr>
      </w:pPr>
      <w:bookmarkStart w:id="259" w:name="_Toc409441094"/>
      <w:bookmarkStart w:id="260" w:name="_Toc468790990"/>
      <w:r w:rsidRPr="00EC3C32">
        <w:rPr>
          <w:sz w:val="24"/>
          <w:szCs w:val="24"/>
        </w:rPr>
        <w:t>13029003 - Urejanje cestnega prometa</w:t>
      </w:r>
      <w:bookmarkStart w:id="261" w:name="PPR_13029003_A_144"/>
      <w:bookmarkEnd w:id="259"/>
      <w:bookmarkEnd w:id="260"/>
      <w:bookmarkEnd w:id="261"/>
    </w:p>
    <w:p w14:paraId="3E6477BB" w14:textId="77777777" w:rsidR="00103847" w:rsidRPr="00EC3C32" w:rsidRDefault="00103847" w:rsidP="00103847">
      <w:pPr>
        <w:pStyle w:val="Heading11"/>
        <w:rPr>
          <w:sz w:val="24"/>
          <w:szCs w:val="24"/>
        </w:rPr>
      </w:pPr>
      <w:r w:rsidRPr="00EC3C32">
        <w:rPr>
          <w:sz w:val="24"/>
          <w:szCs w:val="24"/>
        </w:rPr>
        <w:t>Opis podprograma</w:t>
      </w:r>
    </w:p>
    <w:p w14:paraId="2F521D9F" w14:textId="77777777" w:rsidR="00103847" w:rsidRPr="00EC3C32" w:rsidRDefault="00103847" w:rsidP="00103847">
      <w:pPr>
        <w:rPr>
          <w:sz w:val="24"/>
          <w:szCs w:val="24"/>
        </w:rPr>
      </w:pPr>
      <w:r w:rsidRPr="00EC3C32">
        <w:rPr>
          <w:sz w:val="24"/>
          <w:szCs w:val="24"/>
        </w:rPr>
        <w:t>Podprogram urejanje cestnega prometa vsebuje sredstva za izvedbo naslednjih aktivnosti:</w:t>
      </w:r>
      <w:r w:rsidRPr="00EC3C32">
        <w:rPr>
          <w:sz w:val="24"/>
          <w:szCs w:val="24"/>
        </w:rPr>
        <w:br/>
        <w:t>- kategorizacija in odmere cest;</w:t>
      </w:r>
      <w:r w:rsidRPr="00EC3C32">
        <w:rPr>
          <w:sz w:val="24"/>
          <w:szCs w:val="24"/>
        </w:rPr>
        <w:br/>
        <w:t>- urejanje cestnega prometa;</w:t>
      </w:r>
      <w:r w:rsidRPr="00EC3C32">
        <w:rPr>
          <w:sz w:val="24"/>
          <w:szCs w:val="24"/>
        </w:rPr>
        <w:br/>
        <w:t>- ureditev avtobusnega postajališča.</w:t>
      </w:r>
    </w:p>
    <w:p w14:paraId="22BC2FFE" w14:textId="77777777" w:rsidR="002829AD" w:rsidRPr="00EC3C32" w:rsidRDefault="002829AD" w:rsidP="002829AD">
      <w:pPr>
        <w:pStyle w:val="AHeading10"/>
        <w:rPr>
          <w:sz w:val="24"/>
          <w:szCs w:val="24"/>
        </w:rPr>
      </w:pPr>
      <w:r w:rsidRPr="00EC3C32">
        <w:rPr>
          <w:sz w:val="24"/>
          <w:szCs w:val="24"/>
        </w:rPr>
        <w:t>13232 - Kategorizacija in odmere cest</w:t>
      </w:r>
      <w:bookmarkStart w:id="262" w:name="PP_13232_A_144"/>
      <w:bookmarkEnd w:id="262"/>
    </w:p>
    <w:p w14:paraId="2889F446" w14:textId="123378A5" w:rsidR="002829AD" w:rsidRPr="00EC3C32" w:rsidRDefault="00D32CEA" w:rsidP="002829AD">
      <w:pPr>
        <w:pStyle w:val="Vrednost"/>
        <w:rPr>
          <w:sz w:val="24"/>
          <w:szCs w:val="24"/>
        </w:rPr>
      </w:pPr>
      <w:r w:rsidRPr="00EC3C32">
        <w:rPr>
          <w:sz w:val="24"/>
          <w:szCs w:val="24"/>
        </w:rPr>
        <w:t>Vrednost: 4</w:t>
      </w:r>
      <w:r w:rsidR="002829AD" w:rsidRPr="00EC3C32">
        <w:rPr>
          <w:sz w:val="24"/>
          <w:szCs w:val="24"/>
        </w:rPr>
        <w:t>.</w:t>
      </w:r>
      <w:r w:rsidRPr="00EC3C32">
        <w:rPr>
          <w:sz w:val="24"/>
          <w:szCs w:val="24"/>
        </w:rPr>
        <w:t>272,36</w:t>
      </w:r>
      <w:r w:rsidR="002829AD" w:rsidRPr="00EC3C32">
        <w:rPr>
          <w:sz w:val="24"/>
          <w:szCs w:val="24"/>
        </w:rPr>
        <w:t xml:space="preserve"> €</w:t>
      </w:r>
    </w:p>
    <w:p w14:paraId="1F38E28C" w14:textId="77777777" w:rsidR="002829AD" w:rsidRPr="00EC3C32" w:rsidRDefault="002829AD" w:rsidP="002829AD">
      <w:pPr>
        <w:jc w:val="both"/>
        <w:rPr>
          <w:sz w:val="24"/>
          <w:szCs w:val="24"/>
        </w:rPr>
      </w:pPr>
      <w:r w:rsidRPr="00EC3C32">
        <w:rPr>
          <w:sz w:val="24"/>
          <w:szCs w:val="24"/>
        </w:rPr>
        <w:t xml:space="preserve">Sredstva na postavki so namenjena za plačilo stroškov odmer obstoječih cest oziroma odsekov cest, ki so kategorizirane kot občinske ceste, vendar niso odmerjene ali pa niso usklajene z zemljiškim katastrom (odmera zaradi uskladitve pravnega stanja z dejanskim stanjem v naravi) in za plačilo stroškov dokumentacije za potrebe spremembe Odloka o kategorizaciji občinskih javnih cest. </w:t>
      </w:r>
    </w:p>
    <w:p w14:paraId="3899B9C1" w14:textId="77777777" w:rsidR="00465127" w:rsidRPr="00EC3C32" w:rsidRDefault="00465127" w:rsidP="00465127">
      <w:pPr>
        <w:jc w:val="both"/>
        <w:rPr>
          <w:sz w:val="24"/>
          <w:szCs w:val="24"/>
        </w:rPr>
      </w:pPr>
      <w:r w:rsidRPr="00EC3C32">
        <w:rPr>
          <w:sz w:val="24"/>
          <w:szCs w:val="24"/>
        </w:rPr>
        <w:t xml:space="preserve">V letu 2019 je bilo s te postavke izvedeno plačilo stroškov odmere ceste, ki je bila izvedeni v letu 2018: lokalna cesta št. 440651 Zgornje Poljčane – Spodnje Poljčane in cenitve v zvezi z ureditvijo javna pot št. 947721 Lovnik – Vodušek. Niso pa bile v letu 2019 (izvedba prenesena v leto 2020) izvedene načrtovane odmere cest: del lokalne ceste 440 471 Drumlažno – Novake,  javne poti 943061 Modraže – Pirš – Modraže, javne poti  947562 Stanovsko - Pezdir in javne poti 947541 Stanovsko – Papež in </w:t>
      </w:r>
      <w:proofErr w:type="spellStart"/>
      <w:r w:rsidRPr="00EC3C32">
        <w:rPr>
          <w:sz w:val="24"/>
          <w:szCs w:val="24"/>
        </w:rPr>
        <w:t>nekategorizirane</w:t>
      </w:r>
      <w:proofErr w:type="spellEnd"/>
      <w:r w:rsidRPr="00EC3C32">
        <w:rPr>
          <w:sz w:val="24"/>
          <w:szCs w:val="24"/>
        </w:rPr>
        <w:t xml:space="preserve"> ceste Tovarniška ulica – Jurgec. </w:t>
      </w:r>
    </w:p>
    <w:p w14:paraId="7C77ED9D" w14:textId="77777777" w:rsidR="00465127" w:rsidRPr="00EC3C32" w:rsidRDefault="00465127" w:rsidP="00465127">
      <w:pPr>
        <w:jc w:val="both"/>
        <w:rPr>
          <w:sz w:val="24"/>
          <w:szCs w:val="24"/>
        </w:rPr>
      </w:pPr>
      <w:r w:rsidRPr="00EC3C32">
        <w:rPr>
          <w:sz w:val="24"/>
          <w:szCs w:val="24"/>
        </w:rPr>
        <w:t>V letu 2019 je bilo za navedene namene porabljenih 25,13% načrtovanih sredstev. Realizacija postavke je manjša od pričakovane, ker z odmero niso soglašali vsi lastniki ali so j onemogočile vremenske razmere.</w:t>
      </w:r>
    </w:p>
    <w:p w14:paraId="20338834" w14:textId="77777777" w:rsidR="00AC21FF" w:rsidRPr="00EC3C32" w:rsidRDefault="00AC21FF" w:rsidP="00AC21FF">
      <w:pPr>
        <w:pStyle w:val="AHeading10"/>
        <w:rPr>
          <w:sz w:val="24"/>
          <w:szCs w:val="24"/>
        </w:rPr>
      </w:pPr>
      <w:r w:rsidRPr="00EC3C32">
        <w:rPr>
          <w:sz w:val="24"/>
          <w:szCs w:val="24"/>
        </w:rPr>
        <w:t>13233 - Urejanje cestnega prometa - ostalo</w:t>
      </w:r>
      <w:bookmarkStart w:id="263" w:name="PP_13233_A_144"/>
      <w:bookmarkEnd w:id="263"/>
    </w:p>
    <w:p w14:paraId="0F0AA54C" w14:textId="7135FB44" w:rsidR="00383FDE" w:rsidRPr="00EC3C32" w:rsidRDefault="001D34AC" w:rsidP="00D03812">
      <w:pPr>
        <w:pStyle w:val="Vrednost"/>
        <w:rPr>
          <w:sz w:val="24"/>
          <w:szCs w:val="24"/>
        </w:rPr>
      </w:pPr>
      <w:r w:rsidRPr="00EC3C32">
        <w:rPr>
          <w:sz w:val="24"/>
          <w:szCs w:val="24"/>
        </w:rPr>
        <w:t xml:space="preserve">Vrednost: </w:t>
      </w:r>
      <w:r w:rsidR="00D32CEA" w:rsidRPr="00EC3C32">
        <w:rPr>
          <w:sz w:val="24"/>
          <w:szCs w:val="24"/>
        </w:rPr>
        <w:t>6</w:t>
      </w:r>
      <w:r w:rsidR="00AC21FF" w:rsidRPr="00EC3C32">
        <w:rPr>
          <w:sz w:val="24"/>
          <w:szCs w:val="24"/>
        </w:rPr>
        <w:t>.</w:t>
      </w:r>
      <w:r w:rsidR="00D32CEA" w:rsidRPr="00EC3C32">
        <w:rPr>
          <w:sz w:val="24"/>
          <w:szCs w:val="24"/>
        </w:rPr>
        <w:t>853,89</w:t>
      </w:r>
      <w:r w:rsidR="00AC21FF" w:rsidRPr="00EC3C32">
        <w:rPr>
          <w:sz w:val="24"/>
          <w:szCs w:val="24"/>
        </w:rPr>
        <w:t xml:space="preserve"> €</w:t>
      </w:r>
      <w:r w:rsidR="00383FDE" w:rsidRPr="00EC3C32">
        <w:rPr>
          <w:i/>
          <w:sz w:val="24"/>
          <w:szCs w:val="24"/>
        </w:rPr>
        <w:t xml:space="preserve">              </w:t>
      </w:r>
    </w:p>
    <w:p w14:paraId="25CB6678" w14:textId="30710C45" w:rsidR="004F43A5" w:rsidRPr="00EC3C32" w:rsidRDefault="004F43A5" w:rsidP="004F43A5">
      <w:pPr>
        <w:jc w:val="both"/>
        <w:rPr>
          <w:sz w:val="24"/>
          <w:szCs w:val="24"/>
        </w:rPr>
      </w:pPr>
      <w:bookmarkStart w:id="264" w:name="_Hlk34650753"/>
      <w:r w:rsidRPr="00EC3C32">
        <w:rPr>
          <w:sz w:val="24"/>
          <w:szCs w:val="24"/>
        </w:rPr>
        <w:t xml:space="preserve">Na postavki so </w:t>
      </w:r>
      <w:r w:rsidR="00C11603" w:rsidRPr="00EC3C32">
        <w:rPr>
          <w:sz w:val="24"/>
          <w:szCs w:val="24"/>
        </w:rPr>
        <w:t xml:space="preserve">bila </w:t>
      </w:r>
      <w:r w:rsidRPr="00EC3C32">
        <w:rPr>
          <w:sz w:val="24"/>
          <w:szCs w:val="24"/>
        </w:rPr>
        <w:t>planirana sredstva za ostale stroške, ki so povezani z urejanjem cestnega prometa in niso uvrščeni v predhodne postavke. Sem spadajo stroški povezani z označitvijo talnih označb, ureditvijo avtobusnih postajališč, postavitvijo prometne signalizacije, preventivnimi radarskimi tablami, ureditvijo občinskega označevalnega sistema z lamelami in podobno. V letu 201</w:t>
      </w:r>
      <w:r w:rsidR="00D0244B" w:rsidRPr="00EC3C32">
        <w:rPr>
          <w:sz w:val="24"/>
          <w:szCs w:val="24"/>
        </w:rPr>
        <w:t>9</w:t>
      </w:r>
      <w:r w:rsidRPr="00EC3C32">
        <w:rPr>
          <w:sz w:val="24"/>
          <w:szCs w:val="24"/>
        </w:rPr>
        <w:t xml:space="preserve"> se </w:t>
      </w:r>
      <w:r w:rsidR="00C11603" w:rsidRPr="00EC3C32">
        <w:rPr>
          <w:sz w:val="24"/>
          <w:szCs w:val="24"/>
        </w:rPr>
        <w:t xml:space="preserve">je </w:t>
      </w:r>
      <w:r w:rsidRPr="00EC3C32">
        <w:rPr>
          <w:sz w:val="24"/>
          <w:szCs w:val="24"/>
        </w:rPr>
        <w:t xml:space="preserve">v okviru te postavke </w:t>
      </w:r>
      <w:r w:rsidR="00C11603" w:rsidRPr="00EC3C32">
        <w:rPr>
          <w:sz w:val="24"/>
          <w:szCs w:val="24"/>
        </w:rPr>
        <w:t>načrtovala</w:t>
      </w:r>
      <w:r w:rsidRPr="00EC3C32">
        <w:rPr>
          <w:sz w:val="24"/>
          <w:szCs w:val="24"/>
        </w:rPr>
        <w:t xml:space="preserve"> tudi ureditev avtobusne postaje v Studenicah.</w:t>
      </w:r>
      <w:r w:rsidR="00C11603" w:rsidRPr="00EC3C32">
        <w:rPr>
          <w:sz w:val="24"/>
          <w:szCs w:val="24"/>
        </w:rPr>
        <w:t xml:space="preserve"> Z rebalansom smo postavko zaradi priprave evidence dejanske rabe zemljišč javne cestne infrastrukture povečali.</w:t>
      </w:r>
    </w:p>
    <w:p w14:paraId="63830ED0" w14:textId="1841BB54" w:rsidR="00772E3F" w:rsidRPr="00EC3C32" w:rsidRDefault="00C11603" w:rsidP="004F43A5">
      <w:pPr>
        <w:jc w:val="both"/>
        <w:rPr>
          <w:sz w:val="24"/>
          <w:szCs w:val="24"/>
        </w:rPr>
      </w:pPr>
      <w:r w:rsidRPr="00EC3C32">
        <w:rPr>
          <w:sz w:val="24"/>
          <w:szCs w:val="24"/>
        </w:rPr>
        <w:t>V letu 2019 je bilo za navedene namene porabljenih 6.853 EUR. Realizacija postavke je manjša od pričakovane, ker ureditev avtobusne postaje v Studenicah ni bila realizirana.</w:t>
      </w:r>
    </w:p>
    <w:bookmarkEnd w:id="264"/>
    <w:p w14:paraId="262273BA" w14:textId="77777777" w:rsidR="00103847" w:rsidRPr="00EC3C32" w:rsidRDefault="00103847" w:rsidP="00103847">
      <w:pPr>
        <w:rPr>
          <w:sz w:val="24"/>
          <w:szCs w:val="24"/>
        </w:rPr>
      </w:pPr>
    </w:p>
    <w:p w14:paraId="12BE5BB3" w14:textId="77777777" w:rsidR="00103847" w:rsidRPr="00EC3C32" w:rsidRDefault="00103847" w:rsidP="00103847">
      <w:pPr>
        <w:pStyle w:val="AHeading7"/>
        <w:rPr>
          <w:sz w:val="24"/>
          <w:szCs w:val="24"/>
        </w:rPr>
      </w:pPr>
      <w:bookmarkStart w:id="265" w:name="_Toc409441095"/>
      <w:bookmarkStart w:id="266" w:name="_Toc468790991"/>
      <w:r w:rsidRPr="00EC3C32">
        <w:rPr>
          <w:sz w:val="24"/>
          <w:szCs w:val="24"/>
        </w:rPr>
        <w:lastRenderedPageBreak/>
        <w:t>13029004 - Cestna razsvetljava</w:t>
      </w:r>
      <w:bookmarkStart w:id="267" w:name="PPR_13029004_A_144"/>
      <w:bookmarkEnd w:id="265"/>
      <w:bookmarkEnd w:id="266"/>
      <w:bookmarkEnd w:id="267"/>
    </w:p>
    <w:p w14:paraId="7AC535E3" w14:textId="77777777" w:rsidR="00103847" w:rsidRPr="00EC3C32" w:rsidRDefault="00103847" w:rsidP="00103847">
      <w:pPr>
        <w:pStyle w:val="Heading11"/>
        <w:rPr>
          <w:sz w:val="24"/>
          <w:szCs w:val="24"/>
        </w:rPr>
      </w:pPr>
      <w:r w:rsidRPr="00EC3C32">
        <w:rPr>
          <w:sz w:val="24"/>
          <w:szCs w:val="24"/>
        </w:rPr>
        <w:t>Opis podprograma</w:t>
      </w:r>
    </w:p>
    <w:p w14:paraId="7AB1424B" w14:textId="77777777" w:rsidR="00103847" w:rsidRPr="00EC3C32" w:rsidRDefault="00103847" w:rsidP="00103847">
      <w:pPr>
        <w:rPr>
          <w:sz w:val="24"/>
          <w:szCs w:val="24"/>
        </w:rPr>
      </w:pPr>
      <w:r w:rsidRPr="00EC3C32">
        <w:rPr>
          <w:sz w:val="24"/>
          <w:szCs w:val="24"/>
        </w:rPr>
        <w:t>Podprogram zajema upravljanje in tekoče vzdrževanje ter gradnjo in investicijsko vzdrževanje cestne razsvetljave.</w:t>
      </w:r>
    </w:p>
    <w:p w14:paraId="253292EF" w14:textId="77777777" w:rsidR="00AE5C45" w:rsidRPr="00EC3C32" w:rsidRDefault="00AE5C45" w:rsidP="00AE5C45">
      <w:pPr>
        <w:pStyle w:val="AHeading10"/>
        <w:rPr>
          <w:sz w:val="24"/>
          <w:szCs w:val="24"/>
        </w:rPr>
      </w:pPr>
      <w:r w:rsidRPr="00EC3C32">
        <w:rPr>
          <w:sz w:val="24"/>
          <w:szCs w:val="24"/>
        </w:rPr>
        <w:t xml:space="preserve">13241 - Tekoče in inv. </w:t>
      </w:r>
      <w:proofErr w:type="spellStart"/>
      <w:r w:rsidRPr="00EC3C32">
        <w:rPr>
          <w:sz w:val="24"/>
          <w:szCs w:val="24"/>
        </w:rPr>
        <w:t>vzdrž</w:t>
      </w:r>
      <w:proofErr w:type="spellEnd"/>
      <w:r w:rsidRPr="00EC3C32">
        <w:rPr>
          <w:sz w:val="24"/>
          <w:szCs w:val="24"/>
        </w:rPr>
        <w:t>. ter novogradnje cestne razsvetljave</w:t>
      </w:r>
      <w:bookmarkStart w:id="268" w:name="PP_13241_A_144"/>
      <w:bookmarkEnd w:id="268"/>
    </w:p>
    <w:p w14:paraId="203B8FCD" w14:textId="073BC4D5" w:rsidR="00AE5C45" w:rsidRPr="00EC3C32" w:rsidRDefault="00AE5C45" w:rsidP="00AE5C45">
      <w:pPr>
        <w:pStyle w:val="Vrednost"/>
        <w:rPr>
          <w:sz w:val="24"/>
          <w:szCs w:val="24"/>
        </w:rPr>
      </w:pPr>
      <w:r w:rsidRPr="00EC3C32">
        <w:rPr>
          <w:sz w:val="24"/>
          <w:szCs w:val="24"/>
        </w:rPr>
        <w:t xml:space="preserve">Vrednost: </w:t>
      </w:r>
      <w:r w:rsidR="0081147C" w:rsidRPr="00EC3C32">
        <w:rPr>
          <w:sz w:val="24"/>
          <w:szCs w:val="24"/>
        </w:rPr>
        <w:t>31.497,80</w:t>
      </w:r>
      <w:r w:rsidRPr="00EC3C32">
        <w:rPr>
          <w:sz w:val="24"/>
          <w:szCs w:val="24"/>
        </w:rPr>
        <w:t xml:space="preserve"> €</w:t>
      </w:r>
    </w:p>
    <w:p w14:paraId="45623A78" w14:textId="66A0AA61" w:rsidR="0081147C" w:rsidRPr="00EC3C32" w:rsidRDefault="0081147C" w:rsidP="002761AA">
      <w:pPr>
        <w:jc w:val="both"/>
        <w:textAlignment w:val="baseline"/>
        <w:rPr>
          <w:sz w:val="24"/>
          <w:szCs w:val="24"/>
        </w:rPr>
      </w:pPr>
      <w:r w:rsidRPr="00EC3C32">
        <w:rPr>
          <w:sz w:val="24"/>
          <w:szCs w:val="24"/>
        </w:rPr>
        <w:t>V letu 2019 je bilo porabljenih 31.497,80 €, kar predstavlja  94,60 % veljavnega plana.</w:t>
      </w:r>
      <w:r w:rsidR="002761AA" w:rsidRPr="00EC3C32">
        <w:rPr>
          <w:sz w:val="24"/>
          <w:szCs w:val="24"/>
        </w:rPr>
        <w:t xml:space="preserve"> Za redno vzdrževanje je bilo porabljeno 6.900,61 €, obsega pa dela kot so čiščenje in popravilo svetilk, barvanje kandelabrov, popravila in odprava napak na sistemu javne razsvetljave, zamenjava poškodovanih drogov in podobno. </w:t>
      </w:r>
      <w:r w:rsidR="00527D79" w:rsidRPr="00EC3C32">
        <w:rPr>
          <w:sz w:val="24"/>
          <w:szCs w:val="24"/>
        </w:rPr>
        <w:t xml:space="preserve">Za zamenjavo in prestavitev kablov v zemljo v okviru prestavitve kablov Elektro Maribor je bilo porabljenih 13.248,73 €, </w:t>
      </w:r>
      <w:r w:rsidR="00CF7CE6" w:rsidRPr="00EC3C32">
        <w:rPr>
          <w:sz w:val="24"/>
          <w:szCs w:val="24"/>
        </w:rPr>
        <w:t xml:space="preserve">za menjavo osvetlitve cerkve 3.098,80 €, za menjavo kabla v Kopališki ulici </w:t>
      </w:r>
      <w:r w:rsidR="002761AA" w:rsidRPr="00EC3C32">
        <w:rPr>
          <w:sz w:val="24"/>
          <w:szCs w:val="24"/>
        </w:rPr>
        <w:t xml:space="preserve">pa </w:t>
      </w:r>
      <w:r w:rsidR="00CF7CE6" w:rsidRPr="00EC3C32">
        <w:rPr>
          <w:sz w:val="24"/>
          <w:szCs w:val="24"/>
        </w:rPr>
        <w:t>1.787,59, ostala sredstva pa so bila porabljena za namestitve novih in prestavitve obstoječih svetilk na Stanovskem in v Gregorčičevi ulici</w:t>
      </w:r>
      <w:r w:rsidR="002761AA" w:rsidRPr="00EC3C32">
        <w:rPr>
          <w:sz w:val="24"/>
          <w:szCs w:val="24"/>
        </w:rPr>
        <w:t>, ter pridobitev soglasja za ureditev novega merilnega mesta pri podvozu v Poljčanah.</w:t>
      </w:r>
    </w:p>
    <w:p w14:paraId="26972ECF" w14:textId="77777777" w:rsidR="00AE5C45" w:rsidRPr="00EC3C32" w:rsidRDefault="00AE5C45" w:rsidP="00AE5C45">
      <w:pPr>
        <w:pStyle w:val="AHeading10"/>
        <w:rPr>
          <w:sz w:val="24"/>
          <w:szCs w:val="24"/>
        </w:rPr>
      </w:pPr>
      <w:r w:rsidRPr="00EC3C32">
        <w:rPr>
          <w:sz w:val="24"/>
          <w:szCs w:val="24"/>
        </w:rPr>
        <w:t xml:space="preserve">13242 - </w:t>
      </w:r>
      <w:proofErr w:type="spellStart"/>
      <w:r w:rsidRPr="00EC3C32">
        <w:rPr>
          <w:sz w:val="24"/>
          <w:szCs w:val="24"/>
        </w:rPr>
        <w:t>Tokovina</w:t>
      </w:r>
      <w:bookmarkStart w:id="269" w:name="PP_13242_A_144"/>
      <w:bookmarkEnd w:id="269"/>
      <w:proofErr w:type="spellEnd"/>
    </w:p>
    <w:p w14:paraId="10EB81C9" w14:textId="2C0DEF7C" w:rsidR="00AE5C45" w:rsidRPr="00EC3C32" w:rsidRDefault="00AE5C45" w:rsidP="00AE5C45">
      <w:pPr>
        <w:pStyle w:val="Vrednost"/>
        <w:rPr>
          <w:sz w:val="24"/>
          <w:szCs w:val="24"/>
        </w:rPr>
      </w:pPr>
      <w:r w:rsidRPr="00EC3C32">
        <w:rPr>
          <w:sz w:val="24"/>
          <w:szCs w:val="24"/>
        </w:rPr>
        <w:t xml:space="preserve">Vrednost: </w:t>
      </w:r>
      <w:r w:rsidR="00DE3EE6" w:rsidRPr="00EC3C32">
        <w:rPr>
          <w:sz w:val="24"/>
          <w:szCs w:val="24"/>
        </w:rPr>
        <w:t>66.595,63</w:t>
      </w:r>
      <w:r w:rsidRPr="00EC3C32">
        <w:rPr>
          <w:sz w:val="24"/>
          <w:szCs w:val="24"/>
        </w:rPr>
        <w:t xml:space="preserve"> €</w:t>
      </w:r>
    </w:p>
    <w:p w14:paraId="5C1332D8" w14:textId="70A55495" w:rsidR="00DE3EE6" w:rsidRPr="00EC3C32" w:rsidRDefault="00DE3EE6" w:rsidP="00DE3EE6">
      <w:pPr>
        <w:jc w:val="both"/>
        <w:textAlignment w:val="baseline"/>
        <w:rPr>
          <w:sz w:val="24"/>
          <w:szCs w:val="24"/>
        </w:rPr>
      </w:pPr>
      <w:r w:rsidRPr="00EC3C32">
        <w:rPr>
          <w:sz w:val="24"/>
          <w:szCs w:val="24"/>
        </w:rPr>
        <w:t xml:space="preserve">V letu 2019 je bilo na postavki realiziranih 66.595,63 €, kar predstavlja 83,10 % vrednost veljavnega plana. Sredstva za plačilo energije – </w:t>
      </w:r>
      <w:proofErr w:type="spellStart"/>
      <w:r w:rsidRPr="00EC3C32">
        <w:rPr>
          <w:sz w:val="24"/>
          <w:szCs w:val="24"/>
        </w:rPr>
        <w:t>tokovine</w:t>
      </w:r>
      <w:proofErr w:type="spellEnd"/>
      <w:r w:rsidRPr="00EC3C32">
        <w:rPr>
          <w:sz w:val="24"/>
          <w:szCs w:val="24"/>
        </w:rPr>
        <w:t xml:space="preserve">  so bila porabljena v vrednosti  31.510,06 €, sredstva za uporabnino oporišč nizkonapetostnega omrežja za potrebe javne razsvetljave  v vrednosti 4.</w:t>
      </w:r>
      <w:r w:rsidR="00071643" w:rsidRPr="00EC3C32">
        <w:rPr>
          <w:sz w:val="24"/>
          <w:szCs w:val="24"/>
        </w:rPr>
        <w:t xml:space="preserve">289,01 </w:t>
      </w:r>
      <w:r w:rsidRPr="00EC3C32">
        <w:rPr>
          <w:sz w:val="24"/>
          <w:szCs w:val="24"/>
        </w:rPr>
        <w:t xml:space="preserve">€, sredstva, ki izhajajo iz Pogodbe o zagotavljanju znižanja stroškov energije za sistem javne razsvetljave pa v vrednosti </w:t>
      </w:r>
      <w:r w:rsidR="00071643" w:rsidRPr="00EC3C32">
        <w:rPr>
          <w:sz w:val="24"/>
          <w:szCs w:val="24"/>
        </w:rPr>
        <w:t xml:space="preserve">28.600,56 </w:t>
      </w:r>
      <w:r w:rsidRPr="00EC3C32">
        <w:rPr>
          <w:sz w:val="24"/>
          <w:szCs w:val="24"/>
        </w:rPr>
        <w:t xml:space="preserve">€. Preostala sredstva so bila namenjena za </w:t>
      </w:r>
      <w:r w:rsidR="00071643" w:rsidRPr="00EC3C32">
        <w:rPr>
          <w:sz w:val="24"/>
          <w:szCs w:val="24"/>
        </w:rPr>
        <w:t>izdelavo načrta javne razsvetljave</w:t>
      </w:r>
      <w:r w:rsidRPr="00EC3C32">
        <w:rPr>
          <w:sz w:val="24"/>
          <w:szCs w:val="24"/>
        </w:rPr>
        <w:t>.</w:t>
      </w:r>
    </w:p>
    <w:p w14:paraId="351F8F5C" w14:textId="77777777" w:rsidR="009021EF" w:rsidRPr="00EC3C32" w:rsidRDefault="009021EF" w:rsidP="00103847">
      <w:pPr>
        <w:rPr>
          <w:sz w:val="24"/>
          <w:szCs w:val="24"/>
        </w:rPr>
      </w:pPr>
    </w:p>
    <w:p w14:paraId="16CB9943" w14:textId="77777777" w:rsidR="009021EF" w:rsidRPr="00EC3C32" w:rsidRDefault="009021EF" w:rsidP="009021EF">
      <w:pPr>
        <w:pStyle w:val="AHeading10"/>
        <w:rPr>
          <w:sz w:val="24"/>
          <w:szCs w:val="24"/>
        </w:rPr>
      </w:pPr>
      <w:r w:rsidRPr="00EC3C32">
        <w:rPr>
          <w:sz w:val="24"/>
          <w:szCs w:val="24"/>
        </w:rPr>
        <w:t>13243 - Ureditev Ulice ob železnici</w:t>
      </w:r>
    </w:p>
    <w:p w14:paraId="1BC354D7" w14:textId="402B60E7" w:rsidR="009021EF" w:rsidRPr="00EC3C32" w:rsidRDefault="009021EF" w:rsidP="009021EF">
      <w:pPr>
        <w:pStyle w:val="Vrednost"/>
        <w:rPr>
          <w:sz w:val="24"/>
          <w:szCs w:val="24"/>
        </w:rPr>
      </w:pPr>
      <w:r w:rsidRPr="00EC3C32">
        <w:rPr>
          <w:sz w:val="24"/>
          <w:szCs w:val="24"/>
        </w:rPr>
        <w:t xml:space="preserve">Vrednost: </w:t>
      </w:r>
      <w:r w:rsidR="00616165" w:rsidRPr="00EC3C32">
        <w:rPr>
          <w:sz w:val="24"/>
          <w:szCs w:val="24"/>
        </w:rPr>
        <w:t>9.343,13</w:t>
      </w:r>
      <w:r w:rsidRPr="00EC3C32">
        <w:rPr>
          <w:sz w:val="24"/>
          <w:szCs w:val="24"/>
        </w:rPr>
        <w:t xml:space="preserve"> €</w:t>
      </w:r>
    </w:p>
    <w:p w14:paraId="56B10B05" w14:textId="33D8D0EC" w:rsidR="009021EF" w:rsidRPr="00EC3C32" w:rsidRDefault="00616165" w:rsidP="009021EF">
      <w:pPr>
        <w:pStyle w:val="Heading11"/>
        <w:rPr>
          <w:b w:val="0"/>
          <w:i w:val="0"/>
          <w:sz w:val="24"/>
          <w:szCs w:val="24"/>
        </w:rPr>
      </w:pPr>
      <w:r w:rsidRPr="00EC3C32">
        <w:rPr>
          <w:b w:val="0"/>
          <w:i w:val="0"/>
          <w:sz w:val="24"/>
          <w:szCs w:val="24"/>
        </w:rPr>
        <w:t>V letu 2019 je bilo na postavki realiziranih 9.343,13 €, kar predstavlja 44,50 % veljavnega proračuna.</w:t>
      </w:r>
    </w:p>
    <w:p w14:paraId="33AE946C" w14:textId="77777777" w:rsidR="009021EF" w:rsidRPr="00EC3C32" w:rsidRDefault="009021EF" w:rsidP="00103847">
      <w:pPr>
        <w:rPr>
          <w:sz w:val="24"/>
          <w:szCs w:val="24"/>
        </w:rPr>
      </w:pPr>
    </w:p>
    <w:p w14:paraId="4B80B82B" w14:textId="77777777" w:rsidR="00103847" w:rsidRPr="00EC3C32" w:rsidRDefault="00103847" w:rsidP="00103847">
      <w:pPr>
        <w:pStyle w:val="AHeading7"/>
        <w:rPr>
          <w:sz w:val="24"/>
          <w:szCs w:val="24"/>
        </w:rPr>
      </w:pPr>
      <w:bookmarkStart w:id="270" w:name="_Toc409441096"/>
      <w:bookmarkStart w:id="271" w:name="_Toc468790992"/>
      <w:r w:rsidRPr="00EC3C32">
        <w:rPr>
          <w:sz w:val="24"/>
          <w:szCs w:val="24"/>
        </w:rPr>
        <w:t>13029005 - Upravljanje in tekoče vzdrževanje državnih cest</w:t>
      </w:r>
      <w:bookmarkStart w:id="272" w:name="PPR_13029005_A_144"/>
      <w:bookmarkEnd w:id="270"/>
      <w:bookmarkEnd w:id="271"/>
      <w:bookmarkEnd w:id="272"/>
    </w:p>
    <w:p w14:paraId="66CC304B" w14:textId="77777777" w:rsidR="00103847" w:rsidRPr="00EC3C32" w:rsidRDefault="00103847" w:rsidP="00103847">
      <w:pPr>
        <w:pStyle w:val="Heading11"/>
        <w:rPr>
          <w:sz w:val="24"/>
          <w:szCs w:val="24"/>
        </w:rPr>
      </w:pPr>
      <w:r w:rsidRPr="00EC3C32">
        <w:rPr>
          <w:sz w:val="24"/>
          <w:szCs w:val="24"/>
        </w:rPr>
        <w:t>Opis podprograma</w:t>
      </w:r>
    </w:p>
    <w:p w14:paraId="4265AC66" w14:textId="77777777" w:rsidR="00103847" w:rsidRPr="00EC3C32" w:rsidRDefault="00103847" w:rsidP="00103847">
      <w:pPr>
        <w:rPr>
          <w:sz w:val="24"/>
          <w:szCs w:val="24"/>
        </w:rPr>
      </w:pPr>
      <w:r w:rsidRPr="00EC3C32">
        <w:rPr>
          <w:sz w:val="24"/>
          <w:szCs w:val="24"/>
        </w:rPr>
        <w:t>Podprogram zajema sredstva za sofinanciranje tekočega vzdrževanja cestne infrastrukture (pločniki, kolesarske poti, mostovi, varovalne ograje, ovire za umirjanje prometa - grbine).</w:t>
      </w:r>
    </w:p>
    <w:p w14:paraId="5F3C5094" w14:textId="77777777" w:rsidR="00103847" w:rsidRPr="00EC3C32" w:rsidRDefault="00103847" w:rsidP="00103847">
      <w:pPr>
        <w:pStyle w:val="AHeading10"/>
        <w:rPr>
          <w:sz w:val="24"/>
          <w:szCs w:val="24"/>
        </w:rPr>
      </w:pPr>
      <w:r w:rsidRPr="00EC3C32">
        <w:rPr>
          <w:sz w:val="24"/>
          <w:szCs w:val="24"/>
        </w:rPr>
        <w:t>13251 - Vzdrževanje ob državnih cestah</w:t>
      </w:r>
      <w:bookmarkStart w:id="273" w:name="PP_13251_A_144"/>
      <w:bookmarkEnd w:id="273"/>
    </w:p>
    <w:p w14:paraId="27EC1F2D" w14:textId="722D83C8" w:rsidR="00103847" w:rsidRPr="00EC3C32" w:rsidRDefault="00F57BC1" w:rsidP="00103847">
      <w:pPr>
        <w:pStyle w:val="Vrednost"/>
        <w:rPr>
          <w:sz w:val="24"/>
          <w:szCs w:val="24"/>
        </w:rPr>
      </w:pPr>
      <w:r w:rsidRPr="00EC3C32">
        <w:rPr>
          <w:sz w:val="24"/>
          <w:szCs w:val="24"/>
        </w:rPr>
        <w:t>Vrednost:</w:t>
      </w:r>
      <w:r w:rsidR="00F344E3" w:rsidRPr="00EC3C32">
        <w:rPr>
          <w:sz w:val="24"/>
          <w:szCs w:val="24"/>
        </w:rPr>
        <w:t xml:space="preserve"> 12.577,64</w:t>
      </w:r>
      <w:r w:rsidR="00103847" w:rsidRPr="00EC3C32">
        <w:rPr>
          <w:sz w:val="24"/>
          <w:szCs w:val="24"/>
        </w:rPr>
        <w:t xml:space="preserve"> €</w:t>
      </w:r>
    </w:p>
    <w:p w14:paraId="2DCEC975" w14:textId="77777777" w:rsidR="009C19FC" w:rsidRPr="00EC3C32" w:rsidRDefault="009C19FC" w:rsidP="00F344E3">
      <w:pPr>
        <w:pStyle w:val="Heading11"/>
        <w:jc w:val="both"/>
        <w:rPr>
          <w:b w:val="0"/>
          <w:i w:val="0"/>
          <w:sz w:val="24"/>
          <w:szCs w:val="24"/>
        </w:rPr>
      </w:pPr>
      <w:r w:rsidRPr="00EC3C32">
        <w:rPr>
          <w:b w:val="0"/>
          <w:i w:val="0"/>
          <w:sz w:val="24"/>
          <w:szCs w:val="24"/>
        </w:rPr>
        <w:lastRenderedPageBreak/>
        <w:t>Preko občine Poljčane poteka križ državnih cest št. 1232, 1233, 1236, 1237 in 1410.</w:t>
      </w:r>
    </w:p>
    <w:p w14:paraId="6889AF83" w14:textId="41CABE02" w:rsidR="00D15425" w:rsidRPr="00EC3C32" w:rsidRDefault="009C19FC" w:rsidP="00F344E3">
      <w:pPr>
        <w:pStyle w:val="Heading11"/>
        <w:jc w:val="both"/>
        <w:rPr>
          <w:b w:val="0"/>
          <w:i w:val="0"/>
          <w:sz w:val="24"/>
          <w:szCs w:val="24"/>
        </w:rPr>
      </w:pPr>
      <w:r w:rsidRPr="00EC3C32">
        <w:rPr>
          <w:b w:val="0"/>
          <w:i w:val="0"/>
          <w:sz w:val="24"/>
          <w:szCs w:val="24"/>
        </w:rPr>
        <w:t>DRSC zagotavlja vzdrževanje križa državnih cest do roba cestnega telesa oz. do robnika. Kadar poteka ob državni cesti pločnik in/ali kolesarska steza je vzdrževanje le-te spremljajoče infrastrukture v domeni občine preko katere poteka. V ta namen planiramo sredstva za vzdrževanje pločnikov, kolesarskih po</w:t>
      </w:r>
      <w:r w:rsidR="00F344E3" w:rsidRPr="00EC3C32">
        <w:rPr>
          <w:b w:val="0"/>
          <w:i w:val="0"/>
          <w:sz w:val="24"/>
          <w:szCs w:val="24"/>
        </w:rPr>
        <w:t xml:space="preserve">ti in varovalnih odbojnih ograj.              </w:t>
      </w:r>
      <w:r w:rsidRPr="00EC3C32">
        <w:rPr>
          <w:b w:val="0"/>
          <w:i w:val="0"/>
          <w:sz w:val="24"/>
          <w:szCs w:val="24"/>
        </w:rPr>
        <w:t xml:space="preserve">V letu 2019 </w:t>
      </w:r>
      <w:r w:rsidR="0024258B" w:rsidRPr="00EC3C32">
        <w:rPr>
          <w:b w:val="0"/>
          <w:i w:val="0"/>
          <w:sz w:val="24"/>
          <w:szCs w:val="24"/>
        </w:rPr>
        <w:t xml:space="preserve">so bila sredstva v vrednosti 650,51 € namenjena za </w:t>
      </w:r>
      <w:r w:rsidR="00F344E3" w:rsidRPr="00EC3C32">
        <w:rPr>
          <w:b w:val="0"/>
          <w:i w:val="0"/>
          <w:sz w:val="24"/>
          <w:szCs w:val="24"/>
        </w:rPr>
        <w:t>izdelavo dokumentacije za označitev povezovalne kolesarske poti od Ptuja do Poljčan, ostala sredstva pa so bila porabljena za izdelavo dokumentacije in izvedbo razširitve pločnika z opornim zidom na Bistriški cesti. Na postavki je bilo realiziranih 12.577,64 €, kar predstavlja 85,90 % sredstev predvidenih s proračunom.</w:t>
      </w:r>
    </w:p>
    <w:p w14:paraId="3B0A8F60" w14:textId="77777777" w:rsidR="00103847" w:rsidRPr="00EC3C32" w:rsidRDefault="00103847" w:rsidP="00103847">
      <w:pPr>
        <w:rPr>
          <w:sz w:val="24"/>
          <w:szCs w:val="24"/>
        </w:rPr>
      </w:pPr>
    </w:p>
    <w:p w14:paraId="1F2B3809" w14:textId="77777777" w:rsidR="00103847" w:rsidRPr="00EC3C32" w:rsidRDefault="00103847" w:rsidP="00103847">
      <w:pPr>
        <w:pStyle w:val="AHeading7"/>
        <w:rPr>
          <w:sz w:val="24"/>
          <w:szCs w:val="24"/>
        </w:rPr>
      </w:pPr>
      <w:bookmarkStart w:id="274" w:name="_Toc409441097"/>
      <w:bookmarkStart w:id="275" w:name="_Toc468790993"/>
      <w:r w:rsidRPr="00EC3C32">
        <w:rPr>
          <w:sz w:val="24"/>
          <w:szCs w:val="24"/>
        </w:rPr>
        <w:t>13029006 - Investicijsko vzdrževanje in gradnja državnih cest</w:t>
      </w:r>
      <w:bookmarkStart w:id="276" w:name="PPR_13029006_A_144"/>
      <w:bookmarkEnd w:id="274"/>
      <w:bookmarkEnd w:id="275"/>
      <w:bookmarkEnd w:id="276"/>
    </w:p>
    <w:p w14:paraId="2E08086C" w14:textId="77777777" w:rsidR="00103847" w:rsidRPr="00EC3C32" w:rsidRDefault="00103847" w:rsidP="00103847">
      <w:pPr>
        <w:pStyle w:val="Heading11"/>
        <w:rPr>
          <w:sz w:val="24"/>
          <w:szCs w:val="24"/>
        </w:rPr>
      </w:pPr>
      <w:r w:rsidRPr="00EC3C32">
        <w:rPr>
          <w:sz w:val="24"/>
          <w:szCs w:val="24"/>
        </w:rPr>
        <w:t>Opis podprograma</w:t>
      </w:r>
    </w:p>
    <w:p w14:paraId="0537E8AF" w14:textId="77777777" w:rsidR="00103847" w:rsidRPr="00EC3C32" w:rsidRDefault="00103847" w:rsidP="00103847">
      <w:pPr>
        <w:rPr>
          <w:sz w:val="24"/>
          <w:szCs w:val="24"/>
        </w:rPr>
      </w:pPr>
      <w:r w:rsidRPr="00EC3C32">
        <w:rPr>
          <w:sz w:val="24"/>
          <w:szCs w:val="24"/>
        </w:rPr>
        <w:t>Podprogram zajema sredstva za sofinanciranje investicij in investicijskega vzdrževanja na državnih cestah.</w:t>
      </w:r>
    </w:p>
    <w:p w14:paraId="3A24B3CC" w14:textId="77777777" w:rsidR="00AE5C45" w:rsidRPr="00EC3C32" w:rsidRDefault="00AE5C45" w:rsidP="00AE5C45">
      <w:pPr>
        <w:pStyle w:val="AHeading10"/>
        <w:rPr>
          <w:sz w:val="24"/>
          <w:szCs w:val="24"/>
        </w:rPr>
      </w:pPr>
      <w:r w:rsidRPr="00EC3C32">
        <w:rPr>
          <w:sz w:val="24"/>
          <w:szCs w:val="24"/>
        </w:rPr>
        <w:t>13262 - Rekonstrukcija ovinka pri Petrolu</w:t>
      </w:r>
      <w:bookmarkStart w:id="277" w:name="PP_13262_A_144"/>
      <w:bookmarkEnd w:id="277"/>
    </w:p>
    <w:p w14:paraId="2D127E1D" w14:textId="7FDA0DBB" w:rsidR="00AE5C45" w:rsidRPr="00EC3C32" w:rsidRDefault="00AE5C45" w:rsidP="00AE5C45">
      <w:pPr>
        <w:pStyle w:val="Vrednost"/>
        <w:rPr>
          <w:sz w:val="24"/>
          <w:szCs w:val="24"/>
        </w:rPr>
      </w:pPr>
      <w:r w:rsidRPr="00EC3C32">
        <w:rPr>
          <w:sz w:val="24"/>
          <w:szCs w:val="24"/>
        </w:rPr>
        <w:t>Vrednost: 0 €</w:t>
      </w:r>
    </w:p>
    <w:p w14:paraId="6F484A66" w14:textId="77777777" w:rsidR="00695F18" w:rsidRPr="00EC3C32" w:rsidRDefault="00695F18" w:rsidP="00695F18">
      <w:pPr>
        <w:jc w:val="both"/>
        <w:rPr>
          <w:sz w:val="24"/>
          <w:szCs w:val="24"/>
        </w:rPr>
      </w:pPr>
      <w:bookmarkStart w:id="278" w:name="_Hlk34650978"/>
      <w:r w:rsidRPr="00EC3C32">
        <w:rPr>
          <w:sz w:val="24"/>
          <w:szCs w:val="24"/>
        </w:rPr>
        <w:t>Na nivoju Direkcije RS za infrastrukturo potekajo aktivnosti na projektu obnova ovinka pri Petrolu in križišča regionalnih cest Poljčane – Rogaška Slatina in Poljčane – Slovenske Konjice izven naselja Poljčane. Občina je v sklopu projekta financirala dokumentacijo za ureditev fekalne kanalizacije, financirati pa mora še ureditev kanalizacije, javne razsvetljave in pločnika na tem območju. Projekt se bo izvedel na podlagi programa dela Direkcije RS za infrastrukturo.</w:t>
      </w:r>
    </w:p>
    <w:p w14:paraId="435B1C0C" w14:textId="43DF65AD" w:rsidR="00695F18" w:rsidRPr="00EC3C32" w:rsidRDefault="00695F18" w:rsidP="00695F18">
      <w:pPr>
        <w:jc w:val="both"/>
        <w:rPr>
          <w:sz w:val="24"/>
          <w:szCs w:val="24"/>
        </w:rPr>
      </w:pPr>
      <w:r w:rsidRPr="00EC3C32">
        <w:rPr>
          <w:sz w:val="24"/>
          <w:szCs w:val="24"/>
        </w:rPr>
        <w:t>Sredstva na postavki v letu 2019 niso bila porabljena, ker projekt ni bil realiziran</w:t>
      </w:r>
      <w:r w:rsidRPr="00EC3C32">
        <w:rPr>
          <w:i/>
          <w:sz w:val="24"/>
          <w:szCs w:val="24"/>
        </w:rPr>
        <w:t>.</w:t>
      </w:r>
    </w:p>
    <w:bookmarkEnd w:id="278"/>
    <w:p w14:paraId="528C3DE2" w14:textId="77777777" w:rsidR="00113D6D" w:rsidRPr="00EC3C32" w:rsidRDefault="00113D6D" w:rsidP="00AE5C45">
      <w:pPr>
        <w:jc w:val="both"/>
        <w:rPr>
          <w:sz w:val="24"/>
          <w:szCs w:val="24"/>
        </w:rPr>
      </w:pPr>
    </w:p>
    <w:p w14:paraId="692ED71F" w14:textId="77777777" w:rsidR="00AE5C45" w:rsidRPr="00EC3C32" w:rsidRDefault="00AE5C45" w:rsidP="00AE5C45">
      <w:pPr>
        <w:pStyle w:val="AHeading10"/>
        <w:rPr>
          <w:sz w:val="24"/>
          <w:szCs w:val="24"/>
        </w:rPr>
      </w:pPr>
      <w:r w:rsidRPr="00EC3C32">
        <w:rPr>
          <w:sz w:val="24"/>
          <w:szCs w:val="24"/>
        </w:rPr>
        <w:t>13264 - Izven nivojski prehod Sp. Brežnica</w:t>
      </w:r>
      <w:bookmarkStart w:id="279" w:name="PP_13264_A_144"/>
      <w:bookmarkEnd w:id="279"/>
    </w:p>
    <w:p w14:paraId="44FFC02A" w14:textId="712703F4" w:rsidR="00AE5C45" w:rsidRPr="00EC3C32" w:rsidRDefault="00AE5C45" w:rsidP="00AE5C45">
      <w:pPr>
        <w:pStyle w:val="Vrednost"/>
        <w:rPr>
          <w:sz w:val="24"/>
          <w:szCs w:val="24"/>
        </w:rPr>
      </w:pPr>
      <w:r w:rsidRPr="00EC3C32">
        <w:rPr>
          <w:sz w:val="24"/>
          <w:szCs w:val="24"/>
        </w:rPr>
        <w:t>Vrednost: 0 €</w:t>
      </w:r>
    </w:p>
    <w:p w14:paraId="0669DDC0" w14:textId="2B1710A2" w:rsidR="004F43A5" w:rsidRPr="00EC3C32" w:rsidRDefault="004F43A5" w:rsidP="004F43A5">
      <w:pPr>
        <w:jc w:val="both"/>
        <w:rPr>
          <w:sz w:val="24"/>
          <w:szCs w:val="24"/>
        </w:rPr>
      </w:pPr>
      <w:bookmarkStart w:id="280" w:name="_Hlk34651162"/>
      <w:r w:rsidRPr="00EC3C32">
        <w:rPr>
          <w:sz w:val="24"/>
          <w:szCs w:val="24"/>
        </w:rPr>
        <w:t xml:space="preserve">Projekt ureditev </w:t>
      </w:r>
      <w:proofErr w:type="spellStart"/>
      <w:r w:rsidRPr="00EC3C32">
        <w:rPr>
          <w:sz w:val="24"/>
          <w:szCs w:val="24"/>
        </w:rPr>
        <w:t>izvennivojskega</w:t>
      </w:r>
      <w:proofErr w:type="spellEnd"/>
      <w:r w:rsidRPr="00EC3C32">
        <w:rPr>
          <w:sz w:val="24"/>
          <w:szCs w:val="24"/>
        </w:rPr>
        <w:t xml:space="preserve"> križanja železniške proge Maribor - Zidani most in prestavitev regionalne ceste R1-219/1236 Slovenska Bistrica – Poljčane v Brežnici je  </w:t>
      </w:r>
      <w:r w:rsidR="00695F18" w:rsidRPr="00EC3C32">
        <w:rPr>
          <w:sz w:val="24"/>
          <w:szCs w:val="24"/>
        </w:rPr>
        <w:t>zaključen</w:t>
      </w:r>
      <w:r w:rsidRPr="00EC3C32">
        <w:rPr>
          <w:sz w:val="24"/>
          <w:szCs w:val="24"/>
        </w:rPr>
        <w:t xml:space="preserve"> in je </w:t>
      </w:r>
      <w:r w:rsidR="00695F18" w:rsidRPr="00EC3C32">
        <w:rPr>
          <w:sz w:val="24"/>
          <w:szCs w:val="24"/>
        </w:rPr>
        <w:t xml:space="preserve">bil </w:t>
      </w:r>
      <w:r w:rsidRPr="00EC3C32">
        <w:rPr>
          <w:sz w:val="24"/>
          <w:szCs w:val="24"/>
        </w:rPr>
        <w:t xml:space="preserve">financiran s strani Ministrstva za infrastrukturo. Sredstva na proračunski postavki so </w:t>
      </w:r>
      <w:r w:rsidR="00695F18" w:rsidRPr="00EC3C32">
        <w:rPr>
          <w:sz w:val="24"/>
          <w:szCs w:val="24"/>
        </w:rPr>
        <w:t xml:space="preserve">bila </w:t>
      </w:r>
      <w:r w:rsidRPr="00EC3C32">
        <w:rPr>
          <w:sz w:val="24"/>
          <w:szCs w:val="24"/>
        </w:rPr>
        <w:t>predvidena za pokrivanje morebitnih stroškov na projektu s strani občine.</w:t>
      </w:r>
    </w:p>
    <w:p w14:paraId="458930E5" w14:textId="31D69144" w:rsidR="00695F18" w:rsidRPr="00EC3C32" w:rsidRDefault="00695F18" w:rsidP="00695F18">
      <w:pPr>
        <w:jc w:val="both"/>
        <w:rPr>
          <w:sz w:val="24"/>
          <w:szCs w:val="24"/>
        </w:rPr>
      </w:pPr>
      <w:r w:rsidRPr="00EC3C32">
        <w:rPr>
          <w:sz w:val="24"/>
          <w:szCs w:val="24"/>
        </w:rPr>
        <w:t>Sredstva na postavki v letu 2019 niso bila porabljena, ker na projektu ni nastalo dodatnih stroškov, ki bi bremenili Občino Poljčane</w:t>
      </w:r>
      <w:r w:rsidRPr="00EC3C32">
        <w:rPr>
          <w:i/>
          <w:sz w:val="24"/>
          <w:szCs w:val="24"/>
        </w:rPr>
        <w:t>.</w:t>
      </w:r>
    </w:p>
    <w:bookmarkEnd w:id="280"/>
    <w:p w14:paraId="2EE5EB86" w14:textId="77777777" w:rsidR="00695F18" w:rsidRPr="00EC3C32" w:rsidRDefault="00695F18" w:rsidP="004F43A5">
      <w:pPr>
        <w:jc w:val="both"/>
        <w:rPr>
          <w:sz w:val="24"/>
          <w:szCs w:val="24"/>
        </w:rPr>
      </w:pPr>
    </w:p>
    <w:p w14:paraId="4A3215AA" w14:textId="44EAF7F3" w:rsidR="00383FDE" w:rsidRPr="00EC3C32" w:rsidRDefault="00383FDE" w:rsidP="00383FDE">
      <w:pPr>
        <w:rPr>
          <w:b/>
          <w:sz w:val="24"/>
          <w:szCs w:val="24"/>
        </w:rPr>
      </w:pPr>
      <w:r w:rsidRPr="00EC3C32">
        <w:rPr>
          <w:b/>
          <w:sz w:val="24"/>
          <w:szCs w:val="24"/>
        </w:rPr>
        <w:t>13265</w:t>
      </w:r>
      <w:r w:rsidR="00A719A3" w:rsidRPr="00EC3C32">
        <w:rPr>
          <w:b/>
          <w:sz w:val="24"/>
          <w:szCs w:val="24"/>
        </w:rPr>
        <w:t xml:space="preserve"> - </w:t>
      </w:r>
      <w:r w:rsidRPr="00EC3C32">
        <w:rPr>
          <w:b/>
          <w:sz w:val="24"/>
          <w:szCs w:val="24"/>
        </w:rPr>
        <w:t xml:space="preserve">Hitrostne ovire za umiritev prometa v naselju Poljčane </w:t>
      </w:r>
    </w:p>
    <w:p w14:paraId="7E75E515" w14:textId="50F7E706" w:rsidR="00383FDE" w:rsidRPr="00EC3C32" w:rsidRDefault="00383FDE" w:rsidP="00383FDE">
      <w:pPr>
        <w:jc w:val="right"/>
        <w:rPr>
          <w:b/>
          <w:sz w:val="24"/>
          <w:szCs w:val="24"/>
        </w:rPr>
      </w:pPr>
      <w:r w:rsidRPr="00EC3C32">
        <w:rPr>
          <w:b/>
          <w:sz w:val="24"/>
          <w:szCs w:val="24"/>
        </w:rPr>
        <w:t xml:space="preserve">Vrednost: </w:t>
      </w:r>
      <w:r w:rsidR="00A719A3" w:rsidRPr="00EC3C32">
        <w:rPr>
          <w:b/>
          <w:sz w:val="24"/>
          <w:szCs w:val="24"/>
        </w:rPr>
        <w:t>3.723,00</w:t>
      </w:r>
      <w:r w:rsidRPr="00EC3C32">
        <w:rPr>
          <w:b/>
          <w:sz w:val="24"/>
          <w:szCs w:val="24"/>
        </w:rPr>
        <w:t xml:space="preserve"> €</w:t>
      </w:r>
    </w:p>
    <w:p w14:paraId="5166BAAE" w14:textId="15A2D194" w:rsidR="00A719A3" w:rsidRPr="00EC3C32" w:rsidRDefault="00A719A3" w:rsidP="004744D2">
      <w:pPr>
        <w:jc w:val="both"/>
        <w:rPr>
          <w:sz w:val="24"/>
          <w:szCs w:val="24"/>
        </w:rPr>
      </w:pPr>
      <w:r w:rsidRPr="00EC3C32">
        <w:rPr>
          <w:sz w:val="24"/>
          <w:szCs w:val="24"/>
        </w:rPr>
        <w:t>Na postavki je bilo v letu 2019 realizirano 3.723,00 €, kar predstavlja 41,40 € predvidenih sredstev. Porabljena so bila za izvedbo sanacije razpok na bližnjem poškodovanem objektu.</w:t>
      </w:r>
      <w:r w:rsidR="004744D2" w:rsidRPr="00EC3C32">
        <w:rPr>
          <w:sz w:val="24"/>
          <w:szCs w:val="24"/>
        </w:rPr>
        <w:t xml:space="preserve"> Za preostala sredstva je bila sklenjena pogodba za izvedbo zaključnih del, vendar  se je izvedba zaradi neugodnega vremena zamaknila v spomladanske mesece leta 2020.</w:t>
      </w:r>
      <w:r w:rsidRPr="00EC3C32">
        <w:rPr>
          <w:sz w:val="24"/>
          <w:szCs w:val="24"/>
        </w:rPr>
        <w:t xml:space="preserve">  </w:t>
      </w:r>
    </w:p>
    <w:p w14:paraId="1D0072DA" w14:textId="77777777" w:rsidR="00383FDE" w:rsidRPr="00EC3C32" w:rsidRDefault="00383FDE" w:rsidP="00AE5C45">
      <w:pPr>
        <w:rPr>
          <w:b/>
          <w:sz w:val="24"/>
          <w:szCs w:val="24"/>
        </w:rPr>
      </w:pPr>
    </w:p>
    <w:p w14:paraId="0D90FC8E" w14:textId="77777777" w:rsidR="00AE5C45" w:rsidRPr="00EC3C32" w:rsidRDefault="00AE5C45" w:rsidP="00AE5C45">
      <w:pPr>
        <w:rPr>
          <w:b/>
          <w:sz w:val="24"/>
          <w:szCs w:val="24"/>
        </w:rPr>
      </w:pPr>
      <w:r w:rsidRPr="00EC3C32">
        <w:rPr>
          <w:b/>
          <w:sz w:val="24"/>
          <w:szCs w:val="24"/>
        </w:rPr>
        <w:lastRenderedPageBreak/>
        <w:t>1326</w:t>
      </w:r>
      <w:r w:rsidR="001D34AC" w:rsidRPr="00EC3C32">
        <w:rPr>
          <w:b/>
          <w:sz w:val="24"/>
          <w:szCs w:val="24"/>
        </w:rPr>
        <w:t>6</w:t>
      </w:r>
      <w:r w:rsidRPr="00EC3C32">
        <w:rPr>
          <w:b/>
          <w:sz w:val="24"/>
          <w:szCs w:val="24"/>
        </w:rPr>
        <w:t xml:space="preserve"> </w:t>
      </w:r>
      <w:r w:rsidR="001D34AC" w:rsidRPr="00EC3C32">
        <w:rPr>
          <w:b/>
          <w:sz w:val="24"/>
          <w:szCs w:val="24"/>
        </w:rPr>
        <w:t xml:space="preserve">Sofinanciranje ureditve zavijalnega pasu pri kamnolomu </w:t>
      </w:r>
    </w:p>
    <w:p w14:paraId="0E357FF2" w14:textId="260D5EB2" w:rsidR="00AE5C45" w:rsidRPr="00EC3C32" w:rsidRDefault="00AE5C45" w:rsidP="00AE5C45">
      <w:pPr>
        <w:jc w:val="right"/>
        <w:rPr>
          <w:b/>
          <w:sz w:val="24"/>
          <w:szCs w:val="24"/>
        </w:rPr>
      </w:pPr>
      <w:r w:rsidRPr="00EC3C32">
        <w:rPr>
          <w:b/>
          <w:sz w:val="24"/>
          <w:szCs w:val="24"/>
        </w:rPr>
        <w:t xml:space="preserve">Vrednost: </w:t>
      </w:r>
      <w:r w:rsidR="001D34AC" w:rsidRPr="00EC3C32">
        <w:rPr>
          <w:b/>
          <w:sz w:val="24"/>
          <w:szCs w:val="24"/>
        </w:rPr>
        <w:t>0</w:t>
      </w:r>
      <w:r w:rsidRPr="00EC3C32">
        <w:rPr>
          <w:b/>
          <w:sz w:val="24"/>
          <w:szCs w:val="24"/>
        </w:rPr>
        <w:t xml:space="preserve"> </w:t>
      </w:r>
      <w:r w:rsidR="002B5C32" w:rsidRPr="00EC3C32">
        <w:rPr>
          <w:b/>
          <w:sz w:val="24"/>
          <w:szCs w:val="24"/>
        </w:rPr>
        <w:t>€</w:t>
      </w:r>
    </w:p>
    <w:p w14:paraId="6C922025" w14:textId="77777777" w:rsidR="00695F18" w:rsidRPr="00EC3C32" w:rsidRDefault="00695F18" w:rsidP="00695F18">
      <w:pPr>
        <w:jc w:val="both"/>
        <w:rPr>
          <w:sz w:val="24"/>
          <w:szCs w:val="24"/>
        </w:rPr>
      </w:pPr>
      <w:bookmarkStart w:id="281" w:name="_Hlk34651372"/>
      <w:r w:rsidRPr="00EC3C32">
        <w:rPr>
          <w:sz w:val="24"/>
          <w:szCs w:val="24"/>
        </w:rPr>
        <w:t>Direkcija RS za infrastrukturo je podala zahtevo, da je potrebno pri kamnolomu Poljčane urediti obstoječi priključek h kamnolomu in sicer na način, da se ustrezno kanalizirajo prometni tokovi. Primarni priključek se mora urediti s pasom za leve zavijalce. Za umirjanje prometa se mora na območju izvesti še ločilni otok. Ker se v območju kamnoloma nahaja zbirni center za odpadke, se je Občina Poljčane zavezala, da bo sofinancirala izvedbo ureditve priključka v zgoraj navedenem znesku.</w:t>
      </w:r>
    </w:p>
    <w:p w14:paraId="3CE80F2C" w14:textId="00476393" w:rsidR="00695F18" w:rsidRPr="00EC3C32" w:rsidRDefault="00695F18" w:rsidP="00695F18">
      <w:pPr>
        <w:jc w:val="both"/>
        <w:rPr>
          <w:sz w:val="24"/>
          <w:szCs w:val="24"/>
        </w:rPr>
      </w:pPr>
      <w:r w:rsidRPr="00EC3C32">
        <w:rPr>
          <w:sz w:val="24"/>
          <w:szCs w:val="24"/>
        </w:rPr>
        <w:t>Sredstva na postavki v letu 2019 niso bila porabljena, ker projekt ni bil realiziran</w:t>
      </w:r>
      <w:r w:rsidRPr="00EC3C32">
        <w:rPr>
          <w:i/>
          <w:sz w:val="24"/>
          <w:szCs w:val="24"/>
        </w:rPr>
        <w:t>.</w:t>
      </w:r>
    </w:p>
    <w:bookmarkEnd w:id="281"/>
    <w:p w14:paraId="588225AB" w14:textId="77777777" w:rsidR="002829AD" w:rsidRPr="00EC3C32" w:rsidRDefault="002829AD" w:rsidP="002829AD">
      <w:pPr>
        <w:rPr>
          <w:sz w:val="24"/>
          <w:szCs w:val="24"/>
        </w:rPr>
      </w:pPr>
    </w:p>
    <w:p w14:paraId="6ED68C59" w14:textId="267E8EA9" w:rsidR="002829AD" w:rsidRPr="00EC3C32" w:rsidRDefault="002829AD" w:rsidP="00FA1AB4">
      <w:pPr>
        <w:pBdr>
          <w:top w:val="single" w:sz="4" w:space="1" w:color="auto"/>
          <w:bottom w:val="single" w:sz="4" w:space="1" w:color="auto"/>
        </w:pBdr>
        <w:rPr>
          <w:b/>
          <w:iCs/>
          <w:sz w:val="24"/>
          <w:szCs w:val="24"/>
        </w:rPr>
      </w:pPr>
      <w:bookmarkStart w:id="282" w:name="_Toc499275276"/>
      <w:r w:rsidRPr="00EC3C32">
        <w:rPr>
          <w:b/>
          <w:iCs/>
          <w:sz w:val="24"/>
          <w:szCs w:val="24"/>
        </w:rPr>
        <w:t>1306 - Telekomunikacije in pošta</w:t>
      </w:r>
      <w:bookmarkEnd w:id="282"/>
    </w:p>
    <w:p w14:paraId="37D31B62" w14:textId="77777777" w:rsidR="002829AD" w:rsidRPr="00EC3C32" w:rsidRDefault="002829AD" w:rsidP="002829AD">
      <w:pPr>
        <w:pBdr>
          <w:top w:val="single" w:sz="4" w:space="1" w:color="auto"/>
          <w:bottom w:val="single" w:sz="4" w:space="1" w:color="auto"/>
        </w:pBdr>
        <w:rPr>
          <w:b/>
          <w:bCs/>
          <w:sz w:val="24"/>
          <w:szCs w:val="24"/>
        </w:rPr>
      </w:pPr>
      <w:bookmarkStart w:id="283" w:name="_Toc499275277"/>
      <w:r w:rsidRPr="00EC3C32">
        <w:rPr>
          <w:b/>
          <w:bCs/>
          <w:sz w:val="24"/>
          <w:szCs w:val="24"/>
        </w:rPr>
        <w:t>13069001 - Investicijska vlaganja v telekomunikacijsko omrežje</w:t>
      </w:r>
      <w:bookmarkStart w:id="284" w:name="PPR_13069001_A_197"/>
      <w:bookmarkEnd w:id="283"/>
      <w:bookmarkEnd w:id="284"/>
    </w:p>
    <w:p w14:paraId="5D354EF7" w14:textId="77777777" w:rsidR="002829AD" w:rsidRPr="00EC3C32" w:rsidRDefault="002829AD" w:rsidP="002829AD">
      <w:pPr>
        <w:keepNext/>
        <w:keepLines/>
        <w:spacing w:before="120"/>
        <w:rPr>
          <w:b/>
          <w:i/>
          <w:sz w:val="24"/>
          <w:szCs w:val="24"/>
        </w:rPr>
      </w:pPr>
      <w:r w:rsidRPr="00EC3C32">
        <w:rPr>
          <w:b/>
          <w:i/>
          <w:sz w:val="24"/>
          <w:szCs w:val="24"/>
        </w:rPr>
        <w:t>Opis podprograma</w:t>
      </w:r>
    </w:p>
    <w:p w14:paraId="61234567" w14:textId="77777777" w:rsidR="002829AD" w:rsidRPr="00EC3C32" w:rsidRDefault="002829AD" w:rsidP="002829AD">
      <w:pPr>
        <w:jc w:val="both"/>
        <w:rPr>
          <w:sz w:val="24"/>
          <w:szCs w:val="24"/>
        </w:rPr>
      </w:pPr>
      <w:r w:rsidRPr="00EC3C32">
        <w:rPr>
          <w:sz w:val="24"/>
          <w:szCs w:val="24"/>
        </w:rPr>
        <w:t>Podprogram zajema sredstva za sofinanciranje projektov na področju telekomunikacij.</w:t>
      </w:r>
    </w:p>
    <w:p w14:paraId="0812B5DF" w14:textId="77777777" w:rsidR="002829AD" w:rsidRPr="00EC3C32" w:rsidRDefault="002829AD" w:rsidP="002829AD">
      <w:pPr>
        <w:pStyle w:val="AHeading10"/>
        <w:rPr>
          <w:sz w:val="24"/>
          <w:szCs w:val="24"/>
        </w:rPr>
      </w:pPr>
      <w:r w:rsidRPr="00EC3C32">
        <w:rPr>
          <w:sz w:val="24"/>
          <w:szCs w:val="24"/>
        </w:rPr>
        <w:t xml:space="preserve">13611 Vlaganja v telekomunikacijsko omrežje </w:t>
      </w:r>
    </w:p>
    <w:p w14:paraId="50D7D1ED" w14:textId="1B6E9C6A" w:rsidR="002829AD" w:rsidRPr="00EC3C32" w:rsidRDefault="002829AD" w:rsidP="002829AD">
      <w:pPr>
        <w:pStyle w:val="Vrednost"/>
        <w:rPr>
          <w:sz w:val="24"/>
          <w:szCs w:val="24"/>
        </w:rPr>
      </w:pPr>
      <w:r w:rsidRPr="00EC3C32">
        <w:rPr>
          <w:sz w:val="24"/>
          <w:szCs w:val="24"/>
        </w:rPr>
        <w:t>Vrednost: 0 €</w:t>
      </w:r>
    </w:p>
    <w:p w14:paraId="66CC70CE" w14:textId="5A1E2E5F" w:rsidR="002829AD" w:rsidRPr="00EC3C32" w:rsidRDefault="002829AD" w:rsidP="002829AD">
      <w:pPr>
        <w:pStyle w:val="Heading11"/>
        <w:jc w:val="both"/>
        <w:rPr>
          <w:b w:val="0"/>
          <w:i w:val="0"/>
          <w:sz w:val="24"/>
          <w:szCs w:val="24"/>
        </w:rPr>
      </w:pPr>
      <w:r w:rsidRPr="00EC3C32">
        <w:rPr>
          <w:b w:val="0"/>
          <w:i w:val="0"/>
          <w:sz w:val="24"/>
          <w:szCs w:val="24"/>
        </w:rPr>
        <w:t xml:space="preserve">V letu 2018 se je Občina Poljčane vključila v projekt </w:t>
      </w:r>
      <w:proofErr w:type="spellStart"/>
      <w:r w:rsidRPr="00EC3C32">
        <w:rPr>
          <w:b w:val="0"/>
          <w:i w:val="0"/>
          <w:sz w:val="24"/>
          <w:szCs w:val="24"/>
        </w:rPr>
        <w:t>RuNE</w:t>
      </w:r>
      <w:proofErr w:type="spellEnd"/>
      <w:r w:rsidRPr="00EC3C32">
        <w:rPr>
          <w:b w:val="0"/>
          <w:i w:val="0"/>
          <w:sz w:val="24"/>
          <w:szCs w:val="24"/>
        </w:rPr>
        <w:t xml:space="preserve"> (</w:t>
      </w:r>
      <w:proofErr w:type="spellStart"/>
      <w:r w:rsidRPr="00EC3C32">
        <w:rPr>
          <w:b w:val="0"/>
          <w:i w:val="0"/>
          <w:sz w:val="24"/>
          <w:szCs w:val="24"/>
        </w:rPr>
        <w:t>Rural</w:t>
      </w:r>
      <w:proofErr w:type="spellEnd"/>
      <w:r w:rsidRPr="00EC3C32">
        <w:rPr>
          <w:b w:val="0"/>
          <w:i w:val="0"/>
          <w:sz w:val="24"/>
          <w:szCs w:val="24"/>
        </w:rPr>
        <w:t xml:space="preserve"> </w:t>
      </w:r>
      <w:proofErr w:type="spellStart"/>
      <w:r w:rsidRPr="00EC3C32">
        <w:rPr>
          <w:b w:val="0"/>
          <w:i w:val="0"/>
          <w:sz w:val="24"/>
          <w:szCs w:val="24"/>
        </w:rPr>
        <w:t>Networks</w:t>
      </w:r>
      <w:proofErr w:type="spellEnd"/>
      <w:r w:rsidRPr="00EC3C32">
        <w:rPr>
          <w:b w:val="0"/>
          <w:i w:val="0"/>
          <w:sz w:val="24"/>
          <w:szCs w:val="24"/>
        </w:rPr>
        <w:t xml:space="preserve">). Cilj projekta je izgradnja FTTH (optika do doma) omrežja na podeželju, kjer tovrstne infrastrukture še ni in je ne nameravajo zgraditi drugi operaterji. V okviru projekta bo zgrajeno odprto omrežje, upravljavec omrežja pa bo omrežje ponujal vsem ponudnikom vsebin pod enakimi pogoji. Z gradnjo infrastrukture v okviru projekta naj bi se pričelo v letu 2019. Dodatnih finančni sredstev za izvedbo projekta ne načrtujemo. </w:t>
      </w:r>
    </w:p>
    <w:p w14:paraId="776519E9" w14:textId="7C9FFE45" w:rsidR="00465127" w:rsidRPr="00EC3C32" w:rsidRDefault="00465127" w:rsidP="00465127">
      <w:r w:rsidRPr="00EC3C32">
        <w:rPr>
          <w:sz w:val="24"/>
          <w:szCs w:val="24"/>
        </w:rPr>
        <w:t>Postavka iz navedenih razlogov ni bila realizirana.</w:t>
      </w:r>
    </w:p>
    <w:p w14:paraId="2DFDF435" w14:textId="77777777" w:rsidR="002A618B" w:rsidRPr="00EC3C32" w:rsidRDefault="002A618B" w:rsidP="002719CA">
      <w:pPr>
        <w:rPr>
          <w:sz w:val="24"/>
          <w:szCs w:val="24"/>
        </w:rPr>
      </w:pPr>
    </w:p>
    <w:p w14:paraId="04B73FFD" w14:textId="77777777" w:rsidR="00103847" w:rsidRPr="00EC3C32" w:rsidRDefault="00103847" w:rsidP="00103847">
      <w:pPr>
        <w:pStyle w:val="AHeading5"/>
        <w:rPr>
          <w:sz w:val="24"/>
          <w:szCs w:val="24"/>
        </w:rPr>
      </w:pPr>
      <w:bookmarkStart w:id="285" w:name="_Toc409441098"/>
      <w:bookmarkStart w:id="286" w:name="_Toc468790994"/>
      <w:r w:rsidRPr="00EC3C32">
        <w:rPr>
          <w:sz w:val="24"/>
          <w:szCs w:val="24"/>
        </w:rPr>
        <w:t>14 - GOSPODARSTVO</w:t>
      </w:r>
      <w:bookmarkEnd w:id="285"/>
      <w:bookmarkEnd w:id="286"/>
    </w:p>
    <w:p w14:paraId="57BDB32D" w14:textId="77777777" w:rsidR="00103847" w:rsidRPr="00EC3C32" w:rsidRDefault="00103847" w:rsidP="00103847">
      <w:pPr>
        <w:pStyle w:val="AHeading6"/>
        <w:rPr>
          <w:sz w:val="24"/>
          <w:szCs w:val="24"/>
        </w:rPr>
      </w:pPr>
      <w:bookmarkStart w:id="287" w:name="_Toc409441099"/>
      <w:bookmarkStart w:id="288" w:name="_Toc468790995"/>
      <w:r w:rsidRPr="00EC3C32">
        <w:rPr>
          <w:sz w:val="24"/>
          <w:szCs w:val="24"/>
        </w:rPr>
        <w:t>1402 - Pospeševanje in podpora gospodarski dejavnosti</w:t>
      </w:r>
      <w:bookmarkEnd w:id="287"/>
      <w:bookmarkEnd w:id="288"/>
    </w:p>
    <w:p w14:paraId="77599012" w14:textId="77777777" w:rsidR="00103847" w:rsidRPr="00EC3C32" w:rsidRDefault="00103847" w:rsidP="00103847">
      <w:pPr>
        <w:pStyle w:val="AHeading7"/>
        <w:rPr>
          <w:sz w:val="24"/>
          <w:szCs w:val="24"/>
        </w:rPr>
      </w:pPr>
      <w:bookmarkStart w:id="289" w:name="_Toc409441100"/>
      <w:bookmarkStart w:id="290" w:name="_Toc468790996"/>
      <w:r w:rsidRPr="00EC3C32">
        <w:rPr>
          <w:sz w:val="24"/>
          <w:szCs w:val="24"/>
        </w:rPr>
        <w:t>14029001 - Spodbujanje razvoja malega gospodarstva</w:t>
      </w:r>
      <w:bookmarkStart w:id="291" w:name="PPR_14029001_A_144"/>
      <w:bookmarkEnd w:id="289"/>
      <w:bookmarkEnd w:id="290"/>
      <w:bookmarkEnd w:id="291"/>
    </w:p>
    <w:p w14:paraId="0547AEAD" w14:textId="77777777" w:rsidR="00103847" w:rsidRPr="00EC3C32" w:rsidRDefault="00103847" w:rsidP="00103847">
      <w:pPr>
        <w:pStyle w:val="Heading11"/>
        <w:rPr>
          <w:sz w:val="24"/>
          <w:szCs w:val="24"/>
        </w:rPr>
      </w:pPr>
      <w:r w:rsidRPr="00EC3C32">
        <w:rPr>
          <w:sz w:val="24"/>
          <w:szCs w:val="24"/>
        </w:rPr>
        <w:t>Opis podprograma</w:t>
      </w:r>
    </w:p>
    <w:p w14:paraId="2A04D55A" w14:textId="77777777" w:rsidR="00103847" w:rsidRPr="00EC3C32" w:rsidRDefault="00103847" w:rsidP="00103847">
      <w:pPr>
        <w:jc w:val="both"/>
        <w:rPr>
          <w:sz w:val="24"/>
          <w:szCs w:val="24"/>
        </w:rPr>
      </w:pPr>
      <w:r w:rsidRPr="00EC3C32">
        <w:rPr>
          <w:sz w:val="24"/>
          <w:szCs w:val="24"/>
        </w:rPr>
        <w:t>Podprogram zajema sredstva za delovanje občinskih in medobčinskih skladov za razvoj malega gospodarstva, financiranje programa skladov oziroma sofinanciranje projektov, poslovnih načrtov in predstavitev enot malega gospodarstva, podpore enotam malega gospodarstva (subvencioniranje obrestne mere itd.), zagotavljanje sredstev za kapitalske naložbe v enotah malega gospodarstva in drugih gospodarskih subjektov.</w:t>
      </w:r>
    </w:p>
    <w:p w14:paraId="430EEB54" w14:textId="77777777" w:rsidR="00AE5C45" w:rsidRPr="00EC3C32" w:rsidRDefault="00AE5C45" w:rsidP="00AE5C45">
      <w:pPr>
        <w:pStyle w:val="AHeading10"/>
        <w:rPr>
          <w:sz w:val="24"/>
          <w:szCs w:val="24"/>
        </w:rPr>
      </w:pPr>
      <w:r w:rsidRPr="00EC3C32">
        <w:rPr>
          <w:sz w:val="24"/>
          <w:szCs w:val="24"/>
        </w:rPr>
        <w:t>14211 - Subvencioniranje malega gospodarstva</w:t>
      </w:r>
      <w:bookmarkStart w:id="292" w:name="PP_14211_A_144"/>
      <w:bookmarkEnd w:id="292"/>
    </w:p>
    <w:p w14:paraId="2E66C0F8" w14:textId="3F553CAE" w:rsidR="00AE5C45" w:rsidRPr="00EC3C32" w:rsidRDefault="00AE5C45" w:rsidP="00AE5C45">
      <w:pPr>
        <w:pStyle w:val="Vrednost"/>
        <w:rPr>
          <w:sz w:val="24"/>
          <w:szCs w:val="24"/>
        </w:rPr>
      </w:pPr>
      <w:r w:rsidRPr="00EC3C32">
        <w:rPr>
          <w:sz w:val="24"/>
          <w:szCs w:val="24"/>
        </w:rPr>
        <w:t xml:space="preserve">Vrednost: </w:t>
      </w:r>
      <w:r w:rsidR="00AB687D" w:rsidRPr="00EC3C32">
        <w:rPr>
          <w:sz w:val="24"/>
          <w:szCs w:val="24"/>
        </w:rPr>
        <w:t>12</w:t>
      </w:r>
      <w:r w:rsidR="002A618B" w:rsidRPr="00EC3C32">
        <w:rPr>
          <w:sz w:val="24"/>
          <w:szCs w:val="24"/>
        </w:rPr>
        <w:t>.</w:t>
      </w:r>
      <w:r w:rsidR="00AB687D" w:rsidRPr="00EC3C32">
        <w:rPr>
          <w:sz w:val="24"/>
          <w:szCs w:val="24"/>
        </w:rPr>
        <w:t>427,11</w:t>
      </w:r>
      <w:r w:rsidRPr="00EC3C32">
        <w:rPr>
          <w:sz w:val="24"/>
          <w:szCs w:val="24"/>
        </w:rPr>
        <w:t xml:space="preserve"> €</w:t>
      </w:r>
    </w:p>
    <w:p w14:paraId="195372C3" w14:textId="77777777" w:rsidR="00C566AF" w:rsidRPr="00EC3C32" w:rsidRDefault="00C566AF" w:rsidP="00C566AF">
      <w:pPr>
        <w:jc w:val="both"/>
        <w:rPr>
          <w:sz w:val="24"/>
          <w:szCs w:val="24"/>
        </w:rPr>
      </w:pPr>
      <w:bookmarkStart w:id="293" w:name="_Hlk34651855"/>
      <w:bookmarkStart w:id="294" w:name="_Toc409441101"/>
      <w:bookmarkStart w:id="295" w:name="_Toc468790997"/>
      <w:r w:rsidRPr="00EC3C32">
        <w:rPr>
          <w:sz w:val="24"/>
          <w:szCs w:val="24"/>
        </w:rPr>
        <w:t xml:space="preserve">Na podlagi Pravilnika o dodeljevanju finančnih sredstev za pospeševanje razvoja malega gospodarstva, so sredstva na postavki namenjena subvencioniranju obrestne mere za najete bančne kredite, sofinanciranju materialnih in nematerialnih investicij, sofinanciranju usposabljanja in izobraževanja podjetnikov in zaposlenih v podjetjih, sofinanciranju samozaposlovanja in odpiranja novih delovnih mest ter sofinanciranju stroškov promocije. </w:t>
      </w:r>
      <w:r w:rsidRPr="00EC3C32">
        <w:rPr>
          <w:sz w:val="24"/>
          <w:szCs w:val="24"/>
        </w:rPr>
        <w:lastRenderedPageBreak/>
        <w:t>Sredstva se dodeljujejo na podlagi javnega razpisa. Pogoje razpisa in vrsto ukrepa za vsako leto posebej določi Komisija za gospodarstvo.</w:t>
      </w:r>
    </w:p>
    <w:p w14:paraId="316668C0" w14:textId="2BCA0B95" w:rsidR="00C566AF" w:rsidRPr="00EC3C32" w:rsidRDefault="00C566AF" w:rsidP="00C566AF">
      <w:pPr>
        <w:jc w:val="both"/>
        <w:rPr>
          <w:sz w:val="24"/>
          <w:szCs w:val="24"/>
        </w:rPr>
      </w:pPr>
      <w:r w:rsidRPr="00EC3C32">
        <w:rPr>
          <w:sz w:val="24"/>
          <w:szCs w:val="24"/>
        </w:rPr>
        <w:t xml:space="preserve">Na postavki so bila planirana še sredstva za sofinanciranje delovanja Regijske garancijske sheme v vrednosti 300 €, ki ga izvaja Mariborska razvojna agencija s Slovenskim regionalnim razvojnim skladom. Postavka je bila v letu 2019 realizirana v višini 12.427 EUR. </w:t>
      </w:r>
    </w:p>
    <w:bookmarkEnd w:id="293"/>
    <w:p w14:paraId="2CBF40D5" w14:textId="77777777" w:rsidR="00103847" w:rsidRPr="00EC3C32" w:rsidRDefault="00103847" w:rsidP="00103847">
      <w:pPr>
        <w:pStyle w:val="AHeading6"/>
        <w:rPr>
          <w:sz w:val="24"/>
          <w:szCs w:val="24"/>
        </w:rPr>
      </w:pPr>
      <w:r w:rsidRPr="00EC3C32">
        <w:rPr>
          <w:sz w:val="24"/>
          <w:szCs w:val="24"/>
        </w:rPr>
        <w:t>1403 - Promocija Slovenije, razvoj turizma in gostinstva</w:t>
      </w:r>
      <w:bookmarkEnd w:id="294"/>
      <w:bookmarkEnd w:id="295"/>
    </w:p>
    <w:p w14:paraId="454D3988" w14:textId="77777777" w:rsidR="00103847" w:rsidRPr="00EC3C32" w:rsidRDefault="00103847" w:rsidP="00103847">
      <w:pPr>
        <w:pStyle w:val="AHeading7"/>
        <w:rPr>
          <w:sz w:val="24"/>
          <w:szCs w:val="24"/>
        </w:rPr>
      </w:pPr>
      <w:bookmarkStart w:id="296" w:name="_Toc409441102"/>
      <w:bookmarkStart w:id="297" w:name="_Toc468790998"/>
      <w:r w:rsidRPr="00EC3C32">
        <w:rPr>
          <w:sz w:val="24"/>
          <w:szCs w:val="24"/>
        </w:rPr>
        <w:t>14039001 - Promocija občine</w:t>
      </w:r>
      <w:bookmarkStart w:id="298" w:name="PPR_14039001_A_144"/>
      <w:bookmarkEnd w:id="296"/>
      <w:bookmarkEnd w:id="297"/>
      <w:bookmarkEnd w:id="298"/>
    </w:p>
    <w:p w14:paraId="5A5EFE83" w14:textId="77777777" w:rsidR="00103847" w:rsidRPr="00EC3C32" w:rsidRDefault="00103847" w:rsidP="00103847">
      <w:pPr>
        <w:pStyle w:val="Heading11"/>
        <w:rPr>
          <w:sz w:val="24"/>
          <w:szCs w:val="24"/>
        </w:rPr>
      </w:pPr>
      <w:r w:rsidRPr="00EC3C32">
        <w:rPr>
          <w:sz w:val="24"/>
          <w:szCs w:val="24"/>
        </w:rPr>
        <w:t>Opis podprograma</w:t>
      </w:r>
    </w:p>
    <w:p w14:paraId="0956CE65" w14:textId="77777777" w:rsidR="00103847" w:rsidRPr="00EC3C32" w:rsidRDefault="00103847" w:rsidP="00103847">
      <w:pPr>
        <w:rPr>
          <w:sz w:val="24"/>
          <w:szCs w:val="24"/>
        </w:rPr>
      </w:pPr>
      <w:r w:rsidRPr="00EC3C32">
        <w:rPr>
          <w:sz w:val="24"/>
          <w:szCs w:val="24"/>
        </w:rPr>
        <w:t>Podprogram zajema sredstva za promocijske prireditve (npr. sodelovanje občine na sejmih, prireditvah), predstavitve kulturne in naravne dediščine (razstave) ter druge promocijske aktivnosti (karte, zloženke, razglednice).</w:t>
      </w:r>
    </w:p>
    <w:p w14:paraId="5C1745A2" w14:textId="77777777" w:rsidR="00103847" w:rsidRPr="00EC3C32" w:rsidRDefault="00103847" w:rsidP="00103847">
      <w:pPr>
        <w:pStyle w:val="AHeading10"/>
        <w:rPr>
          <w:sz w:val="24"/>
          <w:szCs w:val="24"/>
        </w:rPr>
      </w:pPr>
      <w:r w:rsidRPr="00EC3C32">
        <w:rPr>
          <w:sz w:val="24"/>
          <w:szCs w:val="24"/>
        </w:rPr>
        <w:t>14311 - Promocija občine</w:t>
      </w:r>
      <w:bookmarkStart w:id="299" w:name="PP_14311_A_144"/>
      <w:bookmarkEnd w:id="299"/>
    </w:p>
    <w:p w14:paraId="03D73105" w14:textId="4392CFBC" w:rsidR="00103847" w:rsidRPr="00EC3C32" w:rsidRDefault="00103847" w:rsidP="00103847">
      <w:pPr>
        <w:pStyle w:val="Vrednost"/>
        <w:rPr>
          <w:sz w:val="24"/>
          <w:szCs w:val="24"/>
        </w:rPr>
      </w:pPr>
      <w:r w:rsidRPr="00EC3C32">
        <w:rPr>
          <w:sz w:val="24"/>
          <w:szCs w:val="24"/>
        </w:rPr>
        <w:t xml:space="preserve">Vrednost: </w:t>
      </w:r>
      <w:r w:rsidR="003D5B16" w:rsidRPr="00EC3C32">
        <w:rPr>
          <w:sz w:val="24"/>
          <w:szCs w:val="24"/>
        </w:rPr>
        <w:t>20.656</w:t>
      </w:r>
      <w:r w:rsidRPr="00EC3C32">
        <w:rPr>
          <w:sz w:val="24"/>
          <w:szCs w:val="24"/>
        </w:rPr>
        <w:t xml:space="preserve"> €</w:t>
      </w:r>
    </w:p>
    <w:p w14:paraId="72382FEB" w14:textId="77777777" w:rsidR="003D5B16" w:rsidRPr="00EC3C32" w:rsidRDefault="003D5B16" w:rsidP="003D5B16"/>
    <w:p w14:paraId="068AC7CB" w14:textId="77777777" w:rsidR="003D5B16" w:rsidRPr="00EC3C32" w:rsidRDefault="003D5B16" w:rsidP="003D5B16">
      <w:pPr>
        <w:spacing w:before="0" w:after="0"/>
        <w:jc w:val="both"/>
        <w:rPr>
          <w:sz w:val="24"/>
          <w:szCs w:val="24"/>
        </w:rPr>
      </w:pPr>
      <w:r w:rsidRPr="00EC3C32">
        <w:rPr>
          <w:sz w:val="24"/>
          <w:szCs w:val="24"/>
        </w:rPr>
        <w:t xml:space="preserve">Sredstva na postavki so bila v letu 2019 porabljena za oglaševanje prireditev in dogodkov na Štajerskem valu, prevajanje in tisk brošure Studenice v dva tuja jezika, nakup promocijskih darilc ob občinskem prazniku, nakup promocijskih USB kartic in promocijskih </w:t>
      </w:r>
      <w:proofErr w:type="spellStart"/>
      <w:r w:rsidRPr="00EC3C32">
        <w:rPr>
          <w:sz w:val="24"/>
          <w:szCs w:val="24"/>
        </w:rPr>
        <w:t>eko</w:t>
      </w:r>
      <w:proofErr w:type="spellEnd"/>
      <w:r w:rsidRPr="00EC3C32">
        <w:rPr>
          <w:sz w:val="24"/>
          <w:szCs w:val="24"/>
        </w:rPr>
        <w:t xml:space="preserve"> beležk, plačilo članarine </w:t>
      </w:r>
      <w:proofErr w:type="spellStart"/>
      <w:r w:rsidRPr="00EC3C32">
        <w:rPr>
          <w:sz w:val="24"/>
          <w:szCs w:val="24"/>
        </w:rPr>
        <w:t>Entente</w:t>
      </w:r>
      <w:proofErr w:type="spellEnd"/>
      <w:r w:rsidRPr="00EC3C32">
        <w:rPr>
          <w:sz w:val="24"/>
          <w:szCs w:val="24"/>
        </w:rPr>
        <w:t xml:space="preserve"> </w:t>
      </w:r>
      <w:proofErr w:type="spellStart"/>
      <w:r w:rsidRPr="00EC3C32">
        <w:rPr>
          <w:sz w:val="24"/>
          <w:szCs w:val="24"/>
        </w:rPr>
        <w:t>Florale</w:t>
      </w:r>
      <w:proofErr w:type="spellEnd"/>
      <w:r w:rsidRPr="00EC3C32">
        <w:rPr>
          <w:sz w:val="24"/>
          <w:szCs w:val="24"/>
        </w:rPr>
        <w:t xml:space="preserve"> in za sofinanciranje Štajerske turistične zveze. </w:t>
      </w:r>
    </w:p>
    <w:p w14:paraId="1BB45D71" w14:textId="151F5BFD" w:rsidR="003D5B16" w:rsidRPr="00EC3C32" w:rsidRDefault="003D5B16" w:rsidP="003D5B16">
      <w:pPr>
        <w:spacing w:before="0" w:after="0"/>
        <w:jc w:val="both"/>
        <w:rPr>
          <w:sz w:val="24"/>
          <w:szCs w:val="24"/>
        </w:rPr>
      </w:pPr>
      <w:r w:rsidRPr="00EC3C32">
        <w:rPr>
          <w:sz w:val="24"/>
          <w:szCs w:val="24"/>
        </w:rPr>
        <w:t xml:space="preserve">Iz predmetne postavke so bila porabljena tudi sredstva za partnerstvo v projektu Doživetja med Pohorjem in Bočem, v okviru katerega je bila izvedena prireditev Studeniška noč in posnet promocijski film »Doživetja med Pohorjem in Bočem«. Projekt je bil sofinanciran v višini 85% opravičenih stroškov. </w:t>
      </w:r>
    </w:p>
    <w:p w14:paraId="6F18B6F3" w14:textId="70CBBCDE" w:rsidR="003D5B16" w:rsidRPr="00EC3C32" w:rsidRDefault="003D5B16" w:rsidP="003D5B16">
      <w:pPr>
        <w:spacing w:before="0" w:after="0"/>
        <w:jc w:val="both"/>
        <w:rPr>
          <w:sz w:val="24"/>
          <w:szCs w:val="24"/>
        </w:rPr>
      </w:pPr>
      <w:r w:rsidRPr="00EC3C32">
        <w:rPr>
          <w:sz w:val="24"/>
          <w:szCs w:val="24"/>
        </w:rPr>
        <w:t xml:space="preserve">Porabljenih 20.656,55 € predstavlja 81,8% porabo načrtovanih sredstev. </w:t>
      </w:r>
    </w:p>
    <w:p w14:paraId="2B757AD5" w14:textId="77777777" w:rsidR="003D5B16" w:rsidRPr="00EC3C32" w:rsidRDefault="003D5B16" w:rsidP="003D5B16">
      <w:pPr>
        <w:spacing w:before="0" w:after="0"/>
        <w:jc w:val="both"/>
        <w:rPr>
          <w:sz w:val="24"/>
          <w:szCs w:val="24"/>
        </w:rPr>
      </w:pPr>
    </w:p>
    <w:p w14:paraId="54F5FF8A" w14:textId="77777777" w:rsidR="003D5B16" w:rsidRPr="00EC3C32" w:rsidRDefault="003D5B16" w:rsidP="003D5B16">
      <w:pPr>
        <w:spacing w:before="0" w:after="0"/>
        <w:jc w:val="both"/>
        <w:rPr>
          <w:sz w:val="24"/>
          <w:szCs w:val="24"/>
        </w:rPr>
      </w:pPr>
    </w:p>
    <w:p w14:paraId="49A1F845" w14:textId="77777777" w:rsidR="00103847" w:rsidRPr="00EC3C32" w:rsidRDefault="00103847" w:rsidP="00103847">
      <w:pPr>
        <w:rPr>
          <w:sz w:val="24"/>
          <w:szCs w:val="24"/>
        </w:rPr>
      </w:pPr>
    </w:p>
    <w:p w14:paraId="65BE4947" w14:textId="77777777" w:rsidR="00103847" w:rsidRPr="00EC3C32" w:rsidRDefault="00103847" w:rsidP="00103847">
      <w:pPr>
        <w:pStyle w:val="AHeading7"/>
        <w:rPr>
          <w:sz w:val="24"/>
          <w:szCs w:val="24"/>
        </w:rPr>
      </w:pPr>
      <w:bookmarkStart w:id="300" w:name="_Toc409441103"/>
      <w:bookmarkStart w:id="301" w:name="_Toc468790999"/>
      <w:r w:rsidRPr="00EC3C32">
        <w:rPr>
          <w:sz w:val="24"/>
          <w:szCs w:val="24"/>
        </w:rPr>
        <w:t>14039002 - Spodbujanje razvoja turizma in gostinstva</w:t>
      </w:r>
      <w:bookmarkStart w:id="302" w:name="PPR_14039002_A_144"/>
      <w:bookmarkEnd w:id="300"/>
      <w:bookmarkEnd w:id="301"/>
      <w:bookmarkEnd w:id="302"/>
    </w:p>
    <w:p w14:paraId="4887247C" w14:textId="77777777" w:rsidR="00103847" w:rsidRPr="00EC3C32" w:rsidRDefault="00103847" w:rsidP="00103847">
      <w:pPr>
        <w:pStyle w:val="Heading11"/>
        <w:rPr>
          <w:sz w:val="24"/>
          <w:szCs w:val="24"/>
        </w:rPr>
      </w:pPr>
      <w:r w:rsidRPr="00EC3C32">
        <w:rPr>
          <w:sz w:val="24"/>
          <w:szCs w:val="24"/>
        </w:rPr>
        <w:t>Opis podprograma</w:t>
      </w:r>
    </w:p>
    <w:p w14:paraId="038F7926" w14:textId="77777777" w:rsidR="00103847" w:rsidRPr="00EC3C32" w:rsidRDefault="00103847" w:rsidP="002719CA">
      <w:pPr>
        <w:jc w:val="both"/>
        <w:rPr>
          <w:sz w:val="24"/>
          <w:szCs w:val="24"/>
        </w:rPr>
      </w:pPr>
      <w:r w:rsidRPr="00EC3C32">
        <w:rPr>
          <w:sz w:val="24"/>
          <w:szCs w:val="24"/>
        </w:rPr>
        <w:t>Podprogram vsebuje sredstva za sofinanciranje programa turističnih društev, turističnih prireditev, razvoj turistične infrastrukture, investicije in investicijsko vzdrževanje turističnih znamenitosti.</w:t>
      </w:r>
    </w:p>
    <w:p w14:paraId="6079EB78" w14:textId="77777777" w:rsidR="00103847" w:rsidRPr="00EC3C32" w:rsidRDefault="00103847" w:rsidP="00103847">
      <w:pPr>
        <w:pStyle w:val="AHeading10"/>
        <w:rPr>
          <w:sz w:val="24"/>
          <w:szCs w:val="24"/>
        </w:rPr>
      </w:pPr>
      <w:r w:rsidRPr="00EC3C32">
        <w:rPr>
          <w:sz w:val="24"/>
          <w:szCs w:val="24"/>
        </w:rPr>
        <w:t>14321 - Turistična društva in prireditve</w:t>
      </w:r>
      <w:bookmarkStart w:id="303" w:name="PP_14321_A_144"/>
      <w:bookmarkEnd w:id="303"/>
    </w:p>
    <w:p w14:paraId="404B46B7" w14:textId="77777777" w:rsidR="00103847" w:rsidRPr="00EC3C32" w:rsidRDefault="00103847" w:rsidP="00103847">
      <w:pPr>
        <w:pStyle w:val="Vrednost"/>
        <w:rPr>
          <w:sz w:val="24"/>
          <w:szCs w:val="24"/>
        </w:rPr>
      </w:pPr>
      <w:r w:rsidRPr="00EC3C32">
        <w:rPr>
          <w:sz w:val="24"/>
          <w:szCs w:val="24"/>
        </w:rPr>
        <w:t>Vrednost: 6.</w:t>
      </w:r>
      <w:r w:rsidR="004009F3" w:rsidRPr="00EC3C32">
        <w:rPr>
          <w:sz w:val="24"/>
          <w:szCs w:val="24"/>
        </w:rPr>
        <w:t>0</w:t>
      </w:r>
      <w:r w:rsidRPr="00EC3C32">
        <w:rPr>
          <w:sz w:val="24"/>
          <w:szCs w:val="24"/>
        </w:rPr>
        <w:t>00 €</w:t>
      </w:r>
    </w:p>
    <w:p w14:paraId="3B849859" w14:textId="77777777" w:rsidR="00286872" w:rsidRPr="00EC3C32" w:rsidRDefault="00103847" w:rsidP="00286872">
      <w:pPr>
        <w:spacing w:before="0" w:after="0"/>
        <w:jc w:val="both"/>
        <w:rPr>
          <w:sz w:val="24"/>
          <w:szCs w:val="24"/>
          <w:lang w:eastAsia="sl-SI"/>
        </w:rPr>
      </w:pPr>
      <w:r w:rsidRPr="00EC3C32">
        <w:rPr>
          <w:sz w:val="24"/>
          <w:szCs w:val="24"/>
        </w:rPr>
        <w:t>Sredstva so namenjena sofinanciranju programov društev,</w:t>
      </w:r>
      <w:r w:rsidR="00286872" w:rsidRPr="00EC3C32">
        <w:rPr>
          <w:sz w:val="24"/>
          <w:szCs w:val="24"/>
        </w:rPr>
        <w:t xml:space="preserve"> </w:t>
      </w:r>
      <w:r w:rsidR="00286872" w:rsidRPr="00EC3C32">
        <w:rPr>
          <w:sz w:val="24"/>
          <w:szCs w:val="24"/>
          <w:lang w:eastAsia="sl-SI"/>
        </w:rPr>
        <w:t xml:space="preserve">ki delujejo na področju pospeševanja razvoja turizma v občini Poljčane in imajo v ustanovitvenem aktu določeno turistično dejavnost. </w:t>
      </w:r>
    </w:p>
    <w:p w14:paraId="68D56B3E" w14:textId="77777777" w:rsidR="00286872" w:rsidRPr="00EC3C32" w:rsidRDefault="00286872" w:rsidP="00286872">
      <w:pPr>
        <w:spacing w:before="0" w:after="0"/>
        <w:jc w:val="both"/>
        <w:rPr>
          <w:sz w:val="24"/>
          <w:szCs w:val="24"/>
        </w:rPr>
      </w:pPr>
      <w:r w:rsidRPr="00EC3C32">
        <w:rPr>
          <w:sz w:val="24"/>
          <w:szCs w:val="24"/>
        </w:rPr>
        <w:t>Sredstva se razdelijo na podlagi</w:t>
      </w:r>
      <w:r w:rsidR="00103847" w:rsidRPr="00EC3C32">
        <w:rPr>
          <w:sz w:val="24"/>
          <w:szCs w:val="24"/>
        </w:rPr>
        <w:t xml:space="preserve"> javnega razpisa</w:t>
      </w:r>
      <w:r w:rsidRPr="00EC3C32">
        <w:rPr>
          <w:sz w:val="24"/>
          <w:szCs w:val="24"/>
        </w:rPr>
        <w:t xml:space="preserve"> za</w:t>
      </w:r>
      <w:r w:rsidR="00F8669D" w:rsidRPr="00EC3C32">
        <w:rPr>
          <w:sz w:val="24"/>
          <w:szCs w:val="24"/>
        </w:rPr>
        <w:t xml:space="preserve"> naslednje aktivnosti</w:t>
      </w:r>
      <w:r w:rsidRPr="00EC3C32">
        <w:rPr>
          <w:sz w:val="24"/>
          <w:szCs w:val="24"/>
        </w:rPr>
        <w:t>:</w:t>
      </w:r>
    </w:p>
    <w:tbl>
      <w:tblPr>
        <w:tblStyle w:val="Tabelamrea"/>
        <w:tblW w:w="9163" w:type="dxa"/>
        <w:tblInd w:w="392" w:type="dxa"/>
        <w:tblLayout w:type="fixed"/>
        <w:tblLook w:val="04A0" w:firstRow="1" w:lastRow="0" w:firstColumn="1" w:lastColumn="0" w:noHBand="0" w:noVBand="1"/>
      </w:tblPr>
      <w:tblGrid>
        <w:gridCol w:w="993"/>
        <w:gridCol w:w="7795"/>
        <w:gridCol w:w="375"/>
      </w:tblGrid>
      <w:tr w:rsidR="00EC3C32" w:rsidRPr="00EC3C32" w14:paraId="7166C8EF" w14:textId="77777777" w:rsidTr="00286872">
        <w:tc>
          <w:tcPr>
            <w:tcW w:w="9163" w:type="dxa"/>
            <w:gridSpan w:val="3"/>
            <w:tcBorders>
              <w:top w:val="nil"/>
              <w:left w:val="nil"/>
              <w:bottom w:val="nil"/>
              <w:right w:val="nil"/>
            </w:tcBorders>
            <w:hideMark/>
          </w:tcPr>
          <w:p w14:paraId="5E800C5A" w14:textId="298962BB" w:rsidR="00286872" w:rsidRPr="00EC3C32" w:rsidRDefault="00286872" w:rsidP="008E7099">
            <w:pPr>
              <w:pStyle w:val="Odstavekseznama"/>
              <w:numPr>
                <w:ilvl w:val="0"/>
                <w:numId w:val="6"/>
              </w:numPr>
              <w:overflowPunct/>
              <w:autoSpaceDE/>
              <w:autoSpaceDN/>
              <w:adjustRightInd/>
              <w:spacing w:before="0" w:after="0"/>
              <w:ind w:left="284" w:hanging="340"/>
              <w:jc w:val="both"/>
              <w:rPr>
                <w:sz w:val="24"/>
                <w:szCs w:val="24"/>
                <w:lang w:eastAsia="sl-SI"/>
              </w:rPr>
            </w:pPr>
            <w:r w:rsidRPr="00EC3C32">
              <w:rPr>
                <w:sz w:val="24"/>
                <w:szCs w:val="24"/>
                <w:lang w:eastAsia="sl-SI"/>
              </w:rPr>
              <w:t>i</w:t>
            </w:r>
            <w:r w:rsidR="00F8669D" w:rsidRPr="00EC3C32">
              <w:rPr>
                <w:sz w:val="24"/>
                <w:szCs w:val="24"/>
                <w:lang w:eastAsia="sl-SI"/>
              </w:rPr>
              <w:t>zvajanje promocijskih aktivnosti</w:t>
            </w:r>
            <w:r w:rsidR="002D2BE0" w:rsidRPr="00EC3C32">
              <w:rPr>
                <w:sz w:val="24"/>
                <w:szCs w:val="24"/>
                <w:lang w:eastAsia="sl-SI"/>
              </w:rPr>
              <w:t xml:space="preserve"> lokalnega</w:t>
            </w:r>
            <w:r w:rsidRPr="00EC3C32">
              <w:rPr>
                <w:sz w:val="24"/>
                <w:szCs w:val="24"/>
                <w:lang w:eastAsia="sl-SI"/>
              </w:rPr>
              <w:t xml:space="preserve"> in širšega pomena: predstavitev občine in društva na raznih sejmih, razstavah in drugih prireditvah doma in v tujini ipd., </w:t>
            </w:r>
          </w:p>
        </w:tc>
      </w:tr>
      <w:tr w:rsidR="00EC3C32" w:rsidRPr="00EC3C32" w14:paraId="5EBA8CD2" w14:textId="77777777" w:rsidTr="00286872">
        <w:tc>
          <w:tcPr>
            <w:tcW w:w="9163" w:type="dxa"/>
            <w:gridSpan w:val="3"/>
            <w:tcBorders>
              <w:top w:val="nil"/>
              <w:left w:val="nil"/>
              <w:bottom w:val="nil"/>
              <w:right w:val="nil"/>
            </w:tcBorders>
            <w:hideMark/>
          </w:tcPr>
          <w:p w14:paraId="0F377CC7" w14:textId="77777777" w:rsidR="00286872" w:rsidRPr="00EC3C32" w:rsidRDefault="00286872" w:rsidP="008E7099">
            <w:pPr>
              <w:pStyle w:val="Odstavekseznama"/>
              <w:numPr>
                <w:ilvl w:val="0"/>
                <w:numId w:val="6"/>
              </w:numPr>
              <w:overflowPunct/>
              <w:autoSpaceDE/>
              <w:autoSpaceDN/>
              <w:adjustRightInd/>
              <w:spacing w:before="0" w:after="0"/>
              <w:ind w:left="284" w:hanging="340"/>
              <w:jc w:val="both"/>
              <w:rPr>
                <w:sz w:val="24"/>
                <w:szCs w:val="24"/>
                <w:lang w:eastAsia="sl-SI"/>
              </w:rPr>
            </w:pPr>
            <w:r w:rsidRPr="00EC3C32">
              <w:rPr>
                <w:sz w:val="24"/>
                <w:szCs w:val="24"/>
                <w:lang w:eastAsia="sl-SI"/>
              </w:rPr>
              <w:t>izdajanje promocijskega materiala: zgibanka, razglednica, brošura ipd.,</w:t>
            </w:r>
          </w:p>
        </w:tc>
      </w:tr>
      <w:tr w:rsidR="00EC3C32" w:rsidRPr="00EC3C32" w14:paraId="20C324C5" w14:textId="77777777" w:rsidTr="00286872">
        <w:tc>
          <w:tcPr>
            <w:tcW w:w="9163" w:type="dxa"/>
            <w:gridSpan w:val="3"/>
            <w:tcBorders>
              <w:top w:val="nil"/>
              <w:left w:val="nil"/>
              <w:bottom w:val="nil"/>
              <w:right w:val="nil"/>
            </w:tcBorders>
            <w:hideMark/>
          </w:tcPr>
          <w:p w14:paraId="35B94CC6" w14:textId="77777777" w:rsidR="00286872" w:rsidRPr="00EC3C32" w:rsidRDefault="00286872" w:rsidP="008E7099">
            <w:pPr>
              <w:pStyle w:val="Odstavekseznama"/>
              <w:numPr>
                <w:ilvl w:val="0"/>
                <w:numId w:val="6"/>
              </w:numPr>
              <w:overflowPunct/>
              <w:autoSpaceDE/>
              <w:autoSpaceDN/>
              <w:adjustRightInd/>
              <w:spacing w:before="0" w:after="0"/>
              <w:ind w:left="284" w:hanging="340"/>
              <w:jc w:val="both"/>
              <w:rPr>
                <w:sz w:val="24"/>
                <w:szCs w:val="24"/>
                <w:lang w:eastAsia="sl-SI"/>
              </w:rPr>
            </w:pPr>
            <w:r w:rsidRPr="00EC3C32">
              <w:rPr>
                <w:sz w:val="24"/>
                <w:szCs w:val="24"/>
                <w:lang w:eastAsia="sl-SI"/>
              </w:rPr>
              <w:lastRenderedPageBreak/>
              <w:t>spodbujanje lokalnega prebivalstva za sodelovanje pri aktivnostih pospeševanja turizma,</w:t>
            </w:r>
          </w:p>
        </w:tc>
      </w:tr>
      <w:tr w:rsidR="00EC3C32" w:rsidRPr="00EC3C32" w14:paraId="01AA54A3" w14:textId="77777777" w:rsidTr="00286872">
        <w:tc>
          <w:tcPr>
            <w:tcW w:w="9163" w:type="dxa"/>
            <w:gridSpan w:val="3"/>
            <w:tcBorders>
              <w:top w:val="nil"/>
              <w:left w:val="nil"/>
              <w:bottom w:val="nil"/>
              <w:right w:val="nil"/>
            </w:tcBorders>
            <w:hideMark/>
          </w:tcPr>
          <w:p w14:paraId="79664F10" w14:textId="77777777" w:rsidR="00A12250" w:rsidRPr="00EC3C32" w:rsidRDefault="00286872" w:rsidP="008E7099">
            <w:pPr>
              <w:pStyle w:val="Odstavekseznama"/>
              <w:numPr>
                <w:ilvl w:val="0"/>
                <w:numId w:val="6"/>
              </w:numPr>
              <w:overflowPunct/>
              <w:autoSpaceDE/>
              <w:autoSpaceDN/>
              <w:adjustRightInd/>
              <w:spacing w:before="0" w:after="0"/>
              <w:ind w:left="284" w:hanging="340"/>
              <w:jc w:val="both"/>
              <w:rPr>
                <w:sz w:val="24"/>
                <w:szCs w:val="24"/>
                <w:lang w:eastAsia="sl-SI"/>
              </w:rPr>
            </w:pPr>
            <w:r w:rsidRPr="00EC3C32">
              <w:rPr>
                <w:sz w:val="24"/>
                <w:szCs w:val="24"/>
                <w:lang w:eastAsia="sl-SI"/>
              </w:rPr>
              <w:t>akcije na področju ohranjanja kulturne in naravne d</w:t>
            </w:r>
            <w:r w:rsidR="00F8669D" w:rsidRPr="00EC3C32">
              <w:rPr>
                <w:sz w:val="24"/>
                <w:szCs w:val="24"/>
                <w:lang w:eastAsia="sl-SI"/>
              </w:rPr>
              <w:t xml:space="preserve">ediščine, urejanja </w:t>
            </w:r>
            <w:r w:rsidRPr="00EC3C32">
              <w:rPr>
                <w:sz w:val="24"/>
                <w:szCs w:val="24"/>
                <w:lang w:eastAsia="sl-SI"/>
              </w:rPr>
              <w:t xml:space="preserve">okolja, ohranjanja starih šeg in navad (običajev), urejanje in vzdrževanje poti, razgledišč, čistilne akcije </w:t>
            </w:r>
            <w:r w:rsidR="00A12250" w:rsidRPr="00EC3C32">
              <w:rPr>
                <w:sz w:val="24"/>
                <w:szCs w:val="24"/>
                <w:lang w:eastAsia="sl-SI"/>
              </w:rPr>
              <w:t>ipd.</w:t>
            </w:r>
            <w:r w:rsidRPr="00EC3C32">
              <w:rPr>
                <w:sz w:val="24"/>
                <w:szCs w:val="24"/>
                <w:lang w:eastAsia="sl-SI"/>
              </w:rPr>
              <w:t xml:space="preserve">, </w:t>
            </w:r>
          </w:p>
          <w:p w14:paraId="64F40D2D" w14:textId="77777777" w:rsidR="00286872" w:rsidRPr="00EC3C32" w:rsidRDefault="00286872" w:rsidP="008E7099">
            <w:pPr>
              <w:pStyle w:val="Odstavekseznama"/>
              <w:numPr>
                <w:ilvl w:val="0"/>
                <w:numId w:val="6"/>
              </w:numPr>
              <w:overflowPunct/>
              <w:autoSpaceDE/>
              <w:autoSpaceDN/>
              <w:adjustRightInd/>
              <w:spacing w:before="0" w:after="0"/>
              <w:ind w:left="284" w:hanging="340"/>
              <w:jc w:val="both"/>
              <w:rPr>
                <w:sz w:val="24"/>
                <w:szCs w:val="24"/>
                <w:lang w:eastAsia="sl-SI"/>
              </w:rPr>
            </w:pPr>
            <w:r w:rsidRPr="00EC3C32">
              <w:rPr>
                <w:sz w:val="24"/>
                <w:szCs w:val="24"/>
                <w:lang w:eastAsia="sl-SI"/>
              </w:rPr>
              <w:t>spodbujanje k ohranjanju domačih obrti in dopolnilnih dejavnosti ipd.,</w:t>
            </w:r>
          </w:p>
        </w:tc>
      </w:tr>
      <w:tr w:rsidR="00EC3C32" w:rsidRPr="00EC3C32" w14:paraId="35F5C289" w14:textId="77777777" w:rsidTr="00286872">
        <w:tc>
          <w:tcPr>
            <w:tcW w:w="9163" w:type="dxa"/>
            <w:gridSpan w:val="3"/>
            <w:tcBorders>
              <w:top w:val="nil"/>
              <w:left w:val="nil"/>
              <w:bottom w:val="nil"/>
              <w:right w:val="nil"/>
            </w:tcBorders>
            <w:hideMark/>
          </w:tcPr>
          <w:p w14:paraId="7E7DAA28" w14:textId="77777777" w:rsidR="00286872" w:rsidRPr="00EC3C32" w:rsidRDefault="00286872" w:rsidP="008E7099">
            <w:pPr>
              <w:pStyle w:val="Odstavekseznama"/>
              <w:numPr>
                <w:ilvl w:val="0"/>
                <w:numId w:val="6"/>
              </w:numPr>
              <w:overflowPunct/>
              <w:autoSpaceDE/>
              <w:autoSpaceDN/>
              <w:adjustRightInd/>
              <w:spacing w:before="0" w:after="0"/>
              <w:ind w:left="284" w:hanging="340"/>
              <w:jc w:val="both"/>
              <w:rPr>
                <w:sz w:val="24"/>
                <w:szCs w:val="24"/>
                <w:lang w:eastAsia="sl-SI"/>
              </w:rPr>
            </w:pPr>
            <w:r w:rsidRPr="00EC3C32">
              <w:rPr>
                <w:sz w:val="24"/>
                <w:szCs w:val="24"/>
                <w:lang w:eastAsia="sl-SI"/>
              </w:rPr>
              <w:t>organiziranje in izvedba prireditev lokalnega in širšega pomena,</w:t>
            </w:r>
          </w:p>
        </w:tc>
      </w:tr>
      <w:tr w:rsidR="00EC3C32" w:rsidRPr="00EC3C32" w14:paraId="73AF25D0" w14:textId="77777777" w:rsidTr="00286872">
        <w:tc>
          <w:tcPr>
            <w:tcW w:w="9163" w:type="dxa"/>
            <w:gridSpan w:val="3"/>
            <w:tcBorders>
              <w:top w:val="nil"/>
              <w:left w:val="nil"/>
              <w:bottom w:val="nil"/>
              <w:right w:val="nil"/>
            </w:tcBorders>
            <w:hideMark/>
          </w:tcPr>
          <w:p w14:paraId="3034C67B" w14:textId="77777777" w:rsidR="00286872" w:rsidRPr="00EC3C32" w:rsidRDefault="00286872" w:rsidP="008E7099">
            <w:pPr>
              <w:pStyle w:val="Odstavekseznama"/>
              <w:numPr>
                <w:ilvl w:val="0"/>
                <w:numId w:val="6"/>
              </w:numPr>
              <w:overflowPunct/>
              <w:autoSpaceDE/>
              <w:autoSpaceDN/>
              <w:adjustRightInd/>
              <w:spacing w:before="0" w:after="0"/>
              <w:ind w:left="284" w:hanging="340"/>
              <w:jc w:val="both"/>
              <w:rPr>
                <w:sz w:val="24"/>
                <w:szCs w:val="24"/>
                <w:lang w:eastAsia="sl-SI"/>
              </w:rPr>
            </w:pPr>
            <w:r w:rsidRPr="00EC3C32">
              <w:rPr>
                <w:sz w:val="24"/>
                <w:szCs w:val="24"/>
                <w:lang w:eastAsia="sl-SI"/>
              </w:rPr>
              <w:t>aktivnosti za zagotavljanje podmladka: organizacija delavnic za otroke in mladino,</w:t>
            </w:r>
          </w:p>
        </w:tc>
      </w:tr>
      <w:tr w:rsidR="00EC3C32" w:rsidRPr="00EC3C32" w14:paraId="424B0C8B" w14:textId="77777777" w:rsidTr="00286872">
        <w:tc>
          <w:tcPr>
            <w:tcW w:w="9163" w:type="dxa"/>
            <w:gridSpan w:val="3"/>
            <w:tcBorders>
              <w:top w:val="nil"/>
              <w:left w:val="nil"/>
              <w:bottom w:val="nil"/>
              <w:right w:val="nil"/>
            </w:tcBorders>
            <w:hideMark/>
          </w:tcPr>
          <w:p w14:paraId="214A8132" w14:textId="77777777" w:rsidR="00286872" w:rsidRPr="00EC3C32" w:rsidRDefault="00286872" w:rsidP="008E7099">
            <w:pPr>
              <w:pStyle w:val="Odstavekseznama"/>
              <w:numPr>
                <w:ilvl w:val="0"/>
                <w:numId w:val="6"/>
              </w:numPr>
              <w:overflowPunct/>
              <w:autoSpaceDE/>
              <w:autoSpaceDN/>
              <w:adjustRightInd/>
              <w:spacing w:before="0" w:after="0"/>
              <w:ind w:left="284" w:hanging="340"/>
              <w:jc w:val="both"/>
              <w:rPr>
                <w:sz w:val="24"/>
                <w:szCs w:val="24"/>
                <w:lang w:eastAsia="sl-SI"/>
              </w:rPr>
            </w:pPr>
            <w:r w:rsidRPr="00EC3C32">
              <w:rPr>
                <w:sz w:val="24"/>
                <w:szCs w:val="24"/>
                <w:lang w:eastAsia="sl-SI"/>
              </w:rPr>
              <w:t>izobraževanje članov za namene pospeševanja dejavnosti društev: seminarji, predavanja, delavnice ipd.,</w:t>
            </w:r>
          </w:p>
        </w:tc>
      </w:tr>
      <w:tr w:rsidR="002D2BE0" w:rsidRPr="00EC3C32" w14:paraId="29E7DF21" w14:textId="77777777" w:rsidTr="00286872">
        <w:tc>
          <w:tcPr>
            <w:tcW w:w="9163" w:type="dxa"/>
            <w:gridSpan w:val="3"/>
            <w:tcBorders>
              <w:top w:val="nil"/>
              <w:left w:val="nil"/>
              <w:bottom w:val="nil"/>
              <w:right w:val="nil"/>
            </w:tcBorders>
            <w:hideMark/>
          </w:tcPr>
          <w:p w14:paraId="542CFEDF" w14:textId="77777777" w:rsidR="00286872" w:rsidRPr="00EC3C32" w:rsidRDefault="00286872" w:rsidP="008E7099">
            <w:pPr>
              <w:pStyle w:val="Odstavekseznama"/>
              <w:numPr>
                <w:ilvl w:val="0"/>
                <w:numId w:val="6"/>
              </w:numPr>
              <w:overflowPunct/>
              <w:autoSpaceDE/>
              <w:autoSpaceDN/>
              <w:adjustRightInd/>
              <w:spacing w:before="0" w:after="0"/>
              <w:ind w:left="284" w:hanging="340"/>
              <w:jc w:val="both"/>
              <w:rPr>
                <w:sz w:val="24"/>
                <w:szCs w:val="24"/>
                <w:lang w:eastAsia="sl-SI"/>
              </w:rPr>
            </w:pPr>
            <w:r w:rsidRPr="00EC3C32">
              <w:rPr>
                <w:sz w:val="24"/>
                <w:szCs w:val="24"/>
                <w:lang w:eastAsia="sl-SI"/>
              </w:rPr>
              <w:t>oblikovanje turističnih izdelkov in turistične ponudbe kraja.</w:t>
            </w:r>
          </w:p>
          <w:p w14:paraId="282CF9D4" w14:textId="77777777" w:rsidR="00F8669D" w:rsidRPr="00EC3C32" w:rsidRDefault="00F8669D" w:rsidP="008E7099">
            <w:pPr>
              <w:pStyle w:val="Odstavekseznama"/>
              <w:numPr>
                <w:ilvl w:val="0"/>
                <w:numId w:val="6"/>
              </w:numPr>
              <w:overflowPunct/>
              <w:autoSpaceDE/>
              <w:autoSpaceDN/>
              <w:adjustRightInd/>
              <w:spacing w:before="0" w:after="0"/>
              <w:ind w:left="284" w:hanging="340"/>
              <w:jc w:val="both"/>
              <w:rPr>
                <w:sz w:val="24"/>
                <w:szCs w:val="24"/>
                <w:lang w:eastAsia="sl-SI"/>
              </w:rPr>
            </w:pPr>
            <w:r w:rsidRPr="00EC3C32">
              <w:rPr>
                <w:sz w:val="24"/>
                <w:szCs w:val="24"/>
                <w:lang w:eastAsia="sl-SI"/>
              </w:rPr>
              <w:t>sofinanciranje investicij.</w:t>
            </w:r>
          </w:p>
          <w:p w14:paraId="5D3A8AB3" w14:textId="60790F48" w:rsidR="002D2BE0" w:rsidRPr="00EC3C32" w:rsidRDefault="002D2BE0" w:rsidP="002D2BE0">
            <w:pPr>
              <w:overflowPunct/>
              <w:autoSpaceDE/>
              <w:autoSpaceDN/>
              <w:adjustRightInd/>
              <w:spacing w:before="0" w:after="0"/>
              <w:ind w:left="-56"/>
              <w:jc w:val="both"/>
              <w:rPr>
                <w:sz w:val="24"/>
                <w:szCs w:val="24"/>
                <w:lang w:eastAsia="sl-SI"/>
              </w:rPr>
            </w:pPr>
            <w:r w:rsidRPr="00EC3C32">
              <w:rPr>
                <w:sz w:val="24"/>
                <w:szCs w:val="24"/>
                <w:lang w:eastAsia="sl-SI"/>
              </w:rPr>
              <w:t xml:space="preserve">Na razpis so se v letu 2019 prijavila dva turistična društva, ki sta skupno </w:t>
            </w:r>
            <w:proofErr w:type="spellStart"/>
            <w:r w:rsidRPr="00EC3C32">
              <w:rPr>
                <w:sz w:val="24"/>
                <w:szCs w:val="24"/>
                <w:lang w:eastAsia="sl-SI"/>
              </w:rPr>
              <w:t>počrpala</w:t>
            </w:r>
            <w:proofErr w:type="spellEnd"/>
            <w:r w:rsidRPr="00EC3C32">
              <w:rPr>
                <w:sz w:val="24"/>
                <w:szCs w:val="24"/>
                <w:lang w:eastAsia="sl-SI"/>
              </w:rPr>
              <w:t xml:space="preserve"> 6.000,00 €, torej 100% vrednost načrtovanih sredstev.</w:t>
            </w:r>
          </w:p>
        </w:tc>
      </w:tr>
      <w:tr w:rsidR="00F83DD8" w:rsidRPr="00EC3C32" w14:paraId="75FBB1EF" w14:textId="77777777" w:rsidTr="00286872">
        <w:trPr>
          <w:gridAfter w:val="1"/>
          <w:wAfter w:w="375" w:type="dxa"/>
        </w:trPr>
        <w:tc>
          <w:tcPr>
            <w:tcW w:w="993" w:type="dxa"/>
            <w:tcBorders>
              <w:top w:val="nil"/>
              <w:left w:val="nil"/>
              <w:bottom w:val="nil"/>
              <w:right w:val="nil"/>
            </w:tcBorders>
            <w:hideMark/>
          </w:tcPr>
          <w:p w14:paraId="3F67B042" w14:textId="77777777" w:rsidR="00286872" w:rsidRPr="00EC3C32" w:rsidRDefault="00286872" w:rsidP="00A12250">
            <w:pPr>
              <w:spacing w:before="100" w:beforeAutospacing="1" w:after="100" w:afterAutospacing="1"/>
              <w:ind w:left="0"/>
              <w:jc w:val="both"/>
              <w:rPr>
                <w:sz w:val="24"/>
                <w:szCs w:val="24"/>
                <w:lang w:eastAsia="sl-SI"/>
              </w:rPr>
            </w:pPr>
          </w:p>
        </w:tc>
        <w:tc>
          <w:tcPr>
            <w:tcW w:w="7795" w:type="dxa"/>
            <w:tcBorders>
              <w:top w:val="nil"/>
              <w:left w:val="nil"/>
              <w:bottom w:val="nil"/>
              <w:right w:val="nil"/>
            </w:tcBorders>
          </w:tcPr>
          <w:p w14:paraId="07E1A175" w14:textId="77777777" w:rsidR="00286872" w:rsidRPr="00EC3C32" w:rsidRDefault="00286872" w:rsidP="00286872">
            <w:pPr>
              <w:spacing w:before="100" w:beforeAutospacing="1" w:after="100" w:afterAutospacing="1"/>
              <w:ind w:left="0"/>
              <w:jc w:val="both"/>
              <w:rPr>
                <w:sz w:val="24"/>
                <w:szCs w:val="24"/>
                <w:lang w:eastAsia="sl-SI"/>
              </w:rPr>
            </w:pPr>
          </w:p>
        </w:tc>
      </w:tr>
    </w:tbl>
    <w:p w14:paraId="566A5039" w14:textId="77777777" w:rsidR="00103847" w:rsidRPr="00EC3C32" w:rsidRDefault="00103847" w:rsidP="00103847">
      <w:pPr>
        <w:pStyle w:val="AHeading10"/>
        <w:rPr>
          <w:sz w:val="24"/>
          <w:szCs w:val="24"/>
        </w:rPr>
      </w:pPr>
      <w:r w:rsidRPr="00EC3C32">
        <w:rPr>
          <w:sz w:val="24"/>
          <w:szCs w:val="24"/>
        </w:rPr>
        <w:t xml:space="preserve">14322 - Investicije in </w:t>
      </w:r>
      <w:proofErr w:type="spellStart"/>
      <w:r w:rsidRPr="00EC3C32">
        <w:rPr>
          <w:sz w:val="24"/>
          <w:szCs w:val="24"/>
        </w:rPr>
        <w:t>vzdrž</w:t>
      </w:r>
      <w:proofErr w:type="spellEnd"/>
      <w:r w:rsidRPr="00EC3C32">
        <w:rPr>
          <w:sz w:val="24"/>
          <w:szCs w:val="24"/>
        </w:rPr>
        <w:t xml:space="preserve">. turističnih znam. in </w:t>
      </w:r>
      <w:proofErr w:type="spellStart"/>
      <w:r w:rsidRPr="00EC3C32">
        <w:rPr>
          <w:sz w:val="24"/>
          <w:szCs w:val="24"/>
        </w:rPr>
        <w:t>infrastr</w:t>
      </w:r>
      <w:proofErr w:type="spellEnd"/>
      <w:r w:rsidRPr="00EC3C32">
        <w:rPr>
          <w:sz w:val="24"/>
          <w:szCs w:val="24"/>
        </w:rPr>
        <w:t>.</w:t>
      </w:r>
      <w:bookmarkStart w:id="304" w:name="PP_14322_A_144"/>
      <w:bookmarkEnd w:id="304"/>
    </w:p>
    <w:p w14:paraId="47948149" w14:textId="77777777" w:rsidR="00103847" w:rsidRPr="00EC3C32" w:rsidRDefault="00103847" w:rsidP="00103847">
      <w:pPr>
        <w:pStyle w:val="Vrednost"/>
        <w:rPr>
          <w:sz w:val="24"/>
          <w:szCs w:val="24"/>
        </w:rPr>
      </w:pPr>
      <w:r w:rsidRPr="00EC3C32">
        <w:rPr>
          <w:sz w:val="24"/>
          <w:szCs w:val="24"/>
        </w:rPr>
        <w:t xml:space="preserve">Vrednost: </w:t>
      </w:r>
      <w:r w:rsidR="004009F3" w:rsidRPr="00EC3C32">
        <w:rPr>
          <w:sz w:val="24"/>
          <w:szCs w:val="24"/>
        </w:rPr>
        <w:t>6.5</w:t>
      </w:r>
      <w:r w:rsidR="008F7FEA" w:rsidRPr="00EC3C32">
        <w:rPr>
          <w:sz w:val="24"/>
          <w:szCs w:val="24"/>
        </w:rPr>
        <w:t xml:space="preserve">00 </w:t>
      </w:r>
      <w:r w:rsidRPr="00EC3C32">
        <w:rPr>
          <w:sz w:val="24"/>
          <w:szCs w:val="24"/>
        </w:rPr>
        <w:t>€</w:t>
      </w:r>
    </w:p>
    <w:p w14:paraId="19A03870" w14:textId="7AA848F9" w:rsidR="00551BD3" w:rsidRPr="00EC3C32" w:rsidRDefault="00551BD3" w:rsidP="00551BD3">
      <w:pPr>
        <w:jc w:val="both"/>
        <w:rPr>
          <w:sz w:val="24"/>
          <w:szCs w:val="24"/>
        </w:rPr>
      </w:pPr>
      <w:r w:rsidRPr="00EC3C32">
        <w:rPr>
          <w:sz w:val="24"/>
          <w:szCs w:val="24"/>
        </w:rPr>
        <w:t xml:space="preserve">Sredstva na postavki so namenjena za manjša vzdrževalna dela in ureditev turističnih znamenitosti in infrastrukture (koši za smeti, klopi, ureditev cvetličnih korit) in popravila ali nabavo turistično informacijskih tabel. V letu 2019 smo na tej postavki planirali tudi sredstva za zamenjavo dotrajanih podnic na opazovalnici za ptice. </w:t>
      </w:r>
    </w:p>
    <w:p w14:paraId="06E1CF16" w14:textId="5CA60134" w:rsidR="00551BD3" w:rsidRPr="00EC3C32" w:rsidRDefault="00551BD3" w:rsidP="00551BD3">
      <w:pPr>
        <w:jc w:val="both"/>
        <w:rPr>
          <w:sz w:val="24"/>
          <w:szCs w:val="24"/>
        </w:rPr>
      </w:pPr>
      <w:r w:rsidRPr="00EC3C32">
        <w:rPr>
          <w:sz w:val="24"/>
          <w:szCs w:val="24"/>
        </w:rPr>
        <w:t xml:space="preserve">Realizacija v letu 2019 je zajemala menjavo uničenih tablic na opazovalnici in popravilo strehe na starem kozolcu. Konec leta 2019 so bile zamenjane podnice na opazovalnici, vendar račun zapade v leto 2020.  </w:t>
      </w:r>
    </w:p>
    <w:p w14:paraId="678921A6" w14:textId="740384DC" w:rsidR="00551BD3" w:rsidRPr="00EC3C32" w:rsidRDefault="00551BD3" w:rsidP="00551BD3">
      <w:pPr>
        <w:jc w:val="both"/>
        <w:rPr>
          <w:sz w:val="24"/>
          <w:szCs w:val="24"/>
        </w:rPr>
      </w:pPr>
      <w:r w:rsidRPr="00EC3C32">
        <w:rPr>
          <w:sz w:val="24"/>
          <w:szCs w:val="24"/>
        </w:rPr>
        <w:t xml:space="preserve">Realiziranih 575,20 € predstavlja </w:t>
      </w:r>
      <w:r w:rsidR="007D22EB" w:rsidRPr="00EC3C32">
        <w:rPr>
          <w:sz w:val="24"/>
          <w:szCs w:val="24"/>
        </w:rPr>
        <w:t>8,9</w:t>
      </w:r>
      <w:r w:rsidR="004F183A" w:rsidRPr="00EC3C32">
        <w:rPr>
          <w:sz w:val="24"/>
          <w:szCs w:val="24"/>
        </w:rPr>
        <w:t xml:space="preserve">% načrtovanih sredstev. </w:t>
      </w:r>
    </w:p>
    <w:p w14:paraId="137DC5E5" w14:textId="77777777" w:rsidR="00103847" w:rsidRPr="00EC3C32" w:rsidRDefault="00103847" w:rsidP="00103847">
      <w:pPr>
        <w:pStyle w:val="AHeading10"/>
        <w:rPr>
          <w:sz w:val="24"/>
          <w:szCs w:val="24"/>
        </w:rPr>
      </w:pPr>
      <w:r w:rsidRPr="00EC3C32">
        <w:rPr>
          <w:sz w:val="24"/>
          <w:szCs w:val="24"/>
        </w:rPr>
        <w:t>14323 - Sofinanciranje Turistične zveze Slovenska Bistrica</w:t>
      </w:r>
      <w:bookmarkStart w:id="305" w:name="PP_14323_A_144"/>
      <w:bookmarkEnd w:id="305"/>
    </w:p>
    <w:p w14:paraId="201B9148" w14:textId="77777777" w:rsidR="002D2BE0" w:rsidRPr="00EC3C32" w:rsidRDefault="002D2BE0" w:rsidP="002D2BE0">
      <w:pPr>
        <w:pStyle w:val="Vrednost"/>
        <w:rPr>
          <w:sz w:val="24"/>
          <w:szCs w:val="24"/>
        </w:rPr>
      </w:pPr>
      <w:r w:rsidRPr="00EC3C32">
        <w:rPr>
          <w:sz w:val="24"/>
          <w:szCs w:val="24"/>
        </w:rPr>
        <w:t>Vrednost: 750 €</w:t>
      </w:r>
    </w:p>
    <w:p w14:paraId="5CA132B9" w14:textId="77777777" w:rsidR="002D2BE0" w:rsidRPr="00EC3C32" w:rsidRDefault="002D2BE0" w:rsidP="002D2BE0">
      <w:pPr>
        <w:spacing w:before="0" w:after="0"/>
        <w:jc w:val="both"/>
        <w:rPr>
          <w:sz w:val="24"/>
          <w:szCs w:val="24"/>
        </w:rPr>
      </w:pPr>
      <w:r w:rsidRPr="00EC3C32">
        <w:rPr>
          <w:sz w:val="24"/>
          <w:szCs w:val="24"/>
        </w:rPr>
        <w:t>Sredstva na postavki so namenjena sofinanciranju Medobčinske turistične zveze Slovenska Bistrica (MTZ), v katero so vključena tudi turistična društva občine Poljčane. Delo MTZ temelji na osnovi programa akcij in prireditev</w:t>
      </w:r>
    </w:p>
    <w:p w14:paraId="2F23CC8F" w14:textId="77777777" w:rsidR="002D2BE0" w:rsidRPr="00EC3C32" w:rsidRDefault="002D2BE0" w:rsidP="002D2BE0">
      <w:pPr>
        <w:spacing w:before="0" w:after="0"/>
        <w:jc w:val="both"/>
        <w:rPr>
          <w:sz w:val="24"/>
          <w:szCs w:val="24"/>
        </w:rPr>
      </w:pPr>
      <w:r w:rsidRPr="00EC3C32">
        <w:rPr>
          <w:sz w:val="24"/>
          <w:szCs w:val="24"/>
        </w:rPr>
        <w:t>MTZ nudi pomoč podmladkom iz osnovnih šol v skupni akciji »Turizmu pomaga lastna glava in pomoč podmladkom iz srednjih šol v skupni akciji »Več znanja, več turizma«. MTZ vsako leto organizira srečanje turističnih podmladkov na prireditvi »Z nitkami turizma, tkemo nitke prijateljstva« ter organizira medobčinsko akcijo urejenosti okolja »Zlata vrtnica«.</w:t>
      </w:r>
    </w:p>
    <w:p w14:paraId="0B6B4C44" w14:textId="77777777" w:rsidR="002D2BE0" w:rsidRPr="00EC3C32" w:rsidRDefault="002D2BE0" w:rsidP="002D2BE0">
      <w:pPr>
        <w:spacing w:before="0" w:after="0"/>
        <w:jc w:val="both"/>
        <w:rPr>
          <w:sz w:val="24"/>
          <w:szCs w:val="24"/>
        </w:rPr>
      </w:pPr>
      <w:r w:rsidRPr="00EC3C32">
        <w:rPr>
          <w:sz w:val="24"/>
          <w:szCs w:val="24"/>
        </w:rPr>
        <w:t xml:space="preserve">Zveza se je za sredstva prijavila na javni razpis in jih </w:t>
      </w:r>
      <w:proofErr w:type="spellStart"/>
      <w:r w:rsidRPr="00EC3C32">
        <w:rPr>
          <w:sz w:val="24"/>
          <w:szCs w:val="24"/>
        </w:rPr>
        <w:t>počrpala</w:t>
      </w:r>
      <w:proofErr w:type="spellEnd"/>
      <w:r w:rsidRPr="00EC3C32">
        <w:rPr>
          <w:sz w:val="24"/>
          <w:szCs w:val="24"/>
        </w:rPr>
        <w:t xml:space="preserve"> v višini 100%. </w:t>
      </w:r>
    </w:p>
    <w:p w14:paraId="495B9EA4" w14:textId="77777777" w:rsidR="008F356C" w:rsidRPr="00EC3C32" w:rsidRDefault="008F356C" w:rsidP="008F356C">
      <w:pPr>
        <w:pStyle w:val="AHeading10"/>
        <w:rPr>
          <w:sz w:val="24"/>
          <w:szCs w:val="24"/>
        </w:rPr>
      </w:pPr>
      <w:r w:rsidRPr="00EC3C32">
        <w:rPr>
          <w:sz w:val="24"/>
          <w:szCs w:val="24"/>
        </w:rPr>
        <w:t>14331 – Ureditev prenočišč v skednju</w:t>
      </w:r>
    </w:p>
    <w:p w14:paraId="5AE1C69A" w14:textId="2968471B" w:rsidR="008F356C" w:rsidRPr="00EC3C32" w:rsidRDefault="008F356C" w:rsidP="008F356C">
      <w:pPr>
        <w:pStyle w:val="Vrednost"/>
        <w:rPr>
          <w:sz w:val="24"/>
          <w:szCs w:val="24"/>
        </w:rPr>
      </w:pPr>
      <w:r w:rsidRPr="00EC3C32">
        <w:rPr>
          <w:sz w:val="24"/>
          <w:szCs w:val="24"/>
        </w:rPr>
        <w:t xml:space="preserve">Vrednost: </w:t>
      </w:r>
      <w:r w:rsidR="008F7FEA" w:rsidRPr="00EC3C32">
        <w:rPr>
          <w:sz w:val="24"/>
          <w:szCs w:val="24"/>
        </w:rPr>
        <w:t>0</w:t>
      </w:r>
      <w:r w:rsidRPr="00EC3C32">
        <w:rPr>
          <w:sz w:val="24"/>
          <w:szCs w:val="24"/>
        </w:rPr>
        <w:t xml:space="preserve"> €</w:t>
      </w:r>
    </w:p>
    <w:p w14:paraId="1AF96205" w14:textId="77777777" w:rsidR="00766025" w:rsidRPr="00EC3C32" w:rsidRDefault="00766025" w:rsidP="00766025">
      <w:pPr>
        <w:jc w:val="both"/>
        <w:rPr>
          <w:sz w:val="24"/>
          <w:szCs w:val="24"/>
        </w:rPr>
      </w:pPr>
      <w:r w:rsidRPr="00EC3C32">
        <w:rPr>
          <w:sz w:val="24"/>
          <w:szCs w:val="24"/>
        </w:rPr>
        <w:t xml:space="preserve">Naselje Križeča vas se ponaša kot Učna vas etnološko kulturne dediščine in je sestavni del Učilnice v naravi. V vasi je ohranjen skedenj kot del kulturne dediščine katerega želimo obnoviti in na podstrešju urediti 20 prenočišč. Skedenj se nahaja v neposredni bližini Mlina na veter. S prenovo in ureditvijo prenočišč bi se povečala pestrost turističnih produktov območja, saj bi z izvedbo projekta pridobili inovativno ponudbo načina prenočevanja obiskovalcev. </w:t>
      </w:r>
    </w:p>
    <w:p w14:paraId="6C3219F4" w14:textId="1290CD26" w:rsidR="00766025" w:rsidRPr="00EC3C32" w:rsidRDefault="00025A09" w:rsidP="00766025">
      <w:pPr>
        <w:jc w:val="both"/>
        <w:rPr>
          <w:sz w:val="24"/>
          <w:szCs w:val="24"/>
        </w:rPr>
      </w:pPr>
      <w:r w:rsidRPr="00EC3C32">
        <w:rPr>
          <w:sz w:val="24"/>
          <w:szCs w:val="24"/>
        </w:rPr>
        <w:t>V letu 2019</w:t>
      </w:r>
      <w:r w:rsidR="00BD3EEA" w:rsidRPr="00EC3C32">
        <w:rPr>
          <w:sz w:val="24"/>
          <w:szCs w:val="24"/>
        </w:rPr>
        <w:t xml:space="preserve"> nismo izvedli</w:t>
      </w:r>
      <w:r w:rsidR="00766025" w:rsidRPr="00EC3C32">
        <w:rPr>
          <w:sz w:val="24"/>
          <w:szCs w:val="24"/>
        </w:rPr>
        <w:t xml:space="preserve"> investicije obnove, projekt je v stanju pripravljenosti in bo  aktiviran, ko se bodo pojavile možnosti pridobitve sredstev sofinanciranja.  </w:t>
      </w:r>
    </w:p>
    <w:p w14:paraId="375AC9D3" w14:textId="77777777" w:rsidR="00103847" w:rsidRPr="00EC3C32" w:rsidRDefault="00103847" w:rsidP="00103847">
      <w:pPr>
        <w:rPr>
          <w:sz w:val="24"/>
          <w:szCs w:val="24"/>
        </w:rPr>
      </w:pPr>
    </w:p>
    <w:p w14:paraId="30FD74E0" w14:textId="77777777" w:rsidR="00103847" w:rsidRPr="00EC3C32" w:rsidRDefault="00103847" w:rsidP="00103847">
      <w:pPr>
        <w:pStyle w:val="AHeading5"/>
        <w:rPr>
          <w:sz w:val="24"/>
          <w:szCs w:val="24"/>
        </w:rPr>
      </w:pPr>
      <w:bookmarkStart w:id="306" w:name="_Toc409441104"/>
      <w:bookmarkStart w:id="307" w:name="_Toc468791000"/>
      <w:r w:rsidRPr="00EC3C32">
        <w:rPr>
          <w:sz w:val="24"/>
          <w:szCs w:val="24"/>
        </w:rPr>
        <w:lastRenderedPageBreak/>
        <w:t>15 - VAROVANJE OKOLJA IN NARAVNE DEDIŠČINE</w:t>
      </w:r>
      <w:bookmarkEnd w:id="306"/>
      <w:bookmarkEnd w:id="307"/>
    </w:p>
    <w:p w14:paraId="15538C9A" w14:textId="77777777" w:rsidR="00103847" w:rsidRPr="00EC3C32" w:rsidRDefault="00103847" w:rsidP="00103847">
      <w:pPr>
        <w:pStyle w:val="AHeading6"/>
        <w:rPr>
          <w:sz w:val="24"/>
          <w:szCs w:val="24"/>
        </w:rPr>
      </w:pPr>
      <w:bookmarkStart w:id="308" w:name="_Toc409441105"/>
      <w:bookmarkStart w:id="309" w:name="_Toc468791001"/>
      <w:r w:rsidRPr="00EC3C32">
        <w:rPr>
          <w:sz w:val="24"/>
          <w:szCs w:val="24"/>
        </w:rPr>
        <w:t>1502 - Zmanjševanje onesnaženja, kontrola in nadzor</w:t>
      </w:r>
      <w:bookmarkEnd w:id="308"/>
      <w:bookmarkEnd w:id="309"/>
    </w:p>
    <w:p w14:paraId="559F8019" w14:textId="77777777" w:rsidR="00103847" w:rsidRPr="00EC3C32" w:rsidRDefault="00103847" w:rsidP="00103847">
      <w:pPr>
        <w:pStyle w:val="AHeading7"/>
        <w:rPr>
          <w:sz w:val="24"/>
          <w:szCs w:val="24"/>
        </w:rPr>
      </w:pPr>
      <w:bookmarkStart w:id="310" w:name="_Toc409441106"/>
      <w:bookmarkStart w:id="311" w:name="_Toc468791002"/>
      <w:r w:rsidRPr="00EC3C32">
        <w:rPr>
          <w:sz w:val="24"/>
          <w:szCs w:val="24"/>
        </w:rPr>
        <w:t>15029001 - Zbiranje in ravnanje z odpadki</w:t>
      </w:r>
      <w:bookmarkStart w:id="312" w:name="PPR_15029001_A_144"/>
      <w:bookmarkEnd w:id="310"/>
      <w:bookmarkEnd w:id="311"/>
      <w:bookmarkEnd w:id="312"/>
    </w:p>
    <w:p w14:paraId="644ED2B6" w14:textId="77777777" w:rsidR="00103847" w:rsidRPr="00EC3C32" w:rsidRDefault="00103847" w:rsidP="00103847">
      <w:pPr>
        <w:pStyle w:val="Heading11"/>
        <w:rPr>
          <w:sz w:val="24"/>
          <w:szCs w:val="24"/>
        </w:rPr>
      </w:pPr>
      <w:r w:rsidRPr="00EC3C32">
        <w:rPr>
          <w:sz w:val="24"/>
          <w:szCs w:val="24"/>
        </w:rPr>
        <w:t>Opis podprograma</w:t>
      </w:r>
    </w:p>
    <w:p w14:paraId="40CBEDFE" w14:textId="77777777" w:rsidR="00814B8F" w:rsidRPr="00EC3C32" w:rsidRDefault="00103847" w:rsidP="002719CA">
      <w:pPr>
        <w:jc w:val="both"/>
        <w:rPr>
          <w:sz w:val="24"/>
          <w:szCs w:val="24"/>
        </w:rPr>
      </w:pPr>
      <w:r w:rsidRPr="00EC3C32">
        <w:rPr>
          <w:sz w:val="24"/>
          <w:szCs w:val="24"/>
        </w:rPr>
        <w:t xml:space="preserve">Podprogram vsebuje sredstva za gradnjo in vzdrževanje odlagališč, nabavo posod za odpadke, sanacijo črnih odlagališč, odvoz kosovnih odpadkov, odvoz posebnih odpadkov. Nacionalni program varstva okolja in Operativni program odstranjevanja odpadkov zastavljata prioritetne cilje: preprečitev nastajanja odpadkov in izvajati programe minimizacije, zagotoviti ponovno uporabo in snovno izrabo odpadkov, </w:t>
      </w:r>
      <w:proofErr w:type="spellStart"/>
      <w:r w:rsidRPr="00EC3C32">
        <w:rPr>
          <w:sz w:val="24"/>
          <w:szCs w:val="24"/>
        </w:rPr>
        <w:t>inertizirati</w:t>
      </w:r>
      <w:proofErr w:type="spellEnd"/>
      <w:r w:rsidRPr="00EC3C32">
        <w:rPr>
          <w:sz w:val="24"/>
          <w:szCs w:val="24"/>
        </w:rPr>
        <w:t xml:space="preserve"> odpadke pred odlaganjem, zagotoviti obdelavo odpadkov ter varno odstranjevanje preostanka odpadkov. Iz temeljnih ciljev EU izhajajo izvedbeni cilji ravnanja z odpadki, ki so usmerjeni v:</w:t>
      </w:r>
    </w:p>
    <w:p w14:paraId="65689F78" w14:textId="4BB2E918" w:rsidR="00814B8F" w:rsidRPr="00EC3C32" w:rsidRDefault="00103847" w:rsidP="002719CA">
      <w:pPr>
        <w:jc w:val="both"/>
        <w:rPr>
          <w:sz w:val="24"/>
          <w:szCs w:val="24"/>
        </w:rPr>
      </w:pPr>
      <w:r w:rsidRPr="00EC3C32">
        <w:rPr>
          <w:sz w:val="24"/>
          <w:szCs w:val="24"/>
        </w:rPr>
        <w:t>- zmanjšanje količin odloženih odpadkov;</w:t>
      </w:r>
    </w:p>
    <w:p w14:paraId="3EF688AD" w14:textId="07682123" w:rsidR="00103847" w:rsidRPr="00EC3C32" w:rsidRDefault="00103847" w:rsidP="002719CA">
      <w:pPr>
        <w:jc w:val="both"/>
        <w:rPr>
          <w:sz w:val="24"/>
          <w:szCs w:val="24"/>
        </w:rPr>
      </w:pPr>
      <w:r w:rsidRPr="00EC3C32">
        <w:rPr>
          <w:sz w:val="24"/>
          <w:szCs w:val="24"/>
        </w:rPr>
        <w:t>- zmanjšanje nevarnostnega potenciala v odloženih odpadkih.</w:t>
      </w:r>
    </w:p>
    <w:p w14:paraId="765F28C3" w14:textId="77777777" w:rsidR="00103847" w:rsidRPr="00EC3C32" w:rsidRDefault="00103847" w:rsidP="00103847"/>
    <w:p w14:paraId="3BABC40A" w14:textId="77777777" w:rsidR="00AE5C45" w:rsidRPr="00EC3C32" w:rsidRDefault="00AE5C45" w:rsidP="00AE5C45">
      <w:pPr>
        <w:pStyle w:val="AHeading10"/>
        <w:rPr>
          <w:sz w:val="24"/>
          <w:szCs w:val="24"/>
        </w:rPr>
      </w:pPr>
      <w:r w:rsidRPr="00EC3C32">
        <w:rPr>
          <w:sz w:val="24"/>
          <w:szCs w:val="24"/>
        </w:rPr>
        <w:t>15211 - Ravnanje z odpadki</w:t>
      </w:r>
      <w:bookmarkStart w:id="313" w:name="PP_15211_A_144"/>
      <w:bookmarkEnd w:id="313"/>
    </w:p>
    <w:p w14:paraId="478C8F92" w14:textId="5BD4F72E" w:rsidR="00AE5C45" w:rsidRPr="00EC3C32" w:rsidRDefault="00AE5C45" w:rsidP="00AE5C45">
      <w:pPr>
        <w:pStyle w:val="Vrednost"/>
        <w:rPr>
          <w:sz w:val="24"/>
          <w:szCs w:val="24"/>
        </w:rPr>
      </w:pPr>
      <w:r w:rsidRPr="00EC3C32">
        <w:rPr>
          <w:sz w:val="24"/>
          <w:szCs w:val="24"/>
        </w:rPr>
        <w:t xml:space="preserve">Vrednost: </w:t>
      </w:r>
      <w:r w:rsidR="00AB687D" w:rsidRPr="00EC3C32">
        <w:rPr>
          <w:sz w:val="24"/>
          <w:szCs w:val="24"/>
        </w:rPr>
        <w:t>100,82</w:t>
      </w:r>
      <w:r w:rsidRPr="00EC3C32">
        <w:rPr>
          <w:sz w:val="24"/>
          <w:szCs w:val="24"/>
        </w:rPr>
        <w:t xml:space="preserve"> €</w:t>
      </w:r>
    </w:p>
    <w:p w14:paraId="419C8AD1" w14:textId="45204C46" w:rsidR="002C2B8D" w:rsidRPr="00EC3C32" w:rsidRDefault="002C2B8D" w:rsidP="002C2B8D">
      <w:pPr>
        <w:jc w:val="both"/>
        <w:rPr>
          <w:sz w:val="24"/>
          <w:szCs w:val="24"/>
        </w:rPr>
      </w:pPr>
      <w:bookmarkStart w:id="314" w:name="_Hlk34894867"/>
      <w:r w:rsidRPr="00EC3C32">
        <w:rPr>
          <w:sz w:val="24"/>
          <w:szCs w:val="24"/>
        </w:rPr>
        <w:t xml:space="preserve">Sredstva na proračunski postavki so </w:t>
      </w:r>
      <w:r w:rsidR="004F1104" w:rsidRPr="00EC3C32">
        <w:rPr>
          <w:sz w:val="24"/>
          <w:szCs w:val="24"/>
        </w:rPr>
        <w:t xml:space="preserve">bila </w:t>
      </w:r>
      <w:r w:rsidRPr="00EC3C32">
        <w:rPr>
          <w:sz w:val="24"/>
          <w:szCs w:val="24"/>
        </w:rPr>
        <w:t>predvidena za morebitne dodatne odvoze odpadkov, čistilne akcije in podobno</w:t>
      </w:r>
      <w:r w:rsidR="00D230CE" w:rsidRPr="00EC3C32">
        <w:rPr>
          <w:sz w:val="24"/>
          <w:szCs w:val="24"/>
        </w:rPr>
        <w:t xml:space="preserve"> ter za ureditev dovozne poti do zbirnega centra za odpadke v kamnolomu Poljčane</w:t>
      </w:r>
      <w:r w:rsidRPr="00EC3C32">
        <w:rPr>
          <w:sz w:val="24"/>
          <w:szCs w:val="24"/>
        </w:rPr>
        <w:t>.</w:t>
      </w:r>
    </w:p>
    <w:p w14:paraId="031AE8B5" w14:textId="037A9EC8" w:rsidR="004F1104" w:rsidRPr="00EC3C32" w:rsidRDefault="004F1104" w:rsidP="002C2B8D">
      <w:pPr>
        <w:jc w:val="both"/>
        <w:rPr>
          <w:sz w:val="24"/>
          <w:szCs w:val="24"/>
        </w:rPr>
      </w:pPr>
      <w:r w:rsidRPr="00EC3C32">
        <w:rPr>
          <w:sz w:val="24"/>
          <w:szCs w:val="24"/>
        </w:rPr>
        <w:t>Zaradi zamika pri izvedbi zavijalnega pasu, je prišlo tudi do zamika ureditve dovozne poti do zbirnega centra, zato je postavka realizirana le v višini 100 EUR za dodaten odvoz silažne folije.</w:t>
      </w:r>
    </w:p>
    <w:bookmarkEnd w:id="314"/>
    <w:p w14:paraId="71F7E08B" w14:textId="77777777" w:rsidR="00103847" w:rsidRPr="00EC3C32" w:rsidRDefault="00103847" w:rsidP="00103847">
      <w:pPr>
        <w:rPr>
          <w:sz w:val="24"/>
          <w:szCs w:val="24"/>
        </w:rPr>
      </w:pPr>
    </w:p>
    <w:p w14:paraId="4D6E3AC4" w14:textId="77777777" w:rsidR="00103847" w:rsidRPr="00EC3C32" w:rsidRDefault="00103847" w:rsidP="00103847">
      <w:pPr>
        <w:pStyle w:val="AHeading7"/>
        <w:rPr>
          <w:sz w:val="24"/>
          <w:szCs w:val="24"/>
        </w:rPr>
      </w:pPr>
      <w:bookmarkStart w:id="315" w:name="_Toc409441107"/>
      <w:bookmarkStart w:id="316" w:name="_Toc468791003"/>
      <w:r w:rsidRPr="00EC3C32">
        <w:rPr>
          <w:sz w:val="24"/>
          <w:szCs w:val="24"/>
        </w:rPr>
        <w:t>15029002 - Ravnanje z odpadno vodo</w:t>
      </w:r>
      <w:bookmarkStart w:id="317" w:name="PPR_15029002_A_144"/>
      <w:bookmarkEnd w:id="315"/>
      <w:bookmarkEnd w:id="316"/>
      <w:bookmarkEnd w:id="317"/>
    </w:p>
    <w:p w14:paraId="33189590" w14:textId="77777777" w:rsidR="00103847" w:rsidRPr="00EC3C32" w:rsidRDefault="00103847" w:rsidP="00103847">
      <w:pPr>
        <w:pStyle w:val="Heading11"/>
        <w:rPr>
          <w:sz w:val="24"/>
          <w:szCs w:val="24"/>
        </w:rPr>
      </w:pPr>
      <w:r w:rsidRPr="00EC3C32">
        <w:rPr>
          <w:sz w:val="24"/>
          <w:szCs w:val="24"/>
        </w:rPr>
        <w:t>Opis podprograma</w:t>
      </w:r>
    </w:p>
    <w:p w14:paraId="512E7B85" w14:textId="77777777" w:rsidR="00103847" w:rsidRPr="00EC3C32" w:rsidRDefault="00103847" w:rsidP="00103847">
      <w:pPr>
        <w:jc w:val="both"/>
        <w:rPr>
          <w:sz w:val="24"/>
          <w:szCs w:val="24"/>
        </w:rPr>
      </w:pPr>
      <w:r w:rsidRPr="00EC3C32">
        <w:rPr>
          <w:sz w:val="24"/>
          <w:szCs w:val="24"/>
        </w:rPr>
        <w:t>Odvajanje in čiščenje odpadnih voda je ena od obveznih lokalnih gospodarskih javnih služb varstva okolja. S storitvami javne službe se zagotavlja urejeno odvajanje in čiščenje odpadnih voda tako za gospodinjstva kot za gospodarstvo. Skladno z veljavno zakonodajo mora občina zagotavljati izvajanje storitev javne službe na vseh poselitvenih območij občine, konkretneje pa določi posamezne načine odvajanja in čiščenja v svojem operativnem programu. Glede na navedene zakonske obveznosti občine je potrebno skrbeti za kontinuiran razvoj dejavnosti, kar je osnovni predpogoj za nemoteno izvedbo in delovanje javne službe.</w:t>
      </w:r>
    </w:p>
    <w:p w14:paraId="0A4431B9" w14:textId="77777777" w:rsidR="009021EF" w:rsidRPr="00EC3C32" w:rsidRDefault="009021EF" w:rsidP="009021EF">
      <w:pPr>
        <w:keepNext/>
        <w:keepLines/>
        <w:spacing w:before="160" w:after="60"/>
        <w:textAlignment w:val="baseline"/>
        <w:outlineLvl w:val="8"/>
        <w:rPr>
          <w:b/>
          <w:iCs/>
          <w:sz w:val="24"/>
          <w:szCs w:val="24"/>
        </w:rPr>
      </w:pPr>
      <w:r w:rsidRPr="00EC3C32">
        <w:rPr>
          <w:b/>
          <w:iCs/>
          <w:sz w:val="24"/>
          <w:szCs w:val="24"/>
        </w:rPr>
        <w:t>15221 - Gradnja in vzdrževanje kanalizacijskih sistemov</w:t>
      </w:r>
      <w:bookmarkStart w:id="318" w:name="PP_15221_A_144"/>
      <w:bookmarkEnd w:id="318"/>
    </w:p>
    <w:p w14:paraId="75342E84" w14:textId="5E5BD898" w:rsidR="009021EF" w:rsidRPr="00EC3C32" w:rsidRDefault="009021EF" w:rsidP="009021EF">
      <w:pPr>
        <w:jc w:val="right"/>
        <w:textAlignment w:val="baseline"/>
        <w:rPr>
          <w:b/>
          <w:sz w:val="24"/>
          <w:szCs w:val="24"/>
        </w:rPr>
      </w:pPr>
      <w:r w:rsidRPr="00EC3C32">
        <w:rPr>
          <w:b/>
          <w:sz w:val="24"/>
          <w:szCs w:val="24"/>
        </w:rPr>
        <w:t xml:space="preserve">Vrednost: </w:t>
      </w:r>
      <w:r w:rsidR="006C51E6" w:rsidRPr="00EC3C32">
        <w:rPr>
          <w:b/>
          <w:sz w:val="24"/>
          <w:szCs w:val="24"/>
        </w:rPr>
        <w:t>24.395,59</w:t>
      </w:r>
      <w:r w:rsidRPr="00EC3C32">
        <w:rPr>
          <w:b/>
          <w:sz w:val="24"/>
          <w:szCs w:val="24"/>
        </w:rPr>
        <w:t> EUR</w:t>
      </w:r>
    </w:p>
    <w:p w14:paraId="694D8321" w14:textId="77777777" w:rsidR="00B037F2" w:rsidRPr="00EC3C32" w:rsidRDefault="00D15425" w:rsidP="00D15425">
      <w:pPr>
        <w:keepNext/>
        <w:keepLines/>
        <w:spacing w:before="120"/>
        <w:jc w:val="both"/>
        <w:textAlignment w:val="baseline"/>
        <w:rPr>
          <w:sz w:val="24"/>
          <w:szCs w:val="24"/>
        </w:rPr>
      </w:pPr>
      <w:r w:rsidRPr="00EC3C32">
        <w:rPr>
          <w:sz w:val="24"/>
          <w:szCs w:val="24"/>
        </w:rPr>
        <w:lastRenderedPageBreak/>
        <w:t>Na osnovi pogodbenega prenosa javnega kanalizacijskega omrežja s komunalnega podjetja na občino, smo pričeli prejemati najemnino kot namenski prihodek za investicijsko vzdrževanje že zgrajenih vodov in objektov javne kanalizacije. Izvajalec javne službe - podjetje Komunala Slov. Bistrica bo sredstva porabila v skladu z letnim načrtom vzdrževanja in obnov. Vzdrževanje kanalizacijskega sistema zajema čiščenje kanalizacije, odlaganje odpadkov iz peskolovov, deratizacijo, črpanje in čiščenje usedalnikov, kontrolo delovanj</w:t>
      </w:r>
      <w:r w:rsidR="006C51E6" w:rsidRPr="00EC3C32">
        <w:rPr>
          <w:sz w:val="24"/>
          <w:szCs w:val="24"/>
        </w:rPr>
        <w:t>a in vzdrževalna dela na sistemu.</w:t>
      </w:r>
    </w:p>
    <w:p w14:paraId="4391F562" w14:textId="7A171CAA" w:rsidR="006C51E6" w:rsidRPr="00EC3C32" w:rsidRDefault="006C51E6" w:rsidP="00D15425">
      <w:pPr>
        <w:keepNext/>
        <w:keepLines/>
        <w:spacing w:before="120"/>
        <w:jc w:val="both"/>
        <w:textAlignment w:val="baseline"/>
        <w:rPr>
          <w:i/>
          <w:sz w:val="24"/>
          <w:szCs w:val="24"/>
        </w:rPr>
      </w:pPr>
      <w:r w:rsidRPr="00EC3C32">
        <w:rPr>
          <w:sz w:val="24"/>
          <w:szCs w:val="24"/>
        </w:rPr>
        <w:t>V letu 2019 je bilo na postavki porabljenih 24.395,59 €, kar predstavlja 66,10 % planiranih sredstev. Sredstva so bila namenjena za poplačilo del iz preteklega obračunskega obdobja</w:t>
      </w:r>
      <w:r w:rsidR="00B037F2" w:rsidRPr="00EC3C32">
        <w:rPr>
          <w:sz w:val="24"/>
          <w:szCs w:val="24"/>
        </w:rPr>
        <w:t xml:space="preserve"> in sicer za obnovo kanalizacije v Ulici Bračičevih brigad.</w:t>
      </w:r>
      <w:r w:rsidRPr="00EC3C32">
        <w:rPr>
          <w:sz w:val="24"/>
          <w:szCs w:val="24"/>
        </w:rPr>
        <w:t xml:space="preserve">  </w:t>
      </w:r>
    </w:p>
    <w:p w14:paraId="126D5E7F" w14:textId="77777777" w:rsidR="009021EF" w:rsidRPr="00EC3C32" w:rsidRDefault="009021EF" w:rsidP="00AE5C45">
      <w:pPr>
        <w:pStyle w:val="AHeading10"/>
        <w:rPr>
          <w:sz w:val="24"/>
          <w:szCs w:val="24"/>
        </w:rPr>
      </w:pPr>
    </w:p>
    <w:p w14:paraId="2BC7859B" w14:textId="7130887F" w:rsidR="00D87595" w:rsidRPr="00EC3C32" w:rsidRDefault="00D87595" w:rsidP="00D87595">
      <w:pPr>
        <w:keepNext/>
        <w:keepLines/>
        <w:spacing w:before="160" w:after="60"/>
        <w:textAlignment w:val="baseline"/>
        <w:outlineLvl w:val="8"/>
        <w:rPr>
          <w:b/>
          <w:iCs/>
          <w:sz w:val="24"/>
          <w:szCs w:val="24"/>
        </w:rPr>
      </w:pPr>
      <w:r w:rsidRPr="00EC3C32">
        <w:rPr>
          <w:b/>
          <w:iCs/>
          <w:sz w:val="24"/>
          <w:szCs w:val="24"/>
        </w:rPr>
        <w:t xml:space="preserve">152212 - </w:t>
      </w:r>
      <w:r w:rsidR="00167639" w:rsidRPr="00EC3C32">
        <w:rPr>
          <w:b/>
          <w:iCs/>
          <w:sz w:val="24"/>
          <w:szCs w:val="24"/>
        </w:rPr>
        <w:t>Izgradnja kanalov 2.7, 2.7.1, 2.0 in črpališče Č11 - igrišče pri osnovni šoli</w:t>
      </w:r>
    </w:p>
    <w:p w14:paraId="205D59E9" w14:textId="194295A8" w:rsidR="00D87595" w:rsidRPr="00EC3C32" w:rsidRDefault="00D87595" w:rsidP="00D87595">
      <w:pPr>
        <w:jc w:val="right"/>
        <w:textAlignment w:val="baseline"/>
        <w:rPr>
          <w:b/>
          <w:sz w:val="24"/>
          <w:szCs w:val="24"/>
        </w:rPr>
      </w:pPr>
      <w:r w:rsidRPr="00EC3C32">
        <w:rPr>
          <w:b/>
          <w:sz w:val="24"/>
          <w:szCs w:val="24"/>
        </w:rPr>
        <w:t xml:space="preserve">Vrednost: </w:t>
      </w:r>
      <w:r w:rsidR="00387765" w:rsidRPr="00EC3C32">
        <w:rPr>
          <w:b/>
          <w:sz w:val="24"/>
          <w:szCs w:val="24"/>
        </w:rPr>
        <w:t>0,00</w:t>
      </w:r>
      <w:r w:rsidRPr="00EC3C32">
        <w:rPr>
          <w:b/>
          <w:sz w:val="24"/>
          <w:szCs w:val="24"/>
        </w:rPr>
        <w:t xml:space="preserve">  EUR</w:t>
      </w:r>
    </w:p>
    <w:p w14:paraId="5218FC47" w14:textId="4C9B9CE4" w:rsidR="00D87595" w:rsidRPr="00EC3C32" w:rsidRDefault="00387765" w:rsidP="00A17F5A">
      <w:pPr>
        <w:jc w:val="both"/>
        <w:rPr>
          <w:sz w:val="24"/>
          <w:szCs w:val="24"/>
        </w:rPr>
      </w:pPr>
      <w:r w:rsidRPr="00EC3C32">
        <w:rPr>
          <w:sz w:val="24"/>
          <w:szCs w:val="24"/>
        </w:rPr>
        <w:t>Kanalizacija v območju predvidenih športnih površin pri OŠ Kajetana Koviča se v letu 2019 ni izvajala, zaradi zamika s pridobivanjem upravne dokumentacije.</w:t>
      </w:r>
    </w:p>
    <w:p w14:paraId="45A0C9DC" w14:textId="77777777" w:rsidR="00E77CED" w:rsidRPr="00EC3C32" w:rsidRDefault="00E77CED" w:rsidP="002829AD">
      <w:pPr>
        <w:pStyle w:val="AHeading10"/>
        <w:rPr>
          <w:sz w:val="24"/>
          <w:szCs w:val="24"/>
        </w:rPr>
      </w:pPr>
    </w:p>
    <w:p w14:paraId="07B2263D" w14:textId="77777777" w:rsidR="002829AD" w:rsidRPr="00EC3C32" w:rsidRDefault="002829AD" w:rsidP="002829AD">
      <w:pPr>
        <w:pStyle w:val="AHeading10"/>
        <w:rPr>
          <w:sz w:val="24"/>
          <w:szCs w:val="24"/>
        </w:rPr>
      </w:pPr>
      <w:r w:rsidRPr="00EC3C32">
        <w:rPr>
          <w:sz w:val="24"/>
          <w:szCs w:val="24"/>
        </w:rPr>
        <w:t>15223 - Centralna čistilna naprava</w:t>
      </w:r>
      <w:bookmarkStart w:id="319" w:name="PP_15223_A_144"/>
      <w:bookmarkEnd w:id="319"/>
    </w:p>
    <w:p w14:paraId="5871B79E" w14:textId="690D055A" w:rsidR="002829AD" w:rsidRPr="00EC3C32" w:rsidRDefault="002829AD" w:rsidP="002829AD">
      <w:pPr>
        <w:pStyle w:val="Vrednost"/>
        <w:rPr>
          <w:sz w:val="24"/>
          <w:szCs w:val="24"/>
        </w:rPr>
      </w:pPr>
      <w:r w:rsidRPr="00EC3C32">
        <w:rPr>
          <w:sz w:val="24"/>
          <w:szCs w:val="24"/>
        </w:rPr>
        <w:t xml:space="preserve">Vrednost: </w:t>
      </w:r>
      <w:r w:rsidR="009D5C66" w:rsidRPr="00EC3C32">
        <w:rPr>
          <w:sz w:val="24"/>
          <w:szCs w:val="24"/>
        </w:rPr>
        <w:t>24.790,48</w:t>
      </w:r>
      <w:r w:rsidRPr="00EC3C32">
        <w:rPr>
          <w:sz w:val="24"/>
          <w:szCs w:val="24"/>
        </w:rPr>
        <w:t xml:space="preserve"> €</w:t>
      </w:r>
    </w:p>
    <w:p w14:paraId="55B272B9" w14:textId="335456EB" w:rsidR="002829AD" w:rsidRPr="00EC3C32" w:rsidRDefault="002829AD" w:rsidP="002829AD">
      <w:pPr>
        <w:jc w:val="both"/>
        <w:rPr>
          <w:sz w:val="24"/>
          <w:szCs w:val="24"/>
        </w:rPr>
      </w:pPr>
      <w:r w:rsidRPr="00EC3C32">
        <w:rPr>
          <w:sz w:val="24"/>
          <w:szCs w:val="24"/>
        </w:rPr>
        <w:t>V okviru projekta Celovito urejanje porečja Dravinje se bo zgradila komunalna infrastruktura za zagotavljanje odvajanja in čiščenja odpadnih vod v Občini Poljčane, ki zajema izgradnjo primarnega kanalizacijskega voda v skupni dolžini 5.040 metrov, sekundarnega kanalizacijskega sistema v aglomeraciji Poljčane ter čistilne naprave za odpadne vode na območju Občine Poljčane. Sredstva na proračunski postavki so namenjena za plačilo stroškov izdelave dokumentacije v zvezi s projektom gradnje, za plačilo stroškov izdelave dokumentacije za vlogo za kohezijski sklad ter za plačila odškodnin za ustanovljene služnosti lastnikom zemljišč, preko katerih bo potekala trasa kanalizacije.</w:t>
      </w:r>
      <w:r w:rsidR="009D5C66" w:rsidRPr="00EC3C32">
        <w:rPr>
          <w:sz w:val="24"/>
          <w:szCs w:val="24"/>
        </w:rPr>
        <w:t xml:space="preserve"> </w:t>
      </w:r>
    </w:p>
    <w:p w14:paraId="339341E9" w14:textId="672A28C2" w:rsidR="009D5C66" w:rsidRPr="00EC3C32" w:rsidRDefault="009D5C66" w:rsidP="002829AD">
      <w:pPr>
        <w:jc w:val="both"/>
        <w:rPr>
          <w:sz w:val="24"/>
          <w:szCs w:val="24"/>
        </w:rPr>
      </w:pPr>
      <w:r w:rsidRPr="00EC3C32">
        <w:rPr>
          <w:sz w:val="24"/>
          <w:szCs w:val="24"/>
        </w:rPr>
        <w:t>Postavka je bila v letu 2019 realizirana v višini 68,90 %, kar predstavlja 24.790,48 €. Za dopolnitev tehnične dokumentacije je bilo porabljeno 9.850,00 €, za pripravo študije izvedljivosti projekta 4.636,00 €, za pripravo analiz ter pripravo predlogov optimizacije in koordinacije aktivnosti v okviru pridobitev sredstev iz kohezijskega sklada pa 10.304,48 €.</w:t>
      </w:r>
    </w:p>
    <w:p w14:paraId="576A9B81" w14:textId="77777777" w:rsidR="009D5C66" w:rsidRPr="00EC3C32" w:rsidRDefault="009D5C66" w:rsidP="002829AD">
      <w:pPr>
        <w:pStyle w:val="AHeading10"/>
        <w:rPr>
          <w:sz w:val="24"/>
          <w:szCs w:val="24"/>
        </w:rPr>
      </w:pPr>
    </w:p>
    <w:p w14:paraId="1F63B709" w14:textId="77777777" w:rsidR="002829AD" w:rsidRPr="00EC3C32" w:rsidRDefault="002829AD" w:rsidP="002829AD">
      <w:pPr>
        <w:pStyle w:val="AHeading10"/>
        <w:rPr>
          <w:sz w:val="24"/>
          <w:szCs w:val="24"/>
        </w:rPr>
      </w:pPr>
      <w:r w:rsidRPr="00EC3C32">
        <w:rPr>
          <w:sz w:val="24"/>
          <w:szCs w:val="24"/>
        </w:rPr>
        <w:t>152232 - Sofinanciranje programov ravnanja z odpadnimi vodami</w:t>
      </w:r>
      <w:bookmarkStart w:id="320" w:name="PP_152232_A_177"/>
      <w:bookmarkEnd w:id="320"/>
    </w:p>
    <w:p w14:paraId="4F71A2DE" w14:textId="4A531C0D" w:rsidR="002829AD" w:rsidRPr="00EC3C32" w:rsidRDefault="00477AAB" w:rsidP="002829AD">
      <w:pPr>
        <w:pStyle w:val="Vrednost"/>
        <w:rPr>
          <w:sz w:val="24"/>
          <w:szCs w:val="24"/>
        </w:rPr>
      </w:pPr>
      <w:r w:rsidRPr="00EC3C32">
        <w:rPr>
          <w:sz w:val="24"/>
          <w:szCs w:val="24"/>
        </w:rPr>
        <w:t xml:space="preserve">Vrednost: </w:t>
      </w:r>
      <w:r w:rsidR="00AB687D" w:rsidRPr="00EC3C32">
        <w:rPr>
          <w:sz w:val="24"/>
          <w:szCs w:val="24"/>
        </w:rPr>
        <w:t>29.602,34</w:t>
      </w:r>
      <w:r w:rsidR="002829AD" w:rsidRPr="00EC3C32">
        <w:rPr>
          <w:sz w:val="24"/>
          <w:szCs w:val="24"/>
        </w:rPr>
        <w:t xml:space="preserve"> €</w:t>
      </w:r>
    </w:p>
    <w:p w14:paraId="7942E141" w14:textId="29A52C51" w:rsidR="002829AD" w:rsidRPr="00EC3C32" w:rsidRDefault="00AD3E38" w:rsidP="002829AD">
      <w:pPr>
        <w:pStyle w:val="Brezrazmikov"/>
        <w:jc w:val="both"/>
        <w:rPr>
          <w:sz w:val="24"/>
          <w:szCs w:val="24"/>
        </w:rPr>
      </w:pPr>
      <w:r w:rsidRPr="00EC3C32">
        <w:rPr>
          <w:sz w:val="24"/>
          <w:szCs w:val="24"/>
        </w:rPr>
        <w:t>Sredstva na postavki predstavljajo zbrana</w:t>
      </w:r>
      <w:r w:rsidR="002829AD" w:rsidRPr="00EC3C32">
        <w:rPr>
          <w:sz w:val="24"/>
          <w:szCs w:val="24"/>
        </w:rPr>
        <w:t xml:space="preserve"> sredstva okoljskih dajatev za odpadne vode.</w:t>
      </w:r>
      <w:r w:rsidR="002829AD" w:rsidRPr="00EC3C32">
        <w:t xml:space="preserve"> </w:t>
      </w:r>
      <w:r w:rsidR="002829AD" w:rsidRPr="00EC3C32">
        <w:rPr>
          <w:sz w:val="24"/>
          <w:szCs w:val="24"/>
        </w:rPr>
        <w:t xml:space="preserve">Okoljska dajatev je posebna postavka pri obračunu storitve oskrbe s pitno vodo in odvajanja ter čiščenja odpadne vode. Področje onesnaževanja okolja zaradi odvajanja odpadnih voda obravnava  Uredba o okoljski dajatvi za onesnaževanje okolja zaradi odvajanja odpadnih voda (Ur. l. RS, št. 80/12, 98/15). Zavezanec za plačilo okoljske dajatve zaradi odvajanja komunalne odpadne vode je pravna ali fizična oseba, ki je uporabnik stavbe, v kateri nastaja komunalna odpadna voda. Plačnik okoljske dajatve je izvajalec javne službe odvajanja in čiščenja komunalne odpadne vode, ki za zavezanca izračunava, zaračunava in vplačuje okoljsko dajatev.  Prejemnik plačila okoljske dajatve je občina, v kateri zavezanec odvaja komunalno odpadno vodo v javno kanalizacijo, greznico </w:t>
      </w:r>
      <w:r w:rsidR="002829AD" w:rsidRPr="00EC3C32">
        <w:rPr>
          <w:sz w:val="24"/>
          <w:szCs w:val="24"/>
        </w:rPr>
        <w:lastRenderedPageBreak/>
        <w:t>ali malo komunalno čistilno napravo. Na podlagi Zakona o javnih financah so sredstva okoljske dajatve za odpadne vode namenska sredstva, kar pomeni, da se morajo porabiti, v enaki višini kot nastajajo za programe ravnanja z odpadnimi vodami - vzdrževanje komunalnega omrežja.</w:t>
      </w:r>
      <w:r w:rsidRPr="00EC3C32">
        <w:rPr>
          <w:sz w:val="24"/>
          <w:szCs w:val="24"/>
        </w:rPr>
        <w:t xml:space="preserve"> </w:t>
      </w:r>
      <w:r w:rsidR="002829AD" w:rsidRPr="00EC3C32">
        <w:rPr>
          <w:sz w:val="24"/>
          <w:szCs w:val="24"/>
        </w:rPr>
        <w:t xml:space="preserve"> </w:t>
      </w:r>
    </w:p>
    <w:p w14:paraId="40A1D6CC" w14:textId="0A99E3CF" w:rsidR="00814B8F" w:rsidRPr="00EC3C32" w:rsidRDefault="00814B8F" w:rsidP="002829AD">
      <w:pPr>
        <w:pStyle w:val="Brezrazmikov"/>
        <w:jc w:val="both"/>
        <w:rPr>
          <w:sz w:val="24"/>
          <w:szCs w:val="24"/>
        </w:rPr>
      </w:pPr>
      <w:r w:rsidRPr="00EC3C32">
        <w:rPr>
          <w:sz w:val="24"/>
          <w:szCs w:val="24"/>
        </w:rPr>
        <w:t xml:space="preserve">V letu 2019 so bila sredstva okoljske dajatve v višini 29.602,34€ </w:t>
      </w:r>
      <w:r w:rsidR="00465127" w:rsidRPr="00EC3C32">
        <w:rPr>
          <w:sz w:val="24"/>
          <w:szCs w:val="24"/>
        </w:rPr>
        <w:t xml:space="preserve">(7,38%) </w:t>
      </w:r>
      <w:r w:rsidRPr="00EC3C32">
        <w:rPr>
          <w:sz w:val="24"/>
          <w:szCs w:val="24"/>
        </w:rPr>
        <w:t>porabljena za ureditev sekundarnih priključkov na področju urejanja podvoza.</w:t>
      </w:r>
      <w:r w:rsidR="00D03812" w:rsidRPr="00EC3C32">
        <w:rPr>
          <w:sz w:val="24"/>
          <w:szCs w:val="24"/>
        </w:rPr>
        <w:t xml:space="preserve"> Preostala sredstva se prenašajo v prihodnje proračunsko leto.</w:t>
      </w:r>
    </w:p>
    <w:p w14:paraId="15C883BC" w14:textId="77777777" w:rsidR="002829AD" w:rsidRPr="00EC3C32" w:rsidRDefault="002829AD" w:rsidP="002829AD">
      <w:pPr>
        <w:pStyle w:val="Brezrazmikov"/>
        <w:rPr>
          <w:b/>
          <w:sz w:val="24"/>
          <w:szCs w:val="24"/>
        </w:rPr>
      </w:pPr>
    </w:p>
    <w:p w14:paraId="47BED777" w14:textId="77777777" w:rsidR="00AE5C45" w:rsidRPr="00EC3C32" w:rsidRDefault="00AE5C45" w:rsidP="00AE5C45">
      <w:pPr>
        <w:pStyle w:val="AHeading10"/>
        <w:rPr>
          <w:sz w:val="24"/>
          <w:szCs w:val="24"/>
        </w:rPr>
      </w:pPr>
      <w:r w:rsidRPr="00EC3C32">
        <w:rPr>
          <w:sz w:val="24"/>
          <w:szCs w:val="24"/>
        </w:rPr>
        <w:t>15227 - Ravnanje z odpadno vodo - Subvencija</w:t>
      </w:r>
      <w:bookmarkStart w:id="321" w:name="PP_15227_A_144"/>
      <w:bookmarkEnd w:id="321"/>
    </w:p>
    <w:p w14:paraId="7F5CC772" w14:textId="609D16C6" w:rsidR="00AE5C45" w:rsidRPr="00EC3C32" w:rsidRDefault="00AE5C45" w:rsidP="00AE5C45">
      <w:pPr>
        <w:pStyle w:val="Vrednost"/>
        <w:rPr>
          <w:sz w:val="24"/>
          <w:szCs w:val="24"/>
        </w:rPr>
      </w:pPr>
      <w:r w:rsidRPr="00EC3C32">
        <w:rPr>
          <w:sz w:val="24"/>
          <w:szCs w:val="24"/>
        </w:rPr>
        <w:t xml:space="preserve">Vrednost: </w:t>
      </w:r>
      <w:r w:rsidR="00AB687D" w:rsidRPr="00EC3C32">
        <w:rPr>
          <w:sz w:val="24"/>
          <w:szCs w:val="24"/>
        </w:rPr>
        <w:t>13.934,86</w:t>
      </w:r>
      <w:r w:rsidRPr="00EC3C32">
        <w:rPr>
          <w:sz w:val="24"/>
          <w:szCs w:val="24"/>
        </w:rPr>
        <w:t xml:space="preserve"> €</w:t>
      </w:r>
    </w:p>
    <w:p w14:paraId="04B8E473" w14:textId="77777777" w:rsidR="00AC4381" w:rsidRPr="00EC3C32" w:rsidRDefault="00AC4381" w:rsidP="00AC4381">
      <w:pPr>
        <w:jc w:val="both"/>
        <w:rPr>
          <w:sz w:val="24"/>
          <w:szCs w:val="24"/>
        </w:rPr>
      </w:pPr>
      <w:bookmarkStart w:id="322" w:name="_Hlk34895571"/>
      <w:r w:rsidRPr="00EC3C32">
        <w:rPr>
          <w:sz w:val="24"/>
          <w:szCs w:val="24"/>
        </w:rPr>
        <w:t>Ceno storitve posamezne gospodarske javne službe za območje občine predlaga izvajalec gospodarske javne službe z elaboratom o oblikovanju cene izvajanja storitev javne službe in jo predloži pristojnemu občinskemu organu v potrditev. Cene med uporabniki ali skupinami uporabnikov ne smejo biti različne, kar pomeni, da mora biti cena enaka za gospodinjstva in gospodarstvo. Lokalna skupnost lahko subvencionira najemnino javne infrastrukture iz proračuna občine. Subvencionira jo lahko samo za gospodinjstva in izvajalce neprofitne dejavnosti. Sredstva na proračunski postavki so bila predvidena za subvencioniranje najemnine javne infrastrukture.</w:t>
      </w:r>
    </w:p>
    <w:p w14:paraId="4420CEA4" w14:textId="3F7B3F41" w:rsidR="00AC4381" w:rsidRPr="00EC3C32" w:rsidRDefault="00AC4381" w:rsidP="00AC4381">
      <w:pPr>
        <w:jc w:val="both"/>
        <w:rPr>
          <w:sz w:val="24"/>
          <w:szCs w:val="24"/>
        </w:rPr>
      </w:pPr>
      <w:r w:rsidRPr="00EC3C32">
        <w:rPr>
          <w:sz w:val="24"/>
          <w:szCs w:val="24"/>
        </w:rPr>
        <w:t>Postavka je bila v letu 2019 realizirana v višini 13.934 EUR.</w:t>
      </w:r>
    </w:p>
    <w:bookmarkEnd w:id="322"/>
    <w:p w14:paraId="5F29ED8E" w14:textId="77777777" w:rsidR="00E95DFF" w:rsidRPr="00EC3C32" w:rsidRDefault="00E95DFF" w:rsidP="00E95DFF">
      <w:pPr>
        <w:pStyle w:val="AHeading10"/>
        <w:rPr>
          <w:sz w:val="24"/>
          <w:szCs w:val="24"/>
        </w:rPr>
      </w:pPr>
      <w:r w:rsidRPr="00EC3C32">
        <w:rPr>
          <w:sz w:val="24"/>
          <w:szCs w:val="24"/>
        </w:rPr>
        <w:t>15228 - Ravnanje z odpadno vodo - kataster in stroški vodenja</w:t>
      </w:r>
      <w:bookmarkStart w:id="323" w:name="PP_15228_A_144"/>
      <w:bookmarkEnd w:id="323"/>
    </w:p>
    <w:p w14:paraId="668B3ED8" w14:textId="650CF447" w:rsidR="00E95DFF" w:rsidRPr="00EC3C32" w:rsidRDefault="00C24A42" w:rsidP="00E95DFF">
      <w:pPr>
        <w:pStyle w:val="Vrednost"/>
        <w:rPr>
          <w:sz w:val="24"/>
          <w:szCs w:val="24"/>
        </w:rPr>
      </w:pPr>
      <w:r w:rsidRPr="00EC3C32">
        <w:rPr>
          <w:sz w:val="24"/>
          <w:szCs w:val="24"/>
        </w:rPr>
        <w:t xml:space="preserve">Vrednost: </w:t>
      </w:r>
      <w:r w:rsidR="00AB687D" w:rsidRPr="00EC3C32">
        <w:rPr>
          <w:sz w:val="24"/>
          <w:szCs w:val="24"/>
        </w:rPr>
        <w:t>1.682,49</w:t>
      </w:r>
      <w:r w:rsidR="00E95DFF" w:rsidRPr="00EC3C32">
        <w:rPr>
          <w:sz w:val="24"/>
          <w:szCs w:val="24"/>
        </w:rPr>
        <w:t xml:space="preserve"> €</w:t>
      </w:r>
    </w:p>
    <w:p w14:paraId="326285B4" w14:textId="77777777" w:rsidR="00AC4381" w:rsidRPr="00EC3C32" w:rsidRDefault="00AC4381" w:rsidP="00AC4381">
      <w:pPr>
        <w:rPr>
          <w:sz w:val="24"/>
          <w:szCs w:val="24"/>
        </w:rPr>
      </w:pPr>
      <w:bookmarkStart w:id="324" w:name="_Hlk34895852"/>
      <w:r w:rsidRPr="00EC3C32">
        <w:rPr>
          <w:sz w:val="24"/>
          <w:szCs w:val="24"/>
        </w:rPr>
        <w:t>Komunala Slovenska Bistrica je poleg vzdrževanja kanalizacijskega sistema dolžna voditi in vzdrževati tudi njegov kataster ter analitične knjigovodske in operativne evidence, za kar je upravičena do povračila sredstev, ki jih porabi v ta namen.</w:t>
      </w:r>
    </w:p>
    <w:p w14:paraId="08B011E0" w14:textId="7C4BC274" w:rsidR="00AC4381" w:rsidRPr="00EC3C32" w:rsidRDefault="00AC4381" w:rsidP="00AC4381">
      <w:pPr>
        <w:jc w:val="both"/>
        <w:rPr>
          <w:sz w:val="24"/>
          <w:szCs w:val="24"/>
        </w:rPr>
      </w:pPr>
      <w:r w:rsidRPr="00EC3C32">
        <w:rPr>
          <w:sz w:val="24"/>
          <w:szCs w:val="24"/>
        </w:rPr>
        <w:t>Postavka je bila v letu 2019 realizirana v višini 1.682 EUR.</w:t>
      </w:r>
    </w:p>
    <w:bookmarkEnd w:id="324"/>
    <w:p w14:paraId="328075D0" w14:textId="77777777" w:rsidR="00E95DFF" w:rsidRPr="00EC3C32" w:rsidRDefault="00E95DFF" w:rsidP="00E95DFF">
      <w:pPr>
        <w:pStyle w:val="AHeading10"/>
        <w:rPr>
          <w:sz w:val="24"/>
          <w:szCs w:val="24"/>
        </w:rPr>
      </w:pPr>
      <w:r w:rsidRPr="00EC3C32">
        <w:rPr>
          <w:sz w:val="24"/>
          <w:szCs w:val="24"/>
        </w:rPr>
        <w:t>15229 - Sofinanciranje nakupa in vgradnje malih čistilnih naprav</w:t>
      </w:r>
      <w:bookmarkStart w:id="325" w:name="PP_15229_A_144"/>
      <w:bookmarkEnd w:id="325"/>
    </w:p>
    <w:p w14:paraId="0534710D" w14:textId="2217E403" w:rsidR="00E95DFF" w:rsidRPr="00EC3C32" w:rsidRDefault="00E95DFF" w:rsidP="00E95DFF">
      <w:pPr>
        <w:pStyle w:val="Vrednost"/>
        <w:rPr>
          <w:sz w:val="24"/>
          <w:szCs w:val="24"/>
        </w:rPr>
      </w:pPr>
      <w:r w:rsidRPr="00EC3C32">
        <w:rPr>
          <w:sz w:val="24"/>
          <w:szCs w:val="24"/>
        </w:rPr>
        <w:t xml:space="preserve">Vrednost: </w:t>
      </w:r>
      <w:r w:rsidR="00AB687D" w:rsidRPr="00EC3C32">
        <w:rPr>
          <w:sz w:val="24"/>
          <w:szCs w:val="24"/>
        </w:rPr>
        <w:t>3.988,59</w:t>
      </w:r>
      <w:r w:rsidRPr="00EC3C32">
        <w:rPr>
          <w:sz w:val="24"/>
          <w:szCs w:val="24"/>
        </w:rPr>
        <w:t xml:space="preserve"> €</w:t>
      </w:r>
    </w:p>
    <w:p w14:paraId="68E0066B" w14:textId="77777777" w:rsidR="00AC4381" w:rsidRPr="00EC3C32" w:rsidRDefault="00AC4381" w:rsidP="00AC4381">
      <w:pPr>
        <w:jc w:val="both"/>
        <w:rPr>
          <w:sz w:val="24"/>
          <w:szCs w:val="24"/>
        </w:rPr>
      </w:pPr>
      <w:bookmarkStart w:id="326" w:name="_Hlk34895950"/>
      <w:r w:rsidRPr="00EC3C32">
        <w:rPr>
          <w:sz w:val="24"/>
          <w:szCs w:val="24"/>
        </w:rPr>
        <w:t xml:space="preserve">Sredstva na postavki so namenjena sofinanciranju nakupa oz. vgradnje malih komunalnih čistilnih naprav na območju Občine Poljčane. Sredstva so se dodelila na podlagi Pravilnika o sofinanciranju nakupa in vgradnje malih čistilnih naprav in objavljenega javnega razpisa. </w:t>
      </w:r>
    </w:p>
    <w:p w14:paraId="7563253D" w14:textId="482ACC2C" w:rsidR="00AC4381" w:rsidRPr="00EC3C32" w:rsidRDefault="00AC4381" w:rsidP="00AC4381">
      <w:pPr>
        <w:jc w:val="both"/>
        <w:rPr>
          <w:sz w:val="24"/>
          <w:szCs w:val="24"/>
        </w:rPr>
      </w:pPr>
      <w:r w:rsidRPr="00EC3C32">
        <w:rPr>
          <w:sz w:val="24"/>
          <w:szCs w:val="24"/>
        </w:rPr>
        <w:t xml:space="preserve">Postavka je bila v letu 2019 realizirana v višini 3.988 EUR. </w:t>
      </w:r>
    </w:p>
    <w:bookmarkEnd w:id="326"/>
    <w:p w14:paraId="3C90EC49" w14:textId="77777777" w:rsidR="00103847" w:rsidRPr="00EC3C32" w:rsidRDefault="00103847" w:rsidP="00103847">
      <w:pPr>
        <w:rPr>
          <w:sz w:val="24"/>
          <w:szCs w:val="24"/>
        </w:rPr>
      </w:pPr>
    </w:p>
    <w:p w14:paraId="1EC579C6" w14:textId="77777777" w:rsidR="00103847" w:rsidRPr="00EC3C32" w:rsidRDefault="00103847" w:rsidP="00103847">
      <w:pPr>
        <w:pStyle w:val="AHeading6"/>
        <w:rPr>
          <w:sz w:val="24"/>
          <w:szCs w:val="24"/>
        </w:rPr>
      </w:pPr>
      <w:bookmarkStart w:id="327" w:name="_Toc409441108"/>
      <w:bookmarkStart w:id="328" w:name="_Toc468791004"/>
      <w:r w:rsidRPr="00EC3C32">
        <w:rPr>
          <w:sz w:val="24"/>
          <w:szCs w:val="24"/>
        </w:rPr>
        <w:t>1505 - Pomoč in podpora ohranjanju narave</w:t>
      </w:r>
      <w:bookmarkEnd w:id="327"/>
      <w:bookmarkEnd w:id="328"/>
    </w:p>
    <w:p w14:paraId="5BD27893" w14:textId="77777777" w:rsidR="00103847" w:rsidRPr="00EC3C32" w:rsidRDefault="00103847" w:rsidP="00103847">
      <w:pPr>
        <w:pStyle w:val="AHeading7"/>
        <w:rPr>
          <w:sz w:val="24"/>
          <w:szCs w:val="24"/>
        </w:rPr>
      </w:pPr>
      <w:bookmarkStart w:id="329" w:name="_Toc409441109"/>
      <w:bookmarkStart w:id="330" w:name="_Toc468791005"/>
      <w:r w:rsidRPr="00EC3C32">
        <w:rPr>
          <w:sz w:val="24"/>
          <w:szCs w:val="24"/>
        </w:rPr>
        <w:t>15059001 - Ohranjanje biotske raznovrstnosti in varstvo naravnih vrednot</w:t>
      </w:r>
      <w:bookmarkStart w:id="331" w:name="PPR_15059001_A_144"/>
      <w:bookmarkEnd w:id="329"/>
      <w:bookmarkEnd w:id="330"/>
      <w:bookmarkEnd w:id="331"/>
    </w:p>
    <w:p w14:paraId="26C0DF82" w14:textId="77777777" w:rsidR="00103847" w:rsidRPr="00EC3C32" w:rsidRDefault="00103847" w:rsidP="00103847">
      <w:pPr>
        <w:pStyle w:val="Heading11"/>
        <w:rPr>
          <w:sz w:val="24"/>
          <w:szCs w:val="24"/>
        </w:rPr>
      </w:pPr>
      <w:r w:rsidRPr="00EC3C32">
        <w:rPr>
          <w:sz w:val="24"/>
          <w:szCs w:val="24"/>
        </w:rPr>
        <w:t>Opis podprograma</w:t>
      </w:r>
    </w:p>
    <w:p w14:paraId="504B372C" w14:textId="77777777" w:rsidR="00103847" w:rsidRPr="00EC3C32" w:rsidRDefault="00103847" w:rsidP="00103847">
      <w:pPr>
        <w:rPr>
          <w:sz w:val="24"/>
          <w:szCs w:val="24"/>
        </w:rPr>
      </w:pPr>
      <w:r w:rsidRPr="00EC3C32">
        <w:rPr>
          <w:sz w:val="24"/>
          <w:szCs w:val="24"/>
        </w:rPr>
        <w:t>V okviru obravnavanega podprograma so zajeta sredstva za pripravo strokovnih podlag za zaščito naravne dediščine, dejavnost krajinskih parkov in obnovo naravne dediščine.</w:t>
      </w:r>
    </w:p>
    <w:p w14:paraId="5BBBB538" w14:textId="77777777" w:rsidR="00276A5A" w:rsidRPr="00EC3C32" w:rsidRDefault="00276A5A" w:rsidP="00276A5A">
      <w:pPr>
        <w:pStyle w:val="AHeading10"/>
        <w:jc w:val="both"/>
        <w:rPr>
          <w:sz w:val="24"/>
          <w:szCs w:val="24"/>
        </w:rPr>
      </w:pPr>
      <w:bookmarkStart w:id="332" w:name="_Hlk34896456"/>
      <w:r w:rsidRPr="00EC3C32">
        <w:rPr>
          <w:sz w:val="24"/>
          <w:szCs w:val="24"/>
        </w:rPr>
        <w:t>15511 - Obnova naravne dediščine</w:t>
      </w:r>
      <w:bookmarkStart w:id="333" w:name="PP_15511_A_144"/>
      <w:bookmarkEnd w:id="333"/>
    </w:p>
    <w:p w14:paraId="4B24046D" w14:textId="32B61A71" w:rsidR="00276A5A" w:rsidRPr="00EC3C32" w:rsidRDefault="00AB687D" w:rsidP="00276A5A">
      <w:pPr>
        <w:pStyle w:val="Vrednost"/>
        <w:rPr>
          <w:sz w:val="24"/>
          <w:szCs w:val="24"/>
        </w:rPr>
      </w:pPr>
      <w:r w:rsidRPr="00EC3C32">
        <w:rPr>
          <w:sz w:val="24"/>
          <w:szCs w:val="24"/>
        </w:rPr>
        <w:t>Vrednost: 1</w:t>
      </w:r>
      <w:r w:rsidR="00276A5A" w:rsidRPr="00EC3C32">
        <w:rPr>
          <w:sz w:val="24"/>
          <w:szCs w:val="24"/>
        </w:rPr>
        <w:t>.</w:t>
      </w:r>
      <w:r w:rsidRPr="00EC3C32">
        <w:rPr>
          <w:sz w:val="24"/>
          <w:szCs w:val="24"/>
        </w:rPr>
        <w:t>028,46</w:t>
      </w:r>
      <w:r w:rsidR="00276A5A" w:rsidRPr="00EC3C32">
        <w:rPr>
          <w:sz w:val="24"/>
          <w:szCs w:val="24"/>
        </w:rPr>
        <w:t xml:space="preserve"> €</w:t>
      </w:r>
    </w:p>
    <w:p w14:paraId="5ECF901F" w14:textId="792F0DB4" w:rsidR="00276A5A" w:rsidRPr="00EC3C32" w:rsidRDefault="00276A5A" w:rsidP="00276A5A">
      <w:pPr>
        <w:pStyle w:val="Heading11"/>
        <w:jc w:val="both"/>
        <w:rPr>
          <w:b w:val="0"/>
          <w:i w:val="0"/>
          <w:sz w:val="24"/>
          <w:szCs w:val="24"/>
        </w:rPr>
      </w:pPr>
      <w:r w:rsidRPr="00EC3C32">
        <w:rPr>
          <w:b w:val="0"/>
          <w:i w:val="0"/>
          <w:sz w:val="24"/>
          <w:szCs w:val="24"/>
        </w:rPr>
        <w:lastRenderedPageBreak/>
        <w:t xml:space="preserve">Sredstva na postavki so </w:t>
      </w:r>
      <w:r w:rsidR="00F43115" w:rsidRPr="00EC3C32">
        <w:rPr>
          <w:b w:val="0"/>
          <w:i w:val="0"/>
          <w:sz w:val="24"/>
          <w:szCs w:val="24"/>
        </w:rPr>
        <w:t xml:space="preserve">bila </w:t>
      </w:r>
      <w:r w:rsidRPr="00EC3C32">
        <w:rPr>
          <w:b w:val="0"/>
          <w:i w:val="0"/>
          <w:sz w:val="24"/>
          <w:szCs w:val="24"/>
        </w:rPr>
        <w:t xml:space="preserve">namenjena za obnovo naravne dediščine, kot je npr. sanacija dreves, katera so zavarovana kot naravni spomenik.  </w:t>
      </w:r>
    </w:p>
    <w:p w14:paraId="7AC4FE95" w14:textId="0F795A82" w:rsidR="00F43115" w:rsidRPr="00EC3C32" w:rsidRDefault="00F43115" w:rsidP="00F43115">
      <w:pPr>
        <w:jc w:val="both"/>
        <w:rPr>
          <w:sz w:val="24"/>
          <w:szCs w:val="24"/>
        </w:rPr>
      </w:pPr>
      <w:r w:rsidRPr="00EC3C32">
        <w:rPr>
          <w:sz w:val="24"/>
          <w:szCs w:val="24"/>
        </w:rPr>
        <w:t xml:space="preserve">Postavka je bila v letu 2019 realizirana v višini 1.028 EUR. </w:t>
      </w:r>
    </w:p>
    <w:bookmarkEnd w:id="332"/>
    <w:p w14:paraId="1D2DA2A3" w14:textId="77777777" w:rsidR="00F43115" w:rsidRPr="00EC3C32" w:rsidRDefault="00F43115" w:rsidP="00F43115"/>
    <w:p w14:paraId="0847F256" w14:textId="77777777" w:rsidR="00276A5A" w:rsidRPr="00EC3C32" w:rsidRDefault="00276A5A" w:rsidP="00276A5A">
      <w:pPr>
        <w:pStyle w:val="AHeading10"/>
        <w:rPr>
          <w:sz w:val="24"/>
          <w:szCs w:val="24"/>
        </w:rPr>
      </w:pPr>
      <w:r w:rsidRPr="00EC3C32">
        <w:rPr>
          <w:sz w:val="24"/>
          <w:szCs w:val="24"/>
        </w:rPr>
        <w:t>15513 – Po poteh naravne in kulturne dediščine</w:t>
      </w:r>
    </w:p>
    <w:p w14:paraId="4B28740E" w14:textId="1313BCC1" w:rsidR="00276A5A" w:rsidRPr="00EC3C32" w:rsidRDefault="00276A5A" w:rsidP="00276A5A">
      <w:pPr>
        <w:pStyle w:val="Vrednost"/>
        <w:rPr>
          <w:sz w:val="24"/>
          <w:szCs w:val="24"/>
        </w:rPr>
      </w:pPr>
      <w:r w:rsidRPr="00EC3C32">
        <w:rPr>
          <w:sz w:val="24"/>
          <w:szCs w:val="24"/>
        </w:rPr>
        <w:t>Vrednost: 83.</w:t>
      </w:r>
      <w:r w:rsidR="00AB687D" w:rsidRPr="00EC3C32">
        <w:rPr>
          <w:sz w:val="24"/>
          <w:szCs w:val="24"/>
        </w:rPr>
        <w:t>850,43</w:t>
      </w:r>
      <w:r w:rsidRPr="00EC3C32">
        <w:rPr>
          <w:sz w:val="24"/>
          <w:szCs w:val="24"/>
        </w:rPr>
        <w:t xml:space="preserve"> €</w:t>
      </w:r>
    </w:p>
    <w:p w14:paraId="147CCF32" w14:textId="1F6665C3" w:rsidR="0085369C" w:rsidRPr="00EC3C32" w:rsidRDefault="00276A5A" w:rsidP="0085369C">
      <w:pPr>
        <w:jc w:val="both"/>
        <w:rPr>
          <w:sz w:val="24"/>
          <w:szCs w:val="24"/>
        </w:rPr>
      </w:pPr>
      <w:r w:rsidRPr="00EC3C32">
        <w:rPr>
          <w:sz w:val="24"/>
          <w:szCs w:val="24"/>
        </w:rPr>
        <w:t xml:space="preserve">V letu 2019 </w:t>
      </w:r>
      <w:r w:rsidR="0085369C" w:rsidRPr="00EC3C32">
        <w:rPr>
          <w:sz w:val="24"/>
          <w:szCs w:val="24"/>
        </w:rPr>
        <w:t>smo izvedli obnovo</w:t>
      </w:r>
      <w:r w:rsidR="00EF3F19" w:rsidRPr="00EC3C32">
        <w:rPr>
          <w:sz w:val="24"/>
          <w:szCs w:val="24"/>
        </w:rPr>
        <w:t xml:space="preserve"> propadajočega kozolca Čreti.</w:t>
      </w:r>
      <w:r w:rsidR="0085369C" w:rsidRPr="00EC3C32">
        <w:rPr>
          <w:sz w:val="24"/>
          <w:szCs w:val="24"/>
        </w:rPr>
        <w:t xml:space="preserve"> Investicija zajema ureditev kozolca – toplarja, kot razglašenega kulturnega spomenika lokalnega pomena in vzpostavitev osnovne vsebine tako urejenega objekta. </w:t>
      </w:r>
    </w:p>
    <w:p w14:paraId="7CCE8CEC" w14:textId="5718AE11" w:rsidR="00276A5A" w:rsidRPr="00EC3C32" w:rsidRDefault="00276A5A" w:rsidP="00276A5A">
      <w:pPr>
        <w:jc w:val="both"/>
        <w:rPr>
          <w:sz w:val="24"/>
          <w:szCs w:val="24"/>
        </w:rPr>
      </w:pPr>
      <w:r w:rsidRPr="00EC3C32">
        <w:rPr>
          <w:sz w:val="24"/>
          <w:szCs w:val="24"/>
        </w:rPr>
        <w:t xml:space="preserve">Mogočnost te profane stavbne dediščine in njena izjemna lokacija </w:t>
      </w:r>
      <w:r w:rsidR="00EF3F19" w:rsidRPr="00EC3C32">
        <w:rPr>
          <w:sz w:val="24"/>
          <w:szCs w:val="24"/>
        </w:rPr>
        <w:t>predstavljala</w:t>
      </w:r>
      <w:r w:rsidRPr="00EC3C32">
        <w:rPr>
          <w:sz w:val="24"/>
          <w:szCs w:val="24"/>
        </w:rPr>
        <w:t xml:space="preserve"> izhodišče turistom, pohodnikom in kolesarjem za obisk širšega območja občine in regije. </w:t>
      </w:r>
    </w:p>
    <w:p w14:paraId="1B013F8F" w14:textId="5A33CBD0" w:rsidR="00276A5A" w:rsidRPr="00EC3C32" w:rsidRDefault="00EF3F19" w:rsidP="00276A5A">
      <w:pPr>
        <w:jc w:val="both"/>
        <w:rPr>
          <w:sz w:val="24"/>
          <w:szCs w:val="24"/>
        </w:rPr>
      </w:pPr>
      <w:r w:rsidRPr="00EC3C32">
        <w:rPr>
          <w:sz w:val="24"/>
          <w:szCs w:val="24"/>
        </w:rPr>
        <w:t>Urejen kozolec danes</w:t>
      </w:r>
      <w:r w:rsidR="00276A5A" w:rsidRPr="00EC3C32">
        <w:rPr>
          <w:sz w:val="24"/>
          <w:szCs w:val="24"/>
        </w:rPr>
        <w:t xml:space="preserve"> predstavlja pomembno novo infrastrukturo razvojnim projektom in programom v prihodnje. To bo nova prostorska točka, kjer bo mogoče izvedba raznih prireditev in dogodkov, vezanih npr. na etnološke posebnosti območja.</w:t>
      </w:r>
    </w:p>
    <w:p w14:paraId="1BC23495" w14:textId="13E7569F" w:rsidR="001E08DF" w:rsidRPr="00EC3C32" w:rsidRDefault="00276A5A" w:rsidP="00276A5A">
      <w:pPr>
        <w:jc w:val="both"/>
        <w:rPr>
          <w:sz w:val="24"/>
          <w:szCs w:val="24"/>
        </w:rPr>
      </w:pPr>
      <w:r w:rsidRPr="00EC3C32">
        <w:rPr>
          <w:sz w:val="24"/>
          <w:szCs w:val="24"/>
        </w:rPr>
        <w:t>Investicija</w:t>
      </w:r>
      <w:r w:rsidR="001E08DF" w:rsidRPr="00EC3C32">
        <w:rPr>
          <w:sz w:val="24"/>
          <w:szCs w:val="24"/>
        </w:rPr>
        <w:t>, zaključena v septembru 2019</w:t>
      </w:r>
      <w:r w:rsidRPr="00EC3C32">
        <w:rPr>
          <w:sz w:val="24"/>
          <w:szCs w:val="24"/>
        </w:rPr>
        <w:t xml:space="preserve"> zajema</w:t>
      </w:r>
      <w:r w:rsidR="001E08DF" w:rsidRPr="00EC3C32">
        <w:rPr>
          <w:sz w:val="24"/>
          <w:szCs w:val="24"/>
        </w:rPr>
        <w:t>:</w:t>
      </w:r>
    </w:p>
    <w:p w14:paraId="5E1CAF47" w14:textId="77777777" w:rsidR="001E08DF" w:rsidRPr="00EC3C32" w:rsidRDefault="00276A5A" w:rsidP="001E08DF">
      <w:pPr>
        <w:pStyle w:val="Odstavekseznama"/>
        <w:numPr>
          <w:ilvl w:val="0"/>
          <w:numId w:val="1"/>
        </w:numPr>
        <w:jc w:val="both"/>
        <w:rPr>
          <w:sz w:val="24"/>
          <w:szCs w:val="24"/>
        </w:rPr>
      </w:pPr>
      <w:r w:rsidRPr="00EC3C32">
        <w:rPr>
          <w:sz w:val="24"/>
          <w:szCs w:val="24"/>
        </w:rPr>
        <w:t xml:space="preserve">ureditev kozolca – toplarja, kot razglašenega kulturnega spomenika lokalnega pomena in vzpostavitev osnovne </w:t>
      </w:r>
      <w:r w:rsidR="001E08DF" w:rsidRPr="00EC3C32">
        <w:rPr>
          <w:sz w:val="24"/>
          <w:szCs w:val="24"/>
        </w:rPr>
        <w:t>vsebine tako urejenega objekta</w:t>
      </w:r>
    </w:p>
    <w:p w14:paraId="6E5DD850" w14:textId="77777777" w:rsidR="001E08DF" w:rsidRPr="00EC3C32" w:rsidRDefault="001E08DF" w:rsidP="001E08DF">
      <w:pPr>
        <w:pStyle w:val="Odstavekseznama"/>
        <w:numPr>
          <w:ilvl w:val="0"/>
          <w:numId w:val="1"/>
        </w:numPr>
        <w:jc w:val="both"/>
        <w:rPr>
          <w:sz w:val="24"/>
          <w:szCs w:val="24"/>
        </w:rPr>
      </w:pPr>
      <w:r w:rsidRPr="00EC3C32">
        <w:rPr>
          <w:sz w:val="24"/>
          <w:szCs w:val="24"/>
        </w:rPr>
        <w:t>v</w:t>
      </w:r>
      <w:r w:rsidR="00276A5A" w:rsidRPr="00EC3C32">
        <w:rPr>
          <w:sz w:val="24"/>
          <w:szCs w:val="24"/>
        </w:rPr>
        <w:t xml:space="preserve">odovodni priključek  </w:t>
      </w:r>
    </w:p>
    <w:p w14:paraId="3FEF3E63" w14:textId="77777777" w:rsidR="001E08DF" w:rsidRPr="00EC3C32" w:rsidRDefault="001E08DF" w:rsidP="00276A5A">
      <w:pPr>
        <w:pStyle w:val="Odstavekseznama"/>
        <w:numPr>
          <w:ilvl w:val="0"/>
          <w:numId w:val="1"/>
        </w:numPr>
        <w:jc w:val="both"/>
        <w:rPr>
          <w:sz w:val="24"/>
          <w:szCs w:val="24"/>
        </w:rPr>
      </w:pPr>
      <w:r w:rsidRPr="00EC3C32">
        <w:rPr>
          <w:sz w:val="24"/>
          <w:szCs w:val="24"/>
        </w:rPr>
        <w:t>poljsko stranišče</w:t>
      </w:r>
    </w:p>
    <w:p w14:paraId="4DFFB9ED" w14:textId="77777777" w:rsidR="001E08DF" w:rsidRPr="00EC3C32" w:rsidRDefault="001E08DF" w:rsidP="001E08DF">
      <w:pPr>
        <w:pStyle w:val="Odstavekseznama"/>
        <w:numPr>
          <w:ilvl w:val="0"/>
          <w:numId w:val="1"/>
        </w:numPr>
        <w:jc w:val="both"/>
        <w:rPr>
          <w:sz w:val="24"/>
          <w:szCs w:val="24"/>
        </w:rPr>
      </w:pPr>
      <w:r w:rsidRPr="00EC3C32">
        <w:rPr>
          <w:sz w:val="24"/>
          <w:szCs w:val="24"/>
        </w:rPr>
        <w:t>dva koša</w:t>
      </w:r>
      <w:r w:rsidR="00276A5A" w:rsidRPr="00EC3C32">
        <w:rPr>
          <w:sz w:val="24"/>
          <w:szCs w:val="24"/>
        </w:rPr>
        <w:t xml:space="preserve"> za smeti iz impregn</w:t>
      </w:r>
      <w:r w:rsidRPr="00EC3C32">
        <w:rPr>
          <w:sz w:val="24"/>
          <w:szCs w:val="24"/>
        </w:rPr>
        <w:t>iranega lesa smreke s pokrovom</w:t>
      </w:r>
    </w:p>
    <w:p w14:paraId="4D8065EE" w14:textId="77777777" w:rsidR="001E08DF" w:rsidRPr="00EC3C32" w:rsidRDefault="001E08DF" w:rsidP="001E08DF">
      <w:pPr>
        <w:pStyle w:val="Odstavekseznama"/>
        <w:numPr>
          <w:ilvl w:val="0"/>
          <w:numId w:val="1"/>
        </w:numPr>
        <w:jc w:val="both"/>
        <w:rPr>
          <w:sz w:val="24"/>
          <w:szCs w:val="24"/>
        </w:rPr>
      </w:pPr>
      <w:proofErr w:type="spellStart"/>
      <w:r w:rsidRPr="00EC3C32">
        <w:rPr>
          <w:sz w:val="24"/>
          <w:szCs w:val="24"/>
        </w:rPr>
        <w:t>e</w:t>
      </w:r>
      <w:r w:rsidR="00276A5A" w:rsidRPr="00EC3C32">
        <w:rPr>
          <w:sz w:val="24"/>
          <w:szCs w:val="24"/>
        </w:rPr>
        <w:t>lektro</w:t>
      </w:r>
      <w:proofErr w:type="spellEnd"/>
      <w:r w:rsidR="00276A5A" w:rsidRPr="00EC3C32">
        <w:rPr>
          <w:sz w:val="24"/>
          <w:szCs w:val="24"/>
        </w:rPr>
        <w:t xml:space="preserve"> priključek </w:t>
      </w:r>
    </w:p>
    <w:p w14:paraId="011948E3" w14:textId="77777777" w:rsidR="001E08DF" w:rsidRPr="00EC3C32" w:rsidRDefault="001E08DF" w:rsidP="001E08DF">
      <w:pPr>
        <w:pStyle w:val="Odstavekseznama"/>
        <w:numPr>
          <w:ilvl w:val="0"/>
          <w:numId w:val="1"/>
        </w:numPr>
        <w:jc w:val="both"/>
        <w:rPr>
          <w:sz w:val="24"/>
          <w:szCs w:val="24"/>
        </w:rPr>
      </w:pPr>
      <w:proofErr w:type="spellStart"/>
      <w:r w:rsidRPr="00EC3C32">
        <w:rPr>
          <w:sz w:val="24"/>
          <w:szCs w:val="24"/>
        </w:rPr>
        <w:t>interpretacijsko</w:t>
      </w:r>
      <w:proofErr w:type="spellEnd"/>
      <w:r w:rsidRPr="00EC3C32">
        <w:rPr>
          <w:sz w:val="24"/>
          <w:szCs w:val="24"/>
        </w:rPr>
        <w:t xml:space="preserve"> točko ki predstavlja</w:t>
      </w:r>
      <w:r w:rsidR="00276A5A" w:rsidRPr="00EC3C32">
        <w:rPr>
          <w:sz w:val="24"/>
          <w:szCs w:val="24"/>
        </w:rPr>
        <w:t xml:space="preserve"> kozolec kot kulturna dediščina, njegov pomen in zgodovina ter naravovarstvene vrednote – pomen ekstenzivnih poplavn</w:t>
      </w:r>
      <w:r w:rsidRPr="00EC3C32">
        <w:rPr>
          <w:sz w:val="24"/>
          <w:szCs w:val="24"/>
        </w:rPr>
        <w:t>ih travnikov Dravinjske doline</w:t>
      </w:r>
    </w:p>
    <w:p w14:paraId="312D1A6D" w14:textId="00D65815" w:rsidR="001E08DF" w:rsidRPr="00EC3C32" w:rsidRDefault="001E08DF" w:rsidP="001E08DF">
      <w:pPr>
        <w:pStyle w:val="Odstavekseznama"/>
        <w:numPr>
          <w:ilvl w:val="0"/>
          <w:numId w:val="1"/>
        </w:numPr>
        <w:jc w:val="both"/>
        <w:rPr>
          <w:sz w:val="24"/>
          <w:szCs w:val="24"/>
        </w:rPr>
      </w:pPr>
      <w:r w:rsidRPr="00EC3C32">
        <w:rPr>
          <w:sz w:val="24"/>
          <w:szCs w:val="24"/>
        </w:rPr>
        <w:t>brošuro</w:t>
      </w:r>
      <w:r w:rsidR="00276A5A" w:rsidRPr="00EC3C32">
        <w:rPr>
          <w:sz w:val="24"/>
          <w:szCs w:val="24"/>
        </w:rPr>
        <w:t xml:space="preserve"> »Vodnik po poteh naravne in kulturne dediščine O</w:t>
      </w:r>
      <w:r w:rsidRPr="00EC3C32">
        <w:rPr>
          <w:sz w:val="24"/>
          <w:szCs w:val="24"/>
        </w:rPr>
        <w:t>bčine Poljčane« v dveh jezikih.</w:t>
      </w:r>
    </w:p>
    <w:p w14:paraId="2B8CD21E" w14:textId="1CB70DE0" w:rsidR="00276A5A" w:rsidRPr="00EC3C32" w:rsidRDefault="00276A5A" w:rsidP="00276A5A">
      <w:pPr>
        <w:jc w:val="both"/>
        <w:rPr>
          <w:b/>
          <w:sz w:val="24"/>
          <w:szCs w:val="24"/>
        </w:rPr>
      </w:pPr>
      <w:r w:rsidRPr="00EC3C32">
        <w:rPr>
          <w:sz w:val="24"/>
          <w:szCs w:val="24"/>
        </w:rPr>
        <w:t>V projekt sta vključena dva partnerja</w:t>
      </w:r>
      <w:r w:rsidR="001E08DF" w:rsidRPr="00EC3C32">
        <w:rPr>
          <w:sz w:val="24"/>
          <w:szCs w:val="24"/>
        </w:rPr>
        <w:t xml:space="preserve"> – Osnovna šola Kajetana Koviča Poljčane in TD Samostan Studenice. </w:t>
      </w:r>
    </w:p>
    <w:p w14:paraId="54658AAF" w14:textId="207A2E3B" w:rsidR="00276A5A" w:rsidRPr="00EC3C32" w:rsidRDefault="001E08DF" w:rsidP="00276A5A">
      <w:pPr>
        <w:jc w:val="both"/>
        <w:rPr>
          <w:sz w:val="24"/>
          <w:szCs w:val="24"/>
          <w:lang w:eastAsia="sl-SI"/>
        </w:rPr>
      </w:pPr>
      <w:r w:rsidRPr="00EC3C32">
        <w:rPr>
          <w:sz w:val="24"/>
          <w:szCs w:val="24"/>
        </w:rPr>
        <w:t xml:space="preserve">Za celoten projekt je bilo porabljenih 83.850,43€. Od tega je </w:t>
      </w:r>
      <w:r w:rsidR="00276A5A" w:rsidRPr="00EC3C32">
        <w:rPr>
          <w:sz w:val="24"/>
          <w:szCs w:val="24"/>
        </w:rPr>
        <w:t xml:space="preserve">delež CLLD sredstev </w:t>
      </w:r>
      <w:r w:rsidR="00276A5A" w:rsidRPr="00EC3C32">
        <w:rPr>
          <w:sz w:val="24"/>
          <w:szCs w:val="24"/>
          <w:lang w:eastAsia="sl-SI"/>
        </w:rPr>
        <w:t xml:space="preserve">55.589,79 </w:t>
      </w:r>
      <w:r w:rsidR="00276A5A" w:rsidRPr="00EC3C32">
        <w:rPr>
          <w:sz w:val="24"/>
          <w:szCs w:val="24"/>
        </w:rPr>
        <w:t xml:space="preserve">€ oz. 85% upravičenih stroškov, delež občine Poljčane in </w:t>
      </w:r>
      <w:r w:rsidRPr="00EC3C32">
        <w:rPr>
          <w:sz w:val="24"/>
          <w:szCs w:val="24"/>
        </w:rPr>
        <w:t xml:space="preserve">obeh </w:t>
      </w:r>
      <w:r w:rsidR="00276A5A" w:rsidRPr="00EC3C32">
        <w:rPr>
          <w:sz w:val="24"/>
          <w:szCs w:val="24"/>
        </w:rPr>
        <w:t>partnerjev</w:t>
      </w:r>
      <w:r w:rsidRPr="00EC3C32">
        <w:rPr>
          <w:sz w:val="24"/>
          <w:szCs w:val="24"/>
        </w:rPr>
        <w:t xml:space="preserve"> znaša </w:t>
      </w:r>
      <w:r w:rsidR="00A92FC9" w:rsidRPr="00EC3C32">
        <w:rPr>
          <w:sz w:val="24"/>
          <w:szCs w:val="24"/>
        </w:rPr>
        <w:t xml:space="preserve"> 28</w:t>
      </w:r>
      <w:r w:rsidR="00276A5A" w:rsidRPr="00EC3C32">
        <w:rPr>
          <w:sz w:val="24"/>
          <w:szCs w:val="24"/>
        </w:rPr>
        <w:t>.</w:t>
      </w:r>
      <w:r w:rsidR="00A92FC9" w:rsidRPr="00EC3C32">
        <w:rPr>
          <w:sz w:val="24"/>
          <w:szCs w:val="24"/>
        </w:rPr>
        <w:t>260,64 €</w:t>
      </w:r>
      <w:r w:rsidR="00276A5A" w:rsidRPr="00EC3C32">
        <w:rPr>
          <w:sz w:val="24"/>
          <w:szCs w:val="24"/>
        </w:rPr>
        <w:t>.</w:t>
      </w:r>
      <w:r w:rsidR="00A92FC9" w:rsidRPr="00EC3C32">
        <w:rPr>
          <w:sz w:val="24"/>
          <w:szCs w:val="24"/>
        </w:rPr>
        <w:t xml:space="preserve"> Postavka je bila v letu 2019 porabljena v celoti. </w:t>
      </w:r>
      <w:r w:rsidR="00276A5A" w:rsidRPr="00EC3C32">
        <w:rPr>
          <w:sz w:val="24"/>
          <w:szCs w:val="24"/>
        </w:rPr>
        <w:t xml:space="preserve"> </w:t>
      </w:r>
    </w:p>
    <w:p w14:paraId="01E7217B" w14:textId="77777777" w:rsidR="00103847" w:rsidRPr="00EC3C32" w:rsidRDefault="00103847" w:rsidP="00103847">
      <w:pPr>
        <w:keepNext/>
        <w:keepLines/>
        <w:spacing w:before="160" w:after="60"/>
        <w:outlineLvl w:val="8"/>
        <w:rPr>
          <w:b/>
          <w:iCs/>
          <w:sz w:val="24"/>
          <w:szCs w:val="24"/>
        </w:rPr>
      </w:pPr>
    </w:p>
    <w:p w14:paraId="14518C58" w14:textId="77777777" w:rsidR="00103847" w:rsidRPr="00EC3C32" w:rsidRDefault="00103847" w:rsidP="00103847">
      <w:pPr>
        <w:pStyle w:val="AHeading5"/>
        <w:rPr>
          <w:sz w:val="24"/>
          <w:szCs w:val="24"/>
        </w:rPr>
      </w:pPr>
      <w:bookmarkStart w:id="334" w:name="_Toc409441110"/>
      <w:bookmarkStart w:id="335" w:name="_Toc468791006"/>
      <w:r w:rsidRPr="00EC3C32">
        <w:rPr>
          <w:sz w:val="24"/>
          <w:szCs w:val="24"/>
        </w:rPr>
        <w:t>16 - PROSTORSKO PLANIRANJE IN STANOVANJSKO KOMUNALNA DEJAVNOST</w:t>
      </w:r>
      <w:bookmarkEnd w:id="334"/>
      <w:bookmarkEnd w:id="335"/>
    </w:p>
    <w:p w14:paraId="66544EA6" w14:textId="77777777" w:rsidR="00103847" w:rsidRPr="00EC3C32" w:rsidRDefault="00103847" w:rsidP="00103847">
      <w:pPr>
        <w:pStyle w:val="AHeading6"/>
        <w:rPr>
          <w:sz w:val="24"/>
          <w:szCs w:val="24"/>
        </w:rPr>
      </w:pPr>
      <w:bookmarkStart w:id="336" w:name="_Toc409441111"/>
      <w:bookmarkStart w:id="337" w:name="_Toc468791007"/>
      <w:r w:rsidRPr="00EC3C32">
        <w:rPr>
          <w:sz w:val="24"/>
          <w:szCs w:val="24"/>
        </w:rPr>
        <w:t>1602 - Prostorsko in podeželsko planiranje in administracija</w:t>
      </w:r>
      <w:bookmarkEnd w:id="336"/>
      <w:bookmarkEnd w:id="337"/>
    </w:p>
    <w:p w14:paraId="53DCB2FE" w14:textId="77777777" w:rsidR="00103847" w:rsidRPr="00EC3C32" w:rsidRDefault="00103847" w:rsidP="00103847">
      <w:pPr>
        <w:pStyle w:val="AHeading7"/>
        <w:rPr>
          <w:sz w:val="24"/>
          <w:szCs w:val="24"/>
        </w:rPr>
      </w:pPr>
      <w:bookmarkStart w:id="338" w:name="_Toc409441112"/>
      <w:bookmarkStart w:id="339" w:name="_Toc468791008"/>
      <w:r w:rsidRPr="00EC3C32">
        <w:rPr>
          <w:sz w:val="24"/>
          <w:szCs w:val="24"/>
        </w:rPr>
        <w:t>16029003 - Prostorsko načrtovanje</w:t>
      </w:r>
      <w:bookmarkStart w:id="340" w:name="PPR_16029003_A_144"/>
      <w:bookmarkEnd w:id="338"/>
      <w:bookmarkEnd w:id="339"/>
      <w:bookmarkEnd w:id="340"/>
    </w:p>
    <w:p w14:paraId="2350F370" w14:textId="77777777" w:rsidR="00103847" w:rsidRPr="00EC3C32" w:rsidRDefault="00103847" w:rsidP="00103847">
      <w:pPr>
        <w:pStyle w:val="Heading11"/>
        <w:rPr>
          <w:sz w:val="24"/>
          <w:szCs w:val="24"/>
        </w:rPr>
      </w:pPr>
      <w:r w:rsidRPr="00EC3C32">
        <w:rPr>
          <w:sz w:val="24"/>
          <w:szCs w:val="24"/>
        </w:rPr>
        <w:t>Opis podprograma</w:t>
      </w:r>
    </w:p>
    <w:p w14:paraId="7397E002" w14:textId="77777777" w:rsidR="00103847" w:rsidRPr="00EC3C32" w:rsidRDefault="00103847" w:rsidP="00103847">
      <w:pPr>
        <w:rPr>
          <w:sz w:val="24"/>
          <w:szCs w:val="24"/>
        </w:rPr>
      </w:pPr>
      <w:r w:rsidRPr="00EC3C32">
        <w:rPr>
          <w:sz w:val="24"/>
          <w:szCs w:val="24"/>
        </w:rPr>
        <w:br/>
        <w:t>V okviru podprograma so zajeta sredstva za pripravo prostorskih dokumentov občine.</w:t>
      </w:r>
    </w:p>
    <w:p w14:paraId="3ED89A5C" w14:textId="77777777" w:rsidR="00E95DFF" w:rsidRPr="00EC3C32" w:rsidRDefault="00E95DFF" w:rsidP="00E95DFF">
      <w:pPr>
        <w:pStyle w:val="AHeading10"/>
        <w:rPr>
          <w:sz w:val="24"/>
          <w:szCs w:val="24"/>
        </w:rPr>
      </w:pPr>
      <w:r w:rsidRPr="00EC3C32">
        <w:rPr>
          <w:sz w:val="24"/>
          <w:szCs w:val="24"/>
        </w:rPr>
        <w:t>16231 - Urejanje prostora</w:t>
      </w:r>
      <w:bookmarkStart w:id="341" w:name="PP_16231_A_144"/>
      <w:bookmarkEnd w:id="341"/>
    </w:p>
    <w:p w14:paraId="16A69783" w14:textId="55C914E0" w:rsidR="00E95DFF" w:rsidRPr="00EC3C32" w:rsidRDefault="00E95DFF" w:rsidP="00E95DFF">
      <w:pPr>
        <w:pStyle w:val="Vrednost"/>
        <w:rPr>
          <w:sz w:val="24"/>
          <w:szCs w:val="24"/>
        </w:rPr>
      </w:pPr>
      <w:r w:rsidRPr="00EC3C32">
        <w:rPr>
          <w:sz w:val="24"/>
          <w:szCs w:val="24"/>
        </w:rPr>
        <w:t xml:space="preserve">Vrednost: </w:t>
      </w:r>
      <w:r w:rsidR="00AB687D" w:rsidRPr="00EC3C32">
        <w:rPr>
          <w:sz w:val="24"/>
          <w:szCs w:val="24"/>
        </w:rPr>
        <w:t>1.182,86</w:t>
      </w:r>
      <w:r w:rsidRPr="00EC3C32">
        <w:rPr>
          <w:sz w:val="24"/>
          <w:szCs w:val="24"/>
        </w:rPr>
        <w:t xml:space="preserve"> €</w:t>
      </w:r>
    </w:p>
    <w:p w14:paraId="475D5ACD" w14:textId="494DEE01" w:rsidR="00BD0B6A" w:rsidRPr="00EC3C32" w:rsidRDefault="002C2B8D" w:rsidP="002C2B8D">
      <w:pPr>
        <w:pStyle w:val="Heading11"/>
        <w:jc w:val="both"/>
        <w:rPr>
          <w:b w:val="0"/>
          <w:i w:val="0"/>
          <w:sz w:val="24"/>
          <w:szCs w:val="24"/>
        </w:rPr>
      </w:pPr>
      <w:bookmarkStart w:id="342" w:name="_Hlk34896948"/>
      <w:r w:rsidRPr="00EC3C32">
        <w:rPr>
          <w:b w:val="0"/>
          <w:i w:val="0"/>
          <w:sz w:val="24"/>
          <w:szCs w:val="24"/>
        </w:rPr>
        <w:lastRenderedPageBreak/>
        <w:t>Občinski prostorski načrt v letu 201</w:t>
      </w:r>
      <w:r w:rsidR="00551B03" w:rsidRPr="00EC3C32">
        <w:rPr>
          <w:b w:val="0"/>
          <w:i w:val="0"/>
          <w:sz w:val="24"/>
          <w:szCs w:val="24"/>
        </w:rPr>
        <w:t>8</w:t>
      </w:r>
      <w:r w:rsidRPr="00EC3C32">
        <w:rPr>
          <w:b w:val="0"/>
          <w:i w:val="0"/>
          <w:sz w:val="24"/>
          <w:szCs w:val="24"/>
        </w:rPr>
        <w:t xml:space="preserve"> ni bil sprejet, zato </w:t>
      </w:r>
      <w:r w:rsidR="00F43115" w:rsidRPr="00EC3C32">
        <w:rPr>
          <w:b w:val="0"/>
          <w:i w:val="0"/>
          <w:sz w:val="24"/>
          <w:szCs w:val="24"/>
        </w:rPr>
        <w:t xml:space="preserve">smo </w:t>
      </w:r>
      <w:r w:rsidRPr="00EC3C32">
        <w:rPr>
          <w:b w:val="0"/>
          <w:i w:val="0"/>
          <w:sz w:val="24"/>
          <w:szCs w:val="24"/>
        </w:rPr>
        <w:t xml:space="preserve">s postopki za njegov sprejem </w:t>
      </w:r>
      <w:r w:rsidR="00F43115" w:rsidRPr="00EC3C32">
        <w:rPr>
          <w:b w:val="0"/>
          <w:i w:val="0"/>
          <w:sz w:val="24"/>
          <w:szCs w:val="24"/>
        </w:rPr>
        <w:t>nadaljevali</w:t>
      </w:r>
      <w:r w:rsidRPr="00EC3C32">
        <w:rPr>
          <w:b w:val="0"/>
          <w:i w:val="0"/>
          <w:sz w:val="24"/>
          <w:szCs w:val="24"/>
        </w:rPr>
        <w:t xml:space="preserve"> v letu 201</w:t>
      </w:r>
      <w:r w:rsidR="00551B03" w:rsidRPr="00EC3C32">
        <w:rPr>
          <w:b w:val="0"/>
          <w:i w:val="0"/>
          <w:sz w:val="24"/>
          <w:szCs w:val="24"/>
        </w:rPr>
        <w:t>9</w:t>
      </w:r>
      <w:r w:rsidRPr="00EC3C32">
        <w:rPr>
          <w:b w:val="0"/>
          <w:i w:val="0"/>
          <w:sz w:val="24"/>
          <w:szCs w:val="24"/>
        </w:rPr>
        <w:t xml:space="preserve">. Na postavki so </w:t>
      </w:r>
      <w:r w:rsidR="00F43115" w:rsidRPr="00EC3C32">
        <w:rPr>
          <w:b w:val="0"/>
          <w:i w:val="0"/>
          <w:sz w:val="24"/>
          <w:szCs w:val="24"/>
        </w:rPr>
        <w:t xml:space="preserve">bila </w:t>
      </w:r>
      <w:r w:rsidRPr="00EC3C32">
        <w:rPr>
          <w:b w:val="0"/>
          <w:i w:val="0"/>
          <w:sz w:val="24"/>
          <w:szCs w:val="24"/>
        </w:rPr>
        <w:t xml:space="preserve">sredstva namenjena za poravnavo stroškov izdelave občinskega prostorskega načrta in potrebnih strokovnih podlag zanj (celovita presoja vplivov na okolje, okoljsko poročilo,…). </w:t>
      </w:r>
    </w:p>
    <w:p w14:paraId="330F9E33" w14:textId="1938CE77" w:rsidR="002C2B8D" w:rsidRPr="00EC3C32" w:rsidRDefault="00551B03" w:rsidP="00BD0B6A">
      <w:pPr>
        <w:pStyle w:val="Heading11"/>
        <w:jc w:val="both"/>
        <w:rPr>
          <w:b w:val="0"/>
          <w:i w:val="0"/>
          <w:sz w:val="24"/>
          <w:szCs w:val="24"/>
        </w:rPr>
      </w:pPr>
      <w:r w:rsidRPr="00EC3C32">
        <w:rPr>
          <w:b w:val="0"/>
          <w:i w:val="0"/>
          <w:sz w:val="24"/>
          <w:szCs w:val="24"/>
        </w:rPr>
        <w:t xml:space="preserve">Na podlagi sprejetega Občinskega prostorskega načrta </w:t>
      </w:r>
      <w:r w:rsidR="00BD0B6A" w:rsidRPr="00EC3C32">
        <w:rPr>
          <w:b w:val="0"/>
          <w:i w:val="0"/>
          <w:sz w:val="24"/>
          <w:szCs w:val="24"/>
        </w:rPr>
        <w:t>smo nameravali</w:t>
      </w:r>
      <w:r w:rsidRPr="00EC3C32">
        <w:rPr>
          <w:b w:val="0"/>
          <w:i w:val="0"/>
          <w:sz w:val="24"/>
          <w:szCs w:val="24"/>
        </w:rPr>
        <w:t xml:space="preserve"> v letu 2019 </w:t>
      </w:r>
      <w:r w:rsidR="00BD0B6A" w:rsidRPr="00EC3C32">
        <w:rPr>
          <w:b w:val="0"/>
          <w:i w:val="0"/>
          <w:sz w:val="24"/>
          <w:szCs w:val="24"/>
        </w:rPr>
        <w:t>pričeti</w:t>
      </w:r>
      <w:r w:rsidRPr="00EC3C32">
        <w:rPr>
          <w:b w:val="0"/>
          <w:i w:val="0"/>
          <w:sz w:val="24"/>
          <w:szCs w:val="24"/>
        </w:rPr>
        <w:t xml:space="preserve"> še s postopki za sprejem programa opremljanja stavbnih zemljišč in s postopki sprememb občinskega prostorskega načrta.</w:t>
      </w:r>
      <w:r w:rsidR="00BD0B6A" w:rsidRPr="00EC3C32">
        <w:rPr>
          <w:b w:val="0"/>
          <w:i w:val="0"/>
          <w:sz w:val="24"/>
          <w:szCs w:val="24"/>
        </w:rPr>
        <w:t xml:space="preserve"> Zaradi zamude pri sprejemanju občinskega prostorskega načrta, </w:t>
      </w:r>
      <w:r w:rsidR="00F43115" w:rsidRPr="00EC3C32">
        <w:rPr>
          <w:b w:val="0"/>
          <w:i w:val="0"/>
          <w:sz w:val="24"/>
          <w:szCs w:val="24"/>
        </w:rPr>
        <w:t>smo z rebalansom</w:t>
      </w:r>
      <w:r w:rsidR="00BD0B6A" w:rsidRPr="00EC3C32">
        <w:rPr>
          <w:b w:val="0"/>
          <w:i w:val="0"/>
          <w:sz w:val="24"/>
          <w:szCs w:val="24"/>
        </w:rPr>
        <w:t xml:space="preserve"> planirane aktivnosti </w:t>
      </w:r>
      <w:r w:rsidR="00F43115" w:rsidRPr="00EC3C32">
        <w:rPr>
          <w:b w:val="0"/>
          <w:i w:val="0"/>
          <w:sz w:val="24"/>
          <w:szCs w:val="24"/>
        </w:rPr>
        <w:t>prestavili</w:t>
      </w:r>
      <w:r w:rsidR="00BD0B6A" w:rsidRPr="00EC3C32">
        <w:rPr>
          <w:b w:val="0"/>
          <w:i w:val="0"/>
          <w:sz w:val="24"/>
          <w:szCs w:val="24"/>
        </w:rPr>
        <w:t xml:space="preserve"> v leto 2020.</w:t>
      </w:r>
    </w:p>
    <w:p w14:paraId="6D2A96E8" w14:textId="3C49A071" w:rsidR="00F43115" w:rsidRPr="00EC3C32" w:rsidRDefault="00F43115" w:rsidP="00F43115">
      <w:pPr>
        <w:jc w:val="both"/>
        <w:rPr>
          <w:sz w:val="24"/>
          <w:szCs w:val="24"/>
        </w:rPr>
      </w:pPr>
      <w:r w:rsidRPr="00EC3C32">
        <w:rPr>
          <w:sz w:val="24"/>
          <w:szCs w:val="24"/>
        </w:rPr>
        <w:t xml:space="preserve">Postavka je bila </w:t>
      </w:r>
      <w:r w:rsidR="00354FBD" w:rsidRPr="00EC3C32">
        <w:rPr>
          <w:sz w:val="24"/>
          <w:szCs w:val="24"/>
        </w:rPr>
        <w:t xml:space="preserve">zaradi navedenih razlogov </w:t>
      </w:r>
      <w:r w:rsidRPr="00EC3C32">
        <w:rPr>
          <w:sz w:val="24"/>
          <w:szCs w:val="24"/>
        </w:rPr>
        <w:t xml:space="preserve">v letu 2019 realizirana </w:t>
      </w:r>
      <w:r w:rsidR="00354FBD" w:rsidRPr="00EC3C32">
        <w:rPr>
          <w:sz w:val="24"/>
          <w:szCs w:val="24"/>
        </w:rPr>
        <w:t xml:space="preserve">samo </w:t>
      </w:r>
      <w:r w:rsidRPr="00EC3C32">
        <w:rPr>
          <w:sz w:val="24"/>
          <w:szCs w:val="24"/>
        </w:rPr>
        <w:t xml:space="preserve">v višini 1.182 EUR. </w:t>
      </w:r>
    </w:p>
    <w:bookmarkEnd w:id="342"/>
    <w:p w14:paraId="3449A65B" w14:textId="77777777" w:rsidR="003F6274" w:rsidRPr="00EC3C32" w:rsidRDefault="003F6274" w:rsidP="00103847">
      <w:pPr>
        <w:rPr>
          <w:sz w:val="24"/>
          <w:szCs w:val="24"/>
        </w:rPr>
      </w:pPr>
    </w:p>
    <w:p w14:paraId="087FD398" w14:textId="41D7A7ED" w:rsidR="003F6274" w:rsidRPr="00EC3C32" w:rsidRDefault="003F6274" w:rsidP="003F6274">
      <w:pPr>
        <w:rPr>
          <w:b/>
          <w:sz w:val="24"/>
          <w:szCs w:val="24"/>
        </w:rPr>
      </w:pPr>
      <w:r w:rsidRPr="00EC3C32">
        <w:rPr>
          <w:b/>
          <w:iCs/>
          <w:sz w:val="24"/>
          <w:szCs w:val="24"/>
        </w:rPr>
        <w:t>16232 - Občinski podrobni prostorski načrti - OPPN</w:t>
      </w:r>
      <w:bookmarkStart w:id="343" w:name="PP_16232_A_197"/>
      <w:bookmarkEnd w:id="343"/>
      <w:r w:rsidRPr="00EC3C32">
        <w:rPr>
          <w:b/>
          <w:iCs/>
          <w:sz w:val="24"/>
          <w:szCs w:val="24"/>
        </w:rPr>
        <w:t xml:space="preserve">                     </w:t>
      </w:r>
      <w:r w:rsidRPr="00EC3C32">
        <w:rPr>
          <w:b/>
          <w:sz w:val="24"/>
          <w:szCs w:val="24"/>
        </w:rPr>
        <w:t xml:space="preserve">Vrednost: </w:t>
      </w:r>
      <w:r w:rsidR="00AB687D" w:rsidRPr="00EC3C32">
        <w:rPr>
          <w:b/>
          <w:sz w:val="24"/>
          <w:szCs w:val="24"/>
        </w:rPr>
        <w:t>6.884,12</w:t>
      </w:r>
      <w:r w:rsidRPr="00EC3C32">
        <w:rPr>
          <w:b/>
          <w:sz w:val="24"/>
          <w:szCs w:val="24"/>
        </w:rPr>
        <w:t xml:space="preserve"> €</w:t>
      </w:r>
    </w:p>
    <w:p w14:paraId="2AE51C3A" w14:textId="77777777" w:rsidR="003F6274" w:rsidRPr="00EC3C32" w:rsidRDefault="003F6274" w:rsidP="003F6274">
      <w:pPr>
        <w:rPr>
          <w:b/>
          <w:sz w:val="24"/>
          <w:szCs w:val="24"/>
        </w:rPr>
      </w:pPr>
    </w:p>
    <w:p w14:paraId="5956399D" w14:textId="77777777" w:rsidR="002C2B8D" w:rsidRPr="00EC3C32" w:rsidRDefault="002C2B8D" w:rsidP="002C2B8D">
      <w:pPr>
        <w:jc w:val="both"/>
        <w:rPr>
          <w:sz w:val="24"/>
          <w:szCs w:val="24"/>
        </w:rPr>
      </w:pPr>
      <w:bookmarkStart w:id="344" w:name="_Hlk34897596"/>
      <w:r w:rsidRPr="00EC3C32">
        <w:rPr>
          <w:sz w:val="24"/>
          <w:szCs w:val="24"/>
        </w:rPr>
        <w:t>Občinski podrobni prostorski načrti so prostorski akti, s katerimi se podrobneje načrtuje prostorske ureditve po posameznih enotah urejanja prostora, lahko pa tudi na drugih območjih, če se za to izkaže potreba po tem, ko je bil sprejet občinski prostorski načrt. So podlaga za pripravo projektov za pridobitev gradbenega dovoljenja. Pripravijo se na način in po postopku, kot ga določa Zakon o prostorskem načrtovanju.</w:t>
      </w:r>
    </w:p>
    <w:p w14:paraId="5BED1546" w14:textId="149300B7" w:rsidR="002C2B8D" w:rsidRPr="00EC3C32" w:rsidRDefault="002C2B8D" w:rsidP="002C2B8D">
      <w:pPr>
        <w:jc w:val="both"/>
        <w:rPr>
          <w:sz w:val="24"/>
          <w:szCs w:val="24"/>
        </w:rPr>
      </w:pPr>
      <w:r w:rsidRPr="00EC3C32">
        <w:rPr>
          <w:sz w:val="24"/>
          <w:szCs w:val="24"/>
        </w:rPr>
        <w:t xml:space="preserve">Sredstva na proračunski postavki so </w:t>
      </w:r>
      <w:r w:rsidR="00354FBD" w:rsidRPr="00EC3C32">
        <w:rPr>
          <w:sz w:val="24"/>
          <w:szCs w:val="24"/>
        </w:rPr>
        <w:t xml:space="preserve">bila </w:t>
      </w:r>
      <w:r w:rsidRPr="00EC3C32">
        <w:rPr>
          <w:sz w:val="24"/>
          <w:szCs w:val="24"/>
        </w:rPr>
        <w:t>v letu 201</w:t>
      </w:r>
      <w:r w:rsidR="00551B03" w:rsidRPr="00EC3C32">
        <w:rPr>
          <w:sz w:val="24"/>
          <w:szCs w:val="24"/>
        </w:rPr>
        <w:t>9</w:t>
      </w:r>
      <w:r w:rsidRPr="00EC3C32">
        <w:rPr>
          <w:sz w:val="24"/>
          <w:szCs w:val="24"/>
        </w:rPr>
        <w:t xml:space="preserve"> predvidena za pripravo OPPN </w:t>
      </w:r>
      <w:r w:rsidR="00551B03" w:rsidRPr="00EC3C32">
        <w:rPr>
          <w:sz w:val="24"/>
          <w:szCs w:val="24"/>
        </w:rPr>
        <w:t>za območje bazen</w:t>
      </w:r>
      <w:r w:rsidR="00BC028E" w:rsidRPr="00EC3C32">
        <w:rPr>
          <w:sz w:val="24"/>
          <w:szCs w:val="24"/>
        </w:rPr>
        <w:t>skega kompleksa, Kajuhove ulice in</w:t>
      </w:r>
      <w:r w:rsidR="00551B03" w:rsidRPr="00EC3C32">
        <w:rPr>
          <w:sz w:val="24"/>
          <w:szCs w:val="24"/>
        </w:rPr>
        <w:t xml:space="preserve"> Studenic.</w:t>
      </w:r>
    </w:p>
    <w:p w14:paraId="1B3A1225" w14:textId="4CCB53F0" w:rsidR="00354FBD" w:rsidRPr="00EC3C32" w:rsidRDefault="00354FBD" w:rsidP="00354FBD">
      <w:pPr>
        <w:jc w:val="both"/>
        <w:rPr>
          <w:sz w:val="24"/>
          <w:szCs w:val="24"/>
        </w:rPr>
      </w:pPr>
      <w:r w:rsidRPr="00EC3C32">
        <w:rPr>
          <w:sz w:val="24"/>
          <w:szCs w:val="24"/>
        </w:rPr>
        <w:t xml:space="preserve">Postavka je bila v letu 2019 realizirana v višini 6.884 EUR in sicer za plačilo OPPN za območje bazenskega kompleksa, ostali stroški pa se prenesejo v leto 2019. </w:t>
      </w:r>
    </w:p>
    <w:bookmarkEnd w:id="344"/>
    <w:p w14:paraId="16785FFF" w14:textId="77777777" w:rsidR="00B17C20" w:rsidRPr="00EC3C32" w:rsidRDefault="00B17C20" w:rsidP="00C324C8">
      <w:pPr>
        <w:rPr>
          <w:sz w:val="24"/>
          <w:szCs w:val="24"/>
        </w:rPr>
      </w:pPr>
    </w:p>
    <w:p w14:paraId="6FA09F3F" w14:textId="77777777" w:rsidR="00103847" w:rsidRPr="00EC3C32" w:rsidRDefault="00103847" w:rsidP="00103847">
      <w:pPr>
        <w:pStyle w:val="AHeading6"/>
        <w:rPr>
          <w:sz w:val="24"/>
          <w:szCs w:val="24"/>
        </w:rPr>
      </w:pPr>
      <w:bookmarkStart w:id="345" w:name="_Toc409441113"/>
      <w:bookmarkStart w:id="346" w:name="_Toc468791009"/>
      <w:r w:rsidRPr="00EC3C32">
        <w:rPr>
          <w:sz w:val="24"/>
          <w:szCs w:val="24"/>
        </w:rPr>
        <w:t>1603 - Komunalna dejavnost</w:t>
      </w:r>
      <w:bookmarkEnd w:id="345"/>
      <w:bookmarkEnd w:id="346"/>
    </w:p>
    <w:p w14:paraId="1E7B8AD5" w14:textId="77777777" w:rsidR="00103847" w:rsidRPr="00EC3C32" w:rsidRDefault="00103847" w:rsidP="00103847">
      <w:pPr>
        <w:pStyle w:val="AHeading7"/>
        <w:rPr>
          <w:sz w:val="24"/>
          <w:szCs w:val="24"/>
        </w:rPr>
      </w:pPr>
      <w:bookmarkStart w:id="347" w:name="_Toc409441114"/>
      <w:bookmarkStart w:id="348" w:name="_Toc468791010"/>
      <w:r w:rsidRPr="00EC3C32">
        <w:rPr>
          <w:sz w:val="24"/>
          <w:szCs w:val="24"/>
        </w:rPr>
        <w:t>16039001 - Oskrba z vodo</w:t>
      </w:r>
      <w:bookmarkStart w:id="349" w:name="PPR_16039001_A_144"/>
      <w:bookmarkEnd w:id="347"/>
      <w:bookmarkEnd w:id="348"/>
      <w:bookmarkEnd w:id="349"/>
    </w:p>
    <w:p w14:paraId="38A64A75" w14:textId="77777777" w:rsidR="00103847" w:rsidRPr="00EC3C32" w:rsidRDefault="00103847" w:rsidP="00103847">
      <w:pPr>
        <w:pStyle w:val="Heading11"/>
        <w:rPr>
          <w:sz w:val="24"/>
          <w:szCs w:val="24"/>
        </w:rPr>
      </w:pPr>
      <w:r w:rsidRPr="00EC3C32">
        <w:rPr>
          <w:sz w:val="24"/>
          <w:szCs w:val="24"/>
        </w:rPr>
        <w:t>Opis podprograma</w:t>
      </w:r>
    </w:p>
    <w:p w14:paraId="5E833DD3" w14:textId="77777777" w:rsidR="00103847" w:rsidRPr="00EC3C32" w:rsidRDefault="00103847" w:rsidP="00103847">
      <w:pPr>
        <w:jc w:val="both"/>
        <w:rPr>
          <w:sz w:val="24"/>
          <w:szCs w:val="24"/>
        </w:rPr>
      </w:pPr>
      <w:r w:rsidRPr="00EC3C32">
        <w:rPr>
          <w:sz w:val="24"/>
          <w:szCs w:val="24"/>
        </w:rPr>
        <w:t>Oskrba za vodo je ena od obveznih lokalnih gospodarskih javnih služb varstva okolja. S storitvami navedene javne službe se zagotavlja oskrba s pitno vodo stavb ter gradbenih inženirskih objektov, če se v njih zadržujejo ljudje ali se pitna voda uporablja za oskrbo živali. Skladno z veljavno zakonodajo mora občina zagotavljati izvajanje storitev javne službe na vseh poselitvenih območjih občine. Glede na navedene obveznosti občine je potrebno skrbeti za kontinuiran razvoj dejavnosti, kar je osnovni predpogoj za nemoteno izvedbo oskrbe s pitno vodo. Iz tega izhajajo vsakoletne finančne potrebe za uresničitev vseh nalog iz tega področja. Podprogram zajema sredstva za gradnjo in vzdrževanje vodovodnih sistemov.</w:t>
      </w:r>
    </w:p>
    <w:p w14:paraId="54156D2B" w14:textId="77777777" w:rsidR="00E95DFF" w:rsidRPr="00EC3C32" w:rsidRDefault="00E95DFF" w:rsidP="00E95DFF">
      <w:pPr>
        <w:pStyle w:val="AHeading10"/>
        <w:rPr>
          <w:sz w:val="24"/>
          <w:szCs w:val="24"/>
        </w:rPr>
      </w:pPr>
      <w:r w:rsidRPr="00EC3C32">
        <w:rPr>
          <w:sz w:val="24"/>
          <w:szCs w:val="24"/>
        </w:rPr>
        <w:t>16311 - Oskrba z vodo</w:t>
      </w:r>
      <w:bookmarkStart w:id="350" w:name="PP_16311_A_144"/>
      <w:bookmarkEnd w:id="350"/>
    </w:p>
    <w:p w14:paraId="5509F6BE" w14:textId="3D12DBF4" w:rsidR="00E95DFF" w:rsidRPr="00EC3C32" w:rsidRDefault="00E95DFF" w:rsidP="00E95DFF">
      <w:pPr>
        <w:pStyle w:val="Vrednost"/>
        <w:rPr>
          <w:sz w:val="24"/>
          <w:szCs w:val="24"/>
        </w:rPr>
      </w:pPr>
      <w:r w:rsidRPr="00EC3C32">
        <w:rPr>
          <w:sz w:val="24"/>
          <w:szCs w:val="24"/>
        </w:rPr>
        <w:t xml:space="preserve">Vrednost: </w:t>
      </w:r>
      <w:r w:rsidR="001B2B81" w:rsidRPr="00EC3C32">
        <w:rPr>
          <w:sz w:val="24"/>
          <w:szCs w:val="24"/>
        </w:rPr>
        <w:t>121.827,76</w:t>
      </w:r>
      <w:r w:rsidRPr="00EC3C32">
        <w:rPr>
          <w:sz w:val="24"/>
          <w:szCs w:val="24"/>
        </w:rPr>
        <w:t xml:space="preserve"> €</w:t>
      </w:r>
    </w:p>
    <w:p w14:paraId="3E68D134" w14:textId="77777777" w:rsidR="00764FBC" w:rsidRPr="00EC3C32" w:rsidRDefault="00764FBC" w:rsidP="00B17C20">
      <w:pPr>
        <w:pStyle w:val="Heading11"/>
        <w:jc w:val="both"/>
        <w:rPr>
          <w:b w:val="0"/>
          <w:i w:val="0"/>
          <w:sz w:val="24"/>
          <w:szCs w:val="24"/>
        </w:rPr>
      </w:pPr>
      <w:r w:rsidRPr="00EC3C32">
        <w:rPr>
          <w:b w:val="0"/>
          <w:i w:val="0"/>
          <w:sz w:val="24"/>
          <w:szCs w:val="24"/>
        </w:rPr>
        <w:lastRenderedPageBreak/>
        <w:t>Na postavki se planirajo sredstva v višini prihodkov iz naslova najema vodovodne komunalne infrastrukture. Sredstva so namenjena vzdrževanju vodovodnega sistema v občini. Izvajalec javne službe – podjetje OKP Rogaška Slatina bo sredstva porabila v skladu z letnim načrtom vzdrževanja in obnov.</w:t>
      </w:r>
    </w:p>
    <w:p w14:paraId="1D80E476" w14:textId="7C95E1F1" w:rsidR="001B2B81" w:rsidRPr="00EC3C32" w:rsidRDefault="00764FBC" w:rsidP="00B17C20">
      <w:pPr>
        <w:pStyle w:val="Heading11"/>
        <w:jc w:val="both"/>
        <w:rPr>
          <w:b w:val="0"/>
          <w:i w:val="0"/>
          <w:sz w:val="24"/>
          <w:szCs w:val="24"/>
        </w:rPr>
      </w:pPr>
      <w:r w:rsidRPr="00EC3C32">
        <w:rPr>
          <w:b w:val="0"/>
          <w:i w:val="0"/>
          <w:sz w:val="24"/>
          <w:szCs w:val="24"/>
        </w:rPr>
        <w:t xml:space="preserve">Vzdrževanje vodovodnega sistema v letu 2019 </w:t>
      </w:r>
      <w:r w:rsidR="001B2B81" w:rsidRPr="00EC3C32">
        <w:rPr>
          <w:b w:val="0"/>
          <w:i w:val="0"/>
          <w:sz w:val="24"/>
          <w:szCs w:val="24"/>
        </w:rPr>
        <w:t>je med drugim zajemalo</w:t>
      </w:r>
      <w:r w:rsidR="00C64670" w:rsidRPr="00EC3C32">
        <w:rPr>
          <w:b w:val="0"/>
          <w:i w:val="0"/>
          <w:sz w:val="24"/>
          <w:szCs w:val="24"/>
        </w:rPr>
        <w:t xml:space="preserve"> sanacijo vodohrana Dravinjska</w:t>
      </w:r>
      <w:r w:rsidR="00B47BA8" w:rsidRPr="00EC3C32">
        <w:rPr>
          <w:b w:val="0"/>
          <w:i w:val="0"/>
          <w:sz w:val="24"/>
          <w:szCs w:val="24"/>
        </w:rPr>
        <w:t xml:space="preserve"> in Čret</w:t>
      </w:r>
      <w:r w:rsidR="00C64670" w:rsidRPr="00EC3C32">
        <w:rPr>
          <w:b w:val="0"/>
          <w:i w:val="0"/>
          <w:sz w:val="24"/>
          <w:szCs w:val="24"/>
        </w:rPr>
        <w:t>, montažo nivojske sonde</w:t>
      </w:r>
      <w:r w:rsidR="00B47BA8" w:rsidRPr="00EC3C32">
        <w:rPr>
          <w:b w:val="0"/>
          <w:i w:val="0"/>
          <w:sz w:val="24"/>
          <w:szCs w:val="24"/>
        </w:rPr>
        <w:t xml:space="preserve"> in vgradnjo zasuna </w:t>
      </w:r>
      <w:r w:rsidR="00C64670" w:rsidRPr="00EC3C32">
        <w:rPr>
          <w:b w:val="0"/>
          <w:i w:val="0"/>
          <w:sz w:val="24"/>
          <w:szCs w:val="24"/>
        </w:rPr>
        <w:t xml:space="preserve">v vodohranu Poljčane, prevezavo vodovoda v Potrčevi ulici, sanacijo vodovoda v Lušečki vasi, </w:t>
      </w:r>
      <w:r w:rsidR="00B47BA8" w:rsidRPr="00EC3C32">
        <w:rPr>
          <w:b w:val="0"/>
          <w:i w:val="0"/>
          <w:sz w:val="24"/>
          <w:szCs w:val="24"/>
        </w:rPr>
        <w:t xml:space="preserve">v Brezju, v Studenicah, v Novakah, v Spodnji Brežnici in v Križeči vasi, montažo proti udarnih ventilov v ČP Poljčane, montažo agregata v Črpalni postaji Studenice, ter nekaj manjših del na celotnem območju občine. </w:t>
      </w:r>
      <w:r w:rsidR="00007289" w:rsidRPr="00EC3C32">
        <w:rPr>
          <w:b w:val="0"/>
          <w:i w:val="0"/>
          <w:sz w:val="24"/>
          <w:szCs w:val="24"/>
        </w:rPr>
        <w:t>Vrednost 121.827,76 € pomeni 76,20 % planiranih sredstev.</w:t>
      </w:r>
    </w:p>
    <w:p w14:paraId="6DC6FEB1" w14:textId="77777777" w:rsidR="00B47BA8" w:rsidRPr="00EC3C32" w:rsidRDefault="00B47BA8" w:rsidP="00E95DFF">
      <w:pPr>
        <w:pStyle w:val="AHeading10"/>
        <w:rPr>
          <w:sz w:val="24"/>
          <w:szCs w:val="24"/>
        </w:rPr>
      </w:pPr>
    </w:p>
    <w:p w14:paraId="493E13EE" w14:textId="77777777" w:rsidR="00E95DFF" w:rsidRPr="00EC3C32" w:rsidRDefault="00E95DFF" w:rsidP="00E95DFF">
      <w:pPr>
        <w:pStyle w:val="AHeading10"/>
        <w:rPr>
          <w:sz w:val="24"/>
          <w:szCs w:val="24"/>
        </w:rPr>
      </w:pPr>
      <w:r w:rsidRPr="00EC3C32">
        <w:rPr>
          <w:sz w:val="24"/>
          <w:szCs w:val="24"/>
        </w:rPr>
        <w:t>16314 - Oskrba z vodo - kataster</w:t>
      </w:r>
      <w:bookmarkStart w:id="351" w:name="PP_16314_A_144"/>
      <w:bookmarkEnd w:id="351"/>
    </w:p>
    <w:p w14:paraId="6D8F6BAC" w14:textId="60117391" w:rsidR="00E95DFF" w:rsidRPr="00EC3C32" w:rsidRDefault="00E95DFF" w:rsidP="00E95DFF">
      <w:pPr>
        <w:pStyle w:val="Vrednost"/>
        <w:rPr>
          <w:sz w:val="24"/>
          <w:szCs w:val="24"/>
        </w:rPr>
      </w:pPr>
      <w:r w:rsidRPr="00EC3C32">
        <w:rPr>
          <w:sz w:val="24"/>
          <w:szCs w:val="24"/>
        </w:rPr>
        <w:t>Vrednost: 2.</w:t>
      </w:r>
      <w:r w:rsidR="00AB687D" w:rsidRPr="00EC3C32">
        <w:rPr>
          <w:sz w:val="24"/>
          <w:szCs w:val="24"/>
        </w:rPr>
        <w:t>130,93</w:t>
      </w:r>
      <w:r w:rsidRPr="00EC3C32">
        <w:rPr>
          <w:sz w:val="24"/>
          <w:szCs w:val="24"/>
        </w:rPr>
        <w:t xml:space="preserve"> €</w:t>
      </w:r>
    </w:p>
    <w:p w14:paraId="489AA443" w14:textId="77777777" w:rsidR="00ED7679" w:rsidRPr="00EC3C32" w:rsidRDefault="00ED7679" w:rsidP="00ED7679">
      <w:pPr>
        <w:jc w:val="both"/>
        <w:rPr>
          <w:sz w:val="24"/>
          <w:szCs w:val="24"/>
        </w:rPr>
      </w:pPr>
      <w:bookmarkStart w:id="352" w:name="_Hlk34897793"/>
      <w:r w:rsidRPr="00EC3C32">
        <w:rPr>
          <w:sz w:val="24"/>
          <w:szCs w:val="24"/>
        </w:rPr>
        <w:t>OKP Rogaška Slatina je poleg vzdrževanja infrastrukture zaradi izvajanja gospodarske javne službe oskrbe s pitno vodo dolžna voditi in vzdrževati tudi njen kataster ter analitične knjigovodske in operativne evidence, za kar je upravičena do povračila sredstev, ki jih porabi v ta namen.</w:t>
      </w:r>
    </w:p>
    <w:p w14:paraId="6F9C8643" w14:textId="696FB1BA" w:rsidR="00ED7679" w:rsidRPr="00EC3C32" w:rsidRDefault="00ED7679" w:rsidP="00ED7679">
      <w:pPr>
        <w:jc w:val="both"/>
        <w:rPr>
          <w:sz w:val="24"/>
          <w:szCs w:val="24"/>
        </w:rPr>
      </w:pPr>
      <w:r w:rsidRPr="00EC3C32">
        <w:rPr>
          <w:sz w:val="24"/>
          <w:szCs w:val="24"/>
        </w:rPr>
        <w:t>V letu 2019 je bilo v ta namen porabljenih 2.130 EUR.</w:t>
      </w:r>
    </w:p>
    <w:bookmarkEnd w:id="352"/>
    <w:p w14:paraId="5A9E01A6" w14:textId="77777777" w:rsidR="00103847" w:rsidRPr="00EC3C32" w:rsidRDefault="00103847" w:rsidP="00103847">
      <w:pPr>
        <w:rPr>
          <w:sz w:val="24"/>
          <w:szCs w:val="24"/>
        </w:rPr>
      </w:pPr>
    </w:p>
    <w:p w14:paraId="7AB223BA" w14:textId="77777777" w:rsidR="00103847" w:rsidRPr="00EC3C32" w:rsidRDefault="00103847" w:rsidP="00103847">
      <w:pPr>
        <w:pStyle w:val="AHeading7"/>
        <w:rPr>
          <w:sz w:val="24"/>
          <w:szCs w:val="24"/>
        </w:rPr>
      </w:pPr>
      <w:bookmarkStart w:id="353" w:name="_Toc409441115"/>
      <w:bookmarkStart w:id="354" w:name="_Toc468791011"/>
      <w:r w:rsidRPr="00EC3C32">
        <w:rPr>
          <w:sz w:val="24"/>
          <w:szCs w:val="24"/>
        </w:rPr>
        <w:t>16039002 - Urejanje pokopališč in pogrebna dejavnost</w:t>
      </w:r>
      <w:bookmarkStart w:id="355" w:name="PPR_16039002_A_144"/>
      <w:bookmarkEnd w:id="353"/>
      <w:bookmarkEnd w:id="354"/>
      <w:bookmarkEnd w:id="355"/>
    </w:p>
    <w:p w14:paraId="028F87B6" w14:textId="77777777" w:rsidR="00103847" w:rsidRPr="00EC3C32" w:rsidRDefault="00103847" w:rsidP="00103847">
      <w:pPr>
        <w:pStyle w:val="Heading11"/>
        <w:rPr>
          <w:sz w:val="24"/>
          <w:szCs w:val="24"/>
        </w:rPr>
      </w:pPr>
      <w:r w:rsidRPr="00EC3C32">
        <w:rPr>
          <w:sz w:val="24"/>
          <w:szCs w:val="24"/>
        </w:rPr>
        <w:t>Opis podprograma</w:t>
      </w:r>
    </w:p>
    <w:p w14:paraId="5755F921" w14:textId="77777777" w:rsidR="00103847" w:rsidRPr="00EC3C32" w:rsidRDefault="00103847" w:rsidP="009F47FB">
      <w:pPr>
        <w:jc w:val="both"/>
        <w:rPr>
          <w:sz w:val="24"/>
          <w:szCs w:val="24"/>
        </w:rPr>
      </w:pPr>
      <w:r w:rsidRPr="00EC3C32">
        <w:rPr>
          <w:sz w:val="24"/>
          <w:szCs w:val="24"/>
        </w:rPr>
        <w:t>Podprogram zajema sredstva za gradnjo in vzdrževanje pokopališč in mrliških vežic, vzdrževanje socialnih grobov. Urejanje pokopališč, oddajanje prostorov za grobove in pogrebne storitve so ena od obveznih lokalnih javnih služb. S storitvami javne službe se zagotavlja urejeno ravnanje s prostori za pokope (pokopališča). Skladno z veljavno zakonodajo mora občina zagotavljati izvajanje storitev javne službe na celotnem območju iz česar izhaja obveznost po zagotovitvi primerne infrastrukture za izvajanje te dejavnosti.</w:t>
      </w:r>
    </w:p>
    <w:p w14:paraId="77D5BD4A" w14:textId="77777777" w:rsidR="00103847" w:rsidRPr="00EC3C32" w:rsidRDefault="00103847" w:rsidP="00103847">
      <w:pPr>
        <w:pStyle w:val="AHeading10"/>
        <w:rPr>
          <w:sz w:val="24"/>
          <w:szCs w:val="24"/>
        </w:rPr>
      </w:pPr>
      <w:r w:rsidRPr="00EC3C32">
        <w:rPr>
          <w:sz w:val="24"/>
          <w:szCs w:val="24"/>
        </w:rPr>
        <w:t>16322 - Investicije na pokopališčih in mrliških vežicah</w:t>
      </w:r>
      <w:bookmarkStart w:id="356" w:name="PP_16322_A_144"/>
      <w:bookmarkEnd w:id="356"/>
    </w:p>
    <w:p w14:paraId="5DCBAB1B" w14:textId="1301FABC" w:rsidR="00103847" w:rsidRPr="00EC3C32" w:rsidRDefault="00764FBC" w:rsidP="00103847">
      <w:pPr>
        <w:pStyle w:val="Vrednost"/>
        <w:rPr>
          <w:sz w:val="24"/>
          <w:szCs w:val="24"/>
        </w:rPr>
      </w:pPr>
      <w:r w:rsidRPr="00EC3C32">
        <w:rPr>
          <w:sz w:val="24"/>
          <w:szCs w:val="24"/>
        </w:rPr>
        <w:t xml:space="preserve">Vrednost: </w:t>
      </w:r>
      <w:r w:rsidR="00C566FF" w:rsidRPr="00EC3C32">
        <w:rPr>
          <w:sz w:val="24"/>
          <w:szCs w:val="24"/>
        </w:rPr>
        <w:t>3.410,49</w:t>
      </w:r>
      <w:r w:rsidR="00103847" w:rsidRPr="00EC3C32">
        <w:rPr>
          <w:sz w:val="24"/>
          <w:szCs w:val="24"/>
        </w:rPr>
        <w:t xml:space="preserve"> €</w:t>
      </w:r>
    </w:p>
    <w:p w14:paraId="23CF2F3A" w14:textId="4CC5372B" w:rsidR="00C566FF" w:rsidRPr="00EC3C32" w:rsidRDefault="00C566FF" w:rsidP="00764FBC">
      <w:pPr>
        <w:pStyle w:val="Heading11"/>
        <w:jc w:val="both"/>
        <w:rPr>
          <w:b w:val="0"/>
          <w:i w:val="0"/>
          <w:sz w:val="24"/>
          <w:szCs w:val="24"/>
        </w:rPr>
      </w:pPr>
      <w:r w:rsidRPr="00EC3C32">
        <w:rPr>
          <w:b w:val="0"/>
          <w:i w:val="0"/>
          <w:sz w:val="24"/>
          <w:szCs w:val="24"/>
        </w:rPr>
        <w:t xml:space="preserve">V letu </w:t>
      </w:r>
      <w:r w:rsidR="00764FBC" w:rsidRPr="00EC3C32">
        <w:rPr>
          <w:b w:val="0"/>
          <w:i w:val="0"/>
          <w:sz w:val="24"/>
          <w:szCs w:val="24"/>
        </w:rPr>
        <w:t xml:space="preserve"> </w:t>
      </w:r>
      <w:r w:rsidRPr="00EC3C32">
        <w:rPr>
          <w:b w:val="0"/>
          <w:i w:val="0"/>
          <w:sz w:val="24"/>
          <w:szCs w:val="24"/>
        </w:rPr>
        <w:t xml:space="preserve">2019 je bilo porabljenih 3.410,49 €, kar predstavlja 38,70 % sredstev veljavnega plana. Sredstva so bila namenjena dobavo nove pohištvene opreme za ureditev poslovilnega obreda v poslovilni vežici, 1.769,62 € za </w:t>
      </w:r>
      <w:r w:rsidR="0028297F" w:rsidRPr="00EC3C32">
        <w:rPr>
          <w:b w:val="0"/>
          <w:i w:val="0"/>
          <w:sz w:val="24"/>
          <w:szCs w:val="24"/>
        </w:rPr>
        <w:t>novo panelno ograjo ob pokopališču v Zgornjih Poljčanah, 323,61 € pa za nakup novih grelnih teles za pomožne prostore obeh pokopališč.</w:t>
      </w:r>
      <w:r w:rsidR="00007289" w:rsidRPr="00EC3C32">
        <w:rPr>
          <w:b w:val="0"/>
          <w:i w:val="0"/>
          <w:sz w:val="24"/>
          <w:szCs w:val="24"/>
        </w:rPr>
        <w:t xml:space="preserve"> Porabljena vrednost 3.410,49 € predstavlja 38,70 %  s proračunom predvidenih sredstev.</w:t>
      </w:r>
    </w:p>
    <w:p w14:paraId="6C4EBE01" w14:textId="77777777" w:rsidR="00103847" w:rsidRPr="00EC3C32" w:rsidRDefault="00103847" w:rsidP="00103847">
      <w:pPr>
        <w:pStyle w:val="AHeading7"/>
        <w:rPr>
          <w:sz w:val="24"/>
          <w:szCs w:val="24"/>
        </w:rPr>
      </w:pPr>
      <w:bookmarkStart w:id="357" w:name="_Toc409441117"/>
      <w:bookmarkStart w:id="358" w:name="_Toc468791013"/>
      <w:r w:rsidRPr="00EC3C32">
        <w:rPr>
          <w:sz w:val="24"/>
          <w:szCs w:val="24"/>
        </w:rPr>
        <w:t>16039004 - Praznično urejanje naselij</w:t>
      </w:r>
      <w:bookmarkStart w:id="359" w:name="PPR_16039004_A_144"/>
      <w:bookmarkEnd w:id="357"/>
      <w:bookmarkEnd w:id="358"/>
      <w:bookmarkEnd w:id="359"/>
    </w:p>
    <w:p w14:paraId="4C81D838" w14:textId="77777777" w:rsidR="00103847" w:rsidRPr="00EC3C32" w:rsidRDefault="00103847" w:rsidP="00103847">
      <w:pPr>
        <w:pStyle w:val="Heading11"/>
        <w:rPr>
          <w:sz w:val="24"/>
          <w:szCs w:val="24"/>
        </w:rPr>
      </w:pPr>
      <w:r w:rsidRPr="00EC3C32">
        <w:rPr>
          <w:sz w:val="24"/>
          <w:szCs w:val="24"/>
        </w:rPr>
        <w:t>Opis podprograma</w:t>
      </w:r>
    </w:p>
    <w:p w14:paraId="2C50B5CF" w14:textId="77777777" w:rsidR="00103847" w:rsidRPr="00EC3C32" w:rsidRDefault="00103847" w:rsidP="00103847">
      <w:pPr>
        <w:rPr>
          <w:sz w:val="24"/>
          <w:szCs w:val="24"/>
        </w:rPr>
      </w:pPr>
      <w:r w:rsidRPr="00EC3C32">
        <w:rPr>
          <w:sz w:val="24"/>
          <w:szCs w:val="24"/>
        </w:rPr>
        <w:t>Podprogram zajema sredstva za praznično okrasitev naselij.</w:t>
      </w:r>
    </w:p>
    <w:p w14:paraId="625203E3" w14:textId="77777777" w:rsidR="00103847" w:rsidRPr="00EC3C32" w:rsidRDefault="00103847" w:rsidP="00103847">
      <w:pPr>
        <w:pStyle w:val="AHeading10"/>
        <w:rPr>
          <w:sz w:val="24"/>
          <w:szCs w:val="24"/>
        </w:rPr>
      </w:pPr>
      <w:r w:rsidRPr="00EC3C32">
        <w:rPr>
          <w:sz w:val="24"/>
          <w:szCs w:val="24"/>
        </w:rPr>
        <w:t>16341 - Praznična okrasitev</w:t>
      </w:r>
      <w:bookmarkStart w:id="360" w:name="PP_16341_A_144"/>
      <w:bookmarkEnd w:id="360"/>
    </w:p>
    <w:p w14:paraId="7F6BFBBF" w14:textId="4623572F" w:rsidR="00103847" w:rsidRPr="00EC3C32" w:rsidRDefault="006D7745" w:rsidP="00103847">
      <w:pPr>
        <w:pStyle w:val="Vrednost"/>
        <w:rPr>
          <w:sz w:val="24"/>
          <w:szCs w:val="24"/>
        </w:rPr>
      </w:pPr>
      <w:r w:rsidRPr="00EC3C32">
        <w:rPr>
          <w:sz w:val="24"/>
          <w:szCs w:val="24"/>
        </w:rPr>
        <w:t xml:space="preserve">Vrednost: </w:t>
      </w:r>
      <w:r w:rsidR="00007289" w:rsidRPr="00EC3C32">
        <w:rPr>
          <w:sz w:val="24"/>
          <w:szCs w:val="24"/>
        </w:rPr>
        <w:t>432,38</w:t>
      </w:r>
      <w:r w:rsidR="00103847" w:rsidRPr="00EC3C32">
        <w:rPr>
          <w:sz w:val="24"/>
          <w:szCs w:val="24"/>
        </w:rPr>
        <w:t xml:space="preserve"> €</w:t>
      </w:r>
    </w:p>
    <w:p w14:paraId="0EF0949D" w14:textId="65CDCD2E" w:rsidR="006D7745" w:rsidRPr="00EC3C32" w:rsidRDefault="00007289" w:rsidP="00D90F62">
      <w:pPr>
        <w:pStyle w:val="Heading11"/>
        <w:jc w:val="both"/>
        <w:rPr>
          <w:b w:val="0"/>
          <w:i w:val="0"/>
          <w:sz w:val="24"/>
          <w:szCs w:val="24"/>
        </w:rPr>
      </w:pPr>
      <w:r w:rsidRPr="00EC3C32">
        <w:rPr>
          <w:b w:val="0"/>
          <w:i w:val="0"/>
          <w:sz w:val="24"/>
          <w:szCs w:val="24"/>
        </w:rPr>
        <w:lastRenderedPageBreak/>
        <w:t xml:space="preserve">V letu 2019 je bilo porabljenih </w:t>
      </w:r>
      <w:r w:rsidR="00E43AA0" w:rsidRPr="00EC3C32">
        <w:rPr>
          <w:b w:val="0"/>
          <w:i w:val="0"/>
          <w:sz w:val="24"/>
          <w:szCs w:val="24"/>
        </w:rPr>
        <w:t>432,48 €, kar predstavlja 8,70 % predvidenih sredstev. Za ureditev novoletne razsvetljave na tržnici je bilo porabljenih 351,41 €, ostalo pa za nakup drobnega materiala za popravilo obst</w:t>
      </w:r>
      <w:r w:rsidR="00407C67" w:rsidRPr="00EC3C32">
        <w:rPr>
          <w:b w:val="0"/>
          <w:i w:val="0"/>
          <w:sz w:val="24"/>
          <w:szCs w:val="24"/>
        </w:rPr>
        <w:t>oječe novoletne razsvetljave. V preteklem letu se nova okrasna razsvetljava ni nabavljala, ker  je v planu nov koncept  ureditve praznične okrasitve.</w:t>
      </w:r>
    </w:p>
    <w:p w14:paraId="01662D6F" w14:textId="77777777" w:rsidR="00103847" w:rsidRPr="00EC3C32" w:rsidRDefault="00103847" w:rsidP="00103847">
      <w:pPr>
        <w:rPr>
          <w:sz w:val="24"/>
          <w:szCs w:val="24"/>
        </w:rPr>
      </w:pPr>
    </w:p>
    <w:p w14:paraId="47E9B9E4" w14:textId="77777777" w:rsidR="00103847" w:rsidRPr="00EC3C32" w:rsidRDefault="00103847" w:rsidP="00103847">
      <w:pPr>
        <w:pStyle w:val="AHeading6"/>
        <w:rPr>
          <w:sz w:val="24"/>
          <w:szCs w:val="24"/>
        </w:rPr>
      </w:pPr>
      <w:bookmarkStart w:id="361" w:name="_Toc409441118"/>
      <w:bookmarkStart w:id="362" w:name="_Toc468791014"/>
      <w:r w:rsidRPr="00EC3C32">
        <w:rPr>
          <w:sz w:val="24"/>
          <w:szCs w:val="24"/>
        </w:rPr>
        <w:t>1605 - Spodbujanje stanovanjske gradnje</w:t>
      </w:r>
      <w:bookmarkEnd w:id="361"/>
      <w:bookmarkEnd w:id="362"/>
    </w:p>
    <w:p w14:paraId="4B8979E5" w14:textId="77777777" w:rsidR="00103847" w:rsidRPr="00EC3C32" w:rsidRDefault="00103847" w:rsidP="00103847">
      <w:pPr>
        <w:pStyle w:val="AHeading7"/>
        <w:rPr>
          <w:sz w:val="24"/>
          <w:szCs w:val="24"/>
        </w:rPr>
      </w:pPr>
      <w:bookmarkStart w:id="363" w:name="_Toc409441119"/>
      <w:bookmarkStart w:id="364" w:name="_Toc468791015"/>
      <w:r w:rsidRPr="00EC3C32">
        <w:rPr>
          <w:sz w:val="24"/>
          <w:szCs w:val="24"/>
        </w:rPr>
        <w:t>16059002 - Spodbujanje stanovanjske gradnje</w:t>
      </w:r>
      <w:bookmarkStart w:id="365" w:name="PPR_16059002_A_144"/>
      <w:bookmarkEnd w:id="363"/>
      <w:bookmarkEnd w:id="364"/>
      <w:bookmarkEnd w:id="365"/>
    </w:p>
    <w:p w14:paraId="11F6EC23" w14:textId="77777777" w:rsidR="00103847" w:rsidRPr="00EC3C32" w:rsidRDefault="00103847" w:rsidP="00103847">
      <w:pPr>
        <w:pStyle w:val="Heading11"/>
        <w:rPr>
          <w:sz w:val="24"/>
          <w:szCs w:val="24"/>
        </w:rPr>
      </w:pPr>
      <w:r w:rsidRPr="00EC3C32">
        <w:rPr>
          <w:sz w:val="24"/>
          <w:szCs w:val="24"/>
        </w:rPr>
        <w:t>Opis podprograma</w:t>
      </w:r>
    </w:p>
    <w:p w14:paraId="48CDC891" w14:textId="77777777" w:rsidR="00103847" w:rsidRPr="00EC3C32" w:rsidRDefault="00103847" w:rsidP="00103847">
      <w:pPr>
        <w:rPr>
          <w:sz w:val="24"/>
          <w:szCs w:val="24"/>
        </w:rPr>
      </w:pPr>
      <w:r w:rsidRPr="00EC3C32">
        <w:rPr>
          <w:sz w:val="24"/>
          <w:szCs w:val="24"/>
        </w:rPr>
        <w:t>Podprogram zajema sredstva za gradnjo in vzdrževanje neprofitnih najemnih stanovanj.</w:t>
      </w:r>
    </w:p>
    <w:p w14:paraId="4023A214" w14:textId="77777777" w:rsidR="00103847" w:rsidRPr="00EC3C32" w:rsidRDefault="00103847" w:rsidP="00103847">
      <w:pPr>
        <w:pStyle w:val="AHeading10"/>
        <w:rPr>
          <w:sz w:val="24"/>
          <w:szCs w:val="24"/>
        </w:rPr>
      </w:pPr>
      <w:r w:rsidRPr="00EC3C32">
        <w:rPr>
          <w:sz w:val="24"/>
          <w:szCs w:val="24"/>
        </w:rPr>
        <w:t>16521 - Vzdrževanje stanovanj</w:t>
      </w:r>
      <w:bookmarkStart w:id="366" w:name="PP_16521_A_144"/>
      <w:bookmarkEnd w:id="366"/>
    </w:p>
    <w:p w14:paraId="320DA206" w14:textId="13FF87AD" w:rsidR="00103847" w:rsidRPr="00EC3C32" w:rsidRDefault="00C07444" w:rsidP="00103847">
      <w:pPr>
        <w:pStyle w:val="Vrednost"/>
        <w:rPr>
          <w:sz w:val="24"/>
          <w:szCs w:val="24"/>
        </w:rPr>
      </w:pPr>
      <w:r w:rsidRPr="00EC3C32">
        <w:rPr>
          <w:sz w:val="24"/>
          <w:szCs w:val="24"/>
        </w:rPr>
        <w:t xml:space="preserve">Vrednost: </w:t>
      </w:r>
      <w:r w:rsidR="009D25F8" w:rsidRPr="00EC3C32">
        <w:rPr>
          <w:rFonts w:eastAsiaTheme="minorHAnsi"/>
          <w:b w:val="0"/>
          <w:bCs/>
          <w:i/>
          <w:iCs/>
          <w:sz w:val="24"/>
          <w:szCs w:val="24"/>
        </w:rPr>
        <w:t xml:space="preserve">105.885,29 </w:t>
      </w:r>
      <w:r w:rsidR="00103847" w:rsidRPr="00EC3C32">
        <w:rPr>
          <w:sz w:val="24"/>
          <w:szCs w:val="24"/>
        </w:rPr>
        <w:t>€</w:t>
      </w:r>
    </w:p>
    <w:p w14:paraId="3E200150" w14:textId="5D1C5D56" w:rsidR="00FC7A92" w:rsidRPr="00EC3C32" w:rsidRDefault="00FC7A92" w:rsidP="00FC7A92">
      <w:pPr>
        <w:jc w:val="both"/>
        <w:rPr>
          <w:bCs/>
          <w:sz w:val="24"/>
          <w:szCs w:val="24"/>
        </w:rPr>
      </w:pPr>
      <w:r w:rsidRPr="00EC3C32">
        <w:rPr>
          <w:sz w:val="24"/>
          <w:szCs w:val="24"/>
        </w:rPr>
        <w:t>Planirana sredstva smo namenili vzdrževanju stanovanj, katerih lastnik je Občina Poljčane. Del vzdrževanja stanovanj izvaja Komunala d.o.o</w:t>
      </w:r>
      <w:r w:rsidR="009D25F8" w:rsidRPr="00EC3C32">
        <w:rPr>
          <w:sz w:val="24"/>
          <w:szCs w:val="24"/>
        </w:rPr>
        <w:t>.</w:t>
      </w:r>
      <w:r w:rsidRPr="00EC3C32">
        <w:rPr>
          <w:sz w:val="24"/>
          <w:szCs w:val="24"/>
        </w:rPr>
        <w:t xml:space="preserve"> Gre za sredstva, ki se zberejo od pobranih najemnin in jih vračamo v obliki investiranja v stanovanja. Drugi del vzdrževanja, ki obsega večja investicijska dela pa se izvaja v režiji občinske uprave. </w:t>
      </w:r>
      <w:r w:rsidRPr="00EC3C32">
        <w:rPr>
          <w:sz w:val="24"/>
          <w:szCs w:val="24"/>
        </w:rPr>
        <w:br/>
      </w:r>
      <w:r w:rsidR="00211ED9" w:rsidRPr="00EC3C32">
        <w:rPr>
          <w:bCs/>
          <w:sz w:val="24"/>
          <w:szCs w:val="24"/>
        </w:rPr>
        <w:t xml:space="preserve">V letu 2019 je bila realizacija večja od planirane, saj so nam zaradi postopkov deložacije  nastali dodatni stroški za odvetniške storitve in stroške izvršitelja. </w:t>
      </w:r>
    </w:p>
    <w:p w14:paraId="5B676590" w14:textId="244DB359" w:rsidR="00FC7A92" w:rsidRPr="00EC3C32" w:rsidRDefault="00FC7A92" w:rsidP="00FC7A92">
      <w:pPr>
        <w:pStyle w:val="Navadensplet"/>
        <w:jc w:val="both"/>
        <w:rPr>
          <w:sz w:val="24"/>
        </w:rPr>
      </w:pPr>
      <w:r w:rsidRPr="00EC3C32">
        <w:rPr>
          <w:rFonts w:eastAsiaTheme="minorHAnsi"/>
          <w:sz w:val="24"/>
        </w:rPr>
        <w:t>Tako realizacija v letu 201</w:t>
      </w:r>
      <w:r w:rsidR="009D25F8" w:rsidRPr="00EC3C32">
        <w:rPr>
          <w:rFonts w:eastAsiaTheme="minorHAnsi"/>
          <w:sz w:val="24"/>
        </w:rPr>
        <w:t>9</w:t>
      </w:r>
      <w:r w:rsidRPr="00EC3C32">
        <w:rPr>
          <w:rFonts w:eastAsiaTheme="minorHAnsi"/>
          <w:sz w:val="24"/>
        </w:rPr>
        <w:t xml:space="preserve"> znaša </w:t>
      </w:r>
      <w:r w:rsidR="009D25F8" w:rsidRPr="00EC3C32">
        <w:rPr>
          <w:rFonts w:eastAsiaTheme="minorHAnsi"/>
          <w:b/>
          <w:bCs/>
          <w:iCs/>
          <w:sz w:val="24"/>
        </w:rPr>
        <w:t xml:space="preserve">121,6 </w:t>
      </w:r>
      <w:r w:rsidRPr="00EC3C32">
        <w:rPr>
          <w:rFonts w:eastAsiaTheme="minorHAnsi"/>
          <w:sz w:val="24"/>
        </w:rPr>
        <w:t>%.</w:t>
      </w:r>
    </w:p>
    <w:p w14:paraId="51B9D6B4" w14:textId="77777777" w:rsidR="00103847" w:rsidRPr="00EC3C32" w:rsidRDefault="00103847" w:rsidP="00103847">
      <w:pPr>
        <w:rPr>
          <w:sz w:val="24"/>
          <w:szCs w:val="24"/>
        </w:rPr>
      </w:pPr>
    </w:p>
    <w:p w14:paraId="616E8BD5" w14:textId="77777777" w:rsidR="00103847" w:rsidRPr="00EC3C32" w:rsidRDefault="00103847" w:rsidP="00103847">
      <w:pPr>
        <w:pStyle w:val="AHeading7"/>
        <w:rPr>
          <w:sz w:val="24"/>
          <w:szCs w:val="24"/>
        </w:rPr>
      </w:pPr>
      <w:bookmarkStart w:id="367" w:name="_Toc409441120"/>
      <w:bookmarkStart w:id="368" w:name="_Toc468791016"/>
      <w:r w:rsidRPr="00EC3C32">
        <w:rPr>
          <w:sz w:val="24"/>
          <w:szCs w:val="24"/>
        </w:rPr>
        <w:t>16059003 - Drugi programi na stanovanjskem področju</w:t>
      </w:r>
      <w:bookmarkStart w:id="369" w:name="PPR_16059003_A_144"/>
      <w:bookmarkEnd w:id="367"/>
      <w:bookmarkEnd w:id="368"/>
      <w:bookmarkEnd w:id="369"/>
    </w:p>
    <w:p w14:paraId="75145B11" w14:textId="77777777" w:rsidR="00103847" w:rsidRPr="00EC3C32" w:rsidRDefault="00103847" w:rsidP="00103847">
      <w:pPr>
        <w:pStyle w:val="Heading11"/>
        <w:rPr>
          <w:sz w:val="24"/>
          <w:szCs w:val="24"/>
        </w:rPr>
      </w:pPr>
      <w:r w:rsidRPr="00EC3C32">
        <w:rPr>
          <w:sz w:val="24"/>
          <w:szCs w:val="24"/>
        </w:rPr>
        <w:t>Opis podprograma</w:t>
      </w:r>
    </w:p>
    <w:p w14:paraId="28F69B28" w14:textId="77777777" w:rsidR="00103847" w:rsidRPr="00EC3C32" w:rsidRDefault="00103847" w:rsidP="00103847">
      <w:pPr>
        <w:rPr>
          <w:sz w:val="24"/>
          <w:szCs w:val="24"/>
        </w:rPr>
      </w:pPr>
      <w:r w:rsidRPr="00EC3C32">
        <w:rPr>
          <w:sz w:val="24"/>
          <w:szCs w:val="24"/>
        </w:rPr>
        <w:t>Podprogram zajema sredstva za prenos kupnin na SSRS (Stanovanjski sklad Republike Slovenije) in SOD (Slovenska odškodninska družba) ter upravljanje in vzdrževanje neprofitnih stanovanj in stanovanj za socialno ogrožene osebe.</w:t>
      </w:r>
    </w:p>
    <w:p w14:paraId="2D250CED" w14:textId="77777777" w:rsidR="00103847" w:rsidRPr="00EC3C32" w:rsidRDefault="00103847" w:rsidP="00103847">
      <w:pPr>
        <w:pStyle w:val="AHeading10"/>
        <w:rPr>
          <w:sz w:val="24"/>
          <w:szCs w:val="24"/>
        </w:rPr>
      </w:pPr>
      <w:r w:rsidRPr="00EC3C32">
        <w:rPr>
          <w:sz w:val="24"/>
          <w:szCs w:val="24"/>
        </w:rPr>
        <w:t xml:space="preserve">16532 - Upravljanje </w:t>
      </w:r>
      <w:proofErr w:type="spellStart"/>
      <w:r w:rsidRPr="00EC3C32">
        <w:rPr>
          <w:sz w:val="24"/>
          <w:szCs w:val="24"/>
        </w:rPr>
        <w:t>neprof</w:t>
      </w:r>
      <w:proofErr w:type="spellEnd"/>
      <w:r w:rsidRPr="00EC3C32">
        <w:rPr>
          <w:sz w:val="24"/>
          <w:szCs w:val="24"/>
        </w:rPr>
        <w:t>. Stanovanj – Komunala</w:t>
      </w:r>
      <w:bookmarkStart w:id="370" w:name="PP_16532_A_144"/>
      <w:bookmarkEnd w:id="370"/>
      <w:r w:rsidRPr="00EC3C32">
        <w:rPr>
          <w:sz w:val="24"/>
          <w:szCs w:val="24"/>
        </w:rPr>
        <w:t xml:space="preserve"> Slovenska Bistrica</w:t>
      </w:r>
    </w:p>
    <w:p w14:paraId="016DB5D2" w14:textId="222EA028" w:rsidR="00103847" w:rsidRPr="00EC3C32" w:rsidRDefault="00103847" w:rsidP="00103847">
      <w:pPr>
        <w:pStyle w:val="Vrednost"/>
        <w:rPr>
          <w:sz w:val="24"/>
          <w:szCs w:val="24"/>
        </w:rPr>
      </w:pPr>
      <w:r w:rsidRPr="00EC3C32">
        <w:rPr>
          <w:sz w:val="24"/>
          <w:szCs w:val="24"/>
        </w:rPr>
        <w:t xml:space="preserve">Vrednost: </w:t>
      </w:r>
      <w:r w:rsidR="00556822" w:rsidRPr="00EC3C32">
        <w:rPr>
          <w:rFonts w:ascii="Times New Roman CE,BoldItalic" w:eastAsiaTheme="minorHAnsi" w:hAnsi="Times New Roman CE,BoldItalic" w:cs="Times New Roman CE,BoldItalic"/>
          <w:b w:val="0"/>
          <w:bCs/>
          <w:i/>
          <w:iCs/>
          <w:sz w:val="18"/>
          <w:szCs w:val="18"/>
        </w:rPr>
        <w:t xml:space="preserve">18.660,81 </w:t>
      </w:r>
      <w:r w:rsidRPr="00EC3C32">
        <w:rPr>
          <w:sz w:val="24"/>
          <w:szCs w:val="24"/>
        </w:rPr>
        <w:t>€</w:t>
      </w:r>
    </w:p>
    <w:p w14:paraId="71D2BA87" w14:textId="3C4AB532" w:rsidR="00B67DE1" w:rsidRPr="00EC3C32" w:rsidRDefault="00556822" w:rsidP="00B67DE1">
      <w:pPr>
        <w:jc w:val="both"/>
        <w:rPr>
          <w:bCs/>
          <w:sz w:val="24"/>
          <w:szCs w:val="24"/>
        </w:rPr>
      </w:pPr>
      <w:r w:rsidRPr="00EC3C32">
        <w:rPr>
          <w:rFonts w:eastAsiaTheme="minorHAnsi"/>
          <w:sz w:val="24"/>
          <w:szCs w:val="24"/>
        </w:rPr>
        <w:t xml:space="preserve">Porabljena sredstva v višini </w:t>
      </w:r>
      <w:r w:rsidRPr="00EC3C32">
        <w:rPr>
          <w:rFonts w:eastAsiaTheme="minorHAnsi"/>
          <w:b/>
          <w:bCs/>
          <w:iCs/>
          <w:sz w:val="24"/>
          <w:szCs w:val="24"/>
        </w:rPr>
        <w:t>18.660,81</w:t>
      </w:r>
      <w:r w:rsidRPr="00EC3C32">
        <w:rPr>
          <w:sz w:val="24"/>
          <w:szCs w:val="24"/>
        </w:rPr>
        <w:t xml:space="preserve"> </w:t>
      </w:r>
      <w:r w:rsidRPr="00EC3C32">
        <w:rPr>
          <w:rFonts w:eastAsiaTheme="minorHAnsi"/>
          <w:sz w:val="24"/>
          <w:szCs w:val="24"/>
        </w:rPr>
        <w:t xml:space="preserve">€ kar predstavlja </w:t>
      </w:r>
      <w:r w:rsidR="00B67DE1" w:rsidRPr="00EC3C32">
        <w:rPr>
          <w:rFonts w:eastAsiaTheme="minorHAnsi"/>
          <w:b/>
          <w:bCs/>
          <w:iCs/>
          <w:sz w:val="24"/>
          <w:szCs w:val="24"/>
        </w:rPr>
        <w:t xml:space="preserve">124,4 </w:t>
      </w:r>
      <w:r w:rsidRPr="00EC3C32">
        <w:rPr>
          <w:rFonts w:eastAsiaTheme="minorHAnsi"/>
          <w:sz w:val="24"/>
          <w:szCs w:val="24"/>
        </w:rPr>
        <w:t>%</w:t>
      </w:r>
      <w:r w:rsidR="00B67DE1" w:rsidRPr="00EC3C32">
        <w:rPr>
          <w:rFonts w:eastAsiaTheme="minorHAnsi"/>
          <w:sz w:val="24"/>
          <w:szCs w:val="24"/>
        </w:rPr>
        <w:t>.</w:t>
      </w:r>
      <w:r w:rsidRPr="00EC3C32">
        <w:rPr>
          <w:rFonts w:eastAsiaTheme="minorHAnsi"/>
          <w:sz w:val="24"/>
          <w:szCs w:val="24"/>
        </w:rPr>
        <w:t xml:space="preserve"> </w:t>
      </w:r>
      <w:r w:rsidR="00B67DE1" w:rsidRPr="00EC3C32">
        <w:rPr>
          <w:rFonts w:eastAsiaTheme="minorHAnsi"/>
          <w:sz w:val="24"/>
          <w:szCs w:val="24"/>
        </w:rPr>
        <w:t>R</w:t>
      </w:r>
      <w:r w:rsidRPr="00EC3C32">
        <w:rPr>
          <w:rFonts w:eastAsiaTheme="minorHAnsi"/>
          <w:sz w:val="24"/>
          <w:szCs w:val="24"/>
        </w:rPr>
        <w:t xml:space="preserve">ealizacijo smo namenili podjetju </w:t>
      </w:r>
      <w:r w:rsidRPr="00EC3C32">
        <w:rPr>
          <w:sz w:val="24"/>
          <w:szCs w:val="24"/>
        </w:rPr>
        <w:t>Komunala d.o.o., za upravljanje z neprofitnimi stanovanji v lasti Občine Poljčane. Stroške upravljanja plačujemo na podlagi Pogodbe o opravljanju storitev z dne 25. 1. 2007. Cena storitev pa se obračunava v višini 0,3 % od vrednosti stanovanj.</w:t>
      </w:r>
      <w:r w:rsidR="00B67DE1" w:rsidRPr="00EC3C32">
        <w:rPr>
          <w:bCs/>
          <w:sz w:val="24"/>
          <w:szCs w:val="24"/>
        </w:rPr>
        <w:t xml:space="preserve"> V letu 2019 je bila realizacija večja od planirane, saj so nam zaradi postopkov deložacije  nastali dodatni stroški za odvetniške storitve in stroške izvršitelja. </w:t>
      </w:r>
    </w:p>
    <w:p w14:paraId="284DD55E" w14:textId="2E6BC6F7" w:rsidR="00556822" w:rsidRPr="00EC3C32" w:rsidRDefault="00556822" w:rsidP="00556822">
      <w:pPr>
        <w:overflowPunct/>
        <w:spacing w:before="0" w:after="0"/>
        <w:ind w:left="0"/>
        <w:jc w:val="both"/>
        <w:rPr>
          <w:rFonts w:eastAsiaTheme="minorHAnsi"/>
          <w:sz w:val="24"/>
          <w:szCs w:val="24"/>
        </w:rPr>
      </w:pPr>
    </w:p>
    <w:p w14:paraId="12140EDB" w14:textId="77777777" w:rsidR="00103847" w:rsidRPr="00EC3C32" w:rsidRDefault="00103847" w:rsidP="00B67DE1">
      <w:pPr>
        <w:ind w:left="0"/>
        <w:rPr>
          <w:sz w:val="24"/>
          <w:szCs w:val="24"/>
        </w:rPr>
      </w:pPr>
    </w:p>
    <w:p w14:paraId="3079A40A" w14:textId="77777777" w:rsidR="00FE2579" w:rsidRPr="00EC3C32" w:rsidRDefault="00103847" w:rsidP="00FE2579">
      <w:pPr>
        <w:pStyle w:val="AHeading6"/>
        <w:pBdr>
          <w:top w:val="single" w:sz="4" w:space="0" w:color="auto"/>
        </w:pBdr>
        <w:rPr>
          <w:sz w:val="24"/>
          <w:szCs w:val="24"/>
        </w:rPr>
      </w:pPr>
      <w:bookmarkStart w:id="371" w:name="_Toc409441121"/>
      <w:bookmarkStart w:id="372" w:name="_Toc468791017"/>
      <w:r w:rsidRPr="00EC3C32">
        <w:rPr>
          <w:sz w:val="24"/>
          <w:szCs w:val="24"/>
        </w:rPr>
        <w:lastRenderedPageBreak/>
        <w:t>1606 - Upravljanje in razpolaganje z zemljišči (javno dobro, kmetijska, gozdna in stavbna zemljišča)</w:t>
      </w:r>
      <w:bookmarkStart w:id="373" w:name="_Toc409441122"/>
      <w:bookmarkStart w:id="374" w:name="_Toc468791018"/>
      <w:bookmarkEnd w:id="371"/>
      <w:bookmarkEnd w:id="372"/>
    </w:p>
    <w:p w14:paraId="3B92296A" w14:textId="4596EBE6" w:rsidR="00103847" w:rsidRPr="00EC3C32" w:rsidRDefault="00103847" w:rsidP="00FE2579">
      <w:pPr>
        <w:pStyle w:val="AHeading6"/>
        <w:pBdr>
          <w:top w:val="single" w:sz="4" w:space="0" w:color="auto"/>
        </w:pBdr>
        <w:rPr>
          <w:sz w:val="24"/>
          <w:szCs w:val="24"/>
        </w:rPr>
      </w:pPr>
      <w:r w:rsidRPr="00EC3C32">
        <w:rPr>
          <w:sz w:val="24"/>
          <w:szCs w:val="24"/>
        </w:rPr>
        <w:t>16069001 - Urejanje občinskih zemljišč</w:t>
      </w:r>
      <w:bookmarkStart w:id="375" w:name="PPR_16069001_A_144"/>
      <w:bookmarkEnd w:id="373"/>
      <w:bookmarkEnd w:id="374"/>
      <w:bookmarkEnd w:id="375"/>
    </w:p>
    <w:p w14:paraId="7C882FDD" w14:textId="77777777" w:rsidR="00103847" w:rsidRPr="00EC3C32" w:rsidRDefault="00103847" w:rsidP="00103847">
      <w:pPr>
        <w:pStyle w:val="Heading11"/>
        <w:rPr>
          <w:sz w:val="24"/>
          <w:szCs w:val="24"/>
        </w:rPr>
      </w:pPr>
      <w:r w:rsidRPr="00EC3C32">
        <w:rPr>
          <w:sz w:val="24"/>
          <w:szCs w:val="24"/>
        </w:rPr>
        <w:t>Opis podprograma</w:t>
      </w:r>
    </w:p>
    <w:p w14:paraId="0FA13217" w14:textId="77777777" w:rsidR="00103847" w:rsidRPr="00EC3C32" w:rsidRDefault="00103847" w:rsidP="00103847">
      <w:pPr>
        <w:jc w:val="both"/>
        <w:rPr>
          <w:sz w:val="24"/>
          <w:szCs w:val="24"/>
        </w:rPr>
      </w:pPr>
      <w:r w:rsidRPr="00EC3C32">
        <w:rPr>
          <w:sz w:val="24"/>
          <w:szCs w:val="24"/>
        </w:rPr>
        <w:t>Podprogram zajema sredstva za odškodnine, kupnine in druge stroške urejanja zemljišč (</w:t>
      </w:r>
      <w:proofErr w:type="spellStart"/>
      <w:r w:rsidRPr="00EC3C32">
        <w:rPr>
          <w:sz w:val="24"/>
          <w:szCs w:val="24"/>
        </w:rPr>
        <w:t>zemljiškoknjižnezadeve</w:t>
      </w:r>
      <w:proofErr w:type="spellEnd"/>
      <w:r w:rsidRPr="00EC3C32">
        <w:rPr>
          <w:sz w:val="24"/>
          <w:szCs w:val="24"/>
        </w:rPr>
        <w:t>, geodetske zadeve idr.).</w:t>
      </w:r>
    </w:p>
    <w:p w14:paraId="0A14B5B8" w14:textId="77777777" w:rsidR="00962504" w:rsidRPr="00EC3C32" w:rsidRDefault="00962504" w:rsidP="00962504">
      <w:pPr>
        <w:pStyle w:val="AHeading10"/>
        <w:rPr>
          <w:sz w:val="24"/>
          <w:szCs w:val="24"/>
        </w:rPr>
      </w:pPr>
      <w:r w:rsidRPr="00EC3C32">
        <w:rPr>
          <w:sz w:val="24"/>
          <w:szCs w:val="24"/>
        </w:rPr>
        <w:t>16611 - Izdelava tehnične dokumentacije</w:t>
      </w:r>
      <w:bookmarkStart w:id="376" w:name="PP_16611_A_144"/>
      <w:bookmarkEnd w:id="376"/>
    </w:p>
    <w:p w14:paraId="578C110F" w14:textId="1C1E5FD4" w:rsidR="00962504" w:rsidRPr="00EC3C32" w:rsidRDefault="00962504" w:rsidP="00962504">
      <w:pPr>
        <w:pStyle w:val="Vrednost"/>
        <w:rPr>
          <w:sz w:val="24"/>
          <w:szCs w:val="24"/>
        </w:rPr>
      </w:pPr>
      <w:r w:rsidRPr="00EC3C32">
        <w:rPr>
          <w:sz w:val="24"/>
          <w:szCs w:val="24"/>
        </w:rPr>
        <w:t xml:space="preserve">Vrednost: </w:t>
      </w:r>
      <w:r w:rsidR="00AB687D" w:rsidRPr="00EC3C32">
        <w:rPr>
          <w:sz w:val="24"/>
          <w:szCs w:val="24"/>
        </w:rPr>
        <w:t>7.499,96</w:t>
      </w:r>
      <w:r w:rsidRPr="00EC3C32">
        <w:rPr>
          <w:sz w:val="24"/>
          <w:szCs w:val="24"/>
        </w:rPr>
        <w:t xml:space="preserve"> €</w:t>
      </w:r>
    </w:p>
    <w:p w14:paraId="3F48C267" w14:textId="037A73D9" w:rsidR="00465127" w:rsidRPr="00EC3C32" w:rsidRDefault="00465127" w:rsidP="00465127">
      <w:pPr>
        <w:jc w:val="both"/>
        <w:rPr>
          <w:sz w:val="24"/>
          <w:szCs w:val="24"/>
        </w:rPr>
      </w:pPr>
      <w:r w:rsidRPr="00EC3C32">
        <w:rPr>
          <w:sz w:val="24"/>
          <w:szCs w:val="24"/>
        </w:rPr>
        <w:t>Proračunska postavka je namenjena pokrivanju stroškov geodetskih storitev, cenitev in drugih podobnih storitev v zvezi z usklajevanjem zemljiškega katastra in pravnim urejanjem občinskih zemljišč, namenjenih nadaljnji prodaji ali menjavi. Poleg tega so bila na tej postavi v letu 2019 predvidena sredstva v višini 10.000,00 € za pripravo projektne dokumentacije za ureditev novih prostorov knjižnice v objektu nekdanje kmetijske zadruge. Sredstva na proračunski postavki so bila v letu 2019 predvidena tudi za pridobitev dokumentacije in gradbenega dovoljenja za ureditev komunalne infrastrukture na bazenskem kompleksu, a je bila za navedeno z rebalansom postavka zmanjšana, saj se je projekt prestavil v leto 2020.</w:t>
      </w:r>
    </w:p>
    <w:p w14:paraId="6556CB7F" w14:textId="77777777" w:rsidR="00465127" w:rsidRPr="00EC3C32" w:rsidRDefault="00465127" w:rsidP="00465127">
      <w:pPr>
        <w:jc w:val="both"/>
        <w:rPr>
          <w:sz w:val="24"/>
          <w:szCs w:val="24"/>
        </w:rPr>
      </w:pPr>
      <w:r w:rsidRPr="00EC3C32">
        <w:rPr>
          <w:sz w:val="24"/>
          <w:szCs w:val="24"/>
        </w:rPr>
        <w:t xml:space="preserve">V letu 2019 je bila na tej postavki izvedena posplošena ocena vrednosti nepremičnini, po katerih potekajo javne ceste, polega tega pa geodetski načrt in projektna dokumentacija (IZP in DGZ) za potrebe nove knjižnice ter detajlni pregled zidov stavbe stare kmetijske zadruge za potrebe izvedbe nove knjižnice. </w:t>
      </w:r>
    </w:p>
    <w:p w14:paraId="4DC9BE6C" w14:textId="77777777" w:rsidR="00465127" w:rsidRPr="00EC3C32" w:rsidRDefault="00465127" w:rsidP="00465127">
      <w:pPr>
        <w:jc w:val="both"/>
        <w:rPr>
          <w:sz w:val="24"/>
          <w:szCs w:val="24"/>
        </w:rPr>
      </w:pPr>
      <w:r w:rsidRPr="00EC3C32">
        <w:rPr>
          <w:sz w:val="24"/>
          <w:szCs w:val="24"/>
        </w:rPr>
        <w:t xml:space="preserve">Sredstva na proračunski postavki so bila v letu 2019 realizirana v 55,1%. </w:t>
      </w:r>
    </w:p>
    <w:p w14:paraId="108AFE41" w14:textId="77777777" w:rsidR="00465127" w:rsidRPr="00EC3C32" w:rsidRDefault="00465127" w:rsidP="00962504">
      <w:pPr>
        <w:jc w:val="both"/>
        <w:rPr>
          <w:sz w:val="24"/>
          <w:szCs w:val="24"/>
        </w:rPr>
      </w:pPr>
    </w:p>
    <w:p w14:paraId="17DFC2D9" w14:textId="77777777" w:rsidR="00944133" w:rsidRPr="00EC3C32" w:rsidRDefault="00944133" w:rsidP="00944133">
      <w:pPr>
        <w:pStyle w:val="AHeading10"/>
        <w:rPr>
          <w:sz w:val="24"/>
          <w:szCs w:val="24"/>
        </w:rPr>
      </w:pPr>
      <w:r w:rsidRPr="00EC3C32">
        <w:rPr>
          <w:sz w:val="24"/>
          <w:szCs w:val="24"/>
        </w:rPr>
        <w:t>16613 -Odškodnine</w:t>
      </w:r>
    </w:p>
    <w:p w14:paraId="7E42B35A" w14:textId="55D77076" w:rsidR="00944133" w:rsidRPr="00EC3C32" w:rsidRDefault="00944133" w:rsidP="00944133">
      <w:pPr>
        <w:pStyle w:val="Vrednost"/>
        <w:rPr>
          <w:sz w:val="24"/>
          <w:szCs w:val="24"/>
        </w:rPr>
      </w:pPr>
      <w:r w:rsidRPr="00EC3C32">
        <w:rPr>
          <w:sz w:val="24"/>
          <w:szCs w:val="24"/>
        </w:rPr>
        <w:t>Vrednost: 0 €</w:t>
      </w:r>
    </w:p>
    <w:p w14:paraId="51A1AA5F" w14:textId="77777777" w:rsidR="00944133" w:rsidRPr="00EC3C32" w:rsidRDefault="00944133" w:rsidP="00944133">
      <w:pPr>
        <w:jc w:val="both"/>
        <w:rPr>
          <w:sz w:val="24"/>
          <w:szCs w:val="24"/>
        </w:rPr>
      </w:pPr>
      <w:r w:rsidRPr="00EC3C32">
        <w:rPr>
          <w:sz w:val="24"/>
          <w:szCs w:val="24"/>
        </w:rPr>
        <w:t xml:space="preserve">S te postavke se načrtuje poraba sredstev za plačilo odškodnin (nadomestila za ustanovljene služnosti) lastnikom zemljišč, preko katerih poteka nova trasa primarnega vodovodnega omrežja. Prav tako s te postavke v letošnjem letu načrtujemo porabo sredstev za plačilo odškodnin lastnikom zemljišč, preko katerih potekajo občinske ceste. </w:t>
      </w:r>
    </w:p>
    <w:p w14:paraId="7D4B4BA9" w14:textId="77777777" w:rsidR="00465127" w:rsidRPr="00EC3C32" w:rsidRDefault="00465127" w:rsidP="00465127">
      <w:pPr>
        <w:rPr>
          <w:sz w:val="24"/>
          <w:szCs w:val="24"/>
        </w:rPr>
      </w:pPr>
      <w:r w:rsidRPr="00EC3C32">
        <w:rPr>
          <w:sz w:val="24"/>
          <w:szCs w:val="24"/>
        </w:rPr>
        <w:t>Do realizacije te postavke v letu 2019 ni prišlo.</w:t>
      </w:r>
    </w:p>
    <w:p w14:paraId="1F4D8DF2" w14:textId="77777777" w:rsidR="00465127" w:rsidRPr="00EC3C32" w:rsidRDefault="00465127" w:rsidP="00944133">
      <w:pPr>
        <w:jc w:val="both"/>
        <w:rPr>
          <w:sz w:val="24"/>
          <w:szCs w:val="24"/>
        </w:rPr>
      </w:pPr>
    </w:p>
    <w:p w14:paraId="7AD048CB" w14:textId="77777777" w:rsidR="00103847" w:rsidRPr="00EC3C32" w:rsidRDefault="00103847" w:rsidP="00103847">
      <w:pPr>
        <w:rPr>
          <w:sz w:val="24"/>
          <w:szCs w:val="24"/>
        </w:rPr>
      </w:pPr>
    </w:p>
    <w:p w14:paraId="23859779" w14:textId="77777777" w:rsidR="00103847" w:rsidRPr="00EC3C32" w:rsidRDefault="00103847" w:rsidP="00103847">
      <w:pPr>
        <w:pStyle w:val="AHeading7"/>
        <w:rPr>
          <w:sz w:val="24"/>
          <w:szCs w:val="24"/>
        </w:rPr>
      </w:pPr>
      <w:bookmarkStart w:id="377" w:name="_Toc409441123"/>
      <w:bookmarkStart w:id="378" w:name="_Toc468791019"/>
      <w:r w:rsidRPr="00EC3C32">
        <w:rPr>
          <w:sz w:val="24"/>
          <w:szCs w:val="24"/>
        </w:rPr>
        <w:t>16069002 - Nakup zemljišč</w:t>
      </w:r>
      <w:bookmarkStart w:id="379" w:name="PPR_16069002_A_144"/>
      <w:bookmarkEnd w:id="377"/>
      <w:bookmarkEnd w:id="378"/>
      <w:bookmarkEnd w:id="379"/>
    </w:p>
    <w:p w14:paraId="38304E45" w14:textId="77777777" w:rsidR="00103847" w:rsidRPr="00EC3C32" w:rsidRDefault="00103847" w:rsidP="00103847">
      <w:pPr>
        <w:pStyle w:val="Heading11"/>
        <w:rPr>
          <w:sz w:val="24"/>
          <w:szCs w:val="24"/>
        </w:rPr>
      </w:pPr>
      <w:r w:rsidRPr="00EC3C32">
        <w:rPr>
          <w:sz w:val="24"/>
          <w:szCs w:val="24"/>
        </w:rPr>
        <w:t>Opis podprograma</w:t>
      </w:r>
    </w:p>
    <w:p w14:paraId="303784A9" w14:textId="77777777" w:rsidR="00103847" w:rsidRPr="00EC3C32" w:rsidRDefault="00103847" w:rsidP="00103847">
      <w:pPr>
        <w:rPr>
          <w:sz w:val="24"/>
          <w:szCs w:val="24"/>
        </w:rPr>
      </w:pPr>
      <w:r w:rsidRPr="00EC3C32">
        <w:rPr>
          <w:sz w:val="24"/>
          <w:szCs w:val="24"/>
        </w:rPr>
        <w:t>Podprogram zajema sredstva za nakup zemljišč, ki še niso povezani s konkretnim projektom.</w:t>
      </w:r>
    </w:p>
    <w:p w14:paraId="6DAD63D2" w14:textId="77777777" w:rsidR="00944133" w:rsidRPr="00EC3C32" w:rsidRDefault="00944133" w:rsidP="00944133">
      <w:pPr>
        <w:pStyle w:val="AHeading10"/>
        <w:rPr>
          <w:sz w:val="24"/>
          <w:szCs w:val="24"/>
        </w:rPr>
      </w:pPr>
      <w:bookmarkStart w:id="380" w:name="_Toc409441124"/>
      <w:bookmarkStart w:id="381" w:name="_Toc468791020"/>
      <w:r w:rsidRPr="00EC3C32">
        <w:rPr>
          <w:sz w:val="24"/>
          <w:szCs w:val="24"/>
        </w:rPr>
        <w:t>16621 - Nakup zemljišč</w:t>
      </w:r>
      <w:bookmarkStart w:id="382" w:name="PP_16621_A_144"/>
      <w:bookmarkEnd w:id="382"/>
    </w:p>
    <w:p w14:paraId="2FDB57E4" w14:textId="30754594" w:rsidR="00944133" w:rsidRPr="00EC3C32" w:rsidRDefault="00944133" w:rsidP="00944133">
      <w:pPr>
        <w:pStyle w:val="Vrednost"/>
        <w:rPr>
          <w:sz w:val="24"/>
          <w:szCs w:val="24"/>
        </w:rPr>
      </w:pPr>
      <w:r w:rsidRPr="00EC3C32">
        <w:rPr>
          <w:sz w:val="24"/>
          <w:szCs w:val="24"/>
        </w:rPr>
        <w:t>Vrednost: 0 €</w:t>
      </w:r>
    </w:p>
    <w:p w14:paraId="5ECCD13E" w14:textId="77777777" w:rsidR="00944133" w:rsidRPr="00EC3C32" w:rsidRDefault="00944133" w:rsidP="00944133">
      <w:pPr>
        <w:keepNext/>
        <w:keepLines/>
        <w:spacing w:before="120" w:after="0"/>
        <w:jc w:val="both"/>
        <w:rPr>
          <w:sz w:val="24"/>
          <w:szCs w:val="24"/>
        </w:rPr>
      </w:pPr>
      <w:r w:rsidRPr="00EC3C32">
        <w:rPr>
          <w:sz w:val="24"/>
          <w:szCs w:val="24"/>
        </w:rPr>
        <w:lastRenderedPageBreak/>
        <w:t xml:space="preserve">Občina vsako leto načrtuje sredstva za nakupe zemljišč, za primere, ko nakupi niso povezani s konkretnim projektom in načrtovani v okviru posebnih proračunskih postavk, so pa potrebni za uresničitev načrtovanih investicij. Gre bodisi za odkupe zemljišč zaradi uveljavljanja predkupne pravice občine (po Zakonu o urejanju prostora) bodisi za odkupe vezane na izgradnjo ali pravno ureditev posamezne javne infrastrukture. </w:t>
      </w:r>
    </w:p>
    <w:p w14:paraId="72842930" w14:textId="77777777" w:rsidR="00944133" w:rsidRPr="00EC3C32" w:rsidRDefault="00944133" w:rsidP="00944133">
      <w:pPr>
        <w:keepNext/>
        <w:keepLines/>
        <w:spacing w:before="120" w:after="0"/>
        <w:jc w:val="both"/>
        <w:rPr>
          <w:sz w:val="24"/>
          <w:szCs w:val="24"/>
        </w:rPr>
      </w:pPr>
      <w:r w:rsidRPr="00EC3C32">
        <w:rPr>
          <w:sz w:val="24"/>
          <w:szCs w:val="24"/>
        </w:rPr>
        <w:t xml:space="preserve">S te postavke bodo črpana sredstva za odkupe zemljišč, predvidene v Letnem načrtu pridobivanja nepremičnega premoženja občine in za odkupe zemljišč, v primeru uveljavljanja zakonite predkupne pravice občine. </w:t>
      </w:r>
    </w:p>
    <w:p w14:paraId="532D0555" w14:textId="77777777" w:rsidR="00944133" w:rsidRPr="00EC3C32" w:rsidRDefault="00944133" w:rsidP="00944133">
      <w:pPr>
        <w:keepNext/>
        <w:keepLines/>
        <w:spacing w:before="120" w:after="0"/>
        <w:jc w:val="both"/>
        <w:rPr>
          <w:sz w:val="24"/>
          <w:szCs w:val="24"/>
        </w:rPr>
      </w:pPr>
      <w:r w:rsidRPr="00EC3C32">
        <w:rPr>
          <w:sz w:val="24"/>
          <w:szCs w:val="24"/>
        </w:rPr>
        <w:t xml:space="preserve">V letu 2019 načrtujemo porabo sredstev s te postavke za nakupe naslednjih zemljišč: </w:t>
      </w:r>
    </w:p>
    <w:p w14:paraId="01326121" w14:textId="77777777" w:rsidR="00944133" w:rsidRPr="00EC3C32" w:rsidRDefault="00944133" w:rsidP="0023796B">
      <w:pPr>
        <w:numPr>
          <w:ilvl w:val="0"/>
          <w:numId w:val="1"/>
        </w:numPr>
        <w:spacing w:before="120" w:after="0"/>
        <w:contextualSpacing/>
        <w:rPr>
          <w:sz w:val="24"/>
          <w:szCs w:val="24"/>
        </w:rPr>
      </w:pPr>
      <w:r w:rsidRPr="00EC3C32">
        <w:rPr>
          <w:sz w:val="24"/>
          <w:szCs w:val="24"/>
        </w:rPr>
        <w:t xml:space="preserve">zemljišče, na katerem se nahaja </w:t>
      </w:r>
      <w:proofErr w:type="spellStart"/>
      <w:r w:rsidRPr="00EC3C32">
        <w:rPr>
          <w:sz w:val="24"/>
          <w:szCs w:val="24"/>
        </w:rPr>
        <w:t>prečrpalna</w:t>
      </w:r>
      <w:proofErr w:type="spellEnd"/>
      <w:r w:rsidRPr="00EC3C32">
        <w:rPr>
          <w:sz w:val="24"/>
          <w:szCs w:val="24"/>
        </w:rPr>
        <w:t xml:space="preserve"> postaja Spodnja Brežnica,</w:t>
      </w:r>
    </w:p>
    <w:p w14:paraId="04C4DAE6" w14:textId="77777777" w:rsidR="00944133" w:rsidRPr="00EC3C32" w:rsidRDefault="00944133" w:rsidP="0023796B">
      <w:pPr>
        <w:numPr>
          <w:ilvl w:val="0"/>
          <w:numId w:val="1"/>
        </w:numPr>
        <w:spacing w:before="120" w:after="0"/>
        <w:contextualSpacing/>
        <w:rPr>
          <w:sz w:val="24"/>
          <w:szCs w:val="24"/>
        </w:rPr>
      </w:pPr>
      <w:r w:rsidRPr="00EC3C32">
        <w:rPr>
          <w:sz w:val="24"/>
          <w:szCs w:val="24"/>
        </w:rPr>
        <w:t>zemljišča, preko katerih poteka Dravinjska kolesarska pot,</w:t>
      </w:r>
    </w:p>
    <w:p w14:paraId="0F0E6DF8" w14:textId="77777777" w:rsidR="00944133" w:rsidRPr="00EC3C32" w:rsidRDefault="00944133" w:rsidP="0023796B">
      <w:pPr>
        <w:numPr>
          <w:ilvl w:val="0"/>
          <w:numId w:val="1"/>
        </w:numPr>
        <w:spacing w:before="120" w:after="0"/>
        <w:contextualSpacing/>
        <w:rPr>
          <w:sz w:val="24"/>
          <w:szCs w:val="24"/>
        </w:rPr>
      </w:pPr>
      <w:r w:rsidRPr="00EC3C32">
        <w:rPr>
          <w:sz w:val="24"/>
          <w:szCs w:val="24"/>
        </w:rPr>
        <w:t xml:space="preserve">zemljišče pri kozolcu Zgornje Poljčane.  </w:t>
      </w:r>
    </w:p>
    <w:p w14:paraId="1351EFBE" w14:textId="77777777" w:rsidR="00465127" w:rsidRPr="00EC3C32" w:rsidRDefault="00465127" w:rsidP="00465127">
      <w:pPr>
        <w:pStyle w:val="Heading11"/>
        <w:jc w:val="both"/>
        <w:rPr>
          <w:b w:val="0"/>
          <w:i w:val="0"/>
          <w:sz w:val="24"/>
          <w:szCs w:val="24"/>
        </w:rPr>
      </w:pPr>
      <w:r w:rsidRPr="00EC3C32">
        <w:rPr>
          <w:b w:val="0"/>
          <w:i w:val="0"/>
          <w:sz w:val="24"/>
          <w:szCs w:val="24"/>
        </w:rPr>
        <w:t xml:space="preserve">Do realizacije te postavke v letu 2019 ni prišlo zaradi nedoseženega dogovora o prenosu lastništva z lastniki oz. zakonskih ovir (kmetijska </w:t>
      </w:r>
      <w:proofErr w:type="spellStart"/>
      <w:r w:rsidRPr="00EC3C32">
        <w:rPr>
          <w:b w:val="0"/>
          <w:i w:val="0"/>
          <w:sz w:val="24"/>
          <w:szCs w:val="24"/>
        </w:rPr>
        <w:t>zemjišča</w:t>
      </w:r>
      <w:proofErr w:type="spellEnd"/>
      <w:r w:rsidRPr="00EC3C32">
        <w:rPr>
          <w:b w:val="0"/>
          <w:i w:val="0"/>
          <w:sz w:val="24"/>
          <w:szCs w:val="24"/>
        </w:rPr>
        <w:t>).</w:t>
      </w:r>
    </w:p>
    <w:p w14:paraId="379D7BD9" w14:textId="77777777" w:rsidR="00944133" w:rsidRPr="00EC3C32" w:rsidRDefault="00944133" w:rsidP="00944133">
      <w:pPr>
        <w:pStyle w:val="Heading11"/>
        <w:jc w:val="both"/>
        <w:rPr>
          <w:b w:val="0"/>
          <w:i w:val="0"/>
          <w:sz w:val="24"/>
          <w:szCs w:val="24"/>
        </w:rPr>
      </w:pPr>
    </w:p>
    <w:p w14:paraId="13521C68" w14:textId="77777777" w:rsidR="00944133" w:rsidRPr="00EC3C32" w:rsidRDefault="00944133" w:rsidP="00944133">
      <w:pPr>
        <w:rPr>
          <w:sz w:val="24"/>
          <w:szCs w:val="24"/>
        </w:rPr>
      </w:pPr>
    </w:p>
    <w:p w14:paraId="3247288E" w14:textId="77777777" w:rsidR="00103847" w:rsidRPr="00EC3C32" w:rsidRDefault="00103847" w:rsidP="00103847">
      <w:pPr>
        <w:pStyle w:val="AHeading5"/>
        <w:rPr>
          <w:sz w:val="24"/>
          <w:szCs w:val="24"/>
        </w:rPr>
      </w:pPr>
      <w:r w:rsidRPr="00EC3C32">
        <w:rPr>
          <w:sz w:val="24"/>
          <w:szCs w:val="24"/>
        </w:rPr>
        <w:t>17 - ZDRAVSTVENO VARSTVO</w:t>
      </w:r>
      <w:bookmarkEnd w:id="380"/>
      <w:bookmarkEnd w:id="381"/>
    </w:p>
    <w:p w14:paraId="11A1E5EE" w14:textId="77777777" w:rsidR="00103847" w:rsidRPr="00EC3C32" w:rsidRDefault="00103847" w:rsidP="00103847">
      <w:pPr>
        <w:pStyle w:val="AHeading6"/>
        <w:rPr>
          <w:sz w:val="24"/>
          <w:szCs w:val="24"/>
        </w:rPr>
      </w:pPr>
      <w:bookmarkStart w:id="383" w:name="_Toc409441125"/>
      <w:bookmarkStart w:id="384" w:name="_Toc468791021"/>
      <w:r w:rsidRPr="00EC3C32">
        <w:rPr>
          <w:sz w:val="24"/>
          <w:szCs w:val="24"/>
        </w:rPr>
        <w:t>1702 - Primarno zdravstvo</w:t>
      </w:r>
      <w:bookmarkEnd w:id="383"/>
      <w:bookmarkEnd w:id="384"/>
    </w:p>
    <w:p w14:paraId="558D3A7D" w14:textId="77777777" w:rsidR="00103847" w:rsidRPr="00EC3C32" w:rsidRDefault="00103847" w:rsidP="00103847">
      <w:pPr>
        <w:pStyle w:val="AHeading7"/>
        <w:rPr>
          <w:sz w:val="24"/>
          <w:szCs w:val="24"/>
        </w:rPr>
      </w:pPr>
      <w:bookmarkStart w:id="385" w:name="_Toc409441126"/>
      <w:bookmarkStart w:id="386" w:name="_Toc468791022"/>
      <w:r w:rsidRPr="00EC3C32">
        <w:rPr>
          <w:sz w:val="24"/>
          <w:szCs w:val="24"/>
        </w:rPr>
        <w:t>17029001 - Dejavnost zdravstvenih domov</w:t>
      </w:r>
      <w:bookmarkStart w:id="387" w:name="PPR_17029001_A_144"/>
      <w:bookmarkEnd w:id="385"/>
      <w:bookmarkEnd w:id="386"/>
      <w:bookmarkEnd w:id="387"/>
    </w:p>
    <w:p w14:paraId="5ACF7A84" w14:textId="77777777" w:rsidR="00103847" w:rsidRPr="00EC3C32" w:rsidRDefault="00103847" w:rsidP="00103847">
      <w:pPr>
        <w:pStyle w:val="Heading11"/>
        <w:rPr>
          <w:sz w:val="24"/>
          <w:szCs w:val="24"/>
        </w:rPr>
      </w:pPr>
      <w:r w:rsidRPr="00EC3C32">
        <w:rPr>
          <w:sz w:val="24"/>
          <w:szCs w:val="24"/>
        </w:rPr>
        <w:t>Opis podprograma</w:t>
      </w:r>
    </w:p>
    <w:p w14:paraId="649C05B3" w14:textId="77777777" w:rsidR="00103847" w:rsidRPr="00EC3C32" w:rsidRDefault="00103847" w:rsidP="00103847">
      <w:pPr>
        <w:rPr>
          <w:sz w:val="24"/>
          <w:szCs w:val="24"/>
        </w:rPr>
      </w:pPr>
      <w:r w:rsidRPr="00EC3C32">
        <w:rPr>
          <w:sz w:val="24"/>
          <w:szCs w:val="24"/>
        </w:rPr>
        <w:t>Podprogram zajema sredstva za gradnjo in investicijsko vzdrževanje zdravstvenih domov.</w:t>
      </w:r>
    </w:p>
    <w:p w14:paraId="67BE0C2C" w14:textId="77777777" w:rsidR="00E605FC" w:rsidRPr="00EC3C32" w:rsidRDefault="00E605FC" w:rsidP="00E605FC">
      <w:pPr>
        <w:pStyle w:val="AHeading10"/>
        <w:rPr>
          <w:sz w:val="24"/>
          <w:szCs w:val="24"/>
        </w:rPr>
      </w:pPr>
      <w:r w:rsidRPr="00EC3C32">
        <w:rPr>
          <w:sz w:val="24"/>
          <w:szCs w:val="24"/>
        </w:rPr>
        <w:t>17211 - Investicije v zdravstvu</w:t>
      </w:r>
      <w:bookmarkStart w:id="388" w:name="PP_17211_A_144"/>
      <w:bookmarkEnd w:id="388"/>
    </w:p>
    <w:p w14:paraId="00E5E07C" w14:textId="6CF46B3D" w:rsidR="00E605FC" w:rsidRPr="00EC3C32" w:rsidRDefault="00E605FC" w:rsidP="00E605FC">
      <w:pPr>
        <w:pStyle w:val="Vrednost"/>
        <w:rPr>
          <w:sz w:val="24"/>
          <w:szCs w:val="24"/>
        </w:rPr>
      </w:pPr>
      <w:r w:rsidRPr="00EC3C32">
        <w:rPr>
          <w:sz w:val="24"/>
          <w:szCs w:val="24"/>
        </w:rPr>
        <w:t>Vrednost: 49.4</w:t>
      </w:r>
      <w:r w:rsidR="00AB687D" w:rsidRPr="00EC3C32">
        <w:rPr>
          <w:sz w:val="24"/>
          <w:szCs w:val="24"/>
        </w:rPr>
        <w:t>68,65</w:t>
      </w:r>
      <w:r w:rsidRPr="00EC3C32">
        <w:rPr>
          <w:sz w:val="24"/>
          <w:szCs w:val="24"/>
        </w:rPr>
        <w:t xml:space="preserve"> €</w:t>
      </w:r>
    </w:p>
    <w:p w14:paraId="3BFE0FCA" w14:textId="44E24496" w:rsidR="00465127" w:rsidRPr="00EC3C32" w:rsidRDefault="00465127" w:rsidP="00D03812">
      <w:pPr>
        <w:overflowPunct/>
        <w:spacing w:before="0" w:after="0"/>
        <w:jc w:val="both"/>
        <w:rPr>
          <w:sz w:val="24"/>
          <w:szCs w:val="24"/>
        </w:rPr>
      </w:pPr>
      <w:r w:rsidRPr="00EC3C32">
        <w:rPr>
          <w:sz w:val="24"/>
          <w:szCs w:val="24"/>
        </w:rPr>
        <w:t>V letu 2019 so bila na tej postavki realizirana sredstva – razlika v višini in redni delež – za nakup reševalnega vozila (iz leta 2018 v višini 3.728,15 € in delež sredstev (12,11%) za leto 2019 v skupni višini 12.300,00 €) v skupni višini 16.028,15 €. Poleg tega še razlika sredstev v višini 33.440,50 € za nadzidavo Zdravstvenega doma Slov. Bistrica katerega soustanoviteljica je tudi Občina Poljčane. Delež sredstev (12,11%) v višini 15.743,00 €, ki je bil načrtovan za ureditev prostorov programa Centra za krepitev zdravja v Zdravstvenem domu Slovenska Bistrica, ni bil realiziran.</w:t>
      </w:r>
    </w:p>
    <w:p w14:paraId="1CB09D8A" w14:textId="77777777" w:rsidR="00465127" w:rsidRPr="00EC3C32" w:rsidRDefault="00465127" w:rsidP="00465127">
      <w:pPr>
        <w:pStyle w:val="Heading11"/>
        <w:jc w:val="both"/>
        <w:rPr>
          <w:b w:val="0"/>
          <w:i w:val="0"/>
          <w:sz w:val="24"/>
          <w:szCs w:val="24"/>
        </w:rPr>
      </w:pPr>
      <w:r w:rsidRPr="00EC3C32">
        <w:rPr>
          <w:b w:val="0"/>
          <w:i w:val="0"/>
          <w:sz w:val="24"/>
          <w:szCs w:val="24"/>
        </w:rPr>
        <w:t xml:space="preserve">Ta postavka je bila v letu 2019 praktično v celoti realizirana (99,99%).  </w:t>
      </w:r>
    </w:p>
    <w:p w14:paraId="4D34363D" w14:textId="77777777" w:rsidR="00465127" w:rsidRPr="00EC3C32" w:rsidRDefault="00465127" w:rsidP="00E605FC">
      <w:pPr>
        <w:overflowPunct/>
        <w:spacing w:before="0" w:after="0"/>
        <w:jc w:val="both"/>
        <w:rPr>
          <w:sz w:val="24"/>
          <w:szCs w:val="24"/>
        </w:rPr>
      </w:pPr>
    </w:p>
    <w:p w14:paraId="6711AFEE" w14:textId="77777777" w:rsidR="00465127" w:rsidRPr="00EC3C32" w:rsidRDefault="00465127" w:rsidP="00E605FC">
      <w:pPr>
        <w:overflowPunct/>
        <w:spacing w:before="0" w:after="0"/>
        <w:jc w:val="both"/>
        <w:rPr>
          <w:sz w:val="24"/>
          <w:szCs w:val="24"/>
        </w:rPr>
      </w:pPr>
    </w:p>
    <w:p w14:paraId="3A2BEB20" w14:textId="77777777" w:rsidR="00103847" w:rsidRPr="00EC3C32" w:rsidRDefault="00103847" w:rsidP="00103847">
      <w:pPr>
        <w:pStyle w:val="AHeading6"/>
        <w:rPr>
          <w:sz w:val="24"/>
          <w:szCs w:val="24"/>
        </w:rPr>
      </w:pPr>
      <w:bookmarkStart w:id="389" w:name="_Toc409441127"/>
      <w:bookmarkStart w:id="390" w:name="_Toc468791023"/>
      <w:r w:rsidRPr="00EC3C32">
        <w:rPr>
          <w:sz w:val="24"/>
          <w:szCs w:val="24"/>
        </w:rPr>
        <w:t>1706 - Preventivni programi zdravstvenega varstva</w:t>
      </w:r>
      <w:bookmarkEnd w:id="389"/>
      <w:bookmarkEnd w:id="390"/>
    </w:p>
    <w:p w14:paraId="21399C84" w14:textId="77777777" w:rsidR="00103847" w:rsidRPr="00EC3C32" w:rsidRDefault="00103847" w:rsidP="00103847">
      <w:pPr>
        <w:pStyle w:val="AHeading7"/>
        <w:rPr>
          <w:sz w:val="24"/>
          <w:szCs w:val="24"/>
        </w:rPr>
      </w:pPr>
      <w:bookmarkStart w:id="391" w:name="_Toc409441128"/>
      <w:bookmarkStart w:id="392" w:name="_Toc468791024"/>
      <w:r w:rsidRPr="00EC3C32">
        <w:rPr>
          <w:sz w:val="24"/>
          <w:szCs w:val="24"/>
        </w:rPr>
        <w:t>17069001 - Spremljanje zdravstvenega stanja in aktivnosti promocije zdravja</w:t>
      </w:r>
      <w:bookmarkStart w:id="393" w:name="PPR_17069001_A_144"/>
      <w:bookmarkEnd w:id="391"/>
      <w:bookmarkEnd w:id="392"/>
      <w:bookmarkEnd w:id="393"/>
    </w:p>
    <w:p w14:paraId="4FEBBB13" w14:textId="77777777" w:rsidR="00103847" w:rsidRPr="00EC3C32" w:rsidRDefault="00103847" w:rsidP="00103847">
      <w:pPr>
        <w:pStyle w:val="Heading11"/>
        <w:rPr>
          <w:sz w:val="24"/>
          <w:szCs w:val="24"/>
        </w:rPr>
      </w:pPr>
      <w:r w:rsidRPr="00EC3C32">
        <w:rPr>
          <w:sz w:val="24"/>
          <w:szCs w:val="24"/>
        </w:rPr>
        <w:t>Opis podprograma</w:t>
      </w:r>
    </w:p>
    <w:p w14:paraId="21749C33" w14:textId="77777777" w:rsidR="00103847" w:rsidRPr="00EC3C32" w:rsidRDefault="00103847" w:rsidP="00103847">
      <w:pPr>
        <w:rPr>
          <w:sz w:val="24"/>
          <w:szCs w:val="24"/>
        </w:rPr>
      </w:pPr>
      <w:r w:rsidRPr="00EC3C32">
        <w:rPr>
          <w:sz w:val="24"/>
          <w:szCs w:val="24"/>
        </w:rPr>
        <w:t>V Zakonu o zdravstvenem varstvu in zdravstvenem zavarovanju je navedeno, da v sklopu družbene skrbi za zdravje občine uresničujejo naloge na področju zdravstvenega varstva tudi z oblikovanjem in uresničevanjem programov za krepitev zdravja prebivalstva in za te programe zagotavljajo proračunska sredstva.</w:t>
      </w:r>
    </w:p>
    <w:p w14:paraId="6148D283" w14:textId="77777777" w:rsidR="00E605FC" w:rsidRPr="00EC3C32" w:rsidRDefault="00E605FC" w:rsidP="00E605FC">
      <w:pPr>
        <w:pStyle w:val="AHeading10"/>
        <w:rPr>
          <w:sz w:val="24"/>
          <w:szCs w:val="24"/>
        </w:rPr>
      </w:pPr>
      <w:r w:rsidRPr="00EC3C32">
        <w:rPr>
          <w:sz w:val="24"/>
          <w:szCs w:val="24"/>
        </w:rPr>
        <w:lastRenderedPageBreak/>
        <w:t>17611 - Oskrba bolnika na domu</w:t>
      </w:r>
      <w:bookmarkStart w:id="394" w:name="PP_17611_A_144"/>
      <w:bookmarkEnd w:id="394"/>
    </w:p>
    <w:p w14:paraId="41C0D829" w14:textId="77777777" w:rsidR="00E605FC" w:rsidRPr="00EC3C32" w:rsidRDefault="00E605FC" w:rsidP="00E605FC">
      <w:pPr>
        <w:pStyle w:val="Vrednost"/>
        <w:rPr>
          <w:sz w:val="24"/>
          <w:szCs w:val="24"/>
        </w:rPr>
      </w:pPr>
      <w:r w:rsidRPr="00EC3C32">
        <w:rPr>
          <w:sz w:val="24"/>
          <w:szCs w:val="24"/>
        </w:rPr>
        <w:t>Vrednost: 7.160,00 €</w:t>
      </w:r>
    </w:p>
    <w:p w14:paraId="6BC72EE8" w14:textId="77777777" w:rsidR="00E605FC" w:rsidRPr="00EC3C32" w:rsidRDefault="00E605FC" w:rsidP="00E605FC">
      <w:pPr>
        <w:jc w:val="both"/>
        <w:rPr>
          <w:sz w:val="24"/>
          <w:szCs w:val="24"/>
        </w:rPr>
      </w:pPr>
      <w:r w:rsidRPr="00EC3C32">
        <w:rPr>
          <w:sz w:val="24"/>
          <w:szCs w:val="24"/>
        </w:rPr>
        <w:t>Zdravstveni dom Slovenska Bistrica je javni zavod, katerega soustanoviteljica je Občina Poljčane. Dejavnost javnega zavoda je javna služba, ki jo  opravlja Zdravstveni dom na področju zdravstvene dejavnosti v skladu z veljavno zdravstveno zakonodajo in določili Odloka o ustanovitvi javnega zavoda Zdravstveno dom Slovenska Bistrica, objavljenega v Uradnem listu RS, št. 24/09, 18/2012.</w:t>
      </w:r>
    </w:p>
    <w:p w14:paraId="535F5970" w14:textId="77777777" w:rsidR="00E605FC" w:rsidRPr="00EC3C32" w:rsidRDefault="00E605FC" w:rsidP="00E605FC">
      <w:pPr>
        <w:jc w:val="both"/>
        <w:rPr>
          <w:sz w:val="24"/>
          <w:szCs w:val="24"/>
        </w:rPr>
      </w:pPr>
      <w:r w:rsidRPr="00EC3C32">
        <w:rPr>
          <w:sz w:val="24"/>
          <w:szCs w:val="24"/>
        </w:rPr>
        <w:t xml:space="preserve">Patronažna dejavnost je v ZD Slovenska Bistrica organizirana v sklopu organizacijske enote Osnovno zdravstveno varstvo in  vključuje zdravstveno nego bolnika na domu. V patronažni službi so zaposlene 2 diplomirane medicinske sestre, 3 višje medicinske sestre in 2 bolničarke. Dejavnost zdravstvene nega bolnika na domu izvajajo bolničarke. V proračunu občine so zagotovljena sredstva v sorazmernem deležu 12,11% za plače dveh bolničark in prispevkov ter materialne stroške, ki se javnemu zavodu nakazujejo kvartalno s sklepom v skladu s Pogodbo o sofinanciranju dejavnosti za tekoče leto. </w:t>
      </w:r>
    </w:p>
    <w:p w14:paraId="13BC248F" w14:textId="77777777" w:rsidR="00465127" w:rsidRPr="00EC3C32" w:rsidRDefault="00465127" w:rsidP="00465127">
      <w:pPr>
        <w:jc w:val="both"/>
        <w:rPr>
          <w:sz w:val="24"/>
          <w:szCs w:val="24"/>
        </w:rPr>
      </w:pPr>
      <w:r w:rsidRPr="00EC3C32">
        <w:rPr>
          <w:sz w:val="24"/>
          <w:szCs w:val="24"/>
        </w:rPr>
        <w:t xml:space="preserve">V letu 2019 so bila za nego bolnika na domu v celoti realizirana načrtovana sredstva v skupni višini 7.160,00 €. </w:t>
      </w:r>
    </w:p>
    <w:p w14:paraId="208BD5F0" w14:textId="77777777" w:rsidR="00103847" w:rsidRPr="00EC3C32" w:rsidRDefault="00103847" w:rsidP="00103847">
      <w:pPr>
        <w:rPr>
          <w:sz w:val="24"/>
          <w:szCs w:val="24"/>
        </w:rPr>
      </w:pPr>
    </w:p>
    <w:p w14:paraId="2F9B1D1F" w14:textId="77777777" w:rsidR="00103847" w:rsidRPr="00EC3C32" w:rsidRDefault="00103847" w:rsidP="00103847">
      <w:pPr>
        <w:pStyle w:val="AHeading6"/>
        <w:rPr>
          <w:sz w:val="24"/>
          <w:szCs w:val="24"/>
        </w:rPr>
      </w:pPr>
      <w:bookmarkStart w:id="395" w:name="_Toc409441129"/>
      <w:bookmarkStart w:id="396" w:name="_Toc468791025"/>
      <w:r w:rsidRPr="00EC3C32">
        <w:rPr>
          <w:sz w:val="24"/>
          <w:szCs w:val="24"/>
        </w:rPr>
        <w:t>1707 - Drugi programi na področju zdravstva</w:t>
      </w:r>
      <w:bookmarkEnd w:id="395"/>
      <w:bookmarkEnd w:id="396"/>
    </w:p>
    <w:p w14:paraId="56E553A7" w14:textId="77777777" w:rsidR="00103847" w:rsidRPr="00EC3C32" w:rsidRDefault="00103847" w:rsidP="00103847">
      <w:pPr>
        <w:pStyle w:val="AHeading7"/>
        <w:rPr>
          <w:sz w:val="24"/>
          <w:szCs w:val="24"/>
        </w:rPr>
      </w:pPr>
      <w:bookmarkStart w:id="397" w:name="_Toc409441130"/>
      <w:bookmarkStart w:id="398" w:name="_Toc468791026"/>
      <w:r w:rsidRPr="00EC3C32">
        <w:rPr>
          <w:sz w:val="24"/>
          <w:szCs w:val="24"/>
        </w:rPr>
        <w:t>17079001 - Nujno zdravstveno varstvo</w:t>
      </w:r>
      <w:bookmarkStart w:id="399" w:name="PPR_17079001_A_144"/>
      <w:bookmarkEnd w:id="397"/>
      <w:bookmarkEnd w:id="398"/>
      <w:bookmarkEnd w:id="399"/>
    </w:p>
    <w:p w14:paraId="0DB409AD" w14:textId="77777777" w:rsidR="00103847" w:rsidRPr="00EC3C32" w:rsidRDefault="00103847" w:rsidP="00103847">
      <w:pPr>
        <w:pStyle w:val="Heading11"/>
        <w:rPr>
          <w:sz w:val="24"/>
          <w:szCs w:val="24"/>
        </w:rPr>
      </w:pPr>
      <w:r w:rsidRPr="00EC3C32">
        <w:rPr>
          <w:sz w:val="24"/>
          <w:szCs w:val="24"/>
        </w:rPr>
        <w:t>Opis podprograma</w:t>
      </w:r>
    </w:p>
    <w:p w14:paraId="4EE3EBEB" w14:textId="77777777" w:rsidR="00103847" w:rsidRPr="00EC3C32" w:rsidRDefault="00103847" w:rsidP="00103847">
      <w:pPr>
        <w:rPr>
          <w:sz w:val="24"/>
          <w:szCs w:val="24"/>
        </w:rPr>
      </w:pPr>
      <w:r w:rsidRPr="00EC3C32">
        <w:rPr>
          <w:sz w:val="24"/>
          <w:szCs w:val="24"/>
        </w:rPr>
        <w:t>Podprogram zajema stroške plačila prispevkov za obvezno zdravstveno zavarovanje za državljane Republike Slovenije s stalnim prebivališčem v Republiki Sloveniji, ki niso zavarovani iz drugega naslova.</w:t>
      </w:r>
    </w:p>
    <w:p w14:paraId="60244B84" w14:textId="77777777" w:rsidR="00E605FC" w:rsidRPr="00EC3C32" w:rsidRDefault="00E605FC" w:rsidP="00E605FC">
      <w:pPr>
        <w:pStyle w:val="AHeading10"/>
        <w:rPr>
          <w:sz w:val="24"/>
          <w:szCs w:val="24"/>
        </w:rPr>
      </w:pPr>
      <w:r w:rsidRPr="00EC3C32">
        <w:rPr>
          <w:sz w:val="24"/>
          <w:szCs w:val="24"/>
        </w:rPr>
        <w:t>17711 - Obvezno zdravstveno zavarovanje nezaposlenih</w:t>
      </w:r>
      <w:bookmarkStart w:id="400" w:name="PP_17711_A_144"/>
      <w:bookmarkEnd w:id="400"/>
    </w:p>
    <w:p w14:paraId="6B71E702" w14:textId="3CC77C30" w:rsidR="00E605FC" w:rsidRPr="00EC3C32" w:rsidRDefault="00E605FC" w:rsidP="00E605FC">
      <w:pPr>
        <w:pStyle w:val="Vrednost"/>
        <w:rPr>
          <w:sz w:val="24"/>
          <w:szCs w:val="24"/>
        </w:rPr>
      </w:pPr>
      <w:r w:rsidRPr="00EC3C32">
        <w:rPr>
          <w:sz w:val="24"/>
          <w:szCs w:val="24"/>
        </w:rPr>
        <w:t>Vrednost: 4</w:t>
      </w:r>
      <w:r w:rsidR="001E12FD" w:rsidRPr="00EC3C32">
        <w:rPr>
          <w:sz w:val="24"/>
          <w:szCs w:val="24"/>
        </w:rPr>
        <w:t>7</w:t>
      </w:r>
      <w:r w:rsidRPr="00EC3C32">
        <w:rPr>
          <w:sz w:val="24"/>
          <w:szCs w:val="24"/>
        </w:rPr>
        <w:t>.</w:t>
      </w:r>
      <w:r w:rsidR="001E12FD" w:rsidRPr="00EC3C32">
        <w:rPr>
          <w:sz w:val="24"/>
          <w:szCs w:val="24"/>
        </w:rPr>
        <w:t>722,41</w:t>
      </w:r>
      <w:r w:rsidRPr="00EC3C32">
        <w:rPr>
          <w:sz w:val="24"/>
          <w:szCs w:val="24"/>
        </w:rPr>
        <w:t xml:space="preserve"> €</w:t>
      </w:r>
    </w:p>
    <w:p w14:paraId="0128D3E5" w14:textId="38B772CB" w:rsidR="001E12FD" w:rsidRPr="00EC3C32" w:rsidRDefault="001E12FD" w:rsidP="001E12FD">
      <w:pPr>
        <w:jc w:val="both"/>
        <w:rPr>
          <w:iCs/>
          <w:sz w:val="24"/>
          <w:szCs w:val="24"/>
          <w:lang w:eastAsia="sl-SI"/>
        </w:rPr>
      </w:pPr>
      <w:r w:rsidRPr="00EC3C32">
        <w:rPr>
          <w:sz w:val="24"/>
          <w:szCs w:val="24"/>
        </w:rPr>
        <w:t xml:space="preserve">Na predmetni postavki je bilo z rebalansom proračuna planiranih 49.500,00 € sredstev. Iz omenjene postavke je bilo realiziranih 47.722,41 €, kar predstavlja 96,41 % načrtovanih sredstev. </w:t>
      </w:r>
      <w:r w:rsidRPr="00EC3C32">
        <w:rPr>
          <w:iCs/>
          <w:sz w:val="24"/>
          <w:szCs w:val="24"/>
          <w:lang w:eastAsia="sl-SI"/>
        </w:rPr>
        <w:t xml:space="preserve">Sredstva so se nakazovala Zavodu za zdravstveno zavarovanje mesečno in v višini glede na število upravičencev za tekoči mesec po podatkih pridobljenih iz uradnih evidenc Ministrstva </w:t>
      </w:r>
      <w:r w:rsidRPr="00EC3C32">
        <w:rPr>
          <w:sz w:val="24"/>
          <w:szCs w:val="24"/>
        </w:rPr>
        <w:t>za delo, družino in socialne razmere.</w:t>
      </w:r>
    </w:p>
    <w:p w14:paraId="29C69AC1" w14:textId="77777777" w:rsidR="00103847" w:rsidRPr="00EC3C32" w:rsidRDefault="00103847" w:rsidP="00103847">
      <w:pPr>
        <w:rPr>
          <w:sz w:val="24"/>
          <w:szCs w:val="24"/>
        </w:rPr>
      </w:pPr>
    </w:p>
    <w:p w14:paraId="55A19695" w14:textId="77777777" w:rsidR="00E605FC" w:rsidRPr="00EC3C32" w:rsidRDefault="00E605FC" w:rsidP="00E605FC">
      <w:pPr>
        <w:pStyle w:val="AHeading10"/>
        <w:rPr>
          <w:sz w:val="24"/>
          <w:szCs w:val="24"/>
        </w:rPr>
      </w:pPr>
      <w:r w:rsidRPr="00EC3C32">
        <w:rPr>
          <w:sz w:val="24"/>
          <w:szCs w:val="24"/>
        </w:rPr>
        <w:t>17713 – Sredstva za nujno zdravstveno pomoč</w:t>
      </w:r>
    </w:p>
    <w:p w14:paraId="331AAD78" w14:textId="5DD0DC78" w:rsidR="00E605FC" w:rsidRPr="00EC3C32" w:rsidRDefault="00E605FC" w:rsidP="00E605FC">
      <w:pPr>
        <w:pStyle w:val="Vrednost"/>
        <w:rPr>
          <w:sz w:val="24"/>
          <w:szCs w:val="24"/>
        </w:rPr>
      </w:pPr>
      <w:r w:rsidRPr="00EC3C32">
        <w:rPr>
          <w:sz w:val="24"/>
          <w:szCs w:val="24"/>
        </w:rPr>
        <w:t>Vrednost: 0,00 €</w:t>
      </w:r>
    </w:p>
    <w:p w14:paraId="66B7257A" w14:textId="70A0DABA" w:rsidR="00096D0B" w:rsidRPr="00EC3C32" w:rsidRDefault="00096D0B" w:rsidP="00096D0B">
      <w:pPr>
        <w:keepNext/>
        <w:keepLines/>
        <w:spacing w:before="120"/>
        <w:jc w:val="both"/>
        <w:rPr>
          <w:sz w:val="24"/>
          <w:szCs w:val="24"/>
        </w:rPr>
      </w:pPr>
      <w:r w:rsidRPr="00EC3C32">
        <w:rPr>
          <w:sz w:val="24"/>
          <w:szCs w:val="24"/>
        </w:rPr>
        <w:t xml:space="preserve">Na predmetni postavki so  bila planirana sredstva za tekoče vzdrževanje </w:t>
      </w:r>
      <w:proofErr w:type="spellStart"/>
      <w:r w:rsidRPr="00EC3C32">
        <w:rPr>
          <w:sz w:val="24"/>
          <w:szCs w:val="24"/>
        </w:rPr>
        <w:t>defibrilatorjev</w:t>
      </w:r>
      <w:proofErr w:type="spellEnd"/>
      <w:r w:rsidRPr="00EC3C32">
        <w:rPr>
          <w:sz w:val="24"/>
          <w:szCs w:val="24"/>
        </w:rPr>
        <w:t xml:space="preserve"> na  območju občine Poljčane v kolikor bi se pojavila potreba. Ker v letu 2019 tovrstne potrebe ni bilo, sredstva niso bila porabljena.  </w:t>
      </w:r>
    </w:p>
    <w:p w14:paraId="4DCC6792" w14:textId="77777777" w:rsidR="00103847" w:rsidRPr="00EC3C32" w:rsidRDefault="00103847" w:rsidP="00103847">
      <w:pPr>
        <w:pStyle w:val="AHeading7"/>
        <w:rPr>
          <w:sz w:val="24"/>
          <w:szCs w:val="24"/>
        </w:rPr>
      </w:pPr>
      <w:bookmarkStart w:id="401" w:name="_Toc409441131"/>
      <w:bookmarkStart w:id="402" w:name="_Toc468791027"/>
      <w:r w:rsidRPr="00EC3C32">
        <w:rPr>
          <w:sz w:val="24"/>
          <w:szCs w:val="24"/>
        </w:rPr>
        <w:t>17079002 - Mrliško ogledna služba</w:t>
      </w:r>
      <w:bookmarkStart w:id="403" w:name="PPR_17079002_A_144"/>
      <w:bookmarkEnd w:id="401"/>
      <w:bookmarkEnd w:id="402"/>
      <w:bookmarkEnd w:id="403"/>
    </w:p>
    <w:p w14:paraId="7842D420" w14:textId="77777777" w:rsidR="00103847" w:rsidRPr="00EC3C32" w:rsidRDefault="00103847" w:rsidP="00103847">
      <w:pPr>
        <w:pStyle w:val="Heading11"/>
        <w:rPr>
          <w:sz w:val="24"/>
          <w:szCs w:val="24"/>
        </w:rPr>
      </w:pPr>
      <w:r w:rsidRPr="00EC3C32">
        <w:rPr>
          <w:sz w:val="24"/>
          <w:szCs w:val="24"/>
        </w:rPr>
        <w:t>Opis podprograma</w:t>
      </w:r>
    </w:p>
    <w:p w14:paraId="36D0D72C" w14:textId="77777777" w:rsidR="00103847" w:rsidRPr="00EC3C32" w:rsidRDefault="00103847" w:rsidP="00103847">
      <w:pPr>
        <w:rPr>
          <w:sz w:val="24"/>
          <w:szCs w:val="24"/>
        </w:rPr>
      </w:pPr>
      <w:r w:rsidRPr="00EC3C32">
        <w:rPr>
          <w:sz w:val="24"/>
          <w:szCs w:val="24"/>
        </w:rPr>
        <w:t>Podprogram zajema sredstva za plačilo storitev mrliško ogledne službe.</w:t>
      </w:r>
    </w:p>
    <w:p w14:paraId="576B5336" w14:textId="77777777" w:rsidR="00E605FC" w:rsidRPr="00EC3C32" w:rsidRDefault="00E605FC" w:rsidP="00E605FC">
      <w:pPr>
        <w:pStyle w:val="AHeading10"/>
        <w:rPr>
          <w:sz w:val="24"/>
          <w:szCs w:val="24"/>
        </w:rPr>
      </w:pPr>
      <w:r w:rsidRPr="00EC3C32">
        <w:rPr>
          <w:sz w:val="24"/>
          <w:szCs w:val="24"/>
        </w:rPr>
        <w:lastRenderedPageBreak/>
        <w:t>17721 - Storitve mrliško ogledne službe</w:t>
      </w:r>
      <w:bookmarkStart w:id="404" w:name="PP_17721_A_144"/>
      <w:bookmarkEnd w:id="404"/>
    </w:p>
    <w:p w14:paraId="4B641F59" w14:textId="3F400182" w:rsidR="00E605FC" w:rsidRPr="00EC3C32" w:rsidRDefault="00E605FC" w:rsidP="00E605FC">
      <w:pPr>
        <w:pStyle w:val="Vrednost"/>
        <w:rPr>
          <w:sz w:val="24"/>
          <w:szCs w:val="24"/>
        </w:rPr>
      </w:pPr>
      <w:r w:rsidRPr="00EC3C32">
        <w:rPr>
          <w:sz w:val="24"/>
          <w:szCs w:val="24"/>
        </w:rPr>
        <w:t xml:space="preserve">Vrednost: </w:t>
      </w:r>
      <w:r w:rsidR="00B82AF4" w:rsidRPr="00EC3C32">
        <w:rPr>
          <w:sz w:val="24"/>
          <w:szCs w:val="24"/>
        </w:rPr>
        <w:t>5</w:t>
      </w:r>
      <w:r w:rsidRPr="00EC3C32">
        <w:rPr>
          <w:sz w:val="24"/>
          <w:szCs w:val="24"/>
        </w:rPr>
        <w:t>.</w:t>
      </w:r>
      <w:r w:rsidR="00B82AF4" w:rsidRPr="00EC3C32">
        <w:rPr>
          <w:sz w:val="24"/>
          <w:szCs w:val="24"/>
        </w:rPr>
        <w:t>824,96</w:t>
      </w:r>
      <w:r w:rsidRPr="00EC3C32">
        <w:rPr>
          <w:sz w:val="24"/>
          <w:szCs w:val="24"/>
        </w:rPr>
        <w:t xml:space="preserve"> €</w:t>
      </w:r>
    </w:p>
    <w:p w14:paraId="4CF4CB11" w14:textId="77777777" w:rsidR="00465127" w:rsidRPr="00EC3C32" w:rsidRDefault="00465127" w:rsidP="00465127">
      <w:pPr>
        <w:jc w:val="both"/>
        <w:rPr>
          <w:rFonts w:ascii="Times-Italic" w:hAnsi="Times-Italic" w:cs="Times-Italic"/>
          <w:iCs/>
          <w:sz w:val="24"/>
          <w:szCs w:val="24"/>
          <w:lang w:eastAsia="sl-SI"/>
        </w:rPr>
      </w:pPr>
      <w:r w:rsidRPr="00EC3C32">
        <w:rPr>
          <w:sz w:val="24"/>
          <w:szCs w:val="24"/>
        </w:rPr>
        <w:t xml:space="preserve">V skladu z določili Zakona o zdravstvenem varstvu in zdravstvenem zavarovanju so v okviru predmetne postavke planirana sredstva namenjena pokrivanju stroškov stalnega delovanja mrliško pregleden službe in konkretnih mrliških pregledov in obdukcij za naše občane in se nakazujejo na podlagi pogodbe in izstavljenih računov izvajalcev mrliških pregledov. V letu 2019 so bila planirana sredstva v skupni višini 7.000 € (glede na oceno morebiti potrebnih stroškov – konkretnih pregledov), ko so bila z </w:t>
      </w:r>
      <w:r w:rsidRPr="00EC3C32">
        <w:rPr>
          <w:rFonts w:ascii="Times-Italic" w:hAnsi="Times-Italic" w:cs="Times-Italic"/>
          <w:iCs/>
          <w:sz w:val="24"/>
          <w:szCs w:val="24"/>
          <w:lang w:eastAsia="sl-SI"/>
        </w:rPr>
        <w:t>rebalansom prerazporejena sredstva znotraj proračunske postavke zaradi novega načina ureditve izvajanja Mrliške pregledne službe od 1. 7. 2019 dalje.</w:t>
      </w:r>
    </w:p>
    <w:p w14:paraId="661F2503" w14:textId="77777777" w:rsidR="00465127" w:rsidRPr="00EC3C32" w:rsidRDefault="00465127" w:rsidP="00465127">
      <w:pPr>
        <w:jc w:val="both"/>
        <w:rPr>
          <w:rFonts w:ascii="Times-Italic" w:hAnsi="Times-Italic" w:cs="Times-Italic"/>
          <w:iCs/>
          <w:sz w:val="24"/>
          <w:szCs w:val="24"/>
          <w:lang w:eastAsia="sl-SI"/>
        </w:rPr>
      </w:pPr>
      <w:r w:rsidRPr="00EC3C32">
        <w:rPr>
          <w:sz w:val="24"/>
          <w:szCs w:val="24"/>
        </w:rPr>
        <w:t xml:space="preserve">V letu 2019 so bila realizirana načrtovana sredstva v 83,2% načrtovanih sredstev, saj je načrt v okviru priprave proračuna delno narejen na podlagi ocene dejanskih potreb, ki niso bile v celoti enake ocenjenim. </w:t>
      </w:r>
    </w:p>
    <w:p w14:paraId="530BD8BA" w14:textId="77777777" w:rsidR="00103847" w:rsidRPr="00EC3C32" w:rsidRDefault="00103847" w:rsidP="00103847">
      <w:pPr>
        <w:rPr>
          <w:sz w:val="24"/>
          <w:szCs w:val="24"/>
        </w:rPr>
      </w:pPr>
    </w:p>
    <w:p w14:paraId="088648DE" w14:textId="77777777" w:rsidR="00103847" w:rsidRPr="00EC3C32" w:rsidRDefault="00103847" w:rsidP="00103847">
      <w:pPr>
        <w:pStyle w:val="AHeading5"/>
        <w:rPr>
          <w:sz w:val="24"/>
          <w:szCs w:val="24"/>
        </w:rPr>
      </w:pPr>
      <w:bookmarkStart w:id="405" w:name="_Toc409441132"/>
      <w:bookmarkStart w:id="406" w:name="_Toc468791028"/>
      <w:r w:rsidRPr="00EC3C32">
        <w:rPr>
          <w:sz w:val="24"/>
          <w:szCs w:val="24"/>
        </w:rPr>
        <w:t>18 - KULTURA, ŠPORT IN NEVLADNE ORGANIZACIJE</w:t>
      </w:r>
      <w:bookmarkEnd w:id="405"/>
      <w:bookmarkEnd w:id="406"/>
    </w:p>
    <w:p w14:paraId="0FB40CD4" w14:textId="77777777" w:rsidR="00103847" w:rsidRPr="00EC3C32" w:rsidRDefault="00103847" w:rsidP="00103847">
      <w:pPr>
        <w:pStyle w:val="AHeading6"/>
        <w:rPr>
          <w:sz w:val="24"/>
          <w:szCs w:val="24"/>
        </w:rPr>
      </w:pPr>
      <w:bookmarkStart w:id="407" w:name="_Toc409441133"/>
      <w:bookmarkStart w:id="408" w:name="_Toc468791029"/>
      <w:r w:rsidRPr="00EC3C32">
        <w:rPr>
          <w:sz w:val="24"/>
          <w:szCs w:val="24"/>
        </w:rPr>
        <w:t>1802 - Ohranjanje kulturne dediščine</w:t>
      </w:r>
      <w:bookmarkEnd w:id="407"/>
      <w:bookmarkEnd w:id="408"/>
    </w:p>
    <w:p w14:paraId="08BAB8C3" w14:textId="77777777" w:rsidR="00103847" w:rsidRPr="00EC3C32" w:rsidRDefault="00103847" w:rsidP="00103847">
      <w:pPr>
        <w:pStyle w:val="AHeading7"/>
        <w:rPr>
          <w:sz w:val="24"/>
          <w:szCs w:val="24"/>
        </w:rPr>
      </w:pPr>
      <w:bookmarkStart w:id="409" w:name="_Toc409441134"/>
      <w:bookmarkStart w:id="410" w:name="_Toc468791030"/>
      <w:r w:rsidRPr="00EC3C32">
        <w:rPr>
          <w:sz w:val="24"/>
          <w:szCs w:val="24"/>
        </w:rPr>
        <w:t>18029001 - Nepremična kulturna dediščina</w:t>
      </w:r>
      <w:bookmarkStart w:id="411" w:name="PPR_18029001_A_144"/>
      <w:bookmarkEnd w:id="409"/>
      <w:bookmarkEnd w:id="410"/>
      <w:bookmarkEnd w:id="411"/>
    </w:p>
    <w:p w14:paraId="2D2A7BFB" w14:textId="77777777" w:rsidR="00103847" w:rsidRPr="00EC3C32" w:rsidRDefault="00103847" w:rsidP="00103847">
      <w:pPr>
        <w:pStyle w:val="Heading11"/>
        <w:rPr>
          <w:sz w:val="24"/>
          <w:szCs w:val="24"/>
        </w:rPr>
      </w:pPr>
      <w:r w:rsidRPr="00EC3C32">
        <w:rPr>
          <w:sz w:val="24"/>
          <w:szCs w:val="24"/>
        </w:rPr>
        <w:t>Opis podprograma</w:t>
      </w:r>
    </w:p>
    <w:p w14:paraId="51E3196F" w14:textId="77777777" w:rsidR="00103847" w:rsidRPr="00EC3C32" w:rsidRDefault="00103847" w:rsidP="00103847">
      <w:pPr>
        <w:rPr>
          <w:sz w:val="24"/>
          <w:szCs w:val="24"/>
        </w:rPr>
      </w:pPr>
      <w:r w:rsidRPr="00EC3C32">
        <w:rPr>
          <w:sz w:val="24"/>
          <w:szCs w:val="24"/>
        </w:rPr>
        <w:t>Podprogram zajema sredstva za vzdrževanje in obnovo kulturne dediščine na območju Občine Poljčane.</w:t>
      </w:r>
    </w:p>
    <w:p w14:paraId="0B19F02B" w14:textId="77777777" w:rsidR="00103847" w:rsidRPr="00EC3C32" w:rsidRDefault="00103847" w:rsidP="00103847">
      <w:pPr>
        <w:pStyle w:val="AHeading10"/>
        <w:rPr>
          <w:sz w:val="24"/>
          <w:szCs w:val="24"/>
        </w:rPr>
      </w:pPr>
      <w:r w:rsidRPr="00EC3C32">
        <w:rPr>
          <w:sz w:val="24"/>
          <w:szCs w:val="24"/>
        </w:rPr>
        <w:t>18211 - Vzdrževanje kulturnih spomenikov</w:t>
      </w:r>
      <w:bookmarkStart w:id="412" w:name="PP_18211_A_144"/>
      <w:bookmarkEnd w:id="412"/>
    </w:p>
    <w:p w14:paraId="7D1F45BC" w14:textId="27BF89A9" w:rsidR="00103847" w:rsidRPr="00EC3C32" w:rsidRDefault="009268ED" w:rsidP="00103847">
      <w:pPr>
        <w:pStyle w:val="Vrednost"/>
        <w:rPr>
          <w:sz w:val="24"/>
          <w:szCs w:val="24"/>
        </w:rPr>
      </w:pPr>
      <w:r w:rsidRPr="00EC3C32">
        <w:rPr>
          <w:sz w:val="24"/>
          <w:szCs w:val="24"/>
        </w:rPr>
        <w:t xml:space="preserve">Vrednost: </w:t>
      </w:r>
      <w:r w:rsidR="00C55D3B" w:rsidRPr="00EC3C32">
        <w:rPr>
          <w:sz w:val="24"/>
          <w:szCs w:val="24"/>
        </w:rPr>
        <w:t>8</w:t>
      </w:r>
      <w:r w:rsidR="00103847" w:rsidRPr="00EC3C32">
        <w:rPr>
          <w:sz w:val="24"/>
          <w:szCs w:val="24"/>
        </w:rPr>
        <w:t>.</w:t>
      </w:r>
      <w:r w:rsidR="00C55D3B" w:rsidRPr="00EC3C32">
        <w:rPr>
          <w:sz w:val="24"/>
          <w:szCs w:val="24"/>
        </w:rPr>
        <w:t>517,06</w:t>
      </w:r>
      <w:r w:rsidR="00103847" w:rsidRPr="00EC3C32">
        <w:rPr>
          <w:sz w:val="24"/>
          <w:szCs w:val="24"/>
        </w:rPr>
        <w:t xml:space="preserve"> €</w:t>
      </w:r>
    </w:p>
    <w:p w14:paraId="618606FD" w14:textId="5B689DCA" w:rsidR="00FC01C5" w:rsidRPr="00EC3C32" w:rsidRDefault="00FC01C5" w:rsidP="00FC01C5">
      <w:pPr>
        <w:jc w:val="both"/>
        <w:rPr>
          <w:i/>
          <w:sz w:val="24"/>
          <w:szCs w:val="24"/>
        </w:rPr>
      </w:pPr>
      <w:r w:rsidRPr="00EC3C32">
        <w:rPr>
          <w:sz w:val="24"/>
          <w:szCs w:val="24"/>
        </w:rPr>
        <w:t xml:space="preserve">Z rebalansom načrtovana sredstva za obnovo kulturnih spomenikov so bila porabljena v višini 66,5%. S sredstvi smo pokrili strošek obnove dveh kapelic (kapelica Ob Beli – Znamenje Ljubično in Kočevarjeva kapelica v stari vasi). Pri prvi je postavljena zaščitna ograja pred neugodnimi vplivi iz cestišča, pri drugi je obnovljena fasada, streha,… </w:t>
      </w:r>
      <w:r w:rsidR="00103847" w:rsidRPr="00EC3C32">
        <w:rPr>
          <w:sz w:val="24"/>
          <w:szCs w:val="24"/>
        </w:rPr>
        <w:t xml:space="preserve">V okviru te postavke </w:t>
      </w:r>
      <w:r w:rsidRPr="00EC3C32">
        <w:rPr>
          <w:sz w:val="24"/>
          <w:szCs w:val="24"/>
        </w:rPr>
        <w:t xml:space="preserve">so bila odobrena tudi sredstva javnega razpisa namenjena obnovi fasade v Studenicah na objektu, ki nosi EŠD številko in velja za objekt kulturne dediščine. </w:t>
      </w:r>
    </w:p>
    <w:p w14:paraId="5AA718C3" w14:textId="77777777" w:rsidR="00FC01C5" w:rsidRPr="00EC3C32" w:rsidRDefault="00FC01C5" w:rsidP="00A24FF8">
      <w:pPr>
        <w:pStyle w:val="AHeading10"/>
        <w:rPr>
          <w:sz w:val="24"/>
          <w:szCs w:val="24"/>
        </w:rPr>
      </w:pPr>
    </w:p>
    <w:p w14:paraId="2B09768A" w14:textId="635EEAF9" w:rsidR="00A24FF8" w:rsidRPr="00EC3C32" w:rsidRDefault="00A24FF8" w:rsidP="00A24FF8">
      <w:pPr>
        <w:pStyle w:val="AHeading10"/>
        <w:rPr>
          <w:sz w:val="24"/>
          <w:szCs w:val="24"/>
        </w:rPr>
      </w:pPr>
      <w:r w:rsidRPr="00EC3C32">
        <w:rPr>
          <w:sz w:val="24"/>
          <w:szCs w:val="24"/>
        </w:rPr>
        <w:t>18211</w:t>
      </w:r>
      <w:r w:rsidR="00613A10" w:rsidRPr="00EC3C32">
        <w:rPr>
          <w:sz w:val="24"/>
          <w:szCs w:val="24"/>
        </w:rPr>
        <w:t>1</w:t>
      </w:r>
      <w:r w:rsidRPr="00EC3C32">
        <w:rPr>
          <w:sz w:val="24"/>
          <w:szCs w:val="24"/>
        </w:rPr>
        <w:t xml:space="preserve"> - </w:t>
      </w:r>
      <w:bookmarkStart w:id="413" w:name="PP_18211_A_217"/>
      <w:bookmarkEnd w:id="413"/>
      <w:r w:rsidR="00613A10" w:rsidRPr="00EC3C32">
        <w:rPr>
          <w:sz w:val="24"/>
          <w:szCs w:val="24"/>
        </w:rPr>
        <w:t>VO Lušečka vas, Čadramska vas</w:t>
      </w:r>
    </w:p>
    <w:p w14:paraId="25154ED2" w14:textId="3139DB29" w:rsidR="00A24FF8" w:rsidRPr="00EC3C32" w:rsidRDefault="00A24FF8" w:rsidP="00A24FF8">
      <w:pPr>
        <w:pStyle w:val="Vrednost"/>
        <w:rPr>
          <w:sz w:val="24"/>
          <w:szCs w:val="24"/>
        </w:rPr>
      </w:pPr>
      <w:r w:rsidRPr="00EC3C32">
        <w:rPr>
          <w:sz w:val="24"/>
          <w:szCs w:val="24"/>
        </w:rPr>
        <w:t>Vrednost: 1.</w:t>
      </w:r>
      <w:r w:rsidR="00C55D3B" w:rsidRPr="00EC3C32">
        <w:rPr>
          <w:sz w:val="24"/>
          <w:szCs w:val="24"/>
        </w:rPr>
        <w:t>229</w:t>
      </w:r>
      <w:r w:rsidRPr="00EC3C32">
        <w:rPr>
          <w:sz w:val="24"/>
          <w:szCs w:val="24"/>
        </w:rPr>
        <w:t xml:space="preserve"> €</w:t>
      </w:r>
    </w:p>
    <w:p w14:paraId="72B822B1" w14:textId="639D9B12" w:rsidR="00A24FF8" w:rsidRPr="00EC3C32" w:rsidRDefault="00FC01C5" w:rsidP="00183C56">
      <w:pPr>
        <w:jc w:val="both"/>
      </w:pPr>
      <w:r w:rsidRPr="00EC3C32">
        <w:rPr>
          <w:sz w:val="24"/>
          <w:szCs w:val="24"/>
        </w:rPr>
        <w:t>Načrtovana sredstva za</w:t>
      </w:r>
      <w:r w:rsidR="00183C56" w:rsidRPr="00EC3C32">
        <w:rPr>
          <w:sz w:val="24"/>
          <w:szCs w:val="24"/>
        </w:rPr>
        <w:t xml:space="preserve"> </w:t>
      </w:r>
      <w:r w:rsidRPr="00EC3C32">
        <w:rPr>
          <w:sz w:val="24"/>
          <w:szCs w:val="24"/>
        </w:rPr>
        <w:t xml:space="preserve">obnovo kapele so bila porabljena v višini </w:t>
      </w:r>
      <w:r w:rsidR="00183C56" w:rsidRPr="00EC3C32">
        <w:rPr>
          <w:sz w:val="24"/>
          <w:szCs w:val="24"/>
        </w:rPr>
        <w:t xml:space="preserve">81,9% za ureditev </w:t>
      </w:r>
      <w:proofErr w:type="spellStart"/>
      <w:r w:rsidR="00183C56" w:rsidRPr="00EC3C32">
        <w:rPr>
          <w:sz w:val="24"/>
          <w:szCs w:val="24"/>
        </w:rPr>
        <w:t>odvodnjavanja</w:t>
      </w:r>
      <w:proofErr w:type="spellEnd"/>
      <w:r w:rsidR="00183C56" w:rsidRPr="00EC3C32">
        <w:rPr>
          <w:sz w:val="24"/>
          <w:szCs w:val="24"/>
        </w:rPr>
        <w:t xml:space="preserve"> okoli Kočevarjeve kapelice. </w:t>
      </w:r>
    </w:p>
    <w:p w14:paraId="7164132A" w14:textId="77777777" w:rsidR="00103847" w:rsidRPr="00EC3C32" w:rsidRDefault="00103847" w:rsidP="00103847">
      <w:pPr>
        <w:rPr>
          <w:sz w:val="24"/>
          <w:szCs w:val="24"/>
        </w:rPr>
      </w:pPr>
    </w:p>
    <w:p w14:paraId="27402CC4" w14:textId="77777777" w:rsidR="00103847" w:rsidRPr="00EC3C32" w:rsidRDefault="00103847" w:rsidP="00103847">
      <w:pPr>
        <w:pStyle w:val="AHeading10"/>
        <w:rPr>
          <w:sz w:val="24"/>
          <w:szCs w:val="24"/>
        </w:rPr>
      </w:pPr>
      <w:r w:rsidRPr="00EC3C32">
        <w:rPr>
          <w:sz w:val="24"/>
          <w:szCs w:val="24"/>
        </w:rPr>
        <w:t>18212 – Obnova lokalne kulturne dediščine</w:t>
      </w:r>
    </w:p>
    <w:p w14:paraId="64023471" w14:textId="6A9E29FC" w:rsidR="00103847" w:rsidRPr="00EC3C32" w:rsidRDefault="00103847" w:rsidP="00103847">
      <w:pPr>
        <w:pStyle w:val="Vrednost"/>
        <w:rPr>
          <w:sz w:val="24"/>
          <w:szCs w:val="24"/>
        </w:rPr>
      </w:pPr>
      <w:r w:rsidRPr="00EC3C32">
        <w:rPr>
          <w:sz w:val="24"/>
          <w:szCs w:val="24"/>
        </w:rPr>
        <w:t xml:space="preserve">Vrednost: </w:t>
      </w:r>
      <w:r w:rsidR="0043602B" w:rsidRPr="00EC3C32">
        <w:rPr>
          <w:sz w:val="24"/>
          <w:szCs w:val="24"/>
        </w:rPr>
        <w:t>6.</w:t>
      </w:r>
      <w:r w:rsidR="00C55D3B" w:rsidRPr="00EC3C32">
        <w:rPr>
          <w:sz w:val="24"/>
          <w:szCs w:val="24"/>
        </w:rPr>
        <w:t>522,12</w:t>
      </w:r>
      <w:r w:rsidRPr="00EC3C32">
        <w:rPr>
          <w:sz w:val="24"/>
          <w:szCs w:val="24"/>
        </w:rPr>
        <w:t xml:space="preserve"> €</w:t>
      </w:r>
    </w:p>
    <w:p w14:paraId="54BB0262" w14:textId="1C06A147" w:rsidR="00BB479F" w:rsidRPr="00EC3C32" w:rsidRDefault="00183C56" w:rsidP="00183C56">
      <w:pPr>
        <w:jc w:val="both"/>
        <w:rPr>
          <w:sz w:val="24"/>
          <w:szCs w:val="24"/>
        </w:rPr>
      </w:pPr>
      <w:r w:rsidRPr="00EC3C32">
        <w:rPr>
          <w:sz w:val="24"/>
          <w:szCs w:val="24"/>
        </w:rPr>
        <w:t xml:space="preserve">V okviru te postavke so bila načrtovana sredstva za obnovo nekdanje šole v Studenicah. Objekt stare šole v Studenicah z EŠD številko 23856, datiran z letnico 1902 je v lasti Občine Poljčane. </w:t>
      </w:r>
      <w:r w:rsidR="00A17D8E" w:rsidRPr="00EC3C32">
        <w:rPr>
          <w:sz w:val="24"/>
          <w:szCs w:val="24"/>
        </w:rPr>
        <w:t xml:space="preserve">Sredstva so bila porabljena za stroške vzdrževanja in popravil. Od načrtovanih 6.600,00€ je bilo porabljenih 98,8% sredstev. </w:t>
      </w:r>
    </w:p>
    <w:p w14:paraId="15B62199" w14:textId="77777777" w:rsidR="00A17D8E" w:rsidRPr="00EC3C32" w:rsidRDefault="00A17D8E" w:rsidP="00183C56">
      <w:pPr>
        <w:jc w:val="both"/>
        <w:rPr>
          <w:sz w:val="24"/>
          <w:szCs w:val="24"/>
        </w:rPr>
      </w:pPr>
    </w:p>
    <w:p w14:paraId="1BD1B54D" w14:textId="77777777" w:rsidR="00103847" w:rsidRPr="00EC3C32" w:rsidRDefault="00103847" w:rsidP="00103847">
      <w:pPr>
        <w:rPr>
          <w:sz w:val="24"/>
          <w:szCs w:val="24"/>
        </w:rPr>
      </w:pPr>
    </w:p>
    <w:p w14:paraId="57251467" w14:textId="77777777" w:rsidR="00103847" w:rsidRPr="00EC3C32" w:rsidRDefault="00103847" w:rsidP="00103847">
      <w:pPr>
        <w:pStyle w:val="AHeading6"/>
        <w:rPr>
          <w:sz w:val="24"/>
          <w:szCs w:val="24"/>
        </w:rPr>
      </w:pPr>
      <w:bookmarkStart w:id="414" w:name="_Toc409441135"/>
      <w:bookmarkStart w:id="415" w:name="_Toc468791031"/>
      <w:r w:rsidRPr="00EC3C32">
        <w:rPr>
          <w:sz w:val="24"/>
          <w:szCs w:val="24"/>
        </w:rPr>
        <w:t>1803 - Programi v kulturi</w:t>
      </w:r>
      <w:bookmarkEnd w:id="414"/>
      <w:bookmarkEnd w:id="415"/>
    </w:p>
    <w:p w14:paraId="4DACF991" w14:textId="77777777" w:rsidR="00103847" w:rsidRPr="00EC3C32" w:rsidRDefault="00103847" w:rsidP="00103847">
      <w:pPr>
        <w:pStyle w:val="AHeading7"/>
        <w:rPr>
          <w:sz w:val="24"/>
          <w:szCs w:val="24"/>
        </w:rPr>
      </w:pPr>
      <w:bookmarkStart w:id="416" w:name="_Toc409441136"/>
      <w:bookmarkStart w:id="417" w:name="_Toc468791032"/>
      <w:r w:rsidRPr="00EC3C32">
        <w:rPr>
          <w:sz w:val="24"/>
          <w:szCs w:val="24"/>
        </w:rPr>
        <w:t>18039001 - Knjižničarstvo in založništvo</w:t>
      </w:r>
      <w:bookmarkStart w:id="418" w:name="PPR_18039001_A_144"/>
      <w:bookmarkEnd w:id="416"/>
      <w:bookmarkEnd w:id="417"/>
      <w:bookmarkEnd w:id="418"/>
    </w:p>
    <w:p w14:paraId="0EBA70BC" w14:textId="77777777" w:rsidR="00103847" w:rsidRPr="00EC3C32" w:rsidRDefault="00103847" w:rsidP="00103847">
      <w:pPr>
        <w:pStyle w:val="Heading11"/>
        <w:rPr>
          <w:sz w:val="24"/>
          <w:szCs w:val="24"/>
        </w:rPr>
      </w:pPr>
      <w:r w:rsidRPr="00EC3C32">
        <w:rPr>
          <w:sz w:val="24"/>
          <w:szCs w:val="24"/>
        </w:rPr>
        <w:t>Opis podprograma</w:t>
      </w:r>
    </w:p>
    <w:p w14:paraId="218390F9" w14:textId="77777777" w:rsidR="00103847" w:rsidRPr="00EC3C32" w:rsidRDefault="00103847" w:rsidP="00103847">
      <w:pPr>
        <w:rPr>
          <w:sz w:val="24"/>
          <w:szCs w:val="24"/>
        </w:rPr>
      </w:pPr>
      <w:r w:rsidRPr="00EC3C32">
        <w:rPr>
          <w:sz w:val="24"/>
          <w:szCs w:val="24"/>
        </w:rPr>
        <w:t>Podprogram zajema sredstva za dejavnost knjižnice (plače in drugi materialni stroški), nakup knjig, brošur, zbornikov in druge knjižnične opreme.</w:t>
      </w:r>
    </w:p>
    <w:p w14:paraId="39B07368" w14:textId="77777777" w:rsidR="00E605FC" w:rsidRPr="00EC3C32" w:rsidRDefault="00E605FC" w:rsidP="00E605FC">
      <w:pPr>
        <w:pStyle w:val="AHeading10"/>
        <w:rPr>
          <w:sz w:val="24"/>
          <w:szCs w:val="24"/>
        </w:rPr>
      </w:pPr>
      <w:r w:rsidRPr="00EC3C32">
        <w:rPr>
          <w:sz w:val="24"/>
          <w:szCs w:val="24"/>
        </w:rPr>
        <w:t>18311 - Dejavnost knjižnice - plače in drugi mat. stroški</w:t>
      </w:r>
      <w:bookmarkStart w:id="419" w:name="PP_18311_A_144"/>
      <w:bookmarkEnd w:id="419"/>
    </w:p>
    <w:p w14:paraId="4148398B" w14:textId="60F0575C" w:rsidR="00E605FC" w:rsidRPr="00EC3C32" w:rsidRDefault="00E605FC" w:rsidP="00E605FC">
      <w:pPr>
        <w:pStyle w:val="Vrednost"/>
        <w:rPr>
          <w:sz w:val="24"/>
          <w:szCs w:val="24"/>
        </w:rPr>
      </w:pPr>
      <w:r w:rsidRPr="00EC3C32">
        <w:rPr>
          <w:sz w:val="24"/>
          <w:szCs w:val="24"/>
        </w:rPr>
        <w:t xml:space="preserve">Vrednost: </w:t>
      </w:r>
      <w:r w:rsidR="00C55D3B" w:rsidRPr="00EC3C32">
        <w:rPr>
          <w:sz w:val="24"/>
          <w:szCs w:val="24"/>
        </w:rPr>
        <w:t>59</w:t>
      </w:r>
      <w:r w:rsidRPr="00EC3C32">
        <w:rPr>
          <w:sz w:val="24"/>
          <w:szCs w:val="24"/>
        </w:rPr>
        <w:t>.</w:t>
      </w:r>
      <w:r w:rsidR="00C55D3B" w:rsidRPr="00EC3C32">
        <w:rPr>
          <w:sz w:val="24"/>
          <w:szCs w:val="24"/>
        </w:rPr>
        <w:t>228,35</w:t>
      </w:r>
      <w:r w:rsidRPr="00EC3C32">
        <w:rPr>
          <w:sz w:val="24"/>
          <w:szCs w:val="24"/>
        </w:rPr>
        <w:t xml:space="preserve"> €</w:t>
      </w:r>
    </w:p>
    <w:p w14:paraId="1035F474" w14:textId="77777777" w:rsidR="00E605FC" w:rsidRPr="00EC3C32" w:rsidRDefault="00E605FC" w:rsidP="00E605FC">
      <w:pPr>
        <w:jc w:val="both"/>
        <w:rPr>
          <w:sz w:val="24"/>
          <w:szCs w:val="24"/>
        </w:rPr>
      </w:pPr>
      <w:r w:rsidRPr="00EC3C32">
        <w:rPr>
          <w:sz w:val="24"/>
          <w:szCs w:val="24"/>
        </w:rPr>
        <w:t xml:space="preserve">Knjižnica Josipa Vošnjaka Slovenska Bistrica je javni zavod, ustanovljen na podlagi Odloka o ustanovitvi javnega zavoda Knjižnica Josipa Vošnjaka Slovenska Bistrica, za izvajanje knjižnične dejavnosti na območju občin Slovenska Bistrica, Poljčane, Oplotnica in Makole. Financiranje knjižnic določa 51. in 57. člen Zakona o knjižničarstvu (Uradni list RS, št. </w:t>
      </w:r>
      <w:hyperlink r:id="rId15" w:tgtFrame="_blank" w:tooltip="Zakon o knjižničarstvu (ZKnj-1)" w:history="1">
        <w:r w:rsidRPr="00EC3C32">
          <w:rPr>
            <w:rStyle w:val="Hiperpovezava"/>
            <w:color w:val="auto"/>
            <w:sz w:val="24"/>
            <w:szCs w:val="24"/>
            <w:u w:val="none"/>
          </w:rPr>
          <w:t>87/01</w:t>
        </w:r>
      </w:hyperlink>
      <w:r w:rsidRPr="00EC3C32">
        <w:rPr>
          <w:sz w:val="24"/>
          <w:szCs w:val="24"/>
        </w:rPr>
        <w:t xml:space="preserve">, </w:t>
      </w:r>
      <w:hyperlink r:id="rId16" w:tgtFrame="_blank" w:tooltip="Zakon o uresničevanju javnega interesa za kulturo" w:history="1">
        <w:r w:rsidRPr="00EC3C32">
          <w:rPr>
            <w:rStyle w:val="Hiperpovezava"/>
            <w:color w:val="auto"/>
            <w:sz w:val="24"/>
            <w:szCs w:val="24"/>
            <w:u w:val="none"/>
          </w:rPr>
          <w:t>96/02</w:t>
        </w:r>
      </w:hyperlink>
      <w:r w:rsidRPr="00EC3C32">
        <w:rPr>
          <w:sz w:val="24"/>
          <w:szCs w:val="24"/>
        </w:rPr>
        <w:t xml:space="preserve"> – ZUJIK in </w:t>
      </w:r>
      <w:hyperlink r:id="rId17" w:tgtFrame="_blank" w:tooltip="Zakon o spremembah in dopolnitvah Zakona o knjižničarstvu" w:history="1">
        <w:r w:rsidRPr="00EC3C32">
          <w:rPr>
            <w:rStyle w:val="Hiperpovezava"/>
            <w:color w:val="auto"/>
            <w:sz w:val="24"/>
            <w:szCs w:val="24"/>
            <w:u w:val="none"/>
          </w:rPr>
          <w:t>92/15</w:t>
        </w:r>
      </w:hyperlink>
      <w:r w:rsidRPr="00EC3C32">
        <w:rPr>
          <w:sz w:val="24"/>
          <w:szCs w:val="24"/>
        </w:rPr>
        <w:t xml:space="preserve">). Dejavnost knjižnic se financira iz javnih sredstev, plačil uporabnikov storitev in s prodajo blaga na trgu in drugih virov. Sredstva, ki jih planiramo v okviru te postavke so namenjena za plače, druge izdatke in prispevke delodajalca, regres, jubilejne nagrade, prehrano, prevoz, strošek uprave v deležu glede na število prebivalcev občine Poljčane. Sredstva za delovanje knjižnica zagotavljamo na podlagi programa dela in finančnega načrta pripravljenega v skladu s 36. členom Zakona o knjižničarstvu. V letu 2019 so na predmetni postavki planirana sredstva v skupni višini 55.000,00 €. V stroških dela so upoštevani stroški strokovne delavke  z višjo izobrazbo in knjižničnega manipulante ½ zaposlitve ter  deleži stroškov dela (12,11%) tistih delavcev, ki opravljajo skupne naloge v skladu s Pravilnikom o načinu določanja skupnih stroškov osrednjih knjižnic, ki zagotavljajo knjižnično dejavnost v več občinah, in stroškov krajevnih knjižnic (Uradni list RS, št. </w:t>
      </w:r>
      <w:hyperlink r:id="rId18" w:tgtFrame="_blank" w:tooltip="Pravilnik o načinu določanja skupnih stroškov osrednjih knjižnic, ki zagotavljajo knjižnično dejavnost v več občinah, in stroškov krajevnih knjižnic" w:history="1">
        <w:r w:rsidRPr="00EC3C32">
          <w:rPr>
            <w:rStyle w:val="Hiperpovezava"/>
            <w:color w:val="auto"/>
            <w:sz w:val="24"/>
            <w:szCs w:val="24"/>
            <w:u w:val="none"/>
          </w:rPr>
          <w:t>19/03</w:t>
        </w:r>
      </w:hyperlink>
      <w:r w:rsidRPr="00EC3C32">
        <w:rPr>
          <w:sz w:val="24"/>
          <w:szCs w:val="24"/>
        </w:rPr>
        <w:t>).</w:t>
      </w:r>
    </w:p>
    <w:p w14:paraId="00EFBC9E" w14:textId="77777777" w:rsidR="00E605FC" w:rsidRPr="00EC3C32" w:rsidRDefault="00E605FC" w:rsidP="00E605FC">
      <w:pPr>
        <w:jc w:val="both"/>
        <w:rPr>
          <w:sz w:val="24"/>
          <w:szCs w:val="24"/>
        </w:rPr>
      </w:pPr>
      <w:r w:rsidRPr="00EC3C32">
        <w:rPr>
          <w:sz w:val="24"/>
          <w:szCs w:val="24"/>
        </w:rPr>
        <w:t xml:space="preserve">Sredstva se zavodu nakazujejo mesečno na podlagi sklenjene letne pogodbe in </w:t>
      </w:r>
      <w:proofErr w:type="spellStart"/>
      <w:r w:rsidRPr="00EC3C32">
        <w:rPr>
          <w:sz w:val="24"/>
          <w:szCs w:val="24"/>
        </w:rPr>
        <w:t>refundacijskih</w:t>
      </w:r>
      <w:proofErr w:type="spellEnd"/>
      <w:r w:rsidRPr="00EC3C32">
        <w:rPr>
          <w:sz w:val="24"/>
          <w:szCs w:val="24"/>
        </w:rPr>
        <w:t xml:space="preserve"> zahtevkov.</w:t>
      </w:r>
    </w:p>
    <w:p w14:paraId="34989104" w14:textId="49434BCF" w:rsidR="00465127" w:rsidRPr="00EC3C32" w:rsidRDefault="00465127" w:rsidP="00465127">
      <w:pPr>
        <w:jc w:val="both"/>
        <w:rPr>
          <w:rFonts w:ascii="Times-Italic" w:hAnsi="Times-Italic" w:cs="Times-Italic"/>
          <w:iCs/>
          <w:sz w:val="24"/>
          <w:szCs w:val="24"/>
          <w:lang w:eastAsia="sl-SI"/>
        </w:rPr>
      </w:pPr>
      <w:r w:rsidRPr="00EC3C32">
        <w:rPr>
          <w:rFonts w:ascii="Times-Italic" w:hAnsi="Times-Italic" w:cs="Times-Italic"/>
          <w:iCs/>
          <w:sz w:val="24"/>
          <w:szCs w:val="24"/>
          <w:lang w:eastAsia="sl-SI"/>
        </w:rPr>
        <w:t>Z rebalansom so bila sredstva prerazporejena znotraj proračunske postavke zaradi uskladitve sredstev glede na dejansko porabo. Kljub temu je na tej postavki prišlo do večje porabe od predvidene v višini 4.228,35</w:t>
      </w:r>
      <w:r w:rsidRPr="00EC3C32">
        <w:rPr>
          <w:sz w:val="24"/>
          <w:szCs w:val="24"/>
        </w:rPr>
        <w:t xml:space="preserve"> €</w:t>
      </w:r>
      <w:r w:rsidRPr="00EC3C32">
        <w:rPr>
          <w:rFonts w:ascii="Times-Italic" w:hAnsi="Times-Italic" w:cs="Times-Italic"/>
          <w:iCs/>
          <w:sz w:val="24"/>
          <w:szCs w:val="24"/>
          <w:lang w:eastAsia="sl-SI"/>
        </w:rPr>
        <w:t xml:space="preserve"> (107,7%). Razlog za to je v zakonskem zvišanju plač v javnem sektorju (napredovanja, uskladitev), ki ni bil zajet v finančnem načrtu. </w:t>
      </w:r>
    </w:p>
    <w:p w14:paraId="7E3056D0" w14:textId="77777777" w:rsidR="00E605FC" w:rsidRPr="00EC3C32" w:rsidRDefault="00E605FC" w:rsidP="00E605FC">
      <w:pPr>
        <w:pStyle w:val="AHeading10"/>
        <w:rPr>
          <w:sz w:val="24"/>
          <w:szCs w:val="24"/>
        </w:rPr>
      </w:pPr>
      <w:r w:rsidRPr="00EC3C32">
        <w:rPr>
          <w:sz w:val="24"/>
          <w:szCs w:val="24"/>
        </w:rPr>
        <w:t>18313 - Knjižnica Josipa Vošnjaka - materialni stroški</w:t>
      </w:r>
      <w:bookmarkStart w:id="420" w:name="PP_18313_A_144"/>
      <w:bookmarkEnd w:id="420"/>
    </w:p>
    <w:p w14:paraId="1F7F7109" w14:textId="06096290" w:rsidR="00E605FC" w:rsidRPr="00EC3C32" w:rsidRDefault="00E605FC" w:rsidP="00E605FC">
      <w:pPr>
        <w:pStyle w:val="Vrednost"/>
        <w:rPr>
          <w:sz w:val="24"/>
          <w:szCs w:val="24"/>
        </w:rPr>
      </w:pPr>
      <w:r w:rsidRPr="00EC3C32">
        <w:rPr>
          <w:sz w:val="24"/>
          <w:szCs w:val="24"/>
        </w:rPr>
        <w:t xml:space="preserve">Vrednost: </w:t>
      </w:r>
      <w:r w:rsidR="00C55D3B" w:rsidRPr="00EC3C32">
        <w:rPr>
          <w:sz w:val="24"/>
          <w:szCs w:val="24"/>
        </w:rPr>
        <w:t>3</w:t>
      </w:r>
      <w:r w:rsidRPr="00EC3C32">
        <w:rPr>
          <w:sz w:val="24"/>
          <w:szCs w:val="24"/>
        </w:rPr>
        <w:t>.</w:t>
      </w:r>
      <w:r w:rsidR="00C55D3B" w:rsidRPr="00EC3C32">
        <w:rPr>
          <w:sz w:val="24"/>
          <w:szCs w:val="24"/>
        </w:rPr>
        <w:t>208,30</w:t>
      </w:r>
      <w:r w:rsidRPr="00EC3C32">
        <w:rPr>
          <w:sz w:val="24"/>
          <w:szCs w:val="24"/>
        </w:rPr>
        <w:t xml:space="preserve"> €</w:t>
      </w:r>
    </w:p>
    <w:p w14:paraId="27DE6B29" w14:textId="77777777" w:rsidR="00E605FC" w:rsidRPr="00EC3C32" w:rsidRDefault="00E605FC" w:rsidP="00E605FC">
      <w:pPr>
        <w:pStyle w:val="Heading11"/>
        <w:jc w:val="both"/>
        <w:rPr>
          <w:b w:val="0"/>
          <w:i w:val="0"/>
          <w:sz w:val="24"/>
          <w:szCs w:val="24"/>
        </w:rPr>
      </w:pPr>
      <w:r w:rsidRPr="00EC3C32">
        <w:rPr>
          <w:b w:val="0"/>
          <w:i w:val="0"/>
          <w:sz w:val="24"/>
          <w:szCs w:val="24"/>
        </w:rPr>
        <w:lastRenderedPageBreak/>
        <w:t xml:space="preserve">Poleg stroškov plač planiramo še izdatke v deležu 12,11% za materialne in funkcionalne stroške knjižnice v Poljčanah (vzdrževanje programov, poštne storitve, zavarovalne premije, vzdrževanje knjižničnega gradiva, dejavnosti in drugi stroški) ter skupne stroške po Pravilniku o načinu določanja skupnih stroškov osrednjih knjižnic, ki zagotavljajo knjižnično dejavnost v več občinah, in stroškov krajevnih knjižnic (komunalne storitve, voda, odvoz smeti, električna energija, ogrevanje, telefon, ADSL zakupnina, vzdrževanje komunikacijskega strežnika). Na tej postavki so planirana tudi sredstva za kritje stroškov prireditev po programu knjižnice. Sredstva občina nakazuje na podlagi sklenjene Pogodbe o  sofinanciranju knjižnice Josipa Vošnjaka in mesečnih </w:t>
      </w:r>
      <w:proofErr w:type="spellStart"/>
      <w:r w:rsidRPr="00EC3C32">
        <w:rPr>
          <w:b w:val="0"/>
          <w:i w:val="0"/>
          <w:sz w:val="24"/>
          <w:szCs w:val="24"/>
        </w:rPr>
        <w:t>refundacijskih</w:t>
      </w:r>
      <w:proofErr w:type="spellEnd"/>
      <w:r w:rsidRPr="00EC3C32">
        <w:rPr>
          <w:b w:val="0"/>
          <w:i w:val="0"/>
          <w:sz w:val="24"/>
          <w:szCs w:val="24"/>
        </w:rPr>
        <w:t xml:space="preserve"> zahtevkov zavoda. V letu 2019 so na predmetni postavki planirana sredstva v višini do 6.500,00 €.</w:t>
      </w:r>
    </w:p>
    <w:p w14:paraId="293895AF" w14:textId="77777777" w:rsidR="00465127" w:rsidRPr="00EC3C32" w:rsidRDefault="00465127" w:rsidP="00465127">
      <w:pPr>
        <w:pStyle w:val="Heading11"/>
        <w:jc w:val="both"/>
        <w:rPr>
          <w:b w:val="0"/>
          <w:i w:val="0"/>
          <w:sz w:val="24"/>
          <w:szCs w:val="24"/>
        </w:rPr>
      </w:pPr>
      <w:r w:rsidRPr="00EC3C32">
        <w:rPr>
          <w:b w:val="0"/>
          <w:i w:val="0"/>
          <w:sz w:val="24"/>
          <w:szCs w:val="24"/>
        </w:rPr>
        <w:t>V letu 2019 so bila na predmetni postavki planirana sredstva v višini do 6.500,00 €, a so bila realizirana v manjši meri v 49,35% (nerealiziranih 3.291,70 €).</w:t>
      </w:r>
    </w:p>
    <w:p w14:paraId="0B8D40E5" w14:textId="77777777" w:rsidR="00E605FC" w:rsidRPr="00EC3C32" w:rsidRDefault="00E605FC" w:rsidP="00E605FC">
      <w:pPr>
        <w:pStyle w:val="AHeading10"/>
        <w:rPr>
          <w:sz w:val="24"/>
          <w:szCs w:val="24"/>
        </w:rPr>
      </w:pPr>
      <w:r w:rsidRPr="00EC3C32">
        <w:rPr>
          <w:sz w:val="24"/>
          <w:szCs w:val="24"/>
        </w:rPr>
        <w:t>18314 - Knjižnica Josipa Vošnjaka - nakup knjižničnega gradiva</w:t>
      </w:r>
      <w:bookmarkStart w:id="421" w:name="PP_18314_A_144"/>
      <w:bookmarkEnd w:id="421"/>
    </w:p>
    <w:p w14:paraId="44FF53CD" w14:textId="77777777" w:rsidR="00E605FC" w:rsidRPr="00EC3C32" w:rsidRDefault="00E605FC" w:rsidP="00E605FC">
      <w:pPr>
        <w:pStyle w:val="Vrednost"/>
        <w:rPr>
          <w:sz w:val="24"/>
          <w:szCs w:val="24"/>
        </w:rPr>
      </w:pPr>
    </w:p>
    <w:p w14:paraId="123ECBAC" w14:textId="2917F9EA" w:rsidR="00E605FC" w:rsidRPr="00EC3C32" w:rsidRDefault="00E605FC" w:rsidP="00E605FC">
      <w:pPr>
        <w:pStyle w:val="Vrednost"/>
        <w:rPr>
          <w:sz w:val="24"/>
          <w:szCs w:val="24"/>
        </w:rPr>
      </w:pPr>
      <w:r w:rsidRPr="00EC3C32">
        <w:rPr>
          <w:sz w:val="24"/>
          <w:szCs w:val="24"/>
        </w:rPr>
        <w:t xml:space="preserve">Vrednost: </w:t>
      </w:r>
      <w:r w:rsidR="00C55D3B" w:rsidRPr="00EC3C32">
        <w:rPr>
          <w:sz w:val="24"/>
          <w:szCs w:val="24"/>
        </w:rPr>
        <w:t>6.875,00</w:t>
      </w:r>
      <w:r w:rsidRPr="00EC3C32">
        <w:rPr>
          <w:sz w:val="24"/>
          <w:szCs w:val="24"/>
        </w:rPr>
        <w:t xml:space="preserve"> €</w:t>
      </w:r>
    </w:p>
    <w:p w14:paraId="53F773E6" w14:textId="77777777" w:rsidR="00E605FC" w:rsidRPr="00EC3C32" w:rsidRDefault="00E605FC" w:rsidP="00E605FC">
      <w:pPr>
        <w:pStyle w:val="Heading11"/>
        <w:jc w:val="both"/>
        <w:rPr>
          <w:b w:val="0"/>
          <w:i w:val="0"/>
          <w:sz w:val="24"/>
          <w:szCs w:val="24"/>
        </w:rPr>
      </w:pPr>
      <w:r w:rsidRPr="00EC3C32">
        <w:rPr>
          <w:b w:val="0"/>
          <w:i w:val="0"/>
          <w:sz w:val="24"/>
          <w:szCs w:val="24"/>
        </w:rPr>
        <w:t>Nakup knjižničnega gradiva je določen s standardi in Zakonom o knjižničarstvu (200 enot na 1000 prebivalcev). Ministrstvo pristojno za kulturo nakup knjižnega gradiva sofinancira v deležu 30%, posamezne občine pa morajo zagotovili preostalih 70% sredstev nakupa. Glede na število prebivalcev bi Občina Poljčane morala zagotoviti skupaj 872 enot gradiva prirastka, kar knjižnica ocenjuje na 15.463,00 €. Glede na dejstvo, da se knjižnica v Poljčanah srečuje s prostorskim problemom in da so normativi za nakup knjižničnega gradiva vse prej kot realni, predlagamo, da se za nakup knjig v letu 2019 nameni  7.500,00 €, kar zadostuje, da se ohrani kvaliteta ponudbe knjižničnega gradiva, hkrati pa zagotavljamo enak delež sredstev (cca. 50%), kot to zagotavljajo ostale občine ustanoviteljice.</w:t>
      </w:r>
    </w:p>
    <w:p w14:paraId="0E251685" w14:textId="77777777" w:rsidR="00465127" w:rsidRPr="00EC3C32" w:rsidRDefault="00465127" w:rsidP="00465127">
      <w:pPr>
        <w:pStyle w:val="Heading11"/>
        <w:jc w:val="both"/>
        <w:rPr>
          <w:b w:val="0"/>
          <w:i w:val="0"/>
          <w:sz w:val="24"/>
          <w:szCs w:val="24"/>
        </w:rPr>
      </w:pPr>
      <w:r w:rsidRPr="00EC3C32">
        <w:rPr>
          <w:b w:val="0"/>
          <w:i w:val="0"/>
          <w:sz w:val="24"/>
          <w:szCs w:val="24"/>
        </w:rPr>
        <w:t>V letu 2019 so bila na predmetni postavki planirana sredstva v višini do 7.500,00 €, realizirana so bila v pretežni meri v 91,7%.</w:t>
      </w:r>
    </w:p>
    <w:p w14:paraId="02486F01" w14:textId="77777777" w:rsidR="00E605FC" w:rsidRPr="00EC3C32" w:rsidRDefault="00E605FC" w:rsidP="00E605FC">
      <w:pPr>
        <w:pStyle w:val="AHeading10"/>
        <w:rPr>
          <w:sz w:val="24"/>
          <w:szCs w:val="24"/>
        </w:rPr>
      </w:pPr>
      <w:r w:rsidRPr="00EC3C32">
        <w:rPr>
          <w:sz w:val="24"/>
          <w:szCs w:val="24"/>
        </w:rPr>
        <w:t>18315 - Knjižnica Josipa Vošnjaka - opreme</w:t>
      </w:r>
    </w:p>
    <w:p w14:paraId="2FD72619" w14:textId="3EC212C7" w:rsidR="00E605FC" w:rsidRPr="00EC3C32" w:rsidRDefault="00E605FC" w:rsidP="00E605FC">
      <w:pPr>
        <w:pStyle w:val="Vrednost"/>
        <w:rPr>
          <w:sz w:val="24"/>
          <w:szCs w:val="24"/>
        </w:rPr>
      </w:pPr>
      <w:r w:rsidRPr="00EC3C32">
        <w:rPr>
          <w:sz w:val="24"/>
          <w:szCs w:val="24"/>
        </w:rPr>
        <w:t>Vrednost: 0 €</w:t>
      </w:r>
    </w:p>
    <w:p w14:paraId="24895987" w14:textId="77777777" w:rsidR="00E605FC" w:rsidRPr="00EC3C32" w:rsidRDefault="00E605FC" w:rsidP="00E605FC">
      <w:pPr>
        <w:pStyle w:val="Heading11"/>
        <w:jc w:val="both"/>
        <w:rPr>
          <w:b w:val="0"/>
          <w:i w:val="0"/>
          <w:sz w:val="24"/>
          <w:szCs w:val="24"/>
        </w:rPr>
      </w:pPr>
      <w:r w:rsidRPr="00EC3C32">
        <w:rPr>
          <w:b w:val="0"/>
          <w:i w:val="0"/>
          <w:sz w:val="24"/>
          <w:szCs w:val="24"/>
        </w:rPr>
        <w:t>Na planirani postavki so v letu 2019 planirana sredstva za obnovo računalnika za uporabnike.</w:t>
      </w:r>
    </w:p>
    <w:p w14:paraId="32EF0FF0" w14:textId="66E35A3B" w:rsidR="00465127" w:rsidRPr="00EC3C32" w:rsidRDefault="00465127" w:rsidP="00465127">
      <w:r w:rsidRPr="00EC3C32">
        <w:rPr>
          <w:sz w:val="24"/>
          <w:szCs w:val="24"/>
        </w:rPr>
        <w:t>V letu 2019 načrtovana sredstva niso bila realizirana.</w:t>
      </w:r>
    </w:p>
    <w:p w14:paraId="176D33A4" w14:textId="77777777" w:rsidR="00103847" w:rsidRPr="00EC3C32" w:rsidRDefault="00103847" w:rsidP="00103847">
      <w:pPr>
        <w:rPr>
          <w:sz w:val="24"/>
          <w:szCs w:val="24"/>
        </w:rPr>
      </w:pPr>
    </w:p>
    <w:p w14:paraId="5362EA87" w14:textId="77777777" w:rsidR="00103847" w:rsidRPr="00EC3C32" w:rsidRDefault="00103847" w:rsidP="00103847">
      <w:pPr>
        <w:pStyle w:val="AHeading7"/>
        <w:rPr>
          <w:sz w:val="24"/>
          <w:szCs w:val="24"/>
        </w:rPr>
      </w:pPr>
      <w:bookmarkStart w:id="422" w:name="_Toc409441137"/>
      <w:bookmarkStart w:id="423" w:name="_Toc468791033"/>
      <w:r w:rsidRPr="00EC3C32">
        <w:rPr>
          <w:sz w:val="24"/>
          <w:szCs w:val="24"/>
        </w:rPr>
        <w:t>18039003 - Ljubiteljska kultura</w:t>
      </w:r>
      <w:bookmarkStart w:id="424" w:name="PPR_18039003_A_144"/>
      <w:bookmarkEnd w:id="422"/>
      <w:bookmarkEnd w:id="423"/>
      <w:bookmarkEnd w:id="424"/>
    </w:p>
    <w:p w14:paraId="737FDA51" w14:textId="77777777" w:rsidR="00103847" w:rsidRPr="00EC3C32" w:rsidRDefault="00103847" w:rsidP="00103847">
      <w:pPr>
        <w:pStyle w:val="Heading11"/>
        <w:rPr>
          <w:sz w:val="24"/>
          <w:szCs w:val="24"/>
        </w:rPr>
      </w:pPr>
      <w:r w:rsidRPr="00EC3C32">
        <w:rPr>
          <w:sz w:val="24"/>
          <w:szCs w:val="24"/>
        </w:rPr>
        <w:t>Opis podprograma</w:t>
      </w:r>
    </w:p>
    <w:p w14:paraId="0AE73EEE" w14:textId="77777777" w:rsidR="00103847" w:rsidRPr="00EC3C32" w:rsidRDefault="00103847" w:rsidP="00103847">
      <w:pPr>
        <w:rPr>
          <w:sz w:val="24"/>
          <w:szCs w:val="24"/>
        </w:rPr>
      </w:pPr>
      <w:r w:rsidRPr="00EC3C32">
        <w:rPr>
          <w:sz w:val="24"/>
          <w:szCs w:val="24"/>
        </w:rPr>
        <w:t>Podprogram zajema sredstva za dejavnosti in programe ljubiteljske kulture (revije, srečanja, gostovanja) ter sofinanciranje programov kulturnih društev.</w:t>
      </w:r>
    </w:p>
    <w:p w14:paraId="2A6EB83E" w14:textId="77777777" w:rsidR="00103847" w:rsidRPr="00EC3C32" w:rsidRDefault="00103847" w:rsidP="00103847">
      <w:pPr>
        <w:pStyle w:val="AHeading10"/>
        <w:rPr>
          <w:sz w:val="24"/>
          <w:szCs w:val="24"/>
        </w:rPr>
      </w:pPr>
      <w:r w:rsidRPr="00EC3C32">
        <w:rPr>
          <w:sz w:val="24"/>
          <w:szCs w:val="24"/>
        </w:rPr>
        <w:t>18331 - Letni program ljubiteljske kulture</w:t>
      </w:r>
      <w:bookmarkStart w:id="425" w:name="PP_18331_A_144"/>
      <w:bookmarkEnd w:id="425"/>
    </w:p>
    <w:p w14:paraId="6E27899D" w14:textId="77777777" w:rsidR="002D2BE0" w:rsidRPr="00EC3C32" w:rsidRDefault="002D2BE0" w:rsidP="002D2BE0">
      <w:pPr>
        <w:pStyle w:val="Vrednost"/>
        <w:rPr>
          <w:sz w:val="24"/>
          <w:szCs w:val="24"/>
        </w:rPr>
      </w:pPr>
      <w:r w:rsidRPr="00EC3C32">
        <w:rPr>
          <w:sz w:val="24"/>
          <w:szCs w:val="24"/>
        </w:rPr>
        <w:t>Vrednost: 13.100 €</w:t>
      </w:r>
    </w:p>
    <w:p w14:paraId="7DD73CE0" w14:textId="77777777" w:rsidR="002D2BE0" w:rsidRPr="00EC3C32" w:rsidRDefault="002D2BE0" w:rsidP="002D2BE0">
      <w:pPr>
        <w:jc w:val="both"/>
        <w:rPr>
          <w:sz w:val="24"/>
          <w:szCs w:val="24"/>
        </w:rPr>
      </w:pPr>
      <w:r w:rsidRPr="00EC3C32">
        <w:rPr>
          <w:sz w:val="24"/>
          <w:szCs w:val="24"/>
        </w:rPr>
        <w:t>Sredstva na tej postavki so namenjena sofinanciranju  ljubiteljske kulturne dejavnosti, za katera lahko kandidirajo kulturna društva, ki so registrirana v skladu z določili Zakona o društvih s sedežem na območju občine Poljčane.</w:t>
      </w:r>
    </w:p>
    <w:p w14:paraId="45474C7E" w14:textId="77777777" w:rsidR="002D2BE0" w:rsidRPr="00EC3C32" w:rsidRDefault="002D2BE0" w:rsidP="002D2BE0">
      <w:pPr>
        <w:jc w:val="both"/>
        <w:rPr>
          <w:sz w:val="24"/>
          <w:szCs w:val="24"/>
        </w:rPr>
      </w:pPr>
      <w:r w:rsidRPr="00EC3C32">
        <w:rPr>
          <w:sz w:val="24"/>
          <w:szCs w:val="24"/>
        </w:rPr>
        <w:lastRenderedPageBreak/>
        <w:t>Za kulturne ljubiteljske dejavnosti se štejejo vse oblike ustvarjanja, posredovanja in varovanja kulturnih vrednot na področju književne, glasbene, plesne, gledališke, likovne, filmske in video dejavnosti, varstva kulturne in naravne dediščine, razstavne in knjižnične dejavnosti ter založništva, kinematografije, radia in televizije in na druga področja, ki se izvajajo neprofesionalno in neprofitno.</w:t>
      </w:r>
    </w:p>
    <w:p w14:paraId="5B4E65FF" w14:textId="77777777" w:rsidR="002D2BE0" w:rsidRPr="00EC3C32" w:rsidRDefault="002D2BE0" w:rsidP="002D2BE0">
      <w:pPr>
        <w:jc w:val="both"/>
        <w:rPr>
          <w:sz w:val="24"/>
          <w:szCs w:val="24"/>
          <w:lang w:eastAsia="sl-SI"/>
        </w:rPr>
      </w:pPr>
      <w:r w:rsidRPr="00EC3C32">
        <w:rPr>
          <w:sz w:val="24"/>
          <w:szCs w:val="24"/>
          <w:lang w:eastAsia="sl-SI"/>
        </w:rPr>
        <w:t>Obseg proračunskih sredstev po področjih namenjenih ljubiteljski kulturi se določi z Letnim programov ljubiteljske kulture občine Poljčane. Sredstva se društvom razdelijo na podlagi javnega razpisa.</w:t>
      </w:r>
    </w:p>
    <w:p w14:paraId="69ABDAE0" w14:textId="77777777" w:rsidR="002D2BE0" w:rsidRPr="00EC3C32" w:rsidRDefault="002D2BE0" w:rsidP="002D2BE0">
      <w:pPr>
        <w:jc w:val="both"/>
        <w:rPr>
          <w:sz w:val="24"/>
          <w:szCs w:val="24"/>
          <w:lang w:eastAsia="sl-SI"/>
        </w:rPr>
      </w:pPr>
      <w:r w:rsidRPr="00EC3C32">
        <w:rPr>
          <w:sz w:val="24"/>
          <w:szCs w:val="24"/>
          <w:lang w:eastAsia="sl-SI"/>
        </w:rPr>
        <w:t xml:space="preserve">V letu 2019 smo v namen ljubiteljske kulture razdelili 13.100 €, kar predstavlja 81,9% načrtovanih sredstev. Sredstva so prejeli: KUD Janko Živko, KUD Andreja </w:t>
      </w:r>
      <w:proofErr w:type="spellStart"/>
      <w:r w:rsidRPr="00EC3C32">
        <w:rPr>
          <w:sz w:val="24"/>
          <w:szCs w:val="24"/>
          <w:lang w:eastAsia="sl-SI"/>
        </w:rPr>
        <w:t>Stefanciosa</w:t>
      </w:r>
      <w:proofErr w:type="spellEnd"/>
      <w:r w:rsidRPr="00EC3C32">
        <w:rPr>
          <w:sz w:val="24"/>
          <w:szCs w:val="24"/>
          <w:lang w:eastAsia="sl-SI"/>
        </w:rPr>
        <w:t xml:space="preserve">, Pevsko društvo Sv Cecilije župnije Poljčane in Folklorno društvo Košuta Poljčane. Preostala sredstva niso bila razdeljena, ker društva niso vložila zahtevkov za načrtovane aktivnosti. </w:t>
      </w:r>
    </w:p>
    <w:p w14:paraId="0A303DC5" w14:textId="77777777" w:rsidR="00103847" w:rsidRPr="00EC3C32" w:rsidRDefault="00103847" w:rsidP="00103847">
      <w:pPr>
        <w:pStyle w:val="AHeading10"/>
        <w:rPr>
          <w:sz w:val="24"/>
          <w:szCs w:val="24"/>
        </w:rPr>
      </w:pPr>
      <w:r w:rsidRPr="00EC3C32">
        <w:rPr>
          <w:sz w:val="24"/>
          <w:szCs w:val="24"/>
        </w:rPr>
        <w:t>18332 - Ostale naloge</w:t>
      </w:r>
      <w:bookmarkStart w:id="426" w:name="PP_18332_A_144"/>
      <w:bookmarkEnd w:id="426"/>
    </w:p>
    <w:p w14:paraId="77BE542D" w14:textId="70EC55EE" w:rsidR="00103847" w:rsidRPr="00EC3C32" w:rsidRDefault="00103847" w:rsidP="00103847">
      <w:pPr>
        <w:pStyle w:val="Vrednost"/>
        <w:rPr>
          <w:sz w:val="24"/>
          <w:szCs w:val="24"/>
        </w:rPr>
      </w:pPr>
      <w:r w:rsidRPr="00EC3C32">
        <w:rPr>
          <w:sz w:val="24"/>
          <w:szCs w:val="24"/>
        </w:rPr>
        <w:t xml:space="preserve">Vrednost: </w:t>
      </w:r>
      <w:r w:rsidR="00C55D3B" w:rsidRPr="00EC3C32">
        <w:rPr>
          <w:sz w:val="24"/>
          <w:szCs w:val="24"/>
        </w:rPr>
        <w:t>3</w:t>
      </w:r>
      <w:r w:rsidR="009A3CB4" w:rsidRPr="00EC3C32">
        <w:rPr>
          <w:sz w:val="24"/>
          <w:szCs w:val="24"/>
        </w:rPr>
        <w:t>.</w:t>
      </w:r>
      <w:r w:rsidR="00C55D3B" w:rsidRPr="00EC3C32">
        <w:rPr>
          <w:sz w:val="24"/>
          <w:szCs w:val="24"/>
        </w:rPr>
        <w:t>250</w:t>
      </w:r>
      <w:r w:rsidRPr="00EC3C32">
        <w:rPr>
          <w:sz w:val="24"/>
          <w:szCs w:val="24"/>
        </w:rPr>
        <w:t xml:space="preserve"> €</w:t>
      </w:r>
    </w:p>
    <w:p w14:paraId="346FE0AE" w14:textId="6B1C60D2" w:rsidR="00183C56" w:rsidRPr="00EC3C32" w:rsidRDefault="00183C56" w:rsidP="00183C56">
      <w:pPr>
        <w:pStyle w:val="Navadensplet"/>
        <w:jc w:val="both"/>
        <w:rPr>
          <w:sz w:val="24"/>
        </w:rPr>
      </w:pPr>
      <w:r w:rsidRPr="00EC3C32">
        <w:rPr>
          <w:sz w:val="24"/>
        </w:rPr>
        <w:t>V okviru predmetne postavke so se sofinancirali stroški izvedbe promocijskih in drugih prireditev na območju občine Poljčane, ki imajo značaj tradicionalne prireditve lokalnega pomena, mednarodne prireditve, prireditve ob visokih jubilejih ali druge posebne prireditve. Prireditve, ki so predmet sofinanciranja po tej postavki morajo imeti širši promocijski značaj in se z njeno izvedbo promovira občino Poljčane na širšem lokalnem ali državnem nivoju. Sredstva so se upravičencem dodelila preko javnega razpisa. Prireditve, ki os bile sofinancirane</w:t>
      </w:r>
      <w:r w:rsidR="00404663" w:rsidRPr="00EC3C32">
        <w:rPr>
          <w:sz w:val="24"/>
        </w:rPr>
        <w:t xml:space="preserve"> so: Pustna prireditev z gosti,</w:t>
      </w:r>
      <w:r w:rsidRPr="00EC3C32">
        <w:rPr>
          <w:sz w:val="24"/>
        </w:rPr>
        <w:t xml:space="preserve">  Dar jeseni, Grajski večer, Žive jaslice, Martinovanje in Martinov pohod. Vse prireditve so bile izpeljane v izvedbi lokalnih društev. </w:t>
      </w:r>
      <w:r w:rsidR="00404663" w:rsidRPr="00EC3C32">
        <w:rPr>
          <w:sz w:val="24"/>
        </w:rPr>
        <w:t xml:space="preserve">Postavka je bila porabljena v višini 50,8%. </w:t>
      </w:r>
    </w:p>
    <w:p w14:paraId="06D238AF" w14:textId="77777777" w:rsidR="00103847" w:rsidRPr="00EC3C32" w:rsidRDefault="00103847" w:rsidP="00103847">
      <w:pPr>
        <w:pStyle w:val="AHeading10"/>
        <w:rPr>
          <w:sz w:val="24"/>
          <w:szCs w:val="24"/>
        </w:rPr>
      </w:pPr>
      <w:r w:rsidRPr="00EC3C32">
        <w:rPr>
          <w:sz w:val="24"/>
          <w:szCs w:val="24"/>
        </w:rPr>
        <w:t>18333 - Sofinanciranje ZKD in prireditev JSKD</w:t>
      </w:r>
      <w:bookmarkStart w:id="427" w:name="PP_18333_A_144"/>
      <w:bookmarkEnd w:id="427"/>
    </w:p>
    <w:p w14:paraId="2BBDCACB" w14:textId="77777777" w:rsidR="002D2BE0" w:rsidRPr="00EC3C32" w:rsidRDefault="002D2BE0" w:rsidP="002D2BE0">
      <w:pPr>
        <w:pStyle w:val="Vrednost"/>
        <w:rPr>
          <w:sz w:val="24"/>
          <w:szCs w:val="24"/>
        </w:rPr>
      </w:pPr>
      <w:r w:rsidRPr="00EC3C32">
        <w:rPr>
          <w:sz w:val="24"/>
          <w:szCs w:val="24"/>
        </w:rPr>
        <w:t>Vrednost: 4.997,67 €</w:t>
      </w:r>
    </w:p>
    <w:p w14:paraId="2B199E5F" w14:textId="77777777" w:rsidR="002D2BE0" w:rsidRPr="00EC3C32" w:rsidRDefault="002D2BE0" w:rsidP="002D2BE0">
      <w:pPr>
        <w:jc w:val="both"/>
        <w:rPr>
          <w:sz w:val="24"/>
          <w:szCs w:val="24"/>
        </w:rPr>
      </w:pPr>
      <w:r w:rsidRPr="00EC3C32">
        <w:rPr>
          <w:sz w:val="24"/>
          <w:szCs w:val="24"/>
        </w:rPr>
        <w:t xml:space="preserve">Sredstva na postavki so namenjena sofinanciranju Zveze kulturnih društev (ZKD) občin Makole, Poljčane in Slovenska Bistrica in  Javnemu skladu za kulturne dejavnosti (JSKD) Slovenska Bistrica. </w:t>
      </w:r>
    </w:p>
    <w:p w14:paraId="10DD6713" w14:textId="77777777" w:rsidR="002D2BE0" w:rsidRPr="00EC3C32" w:rsidRDefault="002D2BE0" w:rsidP="002D2BE0">
      <w:pPr>
        <w:jc w:val="both"/>
        <w:rPr>
          <w:sz w:val="24"/>
          <w:szCs w:val="24"/>
        </w:rPr>
      </w:pPr>
      <w:r w:rsidRPr="00EC3C32">
        <w:rPr>
          <w:sz w:val="24"/>
          <w:szCs w:val="24"/>
        </w:rPr>
        <w:t xml:space="preserve">ZKD  kulturnim društvom občine Poljčane, pomaga pri programskem in organizacijskem razvoju, podpira sodelovanje na državnem in mednarodnem nivoju, organizira izobraževanja za društva ter vsako leto podeljuje Romihova priznanja tistim, ki se določeno (jubilejno) število let ukvarjajo z ljubiteljsko kulturo. Sredstva, ki jih Občina Poljčane namenila ZKD znašajo 2.234,01 € in so se zvezi nakazali na podlagi javnega razpisa in predloženih zahtevkov za izplačilo. </w:t>
      </w:r>
    </w:p>
    <w:p w14:paraId="18C7FF19" w14:textId="77777777" w:rsidR="002D2BE0" w:rsidRPr="00EC3C32" w:rsidRDefault="002D2BE0" w:rsidP="002D2BE0">
      <w:pPr>
        <w:jc w:val="both"/>
        <w:rPr>
          <w:sz w:val="24"/>
          <w:szCs w:val="24"/>
        </w:rPr>
      </w:pPr>
      <w:r w:rsidRPr="00EC3C32">
        <w:rPr>
          <w:sz w:val="24"/>
          <w:szCs w:val="24"/>
        </w:rPr>
        <w:t xml:space="preserve">Na enaki postavki so predvidena sredstva, ki so namenjena Javnemu skladu za kulturne dejavnosti Slovenska Bistrica (JSKD), kateri zastopa interese kulturnih društev na območni, regijski, državni in mednarodni ravni. JSKD organizira oz. soorganizira izvedbo območnih prireditev (srečanja pevcev in godcev ljudskih pesmi, srečanja otroških in odraslih folklornih skupin, srečanja otroških in odraslih lutkovnih skupin in revije otroških, mladinskih ter odraslih pevskih zborov), regijskih prireditev (srečanja tamburaških skupin, srečanja otroških, odraslih  gledaliških skupin, srečanja otroških, odraslih folklornih skupin, tekmovanja odraslih pevskih in komornih zborov, tekmovanja otroških in mladinskih zborov in regijski folklorni seminar), republiških prireditev (tekmovanje godb na pihala) in mednarodnih revij (revija izbranih malih pevskih skupin, srečanje tamburašev in </w:t>
      </w:r>
      <w:proofErr w:type="spellStart"/>
      <w:r w:rsidRPr="00EC3C32">
        <w:rPr>
          <w:sz w:val="24"/>
          <w:szCs w:val="24"/>
        </w:rPr>
        <w:t>mandolinistov</w:t>
      </w:r>
      <w:proofErr w:type="spellEnd"/>
      <w:r w:rsidRPr="00EC3C32">
        <w:rPr>
          <w:sz w:val="24"/>
          <w:szCs w:val="24"/>
        </w:rPr>
        <w:t xml:space="preserve"> Slovenije, mednarodno zborovsko tekmovanje in revija oktetov in malih </w:t>
      </w:r>
      <w:r w:rsidRPr="00EC3C32">
        <w:rPr>
          <w:sz w:val="24"/>
          <w:szCs w:val="24"/>
        </w:rPr>
        <w:lastRenderedPageBreak/>
        <w:t xml:space="preserve">pevskih skupin Slovenije) na katerih med drugimi nastopajo in so udeležena tudi društva občine Poljčane. Sredstva, ki jih je Občina Poljčane v letu 2018 namenila delovanju JSKD znašajo 2.754,66 € in so se javnemu skladu nakazala na podlagi sklenjene pogodbe in </w:t>
      </w:r>
      <w:proofErr w:type="spellStart"/>
      <w:r w:rsidRPr="00EC3C32">
        <w:rPr>
          <w:sz w:val="24"/>
          <w:szCs w:val="24"/>
        </w:rPr>
        <w:t>refundacijskega</w:t>
      </w:r>
      <w:proofErr w:type="spellEnd"/>
      <w:r w:rsidRPr="00EC3C32">
        <w:rPr>
          <w:sz w:val="24"/>
          <w:szCs w:val="24"/>
        </w:rPr>
        <w:t xml:space="preserve"> zahtevka s priloženimi dokazili o porabi sredstev.</w:t>
      </w:r>
    </w:p>
    <w:p w14:paraId="4B922897" w14:textId="77777777" w:rsidR="002D2BE0" w:rsidRPr="00EC3C32" w:rsidRDefault="002D2BE0" w:rsidP="002D2BE0">
      <w:pPr>
        <w:jc w:val="both"/>
        <w:rPr>
          <w:sz w:val="24"/>
          <w:szCs w:val="24"/>
        </w:rPr>
      </w:pPr>
      <w:r w:rsidRPr="00EC3C32">
        <w:rPr>
          <w:sz w:val="24"/>
          <w:szCs w:val="24"/>
        </w:rPr>
        <w:t xml:space="preserve">Skupno je bilo iz te postavke </w:t>
      </w:r>
      <w:proofErr w:type="spellStart"/>
      <w:r w:rsidRPr="00EC3C32">
        <w:rPr>
          <w:sz w:val="24"/>
          <w:szCs w:val="24"/>
        </w:rPr>
        <w:t>počrpanih</w:t>
      </w:r>
      <w:proofErr w:type="spellEnd"/>
      <w:r w:rsidRPr="00EC3C32">
        <w:rPr>
          <w:sz w:val="24"/>
          <w:szCs w:val="24"/>
        </w:rPr>
        <w:t xml:space="preserve"> 4.997,67 €, kar predstavlja 80,6% načrtovanih sredstev. </w:t>
      </w:r>
    </w:p>
    <w:p w14:paraId="2AF9519B" w14:textId="77777777" w:rsidR="00103847" w:rsidRPr="00EC3C32" w:rsidRDefault="00103847" w:rsidP="00103847">
      <w:pPr>
        <w:ind w:left="0"/>
        <w:rPr>
          <w:sz w:val="24"/>
          <w:szCs w:val="24"/>
        </w:rPr>
      </w:pPr>
    </w:p>
    <w:p w14:paraId="39BC7A8E" w14:textId="77777777" w:rsidR="00103847" w:rsidRPr="00EC3C32" w:rsidRDefault="00103847" w:rsidP="00103847">
      <w:pPr>
        <w:pStyle w:val="AHeading7"/>
        <w:rPr>
          <w:sz w:val="24"/>
          <w:szCs w:val="24"/>
        </w:rPr>
      </w:pPr>
      <w:bookmarkStart w:id="428" w:name="_Toc409441139"/>
      <w:bookmarkStart w:id="429" w:name="_Toc468791034"/>
      <w:r w:rsidRPr="00EC3C32">
        <w:rPr>
          <w:sz w:val="24"/>
          <w:szCs w:val="24"/>
        </w:rPr>
        <w:t>18039005 - Drugi programi v kulturi</w:t>
      </w:r>
      <w:bookmarkStart w:id="430" w:name="PPR_18039005_A_144"/>
      <w:bookmarkEnd w:id="428"/>
      <w:bookmarkEnd w:id="429"/>
      <w:bookmarkEnd w:id="430"/>
    </w:p>
    <w:p w14:paraId="07549B56" w14:textId="77777777" w:rsidR="00103847" w:rsidRPr="00EC3C32" w:rsidRDefault="00103847" w:rsidP="00103847">
      <w:pPr>
        <w:pStyle w:val="Heading11"/>
        <w:rPr>
          <w:sz w:val="24"/>
          <w:szCs w:val="24"/>
        </w:rPr>
      </w:pPr>
      <w:r w:rsidRPr="00EC3C32">
        <w:rPr>
          <w:sz w:val="24"/>
          <w:szCs w:val="24"/>
        </w:rPr>
        <w:t>Opis podprograma</w:t>
      </w:r>
    </w:p>
    <w:p w14:paraId="53D7DF7F" w14:textId="77777777" w:rsidR="00103847" w:rsidRPr="00EC3C32" w:rsidRDefault="00103847" w:rsidP="00103847">
      <w:pPr>
        <w:rPr>
          <w:sz w:val="24"/>
          <w:szCs w:val="24"/>
        </w:rPr>
      </w:pPr>
      <w:r w:rsidRPr="00EC3C32">
        <w:rPr>
          <w:sz w:val="24"/>
          <w:szCs w:val="24"/>
        </w:rPr>
        <w:t>Podprogram zajema sredstva za upravljanje in tekoče vzdrževanje kulturnih objektov, investicijsko vzdrževanje in gradnjo javnih kulturnih zavodov in kulturnih domov ter nakup opreme na področju kulture.</w:t>
      </w:r>
    </w:p>
    <w:p w14:paraId="1184BBAB" w14:textId="77777777" w:rsidR="00103847" w:rsidRPr="00EC3C32" w:rsidRDefault="00103847" w:rsidP="00103847">
      <w:pPr>
        <w:pStyle w:val="AHeading10"/>
        <w:rPr>
          <w:sz w:val="24"/>
          <w:szCs w:val="24"/>
        </w:rPr>
      </w:pPr>
      <w:r w:rsidRPr="00EC3C32">
        <w:rPr>
          <w:sz w:val="24"/>
          <w:szCs w:val="24"/>
        </w:rPr>
        <w:t xml:space="preserve">18351 - Upravljanje in tekoče ter </w:t>
      </w:r>
      <w:proofErr w:type="spellStart"/>
      <w:r w:rsidRPr="00EC3C32">
        <w:rPr>
          <w:sz w:val="24"/>
          <w:szCs w:val="24"/>
        </w:rPr>
        <w:t>invest</w:t>
      </w:r>
      <w:proofErr w:type="spellEnd"/>
      <w:r w:rsidRPr="00EC3C32">
        <w:rPr>
          <w:sz w:val="24"/>
          <w:szCs w:val="24"/>
        </w:rPr>
        <w:t>.</w:t>
      </w:r>
      <w:r w:rsidR="00391659" w:rsidRPr="00EC3C32">
        <w:rPr>
          <w:sz w:val="24"/>
          <w:szCs w:val="24"/>
        </w:rPr>
        <w:t xml:space="preserve"> vzdrževanje </w:t>
      </w:r>
      <w:r w:rsidRPr="00EC3C32">
        <w:rPr>
          <w:sz w:val="24"/>
          <w:szCs w:val="24"/>
        </w:rPr>
        <w:t>kulturnih objektov</w:t>
      </w:r>
      <w:bookmarkStart w:id="431" w:name="PP_18351_A_144"/>
      <w:bookmarkEnd w:id="431"/>
    </w:p>
    <w:p w14:paraId="2C2047D8" w14:textId="63A1177E" w:rsidR="00103847" w:rsidRPr="00EC3C32" w:rsidRDefault="00AC2059" w:rsidP="00103847">
      <w:pPr>
        <w:pStyle w:val="Vrednost"/>
        <w:rPr>
          <w:sz w:val="24"/>
          <w:szCs w:val="24"/>
        </w:rPr>
      </w:pPr>
      <w:r w:rsidRPr="00EC3C32">
        <w:rPr>
          <w:sz w:val="24"/>
          <w:szCs w:val="24"/>
        </w:rPr>
        <w:t xml:space="preserve">Vrednost: </w:t>
      </w:r>
      <w:r w:rsidR="007C1724" w:rsidRPr="00EC3C32">
        <w:rPr>
          <w:sz w:val="24"/>
          <w:szCs w:val="24"/>
        </w:rPr>
        <w:t>4.151,04</w:t>
      </w:r>
      <w:r w:rsidR="00103847" w:rsidRPr="00EC3C32">
        <w:rPr>
          <w:sz w:val="24"/>
          <w:szCs w:val="24"/>
        </w:rPr>
        <w:t xml:space="preserve"> €</w:t>
      </w:r>
    </w:p>
    <w:p w14:paraId="03319805" w14:textId="28910215" w:rsidR="006D7745" w:rsidRPr="00EC3C32" w:rsidRDefault="006D7745" w:rsidP="007C1724">
      <w:pPr>
        <w:pStyle w:val="Heading11"/>
        <w:jc w:val="both"/>
        <w:rPr>
          <w:b w:val="0"/>
          <w:i w:val="0"/>
          <w:sz w:val="24"/>
          <w:szCs w:val="24"/>
        </w:rPr>
      </w:pPr>
      <w:r w:rsidRPr="00EC3C32">
        <w:rPr>
          <w:b w:val="0"/>
          <w:i w:val="0"/>
          <w:sz w:val="24"/>
          <w:szCs w:val="24"/>
        </w:rPr>
        <w:t>V postavki so planirana sredstva za vzdrževanje in upravljanje Doma krajanov Poljčane. Predmetni objekt oddajamo v najem lokalnim društvom. Trenutno imamo sklenjene najemne pogodbe s sedmimi društvi; NK Boč, Medgeneracijsko društvo Mavrica, Društvo kmetic Poljčane, Ribiška sekcija, FD Košuta, KUD Janko Živko in K</w:t>
      </w:r>
      <w:r w:rsidR="002369F3" w:rsidRPr="00EC3C32">
        <w:rPr>
          <w:b w:val="0"/>
          <w:i w:val="0"/>
          <w:sz w:val="24"/>
          <w:szCs w:val="24"/>
        </w:rPr>
        <w:t>r</w:t>
      </w:r>
      <w:r w:rsidRPr="00EC3C32">
        <w:rPr>
          <w:b w:val="0"/>
          <w:i w:val="0"/>
          <w:sz w:val="24"/>
          <w:szCs w:val="24"/>
        </w:rPr>
        <w:t>ajevna organizacija rdečega križa Poljčane. Ker najemnine ne zadostujejo za pokritje stroškov ki nastanejo  z naslova porabe vode, električne energije energentov in vzdrževanja, jih krije občina s predmetne postavke.</w:t>
      </w:r>
    </w:p>
    <w:p w14:paraId="360F2633" w14:textId="1140D711" w:rsidR="007C1724" w:rsidRPr="00EC3C32" w:rsidRDefault="007C1724" w:rsidP="007C1724">
      <w:pPr>
        <w:jc w:val="both"/>
        <w:rPr>
          <w:sz w:val="24"/>
          <w:szCs w:val="24"/>
        </w:rPr>
      </w:pPr>
      <w:r w:rsidRPr="00EC3C32">
        <w:rPr>
          <w:sz w:val="24"/>
          <w:szCs w:val="24"/>
        </w:rPr>
        <w:t>Od načrtovane porabe 8.950,00 € je bilo porabljenih 4.151,04</w:t>
      </w:r>
      <w:r w:rsidR="008B0960" w:rsidRPr="00EC3C32">
        <w:rPr>
          <w:sz w:val="24"/>
          <w:szCs w:val="24"/>
        </w:rPr>
        <w:t xml:space="preserve"> €,</w:t>
      </w:r>
      <w:r w:rsidRPr="00EC3C32">
        <w:rPr>
          <w:sz w:val="24"/>
          <w:szCs w:val="24"/>
        </w:rPr>
        <w:t xml:space="preserve"> kar predstavlja 46,60 % realizacijo. Sredstva v vrednosti 690,76 € so bila porabljena za ureditev prostorov </w:t>
      </w:r>
      <w:r w:rsidR="008B0960" w:rsidRPr="00EC3C32">
        <w:rPr>
          <w:sz w:val="24"/>
          <w:szCs w:val="24"/>
        </w:rPr>
        <w:t>folklornega društva, 232,30 € je bilo porabljeno za ureditev razsvetljave, ostala vrednost pa predstavlja stroške rednega vzdrževanja, energije, komunalnih storitev in ogrevanja.</w:t>
      </w:r>
    </w:p>
    <w:p w14:paraId="478CFAF1" w14:textId="77777777" w:rsidR="00103847" w:rsidRPr="00EC3C32" w:rsidRDefault="00103847" w:rsidP="00103847">
      <w:pPr>
        <w:rPr>
          <w:sz w:val="24"/>
          <w:szCs w:val="24"/>
        </w:rPr>
      </w:pPr>
    </w:p>
    <w:p w14:paraId="0683D768" w14:textId="77777777" w:rsidR="00103847" w:rsidRPr="00EC3C32" w:rsidRDefault="00103847" w:rsidP="00103847">
      <w:pPr>
        <w:pStyle w:val="AHeading6"/>
        <w:rPr>
          <w:sz w:val="24"/>
          <w:szCs w:val="24"/>
        </w:rPr>
      </w:pPr>
      <w:bookmarkStart w:id="432" w:name="_Toc409441140"/>
      <w:bookmarkStart w:id="433" w:name="_Toc468791035"/>
      <w:r w:rsidRPr="00EC3C32">
        <w:rPr>
          <w:sz w:val="24"/>
          <w:szCs w:val="24"/>
        </w:rPr>
        <w:t>1804 - Podpora posebnim skupinam</w:t>
      </w:r>
      <w:bookmarkEnd w:id="432"/>
      <w:bookmarkEnd w:id="433"/>
    </w:p>
    <w:p w14:paraId="606FA681" w14:textId="77777777" w:rsidR="00103847" w:rsidRPr="00EC3C32" w:rsidRDefault="00103847" w:rsidP="00103847">
      <w:pPr>
        <w:pStyle w:val="AHeading7"/>
        <w:rPr>
          <w:sz w:val="24"/>
          <w:szCs w:val="24"/>
        </w:rPr>
      </w:pPr>
      <w:bookmarkStart w:id="434" w:name="_Toc409441141"/>
      <w:bookmarkStart w:id="435" w:name="_Toc468791036"/>
      <w:r w:rsidRPr="00EC3C32">
        <w:rPr>
          <w:sz w:val="24"/>
          <w:szCs w:val="24"/>
        </w:rPr>
        <w:t>18049001 - Programi veteranskih organizacij</w:t>
      </w:r>
      <w:bookmarkStart w:id="436" w:name="PPR_18049001_A_144"/>
      <w:bookmarkEnd w:id="434"/>
      <w:bookmarkEnd w:id="435"/>
      <w:bookmarkEnd w:id="436"/>
    </w:p>
    <w:p w14:paraId="3F36B0C8" w14:textId="77777777" w:rsidR="00103847" w:rsidRPr="00EC3C32" w:rsidRDefault="00103847" w:rsidP="00103847">
      <w:pPr>
        <w:pStyle w:val="Heading11"/>
        <w:rPr>
          <w:sz w:val="24"/>
          <w:szCs w:val="24"/>
        </w:rPr>
      </w:pPr>
      <w:r w:rsidRPr="00EC3C32">
        <w:rPr>
          <w:sz w:val="24"/>
          <w:szCs w:val="24"/>
        </w:rPr>
        <w:t>Opis podprograma</w:t>
      </w:r>
    </w:p>
    <w:p w14:paraId="3028C9D7" w14:textId="77777777" w:rsidR="00103847" w:rsidRPr="00EC3C32" w:rsidRDefault="00103847" w:rsidP="00103847">
      <w:pPr>
        <w:rPr>
          <w:sz w:val="24"/>
          <w:szCs w:val="24"/>
        </w:rPr>
      </w:pPr>
      <w:r w:rsidRPr="00EC3C32">
        <w:rPr>
          <w:sz w:val="24"/>
          <w:szCs w:val="24"/>
        </w:rPr>
        <w:t>Podprogram zajema sredstva za sofinanciranje programov društev vojnih invalidov, veteranov, borcev ipd.</w:t>
      </w:r>
    </w:p>
    <w:p w14:paraId="65898975" w14:textId="77777777" w:rsidR="00E605FC" w:rsidRPr="00EC3C32" w:rsidRDefault="00E605FC" w:rsidP="00E605FC">
      <w:pPr>
        <w:pStyle w:val="AHeading10"/>
        <w:rPr>
          <w:sz w:val="24"/>
          <w:szCs w:val="24"/>
        </w:rPr>
      </w:pPr>
      <w:r w:rsidRPr="00EC3C32">
        <w:rPr>
          <w:sz w:val="24"/>
          <w:szCs w:val="24"/>
        </w:rPr>
        <w:t>18411 - Sofinanciranje programov društev veteranov in borcev</w:t>
      </w:r>
      <w:bookmarkStart w:id="437" w:name="PP_18411_A_144"/>
      <w:bookmarkEnd w:id="437"/>
    </w:p>
    <w:p w14:paraId="686B4ADB" w14:textId="77777777" w:rsidR="00E605FC" w:rsidRPr="00EC3C32" w:rsidRDefault="00E605FC" w:rsidP="00E605FC">
      <w:pPr>
        <w:pStyle w:val="Vrednost"/>
        <w:rPr>
          <w:sz w:val="24"/>
          <w:szCs w:val="24"/>
        </w:rPr>
      </w:pPr>
      <w:r w:rsidRPr="00EC3C32">
        <w:rPr>
          <w:sz w:val="24"/>
          <w:szCs w:val="24"/>
        </w:rPr>
        <w:t>Vrednost: 2.133,00 €</w:t>
      </w:r>
    </w:p>
    <w:p w14:paraId="3BFD3C76" w14:textId="3E536075" w:rsidR="00404663" w:rsidRPr="00EC3C32" w:rsidRDefault="00404663" w:rsidP="00404663">
      <w:pPr>
        <w:jc w:val="both"/>
        <w:rPr>
          <w:iCs/>
          <w:sz w:val="24"/>
          <w:szCs w:val="24"/>
          <w:lang w:eastAsia="sl-SI"/>
        </w:rPr>
      </w:pPr>
      <w:r w:rsidRPr="00EC3C32">
        <w:rPr>
          <w:sz w:val="24"/>
          <w:szCs w:val="24"/>
        </w:rPr>
        <w:t xml:space="preserve">Na predmetni postavki je bilo z rebalansom proračuna planiranih 2.133,00 €. Iz omenjene postavke je bilo realiziranih 2.133,00 €,  kar predstavlja 100 % načrtovanih sredstev. Sredstva so bila razdeljena na podlagi javnega razpisa o sofinanciranju programov in projektov drugih društev in nakazana </w:t>
      </w:r>
      <w:r w:rsidRPr="00EC3C32">
        <w:rPr>
          <w:iCs/>
          <w:sz w:val="24"/>
          <w:szCs w:val="24"/>
          <w:lang w:eastAsia="sl-SI"/>
        </w:rPr>
        <w:t>Združenju borcev za vrednote narodnoosvobodilnega boja Slovenska Bistrica</w:t>
      </w:r>
      <w:r w:rsidRPr="00EC3C32">
        <w:rPr>
          <w:sz w:val="24"/>
          <w:szCs w:val="24"/>
        </w:rPr>
        <w:t xml:space="preserve"> </w:t>
      </w:r>
      <w:r w:rsidRPr="00EC3C32">
        <w:rPr>
          <w:iCs/>
          <w:sz w:val="24"/>
          <w:szCs w:val="24"/>
          <w:lang w:eastAsia="sl-SI"/>
        </w:rPr>
        <w:t xml:space="preserve">v višini 1.500,00 </w:t>
      </w:r>
      <w:r w:rsidRPr="00EC3C32">
        <w:rPr>
          <w:sz w:val="24"/>
          <w:szCs w:val="24"/>
        </w:rPr>
        <w:t xml:space="preserve">in  </w:t>
      </w:r>
      <w:r w:rsidRPr="00EC3C32">
        <w:rPr>
          <w:iCs/>
          <w:sz w:val="24"/>
          <w:szCs w:val="24"/>
          <w:lang w:eastAsia="sl-SI"/>
        </w:rPr>
        <w:t>Območnemu združenju veteranov vojne za Slovenijo v višini 633 €.</w:t>
      </w:r>
    </w:p>
    <w:p w14:paraId="46F9B3CB" w14:textId="77777777" w:rsidR="00105B32" w:rsidRPr="00EC3C32" w:rsidRDefault="00105B32" w:rsidP="00103847">
      <w:pPr>
        <w:rPr>
          <w:sz w:val="24"/>
          <w:szCs w:val="24"/>
        </w:rPr>
      </w:pPr>
    </w:p>
    <w:p w14:paraId="74735892" w14:textId="77777777" w:rsidR="00105B32" w:rsidRPr="00EC3C32" w:rsidRDefault="00105B32" w:rsidP="00105B32">
      <w:pPr>
        <w:pBdr>
          <w:top w:val="single" w:sz="4" w:space="1" w:color="auto"/>
          <w:bottom w:val="single" w:sz="4" w:space="1" w:color="auto"/>
        </w:pBdr>
        <w:rPr>
          <w:b/>
          <w:bCs/>
          <w:sz w:val="24"/>
          <w:szCs w:val="24"/>
        </w:rPr>
      </w:pPr>
      <w:bookmarkStart w:id="438" w:name="_Toc499626389"/>
      <w:r w:rsidRPr="00EC3C32">
        <w:rPr>
          <w:b/>
          <w:bCs/>
          <w:sz w:val="24"/>
          <w:szCs w:val="24"/>
        </w:rPr>
        <w:t>18049002 - Podpora duhovnikom in verskim skupnostim</w:t>
      </w:r>
      <w:bookmarkStart w:id="439" w:name="PPR_18049002_A_197"/>
      <w:bookmarkEnd w:id="438"/>
      <w:bookmarkEnd w:id="439"/>
    </w:p>
    <w:p w14:paraId="61D29B4D" w14:textId="77777777" w:rsidR="00105B32" w:rsidRPr="00EC3C32" w:rsidRDefault="00105B32" w:rsidP="00105B32">
      <w:pPr>
        <w:rPr>
          <w:b/>
          <w:i/>
          <w:sz w:val="24"/>
          <w:szCs w:val="24"/>
        </w:rPr>
      </w:pPr>
      <w:r w:rsidRPr="00EC3C32">
        <w:rPr>
          <w:b/>
          <w:i/>
          <w:sz w:val="24"/>
          <w:szCs w:val="24"/>
        </w:rPr>
        <w:lastRenderedPageBreak/>
        <w:t>Opis podprograma</w:t>
      </w:r>
    </w:p>
    <w:p w14:paraId="679CCAB6" w14:textId="77777777" w:rsidR="00033607" w:rsidRPr="00EC3C32" w:rsidRDefault="00033607" w:rsidP="00105B32">
      <w:pPr>
        <w:rPr>
          <w:sz w:val="24"/>
          <w:szCs w:val="24"/>
        </w:rPr>
      </w:pPr>
      <w:r w:rsidRPr="00EC3C32">
        <w:rPr>
          <w:sz w:val="24"/>
          <w:szCs w:val="24"/>
        </w:rPr>
        <w:t>Podprogram predvideva pomoč verskim skupnostim, kar se odraža predvsem v vzdrževanju in obnovi sakralnih objektov</w:t>
      </w:r>
    </w:p>
    <w:p w14:paraId="4E25BAD9" w14:textId="77777777" w:rsidR="00105B32" w:rsidRPr="00EC3C32" w:rsidRDefault="00105B32" w:rsidP="00105B32">
      <w:pPr>
        <w:rPr>
          <w:b/>
          <w:iCs/>
          <w:sz w:val="24"/>
          <w:szCs w:val="24"/>
        </w:rPr>
      </w:pPr>
    </w:p>
    <w:p w14:paraId="187E0368" w14:textId="77777777" w:rsidR="00105B32" w:rsidRPr="00EC3C32" w:rsidRDefault="00105B32" w:rsidP="00105B32">
      <w:pPr>
        <w:rPr>
          <w:b/>
          <w:iCs/>
          <w:sz w:val="24"/>
          <w:szCs w:val="24"/>
        </w:rPr>
      </w:pPr>
      <w:r w:rsidRPr="00EC3C32">
        <w:rPr>
          <w:b/>
          <w:iCs/>
          <w:sz w:val="24"/>
          <w:szCs w:val="24"/>
        </w:rPr>
        <w:t>18421 - Sofinanciranje obnove sakralnih objektov</w:t>
      </w:r>
      <w:bookmarkStart w:id="440" w:name="PP_18421_A_197"/>
      <w:bookmarkEnd w:id="440"/>
    </w:p>
    <w:p w14:paraId="355567D3" w14:textId="77777777" w:rsidR="00105B32" w:rsidRPr="00EC3C32" w:rsidRDefault="00105B32" w:rsidP="00105B32">
      <w:pPr>
        <w:ind w:left="6656"/>
        <w:rPr>
          <w:b/>
          <w:sz w:val="24"/>
          <w:szCs w:val="24"/>
        </w:rPr>
      </w:pPr>
      <w:r w:rsidRPr="00EC3C32">
        <w:rPr>
          <w:b/>
          <w:sz w:val="24"/>
          <w:szCs w:val="24"/>
        </w:rPr>
        <w:t>Vrednost: 1</w:t>
      </w:r>
      <w:r w:rsidR="0043602B" w:rsidRPr="00EC3C32">
        <w:rPr>
          <w:b/>
          <w:sz w:val="24"/>
          <w:szCs w:val="24"/>
        </w:rPr>
        <w:t>6</w:t>
      </w:r>
      <w:r w:rsidRPr="00EC3C32">
        <w:rPr>
          <w:b/>
          <w:sz w:val="24"/>
          <w:szCs w:val="24"/>
        </w:rPr>
        <w:t>.000 €</w:t>
      </w:r>
    </w:p>
    <w:p w14:paraId="5FCB747F" w14:textId="726914DC" w:rsidR="00C85CFA" w:rsidRPr="00EC3C32" w:rsidRDefault="00C85CFA" w:rsidP="00C85CFA">
      <w:pPr>
        <w:jc w:val="both"/>
        <w:rPr>
          <w:sz w:val="24"/>
          <w:szCs w:val="24"/>
        </w:rPr>
      </w:pPr>
      <w:r w:rsidRPr="00EC3C32">
        <w:rPr>
          <w:sz w:val="24"/>
          <w:szCs w:val="24"/>
        </w:rPr>
        <w:t xml:space="preserve">V okviru te postavke so bila porabljena sredstva za vzdrževanje kulturno sakralnih objektov v lasti Cerkve in so z Odlokom o razglasitvi nepremičnih kulturnih spomenikov razglašeni za kulturnozgodovinske spomenike lokalnega pomena.. Sofinancirana je bila obnova fasade na cerkvi sv. Treh kraljev v Studenicah in fasada na župnijski cerkvi sv. Križa v Poljčanah. Porabljenih je bilo 16.000 €, kar predstavlja 100% načrtovanih sredstev proračuna.  </w:t>
      </w:r>
    </w:p>
    <w:p w14:paraId="01D31168" w14:textId="77777777" w:rsidR="00103847" w:rsidRPr="00EC3C32" w:rsidRDefault="00103847" w:rsidP="00103847">
      <w:pPr>
        <w:pStyle w:val="AHeading7"/>
        <w:rPr>
          <w:sz w:val="24"/>
          <w:szCs w:val="24"/>
        </w:rPr>
      </w:pPr>
      <w:bookmarkStart w:id="441" w:name="_Toc409441142"/>
      <w:bookmarkStart w:id="442" w:name="_Toc468791037"/>
      <w:r w:rsidRPr="00EC3C32">
        <w:rPr>
          <w:sz w:val="24"/>
          <w:szCs w:val="24"/>
        </w:rPr>
        <w:t>18049004 - Programi drugih posebnih skupin</w:t>
      </w:r>
      <w:bookmarkStart w:id="443" w:name="PPR_18049004_A_144"/>
      <w:bookmarkEnd w:id="441"/>
      <w:bookmarkEnd w:id="442"/>
      <w:bookmarkEnd w:id="443"/>
    </w:p>
    <w:p w14:paraId="1A1960E7" w14:textId="77777777" w:rsidR="00103847" w:rsidRPr="00EC3C32" w:rsidRDefault="00103847" w:rsidP="00103847">
      <w:pPr>
        <w:pStyle w:val="Heading11"/>
        <w:rPr>
          <w:sz w:val="24"/>
          <w:szCs w:val="24"/>
        </w:rPr>
      </w:pPr>
      <w:r w:rsidRPr="00EC3C32">
        <w:rPr>
          <w:sz w:val="24"/>
          <w:szCs w:val="24"/>
        </w:rPr>
        <w:t>Opis podprograma</w:t>
      </w:r>
    </w:p>
    <w:p w14:paraId="5AA731D8" w14:textId="77777777" w:rsidR="00103847" w:rsidRPr="00EC3C32" w:rsidRDefault="00103847" w:rsidP="002D421E">
      <w:pPr>
        <w:jc w:val="both"/>
        <w:rPr>
          <w:sz w:val="24"/>
          <w:szCs w:val="24"/>
        </w:rPr>
      </w:pPr>
      <w:r w:rsidRPr="00EC3C32">
        <w:rPr>
          <w:sz w:val="24"/>
          <w:szCs w:val="24"/>
        </w:rPr>
        <w:t>Podprogram zajema sredstva za sofinanciranje programov upokojenskega društva in Zveze šoferjev in avtomehanikov Poljčane ter Zveze častnikov OE Slovenska Bistrica.</w:t>
      </w:r>
    </w:p>
    <w:p w14:paraId="03C3734F" w14:textId="77777777" w:rsidR="00103847" w:rsidRPr="00EC3C32" w:rsidRDefault="00103847" w:rsidP="00103847">
      <w:pPr>
        <w:pStyle w:val="AHeading8"/>
        <w:rPr>
          <w:sz w:val="24"/>
          <w:szCs w:val="24"/>
        </w:rPr>
      </w:pPr>
      <w:r w:rsidRPr="00EC3C32">
        <w:rPr>
          <w:sz w:val="24"/>
          <w:szCs w:val="24"/>
        </w:rPr>
        <w:t>0004 - OBČINSKA UPRAVA</w:t>
      </w:r>
      <w:bookmarkStart w:id="444" w:name="PU_0004_PPR_18049004_A_144"/>
      <w:bookmarkEnd w:id="444"/>
    </w:p>
    <w:p w14:paraId="3CA081D9" w14:textId="77777777" w:rsidR="00E605FC" w:rsidRPr="00EC3C32" w:rsidRDefault="00E605FC" w:rsidP="00E605FC">
      <w:pPr>
        <w:pStyle w:val="AHeading10"/>
        <w:rPr>
          <w:sz w:val="24"/>
          <w:szCs w:val="24"/>
        </w:rPr>
      </w:pPr>
      <w:r w:rsidRPr="00EC3C32">
        <w:rPr>
          <w:sz w:val="24"/>
          <w:szCs w:val="24"/>
        </w:rPr>
        <w:t>18441 - Sofinanciranje društva upokojencev</w:t>
      </w:r>
      <w:bookmarkStart w:id="445" w:name="PP_18441_A_144"/>
      <w:bookmarkEnd w:id="445"/>
    </w:p>
    <w:p w14:paraId="2F73F2E6" w14:textId="77777777" w:rsidR="002D2BE0" w:rsidRPr="00EC3C32" w:rsidRDefault="002D2BE0" w:rsidP="002D2BE0">
      <w:pPr>
        <w:pStyle w:val="Vrednost"/>
        <w:rPr>
          <w:sz w:val="24"/>
          <w:szCs w:val="24"/>
        </w:rPr>
      </w:pPr>
      <w:r w:rsidRPr="00EC3C32">
        <w:rPr>
          <w:sz w:val="24"/>
          <w:szCs w:val="24"/>
        </w:rPr>
        <w:t>Vrednost: 2.000,00 €</w:t>
      </w:r>
    </w:p>
    <w:p w14:paraId="0E3A212C" w14:textId="77777777" w:rsidR="002D2BE0" w:rsidRPr="00EC3C32" w:rsidRDefault="002D2BE0" w:rsidP="002D2BE0">
      <w:pPr>
        <w:jc w:val="both"/>
        <w:rPr>
          <w:sz w:val="24"/>
          <w:szCs w:val="24"/>
        </w:rPr>
      </w:pPr>
      <w:r w:rsidRPr="00EC3C32">
        <w:rPr>
          <w:sz w:val="24"/>
          <w:szCs w:val="24"/>
        </w:rPr>
        <w:t>Na predmetni postavki je bilo planiranih 2.000,00 €. Iz omenjene postavke je bilo realiziranih 2.000,00 €, kar predstavlja 100 % načrtovanih sredstev. Sredstva so bila razdeljena na podlagi javnega razpisa o sofinanciranju programov in projektov drugih društev in nakazana društvu za: kritje stroškov najema prostorov, električne energije, stroškov telefona, vode, komunale in pisarniškega materiala potrebnega za delovanje društva.</w:t>
      </w:r>
    </w:p>
    <w:p w14:paraId="38E1B020" w14:textId="77777777" w:rsidR="00FE5332" w:rsidRPr="00EC3C32" w:rsidRDefault="00FE5332" w:rsidP="00103847">
      <w:pPr>
        <w:pStyle w:val="AHeading10"/>
        <w:rPr>
          <w:sz w:val="24"/>
          <w:szCs w:val="24"/>
        </w:rPr>
      </w:pPr>
    </w:p>
    <w:p w14:paraId="05A761E0" w14:textId="77777777" w:rsidR="00D24E7D" w:rsidRPr="00EC3C32" w:rsidRDefault="00D24E7D" w:rsidP="00D24E7D">
      <w:pPr>
        <w:pStyle w:val="AHeading10"/>
        <w:rPr>
          <w:sz w:val="24"/>
          <w:szCs w:val="24"/>
        </w:rPr>
      </w:pPr>
      <w:r w:rsidRPr="00EC3C32">
        <w:rPr>
          <w:sz w:val="24"/>
          <w:szCs w:val="24"/>
        </w:rPr>
        <w:t>18443 - Sofinanciranje zveze šoferjev in avtomehanikov</w:t>
      </w:r>
      <w:bookmarkStart w:id="446" w:name="PP_18443_A_144"/>
      <w:bookmarkEnd w:id="446"/>
    </w:p>
    <w:p w14:paraId="49A0A59B" w14:textId="77777777" w:rsidR="002D2BE0" w:rsidRPr="00EC3C32" w:rsidRDefault="002D2BE0" w:rsidP="002D2BE0">
      <w:pPr>
        <w:pStyle w:val="Vrednost"/>
        <w:rPr>
          <w:sz w:val="24"/>
          <w:szCs w:val="24"/>
        </w:rPr>
      </w:pPr>
      <w:r w:rsidRPr="00EC3C32">
        <w:rPr>
          <w:sz w:val="24"/>
          <w:szCs w:val="24"/>
        </w:rPr>
        <w:t>Vrednost: 2.600,00 €</w:t>
      </w:r>
    </w:p>
    <w:p w14:paraId="32FDFC02" w14:textId="77777777" w:rsidR="002D2BE0" w:rsidRPr="00EC3C32" w:rsidRDefault="002D2BE0" w:rsidP="002D2BE0">
      <w:pPr>
        <w:jc w:val="both"/>
        <w:rPr>
          <w:sz w:val="24"/>
          <w:szCs w:val="24"/>
        </w:rPr>
      </w:pPr>
      <w:r w:rsidRPr="00EC3C32">
        <w:rPr>
          <w:sz w:val="24"/>
          <w:szCs w:val="24"/>
        </w:rPr>
        <w:t xml:space="preserve">Na predmetni postavki je bilo planiranih 2.000,00 €. Iz omenjene postavke je bilo realiziranih 2.000,00 €, kar predstavlja 100 % načrtovanih sredstev. Sredstva so bila razdeljena na podlagi javnega razpisa o sofinanciranju programov in projektov drugih društev in nakazana društvu. </w:t>
      </w:r>
    </w:p>
    <w:p w14:paraId="7E8F2EA0" w14:textId="77777777" w:rsidR="00103847" w:rsidRPr="00EC3C32" w:rsidRDefault="00103847" w:rsidP="00103847">
      <w:pPr>
        <w:rPr>
          <w:sz w:val="24"/>
          <w:szCs w:val="24"/>
        </w:rPr>
      </w:pPr>
    </w:p>
    <w:p w14:paraId="651F7CE2" w14:textId="77777777" w:rsidR="00D24E7D" w:rsidRPr="00EC3C32" w:rsidRDefault="00D24E7D" w:rsidP="00D24E7D">
      <w:pPr>
        <w:pStyle w:val="AHeading10"/>
        <w:rPr>
          <w:sz w:val="24"/>
          <w:szCs w:val="24"/>
        </w:rPr>
      </w:pPr>
      <w:bookmarkStart w:id="447" w:name="_Toc409441143"/>
      <w:r w:rsidRPr="00EC3C32">
        <w:rPr>
          <w:sz w:val="24"/>
          <w:szCs w:val="24"/>
        </w:rPr>
        <w:t>18444 - Sofinanciranje zveze častnikov</w:t>
      </w:r>
    </w:p>
    <w:p w14:paraId="3D1CCC9B" w14:textId="77777777" w:rsidR="002D2BE0" w:rsidRPr="00EC3C32" w:rsidRDefault="002D2BE0" w:rsidP="002D2BE0">
      <w:pPr>
        <w:pStyle w:val="Vrednost"/>
        <w:rPr>
          <w:sz w:val="24"/>
          <w:szCs w:val="24"/>
        </w:rPr>
      </w:pPr>
      <w:r w:rsidRPr="00EC3C32">
        <w:rPr>
          <w:sz w:val="24"/>
          <w:szCs w:val="24"/>
        </w:rPr>
        <w:t>Vrednost: 200 €</w:t>
      </w:r>
    </w:p>
    <w:p w14:paraId="14E229DB" w14:textId="77777777" w:rsidR="002D2BE0" w:rsidRPr="00EC3C32" w:rsidRDefault="002D2BE0" w:rsidP="002D2BE0">
      <w:pPr>
        <w:jc w:val="both"/>
        <w:rPr>
          <w:sz w:val="24"/>
          <w:szCs w:val="24"/>
        </w:rPr>
      </w:pPr>
      <w:r w:rsidRPr="00EC3C32">
        <w:rPr>
          <w:sz w:val="24"/>
          <w:szCs w:val="24"/>
        </w:rPr>
        <w:t>Na predmetni postavki je bilo z rebalansom proračuna planiranih 200,00 €. Iz omenjene postavke je bilo realiziranih 200,00 €, kar predstavlja 100 % načrtovanih sredstev. Sredstva so bila razdeljena na podlagi javnega razpisa o sofinanciranju programov in projektov drugih društev in nakazana zvezi za krije stroškov delovanja.</w:t>
      </w:r>
    </w:p>
    <w:p w14:paraId="23251EB1" w14:textId="77777777" w:rsidR="00D24E7D" w:rsidRPr="00EC3C32" w:rsidRDefault="00D24E7D" w:rsidP="00D24E7D">
      <w:pPr>
        <w:pStyle w:val="AHeading10"/>
        <w:rPr>
          <w:sz w:val="24"/>
          <w:szCs w:val="24"/>
        </w:rPr>
      </w:pPr>
      <w:r w:rsidRPr="00EC3C32">
        <w:rPr>
          <w:sz w:val="24"/>
          <w:szCs w:val="24"/>
        </w:rPr>
        <w:lastRenderedPageBreak/>
        <w:t>18445 - Sofinanciranje Medobčinske zveza društva upokojencev</w:t>
      </w:r>
    </w:p>
    <w:p w14:paraId="567D8B4F" w14:textId="77777777" w:rsidR="002D2BE0" w:rsidRPr="00EC3C32" w:rsidRDefault="002D2BE0" w:rsidP="002D2BE0">
      <w:pPr>
        <w:pStyle w:val="Vrednost"/>
        <w:rPr>
          <w:sz w:val="24"/>
          <w:szCs w:val="24"/>
        </w:rPr>
      </w:pPr>
      <w:r w:rsidRPr="00EC3C32">
        <w:rPr>
          <w:sz w:val="24"/>
          <w:szCs w:val="24"/>
        </w:rPr>
        <w:t>Vrednost: 330 €</w:t>
      </w:r>
    </w:p>
    <w:p w14:paraId="29563CBA" w14:textId="77777777" w:rsidR="002D2BE0" w:rsidRPr="00EC3C32" w:rsidRDefault="002D2BE0" w:rsidP="002D2BE0">
      <w:pPr>
        <w:jc w:val="both"/>
        <w:rPr>
          <w:sz w:val="24"/>
          <w:szCs w:val="24"/>
        </w:rPr>
      </w:pPr>
      <w:r w:rsidRPr="00EC3C32">
        <w:rPr>
          <w:sz w:val="24"/>
          <w:szCs w:val="24"/>
        </w:rPr>
        <w:t>Na predmetni postavki je bilo z rebalansom proračuna planiranih 330,00 €. Iz omenjene postavke je bilo realiziranih 330,00 €, kar predstavlja 100 % načrtovanih sredstev. Sredstva so bila razdeljena na podlagi javnega razpisa o sofinanciranju programov in projektov drugih društev in nakazana zvezi za krije stroškov delovanja.</w:t>
      </w:r>
    </w:p>
    <w:p w14:paraId="3A0831BF" w14:textId="77777777" w:rsidR="00D24E7D" w:rsidRPr="00EC3C32" w:rsidRDefault="00D24E7D" w:rsidP="00D24E7D">
      <w:pPr>
        <w:jc w:val="both"/>
        <w:rPr>
          <w:sz w:val="24"/>
          <w:szCs w:val="24"/>
        </w:rPr>
      </w:pPr>
    </w:p>
    <w:p w14:paraId="039927D4" w14:textId="77777777" w:rsidR="00103847" w:rsidRPr="00EC3C32" w:rsidRDefault="00103847" w:rsidP="00103847">
      <w:pPr>
        <w:pStyle w:val="AHeading6"/>
        <w:rPr>
          <w:sz w:val="24"/>
          <w:szCs w:val="24"/>
        </w:rPr>
      </w:pPr>
      <w:bookmarkStart w:id="448" w:name="_Toc468791038"/>
      <w:r w:rsidRPr="00EC3C32">
        <w:rPr>
          <w:sz w:val="24"/>
          <w:szCs w:val="24"/>
        </w:rPr>
        <w:t>1805 - Šport in prostočasne aktivnosti</w:t>
      </w:r>
      <w:bookmarkEnd w:id="447"/>
      <w:bookmarkEnd w:id="448"/>
    </w:p>
    <w:p w14:paraId="53C01103" w14:textId="77777777" w:rsidR="00103847" w:rsidRPr="00EC3C32" w:rsidRDefault="00103847" w:rsidP="00103847">
      <w:pPr>
        <w:pStyle w:val="AHeading7"/>
        <w:rPr>
          <w:sz w:val="24"/>
          <w:szCs w:val="24"/>
        </w:rPr>
      </w:pPr>
      <w:bookmarkStart w:id="449" w:name="_Toc409441144"/>
      <w:bookmarkStart w:id="450" w:name="_Toc468791039"/>
      <w:r w:rsidRPr="00EC3C32">
        <w:rPr>
          <w:sz w:val="24"/>
          <w:szCs w:val="24"/>
        </w:rPr>
        <w:t>18059001 - Programi športa</w:t>
      </w:r>
      <w:bookmarkStart w:id="451" w:name="PPR_18059001_A_144"/>
      <w:bookmarkEnd w:id="449"/>
      <w:bookmarkEnd w:id="450"/>
      <w:bookmarkEnd w:id="451"/>
    </w:p>
    <w:p w14:paraId="28A12EDD" w14:textId="77777777" w:rsidR="00103847" w:rsidRPr="00EC3C32" w:rsidRDefault="00103847" w:rsidP="00103847">
      <w:pPr>
        <w:pStyle w:val="Heading11"/>
        <w:rPr>
          <w:sz w:val="24"/>
          <w:szCs w:val="24"/>
        </w:rPr>
      </w:pPr>
      <w:r w:rsidRPr="00EC3C32">
        <w:rPr>
          <w:sz w:val="24"/>
          <w:szCs w:val="24"/>
        </w:rPr>
        <w:t>Opis podprograma</w:t>
      </w:r>
    </w:p>
    <w:p w14:paraId="4A8F9BC4" w14:textId="77777777" w:rsidR="00103847" w:rsidRPr="00EC3C32" w:rsidRDefault="00103847" w:rsidP="00103847">
      <w:pPr>
        <w:rPr>
          <w:sz w:val="24"/>
          <w:szCs w:val="24"/>
        </w:rPr>
      </w:pPr>
      <w:r w:rsidRPr="00EC3C32">
        <w:rPr>
          <w:sz w:val="24"/>
          <w:szCs w:val="24"/>
        </w:rPr>
        <w:t>Podprogram zajema sredstva za športne prireditve, financiranje športa v društvih, upravljanje in vzdrževanje športnih objektov ter gradnja in vzdrževanje športnih objektov.</w:t>
      </w:r>
    </w:p>
    <w:p w14:paraId="2C1CEE9A" w14:textId="77777777" w:rsidR="00D24E7D" w:rsidRPr="00EC3C32" w:rsidRDefault="00D24E7D" w:rsidP="00D24E7D">
      <w:pPr>
        <w:pStyle w:val="AHeading10"/>
        <w:rPr>
          <w:sz w:val="24"/>
          <w:szCs w:val="24"/>
        </w:rPr>
      </w:pPr>
      <w:r w:rsidRPr="00EC3C32">
        <w:rPr>
          <w:sz w:val="24"/>
          <w:szCs w:val="24"/>
        </w:rPr>
        <w:t>18511 - Letni program športa</w:t>
      </w:r>
    </w:p>
    <w:p w14:paraId="65351D0E" w14:textId="77777777" w:rsidR="002D2BE0" w:rsidRPr="00EC3C32" w:rsidRDefault="002D2BE0" w:rsidP="002D2BE0">
      <w:pPr>
        <w:pStyle w:val="Vrednost"/>
        <w:rPr>
          <w:sz w:val="24"/>
          <w:szCs w:val="24"/>
        </w:rPr>
      </w:pPr>
      <w:r w:rsidRPr="00EC3C32">
        <w:rPr>
          <w:sz w:val="24"/>
          <w:szCs w:val="24"/>
        </w:rPr>
        <w:t>Vrednost: 32.316,98,00 €</w:t>
      </w:r>
    </w:p>
    <w:p w14:paraId="41A8952D" w14:textId="77777777" w:rsidR="002D2BE0" w:rsidRPr="00EC3C32" w:rsidRDefault="002D2BE0" w:rsidP="002D2BE0">
      <w:pPr>
        <w:spacing w:after="0"/>
        <w:jc w:val="both"/>
        <w:rPr>
          <w:sz w:val="24"/>
          <w:szCs w:val="24"/>
        </w:rPr>
      </w:pPr>
      <w:r w:rsidRPr="00EC3C32">
        <w:rPr>
          <w:sz w:val="24"/>
          <w:szCs w:val="24"/>
        </w:rPr>
        <w:t xml:space="preserve">Na postavki Letnega programa športa je bilo z rebalansom proračuna planiranih 32.500,00 € sredstev. Iz omenjene postavke je bilo realiziranih 32.316,98 €, kar predstavlja 99,4 % načrtovanih sredstev. Sredstva so bila društvom razdeljena na osnovi javnega razpisa skladno s Pravilnikom o financiranju športa v Občini Poljčane. </w:t>
      </w:r>
      <w:r w:rsidRPr="00EC3C32">
        <w:rPr>
          <w:sz w:val="24"/>
          <w:szCs w:val="24"/>
          <w:lang w:eastAsia="sl-SI"/>
        </w:rPr>
        <w:t>Preostanek sredstev je ostal v proračunu, ker nekatera društva niso izpolnila vseh pogodbenih obveznosti</w:t>
      </w:r>
    </w:p>
    <w:p w14:paraId="0A39A62E" w14:textId="77777777" w:rsidR="002369F3" w:rsidRPr="00EC3C32" w:rsidRDefault="002369F3" w:rsidP="00103847">
      <w:pPr>
        <w:overflowPunct/>
        <w:autoSpaceDE/>
        <w:adjustRightInd/>
        <w:spacing w:before="0" w:after="0"/>
        <w:rPr>
          <w:b/>
          <w:strike/>
          <w:sz w:val="24"/>
          <w:szCs w:val="24"/>
          <w:lang w:eastAsia="sl-SI"/>
        </w:rPr>
      </w:pPr>
    </w:p>
    <w:p w14:paraId="3DA4C18E" w14:textId="77777777" w:rsidR="002369F3" w:rsidRPr="00EC3C32" w:rsidRDefault="002369F3" w:rsidP="002369F3">
      <w:pPr>
        <w:pStyle w:val="AHeading10"/>
        <w:rPr>
          <w:sz w:val="24"/>
          <w:szCs w:val="24"/>
        </w:rPr>
      </w:pPr>
      <w:r w:rsidRPr="00EC3C32">
        <w:rPr>
          <w:sz w:val="24"/>
          <w:szCs w:val="24"/>
        </w:rPr>
        <w:t>18512 - Investicijsko in tekoče vzdrževanje športnih objektov</w:t>
      </w:r>
      <w:bookmarkStart w:id="452" w:name="PP_18512_A_144"/>
      <w:bookmarkEnd w:id="452"/>
    </w:p>
    <w:p w14:paraId="74A24743" w14:textId="40AB583F" w:rsidR="002369F3" w:rsidRPr="00EC3C32" w:rsidRDefault="002369F3" w:rsidP="002369F3">
      <w:pPr>
        <w:pStyle w:val="Vrednost"/>
        <w:rPr>
          <w:sz w:val="24"/>
          <w:szCs w:val="24"/>
        </w:rPr>
      </w:pPr>
      <w:r w:rsidRPr="00EC3C32">
        <w:rPr>
          <w:sz w:val="24"/>
          <w:szCs w:val="24"/>
        </w:rPr>
        <w:t>Vrednost: 2</w:t>
      </w:r>
      <w:r w:rsidR="00C55D3B" w:rsidRPr="00EC3C32">
        <w:rPr>
          <w:sz w:val="24"/>
          <w:szCs w:val="24"/>
        </w:rPr>
        <w:t>1</w:t>
      </w:r>
      <w:r w:rsidRPr="00EC3C32">
        <w:rPr>
          <w:sz w:val="24"/>
          <w:szCs w:val="24"/>
        </w:rPr>
        <w:t>.</w:t>
      </w:r>
      <w:r w:rsidR="00C55D3B" w:rsidRPr="00EC3C32">
        <w:rPr>
          <w:sz w:val="24"/>
          <w:szCs w:val="24"/>
        </w:rPr>
        <w:t>042,39</w:t>
      </w:r>
      <w:r w:rsidRPr="00EC3C32">
        <w:rPr>
          <w:sz w:val="24"/>
          <w:szCs w:val="24"/>
        </w:rPr>
        <w:t xml:space="preserve"> €</w:t>
      </w:r>
    </w:p>
    <w:p w14:paraId="337831CD" w14:textId="77777777" w:rsidR="0079727F" w:rsidRPr="00EC3C32" w:rsidRDefault="0079727F" w:rsidP="0079727F">
      <w:pPr>
        <w:overflowPunct/>
        <w:spacing w:before="0" w:after="0"/>
        <w:jc w:val="both"/>
        <w:rPr>
          <w:sz w:val="24"/>
          <w:szCs w:val="24"/>
        </w:rPr>
      </w:pPr>
      <w:r w:rsidRPr="00EC3C32">
        <w:rPr>
          <w:sz w:val="24"/>
          <w:szCs w:val="24"/>
        </w:rPr>
        <w:t>V letu 2019 je bilo s te postavke porabljenih 75,7% načrtovanih sredstev oz. 21.042,39 €. Sredstva so bila porabljena za kritje:</w:t>
      </w:r>
    </w:p>
    <w:p w14:paraId="5B163EDC" w14:textId="77777777" w:rsidR="0079727F" w:rsidRPr="00EC3C32" w:rsidRDefault="0079727F" w:rsidP="0079727F">
      <w:pPr>
        <w:pStyle w:val="Odstavekseznama"/>
        <w:numPr>
          <w:ilvl w:val="0"/>
          <w:numId w:val="1"/>
        </w:numPr>
        <w:overflowPunct/>
        <w:spacing w:before="0" w:after="0"/>
        <w:jc w:val="both"/>
        <w:rPr>
          <w:sz w:val="24"/>
          <w:szCs w:val="24"/>
          <w:lang w:eastAsia="sl-SI"/>
        </w:rPr>
      </w:pPr>
      <w:r w:rsidRPr="00EC3C32">
        <w:rPr>
          <w:sz w:val="24"/>
          <w:szCs w:val="24"/>
          <w:lang w:eastAsia="sl-SI"/>
        </w:rPr>
        <w:t>obratovalnih stroškov (energija, ogrevanje, voda, komunalne storitve) in čistilnega materiala za Dom športa in kulture;</w:t>
      </w:r>
    </w:p>
    <w:p w14:paraId="79595F58" w14:textId="2464A8AB" w:rsidR="0079727F" w:rsidRPr="00EC3C32" w:rsidRDefault="0079727F" w:rsidP="0079727F">
      <w:pPr>
        <w:pStyle w:val="Odstavekseznama"/>
        <w:numPr>
          <w:ilvl w:val="0"/>
          <w:numId w:val="1"/>
        </w:numPr>
        <w:overflowPunct/>
        <w:spacing w:before="0" w:after="0"/>
        <w:jc w:val="both"/>
        <w:rPr>
          <w:sz w:val="24"/>
          <w:szCs w:val="24"/>
          <w:lang w:eastAsia="sl-SI"/>
        </w:rPr>
      </w:pPr>
      <w:r w:rsidRPr="00EC3C32">
        <w:rPr>
          <w:sz w:val="24"/>
          <w:szCs w:val="24"/>
          <w:lang w:eastAsia="sl-SI"/>
        </w:rPr>
        <w:t>stroškov vzdrževanja športnih objektov in igrišč (ureditev teniških igrišč, igrišča za odbojko na mivki, malega nogometnega igrišča z umetno travo in velikega nogometnega igrišča</w:t>
      </w:r>
      <w:r w:rsidR="00B06379" w:rsidRPr="00EC3C32">
        <w:rPr>
          <w:sz w:val="24"/>
          <w:szCs w:val="24"/>
          <w:lang w:eastAsia="sl-SI"/>
        </w:rPr>
        <w:t>)</w:t>
      </w:r>
    </w:p>
    <w:p w14:paraId="55C858B9" w14:textId="0C049B83" w:rsidR="00B06379" w:rsidRPr="00EC3C32" w:rsidRDefault="00B06379" w:rsidP="0079727F">
      <w:pPr>
        <w:pStyle w:val="Odstavekseznama"/>
        <w:numPr>
          <w:ilvl w:val="0"/>
          <w:numId w:val="1"/>
        </w:numPr>
        <w:overflowPunct/>
        <w:spacing w:before="0" w:after="0"/>
        <w:jc w:val="both"/>
        <w:rPr>
          <w:sz w:val="24"/>
          <w:szCs w:val="24"/>
          <w:lang w:eastAsia="sl-SI"/>
        </w:rPr>
      </w:pPr>
      <w:r w:rsidRPr="00EC3C32">
        <w:rPr>
          <w:sz w:val="24"/>
          <w:szCs w:val="24"/>
          <w:lang w:eastAsia="sl-SI"/>
        </w:rPr>
        <w:t>vzdrževanja</w:t>
      </w:r>
      <w:r w:rsidR="0079727F" w:rsidRPr="00EC3C32">
        <w:rPr>
          <w:sz w:val="24"/>
          <w:szCs w:val="24"/>
          <w:lang w:eastAsia="sl-SI"/>
        </w:rPr>
        <w:t xml:space="preserve"> Doma športa in kulture </w:t>
      </w:r>
    </w:p>
    <w:p w14:paraId="5A084DD4" w14:textId="621A420C" w:rsidR="00B06379" w:rsidRPr="00EC3C32" w:rsidRDefault="00B06379" w:rsidP="002369F3">
      <w:pPr>
        <w:pStyle w:val="Odstavekseznama"/>
        <w:numPr>
          <w:ilvl w:val="0"/>
          <w:numId w:val="1"/>
        </w:numPr>
        <w:overflowPunct/>
        <w:spacing w:before="0" w:after="0"/>
        <w:jc w:val="both"/>
        <w:rPr>
          <w:sz w:val="24"/>
          <w:szCs w:val="24"/>
        </w:rPr>
      </w:pPr>
      <w:r w:rsidRPr="00EC3C32">
        <w:rPr>
          <w:sz w:val="24"/>
          <w:szCs w:val="24"/>
          <w:lang w:eastAsia="sl-SI"/>
        </w:rPr>
        <w:t xml:space="preserve">stroškov investicijskega </w:t>
      </w:r>
      <w:r w:rsidR="0079727F" w:rsidRPr="00EC3C32">
        <w:rPr>
          <w:sz w:val="24"/>
          <w:szCs w:val="24"/>
          <w:lang w:eastAsia="sl-SI"/>
        </w:rPr>
        <w:t>in tekočega vzdrževanja telovadnice in igrišč pri Osnovni</w:t>
      </w:r>
      <w:r w:rsidRPr="00EC3C32">
        <w:rPr>
          <w:sz w:val="24"/>
          <w:szCs w:val="24"/>
          <w:lang w:eastAsia="sl-SI"/>
        </w:rPr>
        <w:t xml:space="preserve"> šoli Kajetana Koviča Poljčane. </w:t>
      </w:r>
    </w:p>
    <w:p w14:paraId="27CEAE08" w14:textId="12CB35CC" w:rsidR="00B06379" w:rsidRPr="00EC3C32" w:rsidRDefault="00B06379" w:rsidP="00B06379">
      <w:pPr>
        <w:overflowPunct/>
        <w:spacing w:before="0" w:after="0"/>
        <w:jc w:val="both"/>
        <w:rPr>
          <w:sz w:val="24"/>
          <w:szCs w:val="24"/>
        </w:rPr>
      </w:pPr>
      <w:r w:rsidRPr="00EC3C32">
        <w:rPr>
          <w:sz w:val="24"/>
          <w:szCs w:val="24"/>
        </w:rPr>
        <w:t xml:space="preserve">S sredstvi iz predmetne postavke smo v letu 2019 pokrili tudi stroške nabave </w:t>
      </w:r>
      <w:proofErr w:type="spellStart"/>
      <w:r w:rsidRPr="00EC3C32">
        <w:rPr>
          <w:sz w:val="24"/>
          <w:szCs w:val="24"/>
        </w:rPr>
        <w:t>peletov</w:t>
      </w:r>
      <w:proofErr w:type="spellEnd"/>
      <w:r w:rsidRPr="00EC3C32">
        <w:rPr>
          <w:sz w:val="24"/>
          <w:szCs w:val="24"/>
        </w:rPr>
        <w:t xml:space="preserve"> za ogrevanje Doma športa in kulture in dimnikarski pregled. </w:t>
      </w:r>
    </w:p>
    <w:p w14:paraId="007CF876" w14:textId="77777777" w:rsidR="00B06379" w:rsidRPr="00EC3C32" w:rsidRDefault="00B06379" w:rsidP="00B06379">
      <w:pPr>
        <w:adjustRightInd/>
        <w:spacing w:before="0" w:after="0"/>
        <w:jc w:val="both"/>
        <w:rPr>
          <w:sz w:val="24"/>
          <w:szCs w:val="24"/>
        </w:rPr>
      </w:pPr>
    </w:p>
    <w:p w14:paraId="4ED03D37" w14:textId="3391CFBF" w:rsidR="00D24E7D" w:rsidRPr="00EC3C32" w:rsidRDefault="00D24E7D" w:rsidP="00B06379">
      <w:pPr>
        <w:adjustRightInd/>
        <w:spacing w:before="0" w:after="0"/>
        <w:jc w:val="both"/>
        <w:rPr>
          <w:b/>
          <w:sz w:val="24"/>
          <w:szCs w:val="24"/>
        </w:rPr>
      </w:pPr>
      <w:r w:rsidRPr="00EC3C32">
        <w:rPr>
          <w:b/>
          <w:sz w:val="24"/>
          <w:szCs w:val="24"/>
        </w:rPr>
        <w:t>18514 - Ostale naloge</w:t>
      </w:r>
      <w:bookmarkStart w:id="453" w:name="PP_18514_A_144"/>
      <w:bookmarkEnd w:id="453"/>
    </w:p>
    <w:p w14:paraId="25C95906" w14:textId="2F397131" w:rsidR="00D24E7D" w:rsidRPr="00EC3C32" w:rsidRDefault="00D24E7D" w:rsidP="00D24E7D">
      <w:pPr>
        <w:pStyle w:val="Vrednost"/>
        <w:rPr>
          <w:sz w:val="24"/>
          <w:szCs w:val="24"/>
        </w:rPr>
      </w:pPr>
      <w:r w:rsidRPr="00EC3C32">
        <w:rPr>
          <w:sz w:val="24"/>
          <w:szCs w:val="24"/>
        </w:rPr>
        <w:t>Vrednost: 1.15</w:t>
      </w:r>
      <w:r w:rsidR="00C55D3B" w:rsidRPr="00EC3C32">
        <w:rPr>
          <w:sz w:val="24"/>
          <w:szCs w:val="24"/>
        </w:rPr>
        <w:t>1,94</w:t>
      </w:r>
      <w:r w:rsidRPr="00EC3C32">
        <w:rPr>
          <w:sz w:val="24"/>
          <w:szCs w:val="24"/>
        </w:rPr>
        <w:t xml:space="preserve"> €</w:t>
      </w:r>
    </w:p>
    <w:p w14:paraId="5D2F0190" w14:textId="77777777" w:rsidR="00422DE4" w:rsidRPr="00EC3C32" w:rsidRDefault="00422DE4" w:rsidP="00422DE4"/>
    <w:p w14:paraId="6F5BD87C" w14:textId="77777777" w:rsidR="00422DE4" w:rsidRPr="00EC3C32" w:rsidRDefault="00422DE4" w:rsidP="00422DE4">
      <w:pPr>
        <w:spacing w:after="0" w:line="288" w:lineRule="auto"/>
        <w:jc w:val="both"/>
        <w:rPr>
          <w:sz w:val="24"/>
        </w:rPr>
      </w:pPr>
      <w:r w:rsidRPr="00EC3C32">
        <w:rPr>
          <w:sz w:val="24"/>
          <w:szCs w:val="24"/>
        </w:rPr>
        <w:t>Na predmetni postavki je bilo z rebalansom proračuna planiranih 1.152,00 € sredstev. Iz omenjene postavke je bilo realiziranih 1.151,94 €, kar predstavlja 100 % načrtovanih sredstev. Sredstva so se dodelila na podlagi dogovora sklenjenega z Javnim zavodom za šport Slovenska Bistrica za skupne stroške šolskih športnih tekmovanj.</w:t>
      </w:r>
    </w:p>
    <w:p w14:paraId="3F404BD2" w14:textId="77777777" w:rsidR="000263DB" w:rsidRPr="00EC3C32" w:rsidRDefault="000263DB" w:rsidP="00103847">
      <w:pPr>
        <w:rPr>
          <w:sz w:val="24"/>
          <w:szCs w:val="24"/>
        </w:rPr>
      </w:pPr>
    </w:p>
    <w:p w14:paraId="0441FDA5" w14:textId="77777777" w:rsidR="00D24E7D" w:rsidRPr="00EC3C32" w:rsidRDefault="00D24E7D" w:rsidP="00D24E7D">
      <w:pPr>
        <w:pStyle w:val="AHeading10"/>
        <w:rPr>
          <w:sz w:val="24"/>
          <w:szCs w:val="24"/>
        </w:rPr>
      </w:pPr>
      <w:r w:rsidRPr="00EC3C32">
        <w:rPr>
          <w:sz w:val="24"/>
          <w:szCs w:val="24"/>
        </w:rPr>
        <w:t xml:space="preserve">18518 – </w:t>
      </w:r>
      <w:r w:rsidRPr="00EC3C32">
        <w:rPr>
          <w:rFonts w:eastAsiaTheme="minorHAnsi"/>
          <w:sz w:val="24"/>
          <w:szCs w:val="24"/>
        </w:rPr>
        <w:t>Adaptacija in rekonstrukcija športnih igrišč ob OŠ</w:t>
      </w:r>
    </w:p>
    <w:p w14:paraId="72AC53DE" w14:textId="25B2D367" w:rsidR="00D24E7D" w:rsidRPr="00EC3C32" w:rsidRDefault="00D24E7D" w:rsidP="00D24E7D">
      <w:pPr>
        <w:pStyle w:val="Vrednost"/>
        <w:rPr>
          <w:sz w:val="24"/>
          <w:szCs w:val="24"/>
        </w:rPr>
      </w:pPr>
      <w:r w:rsidRPr="00EC3C32">
        <w:rPr>
          <w:sz w:val="24"/>
          <w:szCs w:val="24"/>
        </w:rPr>
        <w:t xml:space="preserve">Vrednost: </w:t>
      </w:r>
      <w:r w:rsidR="00C55D3B" w:rsidRPr="00EC3C32">
        <w:rPr>
          <w:sz w:val="24"/>
          <w:szCs w:val="24"/>
        </w:rPr>
        <w:t>2</w:t>
      </w:r>
      <w:r w:rsidRPr="00EC3C32">
        <w:rPr>
          <w:sz w:val="24"/>
          <w:szCs w:val="24"/>
        </w:rPr>
        <w:t>.</w:t>
      </w:r>
      <w:r w:rsidR="00C55D3B" w:rsidRPr="00EC3C32">
        <w:rPr>
          <w:sz w:val="24"/>
          <w:szCs w:val="24"/>
        </w:rPr>
        <w:t>040,69</w:t>
      </w:r>
      <w:r w:rsidRPr="00EC3C32">
        <w:rPr>
          <w:sz w:val="24"/>
          <w:szCs w:val="24"/>
        </w:rPr>
        <w:t>€</w:t>
      </w:r>
    </w:p>
    <w:p w14:paraId="066C559B" w14:textId="77777777" w:rsidR="00D24E7D" w:rsidRPr="00EC3C32" w:rsidRDefault="00D24E7D" w:rsidP="00D24E7D">
      <w:pPr>
        <w:pStyle w:val="Default"/>
        <w:ind w:left="284"/>
        <w:jc w:val="both"/>
        <w:rPr>
          <w:rFonts w:eastAsiaTheme="minorHAnsi"/>
          <w:color w:val="auto"/>
        </w:rPr>
      </w:pPr>
      <w:r w:rsidRPr="00EC3C32">
        <w:rPr>
          <w:rFonts w:eastAsiaTheme="minorHAnsi"/>
          <w:color w:val="auto"/>
        </w:rPr>
        <w:t xml:space="preserve">V letu  2019  so zagotovljena sredstva za adaptacijo in rekonstrukcijo športnih igrišč pri Osnovni šoli Kajetana Koviča Poljčane v višini 3.390,00 € za plačilo služnosti za poseg na nepremičnino v lasti Republike Slovenije (brežina potoka Brežnica) ter za izdelavo investicijske dokumentacije (IP) v kolikor bo le-ta potrebna za prijavo na javne razpise. Občina se je v letu 2018 prijavila na javni razpis Fundacije za šport iz katerega načrtuje sofinanciranje v </w:t>
      </w:r>
      <w:proofErr w:type="spellStart"/>
      <w:r w:rsidRPr="00EC3C32">
        <w:rPr>
          <w:rFonts w:eastAsiaTheme="minorHAnsi"/>
          <w:color w:val="auto"/>
        </w:rPr>
        <w:t>max</w:t>
      </w:r>
      <w:proofErr w:type="spellEnd"/>
      <w:r w:rsidRPr="00EC3C32">
        <w:rPr>
          <w:rFonts w:eastAsiaTheme="minorHAnsi"/>
          <w:color w:val="auto"/>
        </w:rPr>
        <w:t>. deležu 85.000,00 €.</w:t>
      </w:r>
    </w:p>
    <w:p w14:paraId="051CDCCD" w14:textId="77777777" w:rsidR="00D24E7D" w:rsidRPr="00EC3C32" w:rsidRDefault="00D24E7D" w:rsidP="00D24E7D">
      <w:pPr>
        <w:pStyle w:val="Default"/>
        <w:ind w:left="284"/>
        <w:jc w:val="both"/>
        <w:rPr>
          <w:rFonts w:eastAsiaTheme="minorHAnsi"/>
          <w:color w:val="auto"/>
        </w:rPr>
      </w:pPr>
      <w:r w:rsidRPr="00EC3C32">
        <w:rPr>
          <w:rFonts w:eastAsiaTheme="minorHAnsi"/>
          <w:color w:val="auto"/>
        </w:rPr>
        <w:t>Za investicijo je izdelana projektna dokumentacija, pridobljena so vsa potrebna dovoljenja, izdelana je investicijska dokumentacija (DIIP), pridobljeno je gradbeno dovoljenje.</w:t>
      </w:r>
    </w:p>
    <w:p w14:paraId="3F4F4E82" w14:textId="77777777" w:rsidR="00D24E7D" w:rsidRPr="00EC3C32" w:rsidRDefault="00D24E7D" w:rsidP="00D24E7D">
      <w:pPr>
        <w:overflowPunct/>
        <w:spacing w:before="0" w:after="0"/>
        <w:jc w:val="both"/>
        <w:rPr>
          <w:rFonts w:eastAsiaTheme="minorHAnsi"/>
          <w:sz w:val="24"/>
          <w:szCs w:val="24"/>
        </w:rPr>
      </w:pPr>
      <w:r w:rsidRPr="00EC3C32">
        <w:rPr>
          <w:rFonts w:eastAsiaTheme="minorHAnsi"/>
          <w:sz w:val="24"/>
          <w:szCs w:val="24"/>
        </w:rPr>
        <w:t>Projektantska ocena projekta (GOI dela z opremo) znaša 787.884,54 € z DDV €.  V okviru projekta se načrtuje ureditev 8.174 m2  zunanjih površin. Obravnavano območje je obstoječe igrišče osnovne šole Poljčane na parcelah 96/3 k.o. Brezje pri Poljčanah ter 756/2, 756/4, 755/7, 788, 966 k.o. Pekel.</w:t>
      </w:r>
      <w:r w:rsidRPr="00EC3C32">
        <w:rPr>
          <w:sz w:val="24"/>
          <w:szCs w:val="24"/>
        </w:rPr>
        <w:t xml:space="preserve">. </w:t>
      </w:r>
      <w:r w:rsidRPr="00EC3C32">
        <w:rPr>
          <w:rFonts w:eastAsiaTheme="minorHAnsi"/>
          <w:sz w:val="24"/>
          <w:szCs w:val="24"/>
        </w:rPr>
        <w:t xml:space="preserve">Vhod na območje se ohranja, cesta se razširi, zahodno od nje pa se predvidi parkirišče z 9 parkirnimi mesti s pravokotnim parkiranjem. Razširi se tudi pločnik ob dvorani. Igrišče bo z vseh strani ograjeno, v smeri dostopne ceste bo urejen vhod na igrišče. Pred dvorano je predviden asfaltni poligon za vožnjo s kolesi in igrišče za igro med dvema ognjema. Poligon je trikotne oblike, na zahodu ga deloma odreže ograja, del izven ograje je predviden kot kolesarsko parkirišče. Jugovzhodno od poligona je površina športnih igrišč. Ob poligonu je najprej umeščeno prečno obrnjeno igrišče za odbojko dim. 9 x 18m, ki je hkrati v vzdolžni smeri poligon za skok v višino. Glavni predel igrišč definira atletska steza, 200m tekališče s 3 progami. Na S strani se nanjo priključuje 100 in 60m tekališče, ki je podaljšano izven osnovnega ovala. Na strani potoka se na tekališče priključuje poligon za skok v daljino. Doskočišče iz mivke je obdelano z robnim lovilcem peska. Znotraj ovala tekališča sta umeščeni igrišče za košarko 15/24m in rokomet 20/40m. Na rokometnem igrišču je zarisano tudi teniško 10.97/23.77m. Atletske steze so obdelane s sintetično prevleko za atletiko kot </w:t>
      </w:r>
      <w:proofErr w:type="spellStart"/>
      <w:r w:rsidRPr="00EC3C32">
        <w:rPr>
          <w:rFonts w:eastAsiaTheme="minorHAnsi"/>
          <w:sz w:val="24"/>
          <w:szCs w:val="24"/>
        </w:rPr>
        <w:t>Polytan</w:t>
      </w:r>
      <w:proofErr w:type="spellEnd"/>
      <w:r w:rsidRPr="00EC3C32">
        <w:rPr>
          <w:rFonts w:eastAsiaTheme="minorHAnsi"/>
          <w:sz w:val="24"/>
          <w:szCs w:val="24"/>
        </w:rPr>
        <w:t xml:space="preserve"> SW debeline </w:t>
      </w:r>
      <w:proofErr w:type="spellStart"/>
      <w:r w:rsidRPr="00EC3C32">
        <w:rPr>
          <w:rFonts w:eastAsiaTheme="minorHAnsi"/>
          <w:sz w:val="24"/>
          <w:szCs w:val="24"/>
        </w:rPr>
        <w:t>13.7mm</w:t>
      </w:r>
      <w:proofErr w:type="spellEnd"/>
      <w:r w:rsidRPr="00EC3C32">
        <w:rPr>
          <w:rFonts w:eastAsiaTheme="minorHAnsi"/>
          <w:sz w:val="24"/>
          <w:szCs w:val="24"/>
        </w:rPr>
        <w:t xml:space="preserve">, športna igrišča pa z večnamensko sintetično prevleko kot </w:t>
      </w:r>
      <w:proofErr w:type="spellStart"/>
      <w:r w:rsidRPr="00EC3C32">
        <w:rPr>
          <w:rFonts w:eastAsiaTheme="minorHAnsi"/>
          <w:sz w:val="24"/>
          <w:szCs w:val="24"/>
        </w:rPr>
        <w:t>Polytan</w:t>
      </w:r>
      <w:proofErr w:type="spellEnd"/>
      <w:r w:rsidRPr="00EC3C32">
        <w:rPr>
          <w:rFonts w:eastAsiaTheme="minorHAnsi"/>
          <w:sz w:val="24"/>
          <w:szCs w:val="24"/>
        </w:rPr>
        <w:t xml:space="preserve"> SE debeline 10mm.</w:t>
      </w:r>
    </w:p>
    <w:p w14:paraId="6083A73E" w14:textId="77777777" w:rsidR="00D24E7D" w:rsidRPr="00EC3C32" w:rsidRDefault="00D24E7D" w:rsidP="00D24E7D">
      <w:pPr>
        <w:overflowPunct/>
        <w:spacing w:before="0" w:after="0"/>
        <w:jc w:val="both"/>
        <w:rPr>
          <w:rFonts w:eastAsiaTheme="minorHAnsi"/>
          <w:sz w:val="24"/>
          <w:szCs w:val="24"/>
        </w:rPr>
      </w:pPr>
      <w:r w:rsidRPr="00EC3C32">
        <w:rPr>
          <w:rFonts w:eastAsiaTheme="minorHAnsi"/>
          <w:sz w:val="24"/>
          <w:szCs w:val="24"/>
        </w:rPr>
        <w:t>Ob SV strani tekališča je niz klopi in dreves, ki se navezujejo na obstoječi drevored ob opornem zidu. Trikotni ostanek zemljišča na JV je uporabljen kot poligon za met krogle. Igrišče za odbojko se hkrati uporablja kot poligon za skok v višino. Zelenica v vzhodnem delu je deloma uporabljena za umestitev obstoječih igral ob ograji vrtca, na severu pa je umeščen nizek travnat hrib v obliki ovalne ledvice, na katerega je s severa priključen avditorij zunanje učilnice z manjšo ploščadjo, ki se priključi na teraso pred šolo. Območje pred šolo je obdelano kot zunanja terasa, ob njem se v zelenici zasadi nov drevored. Igrišča bodo  osvetljena. Osvetlitev je predvidena na naslednjih delih ureditve:</w:t>
      </w:r>
    </w:p>
    <w:p w14:paraId="35B3E372" w14:textId="77777777" w:rsidR="00D24E7D" w:rsidRPr="00EC3C32" w:rsidRDefault="00D24E7D" w:rsidP="008E7099">
      <w:pPr>
        <w:pStyle w:val="Odstavekseznama"/>
        <w:numPr>
          <w:ilvl w:val="0"/>
          <w:numId w:val="8"/>
        </w:numPr>
        <w:overflowPunct/>
        <w:spacing w:before="0" w:after="0"/>
        <w:ind w:left="709"/>
        <w:jc w:val="both"/>
        <w:rPr>
          <w:rFonts w:eastAsiaTheme="minorHAnsi"/>
          <w:sz w:val="24"/>
          <w:szCs w:val="24"/>
        </w:rPr>
      </w:pPr>
      <w:r w:rsidRPr="00EC3C32">
        <w:rPr>
          <w:rFonts w:eastAsiaTheme="minorHAnsi"/>
          <w:sz w:val="24"/>
          <w:szCs w:val="24"/>
        </w:rPr>
        <w:t>ob vstopnem parkirišču in ob kolesarskem parkirišču: 4 svetilke na kandelabrih višine 4.0m</w:t>
      </w:r>
    </w:p>
    <w:p w14:paraId="512951CC" w14:textId="77777777" w:rsidR="00D24E7D" w:rsidRPr="00EC3C32" w:rsidRDefault="00D24E7D" w:rsidP="008E7099">
      <w:pPr>
        <w:pStyle w:val="Odstavekseznama"/>
        <w:numPr>
          <w:ilvl w:val="0"/>
          <w:numId w:val="8"/>
        </w:numPr>
        <w:overflowPunct/>
        <w:spacing w:before="0" w:after="0"/>
        <w:ind w:left="709"/>
        <w:jc w:val="both"/>
        <w:rPr>
          <w:rFonts w:eastAsiaTheme="minorHAnsi"/>
          <w:sz w:val="24"/>
          <w:szCs w:val="24"/>
        </w:rPr>
      </w:pPr>
      <w:r w:rsidRPr="00EC3C32">
        <w:rPr>
          <w:rFonts w:eastAsiaTheme="minorHAnsi"/>
          <w:sz w:val="24"/>
          <w:szCs w:val="24"/>
        </w:rPr>
        <w:t>poligon za vožnjo je osvetljen z dvema reflektorjema na fasadi izzidka dvorane in z reflektorji na stebrih lovilne ograje (na višini 5.0m)</w:t>
      </w:r>
    </w:p>
    <w:p w14:paraId="3933E098" w14:textId="77777777" w:rsidR="00D24E7D" w:rsidRPr="00EC3C32" w:rsidRDefault="00D24E7D" w:rsidP="008E7099">
      <w:pPr>
        <w:pStyle w:val="Odstavekseznama"/>
        <w:numPr>
          <w:ilvl w:val="0"/>
          <w:numId w:val="8"/>
        </w:numPr>
        <w:overflowPunct/>
        <w:spacing w:before="0" w:after="0"/>
        <w:ind w:left="709"/>
        <w:jc w:val="both"/>
        <w:rPr>
          <w:rFonts w:eastAsiaTheme="minorHAnsi"/>
          <w:sz w:val="24"/>
          <w:szCs w:val="24"/>
        </w:rPr>
      </w:pPr>
      <w:r w:rsidRPr="00EC3C32">
        <w:rPr>
          <w:rFonts w:eastAsiaTheme="minorHAnsi"/>
          <w:sz w:val="24"/>
          <w:szCs w:val="24"/>
        </w:rPr>
        <w:t>športna igrišča so osvetljena z reflektorji, nameščenimi na končnih stebrih lovilnih ograj (18kom). Na vmesnih ograjah so dvostranski,</w:t>
      </w:r>
    </w:p>
    <w:p w14:paraId="163BE6C3" w14:textId="77777777" w:rsidR="00D24E7D" w:rsidRPr="00EC3C32" w:rsidRDefault="00D24E7D" w:rsidP="008E7099">
      <w:pPr>
        <w:pStyle w:val="Odstavekseznama"/>
        <w:numPr>
          <w:ilvl w:val="0"/>
          <w:numId w:val="8"/>
        </w:numPr>
        <w:overflowPunct/>
        <w:spacing w:before="0" w:after="0"/>
        <w:ind w:left="709"/>
        <w:jc w:val="both"/>
        <w:rPr>
          <w:rFonts w:eastAsiaTheme="minorHAnsi"/>
          <w:sz w:val="24"/>
          <w:szCs w:val="24"/>
        </w:rPr>
      </w:pPr>
      <w:r w:rsidRPr="00EC3C32">
        <w:rPr>
          <w:rFonts w:eastAsiaTheme="minorHAnsi"/>
          <w:sz w:val="24"/>
          <w:szCs w:val="24"/>
        </w:rPr>
        <w:t>na končni (JV) pa enostranski.</w:t>
      </w:r>
    </w:p>
    <w:p w14:paraId="13107B84" w14:textId="77777777" w:rsidR="00D24E7D" w:rsidRPr="00EC3C32" w:rsidRDefault="00D24E7D" w:rsidP="008E7099">
      <w:pPr>
        <w:pStyle w:val="Odstavekseznama"/>
        <w:numPr>
          <w:ilvl w:val="0"/>
          <w:numId w:val="8"/>
        </w:numPr>
        <w:overflowPunct/>
        <w:spacing w:before="0" w:after="0"/>
        <w:ind w:left="709"/>
        <w:jc w:val="both"/>
        <w:rPr>
          <w:rFonts w:eastAsiaTheme="minorHAnsi"/>
          <w:sz w:val="24"/>
          <w:szCs w:val="24"/>
        </w:rPr>
      </w:pPr>
      <w:r w:rsidRPr="00EC3C32">
        <w:rPr>
          <w:rFonts w:eastAsiaTheme="minorHAnsi"/>
          <w:sz w:val="24"/>
          <w:szCs w:val="24"/>
        </w:rPr>
        <w:t>tekališče je diskretno osvetljeno s skritimi lučmi (9kom), ki so vgrajene v vsako drugo klop pod sedišče.</w:t>
      </w:r>
    </w:p>
    <w:p w14:paraId="7A5F4506" w14:textId="77777777" w:rsidR="00D24E7D" w:rsidRPr="00EC3C32" w:rsidRDefault="00D24E7D" w:rsidP="00D24E7D">
      <w:pPr>
        <w:overflowPunct/>
        <w:spacing w:before="0" w:after="0"/>
        <w:jc w:val="both"/>
        <w:rPr>
          <w:rFonts w:eastAsiaTheme="minorHAnsi"/>
          <w:sz w:val="24"/>
          <w:szCs w:val="24"/>
        </w:rPr>
      </w:pPr>
    </w:p>
    <w:p w14:paraId="33E801B9" w14:textId="77777777" w:rsidR="00D24E7D" w:rsidRPr="00EC3C32" w:rsidRDefault="00D24E7D" w:rsidP="00D24E7D">
      <w:pPr>
        <w:jc w:val="both"/>
        <w:rPr>
          <w:sz w:val="24"/>
          <w:szCs w:val="24"/>
          <w:lang w:eastAsia="sl-SI"/>
        </w:rPr>
      </w:pPr>
      <w:r w:rsidRPr="00EC3C32">
        <w:rPr>
          <w:rFonts w:eastAsiaTheme="minorHAnsi"/>
          <w:sz w:val="24"/>
          <w:szCs w:val="24"/>
        </w:rPr>
        <w:lastRenderedPageBreak/>
        <w:t>Vrednost celotne investicije vključno z vso dokumentacijo in izvedbo je ocenjena na</w:t>
      </w:r>
      <w:r w:rsidRPr="00EC3C32">
        <w:rPr>
          <w:sz w:val="24"/>
          <w:szCs w:val="24"/>
          <w:lang w:eastAsia="sl-SI"/>
        </w:rPr>
        <w:t xml:space="preserve">   811.031,23 €.</w:t>
      </w:r>
    </w:p>
    <w:p w14:paraId="1109808A" w14:textId="3494DF5D" w:rsidR="00465127" w:rsidRPr="00EC3C32" w:rsidRDefault="00465127" w:rsidP="00D24E7D">
      <w:pPr>
        <w:jc w:val="both"/>
        <w:rPr>
          <w:sz w:val="24"/>
          <w:szCs w:val="24"/>
          <w:lang w:eastAsia="sl-SI"/>
        </w:rPr>
      </w:pPr>
      <w:r w:rsidRPr="00EC3C32">
        <w:rPr>
          <w:sz w:val="24"/>
          <w:szCs w:val="24"/>
        </w:rPr>
        <w:t>V letu 2019 so bila na predmetni postavki planirana sredstva zaradi nepotrebnosti priprave vse (»na rezervo«) načrtovane dokumentacije delno realizirana v 60,2%.</w:t>
      </w:r>
    </w:p>
    <w:p w14:paraId="7E1F7E69" w14:textId="77777777" w:rsidR="00103847" w:rsidRPr="00EC3C32" w:rsidRDefault="00103847" w:rsidP="00103847">
      <w:pPr>
        <w:rPr>
          <w:sz w:val="24"/>
          <w:szCs w:val="24"/>
        </w:rPr>
      </w:pPr>
    </w:p>
    <w:p w14:paraId="19416C78" w14:textId="77777777" w:rsidR="00103847" w:rsidRPr="00EC3C32" w:rsidRDefault="00103847" w:rsidP="00103847">
      <w:pPr>
        <w:pStyle w:val="AHeading7"/>
        <w:rPr>
          <w:sz w:val="24"/>
          <w:szCs w:val="24"/>
        </w:rPr>
      </w:pPr>
      <w:bookmarkStart w:id="454" w:name="_Toc409441145"/>
      <w:bookmarkStart w:id="455" w:name="_Toc468791040"/>
      <w:r w:rsidRPr="00EC3C32">
        <w:rPr>
          <w:sz w:val="24"/>
          <w:szCs w:val="24"/>
        </w:rPr>
        <w:t>18059002 - Programi za mladino</w:t>
      </w:r>
      <w:bookmarkStart w:id="456" w:name="PPR_18059002_A_144"/>
      <w:bookmarkEnd w:id="454"/>
      <w:bookmarkEnd w:id="455"/>
      <w:bookmarkEnd w:id="456"/>
    </w:p>
    <w:p w14:paraId="3C98B18D" w14:textId="77777777" w:rsidR="00103847" w:rsidRPr="00EC3C32" w:rsidRDefault="00103847" w:rsidP="00103847">
      <w:pPr>
        <w:pStyle w:val="Heading11"/>
        <w:rPr>
          <w:sz w:val="24"/>
          <w:szCs w:val="24"/>
        </w:rPr>
      </w:pPr>
      <w:r w:rsidRPr="00EC3C32">
        <w:rPr>
          <w:sz w:val="24"/>
          <w:szCs w:val="24"/>
        </w:rPr>
        <w:t>Opis podprograma</w:t>
      </w:r>
    </w:p>
    <w:p w14:paraId="48E03E2C" w14:textId="77777777" w:rsidR="00103847" w:rsidRPr="00EC3C32" w:rsidRDefault="00103847" w:rsidP="00103847">
      <w:pPr>
        <w:rPr>
          <w:sz w:val="24"/>
          <w:szCs w:val="24"/>
        </w:rPr>
      </w:pPr>
      <w:r w:rsidRPr="00EC3C32">
        <w:rPr>
          <w:sz w:val="24"/>
          <w:szCs w:val="24"/>
        </w:rPr>
        <w:t>Podprogram zajema sredstva za sofinanciranje programov društev, ki delajo z mladimi.</w:t>
      </w:r>
    </w:p>
    <w:p w14:paraId="3D10150F" w14:textId="77777777" w:rsidR="00D24E7D" w:rsidRPr="00EC3C32" w:rsidRDefault="00D24E7D" w:rsidP="00D24E7D">
      <w:pPr>
        <w:pStyle w:val="AHeading10"/>
        <w:rPr>
          <w:sz w:val="24"/>
          <w:szCs w:val="24"/>
        </w:rPr>
      </w:pPr>
      <w:r w:rsidRPr="00EC3C32">
        <w:rPr>
          <w:sz w:val="24"/>
          <w:szCs w:val="24"/>
        </w:rPr>
        <w:t xml:space="preserve">18521 - Sofinanciranje </w:t>
      </w:r>
      <w:bookmarkStart w:id="457" w:name="PP_18521_A_144"/>
      <w:bookmarkEnd w:id="457"/>
      <w:r w:rsidRPr="00EC3C32">
        <w:rPr>
          <w:sz w:val="24"/>
          <w:szCs w:val="24"/>
        </w:rPr>
        <w:t>Društva za razvoj in mladino Poljčane</w:t>
      </w:r>
    </w:p>
    <w:p w14:paraId="2D04BC3D" w14:textId="77777777" w:rsidR="00D24E7D" w:rsidRPr="00EC3C32" w:rsidRDefault="00D24E7D" w:rsidP="00D24E7D">
      <w:pPr>
        <w:pStyle w:val="Vrednost"/>
        <w:rPr>
          <w:sz w:val="24"/>
          <w:szCs w:val="24"/>
        </w:rPr>
      </w:pPr>
      <w:r w:rsidRPr="00EC3C32">
        <w:rPr>
          <w:sz w:val="24"/>
          <w:szCs w:val="24"/>
        </w:rPr>
        <w:t>Vrednost: 2.000 €</w:t>
      </w:r>
    </w:p>
    <w:p w14:paraId="18E04E78" w14:textId="77777777" w:rsidR="00D03420" w:rsidRPr="00EC3C32" w:rsidRDefault="00D03420" w:rsidP="00D03420">
      <w:pPr>
        <w:jc w:val="both"/>
        <w:rPr>
          <w:sz w:val="24"/>
          <w:szCs w:val="24"/>
        </w:rPr>
      </w:pPr>
      <w:r w:rsidRPr="00EC3C32">
        <w:rPr>
          <w:sz w:val="24"/>
          <w:szCs w:val="24"/>
        </w:rPr>
        <w:t>Na predmetni postavki je bilo z rebalansom proračuna planiranih 2.000,00 € sredstev. Iz omenjene postavke je bilo realiziranih 2.000,00 €, kar predstavlja 100 % načrtovanih sredstev. Sredstva so bila razdeljena  na podlagi javnega razpisa o sofinanciranju programov in projektov drugih društev in nakazana društvu za funkcionalno delovanje in opravljanje redne dejavnosti ter posebnih projektov društva.</w:t>
      </w:r>
    </w:p>
    <w:p w14:paraId="435228EA" w14:textId="77777777" w:rsidR="00103847" w:rsidRPr="00EC3C32" w:rsidRDefault="00103847" w:rsidP="00103847">
      <w:pPr>
        <w:rPr>
          <w:sz w:val="24"/>
          <w:szCs w:val="24"/>
        </w:rPr>
      </w:pPr>
    </w:p>
    <w:p w14:paraId="41F8747F" w14:textId="77777777" w:rsidR="00103847" w:rsidRPr="00EC3C32" w:rsidRDefault="00103847" w:rsidP="00103847">
      <w:pPr>
        <w:pStyle w:val="AHeading5"/>
        <w:rPr>
          <w:sz w:val="24"/>
          <w:szCs w:val="24"/>
        </w:rPr>
      </w:pPr>
      <w:bookmarkStart w:id="458" w:name="_Toc409441146"/>
      <w:bookmarkStart w:id="459" w:name="_Toc468791041"/>
      <w:r w:rsidRPr="00EC3C32">
        <w:rPr>
          <w:sz w:val="24"/>
          <w:szCs w:val="24"/>
        </w:rPr>
        <w:t>19 - IZOBRAŽEVANJE</w:t>
      </w:r>
      <w:bookmarkEnd w:id="458"/>
      <w:bookmarkEnd w:id="459"/>
    </w:p>
    <w:p w14:paraId="34F4740E" w14:textId="77777777" w:rsidR="00103847" w:rsidRPr="00EC3C32" w:rsidRDefault="00103847" w:rsidP="00103847">
      <w:pPr>
        <w:pStyle w:val="AHeading6"/>
        <w:rPr>
          <w:sz w:val="24"/>
          <w:szCs w:val="24"/>
        </w:rPr>
      </w:pPr>
      <w:bookmarkStart w:id="460" w:name="_Toc409441147"/>
      <w:bookmarkStart w:id="461" w:name="_Toc468791042"/>
      <w:r w:rsidRPr="00EC3C32">
        <w:rPr>
          <w:sz w:val="24"/>
          <w:szCs w:val="24"/>
        </w:rPr>
        <w:t>1902 - Varstvo in vzgoja predšolskih otrok</w:t>
      </w:r>
      <w:bookmarkEnd w:id="460"/>
      <w:bookmarkEnd w:id="461"/>
    </w:p>
    <w:p w14:paraId="17A22AE6" w14:textId="77777777" w:rsidR="00103847" w:rsidRPr="00EC3C32" w:rsidRDefault="00103847" w:rsidP="00103847">
      <w:pPr>
        <w:pStyle w:val="AHeading7"/>
        <w:rPr>
          <w:sz w:val="24"/>
          <w:szCs w:val="24"/>
        </w:rPr>
      </w:pPr>
      <w:bookmarkStart w:id="462" w:name="_Toc409441148"/>
      <w:bookmarkStart w:id="463" w:name="_Toc468791043"/>
      <w:r w:rsidRPr="00EC3C32">
        <w:rPr>
          <w:sz w:val="24"/>
          <w:szCs w:val="24"/>
        </w:rPr>
        <w:t>19029001 - Vrtci</w:t>
      </w:r>
      <w:bookmarkStart w:id="464" w:name="PPR_19029001_A_144"/>
      <w:bookmarkEnd w:id="462"/>
      <w:bookmarkEnd w:id="463"/>
      <w:bookmarkEnd w:id="464"/>
    </w:p>
    <w:p w14:paraId="197D16DB" w14:textId="77777777" w:rsidR="00103847" w:rsidRPr="00EC3C32" w:rsidRDefault="00103847" w:rsidP="00103847">
      <w:pPr>
        <w:pStyle w:val="Heading11"/>
        <w:rPr>
          <w:sz w:val="24"/>
          <w:szCs w:val="24"/>
        </w:rPr>
      </w:pPr>
      <w:r w:rsidRPr="00EC3C32">
        <w:rPr>
          <w:sz w:val="24"/>
          <w:szCs w:val="24"/>
        </w:rPr>
        <w:t>Opis podprograma</w:t>
      </w:r>
    </w:p>
    <w:p w14:paraId="6EE29278" w14:textId="77777777" w:rsidR="00103847" w:rsidRPr="00EC3C32" w:rsidRDefault="00103847" w:rsidP="00103847">
      <w:pPr>
        <w:rPr>
          <w:sz w:val="24"/>
          <w:szCs w:val="24"/>
        </w:rPr>
      </w:pPr>
      <w:r w:rsidRPr="00EC3C32">
        <w:rPr>
          <w:sz w:val="24"/>
          <w:szCs w:val="24"/>
        </w:rPr>
        <w:t>Podprogram zajema sredstva za dejavnost javnih in zasebnih vrtcev, gradnjo in investicijsko vzdrževanje.</w:t>
      </w:r>
    </w:p>
    <w:p w14:paraId="532DB8EE" w14:textId="3F3A382D" w:rsidR="00D24E7D" w:rsidRPr="00EC3C32" w:rsidRDefault="00D24E7D" w:rsidP="001F2C0A">
      <w:pPr>
        <w:pStyle w:val="AHeading10"/>
        <w:rPr>
          <w:sz w:val="24"/>
          <w:szCs w:val="24"/>
        </w:rPr>
      </w:pPr>
      <w:r w:rsidRPr="00EC3C32">
        <w:rPr>
          <w:sz w:val="24"/>
          <w:szCs w:val="24"/>
        </w:rPr>
        <w:t>19211 - Sofinanciranje dejavnosti</w:t>
      </w:r>
      <w:bookmarkStart w:id="465" w:name="PP_19211_A_144"/>
      <w:bookmarkEnd w:id="465"/>
    </w:p>
    <w:p w14:paraId="1C1C7567" w14:textId="502628ED" w:rsidR="00D24E7D" w:rsidRPr="00EC3C32" w:rsidRDefault="00C55D3B" w:rsidP="00D24E7D">
      <w:pPr>
        <w:pStyle w:val="Vrednost"/>
        <w:rPr>
          <w:sz w:val="24"/>
          <w:szCs w:val="24"/>
        </w:rPr>
      </w:pPr>
      <w:r w:rsidRPr="00EC3C32">
        <w:rPr>
          <w:sz w:val="24"/>
          <w:szCs w:val="24"/>
        </w:rPr>
        <w:t>Vrednost: 534</w:t>
      </w:r>
      <w:r w:rsidR="00D24E7D" w:rsidRPr="00EC3C32">
        <w:rPr>
          <w:sz w:val="24"/>
          <w:szCs w:val="24"/>
        </w:rPr>
        <w:t>.</w:t>
      </w:r>
      <w:r w:rsidRPr="00EC3C32">
        <w:rPr>
          <w:sz w:val="24"/>
          <w:szCs w:val="24"/>
        </w:rPr>
        <w:t>215,21</w:t>
      </w:r>
      <w:r w:rsidR="00D24E7D" w:rsidRPr="00EC3C32">
        <w:rPr>
          <w:sz w:val="24"/>
          <w:szCs w:val="24"/>
        </w:rPr>
        <w:t xml:space="preserve"> €</w:t>
      </w:r>
    </w:p>
    <w:p w14:paraId="04D56FB5" w14:textId="77777777" w:rsidR="00D24E7D" w:rsidRPr="00EC3C32" w:rsidRDefault="00D24E7D" w:rsidP="00D24E7D">
      <w:pPr>
        <w:pStyle w:val="Heading11"/>
        <w:jc w:val="both"/>
        <w:rPr>
          <w:b w:val="0"/>
          <w:i w:val="0"/>
          <w:sz w:val="24"/>
          <w:szCs w:val="24"/>
        </w:rPr>
      </w:pPr>
      <w:r w:rsidRPr="00EC3C32">
        <w:rPr>
          <w:b w:val="0"/>
          <w:i w:val="0"/>
          <w:sz w:val="24"/>
          <w:szCs w:val="24"/>
        </w:rPr>
        <w:lastRenderedPageBreak/>
        <w:t xml:space="preserve">S 1.1. 2012 je stopil v veljavo Zakon o uveljavljanju pravic iz javnih sredstev (Uradni list RS, št. </w:t>
      </w:r>
      <w:hyperlink r:id="rId19" w:tgtFrame="_blank" w:tooltip="Zakon o uveljavljanju pravic iz javnih sredstev (ZUPJS)" w:history="1">
        <w:r w:rsidRPr="00EC3C32">
          <w:rPr>
            <w:rStyle w:val="Hiperpovezava"/>
            <w:b w:val="0"/>
            <w:i w:val="0"/>
            <w:color w:val="auto"/>
            <w:sz w:val="24"/>
            <w:szCs w:val="24"/>
            <w:u w:val="none"/>
          </w:rPr>
          <w:t>62/10</w:t>
        </w:r>
      </w:hyperlink>
      <w:r w:rsidRPr="00EC3C32">
        <w:rPr>
          <w:b w:val="0"/>
          <w:i w:val="0"/>
          <w:sz w:val="24"/>
          <w:szCs w:val="24"/>
        </w:rPr>
        <w:t xml:space="preserve">, </w:t>
      </w:r>
      <w:hyperlink r:id="rId20" w:tgtFrame="_blank" w:tooltip="Zakon o spremembah in dopolnitvah Zakona o uveljavljanju pravic iz javnih sredstev" w:history="1">
        <w:r w:rsidRPr="00EC3C32">
          <w:rPr>
            <w:rStyle w:val="Hiperpovezava"/>
            <w:b w:val="0"/>
            <w:i w:val="0"/>
            <w:color w:val="auto"/>
            <w:sz w:val="24"/>
            <w:szCs w:val="24"/>
            <w:u w:val="none"/>
          </w:rPr>
          <w:t>40/11</w:t>
        </w:r>
      </w:hyperlink>
      <w:r w:rsidRPr="00EC3C32">
        <w:rPr>
          <w:b w:val="0"/>
          <w:i w:val="0"/>
          <w:sz w:val="24"/>
          <w:szCs w:val="24"/>
        </w:rPr>
        <w:t xml:space="preserve">, </w:t>
      </w:r>
      <w:hyperlink r:id="rId21" w:tgtFrame="_blank" w:tooltip="Zakon za uravnoteženje javnih financ" w:history="1">
        <w:r w:rsidRPr="00EC3C32">
          <w:rPr>
            <w:rStyle w:val="Hiperpovezava"/>
            <w:b w:val="0"/>
            <w:i w:val="0"/>
            <w:color w:val="auto"/>
            <w:sz w:val="24"/>
            <w:szCs w:val="24"/>
            <w:u w:val="none"/>
          </w:rPr>
          <w:t>40/12</w:t>
        </w:r>
      </w:hyperlink>
      <w:r w:rsidRPr="00EC3C32">
        <w:rPr>
          <w:b w:val="0"/>
          <w:i w:val="0"/>
          <w:sz w:val="24"/>
          <w:szCs w:val="24"/>
        </w:rPr>
        <w:t xml:space="preserve"> – ZUJF, </w:t>
      </w:r>
      <w:hyperlink r:id="rId22" w:tgtFrame="_blank" w:tooltip="Zakon o spremembah in dopolnitvah Zakona o prevozih v cestnem prometu" w:history="1">
        <w:r w:rsidRPr="00EC3C32">
          <w:rPr>
            <w:rStyle w:val="Hiperpovezava"/>
            <w:b w:val="0"/>
            <w:i w:val="0"/>
            <w:color w:val="auto"/>
            <w:sz w:val="24"/>
            <w:szCs w:val="24"/>
            <w:u w:val="none"/>
          </w:rPr>
          <w:t>57/12</w:t>
        </w:r>
      </w:hyperlink>
      <w:r w:rsidRPr="00EC3C32">
        <w:rPr>
          <w:b w:val="0"/>
          <w:i w:val="0"/>
          <w:sz w:val="24"/>
          <w:szCs w:val="24"/>
        </w:rPr>
        <w:t xml:space="preserve"> – ZPCP-2D, </w:t>
      </w:r>
      <w:hyperlink r:id="rId23" w:tgtFrame="_blank" w:tooltip="Zakon o spremembi Zakona o uveljavljanju pravic iz javnih sredstev" w:history="1">
        <w:r w:rsidRPr="00EC3C32">
          <w:rPr>
            <w:rStyle w:val="Hiperpovezava"/>
            <w:b w:val="0"/>
            <w:i w:val="0"/>
            <w:color w:val="auto"/>
            <w:sz w:val="24"/>
            <w:szCs w:val="24"/>
            <w:u w:val="none"/>
          </w:rPr>
          <w:t>14/13</w:t>
        </w:r>
      </w:hyperlink>
      <w:r w:rsidRPr="00EC3C32">
        <w:rPr>
          <w:b w:val="0"/>
          <w:i w:val="0"/>
          <w:sz w:val="24"/>
          <w:szCs w:val="24"/>
        </w:rPr>
        <w:t xml:space="preserve">, </w:t>
      </w:r>
      <w:hyperlink r:id="rId24" w:tgtFrame="_blank" w:tooltip="Zakon o štipendiranju" w:history="1">
        <w:r w:rsidRPr="00EC3C32">
          <w:rPr>
            <w:rStyle w:val="Hiperpovezava"/>
            <w:b w:val="0"/>
            <w:i w:val="0"/>
            <w:color w:val="auto"/>
            <w:sz w:val="24"/>
            <w:szCs w:val="24"/>
            <w:u w:val="none"/>
          </w:rPr>
          <w:t>56/13</w:t>
        </w:r>
      </w:hyperlink>
      <w:r w:rsidRPr="00EC3C32">
        <w:rPr>
          <w:b w:val="0"/>
          <w:i w:val="0"/>
          <w:sz w:val="24"/>
          <w:szCs w:val="24"/>
        </w:rPr>
        <w:t xml:space="preserve"> – ZŠtip-1, </w:t>
      </w:r>
      <w:hyperlink r:id="rId25" w:tgtFrame="_blank" w:tooltip="Zakon o spremembah in dopolnitvah Zakona o uveljavljanju pravic iz javnih sredstev" w:history="1">
        <w:r w:rsidRPr="00EC3C32">
          <w:rPr>
            <w:rStyle w:val="Hiperpovezava"/>
            <w:b w:val="0"/>
            <w:i w:val="0"/>
            <w:color w:val="auto"/>
            <w:sz w:val="24"/>
            <w:szCs w:val="24"/>
            <w:u w:val="none"/>
          </w:rPr>
          <w:t>99/13</w:t>
        </w:r>
      </w:hyperlink>
      <w:r w:rsidRPr="00EC3C32">
        <w:rPr>
          <w:b w:val="0"/>
          <w:i w:val="0"/>
          <w:sz w:val="24"/>
          <w:szCs w:val="24"/>
        </w:rPr>
        <w:t xml:space="preserve">, </w:t>
      </w:r>
      <w:hyperlink r:id="rId26" w:tgtFrame="_blank" w:tooltip="Zakon o ukrepih za uravnoteženje javnih financ občin" w:history="1">
        <w:r w:rsidRPr="00EC3C32">
          <w:rPr>
            <w:rStyle w:val="Hiperpovezava"/>
            <w:b w:val="0"/>
            <w:i w:val="0"/>
            <w:color w:val="auto"/>
            <w:sz w:val="24"/>
            <w:szCs w:val="24"/>
            <w:u w:val="none"/>
          </w:rPr>
          <w:t>14/15</w:t>
        </w:r>
      </w:hyperlink>
      <w:r w:rsidRPr="00EC3C32">
        <w:rPr>
          <w:b w:val="0"/>
          <w:i w:val="0"/>
          <w:sz w:val="24"/>
          <w:szCs w:val="24"/>
        </w:rPr>
        <w:t xml:space="preserve"> – ZUUJFO, </w:t>
      </w:r>
      <w:hyperlink r:id="rId27" w:tgtFrame="_blank" w:tooltip="Zakon o spremembi Zakona o uveljavljanju pravic iz javnih sredstev" w:history="1">
        <w:r w:rsidRPr="00EC3C32">
          <w:rPr>
            <w:rStyle w:val="Hiperpovezava"/>
            <w:b w:val="0"/>
            <w:i w:val="0"/>
            <w:color w:val="auto"/>
            <w:sz w:val="24"/>
            <w:szCs w:val="24"/>
            <w:u w:val="none"/>
          </w:rPr>
          <w:t>57/15</w:t>
        </w:r>
      </w:hyperlink>
      <w:r w:rsidRPr="00EC3C32">
        <w:rPr>
          <w:b w:val="0"/>
          <w:i w:val="0"/>
          <w:sz w:val="24"/>
          <w:szCs w:val="24"/>
        </w:rPr>
        <w:t xml:space="preserve">, </w:t>
      </w:r>
      <w:hyperlink r:id="rId28" w:tgtFrame="_blank" w:tooltip="Zakon o spremembi in dopolnitvah Zakona o uveljavljanju pravic iz javnih sredstev" w:history="1">
        <w:r w:rsidRPr="00EC3C32">
          <w:rPr>
            <w:rStyle w:val="Hiperpovezava"/>
            <w:b w:val="0"/>
            <w:i w:val="0"/>
            <w:color w:val="auto"/>
            <w:sz w:val="24"/>
            <w:szCs w:val="24"/>
            <w:u w:val="none"/>
          </w:rPr>
          <w:t>90/15</w:t>
        </w:r>
      </w:hyperlink>
      <w:r w:rsidRPr="00EC3C32">
        <w:rPr>
          <w:b w:val="0"/>
          <w:i w:val="0"/>
          <w:sz w:val="24"/>
          <w:szCs w:val="24"/>
        </w:rPr>
        <w:t xml:space="preserve">, </w:t>
      </w:r>
      <w:hyperlink r:id="rId29" w:tgtFrame="_blank" w:tooltip="Odločba o ugotovitvi, da je 28. člen Zakona o uveljavljanju pravic iz javnih sredstev v neskladju z Ustavo" w:history="1">
        <w:r w:rsidRPr="00EC3C32">
          <w:rPr>
            <w:rStyle w:val="Hiperpovezava"/>
            <w:b w:val="0"/>
            <w:i w:val="0"/>
            <w:color w:val="auto"/>
            <w:sz w:val="24"/>
            <w:szCs w:val="24"/>
            <w:u w:val="none"/>
          </w:rPr>
          <w:t>38/16</w:t>
        </w:r>
      </w:hyperlink>
      <w:r w:rsidRPr="00EC3C32">
        <w:rPr>
          <w:b w:val="0"/>
          <w:i w:val="0"/>
          <w:sz w:val="24"/>
          <w:szCs w:val="24"/>
        </w:rPr>
        <w:t xml:space="preserve"> – </w:t>
      </w:r>
      <w:proofErr w:type="spellStart"/>
      <w:r w:rsidRPr="00EC3C32">
        <w:rPr>
          <w:b w:val="0"/>
          <w:i w:val="0"/>
          <w:sz w:val="24"/>
          <w:szCs w:val="24"/>
        </w:rPr>
        <w:t>odl</w:t>
      </w:r>
      <w:proofErr w:type="spellEnd"/>
      <w:r w:rsidRPr="00EC3C32">
        <w:rPr>
          <w:b w:val="0"/>
          <w:i w:val="0"/>
          <w:sz w:val="24"/>
          <w:szCs w:val="24"/>
        </w:rPr>
        <w:t xml:space="preserve">. US in </w:t>
      </w:r>
      <w:hyperlink r:id="rId30" w:tgtFrame="_blank" w:tooltip="Odločba o ugotovitvi, da sta prvi odstavek 14. člena Zakona o uveljavljanju pravic iz javnih sredstev in del drugega odstavka 7. člena Pravilnika o načinu ugotavljanja premoženja in njegove vrednosti pri dodeljevanju pravic iz javnih sredstev ter o razlogih za" w:history="1">
        <w:r w:rsidRPr="00EC3C32">
          <w:rPr>
            <w:rStyle w:val="Hiperpovezava"/>
            <w:b w:val="0"/>
            <w:i w:val="0"/>
            <w:color w:val="auto"/>
            <w:sz w:val="24"/>
            <w:szCs w:val="24"/>
            <w:u w:val="none"/>
          </w:rPr>
          <w:t>51/16</w:t>
        </w:r>
      </w:hyperlink>
      <w:r w:rsidRPr="00EC3C32">
        <w:rPr>
          <w:b w:val="0"/>
          <w:i w:val="0"/>
          <w:sz w:val="24"/>
          <w:szCs w:val="24"/>
        </w:rPr>
        <w:t xml:space="preserve"> – </w:t>
      </w:r>
      <w:proofErr w:type="spellStart"/>
      <w:r w:rsidRPr="00EC3C32">
        <w:rPr>
          <w:b w:val="0"/>
          <w:i w:val="0"/>
          <w:sz w:val="24"/>
          <w:szCs w:val="24"/>
        </w:rPr>
        <w:t>odl</w:t>
      </w:r>
      <w:proofErr w:type="spellEnd"/>
      <w:r w:rsidRPr="00EC3C32">
        <w:rPr>
          <w:b w:val="0"/>
          <w:i w:val="0"/>
          <w:sz w:val="24"/>
          <w:szCs w:val="24"/>
        </w:rPr>
        <w:t>. US), ki med drugim spreminja tudi način izračuna prispevkov staršev k znižanemu plačilu vrtca. Na podlagi ZUJPS starši oddajo enotno vlogo direktno na Center za socialno delo Slov. Bistrica. Z dnem uveljavitve ZUJPS pa se je spremenil tudi način ugotavljanja višine plačila staršev za programe v vrtcih. Višina plačila se ugotavlja glede na povprečni (neto) mesečni dohodek na osebo. Višina plačila je odvisna tudi od premoženja družine. Cena programov je trenutno  določena s Sklepom št. 900-0001/2017 (19-T7), ki ga je sprejel Občinski svet Občine Poljčane na 19. redni seji dne 12. 12. 2017. Potrebno je pojasniti, da so v ceni programov zajeti tudi stroški za osebne dohodke in druge osebne prejemke zaposlenih v vrtcih v skladu z normativi in standardi, materialni stroški, stroški uporabe prostora, sredstva za igrače in didaktični material in stroški prehrane ter zavarovanje objektov. Vrtcu jih bomo nakazovali na osnovi predloženih seznamov in računov vrtca za vsak mesec posebej.</w:t>
      </w:r>
    </w:p>
    <w:p w14:paraId="0B2B2509" w14:textId="77777777" w:rsidR="00D24E7D" w:rsidRPr="00EC3C32" w:rsidRDefault="00D24E7D" w:rsidP="00D24E7D">
      <w:pPr>
        <w:pStyle w:val="Heading11"/>
        <w:jc w:val="both"/>
        <w:rPr>
          <w:b w:val="0"/>
          <w:i w:val="0"/>
          <w:sz w:val="24"/>
          <w:szCs w:val="24"/>
        </w:rPr>
      </w:pPr>
      <w:r w:rsidRPr="00EC3C32">
        <w:rPr>
          <w:b w:val="0"/>
          <w:i w:val="0"/>
          <w:sz w:val="24"/>
          <w:szCs w:val="24"/>
        </w:rPr>
        <w:t xml:space="preserve">Na podlagi odločb Zavoda za šolstvo je v okviru navedene postavke del sredstev v višini 19.510,00 € namenjen kritju stroškov stalne spremljevalke otroka s posebnimi potrebami, in za izvajanje individualne strokovne pomoči defektologa. </w:t>
      </w:r>
    </w:p>
    <w:p w14:paraId="14870161" w14:textId="0A97D350" w:rsidR="00465127" w:rsidRPr="00EC3C32" w:rsidRDefault="00465127" w:rsidP="00465127">
      <w:pPr>
        <w:jc w:val="both"/>
        <w:rPr>
          <w:rFonts w:ascii="Times-Italic" w:hAnsi="Times-Italic" w:cs="Times-Italic"/>
          <w:iCs/>
          <w:sz w:val="24"/>
          <w:szCs w:val="24"/>
          <w:lang w:eastAsia="sl-SI"/>
        </w:rPr>
      </w:pPr>
      <w:r w:rsidRPr="00EC3C32">
        <w:rPr>
          <w:sz w:val="24"/>
          <w:szCs w:val="24"/>
        </w:rPr>
        <w:t xml:space="preserve">Za dejavnost predšolske vzgoje, v katero je vključenih cca. 190 otrok je v letu 2019 planiranih sredstev v skupni višini 574.500,00 € - z </w:t>
      </w:r>
      <w:r w:rsidRPr="00EC3C32">
        <w:rPr>
          <w:rFonts w:ascii="Times-Italic" w:hAnsi="Times-Italic" w:cs="Times-Italic"/>
          <w:iCs/>
          <w:sz w:val="24"/>
          <w:szCs w:val="24"/>
          <w:lang w:eastAsia="sl-SI"/>
        </w:rPr>
        <w:t xml:space="preserve">rebalansom so bila v osnovi načrtovana sredstva povečana za 10.490,00 € iz razloga dodatnega stalnega spremljevalca otroka s posebnimi potrebami in strokovne pomoči ter doplačila do najvišjega števila otrok v oddelku glede na oblikovane cene in oblikovanja oddelkov v novem šolskem letu na podlagi odloženega šolanja ter odločb o usmeritvi. </w:t>
      </w:r>
    </w:p>
    <w:p w14:paraId="3931C1DE" w14:textId="7D926C71" w:rsidR="008D3B02" w:rsidRPr="00EC3C32" w:rsidRDefault="00465127" w:rsidP="00465127">
      <w:pPr>
        <w:pStyle w:val="Heading11"/>
        <w:jc w:val="both"/>
        <w:rPr>
          <w:sz w:val="24"/>
          <w:szCs w:val="24"/>
        </w:rPr>
      </w:pPr>
      <w:r w:rsidRPr="00EC3C32">
        <w:rPr>
          <w:b w:val="0"/>
          <w:i w:val="0"/>
          <w:sz w:val="24"/>
          <w:szCs w:val="24"/>
        </w:rPr>
        <w:t>V letu 2019 so bila na predmetni postavki planirana sredstva v pretežni meri realizirana (93%).</w:t>
      </w:r>
    </w:p>
    <w:p w14:paraId="46243AC4" w14:textId="3789E0FA" w:rsidR="00D24E7D" w:rsidRPr="00EC3C32" w:rsidRDefault="00D24E7D" w:rsidP="001F2C0A">
      <w:pPr>
        <w:pStyle w:val="AHeading10"/>
        <w:rPr>
          <w:sz w:val="24"/>
          <w:szCs w:val="24"/>
        </w:rPr>
      </w:pPr>
      <w:r w:rsidRPr="00EC3C32">
        <w:rPr>
          <w:sz w:val="24"/>
          <w:szCs w:val="24"/>
        </w:rPr>
        <w:t>192111 - Popusti pri plačilu razlike med ceno programov in plačili staršev</w:t>
      </w:r>
    </w:p>
    <w:p w14:paraId="76EF4B7D" w14:textId="32403A83" w:rsidR="00D24E7D" w:rsidRPr="00EC3C32" w:rsidRDefault="00D24E7D" w:rsidP="00D24E7D">
      <w:pPr>
        <w:pStyle w:val="Vrednost"/>
        <w:jc w:val="center"/>
        <w:rPr>
          <w:sz w:val="24"/>
          <w:szCs w:val="24"/>
        </w:rPr>
      </w:pPr>
      <w:r w:rsidRPr="00EC3C32">
        <w:rPr>
          <w:sz w:val="24"/>
          <w:szCs w:val="24"/>
        </w:rPr>
        <w:t xml:space="preserve">                                                                                            Vrednost: </w:t>
      </w:r>
      <w:r w:rsidR="001F2C0A" w:rsidRPr="00EC3C32">
        <w:rPr>
          <w:sz w:val="24"/>
          <w:szCs w:val="24"/>
        </w:rPr>
        <w:t>5</w:t>
      </w:r>
      <w:r w:rsidRPr="00EC3C32">
        <w:rPr>
          <w:sz w:val="24"/>
          <w:szCs w:val="24"/>
        </w:rPr>
        <w:t>.</w:t>
      </w:r>
      <w:r w:rsidR="001F2C0A" w:rsidRPr="00EC3C32">
        <w:rPr>
          <w:sz w:val="24"/>
          <w:szCs w:val="24"/>
        </w:rPr>
        <w:t>736</w:t>
      </w:r>
      <w:r w:rsidRPr="00EC3C32">
        <w:rPr>
          <w:sz w:val="24"/>
          <w:szCs w:val="24"/>
        </w:rPr>
        <w:t xml:space="preserve"> € </w:t>
      </w:r>
    </w:p>
    <w:p w14:paraId="2BF912DB" w14:textId="77777777" w:rsidR="00D24E7D" w:rsidRPr="00EC3C32" w:rsidRDefault="00D24E7D" w:rsidP="00D24E7D">
      <w:pPr>
        <w:pStyle w:val="AHeading10"/>
        <w:jc w:val="both"/>
        <w:rPr>
          <w:b w:val="0"/>
          <w:sz w:val="24"/>
          <w:szCs w:val="24"/>
        </w:rPr>
      </w:pPr>
      <w:r w:rsidRPr="00EC3C32">
        <w:rPr>
          <w:b w:val="0"/>
          <w:sz w:val="24"/>
          <w:szCs w:val="24"/>
        </w:rPr>
        <w:t xml:space="preserve">Postavka se navezuje na postavko 19211 Sofinanciranje dejavnosti vrtcev, vendar zajema le tista plačila dejavnosti, ki jih občina nudi svojim občanom kot dodatno ugodnost na podlagi ustreznega sprejetega občinskega pravnega akta. Dodatni popusti predstavljajo kritje razlike v ceni v času daljše odsotnosti otroka zaradi bolezni ali pa v času počitnic v obliki rezervacije. Razlog za ločeno vodenje proračunske postavke je v tem, da ta sredstva ne sodijo med obvezne naloge občin in niso financirane iz sredstev primerne porabe.  </w:t>
      </w:r>
    </w:p>
    <w:p w14:paraId="290F91CC" w14:textId="77777777" w:rsidR="00465127" w:rsidRPr="00EC3C32" w:rsidRDefault="00465127" w:rsidP="00465127">
      <w:pPr>
        <w:pStyle w:val="Heading11"/>
        <w:jc w:val="both"/>
        <w:rPr>
          <w:b w:val="0"/>
          <w:i w:val="0"/>
          <w:sz w:val="24"/>
          <w:szCs w:val="24"/>
        </w:rPr>
      </w:pPr>
      <w:r w:rsidRPr="00EC3C32">
        <w:rPr>
          <w:b w:val="0"/>
          <w:i w:val="0"/>
          <w:sz w:val="24"/>
          <w:szCs w:val="24"/>
        </w:rPr>
        <w:t xml:space="preserve">V letu 2019 so bila na predmetni postavki planirana sredstva v 71,7% realizirana, ker so sredstva načrtovana glede na oceno morebitnih potreb. </w:t>
      </w:r>
    </w:p>
    <w:p w14:paraId="57497041" w14:textId="77777777" w:rsidR="00D24E7D" w:rsidRPr="00EC3C32" w:rsidRDefault="00D24E7D" w:rsidP="00D24E7D">
      <w:pPr>
        <w:pStyle w:val="AHeading10"/>
        <w:rPr>
          <w:sz w:val="24"/>
          <w:szCs w:val="24"/>
        </w:rPr>
      </w:pPr>
      <w:r w:rsidRPr="00EC3C32">
        <w:rPr>
          <w:sz w:val="24"/>
          <w:szCs w:val="24"/>
        </w:rPr>
        <w:t>19212 - Vzdrževanje objektov in nakup opreme</w:t>
      </w:r>
      <w:bookmarkStart w:id="466" w:name="PP_19212_A_144"/>
      <w:bookmarkEnd w:id="466"/>
    </w:p>
    <w:p w14:paraId="37646546" w14:textId="1F905E44" w:rsidR="00D24E7D" w:rsidRPr="00EC3C32" w:rsidRDefault="00D24E7D" w:rsidP="00D24E7D">
      <w:pPr>
        <w:pStyle w:val="Vrednost"/>
        <w:rPr>
          <w:sz w:val="24"/>
          <w:szCs w:val="24"/>
        </w:rPr>
      </w:pPr>
      <w:r w:rsidRPr="00EC3C32">
        <w:rPr>
          <w:sz w:val="24"/>
          <w:szCs w:val="24"/>
        </w:rPr>
        <w:t>Vrednost: 1</w:t>
      </w:r>
      <w:r w:rsidR="00C55D3B" w:rsidRPr="00EC3C32">
        <w:rPr>
          <w:sz w:val="24"/>
          <w:szCs w:val="24"/>
        </w:rPr>
        <w:t>0</w:t>
      </w:r>
      <w:r w:rsidRPr="00EC3C32">
        <w:rPr>
          <w:sz w:val="24"/>
          <w:szCs w:val="24"/>
        </w:rPr>
        <w:t>.</w:t>
      </w:r>
      <w:r w:rsidR="00C55D3B" w:rsidRPr="00EC3C32">
        <w:rPr>
          <w:sz w:val="24"/>
          <w:szCs w:val="24"/>
        </w:rPr>
        <w:t>045,04</w:t>
      </w:r>
      <w:r w:rsidRPr="00EC3C32">
        <w:rPr>
          <w:sz w:val="24"/>
          <w:szCs w:val="24"/>
        </w:rPr>
        <w:t xml:space="preserve"> €</w:t>
      </w:r>
    </w:p>
    <w:p w14:paraId="71CBDC71" w14:textId="53DA4E12" w:rsidR="00DC0843" w:rsidRPr="00EC3C32" w:rsidRDefault="00D24E7D" w:rsidP="00DC0843">
      <w:pPr>
        <w:overflowPunct/>
        <w:spacing w:before="0" w:after="0"/>
        <w:jc w:val="both"/>
        <w:rPr>
          <w:sz w:val="24"/>
          <w:szCs w:val="24"/>
        </w:rPr>
      </w:pPr>
      <w:r w:rsidRPr="00EC3C32">
        <w:rPr>
          <w:sz w:val="24"/>
          <w:szCs w:val="24"/>
        </w:rPr>
        <w:t xml:space="preserve">Na obravnavani postavki so planirana sredstva za vzdrževanje objektov in nakup opreme. Sredstva so planirana v višini 11.103,00  €  in sicer za namestitev senčil v Vrtcu Poljčane (telovadnica in upravni prostori) v višini 4.382,00 €, za sanacijo zunanje terase v enoti Studenice v višini 2.721,00 €, </w:t>
      </w:r>
      <w:r w:rsidR="00465127" w:rsidRPr="00EC3C32">
        <w:rPr>
          <w:rFonts w:ascii="Times-Italic" w:hAnsi="Times-Italic" w:cs="Times-Italic"/>
          <w:iCs/>
          <w:sz w:val="24"/>
          <w:szCs w:val="24"/>
          <w:lang w:eastAsia="sl-SI"/>
        </w:rPr>
        <w:t xml:space="preserve">1.000,00 €  zaradi nakupa novega kuhinjskega vozička in ureditev zunanjih površin v vrtcu Studenice, </w:t>
      </w:r>
      <w:r w:rsidR="00DC0843" w:rsidRPr="00EC3C32">
        <w:rPr>
          <w:sz w:val="24"/>
          <w:szCs w:val="24"/>
        </w:rPr>
        <w:t>razlika v višini 3.000,00 € je namenjena za tekoča vzdrževalna dela v kotlovnici enote vrtca Poljčane ter 300,00 € za morebitne sanacije, ki se pojavijo v teku leta.</w:t>
      </w:r>
    </w:p>
    <w:p w14:paraId="4C1181B2" w14:textId="77777777" w:rsidR="00465127" w:rsidRPr="00EC3C32" w:rsidRDefault="00465127" w:rsidP="00465127">
      <w:pPr>
        <w:jc w:val="both"/>
      </w:pPr>
      <w:r w:rsidRPr="00EC3C32">
        <w:rPr>
          <w:rFonts w:ascii="Times-Italic" w:hAnsi="Times-Italic" w:cs="Times-Italic"/>
          <w:iCs/>
          <w:sz w:val="24"/>
          <w:szCs w:val="24"/>
          <w:lang w:eastAsia="sl-SI"/>
        </w:rPr>
        <w:lastRenderedPageBreak/>
        <w:t xml:space="preserve">V letu 2019 načrtovana sredstva niso bila v celoti porabljena in je bila postavka realizirana v 85,1 % (vrednost morebiti potrebnih vzdrževalnih del je ocenjena). </w:t>
      </w:r>
    </w:p>
    <w:p w14:paraId="46E59C41" w14:textId="77777777" w:rsidR="00D24E7D" w:rsidRPr="00EC3C32" w:rsidRDefault="00D24E7D" w:rsidP="00D24E7D">
      <w:pPr>
        <w:pStyle w:val="AHeading10"/>
        <w:rPr>
          <w:sz w:val="24"/>
          <w:szCs w:val="24"/>
        </w:rPr>
      </w:pPr>
      <w:r w:rsidRPr="00EC3C32">
        <w:rPr>
          <w:sz w:val="24"/>
          <w:szCs w:val="24"/>
        </w:rPr>
        <w:t>19215 - Dodatni programi</w:t>
      </w:r>
      <w:bookmarkStart w:id="467" w:name="PP_19215_A_144"/>
      <w:bookmarkEnd w:id="467"/>
    </w:p>
    <w:p w14:paraId="71A84F5D" w14:textId="77777777" w:rsidR="00D24E7D" w:rsidRPr="00EC3C32" w:rsidRDefault="00D24E7D" w:rsidP="00D24E7D">
      <w:pPr>
        <w:pStyle w:val="Vrednost"/>
        <w:rPr>
          <w:sz w:val="24"/>
          <w:szCs w:val="24"/>
        </w:rPr>
      </w:pPr>
      <w:r w:rsidRPr="00EC3C32">
        <w:rPr>
          <w:sz w:val="24"/>
          <w:szCs w:val="24"/>
        </w:rPr>
        <w:t>Vrednost: 1.750 €</w:t>
      </w:r>
    </w:p>
    <w:p w14:paraId="6205EBA4" w14:textId="77777777" w:rsidR="00D24E7D" w:rsidRPr="00EC3C32" w:rsidRDefault="00D24E7D" w:rsidP="00D24E7D">
      <w:pPr>
        <w:pStyle w:val="Heading11"/>
        <w:jc w:val="both"/>
        <w:rPr>
          <w:b w:val="0"/>
          <w:i w:val="0"/>
          <w:sz w:val="24"/>
          <w:szCs w:val="24"/>
        </w:rPr>
      </w:pPr>
      <w:r w:rsidRPr="00EC3C32">
        <w:rPr>
          <w:b w:val="0"/>
          <w:bCs/>
          <w:i w:val="0"/>
          <w:iCs/>
          <w:sz w:val="24"/>
          <w:szCs w:val="24"/>
        </w:rPr>
        <w:t>Občina iz svojega proračuna sofinancira programe za predšolske otroke na podlagi določil 28. in 28.a člena Zakona o vrtcih ter Pravilnika o metodologiji za oblikovanje cen programov v vrtcih, ki izvajajo javno službo. Občina zagotavlja plačilo drugih stroškov dejavnosti in nalog, ki niso všteti v ceno programa in ki jih je kot ustanovitelj dolžna kriti vrtcu.</w:t>
      </w:r>
    </w:p>
    <w:p w14:paraId="182DDCFB" w14:textId="77777777" w:rsidR="00D24E7D" w:rsidRPr="00EC3C32" w:rsidRDefault="00D24E7D" w:rsidP="00D24E7D">
      <w:pPr>
        <w:pStyle w:val="Heading11"/>
        <w:jc w:val="both"/>
        <w:rPr>
          <w:b w:val="0"/>
          <w:bCs/>
          <w:i w:val="0"/>
          <w:iCs/>
          <w:sz w:val="24"/>
          <w:szCs w:val="24"/>
        </w:rPr>
      </w:pPr>
      <w:r w:rsidRPr="00EC3C32">
        <w:rPr>
          <w:b w:val="0"/>
          <w:bCs/>
          <w:i w:val="0"/>
          <w:iCs/>
          <w:sz w:val="24"/>
          <w:szCs w:val="24"/>
        </w:rPr>
        <w:t xml:space="preserve">Na tej postavki planiramo sredstva za sofinanciranje bralne značke predšolskih otrok v višini 200,00 €,   sofinanciranje stroškov obdarovanja vseh predšolskih otrok v okviru Veselega decembra v višini 1.000,00 €. Sredstva v višini 550,00 € so namenjena za sofinanciranje planinskega tabora na Boču. </w:t>
      </w:r>
    </w:p>
    <w:p w14:paraId="328339F7" w14:textId="77777777" w:rsidR="00D24E7D" w:rsidRPr="00EC3C32" w:rsidRDefault="00D24E7D" w:rsidP="00D24E7D">
      <w:pPr>
        <w:pStyle w:val="Heading11"/>
        <w:jc w:val="both"/>
        <w:rPr>
          <w:b w:val="0"/>
          <w:bCs/>
          <w:i w:val="0"/>
          <w:iCs/>
          <w:sz w:val="24"/>
          <w:szCs w:val="24"/>
        </w:rPr>
      </w:pPr>
      <w:r w:rsidRPr="00EC3C32">
        <w:rPr>
          <w:b w:val="0"/>
          <w:bCs/>
          <w:i w:val="0"/>
          <w:iCs/>
          <w:sz w:val="24"/>
          <w:szCs w:val="24"/>
        </w:rPr>
        <w:t xml:space="preserve">Sredstva se nakažejo javnemu zavodu na podlagi Pogodbe o izvajanju dejavnosti predšolske vzgoje na območju občine Poljčane za tekoče leto in </w:t>
      </w:r>
      <w:proofErr w:type="spellStart"/>
      <w:r w:rsidRPr="00EC3C32">
        <w:rPr>
          <w:b w:val="0"/>
          <w:bCs/>
          <w:i w:val="0"/>
          <w:iCs/>
          <w:sz w:val="24"/>
          <w:szCs w:val="24"/>
        </w:rPr>
        <w:t>refundacijskega</w:t>
      </w:r>
      <w:proofErr w:type="spellEnd"/>
      <w:r w:rsidRPr="00EC3C32">
        <w:rPr>
          <w:b w:val="0"/>
          <w:bCs/>
          <w:i w:val="0"/>
          <w:iCs/>
          <w:sz w:val="24"/>
          <w:szCs w:val="24"/>
        </w:rPr>
        <w:t xml:space="preserve"> zahtevka zavoda.</w:t>
      </w:r>
    </w:p>
    <w:p w14:paraId="4AD66681" w14:textId="77F2CE2A" w:rsidR="00103847" w:rsidRPr="00EC3C32" w:rsidRDefault="00465127" w:rsidP="00103847">
      <w:pPr>
        <w:rPr>
          <w:sz w:val="24"/>
          <w:szCs w:val="24"/>
        </w:rPr>
      </w:pPr>
      <w:r w:rsidRPr="00EC3C32">
        <w:rPr>
          <w:rFonts w:ascii="Times-Italic" w:hAnsi="Times-Italic" w:cs="Times-Italic"/>
          <w:iCs/>
          <w:sz w:val="24"/>
          <w:szCs w:val="24"/>
          <w:lang w:eastAsia="sl-SI"/>
        </w:rPr>
        <w:t>V letu 2019 načrtovana sredstva so bila v celoti porabljena.</w:t>
      </w:r>
    </w:p>
    <w:p w14:paraId="1E273357" w14:textId="77777777" w:rsidR="00103847" w:rsidRPr="00EC3C32" w:rsidRDefault="00103847" w:rsidP="00103847">
      <w:pPr>
        <w:pStyle w:val="AHeading6"/>
        <w:rPr>
          <w:sz w:val="24"/>
          <w:szCs w:val="24"/>
        </w:rPr>
      </w:pPr>
      <w:bookmarkStart w:id="468" w:name="_Toc409441149"/>
      <w:bookmarkStart w:id="469" w:name="_Toc468791044"/>
      <w:r w:rsidRPr="00EC3C32">
        <w:rPr>
          <w:sz w:val="24"/>
          <w:szCs w:val="24"/>
        </w:rPr>
        <w:t>1903 - Primarno in sekundarno izobraževanje</w:t>
      </w:r>
      <w:bookmarkEnd w:id="468"/>
      <w:bookmarkEnd w:id="469"/>
    </w:p>
    <w:p w14:paraId="4FA299F5" w14:textId="77777777" w:rsidR="00103847" w:rsidRPr="00EC3C32" w:rsidRDefault="00103847" w:rsidP="00103847">
      <w:pPr>
        <w:pStyle w:val="AHeading7"/>
        <w:rPr>
          <w:sz w:val="24"/>
          <w:szCs w:val="24"/>
        </w:rPr>
      </w:pPr>
      <w:bookmarkStart w:id="470" w:name="_Toc409441150"/>
      <w:bookmarkStart w:id="471" w:name="_Toc468791045"/>
      <w:r w:rsidRPr="00EC3C32">
        <w:rPr>
          <w:sz w:val="24"/>
          <w:szCs w:val="24"/>
        </w:rPr>
        <w:t>19039001 - Osnovno šolstvo</w:t>
      </w:r>
      <w:bookmarkStart w:id="472" w:name="PPR_19039001_A_144"/>
      <w:bookmarkEnd w:id="470"/>
      <w:bookmarkEnd w:id="471"/>
      <w:bookmarkEnd w:id="472"/>
    </w:p>
    <w:p w14:paraId="115E536F" w14:textId="77777777" w:rsidR="00103847" w:rsidRPr="00EC3C32" w:rsidRDefault="00103847" w:rsidP="00103847">
      <w:pPr>
        <w:pStyle w:val="Heading11"/>
        <w:rPr>
          <w:sz w:val="24"/>
          <w:szCs w:val="24"/>
        </w:rPr>
      </w:pPr>
      <w:r w:rsidRPr="00EC3C32">
        <w:rPr>
          <w:sz w:val="24"/>
          <w:szCs w:val="24"/>
        </w:rPr>
        <w:t>Opis podprograma</w:t>
      </w:r>
    </w:p>
    <w:p w14:paraId="6AB393E0" w14:textId="2B8EB991" w:rsidR="00103847" w:rsidRPr="00EC3C32" w:rsidRDefault="00103847" w:rsidP="00D44106">
      <w:pPr>
        <w:jc w:val="both"/>
        <w:rPr>
          <w:sz w:val="24"/>
          <w:szCs w:val="24"/>
        </w:rPr>
      </w:pPr>
      <w:r w:rsidRPr="00EC3C32">
        <w:rPr>
          <w:sz w:val="24"/>
          <w:szCs w:val="24"/>
        </w:rPr>
        <w:t xml:space="preserve">Osnovnošolsko izobraževanje za območje naše občine poteka v Osnovni šoli </w:t>
      </w:r>
      <w:r w:rsidR="00D44106" w:rsidRPr="00EC3C32">
        <w:rPr>
          <w:sz w:val="24"/>
          <w:szCs w:val="24"/>
        </w:rPr>
        <w:t xml:space="preserve">Kajetana Koviča </w:t>
      </w:r>
      <w:r w:rsidRPr="00EC3C32">
        <w:rPr>
          <w:sz w:val="24"/>
          <w:szCs w:val="24"/>
        </w:rPr>
        <w:t>Poljčane. Finančne obveznosti lokalne skupnosti do osnovne šole so opredeljene v 82. členu Zakona o organizaciji in financiranju vzgoje in izobraževanja (ZOFVI). Občina je dolžna zagotavljati sredstva za plačilo stroškov za uporabo prostora in opreme za osnovno šolo, investicijsko vzdrževanje opreme in nepremičnin, dodatne dejavnosti šole in investicije.</w:t>
      </w:r>
      <w:r w:rsidR="00B064C5" w:rsidRPr="00EC3C32">
        <w:rPr>
          <w:sz w:val="24"/>
          <w:szCs w:val="24"/>
        </w:rPr>
        <w:t xml:space="preserve"> Prav tako pa je občina dolžna</w:t>
      </w:r>
      <w:r w:rsidR="00E67B57" w:rsidRPr="00EC3C32">
        <w:rPr>
          <w:sz w:val="24"/>
          <w:szCs w:val="24"/>
        </w:rPr>
        <w:t xml:space="preserve"> zagotavljati sredstva zasebni šoli za izvajanje programov javne šole.  </w:t>
      </w:r>
    </w:p>
    <w:p w14:paraId="0E61F949" w14:textId="77777777" w:rsidR="00D24E7D" w:rsidRPr="00EC3C32" w:rsidRDefault="00D24E7D" w:rsidP="00D24E7D">
      <w:pPr>
        <w:pStyle w:val="AHeading10"/>
        <w:rPr>
          <w:sz w:val="24"/>
          <w:szCs w:val="24"/>
        </w:rPr>
      </w:pPr>
      <w:r w:rsidRPr="00EC3C32">
        <w:rPr>
          <w:sz w:val="24"/>
          <w:szCs w:val="24"/>
        </w:rPr>
        <w:t>19311 - Materialni stroški</w:t>
      </w:r>
      <w:bookmarkStart w:id="473" w:name="PP_19311_A_144"/>
      <w:bookmarkEnd w:id="473"/>
    </w:p>
    <w:p w14:paraId="5FA5249C" w14:textId="76150E64" w:rsidR="00D24E7D" w:rsidRPr="00EC3C32" w:rsidRDefault="00C55D3B" w:rsidP="00D24E7D">
      <w:pPr>
        <w:pStyle w:val="Vrednost"/>
        <w:tabs>
          <w:tab w:val="left" w:pos="662"/>
          <w:tab w:val="right" w:pos="9638"/>
        </w:tabs>
        <w:rPr>
          <w:sz w:val="24"/>
          <w:szCs w:val="24"/>
        </w:rPr>
      </w:pPr>
      <w:r w:rsidRPr="00EC3C32">
        <w:rPr>
          <w:sz w:val="24"/>
          <w:szCs w:val="24"/>
        </w:rPr>
        <w:tab/>
        <w:t>Vrednost: 20.601</w:t>
      </w:r>
      <w:r w:rsidR="00D24E7D" w:rsidRPr="00EC3C32">
        <w:rPr>
          <w:sz w:val="24"/>
          <w:szCs w:val="24"/>
        </w:rPr>
        <w:t>,</w:t>
      </w:r>
      <w:r w:rsidRPr="00EC3C32">
        <w:rPr>
          <w:sz w:val="24"/>
          <w:szCs w:val="24"/>
        </w:rPr>
        <w:t>34</w:t>
      </w:r>
      <w:r w:rsidR="00D24E7D" w:rsidRPr="00EC3C32">
        <w:rPr>
          <w:sz w:val="24"/>
          <w:szCs w:val="24"/>
        </w:rPr>
        <w:t xml:space="preserve"> €</w:t>
      </w:r>
    </w:p>
    <w:p w14:paraId="37CC8D24" w14:textId="77777777" w:rsidR="00D24E7D" w:rsidRPr="00EC3C32" w:rsidRDefault="00D24E7D" w:rsidP="00D24E7D">
      <w:pPr>
        <w:jc w:val="both"/>
        <w:rPr>
          <w:sz w:val="24"/>
          <w:szCs w:val="24"/>
        </w:rPr>
      </w:pPr>
      <w:r w:rsidRPr="00EC3C32">
        <w:rPr>
          <w:sz w:val="24"/>
          <w:szCs w:val="24"/>
        </w:rPr>
        <w:t>V postavki so planirana sredstva za materialne stroške Osnovne šole Kajetana Koviča Poljčane, kot so stroški električne energije, vode, odvoza smeti, ipd v skupni višini 16.000,00 €. Sredstva se nakažejo javnemu zavodu na podlagi Pogodbe o sofinanciranju osnovnošolske vzgoje po dvanajstinah mesečno za tekoči mesec.</w:t>
      </w:r>
    </w:p>
    <w:p w14:paraId="3D4F8003" w14:textId="77777777" w:rsidR="00D24E7D" w:rsidRPr="00EC3C32" w:rsidRDefault="00D24E7D" w:rsidP="00D24E7D">
      <w:pPr>
        <w:jc w:val="both"/>
        <w:rPr>
          <w:sz w:val="24"/>
          <w:szCs w:val="24"/>
        </w:rPr>
      </w:pPr>
      <w:r w:rsidRPr="00EC3C32">
        <w:rPr>
          <w:sz w:val="24"/>
          <w:szCs w:val="24"/>
        </w:rPr>
        <w:t>V skladu z zakonodajo pa so na tej postavki planirana tudi sredstva za zavarovanje objekta v skupni višini 4.400,00 €.</w:t>
      </w:r>
    </w:p>
    <w:p w14:paraId="5527F0CE" w14:textId="55FBB788" w:rsidR="00A3229A" w:rsidRPr="00EC3C32" w:rsidRDefault="00465127" w:rsidP="00A3229A">
      <w:pPr>
        <w:jc w:val="both"/>
        <w:rPr>
          <w:i/>
        </w:rPr>
      </w:pPr>
      <w:r w:rsidRPr="00EC3C32">
        <w:rPr>
          <w:rFonts w:ascii="Times-Italic" w:hAnsi="Times-Italic" w:cs="Times-Italic"/>
          <w:iCs/>
          <w:sz w:val="24"/>
          <w:szCs w:val="24"/>
          <w:lang w:eastAsia="sl-SI"/>
        </w:rPr>
        <w:t>V letu 2019 načrtovana sredstva so bila v celoti porabljena</w:t>
      </w:r>
      <w:r w:rsidR="00A3229A" w:rsidRPr="00EC3C32">
        <w:rPr>
          <w:rFonts w:ascii="Times-Italic" w:hAnsi="Times-Italic" w:cs="Times-Italic"/>
          <w:i/>
          <w:iCs/>
          <w:sz w:val="24"/>
          <w:szCs w:val="24"/>
          <w:lang w:eastAsia="sl-SI"/>
        </w:rPr>
        <w:t>.</w:t>
      </w:r>
    </w:p>
    <w:p w14:paraId="6840890E" w14:textId="77777777" w:rsidR="00D44106" w:rsidRPr="00EC3C32" w:rsidRDefault="00D44106" w:rsidP="00D44106">
      <w:pPr>
        <w:pStyle w:val="AHeading10"/>
        <w:rPr>
          <w:sz w:val="24"/>
          <w:szCs w:val="24"/>
        </w:rPr>
      </w:pPr>
    </w:p>
    <w:p w14:paraId="37DCBF07" w14:textId="77777777" w:rsidR="00D24E7D" w:rsidRPr="00EC3C32" w:rsidRDefault="00D24E7D" w:rsidP="00D24E7D">
      <w:pPr>
        <w:pStyle w:val="AHeading10"/>
        <w:rPr>
          <w:sz w:val="24"/>
          <w:szCs w:val="24"/>
        </w:rPr>
      </w:pPr>
      <w:r w:rsidRPr="00EC3C32">
        <w:rPr>
          <w:sz w:val="24"/>
          <w:szCs w:val="24"/>
        </w:rPr>
        <w:t>193111 - OŠ Minke Namestnik Sonje</w:t>
      </w:r>
      <w:bookmarkStart w:id="474" w:name="PP_193111_A_144"/>
      <w:bookmarkEnd w:id="474"/>
    </w:p>
    <w:p w14:paraId="2A993C1F" w14:textId="77777777" w:rsidR="00D24E7D" w:rsidRPr="00EC3C32" w:rsidRDefault="00D24E7D" w:rsidP="00D24E7D">
      <w:pPr>
        <w:pStyle w:val="Vrednost"/>
        <w:rPr>
          <w:sz w:val="24"/>
          <w:szCs w:val="24"/>
        </w:rPr>
      </w:pPr>
      <w:r w:rsidRPr="00EC3C32">
        <w:rPr>
          <w:sz w:val="24"/>
          <w:szCs w:val="24"/>
        </w:rPr>
        <w:t>Vrednost: 3.072 €</w:t>
      </w:r>
    </w:p>
    <w:p w14:paraId="597E56D3" w14:textId="4C9B88BF" w:rsidR="00943212" w:rsidRPr="00EC3C32" w:rsidRDefault="00D24E7D" w:rsidP="00E67B57">
      <w:pPr>
        <w:jc w:val="both"/>
        <w:rPr>
          <w:sz w:val="24"/>
          <w:szCs w:val="24"/>
        </w:rPr>
      </w:pPr>
      <w:r w:rsidRPr="00EC3C32">
        <w:rPr>
          <w:sz w:val="24"/>
          <w:szCs w:val="24"/>
        </w:rPr>
        <w:t xml:space="preserve">Osnovna šola Minke Namestnik Sonje  izvaja posebne programa osnovnošolskega izobraževanja za otroke, ki so v tovrstno izobraževanje vključeni na osnovi odločbe </w:t>
      </w:r>
      <w:r w:rsidRPr="00EC3C32">
        <w:rPr>
          <w:sz w:val="24"/>
          <w:szCs w:val="24"/>
        </w:rPr>
        <w:lastRenderedPageBreak/>
        <w:t>Zavoda RS za šolstvo. Iz območja občine Poljčane šolo v šolskem letu 2018/2019 obiskujejo 4 otroci z zmerno in težko motnjo v telesnem razvoju. Sredstva proračunske postavke v skupni višini 3.072,00 € so namenjena za pokrivanje materialnih stroškov kurjave, vode, električne energije, odvoz odpadkov, bralne značke, novoletne obdaritve, prireditve učencev ter dodatnih programov, ki niso financirani iz drugih virov. Sredstva ne zavodu nakazujejo na podlagi sklenjene pogod</w:t>
      </w:r>
      <w:r w:rsidR="00E67B57" w:rsidRPr="00EC3C32">
        <w:rPr>
          <w:sz w:val="24"/>
          <w:szCs w:val="24"/>
        </w:rPr>
        <w:t xml:space="preserve">be in </w:t>
      </w:r>
      <w:proofErr w:type="spellStart"/>
      <w:r w:rsidR="00E67B57" w:rsidRPr="00EC3C32">
        <w:rPr>
          <w:sz w:val="24"/>
          <w:szCs w:val="24"/>
        </w:rPr>
        <w:t>refundacijskih</w:t>
      </w:r>
      <w:proofErr w:type="spellEnd"/>
      <w:r w:rsidR="00E67B57" w:rsidRPr="00EC3C32">
        <w:rPr>
          <w:sz w:val="24"/>
          <w:szCs w:val="24"/>
        </w:rPr>
        <w:t xml:space="preserve"> zahtevkov.</w:t>
      </w:r>
    </w:p>
    <w:p w14:paraId="05D9F396" w14:textId="4AD2D094" w:rsidR="00E67B57" w:rsidRPr="00EC3C32" w:rsidRDefault="00465127" w:rsidP="00D44106">
      <w:pPr>
        <w:rPr>
          <w:sz w:val="24"/>
          <w:szCs w:val="24"/>
        </w:rPr>
      </w:pPr>
      <w:r w:rsidRPr="00EC3C32">
        <w:rPr>
          <w:rFonts w:ascii="Times-Italic" w:hAnsi="Times-Italic" w:cs="Times-Italic"/>
          <w:iCs/>
          <w:sz w:val="24"/>
          <w:szCs w:val="24"/>
          <w:lang w:eastAsia="sl-SI"/>
        </w:rPr>
        <w:t>V letu 2019 načrtovana sredstva so bila v celoti porabljena.</w:t>
      </w:r>
    </w:p>
    <w:p w14:paraId="2AF98BF3" w14:textId="0B85B385" w:rsidR="00E67B57" w:rsidRPr="00EC3C32" w:rsidRDefault="00E67B57" w:rsidP="00E67B57">
      <w:pPr>
        <w:pStyle w:val="AHeading10"/>
        <w:rPr>
          <w:sz w:val="24"/>
          <w:szCs w:val="24"/>
        </w:rPr>
      </w:pPr>
      <w:r w:rsidRPr="00EC3C32">
        <w:rPr>
          <w:sz w:val="24"/>
          <w:szCs w:val="24"/>
        </w:rPr>
        <w:t>193112 - OŠ Montessori Maribor</w:t>
      </w:r>
    </w:p>
    <w:p w14:paraId="427AB6E7" w14:textId="3C6F7E4A" w:rsidR="00E67B57" w:rsidRPr="00EC3C32" w:rsidRDefault="00E67B57" w:rsidP="00E67B57">
      <w:pPr>
        <w:pStyle w:val="Vrednost"/>
        <w:rPr>
          <w:sz w:val="24"/>
          <w:szCs w:val="24"/>
        </w:rPr>
      </w:pPr>
      <w:r w:rsidRPr="00EC3C32">
        <w:rPr>
          <w:sz w:val="24"/>
          <w:szCs w:val="24"/>
        </w:rPr>
        <w:t>Vrednost: 64 €</w:t>
      </w:r>
    </w:p>
    <w:p w14:paraId="18865C8E" w14:textId="50D50608" w:rsidR="00DF2EFF" w:rsidRPr="00EC3C32" w:rsidRDefault="00DF2EFF" w:rsidP="00DD294F">
      <w:pPr>
        <w:jc w:val="both"/>
        <w:rPr>
          <w:sz w:val="24"/>
          <w:szCs w:val="24"/>
        </w:rPr>
      </w:pPr>
      <w:r w:rsidRPr="00EC3C32">
        <w:rPr>
          <w:sz w:val="24"/>
          <w:szCs w:val="24"/>
        </w:rPr>
        <w:t>Na podlagi Zakona o financiranju vzgoje in izobraževanja zasebnim šolam, ki izvajajo javno veljavne programe osnovnošolskega izobraževanja pripadajo sredstva iz proračuna lokalne skupnosti</w:t>
      </w:r>
      <w:r w:rsidR="00DD294F" w:rsidRPr="00EC3C32">
        <w:rPr>
          <w:sz w:val="24"/>
          <w:szCs w:val="24"/>
        </w:rPr>
        <w:t xml:space="preserve"> in sicer v višini 85% sredstev, ki jih lokalna skupnost  zagotavlja za izvajanje javne osnovne šole. Osnovna šola Montessori Maribor izpolnjuje pogoje za sofinanciranje, zato je Občina Poljčane za učenca, ki obiskuje to šolo v šolskem letu 2018/2019 dolžna zagotoviti sredstva v višini 64,00 €.</w:t>
      </w:r>
    </w:p>
    <w:p w14:paraId="371D46B5" w14:textId="0FEBE79F" w:rsidR="00F67997" w:rsidRPr="00EC3C32" w:rsidRDefault="00983DC2" w:rsidP="00F67997">
      <w:pPr>
        <w:pStyle w:val="AHeading10"/>
        <w:rPr>
          <w:b w:val="0"/>
          <w:sz w:val="24"/>
          <w:szCs w:val="24"/>
        </w:rPr>
      </w:pPr>
      <w:r w:rsidRPr="00EC3C32">
        <w:rPr>
          <w:rFonts w:ascii="Times-Italic" w:hAnsi="Times-Italic" w:cs="Times-Italic"/>
          <w:b w:val="0"/>
          <w:iCs w:val="0"/>
          <w:sz w:val="24"/>
          <w:szCs w:val="24"/>
          <w:lang w:eastAsia="sl-SI"/>
        </w:rPr>
        <w:t>V letu 2019 načrtovana sredstva so bila v celoti porabljena.</w:t>
      </w:r>
    </w:p>
    <w:p w14:paraId="44E1095F" w14:textId="4FA7FDFF" w:rsidR="00F67997" w:rsidRPr="00EC3C32" w:rsidRDefault="00F67997" w:rsidP="00F67997">
      <w:pPr>
        <w:pStyle w:val="AHeading10"/>
        <w:rPr>
          <w:sz w:val="24"/>
          <w:szCs w:val="24"/>
        </w:rPr>
      </w:pPr>
      <w:r w:rsidRPr="00EC3C32">
        <w:rPr>
          <w:sz w:val="24"/>
          <w:szCs w:val="24"/>
        </w:rPr>
        <w:t>193113 – Sofinanciranje str. dela tehničnega kadra</w:t>
      </w:r>
    </w:p>
    <w:p w14:paraId="083148EC" w14:textId="2D41FC80" w:rsidR="00F67997" w:rsidRPr="00EC3C32" w:rsidRDefault="00F67997" w:rsidP="00F67997">
      <w:pPr>
        <w:pStyle w:val="Vrednost"/>
        <w:rPr>
          <w:sz w:val="24"/>
          <w:szCs w:val="24"/>
        </w:rPr>
      </w:pPr>
      <w:r w:rsidRPr="00EC3C32">
        <w:rPr>
          <w:sz w:val="24"/>
          <w:szCs w:val="24"/>
        </w:rPr>
        <w:t xml:space="preserve">Vrednost: </w:t>
      </w:r>
      <w:r w:rsidR="00C55D3B" w:rsidRPr="00EC3C32">
        <w:rPr>
          <w:sz w:val="24"/>
          <w:szCs w:val="24"/>
        </w:rPr>
        <w:t>6</w:t>
      </w:r>
      <w:r w:rsidRPr="00EC3C32">
        <w:rPr>
          <w:sz w:val="24"/>
          <w:szCs w:val="24"/>
        </w:rPr>
        <w:t>.</w:t>
      </w:r>
      <w:r w:rsidR="00C55D3B" w:rsidRPr="00EC3C32">
        <w:rPr>
          <w:sz w:val="24"/>
          <w:szCs w:val="24"/>
        </w:rPr>
        <w:t xml:space="preserve">837,49 </w:t>
      </w:r>
      <w:r w:rsidRPr="00EC3C32">
        <w:rPr>
          <w:sz w:val="24"/>
          <w:szCs w:val="24"/>
        </w:rPr>
        <w:t>€</w:t>
      </w:r>
    </w:p>
    <w:p w14:paraId="2CD9D4F5" w14:textId="77777777" w:rsidR="00983DC2" w:rsidRPr="00EC3C32" w:rsidRDefault="00983DC2" w:rsidP="00983DC2">
      <w:pPr>
        <w:jc w:val="both"/>
        <w:rPr>
          <w:sz w:val="24"/>
          <w:szCs w:val="24"/>
        </w:rPr>
      </w:pPr>
      <w:r w:rsidRPr="00EC3C32">
        <w:rPr>
          <w:sz w:val="24"/>
          <w:szCs w:val="24"/>
        </w:rPr>
        <w:t>Osnovna šola Kajetana Koviča Poljčane je v letu 2019 za polni delovni čas zaposlila hišnika in za polovični delovni čas čistilko. Oba zaposlena bosta glede na potrebe občine opravljala dela tudi za Občino Poljčane na podlagi usklajenega dogovora z delodajalcem. Občina je načrtovala hišnika po potrebi vključiti v opravljanje del režijskega obrata, čistilko pa za nadomeščanje v času odsotnosti čistilke zaposlene na občini Poljčane.</w:t>
      </w:r>
    </w:p>
    <w:p w14:paraId="3BCB802A" w14:textId="77777777" w:rsidR="00983DC2" w:rsidRPr="00EC3C32" w:rsidRDefault="00983DC2" w:rsidP="00983DC2">
      <w:pPr>
        <w:jc w:val="both"/>
        <w:rPr>
          <w:sz w:val="24"/>
          <w:szCs w:val="24"/>
        </w:rPr>
      </w:pPr>
      <w:r w:rsidRPr="00EC3C32">
        <w:rPr>
          <w:sz w:val="24"/>
          <w:szCs w:val="24"/>
        </w:rPr>
        <w:t xml:space="preserve">Glede na potrebe in dogovor z osnovno šolo so bila načrtovana sredstva ocenjena (občina naj bi hišnika koristila povprečno 5 ur dnevno in čistilko povprečno 1,5 ure dnevno) Dejansko so bile storitve obeh navedenih zaposlenih glede na potrebe občine </w:t>
      </w:r>
      <w:proofErr w:type="spellStart"/>
      <w:r w:rsidRPr="00EC3C32">
        <w:rPr>
          <w:sz w:val="24"/>
          <w:szCs w:val="24"/>
        </w:rPr>
        <w:t>koriščene</w:t>
      </w:r>
      <w:proofErr w:type="spellEnd"/>
      <w:r w:rsidRPr="00EC3C32">
        <w:rPr>
          <w:sz w:val="24"/>
          <w:szCs w:val="24"/>
        </w:rPr>
        <w:t xml:space="preserve"> v manjšem obsegu, zato načrtovana sredstva niso bila v celoti realizirana. </w:t>
      </w:r>
    </w:p>
    <w:p w14:paraId="090097D7" w14:textId="77777777" w:rsidR="00983DC2" w:rsidRPr="00EC3C32" w:rsidRDefault="00983DC2" w:rsidP="00983DC2">
      <w:pPr>
        <w:jc w:val="both"/>
        <w:rPr>
          <w:rFonts w:ascii="Times-Italic" w:hAnsi="Times-Italic" w:cs="Times-Italic"/>
          <w:iCs/>
          <w:sz w:val="24"/>
          <w:szCs w:val="24"/>
          <w:lang w:eastAsia="sl-SI"/>
        </w:rPr>
      </w:pPr>
      <w:r w:rsidRPr="00EC3C32">
        <w:rPr>
          <w:rFonts w:ascii="Times-Italic" w:hAnsi="Times-Italic" w:cs="Times-Italic"/>
          <w:iCs/>
          <w:sz w:val="24"/>
          <w:szCs w:val="24"/>
          <w:lang w:eastAsia="sl-SI"/>
        </w:rPr>
        <w:t>V letu 2019 načrtovana sredstva so bila delno porabljena v 59,6%.</w:t>
      </w:r>
    </w:p>
    <w:p w14:paraId="7D6D3C2F" w14:textId="77777777" w:rsidR="00D24E7D" w:rsidRPr="00EC3C32" w:rsidRDefault="00D24E7D" w:rsidP="00D24E7D">
      <w:pPr>
        <w:pStyle w:val="AHeading10"/>
        <w:rPr>
          <w:sz w:val="24"/>
          <w:szCs w:val="24"/>
        </w:rPr>
      </w:pPr>
      <w:r w:rsidRPr="00EC3C32">
        <w:rPr>
          <w:sz w:val="24"/>
          <w:szCs w:val="24"/>
        </w:rPr>
        <w:t>19313 - Dodatni programi</w:t>
      </w:r>
      <w:bookmarkStart w:id="475" w:name="PP_19313_A_144"/>
      <w:bookmarkEnd w:id="475"/>
    </w:p>
    <w:p w14:paraId="62AAD8EC" w14:textId="6DC458B2" w:rsidR="00D24E7D" w:rsidRPr="00EC3C32" w:rsidRDefault="00D24E7D" w:rsidP="00D24E7D">
      <w:pPr>
        <w:pStyle w:val="Vrednost"/>
        <w:rPr>
          <w:sz w:val="24"/>
          <w:szCs w:val="24"/>
        </w:rPr>
      </w:pPr>
      <w:r w:rsidRPr="00EC3C32">
        <w:rPr>
          <w:sz w:val="24"/>
          <w:szCs w:val="24"/>
        </w:rPr>
        <w:t>Vrednost: 11.</w:t>
      </w:r>
      <w:r w:rsidR="00C55D3B" w:rsidRPr="00EC3C32">
        <w:rPr>
          <w:sz w:val="24"/>
          <w:szCs w:val="24"/>
        </w:rPr>
        <w:t>098,86</w:t>
      </w:r>
      <w:r w:rsidRPr="00EC3C32">
        <w:rPr>
          <w:sz w:val="24"/>
          <w:szCs w:val="24"/>
        </w:rPr>
        <w:t xml:space="preserve"> €</w:t>
      </w:r>
    </w:p>
    <w:p w14:paraId="69EFF815" w14:textId="77777777" w:rsidR="00D24E7D" w:rsidRPr="00EC3C32" w:rsidRDefault="00D24E7D" w:rsidP="00D24E7D">
      <w:pPr>
        <w:pStyle w:val="Vrednost"/>
        <w:spacing w:before="0" w:after="0"/>
        <w:jc w:val="both"/>
        <w:rPr>
          <w:sz w:val="24"/>
          <w:szCs w:val="24"/>
        </w:rPr>
      </w:pPr>
      <w:r w:rsidRPr="00EC3C32">
        <w:rPr>
          <w:b w:val="0"/>
          <w:sz w:val="24"/>
          <w:szCs w:val="24"/>
        </w:rPr>
        <w:t>Sredstva za dodatne programe v skupni višini 10.000,00 € so namenjena za pokrivanje dodatnih programov, ki jih izvajajo osnovne šole izven zakonsko določenega programa. Gre za dodatne dejavnosti, ki niso zakonsko določene in jih</w:t>
      </w:r>
      <w:r w:rsidRPr="00EC3C32">
        <w:rPr>
          <w:b w:val="0"/>
          <w:bCs/>
          <w:sz w:val="24"/>
          <w:szCs w:val="24"/>
        </w:rPr>
        <w:t xml:space="preserve"> šola izjava dodatno za:</w:t>
      </w:r>
    </w:p>
    <w:p w14:paraId="360D3657" w14:textId="77777777" w:rsidR="00D24E7D" w:rsidRPr="00EC3C32" w:rsidRDefault="00D24E7D" w:rsidP="008E7099">
      <w:pPr>
        <w:pStyle w:val="Heading11"/>
        <w:numPr>
          <w:ilvl w:val="0"/>
          <w:numId w:val="2"/>
        </w:numPr>
        <w:spacing w:before="0" w:after="0"/>
        <w:jc w:val="both"/>
        <w:rPr>
          <w:b w:val="0"/>
          <w:i w:val="0"/>
          <w:sz w:val="24"/>
          <w:szCs w:val="24"/>
        </w:rPr>
      </w:pPr>
      <w:r w:rsidRPr="00EC3C32">
        <w:rPr>
          <w:b w:val="0"/>
          <w:i w:val="0"/>
          <w:sz w:val="24"/>
          <w:szCs w:val="24"/>
        </w:rPr>
        <w:t>za dvig kakovosti vzgojno-izobraževalnega dela,</w:t>
      </w:r>
    </w:p>
    <w:p w14:paraId="33EA72FC" w14:textId="77777777" w:rsidR="00D24E7D" w:rsidRPr="00EC3C32" w:rsidRDefault="00D24E7D" w:rsidP="008E7099">
      <w:pPr>
        <w:pStyle w:val="Heading11"/>
        <w:numPr>
          <w:ilvl w:val="0"/>
          <w:numId w:val="2"/>
        </w:numPr>
        <w:spacing w:before="0" w:after="0"/>
        <w:jc w:val="both"/>
        <w:rPr>
          <w:b w:val="0"/>
          <w:i w:val="0"/>
          <w:sz w:val="24"/>
          <w:szCs w:val="24"/>
        </w:rPr>
      </w:pPr>
      <w:r w:rsidRPr="00EC3C32">
        <w:rPr>
          <w:b w:val="0"/>
          <w:i w:val="0"/>
          <w:sz w:val="24"/>
          <w:szCs w:val="24"/>
        </w:rPr>
        <w:t>za nagrajevanje posebnih dosežkov ali prizadevanj učencev,</w:t>
      </w:r>
    </w:p>
    <w:p w14:paraId="4449FD0C" w14:textId="77777777" w:rsidR="00D24E7D" w:rsidRPr="00EC3C32" w:rsidRDefault="00D24E7D" w:rsidP="008E7099">
      <w:pPr>
        <w:pStyle w:val="Heading11"/>
        <w:numPr>
          <w:ilvl w:val="0"/>
          <w:numId w:val="2"/>
        </w:numPr>
        <w:spacing w:before="0" w:after="0"/>
        <w:jc w:val="both"/>
        <w:rPr>
          <w:b w:val="0"/>
          <w:i w:val="0"/>
          <w:sz w:val="24"/>
          <w:szCs w:val="24"/>
        </w:rPr>
      </w:pPr>
      <w:r w:rsidRPr="00EC3C32">
        <w:rPr>
          <w:b w:val="0"/>
          <w:i w:val="0"/>
          <w:sz w:val="24"/>
          <w:szCs w:val="24"/>
        </w:rPr>
        <w:t xml:space="preserve">za izboljšanje pogojev življenja in dela učencev. </w:t>
      </w:r>
    </w:p>
    <w:p w14:paraId="657D847B" w14:textId="77777777" w:rsidR="00D24E7D" w:rsidRPr="00EC3C32" w:rsidRDefault="00D24E7D" w:rsidP="00D24E7D">
      <w:pPr>
        <w:spacing w:before="0" w:after="0"/>
        <w:rPr>
          <w:sz w:val="24"/>
          <w:szCs w:val="24"/>
        </w:rPr>
      </w:pPr>
      <w:r w:rsidRPr="00EC3C32">
        <w:rPr>
          <w:sz w:val="24"/>
          <w:szCs w:val="24"/>
        </w:rPr>
        <w:t xml:space="preserve">Na tej postavki so planirana tudi sredstva za prijavo učencev na tekmovanje. </w:t>
      </w:r>
    </w:p>
    <w:p w14:paraId="1B505BB2" w14:textId="77777777" w:rsidR="00D24E7D" w:rsidRPr="00EC3C32" w:rsidRDefault="00D24E7D" w:rsidP="00D24E7D">
      <w:pPr>
        <w:pStyle w:val="Heading11"/>
        <w:spacing w:before="0" w:after="0"/>
        <w:jc w:val="both"/>
        <w:rPr>
          <w:b w:val="0"/>
          <w:i w:val="0"/>
          <w:sz w:val="24"/>
          <w:szCs w:val="24"/>
        </w:rPr>
      </w:pPr>
      <w:r w:rsidRPr="00EC3C32">
        <w:rPr>
          <w:b w:val="0"/>
          <w:i w:val="0"/>
          <w:sz w:val="24"/>
          <w:szCs w:val="24"/>
        </w:rPr>
        <w:t xml:space="preserve">Sredstva se nakažejo javnemu zavodu na podlagi Pogodbe o sofinanciranju osnovnošolske vzgoje po dvanajstinah mesečno za tekoči mesec. </w:t>
      </w:r>
    </w:p>
    <w:p w14:paraId="74DA7C8D" w14:textId="77777777" w:rsidR="00D24E7D" w:rsidRPr="00EC3C32" w:rsidRDefault="00D24E7D" w:rsidP="00D24E7D">
      <w:pPr>
        <w:pStyle w:val="Heading11"/>
        <w:jc w:val="both"/>
        <w:rPr>
          <w:b w:val="0"/>
          <w:i w:val="0"/>
          <w:sz w:val="24"/>
          <w:szCs w:val="24"/>
        </w:rPr>
      </w:pPr>
      <w:r w:rsidRPr="00EC3C32">
        <w:rPr>
          <w:b w:val="0"/>
          <w:i w:val="0"/>
          <w:sz w:val="24"/>
          <w:szCs w:val="24"/>
        </w:rPr>
        <w:t>V postavki so planirana tudi sredstva za nagradno ekskurzijo učencem Osnovne šole Kajetana Koviča Poljčane, za večletno sodelovanje pri bralni znački v višini 1.100,00 €, ki jo organizira Občina Poljčane.</w:t>
      </w:r>
    </w:p>
    <w:p w14:paraId="7C038932" w14:textId="77777777" w:rsidR="00983DC2" w:rsidRPr="00EC3C32" w:rsidRDefault="00983DC2" w:rsidP="00983DC2">
      <w:pPr>
        <w:jc w:val="both"/>
      </w:pPr>
      <w:r w:rsidRPr="00EC3C32">
        <w:rPr>
          <w:rFonts w:ascii="Times-Italic" w:hAnsi="Times-Italic" w:cs="Times-Italic"/>
          <w:iCs/>
          <w:sz w:val="24"/>
          <w:szCs w:val="24"/>
          <w:lang w:eastAsia="sl-SI"/>
        </w:rPr>
        <w:t xml:space="preserve">V letu 2019 načrtovana sredstva so bila v celoti porabljena. </w:t>
      </w:r>
    </w:p>
    <w:p w14:paraId="323FF08D" w14:textId="77777777" w:rsidR="00D24E7D" w:rsidRPr="00EC3C32" w:rsidRDefault="00D24E7D" w:rsidP="00D24E7D">
      <w:pPr>
        <w:pStyle w:val="AHeading10"/>
        <w:rPr>
          <w:sz w:val="24"/>
          <w:szCs w:val="24"/>
        </w:rPr>
      </w:pPr>
      <w:r w:rsidRPr="00EC3C32">
        <w:rPr>
          <w:sz w:val="24"/>
          <w:szCs w:val="24"/>
        </w:rPr>
        <w:lastRenderedPageBreak/>
        <w:t>19314 - Ostali programi</w:t>
      </w:r>
      <w:bookmarkStart w:id="476" w:name="PP_19314_A_144"/>
      <w:bookmarkEnd w:id="476"/>
    </w:p>
    <w:p w14:paraId="59FC2165" w14:textId="77777777" w:rsidR="00D24E7D" w:rsidRPr="00EC3C32" w:rsidRDefault="00D24E7D" w:rsidP="00D24E7D">
      <w:pPr>
        <w:pStyle w:val="Vrednost"/>
        <w:rPr>
          <w:sz w:val="24"/>
          <w:szCs w:val="24"/>
        </w:rPr>
      </w:pPr>
      <w:r w:rsidRPr="00EC3C32">
        <w:rPr>
          <w:sz w:val="24"/>
          <w:szCs w:val="24"/>
        </w:rPr>
        <w:t>Vrednost: 1.600 €</w:t>
      </w:r>
    </w:p>
    <w:p w14:paraId="0811D08B" w14:textId="77777777" w:rsidR="00D24E7D" w:rsidRPr="00EC3C32" w:rsidRDefault="00D24E7D" w:rsidP="00D24E7D">
      <w:pPr>
        <w:pStyle w:val="Heading11"/>
        <w:jc w:val="both"/>
        <w:rPr>
          <w:b w:val="0"/>
          <w:i w:val="0"/>
          <w:sz w:val="24"/>
          <w:szCs w:val="24"/>
        </w:rPr>
      </w:pPr>
      <w:r w:rsidRPr="00EC3C32">
        <w:rPr>
          <w:b w:val="0"/>
          <w:i w:val="0"/>
          <w:sz w:val="24"/>
          <w:szCs w:val="24"/>
        </w:rPr>
        <w:t xml:space="preserve">Planirana sredstva za ostale programe v osnovnem šolstvu so namenjena bralni znački, novoletnemu obdarovanju otrok in preventivnim programom v skupni višini 1.400,00 €. </w:t>
      </w:r>
    </w:p>
    <w:p w14:paraId="2E7A28C2" w14:textId="77777777" w:rsidR="00D24E7D" w:rsidRPr="00EC3C32" w:rsidRDefault="00D24E7D" w:rsidP="00D24E7D">
      <w:pPr>
        <w:pStyle w:val="Heading11"/>
        <w:jc w:val="both"/>
        <w:rPr>
          <w:b w:val="0"/>
          <w:i w:val="0"/>
          <w:sz w:val="24"/>
          <w:szCs w:val="24"/>
        </w:rPr>
      </w:pPr>
      <w:r w:rsidRPr="00EC3C32">
        <w:rPr>
          <w:b w:val="0"/>
          <w:i w:val="0"/>
          <w:sz w:val="24"/>
          <w:szCs w:val="24"/>
        </w:rPr>
        <w:t xml:space="preserve">Sredstva se nakažejo javnemu zavodu na podlagi Pogodbe o sofinanciranju osnovnošolske vzgoje in </w:t>
      </w:r>
      <w:proofErr w:type="spellStart"/>
      <w:r w:rsidRPr="00EC3C32">
        <w:rPr>
          <w:b w:val="0"/>
          <w:i w:val="0"/>
          <w:sz w:val="24"/>
          <w:szCs w:val="24"/>
        </w:rPr>
        <w:t>refundacijskega</w:t>
      </w:r>
      <w:proofErr w:type="spellEnd"/>
      <w:r w:rsidRPr="00EC3C32">
        <w:rPr>
          <w:b w:val="0"/>
          <w:i w:val="0"/>
          <w:sz w:val="24"/>
          <w:szCs w:val="24"/>
        </w:rPr>
        <w:t xml:space="preserve"> zahtevka.</w:t>
      </w:r>
    </w:p>
    <w:p w14:paraId="1F7A602A" w14:textId="77777777" w:rsidR="00D24E7D" w:rsidRPr="00EC3C32" w:rsidRDefault="00D24E7D" w:rsidP="00D24E7D">
      <w:pPr>
        <w:pStyle w:val="Heading11"/>
        <w:jc w:val="both"/>
        <w:rPr>
          <w:b w:val="0"/>
          <w:i w:val="0"/>
          <w:sz w:val="24"/>
          <w:szCs w:val="24"/>
        </w:rPr>
      </w:pPr>
      <w:r w:rsidRPr="00EC3C32">
        <w:rPr>
          <w:b w:val="0"/>
          <w:i w:val="0"/>
          <w:sz w:val="24"/>
          <w:szCs w:val="24"/>
        </w:rPr>
        <w:t>Na tej postavki so planirana tudi sredstva za sofinanciranje letovanja otrok pri Zvezi prijateljev mladine  v višini 200 €.</w:t>
      </w:r>
    </w:p>
    <w:p w14:paraId="2EB33ECC" w14:textId="77777777" w:rsidR="00983DC2" w:rsidRPr="00EC3C32" w:rsidRDefault="00983DC2" w:rsidP="00983DC2">
      <w:pPr>
        <w:jc w:val="both"/>
      </w:pPr>
      <w:r w:rsidRPr="00EC3C32">
        <w:rPr>
          <w:rFonts w:ascii="Times-Italic" w:hAnsi="Times-Italic" w:cs="Times-Italic"/>
          <w:iCs/>
          <w:sz w:val="24"/>
          <w:szCs w:val="24"/>
          <w:lang w:eastAsia="sl-SI"/>
        </w:rPr>
        <w:t xml:space="preserve">V letu 2019 načrtovana sredstva so bila v celoti porabljena. </w:t>
      </w:r>
    </w:p>
    <w:p w14:paraId="3DD01AF0" w14:textId="77777777" w:rsidR="0059104B" w:rsidRPr="00EC3C32" w:rsidRDefault="0059104B" w:rsidP="0059104B">
      <w:pPr>
        <w:pStyle w:val="AHeading10"/>
        <w:rPr>
          <w:sz w:val="24"/>
          <w:szCs w:val="24"/>
        </w:rPr>
      </w:pPr>
      <w:r w:rsidRPr="00EC3C32">
        <w:rPr>
          <w:sz w:val="24"/>
          <w:szCs w:val="24"/>
        </w:rPr>
        <w:t>19315 - Nakup opreme - OŠ</w:t>
      </w:r>
      <w:bookmarkStart w:id="477" w:name="PP_19315_A_144"/>
      <w:bookmarkEnd w:id="477"/>
    </w:p>
    <w:p w14:paraId="73A62F64" w14:textId="6EAF6679" w:rsidR="0059104B" w:rsidRPr="00EC3C32" w:rsidRDefault="00C55D3B" w:rsidP="0059104B">
      <w:pPr>
        <w:pStyle w:val="Vrednost"/>
        <w:rPr>
          <w:sz w:val="24"/>
          <w:szCs w:val="24"/>
        </w:rPr>
      </w:pPr>
      <w:r w:rsidRPr="00EC3C32">
        <w:rPr>
          <w:sz w:val="24"/>
          <w:szCs w:val="24"/>
        </w:rPr>
        <w:t>Vrednost: 19.236,47</w:t>
      </w:r>
      <w:r w:rsidR="0059104B" w:rsidRPr="00EC3C32">
        <w:rPr>
          <w:sz w:val="24"/>
          <w:szCs w:val="24"/>
        </w:rPr>
        <w:t xml:space="preserve"> €</w:t>
      </w:r>
    </w:p>
    <w:p w14:paraId="3DCE6F56" w14:textId="77777777" w:rsidR="00983DC2" w:rsidRPr="00EC3C32" w:rsidRDefault="00983DC2" w:rsidP="00983DC2">
      <w:pPr>
        <w:pStyle w:val="Heading11"/>
        <w:jc w:val="both"/>
        <w:rPr>
          <w:b w:val="0"/>
          <w:i w:val="0"/>
          <w:sz w:val="24"/>
          <w:szCs w:val="24"/>
        </w:rPr>
      </w:pPr>
      <w:r w:rsidRPr="00EC3C32">
        <w:rPr>
          <w:b w:val="0"/>
          <w:i w:val="0"/>
          <w:sz w:val="24"/>
          <w:szCs w:val="24"/>
        </w:rPr>
        <w:t xml:space="preserve">Sredstva so planirana za nakup opreme OŠ Kajetana Koviča Poljčane v skupni višini  19.607,00 €. Od tega je 12.107 € namenjenih za sofinanciranju EU projekta izgradnje brezžičnih omrežij in dejavnosti nakupa IKT opreme v okviru operacije programa nadaljnje vzpostavitve IKT infrastrukture v vzgoji in izobraževanju. (3.700,00 € za IKT opremo in 8.407 za izgradnjo brezžičnega omrežja), 7.500,00 € je planiranih za obnovo in opremo Gospodinjske učilnice in 2.600,00 € </w:t>
      </w:r>
      <w:r w:rsidRPr="00EC3C32">
        <w:rPr>
          <w:rFonts w:ascii="Times-Italic" w:hAnsi="Times-Italic" w:cs="Times-Italic"/>
          <w:b w:val="0"/>
          <w:i w:val="0"/>
          <w:iCs/>
          <w:sz w:val="24"/>
          <w:szCs w:val="24"/>
          <w:lang w:eastAsia="sl-SI"/>
        </w:rPr>
        <w:t>za nabavo dveh interaktivnih zaslonov v okviru EU projekta SIO 2020.</w:t>
      </w:r>
    </w:p>
    <w:p w14:paraId="33921879" w14:textId="77777777" w:rsidR="00983DC2" w:rsidRPr="00EC3C32" w:rsidRDefault="00983DC2" w:rsidP="00983DC2">
      <w:pPr>
        <w:pStyle w:val="Heading11"/>
        <w:jc w:val="both"/>
        <w:rPr>
          <w:b w:val="0"/>
          <w:i w:val="0"/>
          <w:sz w:val="24"/>
          <w:szCs w:val="24"/>
        </w:rPr>
      </w:pPr>
      <w:r w:rsidRPr="00EC3C32">
        <w:rPr>
          <w:b w:val="0"/>
          <w:i w:val="0"/>
          <w:sz w:val="24"/>
          <w:szCs w:val="24"/>
        </w:rPr>
        <w:t xml:space="preserve">Šoli so bila sredstva nakazana v skladu s pogodbo na osnovi zahtevkov z dokazili o namenski porabi, do odobrene višine. </w:t>
      </w:r>
    </w:p>
    <w:p w14:paraId="06C1B8D2" w14:textId="77777777" w:rsidR="00983DC2" w:rsidRPr="00EC3C32" w:rsidRDefault="00983DC2" w:rsidP="00983DC2">
      <w:pPr>
        <w:jc w:val="both"/>
        <w:rPr>
          <w:i/>
        </w:rPr>
      </w:pPr>
      <w:r w:rsidRPr="00EC3C32">
        <w:rPr>
          <w:rFonts w:ascii="Times-Italic" w:hAnsi="Times-Italic" w:cs="Times-Italic"/>
          <w:iCs/>
          <w:sz w:val="24"/>
          <w:szCs w:val="24"/>
          <w:lang w:eastAsia="sl-SI"/>
        </w:rPr>
        <w:t>V letu 2019 so bila načrtovana sredstva v pretežni meri (86,6%) porabljena.</w:t>
      </w:r>
      <w:r w:rsidRPr="00EC3C32">
        <w:rPr>
          <w:rFonts w:ascii="Times-Italic" w:hAnsi="Times-Italic" w:cs="Times-Italic"/>
          <w:i/>
          <w:iCs/>
          <w:sz w:val="24"/>
          <w:szCs w:val="24"/>
          <w:lang w:eastAsia="sl-SI"/>
        </w:rPr>
        <w:t xml:space="preserve"> </w:t>
      </w:r>
    </w:p>
    <w:p w14:paraId="2984A4F2" w14:textId="77777777" w:rsidR="0059104B" w:rsidRPr="00EC3C32" w:rsidRDefault="0059104B" w:rsidP="00E6559E">
      <w:pPr>
        <w:rPr>
          <w:sz w:val="24"/>
          <w:szCs w:val="24"/>
        </w:rPr>
      </w:pPr>
    </w:p>
    <w:p w14:paraId="3F60191D" w14:textId="77777777" w:rsidR="0059104B" w:rsidRPr="00EC3C32" w:rsidRDefault="0059104B" w:rsidP="0059104B">
      <w:pPr>
        <w:pStyle w:val="AHeading10"/>
        <w:rPr>
          <w:sz w:val="24"/>
          <w:szCs w:val="24"/>
        </w:rPr>
      </w:pPr>
      <w:r w:rsidRPr="00EC3C32">
        <w:rPr>
          <w:sz w:val="24"/>
          <w:szCs w:val="24"/>
        </w:rPr>
        <w:t>19317 - Tekoče vzdrževanje - OŠ</w:t>
      </w:r>
    </w:p>
    <w:p w14:paraId="64B05469" w14:textId="4B56E662" w:rsidR="0059104B" w:rsidRPr="00EC3C32" w:rsidRDefault="00C55D3B" w:rsidP="0059104B">
      <w:pPr>
        <w:pStyle w:val="Vrednost"/>
        <w:rPr>
          <w:sz w:val="24"/>
          <w:szCs w:val="24"/>
        </w:rPr>
      </w:pPr>
      <w:r w:rsidRPr="00EC3C32">
        <w:rPr>
          <w:sz w:val="24"/>
          <w:szCs w:val="24"/>
        </w:rPr>
        <w:t>Vrednost: 11</w:t>
      </w:r>
      <w:r w:rsidR="0059104B" w:rsidRPr="00EC3C32">
        <w:rPr>
          <w:sz w:val="24"/>
          <w:szCs w:val="24"/>
        </w:rPr>
        <w:t>.</w:t>
      </w:r>
      <w:r w:rsidRPr="00EC3C32">
        <w:rPr>
          <w:sz w:val="24"/>
          <w:szCs w:val="24"/>
        </w:rPr>
        <w:t>858,80</w:t>
      </w:r>
      <w:r w:rsidR="0059104B" w:rsidRPr="00EC3C32">
        <w:rPr>
          <w:sz w:val="24"/>
          <w:szCs w:val="24"/>
        </w:rPr>
        <w:t xml:space="preserve"> €</w:t>
      </w:r>
    </w:p>
    <w:p w14:paraId="234A0AB9" w14:textId="77777777" w:rsidR="00983DC2" w:rsidRPr="00EC3C32" w:rsidRDefault="00983DC2" w:rsidP="00983DC2">
      <w:pPr>
        <w:pStyle w:val="Heading11"/>
        <w:jc w:val="both"/>
        <w:rPr>
          <w:rFonts w:ascii="Times-Italic" w:hAnsi="Times-Italic" w:cs="Times-Italic"/>
          <w:b w:val="0"/>
          <w:i w:val="0"/>
          <w:iCs/>
          <w:sz w:val="24"/>
          <w:szCs w:val="24"/>
          <w:lang w:eastAsia="sl-SI"/>
        </w:rPr>
      </w:pPr>
      <w:r w:rsidRPr="00EC3C32">
        <w:rPr>
          <w:b w:val="0"/>
          <w:bCs/>
          <w:i w:val="0"/>
          <w:iCs/>
          <w:sz w:val="24"/>
          <w:szCs w:val="24"/>
        </w:rPr>
        <w:t>Sredstva za tekoče vzdrževanje Osnovne šole Poljčane v načrtovani višini se nakažejo javnemu zavodu na podlagi Pogodbe o sofinanciranju osnovnošolske vzgoje. Sredstva v višini 5.000,00 € so namenjena za redne letne preglede in vzdrževanje naprav ter periodične preglede sistemov in naprav, ki zagotavljajo varnost bivanja vseh v šolskih prostorih in so zakonsko zahtevani  ter potrebni za skrbno vzdrževanje objekta; 1.500,00 € je namenjenih za pleskanje stropov po energetski sanaciji razsvetljave na šoli; razlika sredstev v višini 2.000,00 € je namenjena za tekoče vzdrževanje obstoječe IKT in računalniške opreme  ter omrežja; 1</w:t>
      </w:r>
      <w:r w:rsidRPr="00EC3C32">
        <w:rPr>
          <w:rFonts w:ascii="Times-Italic" w:hAnsi="Times-Italic" w:cs="Times-Italic"/>
          <w:b w:val="0"/>
          <w:i w:val="0"/>
          <w:iCs/>
          <w:sz w:val="24"/>
          <w:szCs w:val="24"/>
          <w:lang w:eastAsia="sl-SI"/>
        </w:rPr>
        <w:t>.700,00 €  zaradi sanacije ravne strehe (</w:t>
      </w:r>
      <w:proofErr w:type="spellStart"/>
      <w:r w:rsidRPr="00EC3C32">
        <w:rPr>
          <w:rFonts w:ascii="Times-Italic" w:hAnsi="Times-Italic" w:cs="Times-Italic"/>
          <w:b w:val="0"/>
          <w:i w:val="0"/>
          <w:iCs/>
          <w:sz w:val="24"/>
          <w:szCs w:val="24"/>
          <w:lang w:eastAsia="sl-SI"/>
        </w:rPr>
        <w:t>žlote</w:t>
      </w:r>
      <w:proofErr w:type="spellEnd"/>
      <w:r w:rsidRPr="00EC3C32">
        <w:rPr>
          <w:rFonts w:ascii="Times-Italic" w:hAnsi="Times-Italic" w:cs="Times-Italic"/>
          <w:b w:val="0"/>
          <w:i w:val="0"/>
          <w:iCs/>
          <w:sz w:val="24"/>
          <w:szCs w:val="24"/>
          <w:lang w:eastAsia="sl-SI"/>
        </w:rPr>
        <w:t xml:space="preserve">, zračniki, odtoki in </w:t>
      </w:r>
      <w:proofErr w:type="spellStart"/>
      <w:r w:rsidRPr="00EC3C32">
        <w:rPr>
          <w:rFonts w:ascii="Times-Italic" w:hAnsi="Times-Italic" w:cs="Times-Italic"/>
          <w:b w:val="0"/>
          <w:i w:val="0"/>
          <w:iCs/>
          <w:sz w:val="24"/>
          <w:szCs w:val="24"/>
          <w:lang w:eastAsia="sl-SI"/>
        </w:rPr>
        <w:t>oddtočne</w:t>
      </w:r>
      <w:proofErr w:type="spellEnd"/>
      <w:r w:rsidRPr="00EC3C32">
        <w:rPr>
          <w:rFonts w:ascii="Times-Italic" w:hAnsi="Times-Italic" w:cs="Times-Italic"/>
          <w:b w:val="0"/>
          <w:i w:val="0"/>
          <w:iCs/>
          <w:sz w:val="24"/>
          <w:szCs w:val="24"/>
          <w:lang w:eastAsia="sl-SI"/>
        </w:rPr>
        <w:t xml:space="preserve"> cevi), 1.000,00 € zaradi povečanja potreb tekočega vzdrževanja ter 670,00 € za zamenjavo potopne črpalke v kotlovnici.</w:t>
      </w:r>
    </w:p>
    <w:p w14:paraId="656A22FC" w14:textId="7C3602B7" w:rsidR="00983DC2" w:rsidRPr="00EC3C32" w:rsidRDefault="00983DC2" w:rsidP="00983DC2">
      <w:pPr>
        <w:rPr>
          <w:lang w:eastAsia="sl-SI"/>
        </w:rPr>
      </w:pPr>
      <w:r w:rsidRPr="00EC3C32">
        <w:rPr>
          <w:rFonts w:ascii="Times-Italic" w:hAnsi="Times-Italic" w:cs="Times-Italic"/>
          <w:iCs/>
          <w:sz w:val="24"/>
          <w:szCs w:val="24"/>
          <w:lang w:eastAsia="sl-SI"/>
        </w:rPr>
        <w:t>V letu 2019 so bila načrtovana sredstva v praktično celoti (99,9%) porabljena.</w:t>
      </w:r>
    </w:p>
    <w:p w14:paraId="68DADD5F" w14:textId="77777777" w:rsidR="00103847" w:rsidRPr="00EC3C32" w:rsidRDefault="00103847" w:rsidP="00103847">
      <w:pPr>
        <w:pStyle w:val="AHeading7"/>
        <w:rPr>
          <w:sz w:val="24"/>
          <w:szCs w:val="24"/>
        </w:rPr>
      </w:pPr>
      <w:bookmarkStart w:id="478" w:name="_Toc409441151"/>
      <w:bookmarkStart w:id="479" w:name="_Toc468791046"/>
      <w:r w:rsidRPr="00EC3C32">
        <w:rPr>
          <w:sz w:val="24"/>
          <w:szCs w:val="24"/>
        </w:rPr>
        <w:t>19039002 - Glasbeno šolstvo</w:t>
      </w:r>
      <w:bookmarkStart w:id="480" w:name="PPR_19039002_A_144"/>
      <w:bookmarkEnd w:id="478"/>
      <w:bookmarkEnd w:id="479"/>
      <w:bookmarkEnd w:id="480"/>
    </w:p>
    <w:p w14:paraId="487D2B9B" w14:textId="77777777" w:rsidR="00103847" w:rsidRPr="00EC3C32" w:rsidRDefault="00103847" w:rsidP="00103847">
      <w:pPr>
        <w:pStyle w:val="Heading11"/>
        <w:rPr>
          <w:sz w:val="24"/>
          <w:szCs w:val="24"/>
        </w:rPr>
      </w:pPr>
      <w:r w:rsidRPr="00EC3C32">
        <w:rPr>
          <w:sz w:val="24"/>
          <w:szCs w:val="24"/>
        </w:rPr>
        <w:t>Opis podprograma</w:t>
      </w:r>
    </w:p>
    <w:p w14:paraId="04FEA49E" w14:textId="77777777" w:rsidR="00103847" w:rsidRPr="00EC3C32" w:rsidRDefault="00103847" w:rsidP="00103847">
      <w:pPr>
        <w:rPr>
          <w:sz w:val="24"/>
          <w:szCs w:val="24"/>
        </w:rPr>
      </w:pPr>
      <w:r w:rsidRPr="00EC3C32">
        <w:rPr>
          <w:sz w:val="24"/>
          <w:szCs w:val="24"/>
        </w:rPr>
        <w:t>Podprogram zajema sredstva za zagotavljanje izvedbe obveznosti občine do glasbenih šol (materialni stroški, nadomestila stroškov delavcev).</w:t>
      </w:r>
    </w:p>
    <w:p w14:paraId="171430E7" w14:textId="77777777" w:rsidR="0059104B" w:rsidRPr="00EC3C32" w:rsidRDefault="0059104B" w:rsidP="0059104B">
      <w:pPr>
        <w:pStyle w:val="AHeading10"/>
        <w:rPr>
          <w:sz w:val="24"/>
          <w:szCs w:val="24"/>
        </w:rPr>
      </w:pPr>
      <w:r w:rsidRPr="00EC3C32">
        <w:rPr>
          <w:sz w:val="24"/>
          <w:szCs w:val="24"/>
        </w:rPr>
        <w:t>19321 - Materialni stroški</w:t>
      </w:r>
      <w:bookmarkStart w:id="481" w:name="PP_19321_A_144"/>
      <w:bookmarkEnd w:id="481"/>
    </w:p>
    <w:p w14:paraId="7CA4D8C5" w14:textId="77777777" w:rsidR="0059104B" w:rsidRPr="00EC3C32" w:rsidRDefault="0059104B" w:rsidP="0059104B">
      <w:pPr>
        <w:pStyle w:val="Vrednost"/>
        <w:rPr>
          <w:sz w:val="24"/>
          <w:szCs w:val="24"/>
        </w:rPr>
      </w:pPr>
      <w:r w:rsidRPr="00EC3C32">
        <w:rPr>
          <w:sz w:val="24"/>
          <w:szCs w:val="24"/>
        </w:rPr>
        <w:t>Vrednost: 4.000 €</w:t>
      </w:r>
    </w:p>
    <w:p w14:paraId="7F240435" w14:textId="77777777" w:rsidR="0059104B" w:rsidRPr="00EC3C32" w:rsidRDefault="0059104B" w:rsidP="0059104B">
      <w:pPr>
        <w:pStyle w:val="Heading11"/>
        <w:jc w:val="both"/>
        <w:rPr>
          <w:b w:val="0"/>
          <w:i w:val="0"/>
          <w:sz w:val="24"/>
          <w:szCs w:val="24"/>
        </w:rPr>
      </w:pPr>
      <w:r w:rsidRPr="00EC3C32">
        <w:rPr>
          <w:b w:val="0"/>
          <w:i w:val="0"/>
          <w:sz w:val="24"/>
          <w:szCs w:val="24"/>
        </w:rPr>
        <w:lastRenderedPageBreak/>
        <w:t xml:space="preserve">Pod to postavko so planirana sredstva za pokrivanje materialnih stroškov glasbene šole kot so stroški električne energije, vode, odvoza smeti, varovanja,  ipd v višini 4.000 €, ki se nakažejo Glasbeni šoli Slovenska Bistrica na podlagi pogodbe in </w:t>
      </w:r>
      <w:proofErr w:type="spellStart"/>
      <w:r w:rsidRPr="00EC3C32">
        <w:rPr>
          <w:b w:val="0"/>
          <w:i w:val="0"/>
          <w:sz w:val="24"/>
          <w:szCs w:val="24"/>
        </w:rPr>
        <w:t>refundacijskih</w:t>
      </w:r>
      <w:proofErr w:type="spellEnd"/>
      <w:r w:rsidRPr="00EC3C32">
        <w:rPr>
          <w:b w:val="0"/>
          <w:i w:val="0"/>
          <w:sz w:val="24"/>
          <w:szCs w:val="24"/>
        </w:rPr>
        <w:t xml:space="preserve"> zahtevkov. </w:t>
      </w:r>
    </w:p>
    <w:p w14:paraId="6A8A1C2B" w14:textId="663DA184" w:rsidR="00983DC2" w:rsidRPr="00EC3C32" w:rsidRDefault="00983DC2" w:rsidP="00983DC2">
      <w:r w:rsidRPr="00EC3C32">
        <w:rPr>
          <w:rFonts w:ascii="Times-Italic" w:hAnsi="Times-Italic" w:cs="Times-Italic"/>
          <w:iCs/>
          <w:sz w:val="24"/>
          <w:szCs w:val="24"/>
          <w:lang w:eastAsia="sl-SI"/>
        </w:rPr>
        <w:t>V letu 2019 so bila načrtovana sredstva v celoti porabljena.</w:t>
      </w:r>
    </w:p>
    <w:p w14:paraId="3D96F964" w14:textId="77777777" w:rsidR="0059104B" w:rsidRPr="00EC3C32" w:rsidRDefault="0059104B" w:rsidP="0059104B">
      <w:pPr>
        <w:pStyle w:val="AHeading10"/>
        <w:rPr>
          <w:sz w:val="24"/>
          <w:szCs w:val="24"/>
        </w:rPr>
      </w:pPr>
      <w:r w:rsidRPr="00EC3C32">
        <w:rPr>
          <w:sz w:val="24"/>
          <w:szCs w:val="24"/>
        </w:rPr>
        <w:t>19322 - Nadomestila stroškov zaposlenih</w:t>
      </w:r>
      <w:bookmarkStart w:id="482" w:name="PP_19322_A_144"/>
      <w:bookmarkEnd w:id="482"/>
    </w:p>
    <w:p w14:paraId="63EA3C54" w14:textId="77777777" w:rsidR="0059104B" w:rsidRPr="00EC3C32" w:rsidRDefault="0059104B" w:rsidP="0059104B">
      <w:pPr>
        <w:pStyle w:val="Vrednost"/>
        <w:rPr>
          <w:sz w:val="24"/>
          <w:szCs w:val="24"/>
        </w:rPr>
      </w:pPr>
      <w:r w:rsidRPr="00EC3C32">
        <w:rPr>
          <w:sz w:val="24"/>
          <w:szCs w:val="24"/>
        </w:rPr>
        <w:t>Vrednost: 4.505 €</w:t>
      </w:r>
    </w:p>
    <w:p w14:paraId="63E76A48" w14:textId="77777777" w:rsidR="0059104B" w:rsidRPr="00EC3C32" w:rsidRDefault="0059104B" w:rsidP="0059104B">
      <w:pPr>
        <w:pStyle w:val="Heading11"/>
        <w:jc w:val="both"/>
        <w:rPr>
          <w:b w:val="0"/>
          <w:i w:val="0"/>
          <w:sz w:val="24"/>
          <w:szCs w:val="24"/>
        </w:rPr>
      </w:pPr>
      <w:r w:rsidRPr="00EC3C32">
        <w:rPr>
          <w:b w:val="0"/>
          <w:i w:val="0"/>
          <w:sz w:val="24"/>
          <w:szCs w:val="24"/>
        </w:rPr>
        <w:t>Na postavki so skladno z določili zakonodaje zajeti stroški prehrane in delno stroški prevoza delavcev Glasbene šole iz Slovenske Bistrice, ki poučujejo v Poljčanah v višini 4.505,00 €. Stroški se bodo Glasbeni šoli poravnali na podlagi mesečnih zahtevkov in sklenjene pogodbe o sofinanciranju. Glasbeno šolo obiskuje 67 otrok, ki jih poučuje 8 učiteljev.</w:t>
      </w:r>
    </w:p>
    <w:p w14:paraId="3F132CD4" w14:textId="198EEA2F" w:rsidR="00983DC2" w:rsidRPr="00EC3C32" w:rsidRDefault="00983DC2" w:rsidP="00983DC2">
      <w:r w:rsidRPr="00EC3C32">
        <w:rPr>
          <w:rFonts w:ascii="Times-Italic" w:hAnsi="Times-Italic" w:cs="Times-Italic"/>
          <w:iCs/>
          <w:sz w:val="24"/>
          <w:szCs w:val="24"/>
          <w:lang w:eastAsia="sl-SI"/>
        </w:rPr>
        <w:t>V letu 2019 so bila načrtovana sredstva v celoti porabljena.</w:t>
      </w:r>
    </w:p>
    <w:p w14:paraId="72EC765D" w14:textId="77777777" w:rsidR="0059104B" w:rsidRPr="00EC3C32" w:rsidRDefault="0059104B" w:rsidP="0059104B">
      <w:pPr>
        <w:pStyle w:val="AHeading10"/>
        <w:rPr>
          <w:sz w:val="24"/>
          <w:szCs w:val="24"/>
        </w:rPr>
      </w:pPr>
      <w:r w:rsidRPr="00EC3C32">
        <w:rPr>
          <w:sz w:val="24"/>
          <w:szCs w:val="24"/>
        </w:rPr>
        <w:t>19323 - Sofinanciranje stroškov vzdrževanja Glasbene šole</w:t>
      </w:r>
    </w:p>
    <w:p w14:paraId="7485D46E" w14:textId="77777777" w:rsidR="0059104B" w:rsidRPr="00EC3C32" w:rsidRDefault="0059104B" w:rsidP="0059104B">
      <w:pPr>
        <w:pStyle w:val="Vrednost"/>
        <w:rPr>
          <w:sz w:val="24"/>
          <w:szCs w:val="24"/>
        </w:rPr>
      </w:pPr>
      <w:r w:rsidRPr="00EC3C32">
        <w:rPr>
          <w:sz w:val="24"/>
          <w:szCs w:val="24"/>
        </w:rPr>
        <w:t>Vrednost: 3.000,00 €</w:t>
      </w:r>
    </w:p>
    <w:p w14:paraId="48648410" w14:textId="77777777" w:rsidR="0059104B" w:rsidRPr="00EC3C32" w:rsidRDefault="0059104B" w:rsidP="0059104B">
      <w:pPr>
        <w:jc w:val="both"/>
        <w:rPr>
          <w:sz w:val="24"/>
          <w:szCs w:val="24"/>
        </w:rPr>
      </w:pPr>
      <w:r w:rsidRPr="00EC3C32">
        <w:rPr>
          <w:sz w:val="24"/>
          <w:szCs w:val="24"/>
        </w:rPr>
        <w:t xml:space="preserve">Planirana so sredstva sofinanciranja zamenjave 5. obstoječih vrat na posameznih učilnicah enote v Poljčanah z zvočno </w:t>
      </w:r>
      <w:proofErr w:type="spellStart"/>
      <w:r w:rsidRPr="00EC3C32">
        <w:rPr>
          <w:sz w:val="24"/>
          <w:szCs w:val="24"/>
        </w:rPr>
        <w:t>izolativnimi</w:t>
      </w:r>
      <w:proofErr w:type="spellEnd"/>
      <w:r w:rsidRPr="00EC3C32">
        <w:rPr>
          <w:sz w:val="24"/>
          <w:szCs w:val="24"/>
        </w:rPr>
        <w:t xml:space="preserve"> vrati.</w:t>
      </w:r>
    </w:p>
    <w:p w14:paraId="2A1B2BAD" w14:textId="0BB89908" w:rsidR="00E67B57" w:rsidRPr="00EC3C32" w:rsidRDefault="00983DC2" w:rsidP="0059104B">
      <w:pPr>
        <w:rPr>
          <w:sz w:val="24"/>
          <w:szCs w:val="24"/>
        </w:rPr>
      </w:pPr>
      <w:r w:rsidRPr="00EC3C32">
        <w:rPr>
          <w:rFonts w:ascii="Times-Italic" w:hAnsi="Times-Italic" w:cs="Times-Italic"/>
          <w:iCs/>
          <w:sz w:val="24"/>
          <w:szCs w:val="24"/>
          <w:lang w:eastAsia="sl-SI"/>
        </w:rPr>
        <w:t>V letu 2019 so bila načrtovana sredstva v celoti porabljena.</w:t>
      </w:r>
    </w:p>
    <w:p w14:paraId="6A6A7CFD" w14:textId="4B7F4AFC" w:rsidR="00E67B57" w:rsidRPr="00EC3C32" w:rsidRDefault="00E67B57" w:rsidP="00E67B57">
      <w:pPr>
        <w:pStyle w:val="AHeading10"/>
        <w:rPr>
          <w:sz w:val="24"/>
          <w:szCs w:val="24"/>
        </w:rPr>
      </w:pPr>
      <w:r w:rsidRPr="00EC3C32">
        <w:rPr>
          <w:sz w:val="24"/>
          <w:szCs w:val="24"/>
        </w:rPr>
        <w:t>19324 - Glasbena in baletna šola Antona Martina Slomška</w:t>
      </w:r>
    </w:p>
    <w:p w14:paraId="1249F285" w14:textId="47E8407B" w:rsidR="00E67B57" w:rsidRPr="00EC3C32" w:rsidRDefault="00E67B57" w:rsidP="00E67B57">
      <w:pPr>
        <w:pStyle w:val="Vrednost"/>
        <w:rPr>
          <w:sz w:val="24"/>
          <w:szCs w:val="24"/>
        </w:rPr>
      </w:pPr>
      <w:r w:rsidRPr="00EC3C32">
        <w:rPr>
          <w:sz w:val="24"/>
          <w:szCs w:val="24"/>
        </w:rPr>
        <w:t>Vrednost: 108 €</w:t>
      </w:r>
    </w:p>
    <w:p w14:paraId="6E4D8F2B" w14:textId="640A6FD9" w:rsidR="00DD294F" w:rsidRPr="00EC3C32" w:rsidRDefault="00DD294F" w:rsidP="00DD294F">
      <w:pPr>
        <w:jc w:val="both"/>
        <w:rPr>
          <w:sz w:val="24"/>
          <w:szCs w:val="24"/>
        </w:rPr>
      </w:pPr>
      <w:r w:rsidRPr="00EC3C32">
        <w:rPr>
          <w:sz w:val="24"/>
          <w:szCs w:val="24"/>
        </w:rPr>
        <w:t>Na podlagi Zakona o financiranju vzgoje in izobraževanja zasebnim šolam, ki izvajajo javno veljavne programe osnovnega glasbenega izobraževanja pripadajo sredstva iz proračuna lokalne skupnosti in sicer v višini 85% sredstev, ki jih lokalna skupnost  zagotavlja za izvajanje javne  glasbene šole. Glasbena in baletna šola Antona Martina Slomška izpolnjuje pogoje za sofinanciranje, zato je Občina Poljčane za učenca, ki obiskuje to šolo v šolskem letu 2018/2019 dolžna zagotoviti sredstva v višini 108 €.</w:t>
      </w:r>
    </w:p>
    <w:p w14:paraId="43D38EB7" w14:textId="2616CEE9" w:rsidR="00983DC2" w:rsidRPr="00EC3C32" w:rsidRDefault="00983DC2" w:rsidP="00DD294F">
      <w:pPr>
        <w:jc w:val="both"/>
        <w:rPr>
          <w:sz w:val="24"/>
          <w:szCs w:val="24"/>
        </w:rPr>
      </w:pPr>
      <w:r w:rsidRPr="00EC3C32">
        <w:rPr>
          <w:rFonts w:ascii="Times-Italic" w:hAnsi="Times-Italic" w:cs="Times-Italic"/>
          <w:iCs/>
          <w:sz w:val="24"/>
          <w:szCs w:val="24"/>
          <w:lang w:eastAsia="sl-SI"/>
        </w:rPr>
        <w:t>V letu 2019 so bila načrtovana sredstva v celoti porabljena</w:t>
      </w:r>
    </w:p>
    <w:p w14:paraId="3914CEC8" w14:textId="77777777" w:rsidR="00DD294F" w:rsidRPr="00EC3C32" w:rsidRDefault="00DD294F" w:rsidP="00DD294F"/>
    <w:p w14:paraId="57553265" w14:textId="77777777" w:rsidR="00103847" w:rsidRPr="00EC3C32" w:rsidRDefault="00103847" w:rsidP="00103847">
      <w:pPr>
        <w:pStyle w:val="AHeading6"/>
        <w:rPr>
          <w:sz w:val="24"/>
          <w:szCs w:val="24"/>
        </w:rPr>
      </w:pPr>
      <w:bookmarkStart w:id="483" w:name="_Toc409441152"/>
      <w:bookmarkStart w:id="484" w:name="_Toc468791047"/>
      <w:r w:rsidRPr="00EC3C32">
        <w:rPr>
          <w:sz w:val="24"/>
          <w:szCs w:val="24"/>
        </w:rPr>
        <w:t>1905 - Drugi izobraževalni programi</w:t>
      </w:r>
      <w:bookmarkEnd w:id="483"/>
      <w:bookmarkEnd w:id="484"/>
    </w:p>
    <w:p w14:paraId="64C8945F" w14:textId="77777777" w:rsidR="00103847" w:rsidRPr="00EC3C32" w:rsidRDefault="00103847" w:rsidP="00103847">
      <w:pPr>
        <w:pStyle w:val="AHeading7"/>
        <w:rPr>
          <w:sz w:val="24"/>
          <w:szCs w:val="24"/>
        </w:rPr>
      </w:pPr>
      <w:bookmarkStart w:id="485" w:name="_Toc409441153"/>
      <w:bookmarkStart w:id="486" w:name="_Toc468791048"/>
      <w:r w:rsidRPr="00EC3C32">
        <w:rPr>
          <w:sz w:val="24"/>
          <w:szCs w:val="24"/>
        </w:rPr>
        <w:t>19059001 - Izobraževanje odraslih</w:t>
      </w:r>
      <w:bookmarkStart w:id="487" w:name="PPR_19059001_A_144"/>
      <w:bookmarkEnd w:id="485"/>
      <w:bookmarkEnd w:id="486"/>
      <w:bookmarkEnd w:id="487"/>
    </w:p>
    <w:p w14:paraId="209E6AB3" w14:textId="77777777" w:rsidR="00103847" w:rsidRPr="00EC3C32" w:rsidRDefault="00103847" w:rsidP="00103847">
      <w:pPr>
        <w:pStyle w:val="Heading11"/>
        <w:rPr>
          <w:sz w:val="24"/>
          <w:szCs w:val="24"/>
        </w:rPr>
      </w:pPr>
      <w:r w:rsidRPr="00EC3C32">
        <w:rPr>
          <w:sz w:val="24"/>
          <w:szCs w:val="24"/>
        </w:rPr>
        <w:t>Opis podprograma</w:t>
      </w:r>
    </w:p>
    <w:p w14:paraId="7870183C" w14:textId="77777777" w:rsidR="00103847" w:rsidRPr="00EC3C32" w:rsidRDefault="00103847" w:rsidP="00103847">
      <w:pPr>
        <w:jc w:val="both"/>
        <w:rPr>
          <w:sz w:val="24"/>
          <w:szCs w:val="24"/>
        </w:rPr>
      </w:pPr>
      <w:r w:rsidRPr="00EC3C32">
        <w:rPr>
          <w:sz w:val="24"/>
          <w:szCs w:val="24"/>
        </w:rPr>
        <w:t>V skladu z veljavno zakonodajo imajo lokalne skupnosti določeno obveznost financiranja osnovne šole za odrasle. Za občane naše občine izvaja izobraževanje odraslih Ljudska univerza Slovenska Bistrica.</w:t>
      </w:r>
    </w:p>
    <w:p w14:paraId="529A90D6" w14:textId="77777777" w:rsidR="0059104B" w:rsidRPr="00EC3C32" w:rsidRDefault="0059104B" w:rsidP="0059104B">
      <w:pPr>
        <w:pStyle w:val="AHeading10"/>
        <w:rPr>
          <w:sz w:val="24"/>
          <w:szCs w:val="24"/>
        </w:rPr>
      </w:pPr>
      <w:r w:rsidRPr="00EC3C32">
        <w:rPr>
          <w:sz w:val="24"/>
          <w:szCs w:val="24"/>
        </w:rPr>
        <w:t>19521 - Sofinanciranje izobraževanja odraslih-Ljudska Univerza</w:t>
      </w:r>
      <w:bookmarkStart w:id="488" w:name="PP_19521_A_144"/>
      <w:bookmarkEnd w:id="488"/>
    </w:p>
    <w:p w14:paraId="0EB33D9C" w14:textId="77777777" w:rsidR="0059104B" w:rsidRPr="00EC3C32" w:rsidRDefault="0059104B" w:rsidP="0059104B">
      <w:pPr>
        <w:pStyle w:val="Vrednost"/>
        <w:rPr>
          <w:sz w:val="24"/>
          <w:szCs w:val="24"/>
        </w:rPr>
      </w:pPr>
    </w:p>
    <w:p w14:paraId="0D4F3150" w14:textId="77777777" w:rsidR="0059104B" w:rsidRPr="00EC3C32" w:rsidRDefault="0059104B" w:rsidP="0059104B">
      <w:pPr>
        <w:pStyle w:val="Vrednost"/>
        <w:rPr>
          <w:sz w:val="24"/>
          <w:szCs w:val="24"/>
        </w:rPr>
      </w:pPr>
      <w:r w:rsidRPr="00EC3C32">
        <w:rPr>
          <w:sz w:val="24"/>
          <w:szCs w:val="24"/>
        </w:rPr>
        <w:t>Vrednost: 1.000 €</w:t>
      </w:r>
    </w:p>
    <w:p w14:paraId="171542FD" w14:textId="77777777" w:rsidR="0059104B" w:rsidRPr="00EC3C32" w:rsidRDefault="0059104B" w:rsidP="0059104B">
      <w:pPr>
        <w:jc w:val="both"/>
        <w:rPr>
          <w:sz w:val="24"/>
          <w:szCs w:val="24"/>
        </w:rPr>
      </w:pPr>
      <w:r w:rsidRPr="00EC3C32">
        <w:rPr>
          <w:sz w:val="24"/>
          <w:szCs w:val="24"/>
        </w:rPr>
        <w:t xml:space="preserve">V letu 2019 bo Občina za izobraževanje odraslih zagotovila finančna  sredstva za delno kritje neprofitnih programov Ljudske univerze Slovenska Bistrica, ki jih bo let-ta izvajala za občane občine Poljčane kot so: materialni stroški za izvajanje programa osnovne šole za </w:t>
      </w:r>
      <w:r w:rsidRPr="00EC3C32">
        <w:rPr>
          <w:sz w:val="24"/>
          <w:szCs w:val="24"/>
        </w:rPr>
        <w:lastRenderedPageBreak/>
        <w:t>odrasle,  programi splošnega in  državljanskega izobraževanje, računalniška pismenost za odrasle, študijski krožki (tečaj šivanja), itd.</w:t>
      </w:r>
    </w:p>
    <w:p w14:paraId="438BEDDB" w14:textId="11F984E9" w:rsidR="00103847" w:rsidRPr="00EC3C32" w:rsidRDefault="00983DC2" w:rsidP="00983DC2">
      <w:pPr>
        <w:jc w:val="both"/>
        <w:rPr>
          <w:sz w:val="24"/>
          <w:szCs w:val="24"/>
        </w:rPr>
      </w:pPr>
      <w:r w:rsidRPr="00EC3C32">
        <w:rPr>
          <w:rFonts w:ascii="Times-Italic" w:hAnsi="Times-Italic" w:cs="Times-Italic"/>
          <w:iCs/>
          <w:sz w:val="24"/>
          <w:szCs w:val="24"/>
          <w:lang w:eastAsia="sl-SI"/>
        </w:rPr>
        <w:t>V letu 2019 so bila načrtovana sredstva v celoti porabljena</w:t>
      </w:r>
    </w:p>
    <w:p w14:paraId="6A30B735" w14:textId="77777777" w:rsidR="00103847" w:rsidRPr="00EC3C32" w:rsidRDefault="00103847" w:rsidP="00103847">
      <w:pPr>
        <w:pStyle w:val="AHeading6"/>
        <w:rPr>
          <w:sz w:val="24"/>
          <w:szCs w:val="24"/>
        </w:rPr>
      </w:pPr>
      <w:bookmarkStart w:id="489" w:name="_Toc409441154"/>
      <w:bookmarkStart w:id="490" w:name="_Toc468791049"/>
      <w:r w:rsidRPr="00EC3C32">
        <w:rPr>
          <w:sz w:val="24"/>
          <w:szCs w:val="24"/>
        </w:rPr>
        <w:t>1906 - Pomoči šolajočim</w:t>
      </w:r>
      <w:bookmarkEnd w:id="489"/>
      <w:bookmarkEnd w:id="490"/>
    </w:p>
    <w:p w14:paraId="48537997" w14:textId="77777777" w:rsidR="00103847" w:rsidRPr="00EC3C32" w:rsidRDefault="00103847" w:rsidP="00103847">
      <w:pPr>
        <w:pStyle w:val="AHeading7"/>
        <w:rPr>
          <w:sz w:val="24"/>
          <w:szCs w:val="24"/>
        </w:rPr>
      </w:pPr>
      <w:bookmarkStart w:id="491" w:name="_Toc409441155"/>
      <w:bookmarkStart w:id="492" w:name="_Toc468791050"/>
      <w:r w:rsidRPr="00EC3C32">
        <w:rPr>
          <w:sz w:val="24"/>
          <w:szCs w:val="24"/>
        </w:rPr>
        <w:t>19069001 - Pomoči v osnovnem šolstvu</w:t>
      </w:r>
      <w:bookmarkStart w:id="493" w:name="PPR_19069001_A_144"/>
      <w:bookmarkEnd w:id="491"/>
      <w:bookmarkEnd w:id="492"/>
      <w:bookmarkEnd w:id="493"/>
    </w:p>
    <w:p w14:paraId="6E8114C1" w14:textId="77777777" w:rsidR="00103847" w:rsidRPr="00EC3C32" w:rsidRDefault="00103847" w:rsidP="00103847">
      <w:pPr>
        <w:pStyle w:val="Heading11"/>
        <w:rPr>
          <w:sz w:val="24"/>
          <w:szCs w:val="24"/>
        </w:rPr>
      </w:pPr>
      <w:r w:rsidRPr="00EC3C32">
        <w:rPr>
          <w:sz w:val="24"/>
          <w:szCs w:val="24"/>
        </w:rPr>
        <w:t>Opis podprograma</w:t>
      </w:r>
    </w:p>
    <w:p w14:paraId="69061377" w14:textId="77777777" w:rsidR="00103847" w:rsidRPr="00EC3C32" w:rsidRDefault="00103847" w:rsidP="00103847">
      <w:pPr>
        <w:rPr>
          <w:sz w:val="24"/>
          <w:szCs w:val="24"/>
        </w:rPr>
      </w:pPr>
      <w:r w:rsidRPr="00EC3C32">
        <w:rPr>
          <w:sz w:val="24"/>
          <w:szCs w:val="24"/>
        </w:rPr>
        <w:t>Podprogram zajema sredstva za zagotavljanje različnih oblik pomoči v osnovnem šolstvu (regresiranje prevozov otrok, subvencioniranje šole v naravi).</w:t>
      </w:r>
    </w:p>
    <w:p w14:paraId="0B9D4CDC" w14:textId="77777777" w:rsidR="0059104B" w:rsidRPr="00EC3C32" w:rsidRDefault="0059104B" w:rsidP="0059104B">
      <w:pPr>
        <w:pStyle w:val="AHeading10"/>
        <w:rPr>
          <w:sz w:val="24"/>
          <w:szCs w:val="24"/>
        </w:rPr>
      </w:pPr>
      <w:r w:rsidRPr="00EC3C32">
        <w:rPr>
          <w:sz w:val="24"/>
          <w:szCs w:val="24"/>
        </w:rPr>
        <w:t>19611 - Prevozi otrok</w:t>
      </w:r>
      <w:bookmarkStart w:id="494" w:name="PP_19611_A_144"/>
      <w:bookmarkEnd w:id="494"/>
    </w:p>
    <w:p w14:paraId="2C9A5663" w14:textId="260C4E8A" w:rsidR="0059104B" w:rsidRPr="00EC3C32" w:rsidRDefault="00066715" w:rsidP="0059104B">
      <w:pPr>
        <w:pStyle w:val="Vrednost"/>
        <w:rPr>
          <w:sz w:val="24"/>
          <w:szCs w:val="24"/>
        </w:rPr>
      </w:pPr>
      <w:r w:rsidRPr="00EC3C32">
        <w:rPr>
          <w:sz w:val="24"/>
          <w:szCs w:val="24"/>
        </w:rPr>
        <w:t>Vrednost: 74</w:t>
      </w:r>
      <w:r w:rsidR="0059104B" w:rsidRPr="00EC3C32">
        <w:rPr>
          <w:sz w:val="24"/>
          <w:szCs w:val="24"/>
        </w:rPr>
        <w:t>.</w:t>
      </w:r>
      <w:r w:rsidRPr="00EC3C32">
        <w:rPr>
          <w:sz w:val="24"/>
          <w:szCs w:val="24"/>
        </w:rPr>
        <w:t>310,38</w:t>
      </w:r>
      <w:r w:rsidR="0059104B" w:rsidRPr="00EC3C32">
        <w:rPr>
          <w:sz w:val="24"/>
          <w:szCs w:val="24"/>
        </w:rPr>
        <w:t xml:space="preserve"> €</w:t>
      </w:r>
    </w:p>
    <w:p w14:paraId="37F0CBDD" w14:textId="1D51F559" w:rsidR="0059104B" w:rsidRPr="00EC3C32" w:rsidRDefault="00C94DC8" w:rsidP="00094018">
      <w:pPr>
        <w:ind w:left="5240" w:firstLine="424"/>
        <w:rPr>
          <w:sz w:val="24"/>
          <w:szCs w:val="24"/>
        </w:rPr>
      </w:pPr>
      <w:r w:rsidRPr="00EC3C32">
        <w:rPr>
          <w:b/>
          <w:i/>
          <w:sz w:val="24"/>
          <w:szCs w:val="24"/>
        </w:rPr>
        <w:t xml:space="preserve">                </w:t>
      </w:r>
    </w:p>
    <w:p w14:paraId="2BC9A418" w14:textId="77777777" w:rsidR="0059104B" w:rsidRPr="00EC3C32" w:rsidRDefault="0059104B" w:rsidP="0059104B">
      <w:pPr>
        <w:pStyle w:val="Vrednost"/>
        <w:jc w:val="both"/>
        <w:rPr>
          <w:sz w:val="24"/>
          <w:szCs w:val="24"/>
        </w:rPr>
      </w:pPr>
      <w:r w:rsidRPr="00EC3C32">
        <w:rPr>
          <w:b w:val="0"/>
          <w:sz w:val="24"/>
          <w:szCs w:val="24"/>
        </w:rPr>
        <w:t xml:space="preserve">Na podlagi 56. člena zakona o osnovni šoli ima učenec pravico do brezplačnega prevoza, če je njegovo prebivališče oddaljeno več kot štiri kilometre od osnovne šole. Učenec ima pravico do brezplačnega prevoza ne glede na oddaljenost od njegovega prebivališča od osnovne šole v prvem razredu, v ostalih razredih pa, če pristojni organ za preventivo v cestnem prometu ugotovi, da je ogrožena varnost učenca na poti v šolo. Do brezplačnega prevoza imajo pravico tudi učenci s posebnimi potrebami ne glede na oddaljenost prebivališča od osnovne šole, če je tako določeno v odločbi o usmeritvi. Na podlagi 82. člena Zakona o organizaciji in financiranju vzgoje in izobraževanja je sredstva za prevoze učencev osnovne šole v skladu s 56. členom Zakona o osnovni šole dolžan zagotavljati občina. Prevoze otrok, ki so od šole oddaljeni več kot 4 km, izvaja v skladu s pogodbo prevoznik </w:t>
      </w:r>
      <w:proofErr w:type="spellStart"/>
      <w:r w:rsidRPr="00EC3C32">
        <w:rPr>
          <w:b w:val="0"/>
          <w:sz w:val="24"/>
          <w:szCs w:val="24"/>
        </w:rPr>
        <w:t>Arriva</w:t>
      </w:r>
      <w:proofErr w:type="spellEnd"/>
      <w:r w:rsidRPr="00EC3C32">
        <w:rPr>
          <w:b w:val="0"/>
          <w:sz w:val="24"/>
          <w:szCs w:val="24"/>
        </w:rPr>
        <w:t xml:space="preserve"> in Prevozi Stanka. Prevoznika sta bila izbrana v skladu z ZJN na podlagi izvedenega javnega razpisa. </w:t>
      </w:r>
    </w:p>
    <w:p w14:paraId="307EAD8E" w14:textId="77777777" w:rsidR="00983DC2" w:rsidRPr="00EC3C32" w:rsidRDefault="0059104B" w:rsidP="00983DC2">
      <w:pPr>
        <w:pStyle w:val="Heading11"/>
        <w:jc w:val="both"/>
        <w:rPr>
          <w:b w:val="0"/>
          <w:i w:val="0"/>
          <w:iCs/>
          <w:sz w:val="24"/>
          <w:szCs w:val="24"/>
          <w:lang w:eastAsia="sl-SI"/>
        </w:rPr>
      </w:pPr>
      <w:r w:rsidRPr="00EC3C32">
        <w:rPr>
          <w:b w:val="0"/>
          <w:i w:val="0"/>
          <w:sz w:val="24"/>
          <w:szCs w:val="24"/>
        </w:rPr>
        <w:t>Organiziran imamo tudi prevoz v OŠ Minke Namestnik Sonje in Center za sluh in govor Maribor, ki ga opravlja prevoznik Zeleni turizem na podlagi sklenjene letne Pogodbe o izvajanju posebnega prevoza. Prevoz je organiziran za tri učence. Za enega otoka se povrne kilometrina v višini  8 % cene neosvinčenega motornega bencina – 95 oktanov v skladu z ZUJF.</w:t>
      </w:r>
      <w:r w:rsidR="00983DC2" w:rsidRPr="00EC3C32">
        <w:rPr>
          <w:b w:val="0"/>
          <w:i w:val="0"/>
          <w:sz w:val="24"/>
          <w:szCs w:val="24"/>
        </w:rPr>
        <w:t xml:space="preserve"> Za izvajanje prevozov osnovnošolskih otrok je za leto 2019 planiranih 75.000,00 € (z</w:t>
      </w:r>
      <w:r w:rsidR="00983DC2" w:rsidRPr="00EC3C32">
        <w:rPr>
          <w:b w:val="0"/>
          <w:i w:val="0"/>
          <w:iCs/>
          <w:sz w:val="24"/>
          <w:szCs w:val="24"/>
          <w:lang w:eastAsia="sl-SI"/>
        </w:rPr>
        <w:t xml:space="preserve"> rebalansom so bila sredstva zaradi uskladitve cen z rastjo življenjskih potrebščin ter podaljšanje linije povečana za 15.000,00 €).</w:t>
      </w:r>
    </w:p>
    <w:p w14:paraId="06D4E287" w14:textId="77777777" w:rsidR="00983DC2" w:rsidRPr="00EC3C32" w:rsidRDefault="00983DC2" w:rsidP="00983DC2">
      <w:pPr>
        <w:rPr>
          <w:lang w:eastAsia="sl-SI"/>
        </w:rPr>
      </w:pPr>
      <w:r w:rsidRPr="00EC3C32">
        <w:rPr>
          <w:rFonts w:ascii="Times-Italic" w:hAnsi="Times-Italic" w:cs="Times-Italic"/>
          <w:iCs/>
          <w:sz w:val="24"/>
          <w:szCs w:val="24"/>
          <w:lang w:eastAsia="sl-SI"/>
        </w:rPr>
        <w:t>V letu 2019 so bila načrtovana sredstva v pretežni meri (99,1%) porabljena</w:t>
      </w:r>
    </w:p>
    <w:p w14:paraId="60BEB8FA" w14:textId="77777777" w:rsidR="0059104B" w:rsidRPr="00EC3C32" w:rsidRDefault="0059104B" w:rsidP="0059104B">
      <w:pPr>
        <w:pStyle w:val="AHeading10"/>
        <w:rPr>
          <w:sz w:val="24"/>
          <w:szCs w:val="24"/>
        </w:rPr>
      </w:pPr>
      <w:r w:rsidRPr="00EC3C32">
        <w:rPr>
          <w:sz w:val="24"/>
          <w:szCs w:val="24"/>
        </w:rPr>
        <w:t>19612 - Subvencioniranje šole v naravi</w:t>
      </w:r>
      <w:bookmarkStart w:id="495" w:name="PP_19612_A_144"/>
      <w:bookmarkEnd w:id="495"/>
    </w:p>
    <w:p w14:paraId="0FCB2764" w14:textId="5369D7FB" w:rsidR="0059104B" w:rsidRPr="00EC3C32" w:rsidRDefault="00066715" w:rsidP="0059104B">
      <w:pPr>
        <w:pStyle w:val="Vrednost"/>
        <w:rPr>
          <w:sz w:val="24"/>
          <w:szCs w:val="24"/>
        </w:rPr>
      </w:pPr>
      <w:r w:rsidRPr="00EC3C32">
        <w:rPr>
          <w:sz w:val="24"/>
          <w:szCs w:val="24"/>
        </w:rPr>
        <w:t>Vrednost: 2.380,00</w:t>
      </w:r>
      <w:r w:rsidR="0059104B" w:rsidRPr="00EC3C32">
        <w:rPr>
          <w:sz w:val="24"/>
          <w:szCs w:val="24"/>
        </w:rPr>
        <w:t xml:space="preserve"> €</w:t>
      </w:r>
    </w:p>
    <w:p w14:paraId="09C6366D" w14:textId="77777777" w:rsidR="0059104B" w:rsidRPr="00EC3C32" w:rsidRDefault="0059104B" w:rsidP="0059104B">
      <w:pPr>
        <w:pStyle w:val="Heading11"/>
        <w:jc w:val="both"/>
        <w:rPr>
          <w:b w:val="0"/>
          <w:i w:val="0"/>
          <w:sz w:val="24"/>
          <w:szCs w:val="24"/>
        </w:rPr>
      </w:pPr>
      <w:r w:rsidRPr="00EC3C32">
        <w:rPr>
          <w:b w:val="0"/>
          <w:i w:val="0"/>
          <w:sz w:val="24"/>
          <w:szCs w:val="24"/>
        </w:rPr>
        <w:t xml:space="preserve">Osnovna šola Poljčane vsako leto organizira zimsko šolo v naravi za učence 6. razredov, v okviru katere se izvaja šola smučanja. Predvideva se, da se bo šole v naravi udeležilo 35 učencev OŠ Kajetana Koviča Poljčane. Ker starši težko zagotavljajo vsa sredstva, ki so potrebna za plačilo stroškov letovanja otrok v okviru šole v naravi, občina vsako leto zagotavlja sredstva za subvencioniranje šole v naravi. S tem se olajša plačilo staršem in pomaga zagotoviti sprejemljive pogoje da se šole v naravi udeleži čim večje število otrok. V letu 2019 so predvidena sredstva sofinanciranja v višini 70 € na učenca. Sredstva se nakažejo na osnovi Pogodbe o sofinanciranju osnovnošolskega izobraževanja in </w:t>
      </w:r>
      <w:proofErr w:type="spellStart"/>
      <w:r w:rsidRPr="00EC3C32">
        <w:rPr>
          <w:b w:val="0"/>
          <w:i w:val="0"/>
          <w:sz w:val="24"/>
          <w:szCs w:val="24"/>
        </w:rPr>
        <w:t>refundacijskega</w:t>
      </w:r>
      <w:proofErr w:type="spellEnd"/>
      <w:r w:rsidRPr="00EC3C32">
        <w:rPr>
          <w:b w:val="0"/>
          <w:i w:val="0"/>
          <w:sz w:val="24"/>
          <w:szCs w:val="24"/>
        </w:rPr>
        <w:t xml:space="preserve"> zahtevka zavoda. </w:t>
      </w:r>
    </w:p>
    <w:p w14:paraId="1D053847" w14:textId="56512BB3" w:rsidR="00983DC2" w:rsidRPr="00EC3C32" w:rsidRDefault="00983DC2" w:rsidP="00983DC2">
      <w:r w:rsidRPr="00EC3C32">
        <w:rPr>
          <w:rFonts w:ascii="Times-Italic" w:hAnsi="Times-Italic" w:cs="Times-Italic"/>
          <w:iCs/>
          <w:sz w:val="24"/>
          <w:szCs w:val="24"/>
          <w:lang w:eastAsia="sl-SI"/>
        </w:rPr>
        <w:t>V letu 2019 so bila načrtovana sredstva v pretežni meri (97,1%) porabljena.</w:t>
      </w:r>
    </w:p>
    <w:p w14:paraId="336EC92E" w14:textId="77777777" w:rsidR="00103847" w:rsidRPr="00EC3C32" w:rsidRDefault="00103847" w:rsidP="00103847">
      <w:pPr>
        <w:rPr>
          <w:sz w:val="24"/>
          <w:szCs w:val="24"/>
        </w:rPr>
      </w:pPr>
    </w:p>
    <w:p w14:paraId="3C28A5F4" w14:textId="77777777" w:rsidR="00103847" w:rsidRPr="00EC3C32" w:rsidRDefault="00103847" w:rsidP="00103847">
      <w:pPr>
        <w:pStyle w:val="AHeading7"/>
        <w:rPr>
          <w:sz w:val="24"/>
          <w:szCs w:val="24"/>
        </w:rPr>
      </w:pPr>
      <w:bookmarkStart w:id="496" w:name="_Toc409441156"/>
      <w:bookmarkStart w:id="497" w:name="_Toc468791051"/>
      <w:r w:rsidRPr="00EC3C32">
        <w:rPr>
          <w:sz w:val="24"/>
          <w:szCs w:val="24"/>
        </w:rPr>
        <w:t>19069003 - Štipendije</w:t>
      </w:r>
      <w:bookmarkStart w:id="498" w:name="PPR_19069003_A_144"/>
      <w:bookmarkEnd w:id="496"/>
      <w:bookmarkEnd w:id="497"/>
      <w:bookmarkEnd w:id="498"/>
    </w:p>
    <w:p w14:paraId="2AC2CCC5" w14:textId="77777777" w:rsidR="00103847" w:rsidRPr="00EC3C32" w:rsidRDefault="00103847" w:rsidP="00103847">
      <w:pPr>
        <w:pStyle w:val="Heading11"/>
        <w:rPr>
          <w:sz w:val="24"/>
          <w:szCs w:val="24"/>
        </w:rPr>
      </w:pPr>
      <w:r w:rsidRPr="00EC3C32">
        <w:rPr>
          <w:sz w:val="24"/>
          <w:szCs w:val="24"/>
        </w:rPr>
        <w:t>Opis podprograma</w:t>
      </w:r>
    </w:p>
    <w:p w14:paraId="0E36756A" w14:textId="77777777" w:rsidR="00103847" w:rsidRPr="00EC3C32" w:rsidRDefault="00103847" w:rsidP="00103847">
      <w:pPr>
        <w:rPr>
          <w:sz w:val="24"/>
          <w:szCs w:val="24"/>
        </w:rPr>
      </w:pPr>
      <w:r w:rsidRPr="00EC3C32">
        <w:rPr>
          <w:sz w:val="24"/>
          <w:szCs w:val="24"/>
        </w:rPr>
        <w:t>Podprogram zajema sredstva za štipendije študentov Občine Poljčane.</w:t>
      </w:r>
    </w:p>
    <w:p w14:paraId="09B250FF" w14:textId="77777777" w:rsidR="0059104B" w:rsidRPr="00EC3C32" w:rsidRDefault="0059104B" w:rsidP="0059104B">
      <w:pPr>
        <w:pStyle w:val="AHeading10"/>
        <w:rPr>
          <w:sz w:val="24"/>
          <w:szCs w:val="24"/>
        </w:rPr>
      </w:pPr>
      <w:r w:rsidRPr="00EC3C32">
        <w:rPr>
          <w:sz w:val="24"/>
          <w:szCs w:val="24"/>
        </w:rPr>
        <w:t>19631 - Štipendije</w:t>
      </w:r>
      <w:bookmarkStart w:id="499" w:name="PP_19631_A_144"/>
      <w:bookmarkEnd w:id="499"/>
    </w:p>
    <w:p w14:paraId="18D9F518" w14:textId="5224100E" w:rsidR="0059104B" w:rsidRPr="00EC3C32" w:rsidRDefault="0059104B" w:rsidP="0059104B">
      <w:pPr>
        <w:pStyle w:val="Vrednost"/>
        <w:rPr>
          <w:sz w:val="24"/>
          <w:szCs w:val="24"/>
        </w:rPr>
      </w:pPr>
      <w:r w:rsidRPr="00EC3C32">
        <w:rPr>
          <w:sz w:val="24"/>
          <w:szCs w:val="24"/>
        </w:rPr>
        <w:t xml:space="preserve">Vrednost: </w:t>
      </w:r>
      <w:r w:rsidR="00066715" w:rsidRPr="00EC3C32">
        <w:rPr>
          <w:sz w:val="24"/>
          <w:szCs w:val="24"/>
        </w:rPr>
        <w:t>27</w:t>
      </w:r>
      <w:r w:rsidRPr="00EC3C32">
        <w:rPr>
          <w:sz w:val="24"/>
          <w:szCs w:val="24"/>
        </w:rPr>
        <w:t>.</w:t>
      </w:r>
      <w:r w:rsidR="00066715" w:rsidRPr="00EC3C32">
        <w:rPr>
          <w:sz w:val="24"/>
          <w:szCs w:val="24"/>
        </w:rPr>
        <w:t>814,90</w:t>
      </w:r>
      <w:r w:rsidRPr="00EC3C32">
        <w:rPr>
          <w:sz w:val="24"/>
          <w:szCs w:val="24"/>
        </w:rPr>
        <w:t xml:space="preserve"> €</w:t>
      </w:r>
    </w:p>
    <w:p w14:paraId="16D69FF9" w14:textId="77777777" w:rsidR="0059104B" w:rsidRPr="00EC3C32" w:rsidRDefault="0059104B" w:rsidP="0059104B">
      <w:pPr>
        <w:spacing w:before="0" w:after="0"/>
        <w:jc w:val="both"/>
        <w:rPr>
          <w:sz w:val="24"/>
          <w:szCs w:val="24"/>
        </w:rPr>
      </w:pPr>
      <w:r w:rsidRPr="00EC3C32">
        <w:rPr>
          <w:sz w:val="24"/>
          <w:szCs w:val="24"/>
        </w:rPr>
        <w:t xml:space="preserve">Občina Poljčane na podlagi Pravilnika o štipendiranju v Občini Poljčane </w:t>
      </w:r>
      <w:r w:rsidRPr="00EC3C32">
        <w:t xml:space="preserve">Pravilnika o štipendiranju v občini </w:t>
      </w:r>
      <w:r w:rsidRPr="00EC3C32">
        <w:rPr>
          <w:sz w:val="24"/>
          <w:szCs w:val="24"/>
        </w:rPr>
        <w:t xml:space="preserve">Poljčane (Uradno glasilo slovenskih občin, št. 53/2015 – uradno prečiščeno besedilo, 65/2015 – </w:t>
      </w:r>
      <w:proofErr w:type="spellStart"/>
      <w:r w:rsidRPr="00EC3C32">
        <w:rPr>
          <w:sz w:val="24"/>
          <w:szCs w:val="24"/>
        </w:rPr>
        <w:t>popr</w:t>
      </w:r>
      <w:proofErr w:type="spellEnd"/>
      <w:r w:rsidRPr="00EC3C32">
        <w:rPr>
          <w:sz w:val="24"/>
          <w:szCs w:val="24"/>
        </w:rPr>
        <w:t>., 67/2015, 48/2016)</w:t>
      </w:r>
      <w:r w:rsidRPr="00EC3C32">
        <w:rPr>
          <w:sz w:val="28"/>
          <w:szCs w:val="24"/>
        </w:rPr>
        <w:t xml:space="preserve"> </w:t>
      </w:r>
      <w:r w:rsidRPr="00EC3C32">
        <w:rPr>
          <w:sz w:val="24"/>
          <w:szCs w:val="24"/>
        </w:rPr>
        <w:t xml:space="preserve">dodeljuje štipendije rednim študentom ki se izobražujejo na javno veljavnih dodiplomskih in podiplomskih študijskih programih v Republiki Sloveniji. Štipendije se dodelijo na podlagi izvedenega javnega razpisa. Štipendije lahko pridobi študent, ki: </w:t>
      </w:r>
    </w:p>
    <w:p w14:paraId="42C3C8BB" w14:textId="77777777" w:rsidR="0059104B" w:rsidRPr="00EC3C32" w:rsidRDefault="0059104B" w:rsidP="008E7099">
      <w:pPr>
        <w:numPr>
          <w:ilvl w:val="0"/>
          <w:numId w:val="3"/>
        </w:numPr>
        <w:spacing w:before="0" w:after="0"/>
        <w:jc w:val="both"/>
        <w:rPr>
          <w:sz w:val="24"/>
          <w:szCs w:val="24"/>
        </w:rPr>
      </w:pPr>
      <w:r w:rsidRPr="00EC3C32">
        <w:rPr>
          <w:sz w:val="24"/>
          <w:szCs w:val="24"/>
        </w:rPr>
        <w:t xml:space="preserve">je državljan Republike Slovenije, </w:t>
      </w:r>
    </w:p>
    <w:p w14:paraId="6BF88D64" w14:textId="77777777" w:rsidR="0059104B" w:rsidRPr="00EC3C32" w:rsidRDefault="0059104B" w:rsidP="008E7099">
      <w:pPr>
        <w:numPr>
          <w:ilvl w:val="0"/>
          <w:numId w:val="3"/>
        </w:numPr>
        <w:spacing w:before="0" w:after="0"/>
        <w:jc w:val="both"/>
        <w:rPr>
          <w:sz w:val="24"/>
          <w:szCs w:val="24"/>
        </w:rPr>
      </w:pPr>
      <w:r w:rsidRPr="00EC3C32">
        <w:rPr>
          <w:sz w:val="24"/>
          <w:szCs w:val="24"/>
        </w:rPr>
        <w:t>ima prijavljeno stalno prebivališče v Občini Poljčane najmanj eno leto pred oddajo vloge za štipendijo,</w:t>
      </w:r>
    </w:p>
    <w:p w14:paraId="39551EE7" w14:textId="77777777" w:rsidR="0059104B" w:rsidRPr="00EC3C32" w:rsidRDefault="0059104B" w:rsidP="008E7099">
      <w:pPr>
        <w:numPr>
          <w:ilvl w:val="0"/>
          <w:numId w:val="3"/>
        </w:numPr>
        <w:spacing w:before="0" w:after="0"/>
        <w:jc w:val="both"/>
        <w:rPr>
          <w:sz w:val="24"/>
          <w:szCs w:val="24"/>
        </w:rPr>
      </w:pPr>
      <w:r w:rsidRPr="00EC3C32">
        <w:rPr>
          <w:sz w:val="24"/>
          <w:szCs w:val="24"/>
        </w:rPr>
        <w:t>ima ob vpisu v prvi letnik študija, zaključeno štiriletno srednješolsko izobraževanje z najmanj prav dobrim splošnim uspehom zadnjega letnika ali povprečno oceno zadnjega letnika dodiplomskega študija 8,00 (7,30 če se izobražuje za pridobitev deficitarnega poklica iz objavljenega javnega razpisa) oziroma ima v preteklem študijskem letu opravljenih 80 % vseh izpitov,  katerih  povprečna ocena mora biti 8,00 ali več oziroma 7,30 ali več,  če se izobražujejo za pridobitev deficitarnega poklica iz objavljenega javnega razpisa,«,</w:t>
      </w:r>
    </w:p>
    <w:p w14:paraId="118F5B36" w14:textId="77777777" w:rsidR="0059104B" w:rsidRPr="00EC3C32" w:rsidRDefault="0059104B" w:rsidP="008E7099">
      <w:pPr>
        <w:numPr>
          <w:ilvl w:val="0"/>
          <w:numId w:val="3"/>
        </w:numPr>
        <w:spacing w:before="0" w:after="0"/>
        <w:jc w:val="both"/>
        <w:rPr>
          <w:sz w:val="24"/>
          <w:szCs w:val="24"/>
        </w:rPr>
      </w:pPr>
      <w:r w:rsidRPr="00EC3C32">
        <w:rPr>
          <w:sz w:val="24"/>
          <w:szCs w:val="24"/>
        </w:rPr>
        <w:t>ob vpisu v prvi letnik študija ni starejši od 24 let,</w:t>
      </w:r>
    </w:p>
    <w:p w14:paraId="43AAF18C" w14:textId="77777777" w:rsidR="0059104B" w:rsidRPr="00EC3C32" w:rsidRDefault="0059104B" w:rsidP="008E7099">
      <w:pPr>
        <w:numPr>
          <w:ilvl w:val="0"/>
          <w:numId w:val="3"/>
        </w:numPr>
        <w:spacing w:before="0" w:after="0"/>
        <w:jc w:val="both"/>
        <w:rPr>
          <w:sz w:val="24"/>
          <w:szCs w:val="24"/>
        </w:rPr>
      </w:pPr>
      <w:r w:rsidRPr="00EC3C32">
        <w:rPr>
          <w:sz w:val="24"/>
          <w:szCs w:val="24"/>
        </w:rPr>
        <w:t>za vpisan letnik študija še ni prejel štipendije, ne glede na vrsto študija.</w:t>
      </w:r>
    </w:p>
    <w:p w14:paraId="100153EA" w14:textId="77777777" w:rsidR="0059104B" w:rsidRPr="00EC3C32" w:rsidRDefault="0059104B" w:rsidP="0059104B">
      <w:pPr>
        <w:pStyle w:val="Default"/>
        <w:ind w:left="284"/>
        <w:jc w:val="both"/>
        <w:rPr>
          <w:color w:val="auto"/>
        </w:rPr>
      </w:pPr>
      <w:r w:rsidRPr="00EC3C32">
        <w:rPr>
          <w:color w:val="auto"/>
        </w:rPr>
        <w:t xml:space="preserve">Določba zadnje alineje predhodnega odstavka se ne upošteva v kolikor se študent izobražuje na podiplomskem študiju in za vpisan letnik še ni prejel štipendije. </w:t>
      </w:r>
    </w:p>
    <w:p w14:paraId="1DFCF97F" w14:textId="77777777" w:rsidR="0059104B" w:rsidRPr="00EC3C32" w:rsidRDefault="0059104B" w:rsidP="0059104B">
      <w:pPr>
        <w:pStyle w:val="Default"/>
        <w:ind w:left="284"/>
        <w:jc w:val="both"/>
        <w:rPr>
          <w:color w:val="auto"/>
        </w:rPr>
      </w:pPr>
      <w:r w:rsidRPr="00EC3C32">
        <w:rPr>
          <w:color w:val="auto"/>
        </w:rPr>
        <w:t xml:space="preserve">Občina štipendije nakazuje mesečno za pretekli mesec na podlagi sklepa župana. V študijskem letu  2018/2019 občinsko štipendijo prejema 16 študentov v višini od 107,28 € do 161,36 €.  Štipendija je sestavljena iz osnovnega dela in dodatka glede na učni uspeh študentov. Višina osnovne štipendije znaša 12,1 % minimalne plače v Republiki Sloveniji. Štipendisti so za doseženi učni uspeh upravičeni do posebnega dodatka k štipendiji kot sledi: </w:t>
      </w:r>
    </w:p>
    <w:tbl>
      <w:tblPr>
        <w:tblW w:w="8221" w:type="dxa"/>
        <w:tblInd w:w="959" w:type="dxa"/>
        <w:tblCellMar>
          <w:left w:w="0" w:type="dxa"/>
          <w:right w:w="0" w:type="dxa"/>
        </w:tblCellMar>
        <w:tblLook w:val="04A0" w:firstRow="1" w:lastRow="0" w:firstColumn="1" w:lastColumn="0" w:noHBand="0" w:noVBand="1"/>
      </w:tblPr>
      <w:tblGrid>
        <w:gridCol w:w="8221"/>
      </w:tblGrid>
      <w:tr w:rsidR="00EC3C32" w:rsidRPr="00EC3C32" w14:paraId="463756CA" w14:textId="77777777" w:rsidTr="00477CC9">
        <w:trPr>
          <w:trHeight w:val="74"/>
        </w:trPr>
        <w:tc>
          <w:tcPr>
            <w:tcW w:w="8221" w:type="dxa"/>
            <w:tcBorders>
              <w:top w:val="nil"/>
              <w:left w:val="nil"/>
              <w:bottom w:val="nil"/>
              <w:right w:val="nil"/>
            </w:tcBorders>
            <w:tcMar>
              <w:top w:w="0" w:type="dxa"/>
              <w:left w:w="108" w:type="dxa"/>
              <w:bottom w:w="0" w:type="dxa"/>
              <w:right w:w="108" w:type="dxa"/>
            </w:tcMar>
            <w:hideMark/>
          </w:tcPr>
          <w:p w14:paraId="0CFC4D8A" w14:textId="77777777" w:rsidR="0059104B" w:rsidRPr="00EC3C32" w:rsidRDefault="0059104B" w:rsidP="008E7099">
            <w:pPr>
              <w:pStyle w:val="Odstavekseznama"/>
              <w:numPr>
                <w:ilvl w:val="0"/>
                <w:numId w:val="7"/>
              </w:numPr>
              <w:spacing w:before="0" w:after="0"/>
              <w:ind w:left="284"/>
              <w:jc w:val="both"/>
              <w:rPr>
                <w:sz w:val="24"/>
                <w:szCs w:val="24"/>
              </w:rPr>
            </w:pPr>
            <w:r w:rsidRPr="00EC3C32">
              <w:rPr>
                <w:sz w:val="24"/>
                <w:szCs w:val="24"/>
              </w:rPr>
              <w:t xml:space="preserve">za povprečno oceno od 8,00 do vključno 8,50 – 2,5 % minimalne plače, </w:t>
            </w:r>
          </w:p>
        </w:tc>
      </w:tr>
      <w:tr w:rsidR="00EC3C32" w:rsidRPr="00EC3C32" w14:paraId="038CC4F0" w14:textId="77777777" w:rsidTr="00477CC9">
        <w:tc>
          <w:tcPr>
            <w:tcW w:w="8221" w:type="dxa"/>
            <w:tcBorders>
              <w:top w:val="nil"/>
              <w:left w:val="nil"/>
              <w:bottom w:val="nil"/>
              <w:right w:val="nil"/>
            </w:tcBorders>
            <w:tcMar>
              <w:top w:w="0" w:type="dxa"/>
              <w:left w:w="108" w:type="dxa"/>
              <w:bottom w:w="0" w:type="dxa"/>
              <w:right w:w="108" w:type="dxa"/>
            </w:tcMar>
            <w:hideMark/>
          </w:tcPr>
          <w:p w14:paraId="54094AF0" w14:textId="77777777" w:rsidR="0059104B" w:rsidRPr="00EC3C32" w:rsidRDefault="0059104B" w:rsidP="008E7099">
            <w:pPr>
              <w:pStyle w:val="Odstavekseznama"/>
              <w:numPr>
                <w:ilvl w:val="0"/>
                <w:numId w:val="7"/>
              </w:numPr>
              <w:spacing w:before="0" w:after="0"/>
              <w:ind w:left="284"/>
              <w:jc w:val="both"/>
              <w:rPr>
                <w:sz w:val="24"/>
                <w:szCs w:val="24"/>
              </w:rPr>
            </w:pPr>
            <w:r w:rsidRPr="00EC3C32">
              <w:rPr>
                <w:sz w:val="24"/>
                <w:szCs w:val="24"/>
              </w:rPr>
              <w:t xml:space="preserve">za povprečno oceno od 8,51 do vključno 9,00 – 3,7 % minimalne plače,  </w:t>
            </w:r>
          </w:p>
        </w:tc>
      </w:tr>
      <w:tr w:rsidR="00EC3C32" w:rsidRPr="00EC3C32" w14:paraId="286F243D" w14:textId="77777777" w:rsidTr="00477CC9">
        <w:tc>
          <w:tcPr>
            <w:tcW w:w="8221" w:type="dxa"/>
            <w:tcBorders>
              <w:top w:val="nil"/>
              <w:left w:val="nil"/>
              <w:bottom w:val="nil"/>
              <w:right w:val="nil"/>
            </w:tcBorders>
            <w:tcMar>
              <w:top w:w="0" w:type="dxa"/>
              <w:left w:w="108" w:type="dxa"/>
              <w:bottom w:w="0" w:type="dxa"/>
              <w:right w:w="108" w:type="dxa"/>
            </w:tcMar>
            <w:hideMark/>
          </w:tcPr>
          <w:p w14:paraId="4A6BE64E" w14:textId="77777777" w:rsidR="0059104B" w:rsidRPr="00EC3C32" w:rsidRDefault="0059104B" w:rsidP="008E7099">
            <w:pPr>
              <w:pStyle w:val="Odstavekseznama"/>
              <w:numPr>
                <w:ilvl w:val="0"/>
                <w:numId w:val="7"/>
              </w:numPr>
              <w:spacing w:before="0" w:after="0"/>
              <w:ind w:left="284"/>
              <w:jc w:val="both"/>
              <w:rPr>
                <w:sz w:val="24"/>
                <w:szCs w:val="24"/>
              </w:rPr>
            </w:pPr>
            <w:r w:rsidRPr="00EC3C32">
              <w:rPr>
                <w:sz w:val="24"/>
                <w:szCs w:val="24"/>
              </w:rPr>
              <w:t xml:space="preserve">za povprečno oceno od 9,01 do vključno 9,50 – 4,9 % minimalne plače, </w:t>
            </w:r>
          </w:p>
        </w:tc>
      </w:tr>
      <w:tr w:rsidR="00F83DD8" w:rsidRPr="00EC3C32" w14:paraId="5EC3599A" w14:textId="77777777" w:rsidTr="00477CC9">
        <w:tc>
          <w:tcPr>
            <w:tcW w:w="8221" w:type="dxa"/>
            <w:tcBorders>
              <w:top w:val="nil"/>
              <w:left w:val="nil"/>
              <w:bottom w:val="nil"/>
              <w:right w:val="nil"/>
            </w:tcBorders>
            <w:tcMar>
              <w:top w:w="0" w:type="dxa"/>
              <w:left w:w="108" w:type="dxa"/>
              <w:bottom w:w="0" w:type="dxa"/>
              <w:right w:w="108" w:type="dxa"/>
            </w:tcMar>
            <w:hideMark/>
          </w:tcPr>
          <w:p w14:paraId="4ACE1333" w14:textId="77777777" w:rsidR="0059104B" w:rsidRPr="00EC3C32" w:rsidRDefault="0059104B" w:rsidP="008E7099">
            <w:pPr>
              <w:pStyle w:val="Odstavekseznama"/>
              <w:numPr>
                <w:ilvl w:val="0"/>
                <w:numId w:val="7"/>
              </w:numPr>
              <w:spacing w:before="0" w:after="0"/>
              <w:ind w:left="284"/>
              <w:jc w:val="both"/>
              <w:rPr>
                <w:sz w:val="24"/>
                <w:szCs w:val="24"/>
              </w:rPr>
            </w:pPr>
            <w:r w:rsidRPr="00EC3C32">
              <w:rPr>
                <w:sz w:val="24"/>
                <w:szCs w:val="24"/>
              </w:rPr>
              <w:t>za povprečno oceno od 9,51 do vključno 10,0 – 6,1 % minimalne plače.</w:t>
            </w:r>
          </w:p>
        </w:tc>
      </w:tr>
    </w:tbl>
    <w:p w14:paraId="6828FD27" w14:textId="2F1803B1" w:rsidR="00103847" w:rsidRPr="00EC3C32" w:rsidRDefault="00983DC2" w:rsidP="00103847">
      <w:pPr>
        <w:rPr>
          <w:sz w:val="24"/>
          <w:szCs w:val="24"/>
        </w:rPr>
      </w:pPr>
      <w:r w:rsidRPr="00EC3C32">
        <w:rPr>
          <w:rFonts w:ascii="Times-Italic" w:hAnsi="Times-Italic" w:cs="Times-Italic"/>
          <w:iCs/>
          <w:sz w:val="24"/>
          <w:szCs w:val="24"/>
          <w:lang w:eastAsia="sl-SI"/>
        </w:rPr>
        <w:t xml:space="preserve">V letu 2019 so bila načrtovana sredstva v pretežni meri od po ceni načrtovani 30.000,00 </w:t>
      </w:r>
      <w:r w:rsidRPr="00EC3C32">
        <w:rPr>
          <w:sz w:val="24"/>
          <w:szCs w:val="24"/>
        </w:rPr>
        <w:t>€</w:t>
      </w:r>
      <w:r w:rsidRPr="00EC3C32">
        <w:rPr>
          <w:rFonts w:ascii="Times-Italic" w:hAnsi="Times-Italic" w:cs="Times-Italic"/>
          <w:iCs/>
          <w:sz w:val="24"/>
          <w:szCs w:val="24"/>
          <w:lang w:eastAsia="sl-SI"/>
        </w:rPr>
        <w:t xml:space="preserve"> (92,7%) porabljena.</w:t>
      </w:r>
    </w:p>
    <w:p w14:paraId="0784A2BA" w14:textId="77777777" w:rsidR="00103847" w:rsidRPr="00EC3C32" w:rsidRDefault="00103847" w:rsidP="00103847">
      <w:pPr>
        <w:pStyle w:val="AHeading5"/>
        <w:rPr>
          <w:sz w:val="24"/>
          <w:szCs w:val="24"/>
        </w:rPr>
      </w:pPr>
      <w:bookmarkStart w:id="500" w:name="_Toc409441157"/>
      <w:bookmarkStart w:id="501" w:name="_Toc468791052"/>
      <w:r w:rsidRPr="00EC3C32">
        <w:rPr>
          <w:sz w:val="24"/>
          <w:szCs w:val="24"/>
        </w:rPr>
        <w:lastRenderedPageBreak/>
        <w:t>20 - SOCIALNO VARSTVO</w:t>
      </w:r>
      <w:bookmarkEnd w:id="500"/>
      <w:bookmarkEnd w:id="501"/>
    </w:p>
    <w:p w14:paraId="0E02945E" w14:textId="77777777" w:rsidR="00103847" w:rsidRPr="00EC3C32" w:rsidRDefault="00103847" w:rsidP="00103847">
      <w:pPr>
        <w:pStyle w:val="AHeading6"/>
        <w:rPr>
          <w:sz w:val="24"/>
          <w:szCs w:val="24"/>
        </w:rPr>
      </w:pPr>
      <w:bookmarkStart w:id="502" w:name="_Toc409441158"/>
      <w:bookmarkStart w:id="503" w:name="_Toc468791053"/>
      <w:r w:rsidRPr="00EC3C32">
        <w:rPr>
          <w:sz w:val="24"/>
          <w:szCs w:val="24"/>
        </w:rPr>
        <w:t>2002 - Varstvo otrok in družine</w:t>
      </w:r>
      <w:bookmarkEnd w:id="502"/>
      <w:bookmarkEnd w:id="503"/>
    </w:p>
    <w:p w14:paraId="6DD01D7B" w14:textId="77777777" w:rsidR="00103847" w:rsidRPr="00EC3C32" w:rsidRDefault="00103847" w:rsidP="00103847">
      <w:pPr>
        <w:pStyle w:val="AHeading7"/>
        <w:rPr>
          <w:sz w:val="24"/>
          <w:szCs w:val="24"/>
        </w:rPr>
      </w:pPr>
      <w:bookmarkStart w:id="504" w:name="_Toc409441159"/>
      <w:bookmarkStart w:id="505" w:name="_Toc468791054"/>
      <w:r w:rsidRPr="00EC3C32">
        <w:rPr>
          <w:sz w:val="24"/>
          <w:szCs w:val="24"/>
        </w:rPr>
        <w:t>20029001 - Drugi programi v pomoč družini</w:t>
      </w:r>
      <w:bookmarkStart w:id="506" w:name="PPR_20029001_A_144"/>
      <w:bookmarkEnd w:id="504"/>
      <w:bookmarkEnd w:id="505"/>
      <w:bookmarkEnd w:id="506"/>
    </w:p>
    <w:p w14:paraId="1C73829E" w14:textId="77777777" w:rsidR="00103847" w:rsidRPr="00EC3C32" w:rsidRDefault="00103847" w:rsidP="00103847">
      <w:pPr>
        <w:pStyle w:val="Heading11"/>
        <w:rPr>
          <w:sz w:val="24"/>
          <w:szCs w:val="24"/>
        </w:rPr>
      </w:pPr>
      <w:r w:rsidRPr="00EC3C32">
        <w:rPr>
          <w:sz w:val="24"/>
          <w:szCs w:val="24"/>
        </w:rPr>
        <w:t>Opis podprograma</w:t>
      </w:r>
    </w:p>
    <w:p w14:paraId="1666A2BF" w14:textId="77777777" w:rsidR="00103847" w:rsidRPr="00EC3C32" w:rsidRDefault="00103847" w:rsidP="00103847">
      <w:pPr>
        <w:rPr>
          <w:sz w:val="24"/>
          <w:szCs w:val="24"/>
        </w:rPr>
      </w:pPr>
      <w:r w:rsidRPr="00EC3C32">
        <w:rPr>
          <w:sz w:val="24"/>
          <w:szCs w:val="24"/>
        </w:rPr>
        <w:t>Podprogram zajema sredstva za naslednje finančne transfere:</w:t>
      </w:r>
      <w:r w:rsidRPr="00EC3C32">
        <w:rPr>
          <w:sz w:val="24"/>
          <w:szCs w:val="24"/>
        </w:rPr>
        <w:br/>
        <w:t xml:space="preserve">- pomoč staršem ob rojstvu otrok, </w:t>
      </w:r>
      <w:r w:rsidRPr="00EC3C32">
        <w:rPr>
          <w:sz w:val="24"/>
          <w:szCs w:val="24"/>
        </w:rPr>
        <w:br/>
        <w:t>- sofinanciranje Svetovalnega centra za otroke, mladostnike in starše v Mariboru</w:t>
      </w:r>
    </w:p>
    <w:p w14:paraId="249E924B" w14:textId="77777777" w:rsidR="00EE036F" w:rsidRPr="00EC3C32" w:rsidRDefault="00EE036F" w:rsidP="00EE036F">
      <w:pPr>
        <w:rPr>
          <w:sz w:val="24"/>
          <w:szCs w:val="24"/>
        </w:rPr>
      </w:pPr>
    </w:p>
    <w:p w14:paraId="73DECCB7" w14:textId="77777777" w:rsidR="0059104B" w:rsidRPr="00EC3C32" w:rsidRDefault="0059104B" w:rsidP="0059104B">
      <w:pPr>
        <w:pStyle w:val="AHeading10"/>
        <w:rPr>
          <w:sz w:val="24"/>
          <w:szCs w:val="24"/>
        </w:rPr>
      </w:pPr>
      <w:r w:rsidRPr="00EC3C32">
        <w:rPr>
          <w:sz w:val="24"/>
          <w:szCs w:val="24"/>
        </w:rPr>
        <w:t>20211 - Pomoč staršem ob rojstvu otrok</w:t>
      </w:r>
    </w:p>
    <w:p w14:paraId="4560762D" w14:textId="097D6680" w:rsidR="0059104B" w:rsidRPr="00EC3C32" w:rsidRDefault="0059104B" w:rsidP="0059104B">
      <w:pPr>
        <w:pStyle w:val="Vrednost"/>
        <w:rPr>
          <w:sz w:val="24"/>
          <w:szCs w:val="24"/>
        </w:rPr>
      </w:pPr>
      <w:r w:rsidRPr="00EC3C32">
        <w:rPr>
          <w:sz w:val="24"/>
          <w:szCs w:val="24"/>
        </w:rPr>
        <w:t xml:space="preserve">Vrednost: </w:t>
      </w:r>
      <w:r w:rsidR="00CD46A2" w:rsidRPr="00EC3C32">
        <w:rPr>
          <w:rFonts w:ascii="Times New Roman CE,Italic" w:eastAsiaTheme="minorHAnsi" w:hAnsi="Times New Roman CE,Italic" w:cs="Times New Roman CE,Italic"/>
          <w:i/>
          <w:iCs/>
          <w:sz w:val="18"/>
          <w:szCs w:val="18"/>
        </w:rPr>
        <w:t xml:space="preserve">8.115,63 </w:t>
      </w:r>
      <w:r w:rsidRPr="00EC3C32">
        <w:rPr>
          <w:sz w:val="24"/>
          <w:szCs w:val="24"/>
        </w:rPr>
        <w:t>€</w:t>
      </w:r>
    </w:p>
    <w:p w14:paraId="569D05A5" w14:textId="7F4168DD" w:rsidR="00CD46A2" w:rsidRPr="00EC3C32" w:rsidRDefault="00CD46A2" w:rsidP="00CD46A2">
      <w:pPr>
        <w:jc w:val="both"/>
        <w:rPr>
          <w:iCs/>
          <w:sz w:val="24"/>
          <w:szCs w:val="24"/>
        </w:rPr>
      </w:pPr>
      <w:r w:rsidRPr="00EC3C32">
        <w:rPr>
          <w:iCs/>
          <w:sz w:val="24"/>
          <w:szCs w:val="24"/>
        </w:rPr>
        <w:t xml:space="preserve">Sredstva za enkratne pomoči ob rojstvu otrok so bila porabljena v višini </w:t>
      </w:r>
      <w:r w:rsidRPr="00EC3C32">
        <w:rPr>
          <w:rFonts w:ascii="Times New Roman CE,Italic" w:eastAsiaTheme="minorHAnsi" w:hAnsi="Times New Roman CE,Italic" w:cs="Times New Roman CE,Italic"/>
          <w:i/>
          <w:iCs/>
          <w:sz w:val="18"/>
          <w:szCs w:val="18"/>
        </w:rPr>
        <w:t>8.115,63</w:t>
      </w:r>
      <w:r w:rsidRPr="00EC3C32">
        <w:rPr>
          <w:iCs/>
          <w:sz w:val="24"/>
          <w:szCs w:val="24"/>
        </w:rPr>
        <w:t>€ oz. 90,2 %</w:t>
      </w:r>
      <w:r w:rsidRPr="00EC3C32">
        <w:rPr>
          <w:sz w:val="24"/>
          <w:szCs w:val="24"/>
        </w:rPr>
        <w:t xml:space="preserve"> načrtovanih sredstev</w:t>
      </w:r>
      <w:r w:rsidRPr="00EC3C32">
        <w:rPr>
          <w:iCs/>
          <w:sz w:val="24"/>
          <w:szCs w:val="24"/>
        </w:rPr>
        <w:t>. Sredstva so se nakazovala na podlagi Pravilnika in vlog upravičencev ter izstavljenih računov lekarne za kritje mlečnih preparatov do 4. meseca starosti otroka. V letu 2019 je bila dodeljena enkratna pomoč ob rojstvu otroka 3</w:t>
      </w:r>
      <w:r w:rsidR="00AC0A8B" w:rsidRPr="00EC3C32">
        <w:rPr>
          <w:iCs/>
          <w:sz w:val="24"/>
          <w:szCs w:val="24"/>
        </w:rPr>
        <w:t>1</w:t>
      </w:r>
      <w:r w:rsidRPr="00EC3C32">
        <w:rPr>
          <w:iCs/>
          <w:sz w:val="24"/>
          <w:szCs w:val="24"/>
        </w:rPr>
        <w:t xml:space="preserve"> staršem. </w:t>
      </w:r>
    </w:p>
    <w:p w14:paraId="60EE5C16" w14:textId="77777777" w:rsidR="00CD46A2" w:rsidRPr="00EC3C32" w:rsidRDefault="00CD46A2" w:rsidP="00CD46A2">
      <w:pPr>
        <w:jc w:val="both"/>
        <w:rPr>
          <w:sz w:val="24"/>
          <w:szCs w:val="24"/>
        </w:rPr>
      </w:pPr>
    </w:p>
    <w:p w14:paraId="374F6A29" w14:textId="77777777" w:rsidR="0059104B" w:rsidRPr="00EC3C32" w:rsidRDefault="0059104B" w:rsidP="0059104B">
      <w:pPr>
        <w:pStyle w:val="AHeading10"/>
        <w:rPr>
          <w:sz w:val="24"/>
          <w:szCs w:val="24"/>
        </w:rPr>
      </w:pPr>
      <w:r w:rsidRPr="00EC3C32">
        <w:rPr>
          <w:sz w:val="24"/>
          <w:szCs w:val="24"/>
        </w:rPr>
        <w:t>20212 - Socialno varstvo-ostale naloge</w:t>
      </w:r>
    </w:p>
    <w:p w14:paraId="7CA8847A" w14:textId="77777777" w:rsidR="0059104B" w:rsidRPr="00EC3C32" w:rsidRDefault="0059104B" w:rsidP="0059104B">
      <w:pPr>
        <w:pStyle w:val="Brezrazmikov"/>
        <w:ind w:left="6656" w:firstLine="424"/>
        <w:rPr>
          <w:b/>
          <w:sz w:val="24"/>
          <w:szCs w:val="24"/>
        </w:rPr>
      </w:pPr>
      <w:r w:rsidRPr="00EC3C32">
        <w:rPr>
          <w:b/>
          <w:sz w:val="24"/>
          <w:szCs w:val="24"/>
        </w:rPr>
        <w:t>Vrednost: 2.600 €</w:t>
      </w:r>
    </w:p>
    <w:p w14:paraId="5F311B04" w14:textId="77777777" w:rsidR="0059104B" w:rsidRPr="00EC3C32" w:rsidRDefault="0059104B" w:rsidP="0059104B">
      <w:pPr>
        <w:pStyle w:val="Heading11"/>
        <w:jc w:val="both"/>
        <w:rPr>
          <w:b w:val="0"/>
          <w:i w:val="0"/>
          <w:sz w:val="24"/>
          <w:szCs w:val="24"/>
        </w:rPr>
      </w:pPr>
      <w:r w:rsidRPr="00EC3C32">
        <w:rPr>
          <w:b w:val="0"/>
          <w:i w:val="0"/>
          <w:sz w:val="24"/>
          <w:szCs w:val="24"/>
        </w:rPr>
        <w:t>Sredstva so namenjena za sofinanciranje Svetovalnega centra za otroke, mladostnike in starše Maribor v višini 1.600,00 €. Center opravlja svetovanje in pomoč otrokom, mladostnikom, staršem, vzgojiteljem, učiteljem in strokovnim delavcem za celotno podravsko območje. Sredstva se nakažejo svetovalnemu centru na podlagi Pogodbe o sofinanciranju. Na tej postavki so planirana tudi sredstva v višini 500,00 € za sofinanciranja materialnih stroškov socialno varstvenega programa Varna hiša Maribor in sredstva v višini 500,00 € za sofinanciranje materialnih stroškov socialno varstvenega programa Materinski dom Maribor. Oba socialno varstvena programa zajemata območje občine Poljčane.</w:t>
      </w:r>
    </w:p>
    <w:p w14:paraId="38A52331" w14:textId="613B8DB5" w:rsidR="00103847" w:rsidRPr="00EC3C32" w:rsidRDefault="00983DC2" w:rsidP="00EE036F">
      <w:pPr>
        <w:rPr>
          <w:sz w:val="24"/>
          <w:szCs w:val="24"/>
        </w:rPr>
      </w:pPr>
      <w:r w:rsidRPr="00EC3C32">
        <w:rPr>
          <w:rFonts w:ascii="Times-Italic" w:hAnsi="Times-Italic" w:cs="Times-Italic"/>
          <w:iCs/>
          <w:sz w:val="24"/>
          <w:szCs w:val="24"/>
          <w:lang w:eastAsia="sl-SI"/>
        </w:rPr>
        <w:t>V letu 2019 so bila načrtovana sredstva v celoti porabljena.</w:t>
      </w:r>
    </w:p>
    <w:p w14:paraId="65F1E022" w14:textId="77777777" w:rsidR="00094018" w:rsidRPr="00EC3C32" w:rsidRDefault="00103847" w:rsidP="00094018">
      <w:pPr>
        <w:pStyle w:val="AHeading6"/>
        <w:rPr>
          <w:sz w:val="24"/>
          <w:szCs w:val="24"/>
        </w:rPr>
      </w:pPr>
      <w:bookmarkStart w:id="507" w:name="_Toc409441160"/>
      <w:bookmarkStart w:id="508" w:name="_Toc468791055"/>
      <w:r w:rsidRPr="00EC3C32">
        <w:rPr>
          <w:sz w:val="24"/>
          <w:szCs w:val="24"/>
        </w:rPr>
        <w:t>2004 - Izvajanje programov socialnega varstv</w:t>
      </w:r>
      <w:bookmarkEnd w:id="507"/>
      <w:bookmarkEnd w:id="508"/>
      <w:r w:rsidR="00094018" w:rsidRPr="00EC3C32">
        <w:rPr>
          <w:sz w:val="24"/>
          <w:szCs w:val="24"/>
        </w:rPr>
        <w:t>a</w:t>
      </w:r>
      <w:bookmarkStart w:id="509" w:name="_Toc436387585"/>
    </w:p>
    <w:p w14:paraId="6FBAC30E" w14:textId="0B3068BF" w:rsidR="00103847" w:rsidRPr="00EC3C32" w:rsidRDefault="00103847" w:rsidP="00094018">
      <w:pPr>
        <w:pStyle w:val="AHeading6"/>
        <w:rPr>
          <w:bCs/>
          <w:sz w:val="24"/>
          <w:szCs w:val="24"/>
        </w:rPr>
      </w:pPr>
      <w:r w:rsidRPr="00EC3C32">
        <w:rPr>
          <w:bCs/>
          <w:sz w:val="24"/>
          <w:szCs w:val="24"/>
        </w:rPr>
        <w:t>20049001 - Centri za socialno delo</w:t>
      </w:r>
      <w:bookmarkStart w:id="510" w:name="PPR_20049001_A_160"/>
      <w:bookmarkEnd w:id="509"/>
      <w:bookmarkEnd w:id="510"/>
    </w:p>
    <w:p w14:paraId="42FE79FF" w14:textId="77777777" w:rsidR="00103847" w:rsidRPr="00EC3C32" w:rsidRDefault="00103847" w:rsidP="00103847">
      <w:pPr>
        <w:rPr>
          <w:b/>
          <w:i/>
          <w:sz w:val="24"/>
          <w:szCs w:val="24"/>
        </w:rPr>
      </w:pPr>
      <w:r w:rsidRPr="00EC3C32">
        <w:rPr>
          <w:b/>
          <w:i/>
          <w:sz w:val="24"/>
          <w:szCs w:val="24"/>
        </w:rPr>
        <w:t>Opis podprograma</w:t>
      </w:r>
    </w:p>
    <w:p w14:paraId="379B0121" w14:textId="77777777" w:rsidR="00103847" w:rsidRPr="00EC3C32" w:rsidRDefault="00103847" w:rsidP="00103847">
      <w:pPr>
        <w:rPr>
          <w:sz w:val="24"/>
          <w:szCs w:val="24"/>
        </w:rPr>
      </w:pPr>
      <w:r w:rsidRPr="00EC3C32">
        <w:rPr>
          <w:sz w:val="24"/>
          <w:szCs w:val="24"/>
        </w:rPr>
        <w:t>Podprogram vključuje sofinanciranje dopolnilnih programov, preventivnih programov za otroke in mladostnike, ki jih izvajajo centri za socialno delo.</w:t>
      </w:r>
    </w:p>
    <w:p w14:paraId="575450CC" w14:textId="77777777" w:rsidR="00103847" w:rsidRPr="00EC3C32" w:rsidRDefault="00103847" w:rsidP="00103847">
      <w:pPr>
        <w:rPr>
          <w:b/>
          <w:iCs/>
          <w:sz w:val="24"/>
          <w:szCs w:val="24"/>
        </w:rPr>
      </w:pPr>
    </w:p>
    <w:p w14:paraId="24D2F0E0" w14:textId="77777777" w:rsidR="0059104B" w:rsidRPr="00EC3C32" w:rsidRDefault="0059104B" w:rsidP="0059104B">
      <w:pPr>
        <w:pStyle w:val="AHeading10"/>
        <w:jc w:val="both"/>
        <w:rPr>
          <w:sz w:val="24"/>
          <w:szCs w:val="24"/>
        </w:rPr>
      </w:pPr>
      <w:r w:rsidRPr="00EC3C32">
        <w:rPr>
          <w:sz w:val="24"/>
          <w:szCs w:val="24"/>
        </w:rPr>
        <w:t>20411 – Sofinanciranje centrov za socialno delo</w:t>
      </w:r>
    </w:p>
    <w:p w14:paraId="4B6F8CD4" w14:textId="69A64DF2" w:rsidR="0059104B" w:rsidRPr="00EC3C32" w:rsidRDefault="0059104B" w:rsidP="0059104B">
      <w:pPr>
        <w:pStyle w:val="Vrednost"/>
        <w:ind w:left="6764"/>
        <w:jc w:val="both"/>
        <w:rPr>
          <w:sz w:val="24"/>
          <w:szCs w:val="24"/>
        </w:rPr>
      </w:pPr>
      <w:r w:rsidRPr="00EC3C32">
        <w:rPr>
          <w:sz w:val="24"/>
          <w:szCs w:val="24"/>
        </w:rPr>
        <w:t xml:space="preserve">Vrednost: </w:t>
      </w:r>
      <w:r w:rsidR="00066715" w:rsidRPr="00EC3C32">
        <w:rPr>
          <w:sz w:val="24"/>
          <w:szCs w:val="24"/>
        </w:rPr>
        <w:t>619,59</w:t>
      </w:r>
      <w:r w:rsidRPr="00EC3C32">
        <w:rPr>
          <w:sz w:val="24"/>
          <w:szCs w:val="24"/>
        </w:rPr>
        <w:t xml:space="preserve"> €</w:t>
      </w:r>
    </w:p>
    <w:p w14:paraId="22469B0D" w14:textId="77777777" w:rsidR="0059104B" w:rsidRPr="00EC3C32" w:rsidRDefault="0059104B" w:rsidP="0059104B">
      <w:pPr>
        <w:pStyle w:val="Heading11"/>
        <w:jc w:val="both"/>
        <w:rPr>
          <w:b w:val="0"/>
          <w:i w:val="0"/>
          <w:sz w:val="24"/>
          <w:szCs w:val="24"/>
        </w:rPr>
      </w:pPr>
      <w:r w:rsidRPr="00EC3C32">
        <w:rPr>
          <w:b w:val="0"/>
          <w:i w:val="0"/>
          <w:sz w:val="24"/>
          <w:szCs w:val="24"/>
        </w:rPr>
        <w:lastRenderedPageBreak/>
        <w:t xml:space="preserve">Sredstva so namenjena za sofinanciranje stroškov izvajanja in vodenja preventivnega socialnega programa Laična pomoč družinam, ki ga izvaja Center za socialno delo Maribor, enota Slov. Bistrica. Gre za pomoč otrokom pri učenju in vzgoji, ki prihajajo iz družin, kjer vladajo težke socialne razmere. Sredstva se bodo nakazala CSD na podlagi sklenjene pogodbe. </w:t>
      </w:r>
    </w:p>
    <w:p w14:paraId="4A1AB63F" w14:textId="77777777" w:rsidR="00983DC2" w:rsidRPr="00EC3C32" w:rsidRDefault="00983DC2" w:rsidP="00983DC2">
      <w:r w:rsidRPr="00EC3C32">
        <w:rPr>
          <w:rFonts w:ascii="Times-Italic" w:hAnsi="Times-Italic" w:cs="Times-Italic"/>
          <w:iCs/>
          <w:sz w:val="24"/>
          <w:szCs w:val="24"/>
          <w:lang w:eastAsia="sl-SI"/>
        </w:rPr>
        <w:t xml:space="preserve">V letu 2019 so bila načrtovana sredstva od po oceni načrtovanih 1.000,00 </w:t>
      </w:r>
      <w:r w:rsidRPr="00EC3C32">
        <w:rPr>
          <w:sz w:val="24"/>
          <w:szCs w:val="24"/>
        </w:rPr>
        <w:t>€</w:t>
      </w:r>
      <w:r w:rsidRPr="00EC3C32">
        <w:rPr>
          <w:rFonts w:ascii="Times-Italic" w:hAnsi="Times-Italic" w:cs="Times-Italic"/>
          <w:iCs/>
          <w:sz w:val="24"/>
          <w:szCs w:val="24"/>
          <w:lang w:eastAsia="sl-SI"/>
        </w:rPr>
        <w:t xml:space="preserve"> delno v 62% porabljena.</w:t>
      </w:r>
    </w:p>
    <w:p w14:paraId="66155D5E" w14:textId="77777777" w:rsidR="00103847" w:rsidRPr="00EC3C32" w:rsidRDefault="00103847" w:rsidP="00103847">
      <w:pPr>
        <w:pStyle w:val="AHeading7"/>
        <w:rPr>
          <w:sz w:val="24"/>
          <w:szCs w:val="24"/>
        </w:rPr>
      </w:pPr>
      <w:bookmarkStart w:id="511" w:name="_Toc409441161"/>
      <w:bookmarkStart w:id="512" w:name="_Toc468791056"/>
      <w:r w:rsidRPr="00EC3C32">
        <w:rPr>
          <w:sz w:val="24"/>
          <w:szCs w:val="24"/>
        </w:rPr>
        <w:t>20049002 - Socialno varstvo invalidov</w:t>
      </w:r>
      <w:bookmarkStart w:id="513" w:name="PPR_20049002_A_144"/>
      <w:bookmarkEnd w:id="511"/>
      <w:bookmarkEnd w:id="512"/>
      <w:bookmarkEnd w:id="513"/>
    </w:p>
    <w:p w14:paraId="468509CF" w14:textId="77777777" w:rsidR="00103847" w:rsidRPr="00EC3C32" w:rsidRDefault="00103847" w:rsidP="00103847">
      <w:pPr>
        <w:pStyle w:val="Heading11"/>
        <w:rPr>
          <w:sz w:val="24"/>
          <w:szCs w:val="24"/>
        </w:rPr>
      </w:pPr>
      <w:r w:rsidRPr="00EC3C32">
        <w:rPr>
          <w:sz w:val="24"/>
          <w:szCs w:val="24"/>
        </w:rPr>
        <w:t>Opis podprograma</w:t>
      </w:r>
    </w:p>
    <w:p w14:paraId="78D62F33" w14:textId="77777777" w:rsidR="00103847" w:rsidRPr="00EC3C32" w:rsidRDefault="00103847" w:rsidP="00103847">
      <w:pPr>
        <w:rPr>
          <w:sz w:val="24"/>
          <w:szCs w:val="24"/>
        </w:rPr>
      </w:pPr>
      <w:r w:rsidRPr="00EC3C32">
        <w:rPr>
          <w:sz w:val="24"/>
          <w:szCs w:val="24"/>
        </w:rPr>
        <w:t>Podprogram zajema sredstva za sofinanciranje družinskega pomočnika.</w:t>
      </w:r>
    </w:p>
    <w:p w14:paraId="36896B41" w14:textId="77777777" w:rsidR="0059104B" w:rsidRPr="00EC3C32" w:rsidRDefault="0059104B" w:rsidP="0059104B">
      <w:pPr>
        <w:pStyle w:val="AHeading10"/>
        <w:rPr>
          <w:sz w:val="24"/>
          <w:szCs w:val="24"/>
        </w:rPr>
      </w:pPr>
      <w:r w:rsidRPr="00EC3C32">
        <w:rPr>
          <w:sz w:val="24"/>
          <w:szCs w:val="24"/>
        </w:rPr>
        <w:t>20421 - Sofinanciranje družinskega pomočnika</w:t>
      </w:r>
      <w:bookmarkStart w:id="514" w:name="PP_20421_A_144"/>
      <w:bookmarkEnd w:id="514"/>
    </w:p>
    <w:p w14:paraId="50E46837" w14:textId="552D544E" w:rsidR="0059104B" w:rsidRPr="00EC3C32" w:rsidRDefault="0059104B" w:rsidP="0059104B">
      <w:pPr>
        <w:pStyle w:val="Vrednost"/>
        <w:rPr>
          <w:sz w:val="24"/>
          <w:szCs w:val="24"/>
        </w:rPr>
      </w:pPr>
      <w:r w:rsidRPr="00EC3C32">
        <w:rPr>
          <w:sz w:val="24"/>
          <w:szCs w:val="24"/>
        </w:rPr>
        <w:t xml:space="preserve">Vrednost: </w:t>
      </w:r>
      <w:r w:rsidR="00E2088B" w:rsidRPr="00EC3C32">
        <w:rPr>
          <w:sz w:val="24"/>
          <w:szCs w:val="24"/>
        </w:rPr>
        <w:t>3</w:t>
      </w:r>
      <w:r w:rsidR="001F2C0A" w:rsidRPr="00EC3C32">
        <w:rPr>
          <w:sz w:val="24"/>
          <w:szCs w:val="24"/>
        </w:rPr>
        <w:t>2</w:t>
      </w:r>
      <w:r w:rsidR="00E2088B" w:rsidRPr="00EC3C32">
        <w:rPr>
          <w:sz w:val="24"/>
          <w:szCs w:val="24"/>
        </w:rPr>
        <w:t>.</w:t>
      </w:r>
      <w:r w:rsidR="001F2C0A" w:rsidRPr="00EC3C32">
        <w:rPr>
          <w:sz w:val="24"/>
          <w:szCs w:val="24"/>
        </w:rPr>
        <w:t>346,32</w:t>
      </w:r>
      <w:r w:rsidRPr="00EC3C32">
        <w:rPr>
          <w:sz w:val="24"/>
          <w:szCs w:val="24"/>
        </w:rPr>
        <w:t xml:space="preserve"> €</w:t>
      </w:r>
    </w:p>
    <w:p w14:paraId="3BC066B7" w14:textId="675B1837" w:rsidR="001F2C0A" w:rsidRPr="00EC3C32" w:rsidRDefault="001F2C0A" w:rsidP="001F2C0A">
      <w:pPr>
        <w:spacing w:after="0"/>
        <w:jc w:val="both"/>
        <w:rPr>
          <w:i/>
          <w:sz w:val="24"/>
          <w:szCs w:val="24"/>
        </w:rPr>
      </w:pPr>
      <w:r w:rsidRPr="00EC3C32">
        <w:rPr>
          <w:sz w:val="24"/>
          <w:szCs w:val="24"/>
        </w:rPr>
        <w:t>Na predmetni postavki je bilo z rebalansom proračuna planiranih 39.632 €. Iz postavke je bilo realiziranih 32.346,32 €</w:t>
      </w:r>
      <w:r w:rsidRPr="00EC3C32">
        <w:rPr>
          <w:sz w:val="24"/>
          <w:szCs w:val="24"/>
          <w:lang w:eastAsia="sl-SI"/>
        </w:rPr>
        <w:t xml:space="preserve">, </w:t>
      </w:r>
      <w:r w:rsidRPr="00EC3C32">
        <w:rPr>
          <w:sz w:val="24"/>
          <w:szCs w:val="24"/>
        </w:rPr>
        <w:t>kar predstavlja 81,62 %  realizacijo.</w:t>
      </w:r>
      <w:r w:rsidR="0006192B" w:rsidRPr="00EC3C32">
        <w:rPr>
          <w:sz w:val="24"/>
          <w:szCs w:val="24"/>
        </w:rPr>
        <w:t xml:space="preserve"> Sredstva so prejeli trije družinski pomočniki.</w:t>
      </w:r>
      <w:r w:rsidRPr="00EC3C32">
        <w:rPr>
          <w:sz w:val="24"/>
          <w:szCs w:val="24"/>
        </w:rPr>
        <w:t xml:space="preserve"> Sredstva so se namenila za kritje stroškov osebnega dohodka treh družinskih pomočnikov v skladu z veljavno zakonodajo.  Pravice do družinskega pomočnika ima polnoletna oseba s težko motnjo v duševnem razvoju ali polnoletna težko gibalno ovirana oseba, ki potrebuje pomoč pri opravljanju vseh osnovnih življenjskih potreb. </w:t>
      </w:r>
    </w:p>
    <w:p w14:paraId="74F2FDF4" w14:textId="77777777" w:rsidR="00983DC2" w:rsidRPr="00EC3C32" w:rsidRDefault="00983DC2" w:rsidP="00983DC2">
      <w:r w:rsidRPr="00EC3C32">
        <w:rPr>
          <w:rFonts w:ascii="Times-Italic" w:hAnsi="Times-Italic" w:cs="Times-Italic"/>
          <w:iCs/>
          <w:sz w:val="24"/>
          <w:szCs w:val="24"/>
          <w:lang w:eastAsia="sl-SI"/>
        </w:rPr>
        <w:t xml:space="preserve">V letu 2019 so bila načrtovana sredstva od po oceni načrtovanih delno v 81,6% porabljena, ker je med letom prenehala podlaga za enega od družinskih pomočnikov. </w:t>
      </w:r>
    </w:p>
    <w:p w14:paraId="3CD5A370" w14:textId="77777777" w:rsidR="00103847" w:rsidRPr="00EC3C32" w:rsidRDefault="00103847" w:rsidP="00103847">
      <w:pPr>
        <w:pStyle w:val="AHeading7"/>
        <w:rPr>
          <w:sz w:val="24"/>
          <w:szCs w:val="24"/>
        </w:rPr>
      </w:pPr>
      <w:bookmarkStart w:id="515" w:name="_Toc409441162"/>
      <w:bookmarkStart w:id="516" w:name="_Toc468791057"/>
      <w:r w:rsidRPr="00EC3C32">
        <w:rPr>
          <w:sz w:val="24"/>
          <w:szCs w:val="24"/>
        </w:rPr>
        <w:t>20049003 - Socialno varstvo starih</w:t>
      </w:r>
      <w:bookmarkStart w:id="517" w:name="PPR_20049003_A_144"/>
      <w:bookmarkEnd w:id="515"/>
      <w:bookmarkEnd w:id="516"/>
      <w:bookmarkEnd w:id="517"/>
    </w:p>
    <w:p w14:paraId="72BA7C18" w14:textId="77777777" w:rsidR="00103847" w:rsidRPr="00EC3C32" w:rsidRDefault="00103847" w:rsidP="00103847">
      <w:pPr>
        <w:pStyle w:val="Heading11"/>
        <w:rPr>
          <w:sz w:val="24"/>
          <w:szCs w:val="24"/>
        </w:rPr>
      </w:pPr>
      <w:r w:rsidRPr="00EC3C32">
        <w:rPr>
          <w:sz w:val="24"/>
          <w:szCs w:val="24"/>
        </w:rPr>
        <w:t>Opis podprograma</w:t>
      </w:r>
    </w:p>
    <w:p w14:paraId="7737A152" w14:textId="77777777" w:rsidR="00103847" w:rsidRPr="00EC3C32" w:rsidRDefault="00103847" w:rsidP="00103847">
      <w:pPr>
        <w:rPr>
          <w:sz w:val="24"/>
          <w:szCs w:val="24"/>
        </w:rPr>
      </w:pPr>
      <w:r w:rsidRPr="00EC3C32">
        <w:rPr>
          <w:sz w:val="24"/>
          <w:szCs w:val="24"/>
        </w:rPr>
        <w:t>Podprogram zajema sredstva za sofinanciranje oskrbe starejših občanov v splošnih in posebnih socialno varstvenih zavodih, sofinanciranje pomoči družini na domu.</w:t>
      </w:r>
    </w:p>
    <w:p w14:paraId="0F8BED40" w14:textId="77777777" w:rsidR="0059104B" w:rsidRPr="00EC3C32" w:rsidRDefault="0059104B" w:rsidP="0059104B">
      <w:pPr>
        <w:pStyle w:val="AHeading10"/>
        <w:rPr>
          <w:sz w:val="24"/>
          <w:szCs w:val="24"/>
        </w:rPr>
      </w:pPr>
      <w:r w:rsidRPr="00EC3C32">
        <w:rPr>
          <w:sz w:val="24"/>
          <w:szCs w:val="24"/>
        </w:rPr>
        <w:t>20431 - Splošni socialni zavodi</w:t>
      </w:r>
      <w:bookmarkStart w:id="518" w:name="PP_20431_A_144"/>
      <w:bookmarkEnd w:id="518"/>
    </w:p>
    <w:p w14:paraId="061973EA" w14:textId="4D696E61" w:rsidR="0059104B" w:rsidRPr="00EC3C32" w:rsidRDefault="0059104B" w:rsidP="0059104B">
      <w:pPr>
        <w:pStyle w:val="Vrednost"/>
        <w:rPr>
          <w:sz w:val="24"/>
          <w:szCs w:val="24"/>
        </w:rPr>
      </w:pPr>
      <w:r w:rsidRPr="00EC3C32">
        <w:rPr>
          <w:sz w:val="24"/>
          <w:szCs w:val="24"/>
        </w:rPr>
        <w:t xml:space="preserve">Vrednost: </w:t>
      </w:r>
      <w:r w:rsidR="0006192B" w:rsidRPr="00EC3C32">
        <w:rPr>
          <w:sz w:val="24"/>
          <w:szCs w:val="24"/>
        </w:rPr>
        <w:t>36.883,61</w:t>
      </w:r>
      <w:r w:rsidRPr="00EC3C32">
        <w:rPr>
          <w:sz w:val="24"/>
          <w:szCs w:val="24"/>
        </w:rPr>
        <w:t xml:space="preserve"> €</w:t>
      </w:r>
    </w:p>
    <w:p w14:paraId="7393844B" w14:textId="0BEF83B4" w:rsidR="0059104B" w:rsidRPr="00EC3C32" w:rsidRDefault="0059104B" w:rsidP="0059104B">
      <w:pPr>
        <w:jc w:val="both"/>
        <w:rPr>
          <w:sz w:val="24"/>
          <w:szCs w:val="24"/>
        </w:rPr>
      </w:pPr>
      <w:r w:rsidRPr="00EC3C32">
        <w:rPr>
          <w:sz w:val="24"/>
          <w:szCs w:val="24"/>
        </w:rPr>
        <w:t xml:space="preserve">Sredstva so namenjena za doplačila oziroma plačila oskrbnin za naše občane, ki se nahajajo v splošnih socialnih zavodih. Sredstva </w:t>
      </w:r>
      <w:r w:rsidR="0006192B" w:rsidRPr="00EC3C32">
        <w:rPr>
          <w:sz w:val="24"/>
          <w:szCs w:val="24"/>
        </w:rPr>
        <w:t>so bila nakazana</w:t>
      </w:r>
      <w:r w:rsidRPr="00EC3C32">
        <w:rPr>
          <w:sz w:val="24"/>
          <w:szCs w:val="24"/>
        </w:rPr>
        <w:t xml:space="preserve"> javnim zavodom na podlagi Zakona o socialnem varstvu, odločb Centra za socialno delo in izstavljenih računov. Občina Poljčane doplačuje </w:t>
      </w:r>
      <w:r w:rsidR="0006192B" w:rsidRPr="00EC3C32">
        <w:rPr>
          <w:sz w:val="24"/>
          <w:szCs w:val="24"/>
        </w:rPr>
        <w:t>7</w:t>
      </w:r>
      <w:r w:rsidRPr="00EC3C32">
        <w:rPr>
          <w:sz w:val="24"/>
          <w:szCs w:val="24"/>
        </w:rPr>
        <w:t xml:space="preserve">. občanom storitve institucionalnega varstva, ki so nameščeni v Domu dr. Jožeta Potrča. Sredstva so </w:t>
      </w:r>
      <w:r w:rsidR="0006192B" w:rsidRPr="00EC3C32">
        <w:rPr>
          <w:sz w:val="24"/>
          <w:szCs w:val="24"/>
        </w:rPr>
        <w:t>bila realizirana</w:t>
      </w:r>
      <w:r w:rsidRPr="00EC3C32">
        <w:rPr>
          <w:sz w:val="24"/>
          <w:szCs w:val="24"/>
        </w:rPr>
        <w:t xml:space="preserve"> v skupni višini </w:t>
      </w:r>
      <w:r w:rsidR="0006192B" w:rsidRPr="00EC3C32">
        <w:rPr>
          <w:sz w:val="24"/>
          <w:szCs w:val="24"/>
        </w:rPr>
        <w:t>36.883,61 €, kar predstavlja 8</w:t>
      </w:r>
      <w:r w:rsidR="009A5099" w:rsidRPr="00EC3C32">
        <w:rPr>
          <w:sz w:val="24"/>
          <w:szCs w:val="24"/>
        </w:rPr>
        <w:t>2</w:t>
      </w:r>
      <w:r w:rsidR="0006192B" w:rsidRPr="00EC3C32">
        <w:rPr>
          <w:sz w:val="24"/>
          <w:szCs w:val="24"/>
        </w:rPr>
        <w:t>% planiranih sredstev.</w:t>
      </w:r>
    </w:p>
    <w:p w14:paraId="78CF7017" w14:textId="77777777" w:rsidR="0059104B" w:rsidRPr="00EC3C32" w:rsidRDefault="0059104B" w:rsidP="0059104B">
      <w:pPr>
        <w:pStyle w:val="AHeading10"/>
        <w:rPr>
          <w:sz w:val="24"/>
          <w:szCs w:val="24"/>
        </w:rPr>
      </w:pPr>
      <w:r w:rsidRPr="00EC3C32">
        <w:rPr>
          <w:sz w:val="24"/>
          <w:szCs w:val="24"/>
        </w:rPr>
        <w:t>20432 - Posebni socialni zavodi</w:t>
      </w:r>
      <w:bookmarkStart w:id="519" w:name="PP_20432_A_144"/>
      <w:bookmarkEnd w:id="519"/>
    </w:p>
    <w:p w14:paraId="490C0E67" w14:textId="3E159FC0" w:rsidR="0059104B" w:rsidRPr="00EC3C32" w:rsidRDefault="0059104B" w:rsidP="0059104B">
      <w:pPr>
        <w:pStyle w:val="Vrednost"/>
        <w:rPr>
          <w:sz w:val="24"/>
          <w:szCs w:val="24"/>
        </w:rPr>
      </w:pPr>
      <w:r w:rsidRPr="00EC3C32">
        <w:rPr>
          <w:sz w:val="24"/>
          <w:szCs w:val="24"/>
        </w:rPr>
        <w:t xml:space="preserve">Vrednost: </w:t>
      </w:r>
      <w:r w:rsidR="0006192B" w:rsidRPr="00EC3C32">
        <w:rPr>
          <w:sz w:val="24"/>
          <w:szCs w:val="24"/>
        </w:rPr>
        <w:t>55</w:t>
      </w:r>
      <w:r w:rsidRPr="00EC3C32">
        <w:rPr>
          <w:sz w:val="24"/>
          <w:szCs w:val="24"/>
        </w:rPr>
        <w:t>.</w:t>
      </w:r>
      <w:r w:rsidR="0006192B" w:rsidRPr="00EC3C32">
        <w:rPr>
          <w:sz w:val="24"/>
          <w:szCs w:val="24"/>
        </w:rPr>
        <w:t>976,58</w:t>
      </w:r>
      <w:r w:rsidRPr="00EC3C32">
        <w:rPr>
          <w:sz w:val="24"/>
          <w:szCs w:val="24"/>
        </w:rPr>
        <w:t xml:space="preserve"> €</w:t>
      </w:r>
    </w:p>
    <w:p w14:paraId="7CB1F29A" w14:textId="6552DC8B" w:rsidR="0006192B" w:rsidRPr="00EC3C32" w:rsidRDefault="0006192B" w:rsidP="0006192B">
      <w:pPr>
        <w:jc w:val="both"/>
        <w:rPr>
          <w:sz w:val="24"/>
          <w:szCs w:val="24"/>
        </w:rPr>
      </w:pPr>
      <w:r w:rsidRPr="00EC3C32">
        <w:rPr>
          <w:sz w:val="24"/>
          <w:szCs w:val="24"/>
        </w:rPr>
        <w:t xml:space="preserve">Sredstva so namenjena za doplačila oziroma plačila oskrbnin za naše občane, ki se nahajajo v splošnih socialnih zavodih. Sredstva so bila nakazana javnim zavodom na podlagi Zakona o socialnem varstvu, odločb Centra za socialno delo in izstavljenih računov. Občina Poljčane doplačuje </w:t>
      </w:r>
      <w:r w:rsidR="009A5099" w:rsidRPr="00EC3C32">
        <w:rPr>
          <w:sz w:val="24"/>
          <w:szCs w:val="24"/>
        </w:rPr>
        <w:t>8</w:t>
      </w:r>
      <w:r w:rsidRPr="00EC3C32">
        <w:rPr>
          <w:sz w:val="24"/>
          <w:szCs w:val="24"/>
        </w:rPr>
        <w:t xml:space="preserve">. občanom storitve institucionalnega varstva, ki so nameščeni v </w:t>
      </w:r>
      <w:r w:rsidR="009A5099" w:rsidRPr="00EC3C32">
        <w:rPr>
          <w:sz w:val="24"/>
          <w:szCs w:val="24"/>
        </w:rPr>
        <w:t>posebnih socialnih zavodih</w:t>
      </w:r>
      <w:r w:rsidRPr="00EC3C32">
        <w:rPr>
          <w:sz w:val="24"/>
          <w:szCs w:val="24"/>
        </w:rPr>
        <w:t xml:space="preserve">. Sredstva so bila realizirana v skupni višini </w:t>
      </w:r>
      <w:r w:rsidR="009A5099" w:rsidRPr="00EC3C32">
        <w:rPr>
          <w:sz w:val="24"/>
          <w:szCs w:val="24"/>
        </w:rPr>
        <w:t>55.976,58</w:t>
      </w:r>
      <w:r w:rsidRPr="00EC3C32">
        <w:rPr>
          <w:sz w:val="24"/>
          <w:szCs w:val="24"/>
        </w:rPr>
        <w:t xml:space="preserve"> €, kar predstavlja </w:t>
      </w:r>
      <w:r w:rsidR="009A5099" w:rsidRPr="00EC3C32">
        <w:rPr>
          <w:sz w:val="24"/>
          <w:szCs w:val="24"/>
        </w:rPr>
        <w:t>86</w:t>
      </w:r>
      <w:r w:rsidRPr="00EC3C32">
        <w:rPr>
          <w:sz w:val="24"/>
          <w:szCs w:val="24"/>
        </w:rPr>
        <w:t>% planiranih sredstev.</w:t>
      </w:r>
    </w:p>
    <w:p w14:paraId="690B9EDE" w14:textId="77777777" w:rsidR="0059104B" w:rsidRPr="00EC3C32" w:rsidRDefault="0059104B" w:rsidP="0059104B">
      <w:pPr>
        <w:pStyle w:val="AHeading10"/>
        <w:rPr>
          <w:sz w:val="24"/>
          <w:szCs w:val="24"/>
        </w:rPr>
      </w:pPr>
      <w:r w:rsidRPr="00EC3C32">
        <w:rPr>
          <w:sz w:val="24"/>
          <w:szCs w:val="24"/>
        </w:rPr>
        <w:lastRenderedPageBreak/>
        <w:t>20433 - Sofinanciranje pomoči na domu</w:t>
      </w:r>
      <w:bookmarkStart w:id="520" w:name="PP_20433_A_144"/>
      <w:bookmarkEnd w:id="520"/>
    </w:p>
    <w:p w14:paraId="44E28C85" w14:textId="4A8636A4" w:rsidR="0059104B" w:rsidRPr="00EC3C32" w:rsidRDefault="009A5099" w:rsidP="009A5099">
      <w:pPr>
        <w:pStyle w:val="Vrednost"/>
        <w:rPr>
          <w:sz w:val="24"/>
          <w:szCs w:val="24"/>
        </w:rPr>
      </w:pPr>
      <w:r w:rsidRPr="00EC3C32">
        <w:rPr>
          <w:sz w:val="24"/>
          <w:szCs w:val="24"/>
        </w:rPr>
        <w:t>Vrednost: 19</w:t>
      </w:r>
      <w:r w:rsidR="0059104B" w:rsidRPr="00EC3C32">
        <w:rPr>
          <w:sz w:val="24"/>
          <w:szCs w:val="24"/>
        </w:rPr>
        <w:t>.</w:t>
      </w:r>
      <w:r w:rsidRPr="00EC3C32">
        <w:rPr>
          <w:sz w:val="24"/>
          <w:szCs w:val="24"/>
        </w:rPr>
        <w:t>660,30 €</w:t>
      </w:r>
      <w:r w:rsidR="00DC2413" w:rsidRPr="00EC3C32">
        <w:rPr>
          <w:b w:val="0"/>
          <w:i/>
          <w:sz w:val="24"/>
          <w:szCs w:val="24"/>
        </w:rPr>
        <w:t xml:space="preserve">                </w:t>
      </w:r>
    </w:p>
    <w:p w14:paraId="4235A0B5" w14:textId="63A319E6" w:rsidR="0059104B" w:rsidRPr="00EC3C32" w:rsidRDefault="0059104B" w:rsidP="0059104B">
      <w:pPr>
        <w:pStyle w:val="Heading11"/>
        <w:jc w:val="both"/>
        <w:rPr>
          <w:b w:val="0"/>
          <w:i w:val="0"/>
          <w:sz w:val="24"/>
          <w:szCs w:val="24"/>
        </w:rPr>
      </w:pPr>
      <w:r w:rsidRPr="00EC3C32">
        <w:rPr>
          <w:b w:val="0"/>
          <w:i w:val="0"/>
          <w:sz w:val="24"/>
          <w:szCs w:val="24"/>
        </w:rPr>
        <w:t xml:space="preserve">Sredstva so namenjena pokrivanju stroškov izvajanja storitve pomoči na domu v skladu z Zakonom o socialnem varstvu. Cena storitev je sestavljena iz stroškov za strokovno pripravo v zvezi s sklenitvijo dogovora (stroški dela ter materiala in storitev), stroškov vodenja in koordiniranja in stroškov neposredne socialne oskrbe. Službo v skladu s sprejetim odlokom in sklenjeno pogodbo izvaja Dom dr. Jožeta Potrča. Pomoč družini na domu obsega socialno oskrbo upravičenca v primeru invalidnosti, starosti ter v drugih primerih, ko socialna oskrba na domu lahko nadomesti institucionalno varstvo in omogoča starostnikom in invalidom, da ostanejo doma. Na območju občine Poljčane navedeno storitev povprečno na letni ravni koristi od 6 do 9 oskrbovancev. </w:t>
      </w:r>
      <w:r w:rsidR="009A5099" w:rsidRPr="00EC3C32">
        <w:rPr>
          <w:b w:val="0"/>
          <w:i w:val="0"/>
          <w:sz w:val="24"/>
          <w:szCs w:val="24"/>
        </w:rPr>
        <w:t>Sredstva so bila realizirana v višini 19.660,30 €, kar predstavlja 9,2% več sredstev kot so bila načrtovana. Sredstva so bila prerazporejena.</w:t>
      </w:r>
    </w:p>
    <w:p w14:paraId="06D84948" w14:textId="77777777" w:rsidR="00103847" w:rsidRPr="00EC3C32" w:rsidRDefault="00103847" w:rsidP="00103847">
      <w:pPr>
        <w:rPr>
          <w:sz w:val="24"/>
          <w:szCs w:val="24"/>
        </w:rPr>
      </w:pPr>
    </w:p>
    <w:p w14:paraId="328009C0" w14:textId="77777777" w:rsidR="00103847" w:rsidRPr="00EC3C32" w:rsidRDefault="00103847" w:rsidP="00103847">
      <w:pPr>
        <w:pStyle w:val="AHeading7"/>
        <w:rPr>
          <w:sz w:val="24"/>
          <w:szCs w:val="24"/>
        </w:rPr>
      </w:pPr>
      <w:bookmarkStart w:id="521" w:name="_Toc409441163"/>
      <w:bookmarkStart w:id="522" w:name="_Toc468791058"/>
      <w:r w:rsidRPr="00EC3C32">
        <w:rPr>
          <w:sz w:val="24"/>
          <w:szCs w:val="24"/>
        </w:rPr>
        <w:t>20049004 - Socialno varstvo materialno ogroženih</w:t>
      </w:r>
      <w:bookmarkStart w:id="523" w:name="PPR_20049004_A_144"/>
      <w:bookmarkEnd w:id="521"/>
      <w:bookmarkEnd w:id="522"/>
      <w:bookmarkEnd w:id="523"/>
    </w:p>
    <w:p w14:paraId="0B4783B0" w14:textId="77777777" w:rsidR="00103847" w:rsidRPr="00EC3C32" w:rsidRDefault="00103847" w:rsidP="00103847">
      <w:pPr>
        <w:pStyle w:val="Heading11"/>
        <w:rPr>
          <w:sz w:val="24"/>
          <w:szCs w:val="24"/>
        </w:rPr>
      </w:pPr>
      <w:r w:rsidRPr="00EC3C32">
        <w:rPr>
          <w:sz w:val="24"/>
          <w:szCs w:val="24"/>
        </w:rPr>
        <w:t>Opis podprograma</w:t>
      </w:r>
    </w:p>
    <w:p w14:paraId="51939C07" w14:textId="77777777" w:rsidR="00103847" w:rsidRPr="00EC3C32" w:rsidRDefault="00103847" w:rsidP="00103847">
      <w:pPr>
        <w:rPr>
          <w:sz w:val="24"/>
          <w:szCs w:val="24"/>
        </w:rPr>
      </w:pPr>
      <w:r w:rsidRPr="00EC3C32">
        <w:rPr>
          <w:sz w:val="24"/>
          <w:szCs w:val="24"/>
        </w:rPr>
        <w:t>Podprogram zajema sredstva za materialno ogrožene občane za subvencioniranje najemnin in za pokrivanje stroškov enkratnih denarnih pomoči.</w:t>
      </w:r>
    </w:p>
    <w:p w14:paraId="079C1F3C" w14:textId="77777777" w:rsidR="00103847" w:rsidRPr="00EC3C32" w:rsidRDefault="00103847" w:rsidP="00103847">
      <w:pPr>
        <w:pStyle w:val="AHeading10"/>
        <w:rPr>
          <w:sz w:val="24"/>
          <w:szCs w:val="24"/>
        </w:rPr>
      </w:pPr>
      <w:r w:rsidRPr="00EC3C32">
        <w:rPr>
          <w:sz w:val="24"/>
          <w:szCs w:val="24"/>
        </w:rPr>
        <w:t>20441 - Subvencioniranje neprofitnih najemnin</w:t>
      </w:r>
      <w:bookmarkStart w:id="524" w:name="PP_20441_A_144"/>
      <w:bookmarkEnd w:id="524"/>
    </w:p>
    <w:p w14:paraId="0B66ED02" w14:textId="64A5EA11" w:rsidR="00103847" w:rsidRPr="00EC3C32" w:rsidRDefault="00C531B1" w:rsidP="00103847">
      <w:pPr>
        <w:pStyle w:val="Vrednost"/>
        <w:rPr>
          <w:sz w:val="24"/>
          <w:szCs w:val="24"/>
        </w:rPr>
      </w:pPr>
      <w:r w:rsidRPr="00EC3C32">
        <w:rPr>
          <w:sz w:val="24"/>
          <w:szCs w:val="24"/>
        </w:rPr>
        <w:t xml:space="preserve">Vrednost: </w:t>
      </w:r>
      <w:r w:rsidR="00092EF6" w:rsidRPr="00EC3C32">
        <w:rPr>
          <w:rFonts w:ascii="Times New Roman CE,Italic" w:eastAsiaTheme="minorHAnsi" w:hAnsi="Times New Roman CE,Italic" w:cs="Times New Roman CE,Italic"/>
          <w:i/>
          <w:iCs/>
          <w:sz w:val="18"/>
          <w:szCs w:val="18"/>
        </w:rPr>
        <w:t xml:space="preserve">13.000,00 </w:t>
      </w:r>
      <w:r w:rsidR="00103847" w:rsidRPr="00EC3C32">
        <w:rPr>
          <w:sz w:val="24"/>
          <w:szCs w:val="24"/>
        </w:rPr>
        <w:t>€</w:t>
      </w:r>
    </w:p>
    <w:p w14:paraId="771AE394" w14:textId="77777777" w:rsidR="00480BCD" w:rsidRPr="00EC3C32" w:rsidRDefault="00480BCD" w:rsidP="00480BCD">
      <w:pPr>
        <w:jc w:val="both"/>
        <w:rPr>
          <w:sz w:val="24"/>
          <w:szCs w:val="24"/>
        </w:rPr>
      </w:pPr>
      <w:r w:rsidRPr="00EC3C32">
        <w:rPr>
          <w:sz w:val="24"/>
          <w:szCs w:val="24"/>
        </w:rPr>
        <w:t>Na osnovi Stanovanjskega zakona in zakona o uveljavljanju pravic iz javnih sredstev je predvideno subvencioniranje najemnin. Subvencioniramo tako neprofitne kot tržne najemnine, kar pomeni, da mora občina iz proračuna razliko med neprofitno in/ali tržno najemnino ter priznano znižano najemnino subvencionirati.</w:t>
      </w:r>
    </w:p>
    <w:p w14:paraId="5D999335" w14:textId="7BD18D27" w:rsidR="00480BCD" w:rsidRPr="00EC3C32" w:rsidRDefault="00480BCD" w:rsidP="00480BCD">
      <w:pPr>
        <w:overflowPunct/>
        <w:spacing w:before="0" w:after="0"/>
        <w:jc w:val="both"/>
        <w:rPr>
          <w:rFonts w:eastAsiaTheme="minorHAnsi"/>
          <w:sz w:val="24"/>
          <w:szCs w:val="24"/>
        </w:rPr>
      </w:pPr>
      <w:r w:rsidRPr="00EC3C32">
        <w:rPr>
          <w:rFonts w:eastAsiaTheme="minorHAnsi"/>
          <w:sz w:val="24"/>
          <w:szCs w:val="24"/>
        </w:rPr>
        <w:t xml:space="preserve">Od predvidenega zneska </w:t>
      </w:r>
      <w:r w:rsidR="00092EF6" w:rsidRPr="00EC3C32">
        <w:rPr>
          <w:rFonts w:ascii="Times New Roman CE,Italic" w:eastAsiaTheme="minorHAnsi" w:hAnsi="Times New Roman CE,Italic" w:cs="Times New Roman CE,Italic"/>
          <w:iCs/>
          <w:sz w:val="18"/>
          <w:szCs w:val="18"/>
        </w:rPr>
        <w:t>13.471,79</w:t>
      </w:r>
      <w:r w:rsidRPr="00EC3C32">
        <w:rPr>
          <w:rFonts w:eastAsiaTheme="minorHAnsi"/>
          <w:sz w:val="24"/>
          <w:szCs w:val="24"/>
        </w:rPr>
        <w:t xml:space="preserve"> € smo izplačali za </w:t>
      </w:r>
      <w:r w:rsidRPr="00EC3C32">
        <w:rPr>
          <w:rFonts w:ascii="Times New Roman CE,Italic" w:eastAsiaTheme="minorHAnsi" w:hAnsi="Times New Roman CE,Italic" w:cs="Times New Roman CE,Italic"/>
          <w:iCs/>
          <w:sz w:val="18"/>
          <w:szCs w:val="18"/>
        </w:rPr>
        <w:t>13.471,79</w:t>
      </w:r>
      <w:r w:rsidRPr="00EC3C32">
        <w:rPr>
          <w:rFonts w:eastAsiaTheme="minorHAnsi"/>
          <w:sz w:val="24"/>
          <w:szCs w:val="24"/>
        </w:rPr>
        <w:t>€ subvencij, kar predstavlja 103,6 % realizacijo.</w:t>
      </w:r>
    </w:p>
    <w:p w14:paraId="347E7D23" w14:textId="77777777" w:rsidR="007E43E1" w:rsidRPr="00EC3C32" w:rsidRDefault="007E43E1" w:rsidP="007E43E1">
      <w:pPr>
        <w:pStyle w:val="AHeading10"/>
        <w:rPr>
          <w:sz w:val="24"/>
          <w:szCs w:val="24"/>
        </w:rPr>
      </w:pPr>
      <w:r w:rsidRPr="00EC3C32">
        <w:rPr>
          <w:sz w:val="24"/>
          <w:szCs w:val="24"/>
        </w:rPr>
        <w:t>20442 - Socialno varstvo</w:t>
      </w:r>
      <w:bookmarkStart w:id="525" w:name="PP_20442_A_144"/>
      <w:bookmarkEnd w:id="525"/>
    </w:p>
    <w:p w14:paraId="73936A53" w14:textId="1F522FBF" w:rsidR="007E43E1" w:rsidRPr="00EC3C32" w:rsidRDefault="007E43E1" w:rsidP="007E43E1">
      <w:pPr>
        <w:pStyle w:val="Vrednost"/>
        <w:rPr>
          <w:sz w:val="24"/>
          <w:szCs w:val="24"/>
        </w:rPr>
      </w:pPr>
      <w:r w:rsidRPr="00EC3C32">
        <w:rPr>
          <w:sz w:val="24"/>
          <w:szCs w:val="24"/>
        </w:rPr>
        <w:t xml:space="preserve">Vrednost: </w:t>
      </w:r>
      <w:r w:rsidR="00ED5F37" w:rsidRPr="00EC3C32">
        <w:rPr>
          <w:sz w:val="24"/>
          <w:szCs w:val="24"/>
        </w:rPr>
        <w:t>2.400</w:t>
      </w:r>
      <w:r w:rsidRPr="00EC3C32">
        <w:rPr>
          <w:sz w:val="24"/>
          <w:szCs w:val="24"/>
        </w:rPr>
        <w:t>,00 €</w:t>
      </w:r>
    </w:p>
    <w:p w14:paraId="62B21D72" w14:textId="5F2F32C3" w:rsidR="007E43E1" w:rsidRPr="00EC3C32" w:rsidRDefault="007E43E1" w:rsidP="007E43E1">
      <w:pPr>
        <w:jc w:val="both"/>
        <w:rPr>
          <w:sz w:val="24"/>
          <w:szCs w:val="24"/>
        </w:rPr>
      </w:pPr>
      <w:r w:rsidRPr="00EC3C32">
        <w:rPr>
          <w:sz w:val="24"/>
          <w:szCs w:val="24"/>
        </w:rPr>
        <w:t xml:space="preserve">Med ostale naloge s področja socialnega varstva materialno ogroženih </w:t>
      </w:r>
      <w:r w:rsidR="00ED5F37" w:rsidRPr="00EC3C32">
        <w:rPr>
          <w:sz w:val="24"/>
          <w:szCs w:val="24"/>
        </w:rPr>
        <w:t>so bila načrtovana</w:t>
      </w:r>
      <w:r w:rsidRPr="00EC3C32">
        <w:rPr>
          <w:sz w:val="24"/>
          <w:szCs w:val="24"/>
        </w:rPr>
        <w:t xml:space="preserve"> sredstva za pokrivanje stroškov enkratnih denarnih pomoči na podlagi Pravilnika o dodeljevanju socialno varstvenih pomoči v Občini Poljčane. Pomoči </w:t>
      </w:r>
      <w:r w:rsidR="00ED5F37" w:rsidRPr="00EC3C32">
        <w:rPr>
          <w:sz w:val="24"/>
          <w:szCs w:val="24"/>
        </w:rPr>
        <w:t>so bile nakazane</w:t>
      </w:r>
      <w:r w:rsidRPr="00EC3C32">
        <w:rPr>
          <w:sz w:val="24"/>
          <w:szCs w:val="24"/>
        </w:rPr>
        <w:t xml:space="preserve"> upravičencem na osnovi izdane odločbe Centra za socialno delo o izred</w:t>
      </w:r>
      <w:r w:rsidR="00ED5F37" w:rsidRPr="00EC3C32">
        <w:rPr>
          <w:sz w:val="24"/>
          <w:szCs w:val="24"/>
        </w:rPr>
        <w:t>ni socialni pomoči in so realizirana v višini 2.400 €, kar predstavlja 75% planiranih sredstev.</w:t>
      </w:r>
    </w:p>
    <w:p w14:paraId="16E7E281" w14:textId="77777777" w:rsidR="00103847" w:rsidRPr="00EC3C32" w:rsidRDefault="00103847" w:rsidP="00103847">
      <w:pPr>
        <w:rPr>
          <w:sz w:val="24"/>
          <w:szCs w:val="24"/>
        </w:rPr>
      </w:pPr>
    </w:p>
    <w:p w14:paraId="58E92B2E" w14:textId="77777777" w:rsidR="00103847" w:rsidRPr="00EC3C32" w:rsidRDefault="00103847" w:rsidP="00103847">
      <w:pPr>
        <w:pStyle w:val="AHeading7"/>
        <w:rPr>
          <w:sz w:val="24"/>
          <w:szCs w:val="24"/>
        </w:rPr>
      </w:pPr>
      <w:bookmarkStart w:id="526" w:name="_Toc409441164"/>
      <w:bookmarkStart w:id="527" w:name="_Toc468791059"/>
      <w:r w:rsidRPr="00EC3C32">
        <w:rPr>
          <w:sz w:val="24"/>
          <w:szCs w:val="24"/>
        </w:rPr>
        <w:t>20049006 - Socialno varstvo drugih ranljivih skupin</w:t>
      </w:r>
      <w:bookmarkStart w:id="528" w:name="PPR_20049006_A_144"/>
      <w:bookmarkEnd w:id="526"/>
      <w:bookmarkEnd w:id="527"/>
      <w:bookmarkEnd w:id="528"/>
    </w:p>
    <w:p w14:paraId="69988D47" w14:textId="77777777" w:rsidR="00103847" w:rsidRPr="00EC3C32" w:rsidRDefault="00103847" w:rsidP="00103847">
      <w:pPr>
        <w:pStyle w:val="Heading11"/>
        <w:rPr>
          <w:sz w:val="24"/>
          <w:szCs w:val="24"/>
        </w:rPr>
      </w:pPr>
      <w:r w:rsidRPr="00EC3C32">
        <w:rPr>
          <w:sz w:val="24"/>
          <w:szCs w:val="24"/>
        </w:rPr>
        <w:t>Opis podprograma</w:t>
      </w:r>
    </w:p>
    <w:p w14:paraId="1C70D73A" w14:textId="77777777" w:rsidR="00103847" w:rsidRPr="00EC3C32" w:rsidRDefault="00103847" w:rsidP="00103847">
      <w:pPr>
        <w:rPr>
          <w:sz w:val="24"/>
          <w:szCs w:val="24"/>
        </w:rPr>
      </w:pPr>
      <w:r w:rsidRPr="00EC3C32">
        <w:rPr>
          <w:sz w:val="24"/>
          <w:szCs w:val="24"/>
        </w:rPr>
        <w:t>Podprogram zajema sredstva za sofinanciranje humanitarnih organizacij - društev s področja socialnega varstva.</w:t>
      </w:r>
    </w:p>
    <w:p w14:paraId="1BD1AC5F" w14:textId="77777777" w:rsidR="007E43E1" w:rsidRPr="00EC3C32" w:rsidRDefault="007E43E1" w:rsidP="007E43E1">
      <w:pPr>
        <w:pStyle w:val="AHeading10"/>
        <w:rPr>
          <w:sz w:val="24"/>
          <w:szCs w:val="24"/>
        </w:rPr>
      </w:pPr>
      <w:r w:rsidRPr="00EC3C32">
        <w:rPr>
          <w:sz w:val="24"/>
          <w:szCs w:val="24"/>
        </w:rPr>
        <w:t>20461 - Sofinanciranje društev s področja soc. varstva</w:t>
      </w:r>
      <w:bookmarkStart w:id="529" w:name="PP_20461_A_144"/>
      <w:bookmarkEnd w:id="529"/>
    </w:p>
    <w:p w14:paraId="55CE6AB6" w14:textId="77777777" w:rsidR="007E43E1" w:rsidRPr="00EC3C32" w:rsidRDefault="007E43E1" w:rsidP="007E43E1">
      <w:pPr>
        <w:pStyle w:val="Vrednost"/>
        <w:rPr>
          <w:sz w:val="24"/>
          <w:szCs w:val="24"/>
        </w:rPr>
      </w:pPr>
      <w:r w:rsidRPr="00EC3C32">
        <w:rPr>
          <w:sz w:val="24"/>
          <w:szCs w:val="24"/>
        </w:rPr>
        <w:t>Vrednost: 2.800 €</w:t>
      </w:r>
    </w:p>
    <w:p w14:paraId="6AE0BCC7" w14:textId="39726B97" w:rsidR="007E43E1" w:rsidRPr="00EC3C32" w:rsidRDefault="007E43E1" w:rsidP="007E43E1">
      <w:pPr>
        <w:pStyle w:val="Heading11"/>
        <w:tabs>
          <w:tab w:val="right" w:pos="9072"/>
        </w:tabs>
        <w:rPr>
          <w:sz w:val="24"/>
          <w:szCs w:val="24"/>
        </w:rPr>
      </w:pPr>
      <w:r w:rsidRPr="00EC3C32">
        <w:rPr>
          <w:sz w:val="24"/>
          <w:szCs w:val="24"/>
        </w:rPr>
        <w:lastRenderedPageBreak/>
        <w:tab/>
      </w:r>
    </w:p>
    <w:p w14:paraId="4AB71760" w14:textId="13C033B1" w:rsidR="007E43E1" w:rsidRPr="00EC3C32" w:rsidRDefault="006D14AC" w:rsidP="007E43E1">
      <w:pPr>
        <w:jc w:val="both"/>
        <w:rPr>
          <w:sz w:val="24"/>
          <w:szCs w:val="24"/>
        </w:rPr>
      </w:pPr>
      <w:r w:rsidRPr="00EC3C32">
        <w:rPr>
          <w:sz w:val="24"/>
          <w:szCs w:val="24"/>
        </w:rPr>
        <w:t xml:space="preserve">Z realiziranimi sredstvo so bila </w:t>
      </w:r>
      <w:r w:rsidR="007E43E1" w:rsidRPr="00EC3C32">
        <w:rPr>
          <w:sz w:val="24"/>
          <w:szCs w:val="24"/>
        </w:rPr>
        <w:t xml:space="preserve">sofinancirali društva, katerih dejavnost je humanitarne narave. Sredstva </w:t>
      </w:r>
      <w:r w:rsidRPr="00EC3C32">
        <w:rPr>
          <w:sz w:val="24"/>
          <w:szCs w:val="24"/>
        </w:rPr>
        <w:t>so se</w:t>
      </w:r>
      <w:r w:rsidR="007E43E1" w:rsidRPr="00EC3C32">
        <w:rPr>
          <w:sz w:val="24"/>
          <w:szCs w:val="24"/>
        </w:rPr>
        <w:t xml:space="preserve"> društvom razdelila na podlagi javnega razpisa v skladu s Pravilnikom o sofinanciranju humanitarnih društev iz proračuna občine Poljčane.</w:t>
      </w:r>
    </w:p>
    <w:p w14:paraId="6558612D" w14:textId="77777777" w:rsidR="007E43E1" w:rsidRPr="00EC3C32" w:rsidRDefault="007E43E1" w:rsidP="007E43E1">
      <w:pPr>
        <w:pStyle w:val="AHeading10"/>
        <w:rPr>
          <w:sz w:val="24"/>
          <w:szCs w:val="24"/>
        </w:rPr>
      </w:pPr>
      <w:r w:rsidRPr="00EC3C32">
        <w:rPr>
          <w:sz w:val="24"/>
          <w:szCs w:val="24"/>
        </w:rPr>
        <w:t>20462 - Sofinanciranje OZRKS</w:t>
      </w:r>
      <w:bookmarkStart w:id="530" w:name="PP_20462_A_144"/>
      <w:bookmarkEnd w:id="530"/>
    </w:p>
    <w:p w14:paraId="0A94F915" w14:textId="73718ABB" w:rsidR="007E43E1" w:rsidRPr="00EC3C32" w:rsidRDefault="00066715" w:rsidP="007E43E1">
      <w:pPr>
        <w:pStyle w:val="Vrednost"/>
        <w:rPr>
          <w:sz w:val="24"/>
          <w:szCs w:val="24"/>
        </w:rPr>
      </w:pPr>
      <w:r w:rsidRPr="00EC3C32">
        <w:rPr>
          <w:sz w:val="24"/>
          <w:szCs w:val="24"/>
        </w:rPr>
        <w:t>Vrednost: 4</w:t>
      </w:r>
      <w:r w:rsidR="007E43E1" w:rsidRPr="00EC3C32">
        <w:rPr>
          <w:sz w:val="24"/>
          <w:szCs w:val="24"/>
        </w:rPr>
        <w:t>.</w:t>
      </w:r>
      <w:r w:rsidRPr="00EC3C32">
        <w:rPr>
          <w:sz w:val="24"/>
          <w:szCs w:val="24"/>
        </w:rPr>
        <w:t>669,28</w:t>
      </w:r>
      <w:r w:rsidR="007E43E1" w:rsidRPr="00EC3C32">
        <w:rPr>
          <w:sz w:val="24"/>
          <w:szCs w:val="24"/>
        </w:rPr>
        <w:t xml:space="preserve"> €</w:t>
      </w:r>
    </w:p>
    <w:p w14:paraId="73FCF6A9" w14:textId="30DFFA5A" w:rsidR="007E43E1" w:rsidRPr="00EC3C32" w:rsidRDefault="007E43E1" w:rsidP="006D14AC">
      <w:pPr>
        <w:jc w:val="both"/>
        <w:rPr>
          <w:sz w:val="24"/>
          <w:szCs w:val="24"/>
        </w:rPr>
      </w:pPr>
      <w:r w:rsidRPr="00EC3C32">
        <w:rPr>
          <w:sz w:val="24"/>
          <w:szCs w:val="24"/>
        </w:rPr>
        <w:t xml:space="preserve">Na tej postavki so </w:t>
      </w:r>
      <w:r w:rsidR="006D14AC" w:rsidRPr="00EC3C32">
        <w:rPr>
          <w:sz w:val="24"/>
          <w:szCs w:val="24"/>
        </w:rPr>
        <w:t xml:space="preserve">bila </w:t>
      </w:r>
      <w:r w:rsidRPr="00EC3C32">
        <w:rPr>
          <w:sz w:val="24"/>
          <w:szCs w:val="24"/>
        </w:rPr>
        <w:t>planirana sredstva za sofinanciranje Območnega združenja RK Slovenska Bistrica v višini 5.460,00 € za kritje stroškov dela in materialnih stroškov v delež</w:t>
      </w:r>
      <w:r w:rsidR="006D14AC" w:rsidRPr="00EC3C32">
        <w:rPr>
          <w:sz w:val="24"/>
          <w:szCs w:val="24"/>
        </w:rPr>
        <w:t xml:space="preserve">u glede na število prebivalcev ter sredstva namenjena </w:t>
      </w:r>
      <w:r w:rsidRPr="00EC3C32">
        <w:rPr>
          <w:sz w:val="24"/>
          <w:szCs w:val="24"/>
        </w:rPr>
        <w:t>območnemu združenju za  delovanje in sofinanciranje programov KORK Poljčane in KORK Studeni</w:t>
      </w:r>
      <w:r w:rsidR="006D14AC" w:rsidRPr="00EC3C32">
        <w:rPr>
          <w:sz w:val="24"/>
          <w:szCs w:val="24"/>
        </w:rPr>
        <w:t xml:space="preserve">ce v skupni višini 2.080,00 €. </w:t>
      </w:r>
      <w:r w:rsidR="00A1181A" w:rsidRPr="00EC3C32">
        <w:rPr>
          <w:sz w:val="24"/>
          <w:szCs w:val="24"/>
        </w:rPr>
        <w:t>V letu 2019 so bila realizirana le sredstva za sofinanciranje OZRK Slovenska Bistrica zato je realizacija nižja in znaša 61,9% planiranih sredstev.</w:t>
      </w:r>
    </w:p>
    <w:p w14:paraId="479F1B9E" w14:textId="77777777" w:rsidR="007E43E1" w:rsidRPr="00EC3C32" w:rsidRDefault="007E43E1" w:rsidP="007E43E1">
      <w:pPr>
        <w:pStyle w:val="AHeading10"/>
        <w:rPr>
          <w:sz w:val="24"/>
          <w:szCs w:val="24"/>
        </w:rPr>
      </w:pPr>
      <w:r w:rsidRPr="00EC3C32">
        <w:rPr>
          <w:sz w:val="24"/>
          <w:szCs w:val="24"/>
        </w:rPr>
        <w:t>20463 - Posebni prevozi za starejše in invalide</w:t>
      </w:r>
    </w:p>
    <w:p w14:paraId="3DF347B4" w14:textId="753B2E3B" w:rsidR="007E43E1" w:rsidRPr="00EC3C32" w:rsidRDefault="007E43E1" w:rsidP="007E43E1">
      <w:pPr>
        <w:pStyle w:val="Vrednost"/>
        <w:rPr>
          <w:sz w:val="24"/>
          <w:szCs w:val="24"/>
        </w:rPr>
      </w:pPr>
      <w:r w:rsidRPr="00EC3C32">
        <w:rPr>
          <w:sz w:val="24"/>
          <w:szCs w:val="24"/>
        </w:rPr>
        <w:t xml:space="preserve">Vrednost: </w:t>
      </w:r>
      <w:r w:rsidR="00066715" w:rsidRPr="00EC3C32">
        <w:rPr>
          <w:sz w:val="24"/>
          <w:szCs w:val="24"/>
        </w:rPr>
        <w:t>3</w:t>
      </w:r>
      <w:r w:rsidRPr="00EC3C32">
        <w:rPr>
          <w:sz w:val="24"/>
          <w:szCs w:val="24"/>
        </w:rPr>
        <w:t>.</w:t>
      </w:r>
      <w:r w:rsidR="00066715" w:rsidRPr="00EC3C32">
        <w:rPr>
          <w:sz w:val="24"/>
          <w:szCs w:val="24"/>
        </w:rPr>
        <w:t>271,00</w:t>
      </w:r>
      <w:r w:rsidRPr="00EC3C32">
        <w:rPr>
          <w:sz w:val="24"/>
          <w:szCs w:val="24"/>
        </w:rPr>
        <w:t xml:space="preserve"> €</w:t>
      </w:r>
    </w:p>
    <w:p w14:paraId="17B50CFC" w14:textId="43BA01E7" w:rsidR="007E43E1" w:rsidRPr="00EC3C32" w:rsidRDefault="007E43E1" w:rsidP="007E43E1">
      <w:pPr>
        <w:pStyle w:val="Navadensplet"/>
        <w:shd w:val="clear" w:color="auto" w:fill="FFFFFF"/>
        <w:spacing w:before="0" w:after="450"/>
        <w:jc w:val="both"/>
        <w:rPr>
          <w:sz w:val="24"/>
        </w:rPr>
      </w:pPr>
      <w:r w:rsidRPr="00EC3C32">
        <w:rPr>
          <w:sz w:val="24"/>
        </w:rPr>
        <w:t xml:space="preserve">V letu 2019 </w:t>
      </w:r>
      <w:r w:rsidR="00A1181A" w:rsidRPr="00EC3C32">
        <w:rPr>
          <w:sz w:val="24"/>
        </w:rPr>
        <w:t>je bil</w:t>
      </w:r>
      <w:r w:rsidRPr="00EC3C32">
        <w:rPr>
          <w:sz w:val="24"/>
        </w:rPr>
        <w:t xml:space="preserve"> organizira</w:t>
      </w:r>
      <w:r w:rsidR="00A1181A" w:rsidRPr="00EC3C32">
        <w:rPr>
          <w:sz w:val="24"/>
        </w:rPr>
        <w:t>n</w:t>
      </w:r>
      <w:r w:rsidRPr="00EC3C32">
        <w:rPr>
          <w:sz w:val="24"/>
        </w:rPr>
        <w:t xml:space="preserve"> brezplačen prevoz za starejše občane. Prevoz se</w:t>
      </w:r>
      <w:r w:rsidR="00A1181A" w:rsidRPr="00EC3C32">
        <w:rPr>
          <w:sz w:val="24"/>
        </w:rPr>
        <w:t xml:space="preserve"> je izvajal</w:t>
      </w:r>
      <w:r w:rsidRPr="00EC3C32">
        <w:rPr>
          <w:sz w:val="24"/>
        </w:rPr>
        <w:t xml:space="preserve"> na dveh relacijah po celotni občini od meseca aprila dalje enkrat tedensko z namenom pomagati starostnikom pri vključevanju v aktivno družbeno življenje. Želimo preprečiti ali prekiniti izoliranost in osamljenost starejših prebivalcev iz predvsem manjših, odročnejših krajev, ki zaradi oddaljenosti, odsotnosti avta ali slabih prometnih povezav skoraj ne zapuščajo doma. </w:t>
      </w:r>
      <w:r w:rsidR="00A1181A" w:rsidRPr="00EC3C32">
        <w:rPr>
          <w:sz w:val="24"/>
        </w:rPr>
        <w:t>Realizacija je bila 77,9% glede na plan.</w:t>
      </w:r>
    </w:p>
    <w:p w14:paraId="773A2691" w14:textId="77777777" w:rsidR="00103847" w:rsidRPr="00EC3C32" w:rsidRDefault="00103847" w:rsidP="00103847">
      <w:pPr>
        <w:rPr>
          <w:sz w:val="24"/>
          <w:szCs w:val="24"/>
        </w:rPr>
      </w:pPr>
    </w:p>
    <w:p w14:paraId="0CE68B47" w14:textId="77777777" w:rsidR="00103847" w:rsidRPr="00EC3C32" w:rsidRDefault="00103847" w:rsidP="00103847">
      <w:pPr>
        <w:pStyle w:val="AHeading5"/>
        <w:rPr>
          <w:sz w:val="24"/>
          <w:szCs w:val="24"/>
        </w:rPr>
      </w:pPr>
      <w:bookmarkStart w:id="531" w:name="_Toc409441165"/>
      <w:bookmarkStart w:id="532" w:name="_Toc468791060"/>
      <w:r w:rsidRPr="00EC3C32">
        <w:rPr>
          <w:sz w:val="24"/>
          <w:szCs w:val="24"/>
        </w:rPr>
        <w:t>22 - SERVISIRANJE JAVNEGA DOLGA</w:t>
      </w:r>
      <w:bookmarkEnd w:id="531"/>
      <w:bookmarkEnd w:id="532"/>
    </w:p>
    <w:p w14:paraId="1D12AEF3" w14:textId="77777777" w:rsidR="00103847" w:rsidRPr="00EC3C32" w:rsidRDefault="00103847" w:rsidP="00103847">
      <w:pPr>
        <w:pStyle w:val="AHeading6"/>
        <w:rPr>
          <w:sz w:val="24"/>
          <w:szCs w:val="24"/>
        </w:rPr>
      </w:pPr>
      <w:bookmarkStart w:id="533" w:name="_Toc409441166"/>
      <w:bookmarkStart w:id="534" w:name="_Toc468791061"/>
      <w:r w:rsidRPr="00EC3C32">
        <w:rPr>
          <w:sz w:val="24"/>
          <w:szCs w:val="24"/>
        </w:rPr>
        <w:t>2201 - Servisiranje javnega dolga</w:t>
      </w:r>
      <w:bookmarkEnd w:id="533"/>
      <w:bookmarkEnd w:id="534"/>
    </w:p>
    <w:p w14:paraId="2859F9F2" w14:textId="77777777" w:rsidR="00103847" w:rsidRPr="00EC3C32" w:rsidRDefault="00103847" w:rsidP="00103847">
      <w:pPr>
        <w:pStyle w:val="AHeading7"/>
        <w:rPr>
          <w:sz w:val="24"/>
          <w:szCs w:val="24"/>
        </w:rPr>
      </w:pPr>
      <w:bookmarkStart w:id="535" w:name="_Toc409441167"/>
      <w:bookmarkStart w:id="536" w:name="_Toc468791062"/>
      <w:r w:rsidRPr="00EC3C32">
        <w:rPr>
          <w:sz w:val="24"/>
          <w:szCs w:val="24"/>
        </w:rPr>
        <w:t>22019001 - Obveznosti iz naslova financiranja izvrševanja proračuna - domače zadolževanje</w:t>
      </w:r>
      <w:bookmarkStart w:id="537" w:name="PPR_22019001_A_144"/>
      <w:bookmarkEnd w:id="535"/>
      <w:bookmarkEnd w:id="536"/>
      <w:bookmarkEnd w:id="537"/>
    </w:p>
    <w:p w14:paraId="245C3ABE" w14:textId="77777777" w:rsidR="00103847" w:rsidRPr="00EC3C32" w:rsidRDefault="00103847" w:rsidP="00103847">
      <w:pPr>
        <w:pStyle w:val="Heading11"/>
        <w:rPr>
          <w:sz w:val="24"/>
          <w:szCs w:val="24"/>
        </w:rPr>
      </w:pPr>
      <w:r w:rsidRPr="00EC3C32">
        <w:rPr>
          <w:sz w:val="24"/>
          <w:szCs w:val="24"/>
        </w:rPr>
        <w:t>Opis podprograma</w:t>
      </w:r>
    </w:p>
    <w:p w14:paraId="01464A7E" w14:textId="77777777" w:rsidR="00103847" w:rsidRPr="00EC3C32" w:rsidRDefault="00103847" w:rsidP="00103847">
      <w:pPr>
        <w:rPr>
          <w:sz w:val="24"/>
          <w:szCs w:val="24"/>
        </w:rPr>
      </w:pPr>
      <w:r w:rsidRPr="00EC3C32">
        <w:rPr>
          <w:sz w:val="24"/>
          <w:szCs w:val="24"/>
        </w:rPr>
        <w:t>Podprogram zajema odplačilo obveznosti iz naslova financiranja izvrševanja proračuna - domače zadolževanje.</w:t>
      </w:r>
    </w:p>
    <w:p w14:paraId="6E48B5EF" w14:textId="77777777" w:rsidR="00103847" w:rsidRPr="00EC3C32" w:rsidRDefault="00103847" w:rsidP="00103847">
      <w:pPr>
        <w:pStyle w:val="AHeading10"/>
        <w:rPr>
          <w:sz w:val="24"/>
          <w:szCs w:val="24"/>
        </w:rPr>
      </w:pPr>
      <w:r w:rsidRPr="00EC3C32">
        <w:rPr>
          <w:sz w:val="24"/>
          <w:szCs w:val="24"/>
        </w:rPr>
        <w:t>22111 - Obresti in stroški posojil</w:t>
      </w:r>
      <w:bookmarkStart w:id="538" w:name="PP_22111_A_144"/>
      <w:bookmarkEnd w:id="538"/>
    </w:p>
    <w:p w14:paraId="767875C7" w14:textId="7F77F4D8" w:rsidR="00103847" w:rsidRPr="00EC3C32" w:rsidRDefault="00103847" w:rsidP="00103847">
      <w:pPr>
        <w:pStyle w:val="Vrednost"/>
        <w:rPr>
          <w:sz w:val="24"/>
          <w:szCs w:val="24"/>
        </w:rPr>
      </w:pPr>
      <w:r w:rsidRPr="00EC3C32">
        <w:rPr>
          <w:sz w:val="24"/>
          <w:szCs w:val="24"/>
        </w:rPr>
        <w:t xml:space="preserve">Vrednost: </w:t>
      </w:r>
      <w:r w:rsidR="009C6F86" w:rsidRPr="00EC3C32">
        <w:rPr>
          <w:sz w:val="24"/>
          <w:szCs w:val="24"/>
        </w:rPr>
        <w:t>29.481,79</w:t>
      </w:r>
      <w:r w:rsidRPr="00EC3C32">
        <w:rPr>
          <w:sz w:val="24"/>
          <w:szCs w:val="24"/>
        </w:rPr>
        <w:t xml:space="preserve"> €</w:t>
      </w:r>
    </w:p>
    <w:p w14:paraId="0EDB2E69" w14:textId="137E73C1" w:rsidR="00103847" w:rsidRPr="00EC3C32" w:rsidRDefault="00A1181A" w:rsidP="00103847">
      <w:pPr>
        <w:jc w:val="both"/>
        <w:rPr>
          <w:sz w:val="24"/>
          <w:szCs w:val="24"/>
        </w:rPr>
      </w:pPr>
      <w:r w:rsidRPr="00EC3C32">
        <w:rPr>
          <w:sz w:val="24"/>
          <w:szCs w:val="24"/>
        </w:rPr>
        <w:t>Sredstva na postavki so bila porabljena za plačilo</w:t>
      </w:r>
      <w:r w:rsidR="00103847" w:rsidRPr="00EC3C32">
        <w:rPr>
          <w:sz w:val="24"/>
          <w:szCs w:val="24"/>
        </w:rPr>
        <w:t xml:space="preserve"> obresti naslednjih najetih dolgoročnih kreditov:</w:t>
      </w:r>
    </w:p>
    <w:p w14:paraId="099024F3" w14:textId="77777777" w:rsidR="00103847" w:rsidRPr="00EC3C32" w:rsidRDefault="00103847" w:rsidP="008E7099">
      <w:pPr>
        <w:pStyle w:val="Odstavekseznama"/>
        <w:numPr>
          <w:ilvl w:val="0"/>
          <w:numId w:val="4"/>
        </w:numPr>
        <w:jc w:val="both"/>
        <w:rPr>
          <w:sz w:val="24"/>
          <w:szCs w:val="24"/>
        </w:rPr>
      </w:pPr>
      <w:r w:rsidRPr="00EC3C32">
        <w:rPr>
          <w:sz w:val="24"/>
          <w:szCs w:val="24"/>
        </w:rPr>
        <w:t xml:space="preserve">nadgradnjo objekta Osnovna šola Poljčane; kredit je bil najet v letu 2009 v višini 650.000€ za obdobje 15 let, </w:t>
      </w:r>
    </w:p>
    <w:p w14:paraId="79E63798" w14:textId="77777777" w:rsidR="00103847" w:rsidRPr="00EC3C32" w:rsidRDefault="00103847" w:rsidP="008E7099">
      <w:pPr>
        <w:pStyle w:val="Odstavekseznama"/>
        <w:numPr>
          <w:ilvl w:val="0"/>
          <w:numId w:val="4"/>
        </w:numPr>
        <w:jc w:val="both"/>
        <w:rPr>
          <w:sz w:val="24"/>
          <w:szCs w:val="24"/>
        </w:rPr>
      </w:pPr>
      <w:r w:rsidRPr="00EC3C32">
        <w:rPr>
          <w:sz w:val="24"/>
          <w:szCs w:val="24"/>
        </w:rPr>
        <w:t>Izgradnja vrtca Poljčane; najeta sta bila dva kredita, in sicer – pri Javnem skladu RS za regionalni razvoj in razvoj podeželja v letu 2012 v višini 1.000.000€ za obdobje 15 let ter pri Delavski hranilnici leta 2014  v višini 930.000€ za obdobje 15 let</w:t>
      </w:r>
    </w:p>
    <w:p w14:paraId="0FEFC0B3" w14:textId="77777777" w:rsidR="00103847" w:rsidRPr="00EC3C32" w:rsidRDefault="00103847" w:rsidP="008E7099">
      <w:pPr>
        <w:pStyle w:val="Odstavekseznama"/>
        <w:numPr>
          <w:ilvl w:val="0"/>
          <w:numId w:val="4"/>
        </w:numPr>
        <w:jc w:val="both"/>
        <w:rPr>
          <w:sz w:val="24"/>
          <w:szCs w:val="24"/>
        </w:rPr>
      </w:pPr>
      <w:r w:rsidRPr="00EC3C32">
        <w:rPr>
          <w:sz w:val="24"/>
          <w:szCs w:val="24"/>
        </w:rPr>
        <w:t>Oskrba s pitno vodo v porečju reke Dravinje; kredit je bil najet v letu 2015 v višini 500.000 € za obdobje 10 let</w:t>
      </w:r>
    </w:p>
    <w:p w14:paraId="63815957" w14:textId="2A97F896" w:rsidR="009C6F86" w:rsidRPr="00EC3C32" w:rsidRDefault="009C6F86" w:rsidP="009C6F86">
      <w:pPr>
        <w:jc w:val="both"/>
        <w:rPr>
          <w:sz w:val="24"/>
          <w:szCs w:val="24"/>
        </w:rPr>
      </w:pPr>
      <w:r w:rsidRPr="00EC3C32">
        <w:rPr>
          <w:sz w:val="24"/>
          <w:szCs w:val="24"/>
        </w:rPr>
        <w:t>Sredstva za plačilo že najetih kreditov so bila realizirana v skladu s planom. Potreb po najemanju kratkoročnih, likvidnostnih kreditov med letom ni bilo.</w:t>
      </w:r>
    </w:p>
    <w:p w14:paraId="1DDF1413" w14:textId="77777777" w:rsidR="00103847" w:rsidRPr="00EC3C32" w:rsidRDefault="00103847" w:rsidP="00103847">
      <w:pPr>
        <w:rPr>
          <w:sz w:val="24"/>
          <w:szCs w:val="24"/>
        </w:rPr>
      </w:pPr>
    </w:p>
    <w:p w14:paraId="1211E164" w14:textId="77777777" w:rsidR="00103847" w:rsidRPr="00EC3C32" w:rsidRDefault="00103847" w:rsidP="00103847">
      <w:pPr>
        <w:pStyle w:val="AHeading5"/>
        <w:rPr>
          <w:sz w:val="24"/>
          <w:szCs w:val="24"/>
        </w:rPr>
      </w:pPr>
      <w:bookmarkStart w:id="539" w:name="_Toc409441168"/>
      <w:bookmarkStart w:id="540" w:name="_Toc468791063"/>
      <w:r w:rsidRPr="00EC3C32">
        <w:rPr>
          <w:sz w:val="24"/>
          <w:szCs w:val="24"/>
        </w:rPr>
        <w:t>23 - INTERVENCIJSKI PROGRAMI IN OBVEZNOSTI</w:t>
      </w:r>
      <w:bookmarkEnd w:id="539"/>
      <w:bookmarkEnd w:id="540"/>
    </w:p>
    <w:p w14:paraId="01DDC205" w14:textId="77777777" w:rsidR="00103847" w:rsidRPr="00EC3C32" w:rsidRDefault="00103847" w:rsidP="00103847">
      <w:pPr>
        <w:pStyle w:val="AHeading6"/>
        <w:rPr>
          <w:sz w:val="24"/>
          <w:szCs w:val="24"/>
        </w:rPr>
      </w:pPr>
      <w:bookmarkStart w:id="541" w:name="_Toc409441169"/>
      <w:bookmarkStart w:id="542" w:name="_Toc468791064"/>
      <w:r w:rsidRPr="00EC3C32">
        <w:rPr>
          <w:sz w:val="24"/>
          <w:szCs w:val="24"/>
        </w:rPr>
        <w:t>2302 - Posebna proračunska rezerva in programi pomoči v primerih nesreč</w:t>
      </w:r>
      <w:bookmarkEnd w:id="541"/>
      <w:bookmarkEnd w:id="542"/>
    </w:p>
    <w:p w14:paraId="628E7700" w14:textId="77777777" w:rsidR="00103847" w:rsidRPr="00EC3C32" w:rsidRDefault="00103847" w:rsidP="00103847">
      <w:pPr>
        <w:pStyle w:val="AHeading7"/>
        <w:rPr>
          <w:sz w:val="24"/>
          <w:szCs w:val="24"/>
        </w:rPr>
      </w:pPr>
      <w:bookmarkStart w:id="543" w:name="_Toc409441170"/>
      <w:bookmarkStart w:id="544" w:name="_Toc468791065"/>
      <w:r w:rsidRPr="00EC3C32">
        <w:rPr>
          <w:sz w:val="24"/>
          <w:szCs w:val="24"/>
        </w:rPr>
        <w:t>23029001 - Rezerva občine</w:t>
      </w:r>
      <w:bookmarkStart w:id="545" w:name="PPR_23029001_A_144"/>
      <w:bookmarkEnd w:id="543"/>
      <w:bookmarkEnd w:id="544"/>
      <w:bookmarkEnd w:id="545"/>
    </w:p>
    <w:p w14:paraId="31651B07" w14:textId="77777777" w:rsidR="00103847" w:rsidRPr="00EC3C32" w:rsidRDefault="00103847" w:rsidP="00103847">
      <w:pPr>
        <w:pStyle w:val="Heading11"/>
        <w:rPr>
          <w:sz w:val="24"/>
          <w:szCs w:val="24"/>
        </w:rPr>
      </w:pPr>
      <w:r w:rsidRPr="00EC3C32">
        <w:rPr>
          <w:sz w:val="24"/>
          <w:szCs w:val="24"/>
        </w:rPr>
        <w:t>Opis podprograma</w:t>
      </w:r>
    </w:p>
    <w:p w14:paraId="0ECA9ED5" w14:textId="77777777" w:rsidR="00103847" w:rsidRPr="00EC3C32" w:rsidRDefault="00103847" w:rsidP="00103847">
      <w:pPr>
        <w:rPr>
          <w:sz w:val="24"/>
          <w:szCs w:val="24"/>
        </w:rPr>
      </w:pPr>
      <w:r w:rsidRPr="00EC3C32">
        <w:rPr>
          <w:sz w:val="24"/>
          <w:szCs w:val="24"/>
        </w:rPr>
        <w:t>Podprogram zajema oblikovanje proračunske rezerve za odpravo posledic  naravnih nesreč.</w:t>
      </w:r>
    </w:p>
    <w:p w14:paraId="0C6955FD" w14:textId="77777777" w:rsidR="00103847" w:rsidRPr="00EC3C32" w:rsidRDefault="00103847" w:rsidP="00103847">
      <w:pPr>
        <w:pStyle w:val="AHeading10"/>
        <w:rPr>
          <w:sz w:val="24"/>
          <w:szCs w:val="24"/>
        </w:rPr>
      </w:pPr>
      <w:r w:rsidRPr="00EC3C32">
        <w:rPr>
          <w:sz w:val="24"/>
          <w:szCs w:val="24"/>
        </w:rPr>
        <w:t>23211 - Stalna proračunska rezerva (max1,5)</w:t>
      </w:r>
      <w:bookmarkStart w:id="546" w:name="PP_23211_A_144"/>
      <w:bookmarkEnd w:id="546"/>
    </w:p>
    <w:p w14:paraId="40148A4D" w14:textId="5C307FD5" w:rsidR="00103847" w:rsidRPr="00EC3C32" w:rsidRDefault="00103847" w:rsidP="00103847">
      <w:pPr>
        <w:pStyle w:val="Vrednost"/>
        <w:rPr>
          <w:sz w:val="24"/>
          <w:szCs w:val="24"/>
        </w:rPr>
      </w:pPr>
      <w:r w:rsidRPr="00EC3C32">
        <w:rPr>
          <w:sz w:val="24"/>
          <w:szCs w:val="24"/>
        </w:rPr>
        <w:t xml:space="preserve">Vrednost: </w:t>
      </w:r>
      <w:r w:rsidR="00CF3BD6" w:rsidRPr="00EC3C32">
        <w:rPr>
          <w:sz w:val="24"/>
          <w:szCs w:val="24"/>
        </w:rPr>
        <w:t>3</w:t>
      </w:r>
      <w:r w:rsidR="002A45C9" w:rsidRPr="00EC3C32">
        <w:rPr>
          <w:sz w:val="24"/>
          <w:szCs w:val="24"/>
        </w:rPr>
        <w:t>7</w:t>
      </w:r>
      <w:r w:rsidRPr="00EC3C32">
        <w:rPr>
          <w:sz w:val="24"/>
          <w:szCs w:val="24"/>
        </w:rPr>
        <w:t>.</w:t>
      </w:r>
      <w:r w:rsidR="002A45C9" w:rsidRPr="00EC3C32">
        <w:rPr>
          <w:sz w:val="24"/>
          <w:szCs w:val="24"/>
        </w:rPr>
        <w:t>85</w:t>
      </w:r>
      <w:r w:rsidR="009C6F86" w:rsidRPr="00EC3C32">
        <w:rPr>
          <w:sz w:val="24"/>
          <w:szCs w:val="24"/>
        </w:rPr>
        <w:t>6,21</w:t>
      </w:r>
      <w:r w:rsidRPr="00EC3C32">
        <w:rPr>
          <w:sz w:val="24"/>
          <w:szCs w:val="24"/>
        </w:rPr>
        <w:t xml:space="preserve"> €</w:t>
      </w:r>
    </w:p>
    <w:p w14:paraId="5F5442E4" w14:textId="204FF984" w:rsidR="009C6F86" w:rsidRPr="00EC3C32" w:rsidRDefault="00103847" w:rsidP="009C6F86">
      <w:pPr>
        <w:jc w:val="both"/>
        <w:rPr>
          <w:sz w:val="24"/>
          <w:szCs w:val="24"/>
        </w:rPr>
      </w:pPr>
      <w:r w:rsidRPr="00EC3C32">
        <w:rPr>
          <w:sz w:val="24"/>
          <w:szCs w:val="24"/>
        </w:rPr>
        <w:t xml:space="preserve">Zakon o odpravi posledic naravnih nesreč določa, da mora prizadeta občina v primeru elementarnih nesreč za sanacijo najprej porabiti lastna sredstva oblikovana kot proračunska rezerva najmanj v višini 1,5% prihodkov primerne porabe občine, šele nato je upravičena do dodatne državne pomoči. </w:t>
      </w:r>
      <w:r w:rsidR="009C6F86" w:rsidRPr="00EC3C32">
        <w:rPr>
          <w:sz w:val="24"/>
          <w:szCs w:val="24"/>
        </w:rPr>
        <w:t>V proračunskem letu 2019 je bila proračunska rezerva oblikovana v višini 37.856,21 €.</w:t>
      </w:r>
    </w:p>
    <w:p w14:paraId="0B6E3966" w14:textId="77777777" w:rsidR="00103847" w:rsidRPr="00EC3C32" w:rsidRDefault="00103847" w:rsidP="00103847">
      <w:pPr>
        <w:pStyle w:val="AHeading7"/>
      </w:pPr>
      <w:bookmarkStart w:id="547" w:name="_Toc370732964"/>
      <w:bookmarkStart w:id="548" w:name="_Toc468791066"/>
      <w:r w:rsidRPr="00EC3C32">
        <w:t>23029002 - Posebni programi pomoči v primerih nesreč</w:t>
      </w:r>
      <w:bookmarkStart w:id="549" w:name="PPR_23029002_A_121"/>
      <w:bookmarkEnd w:id="547"/>
      <w:bookmarkEnd w:id="548"/>
      <w:bookmarkEnd w:id="549"/>
    </w:p>
    <w:p w14:paraId="7B3703DF" w14:textId="77777777" w:rsidR="00103847" w:rsidRPr="00EC3C32" w:rsidRDefault="00103847" w:rsidP="00103847">
      <w:pPr>
        <w:pStyle w:val="Heading11"/>
        <w:rPr>
          <w:sz w:val="24"/>
          <w:szCs w:val="24"/>
        </w:rPr>
      </w:pPr>
      <w:r w:rsidRPr="00EC3C32">
        <w:rPr>
          <w:sz w:val="24"/>
          <w:szCs w:val="24"/>
        </w:rPr>
        <w:t>Opis podprograma</w:t>
      </w:r>
    </w:p>
    <w:p w14:paraId="089C81CE" w14:textId="77777777" w:rsidR="00103847" w:rsidRPr="00EC3C32" w:rsidRDefault="00103847" w:rsidP="00103847">
      <w:pPr>
        <w:jc w:val="both"/>
        <w:rPr>
          <w:sz w:val="24"/>
          <w:szCs w:val="24"/>
        </w:rPr>
      </w:pPr>
      <w:r w:rsidRPr="00EC3C32">
        <w:rPr>
          <w:sz w:val="24"/>
          <w:szCs w:val="24"/>
        </w:rPr>
        <w:t>Podprogram zajema stroške komisije za oceno škode po naravnih nesrečah, sofinanciranje dobave vode v času suše, sanacija plazov in odprava posledic na gospodarski javni infrastrukturi na lokalni ravni ter stvari in objektov v lasti občine v skladu z zakonom o odpravi posledic naravnih nesreč, pomoč drugim občinam v primeru naravnih nesreč,  stroški reševalnih akcij (na  primer. reševanje utopljencev).</w:t>
      </w:r>
    </w:p>
    <w:p w14:paraId="38C62AC1" w14:textId="77777777" w:rsidR="00103847" w:rsidRPr="00EC3C32" w:rsidRDefault="00103847" w:rsidP="00103847">
      <w:pPr>
        <w:pStyle w:val="AHeading10"/>
      </w:pPr>
      <w:r w:rsidRPr="00EC3C32">
        <w:t xml:space="preserve">23221 - </w:t>
      </w:r>
      <w:proofErr w:type="spellStart"/>
      <w:r w:rsidRPr="00EC3C32">
        <w:t>Elementar</w:t>
      </w:r>
      <w:bookmarkStart w:id="550" w:name="PP_23221_A_121"/>
      <w:bookmarkEnd w:id="550"/>
      <w:proofErr w:type="spellEnd"/>
    </w:p>
    <w:p w14:paraId="2563052F" w14:textId="3D7045D4" w:rsidR="00103847" w:rsidRPr="00EC3C32" w:rsidRDefault="00103847" w:rsidP="00103847">
      <w:pPr>
        <w:pStyle w:val="Vrednost"/>
        <w:rPr>
          <w:sz w:val="24"/>
          <w:szCs w:val="24"/>
        </w:rPr>
      </w:pPr>
      <w:r w:rsidRPr="00EC3C32">
        <w:rPr>
          <w:sz w:val="24"/>
          <w:szCs w:val="24"/>
        </w:rPr>
        <w:t xml:space="preserve">Vrednost: </w:t>
      </w:r>
      <w:r w:rsidR="00CC4B9E" w:rsidRPr="00EC3C32">
        <w:rPr>
          <w:sz w:val="24"/>
          <w:szCs w:val="24"/>
        </w:rPr>
        <w:t>27.056,48</w:t>
      </w:r>
      <w:r w:rsidRPr="00EC3C32">
        <w:rPr>
          <w:sz w:val="24"/>
          <w:szCs w:val="24"/>
        </w:rPr>
        <w:t xml:space="preserve"> €</w:t>
      </w:r>
    </w:p>
    <w:p w14:paraId="1733B687" w14:textId="29E4AD62" w:rsidR="00CC4B9E" w:rsidRPr="00EC3C32" w:rsidRDefault="00CC4B9E" w:rsidP="00857139">
      <w:pPr>
        <w:jc w:val="both"/>
        <w:rPr>
          <w:sz w:val="24"/>
          <w:szCs w:val="24"/>
          <w:lang w:eastAsia="sl-SI"/>
        </w:rPr>
      </w:pPr>
      <w:r w:rsidRPr="00EC3C32">
        <w:rPr>
          <w:sz w:val="24"/>
          <w:szCs w:val="24"/>
        </w:rPr>
        <w:t>V letu 2019 so bila sredstva porabljena za sanacijo</w:t>
      </w:r>
      <w:r w:rsidRPr="00EC3C32">
        <w:rPr>
          <w:sz w:val="24"/>
          <w:szCs w:val="24"/>
          <w:lang w:eastAsia="sl-SI"/>
        </w:rPr>
        <w:t xml:space="preserve"> poškodb </w:t>
      </w:r>
      <w:r w:rsidR="00857139" w:rsidRPr="00EC3C32">
        <w:rPr>
          <w:sz w:val="24"/>
          <w:szCs w:val="24"/>
          <w:lang w:eastAsia="sl-SI"/>
        </w:rPr>
        <w:t>javnih poti in lokalnih cest</w:t>
      </w:r>
      <w:r w:rsidRPr="00EC3C32">
        <w:rPr>
          <w:sz w:val="24"/>
          <w:szCs w:val="24"/>
          <w:lang w:eastAsia="sl-SI"/>
        </w:rPr>
        <w:t xml:space="preserve"> po</w:t>
      </w:r>
      <w:r w:rsidR="001C13E7" w:rsidRPr="00EC3C32">
        <w:rPr>
          <w:sz w:val="24"/>
          <w:szCs w:val="24"/>
          <w:lang w:eastAsia="sl-SI"/>
        </w:rPr>
        <w:t xml:space="preserve"> neurju v mesecu maju in juliju in so bila porabljena po uporabi proračunske rezerve. Prav tako so se sredstva porabila z</w:t>
      </w:r>
      <w:r w:rsidRPr="00EC3C32">
        <w:rPr>
          <w:sz w:val="24"/>
          <w:szCs w:val="24"/>
          <w:lang w:eastAsia="sl-SI"/>
        </w:rPr>
        <w:t xml:space="preserve">a izvedbo dokumentacije </w:t>
      </w:r>
      <w:r w:rsidR="001C13E7" w:rsidRPr="00EC3C32">
        <w:rPr>
          <w:sz w:val="24"/>
          <w:szCs w:val="24"/>
          <w:lang w:eastAsia="sl-SI"/>
        </w:rPr>
        <w:t>v višini</w:t>
      </w:r>
      <w:r w:rsidRPr="00EC3C32">
        <w:rPr>
          <w:sz w:val="24"/>
          <w:szCs w:val="24"/>
          <w:lang w:eastAsia="sl-SI"/>
        </w:rPr>
        <w:t xml:space="preserve"> 1.400 €, za </w:t>
      </w:r>
      <w:proofErr w:type="spellStart"/>
      <w:r w:rsidRPr="00EC3C32">
        <w:rPr>
          <w:sz w:val="24"/>
          <w:szCs w:val="24"/>
          <w:lang w:eastAsia="sl-SI"/>
        </w:rPr>
        <w:t>geotehnični</w:t>
      </w:r>
      <w:proofErr w:type="spellEnd"/>
      <w:r w:rsidRPr="00EC3C32">
        <w:rPr>
          <w:sz w:val="24"/>
          <w:szCs w:val="24"/>
          <w:lang w:eastAsia="sl-SI"/>
        </w:rPr>
        <w:t xml:space="preserve"> nadzor pa 550 €</w:t>
      </w:r>
      <w:r w:rsidR="00C91369" w:rsidRPr="00EC3C32">
        <w:rPr>
          <w:sz w:val="24"/>
          <w:szCs w:val="24"/>
          <w:lang w:eastAsia="sl-SI"/>
        </w:rPr>
        <w:t>.</w:t>
      </w:r>
      <w:r w:rsidRPr="00EC3C32">
        <w:rPr>
          <w:sz w:val="24"/>
          <w:szCs w:val="24"/>
          <w:lang w:eastAsia="sl-SI"/>
        </w:rPr>
        <w:t xml:space="preserve"> </w:t>
      </w:r>
    </w:p>
    <w:p w14:paraId="3E0ED280" w14:textId="77777777" w:rsidR="00103847" w:rsidRPr="00EC3C32" w:rsidRDefault="00103847" w:rsidP="00103847">
      <w:pPr>
        <w:pStyle w:val="AHeading6"/>
        <w:rPr>
          <w:sz w:val="24"/>
          <w:szCs w:val="24"/>
        </w:rPr>
      </w:pPr>
      <w:bookmarkStart w:id="551" w:name="_Toc409441171"/>
      <w:bookmarkStart w:id="552" w:name="_Toc468791067"/>
      <w:r w:rsidRPr="00EC3C32">
        <w:rPr>
          <w:sz w:val="24"/>
          <w:szCs w:val="24"/>
        </w:rPr>
        <w:t>2303 - Splošna proračunska rezervacija</w:t>
      </w:r>
      <w:bookmarkEnd w:id="551"/>
      <w:bookmarkEnd w:id="552"/>
    </w:p>
    <w:p w14:paraId="068A110A" w14:textId="77777777" w:rsidR="00103847" w:rsidRPr="00EC3C32" w:rsidRDefault="00103847" w:rsidP="00103847">
      <w:pPr>
        <w:pStyle w:val="AHeading7"/>
        <w:rPr>
          <w:sz w:val="24"/>
          <w:szCs w:val="24"/>
        </w:rPr>
      </w:pPr>
      <w:bookmarkStart w:id="553" w:name="_Toc409441172"/>
      <w:bookmarkStart w:id="554" w:name="_Toc468791068"/>
      <w:r w:rsidRPr="00EC3C32">
        <w:rPr>
          <w:sz w:val="24"/>
          <w:szCs w:val="24"/>
        </w:rPr>
        <w:t>23039001 - Splošna proračunska rezervacija</w:t>
      </w:r>
      <w:bookmarkStart w:id="555" w:name="PPR_23039001_A_144"/>
      <w:bookmarkEnd w:id="553"/>
      <w:bookmarkEnd w:id="554"/>
      <w:bookmarkEnd w:id="555"/>
    </w:p>
    <w:p w14:paraId="4A24AAD4" w14:textId="77777777" w:rsidR="00103847" w:rsidRPr="00EC3C32" w:rsidRDefault="00103847" w:rsidP="00103847">
      <w:pPr>
        <w:pStyle w:val="Heading11"/>
        <w:rPr>
          <w:sz w:val="24"/>
          <w:szCs w:val="24"/>
        </w:rPr>
      </w:pPr>
      <w:r w:rsidRPr="00EC3C32">
        <w:rPr>
          <w:sz w:val="24"/>
          <w:szCs w:val="24"/>
        </w:rPr>
        <w:t>Opis podprograma</w:t>
      </w:r>
    </w:p>
    <w:p w14:paraId="7BBA58C2" w14:textId="77777777" w:rsidR="00103847" w:rsidRPr="00EC3C32" w:rsidRDefault="00103847" w:rsidP="00103847">
      <w:pPr>
        <w:rPr>
          <w:sz w:val="24"/>
          <w:szCs w:val="24"/>
        </w:rPr>
      </w:pPr>
      <w:r w:rsidRPr="00EC3C32">
        <w:rPr>
          <w:sz w:val="24"/>
          <w:szCs w:val="24"/>
        </w:rPr>
        <w:t>Sredstva tekoče proračunske rezerve  se uporabljajo za namene, ki se pojavijo med letom in jih ni mogoče vnaprej načrtovati. O porabi sredstev rezerv odloča župan.</w:t>
      </w:r>
    </w:p>
    <w:p w14:paraId="6016044C" w14:textId="77777777" w:rsidR="00103847" w:rsidRPr="00EC3C32" w:rsidRDefault="00103847" w:rsidP="00103847">
      <w:pPr>
        <w:pStyle w:val="AHeading10"/>
        <w:rPr>
          <w:sz w:val="24"/>
          <w:szCs w:val="24"/>
        </w:rPr>
      </w:pPr>
      <w:r w:rsidRPr="00EC3C32">
        <w:rPr>
          <w:sz w:val="24"/>
          <w:szCs w:val="24"/>
        </w:rPr>
        <w:t>23311 - Tekoča proračunska rezervacija (</w:t>
      </w:r>
      <w:proofErr w:type="spellStart"/>
      <w:r w:rsidRPr="00EC3C32">
        <w:rPr>
          <w:sz w:val="24"/>
          <w:szCs w:val="24"/>
        </w:rPr>
        <w:t>max</w:t>
      </w:r>
      <w:proofErr w:type="spellEnd"/>
      <w:r w:rsidRPr="00EC3C32">
        <w:rPr>
          <w:sz w:val="24"/>
          <w:szCs w:val="24"/>
        </w:rPr>
        <w:t xml:space="preserve"> 0,5%)</w:t>
      </w:r>
      <w:bookmarkStart w:id="556" w:name="PP_23311_A_144"/>
      <w:bookmarkEnd w:id="556"/>
    </w:p>
    <w:p w14:paraId="47AFBE30" w14:textId="4D886CCF" w:rsidR="00103847" w:rsidRPr="00EC3C32" w:rsidRDefault="00103847" w:rsidP="00103847">
      <w:pPr>
        <w:pStyle w:val="Vrednost"/>
        <w:rPr>
          <w:sz w:val="24"/>
          <w:szCs w:val="24"/>
        </w:rPr>
      </w:pPr>
      <w:r w:rsidRPr="00EC3C32">
        <w:rPr>
          <w:sz w:val="24"/>
          <w:szCs w:val="24"/>
        </w:rPr>
        <w:t>Vrednost: 1</w:t>
      </w:r>
      <w:r w:rsidR="002A45C9" w:rsidRPr="00EC3C32">
        <w:rPr>
          <w:sz w:val="24"/>
          <w:szCs w:val="24"/>
        </w:rPr>
        <w:t>2</w:t>
      </w:r>
      <w:r w:rsidRPr="00EC3C32">
        <w:rPr>
          <w:sz w:val="24"/>
          <w:szCs w:val="24"/>
        </w:rPr>
        <w:t>.</w:t>
      </w:r>
      <w:r w:rsidR="002A45C9" w:rsidRPr="00EC3C32">
        <w:rPr>
          <w:sz w:val="24"/>
          <w:szCs w:val="24"/>
        </w:rPr>
        <w:t>620</w:t>
      </w:r>
      <w:r w:rsidRPr="00EC3C32">
        <w:rPr>
          <w:sz w:val="24"/>
          <w:szCs w:val="24"/>
        </w:rPr>
        <w:t xml:space="preserve"> €</w:t>
      </w:r>
    </w:p>
    <w:p w14:paraId="33581895" w14:textId="4C824F8B" w:rsidR="00103847" w:rsidRPr="00EC3C32" w:rsidRDefault="00103847" w:rsidP="00103847">
      <w:pPr>
        <w:jc w:val="both"/>
        <w:rPr>
          <w:sz w:val="24"/>
          <w:szCs w:val="24"/>
        </w:rPr>
      </w:pPr>
      <w:r w:rsidRPr="00EC3C32">
        <w:rPr>
          <w:sz w:val="24"/>
          <w:szCs w:val="24"/>
        </w:rPr>
        <w:t>Splošna proračunska rezervacija je v skladu z Zakonom o izvrševanju proračuna RS namenjena za financiranje nepredvidenih nalog, za katere v proračunu niso bila zagotovljena sredstva in za namene, za katere se med letom izkaže, da v proračunu niso bila zagotovljena v zadostnem obsegu.</w:t>
      </w:r>
      <w:r w:rsidR="00A31C85" w:rsidRPr="00EC3C32">
        <w:rPr>
          <w:sz w:val="24"/>
          <w:szCs w:val="24"/>
        </w:rPr>
        <w:t xml:space="preserve"> Sredstva v letu 2019 niso bila uporabljena.</w:t>
      </w:r>
    </w:p>
    <w:p w14:paraId="128B055A" w14:textId="77777777" w:rsidR="00094018" w:rsidRPr="00EC3C32" w:rsidRDefault="00094018" w:rsidP="00094018">
      <w:pPr>
        <w:keepNext/>
        <w:keepLines/>
        <w:overflowPunct/>
        <w:autoSpaceDE/>
        <w:adjustRightInd/>
        <w:spacing w:before="120" w:after="240"/>
        <w:ind w:left="2008" w:hanging="720"/>
        <w:outlineLvl w:val="2"/>
        <w:rPr>
          <w:b/>
          <w:iCs/>
          <w:spacing w:val="30"/>
          <w:sz w:val="24"/>
          <w:szCs w:val="24"/>
        </w:rPr>
      </w:pPr>
      <w:bookmarkStart w:id="557" w:name="_Toc5092223"/>
      <w:r w:rsidRPr="00EC3C32">
        <w:rPr>
          <w:b/>
          <w:iCs/>
          <w:spacing w:val="30"/>
          <w:sz w:val="24"/>
          <w:szCs w:val="24"/>
        </w:rPr>
        <w:lastRenderedPageBreak/>
        <w:t>3.2.5. PRORAČUNSKI UPORABNIK  REŽIJSKI OBRAT</w:t>
      </w:r>
      <w:bookmarkStart w:id="558" w:name="PU_0006_PPR_06039001_A_144"/>
      <w:bookmarkEnd w:id="557"/>
      <w:bookmarkEnd w:id="558"/>
    </w:p>
    <w:p w14:paraId="7A59048A" w14:textId="77777777" w:rsidR="00094018" w:rsidRPr="00EC3C32" w:rsidRDefault="00094018" w:rsidP="00094018"/>
    <w:p w14:paraId="441020D6" w14:textId="77777777" w:rsidR="00094018" w:rsidRPr="00EC3C32" w:rsidRDefault="00094018" w:rsidP="00094018">
      <w:pPr>
        <w:keepNext/>
        <w:keepLines/>
        <w:pBdr>
          <w:top w:val="single" w:sz="4" w:space="1" w:color="auto"/>
          <w:bottom w:val="single" w:sz="4" w:space="1" w:color="auto"/>
        </w:pBdr>
        <w:spacing w:before="240"/>
        <w:ind w:left="0"/>
        <w:outlineLvl w:val="5"/>
        <w:rPr>
          <w:b/>
          <w:iCs/>
          <w:sz w:val="24"/>
          <w:szCs w:val="24"/>
        </w:rPr>
      </w:pPr>
      <w:bookmarkStart w:id="559" w:name="_Toc477415228"/>
      <w:r w:rsidRPr="00EC3C32">
        <w:rPr>
          <w:b/>
          <w:iCs/>
          <w:sz w:val="24"/>
          <w:szCs w:val="24"/>
        </w:rPr>
        <w:t>06 - LOKALNA SAMOUPRAVA</w:t>
      </w:r>
    </w:p>
    <w:p w14:paraId="39C89194" w14:textId="77777777" w:rsidR="00094018" w:rsidRPr="00EC3C32" w:rsidRDefault="00094018" w:rsidP="00094018">
      <w:pPr>
        <w:keepNext/>
        <w:keepLines/>
        <w:pBdr>
          <w:top w:val="single" w:sz="4" w:space="1" w:color="auto"/>
          <w:bottom w:val="single" w:sz="4" w:space="1" w:color="auto"/>
        </w:pBdr>
        <w:spacing w:before="240"/>
        <w:ind w:left="0"/>
        <w:outlineLvl w:val="5"/>
        <w:rPr>
          <w:b/>
          <w:iCs/>
          <w:sz w:val="24"/>
          <w:szCs w:val="24"/>
        </w:rPr>
      </w:pPr>
      <w:r w:rsidRPr="00EC3C32">
        <w:rPr>
          <w:b/>
          <w:iCs/>
          <w:sz w:val="24"/>
          <w:szCs w:val="24"/>
        </w:rPr>
        <w:t>0603 - Dejavnost občinske uprave</w:t>
      </w:r>
      <w:bookmarkEnd w:id="559"/>
    </w:p>
    <w:p w14:paraId="5E859A74" w14:textId="77777777" w:rsidR="00094018" w:rsidRPr="00EC3C32" w:rsidRDefault="00094018" w:rsidP="00094018">
      <w:pPr>
        <w:keepNext/>
        <w:keepLines/>
        <w:pBdr>
          <w:top w:val="single" w:sz="4" w:space="1" w:color="auto"/>
          <w:bottom w:val="single" w:sz="4" w:space="1" w:color="auto"/>
        </w:pBdr>
        <w:spacing w:before="240"/>
        <w:ind w:left="0"/>
        <w:outlineLvl w:val="6"/>
        <w:rPr>
          <w:b/>
          <w:bCs/>
          <w:sz w:val="24"/>
          <w:szCs w:val="24"/>
        </w:rPr>
      </w:pPr>
      <w:bookmarkStart w:id="560" w:name="_Toc477415229"/>
      <w:r w:rsidRPr="00EC3C32">
        <w:rPr>
          <w:b/>
          <w:bCs/>
          <w:sz w:val="24"/>
          <w:szCs w:val="24"/>
        </w:rPr>
        <w:t>06039001 - Administracija občinske uprave</w:t>
      </w:r>
      <w:bookmarkEnd w:id="560"/>
    </w:p>
    <w:p w14:paraId="46833D1D" w14:textId="77777777" w:rsidR="00094018" w:rsidRPr="00EC3C32" w:rsidRDefault="00094018" w:rsidP="00094018">
      <w:pPr>
        <w:pStyle w:val="AHeading10"/>
        <w:rPr>
          <w:sz w:val="24"/>
          <w:szCs w:val="24"/>
        </w:rPr>
      </w:pPr>
      <w:r w:rsidRPr="00EC3C32">
        <w:rPr>
          <w:sz w:val="24"/>
          <w:szCs w:val="24"/>
        </w:rPr>
        <w:t>06317 - Stroški dela - Režijski obrat</w:t>
      </w:r>
      <w:bookmarkStart w:id="561" w:name="PP_06317_A_144"/>
      <w:bookmarkEnd w:id="561"/>
    </w:p>
    <w:p w14:paraId="33CC6DBC" w14:textId="16095401" w:rsidR="00094018" w:rsidRPr="00EC3C32" w:rsidRDefault="00094018" w:rsidP="00094018">
      <w:pPr>
        <w:pStyle w:val="Vrednost"/>
        <w:rPr>
          <w:sz w:val="24"/>
          <w:szCs w:val="24"/>
        </w:rPr>
      </w:pPr>
      <w:r w:rsidRPr="00EC3C32">
        <w:rPr>
          <w:sz w:val="24"/>
          <w:szCs w:val="24"/>
        </w:rPr>
        <w:t>Vrednost: 16</w:t>
      </w:r>
      <w:r w:rsidRPr="00EC3C32">
        <w:rPr>
          <w:rFonts w:eastAsiaTheme="minorHAnsi"/>
          <w:i/>
          <w:iCs/>
          <w:sz w:val="24"/>
          <w:szCs w:val="24"/>
        </w:rPr>
        <w:t>.</w:t>
      </w:r>
      <w:r w:rsidR="00A31C85" w:rsidRPr="00EC3C32">
        <w:rPr>
          <w:rFonts w:eastAsiaTheme="minorHAnsi"/>
          <w:i/>
          <w:iCs/>
          <w:sz w:val="24"/>
          <w:szCs w:val="24"/>
        </w:rPr>
        <w:t>175,58</w:t>
      </w:r>
      <w:r w:rsidRPr="00EC3C32">
        <w:rPr>
          <w:rFonts w:eastAsiaTheme="minorHAnsi"/>
          <w:i/>
          <w:iCs/>
          <w:sz w:val="24"/>
          <w:szCs w:val="24"/>
        </w:rPr>
        <w:t xml:space="preserve"> </w:t>
      </w:r>
      <w:r w:rsidRPr="00EC3C32">
        <w:rPr>
          <w:sz w:val="24"/>
          <w:szCs w:val="24"/>
        </w:rPr>
        <w:t>€</w:t>
      </w:r>
    </w:p>
    <w:p w14:paraId="449A83DD" w14:textId="72EB2396" w:rsidR="00094018" w:rsidRPr="00EC3C32" w:rsidRDefault="00094018" w:rsidP="00094018">
      <w:pPr>
        <w:jc w:val="both"/>
        <w:rPr>
          <w:sz w:val="24"/>
          <w:szCs w:val="24"/>
        </w:rPr>
      </w:pPr>
      <w:r w:rsidRPr="00EC3C32">
        <w:rPr>
          <w:sz w:val="24"/>
          <w:szCs w:val="24"/>
        </w:rPr>
        <w:t xml:space="preserve">Občinski svet Občine Poljčane je na svoji 10. redni seji dne 13. 12. 2011 sprejel Odlok o ustanovitvi režijskega obrata. V skladu s sprejetim odlokom je režijski obrat organiziran kot nesamostojna notranja organizacijska enota občinske uprave in sicer za opravljanje nalog urejanja in vzdrževanja javnih površin. </w:t>
      </w:r>
      <w:r w:rsidR="00A31C85" w:rsidRPr="00EC3C32">
        <w:rPr>
          <w:sz w:val="24"/>
          <w:szCs w:val="24"/>
        </w:rPr>
        <w:t>V letu 2019 so bila sredstva porabljena v višini 16.175,58 €, kar predstavlja 95,82% planiranih sredstev.</w:t>
      </w:r>
      <w:r w:rsidR="00A1181A" w:rsidRPr="00EC3C32">
        <w:rPr>
          <w:sz w:val="24"/>
          <w:szCs w:val="24"/>
        </w:rPr>
        <w:t xml:space="preserve"> V režijskem obratu se je konec leta 2019 zaposlil dodatni delavec.</w:t>
      </w:r>
    </w:p>
    <w:p w14:paraId="78B6C626" w14:textId="37E83EB2" w:rsidR="00094018" w:rsidRPr="00EC3C32" w:rsidRDefault="00094018" w:rsidP="00094018">
      <w:pPr>
        <w:overflowPunct/>
        <w:spacing w:before="0" w:after="0"/>
        <w:ind w:left="0"/>
        <w:jc w:val="both"/>
        <w:rPr>
          <w:sz w:val="24"/>
          <w:szCs w:val="24"/>
        </w:rPr>
      </w:pPr>
    </w:p>
    <w:p w14:paraId="676E67E6" w14:textId="77777777" w:rsidR="00586617" w:rsidRPr="00EC3C32" w:rsidRDefault="00586617" w:rsidP="00586617">
      <w:pPr>
        <w:keepNext/>
        <w:keepLines/>
        <w:pBdr>
          <w:top w:val="single" w:sz="4" w:space="1" w:color="auto"/>
          <w:bottom w:val="single" w:sz="4" w:space="1" w:color="auto"/>
        </w:pBdr>
        <w:ind w:left="0"/>
        <w:outlineLvl w:val="4"/>
        <w:rPr>
          <w:b/>
          <w:sz w:val="24"/>
          <w:szCs w:val="24"/>
        </w:rPr>
      </w:pPr>
      <w:bookmarkStart w:id="562" w:name="_Toc477415277"/>
      <w:r w:rsidRPr="00EC3C32">
        <w:rPr>
          <w:b/>
          <w:sz w:val="24"/>
          <w:szCs w:val="24"/>
        </w:rPr>
        <w:t>16 - PROSTORSKO PLANIRANJE IN STANOVANJSKO KOMUNALNA DEJAVNOST</w:t>
      </w:r>
      <w:bookmarkEnd w:id="562"/>
    </w:p>
    <w:p w14:paraId="1194E0D0" w14:textId="77777777" w:rsidR="00586617" w:rsidRPr="00EC3C32" w:rsidRDefault="00586617" w:rsidP="00586617">
      <w:pPr>
        <w:keepNext/>
        <w:keepLines/>
        <w:pBdr>
          <w:top w:val="single" w:sz="4" w:space="1" w:color="auto"/>
          <w:bottom w:val="single" w:sz="4" w:space="1" w:color="auto"/>
        </w:pBdr>
        <w:spacing w:before="240"/>
        <w:ind w:left="0"/>
        <w:outlineLvl w:val="6"/>
        <w:rPr>
          <w:b/>
          <w:bCs/>
          <w:sz w:val="24"/>
          <w:szCs w:val="24"/>
        </w:rPr>
      </w:pPr>
      <w:r w:rsidRPr="00EC3C32">
        <w:rPr>
          <w:b/>
          <w:bCs/>
          <w:sz w:val="24"/>
          <w:szCs w:val="24"/>
        </w:rPr>
        <w:t>1603 - Komunalna dejavnost</w:t>
      </w:r>
    </w:p>
    <w:p w14:paraId="17814183" w14:textId="77777777" w:rsidR="00586617" w:rsidRPr="00EC3C32" w:rsidRDefault="00586617" w:rsidP="00586617">
      <w:pPr>
        <w:keepNext/>
        <w:keepLines/>
        <w:pBdr>
          <w:top w:val="single" w:sz="4" w:space="1" w:color="auto"/>
          <w:bottom w:val="single" w:sz="4" w:space="1" w:color="auto"/>
        </w:pBdr>
        <w:spacing w:before="240"/>
        <w:ind w:left="0"/>
        <w:outlineLvl w:val="6"/>
        <w:rPr>
          <w:b/>
          <w:bCs/>
          <w:sz w:val="24"/>
          <w:szCs w:val="24"/>
        </w:rPr>
      </w:pPr>
      <w:r w:rsidRPr="00EC3C32">
        <w:rPr>
          <w:b/>
          <w:bCs/>
          <w:sz w:val="24"/>
          <w:szCs w:val="24"/>
        </w:rPr>
        <w:t>16039003 - Objekti za rekreacijo</w:t>
      </w:r>
    </w:p>
    <w:p w14:paraId="54BB1009" w14:textId="77777777" w:rsidR="00586617" w:rsidRPr="00EC3C32" w:rsidRDefault="00586617" w:rsidP="00586617">
      <w:pPr>
        <w:keepNext/>
        <w:keepLines/>
        <w:spacing w:before="120"/>
        <w:rPr>
          <w:b/>
          <w:i/>
          <w:sz w:val="24"/>
          <w:szCs w:val="24"/>
        </w:rPr>
      </w:pPr>
      <w:r w:rsidRPr="00EC3C32">
        <w:rPr>
          <w:b/>
          <w:i/>
          <w:sz w:val="24"/>
          <w:szCs w:val="24"/>
        </w:rPr>
        <w:t>Opis podprograma</w:t>
      </w:r>
    </w:p>
    <w:p w14:paraId="2763141E" w14:textId="77777777" w:rsidR="00586617" w:rsidRPr="00EC3C32" w:rsidRDefault="00586617" w:rsidP="00586617">
      <w:pPr>
        <w:rPr>
          <w:sz w:val="24"/>
          <w:szCs w:val="24"/>
        </w:rPr>
      </w:pPr>
      <w:r w:rsidRPr="00EC3C32">
        <w:rPr>
          <w:sz w:val="24"/>
          <w:szCs w:val="24"/>
        </w:rPr>
        <w:t>Podprogram zajema sredstva za upravljanje in vzdrževanje objektov za rekreacijo in javne površine (parki, zelenice).</w:t>
      </w:r>
    </w:p>
    <w:p w14:paraId="03EF0594" w14:textId="77777777" w:rsidR="00094018" w:rsidRPr="00EC3C32" w:rsidRDefault="00094018" w:rsidP="00094018">
      <w:pPr>
        <w:pStyle w:val="AHeading10"/>
        <w:rPr>
          <w:sz w:val="24"/>
          <w:szCs w:val="24"/>
        </w:rPr>
      </w:pPr>
      <w:r w:rsidRPr="00EC3C32">
        <w:rPr>
          <w:sz w:val="24"/>
          <w:szCs w:val="24"/>
        </w:rPr>
        <w:t>16323 - Tekoči stroški pokopališč in mrliških vežic</w:t>
      </w:r>
      <w:bookmarkStart w:id="563" w:name="PP_16323_A_144"/>
      <w:bookmarkEnd w:id="563"/>
    </w:p>
    <w:p w14:paraId="03B5BF6F" w14:textId="2C53302B" w:rsidR="00094018" w:rsidRPr="00EC3C32" w:rsidRDefault="00094018" w:rsidP="00094018">
      <w:pPr>
        <w:pStyle w:val="Vrednost"/>
        <w:rPr>
          <w:sz w:val="24"/>
          <w:szCs w:val="24"/>
        </w:rPr>
      </w:pPr>
      <w:r w:rsidRPr="00EC3C32">
        <w:rPr>
          <w:sz w:val="24"/>
          <w:szCs w:val="24"/>
        </w:rPr>
        <w:t xml:space="preserve">Vrednost: </w:t>
      </w:r>
      <w:r w:rsidR="003B625F" w:rsidRPr="00EC3C32">
        <w:rPr>
          <w:sz w:val="24"/>
          <w:szCs w:val="24"/>
        </w:rPr>
        <w:t>11.467,47</w:t>
      </w:r>
      <w:r w:rsidRPr="00EC3C32">
        <w:rPr>
          <w:sz w:val="24"/>
          <w:szCs w:val="24"/>
        </w:rPr>
        <w:t xml:space="preserve"> €</w:t>
      </w:r>
    </w:p>
    <w:p w14:paraId="718B4A92" w14:textId="79E2BB71" w:rsidR="00094018" w:rsidRPr="00EC3C32" w:rsidRDefault="00094018" w:rsidP="00094018">
      <w:pPr>
        <w:jc w:val="both"/>
        <w:rPr>
          <w:sz w:val="24"/>
          <w:szCs w:val="24"/>
        </w:rPr>
      </w:pPr>
      <w:r w:rsidRPr="00EC3C32">
        <w:rPr>
          <w:sz w:val="24"/>
          <w:szCs w:val="24"/>
        </w:rPr>
        <w:t>Z načrtovanimi sredstvi bomo skrbeli za dejansko urejenost obeh pokopališč (Zgornje Poljčane in Studenice) in mrliških vežic ter okolice le-teh. Sredstva bomo porabili za košnjo trave in zatiranje pleveli, pletje in urejanje trajnih okrasnih nasadov ter kritje ostalih tekočih stroškov kot so porabljena voda in električna energija, čiščenje vežic ter najem programske opreme za vodenje pokopališč.</w:t>
      </w:r>
    </w:p>
    <w:p w14:paraId="542FE9D4" w14:textId="08D6C6B9" w:rsidR="00094018" w:rsidRPr="00EC3C32" w:rsidRDefault="00FA2FF8" w:rsidP="00B266E4">
      <w:pPr>
        <w:jc w:val="both"/>
        <w:rPr>
          <w:i/>
          <w:sz w:val="24"/>
          <w:szCs w:val="24"/>
        </w:rPr>
      </w:pPr>
      <w:r w:rsidRPr="00EC3C32">
        <w:rPr>
          <w:sz w:val="24"/>
          <w:szCs w:val="24"/>
        </w:rPr>
        <w:t>V letu 2019</w:t>
      </w:r>
      <w:r w:rsidR="00325CE6" w:rsidRPr="00EC3C32">
        <w:rPr>
          <w:sz w:val="24"/>
          <w:szCs w:val="24"/>
        </w:rPr>
        <w:t xml:space="preserve"> je bilo za potrebe energije in komunalnih storitev porabljeno 4.787,16 €, za vzdrževanje razne opreme 661,44 €, za vzdrževana dela pri urejanju okolja je bilo porabljeno 2.483,92 €, za obnovo stikal na elektro omarici v MV Zgornje Poljčane    364,90 €, </w:t>
      </w:r>
      <w:r w:rsidR="004E0244" w:rsidRPr="00EC3C32">
        <w:rPr>
          <w:sz w:val="24"/>
          <w:szCs w:val="24"/>
        </w:rPr>
        <w:t xml:space="preserve">za slikopleskarska </w:t>
      </w:r>
      <w:r w:rsidR="003B625F" w:rsidRPr="00EC3C32">
        <w:rPr>
          <w:sz w:val="24"/>
          <w:szCs w:val="24"/>
        </w:rPr>
        <w:t xml:space="preserve"> dela</w:t>
      </w:r>
      <w:r w:rsidR="00B266E4" w:rsidRPr="00EC3C32">
        <w:rPr>
          <w:sz w:val="24"/>
          <w:szCs w:val="24"/>
        </w:rPr>
        <w:t xml:space="preserve"> </w:t>
      </w:r>
      <w:r w:rsidR="004E0244" w:rsidRPr="00EC3C32">
        <w:rPr>
          <w:sz w:val="24"/>
          <w:szCs w:val="24"/>
        </w:rPr>
        <w:t xml:space="preserve">zvonika in </w:t>
      </w:r>
      <w:r w:rsidR="00B266E4" w:rsidRPr="00EC3C32">
        <w:rPr>
          <w:sz w:val="24"/>
          <w:szCs w:val="24"/>
        </w:rPr>
        <w:t>podpornih stebrov</w:t>
      </w:r>
      <w:r w:rsidR="003B625F" w:rsidRPr="00EC3C32">
        <w:rPr>
          <w:sz w:val="24"/>
          <w:szCs w:val="24"/>
        </w:rPr>
        <w:t xml:space="preserve"> pred </w:t>
      </w:r>
      <w:r w:rsidR="00B266E4" w:rsidRPr="00EC3C32">
        <w:rPr>
          <w:sz w:val="24"/>
          <w:szCs w:val="24"/>
        </w:rPr>
        <w:t xml:space="preserve"> MV Zgornje Poljčane</w:t>
      </w:r>
      <w:r w:rsidR="002B4D6E" w:rsidRPr="00EC3C32">
        <w:rPr>
          <w:sz w:val="24"/>
          <w:szCs w:val="24"/>
        </w:rPr>
        <w:t xml:space="preserve"> 529,28 €</w:t>
      </w:r>
      <w:r w:rsidR="006D08D8" w:rsidRPr="00EC3C32">
        <w:rPr>
          <w:sz w:val="24"/>
          <w:szCs w:val="24"/>
        </w:rPr>
        <w:t>, za najem programske opreme pa 529,28 €.</w:t>
      </w:r>
      <w:r w:rsidR="00B266E4" w:rsidRPr="00EC3C32">
        <w:rPr>
          <w:sz w:val="24"/>
          <w:szCs w:val="24"/>
        </w:rPr>
        <w:t xml:space="preserve"> Ostala sredstva so bila namenjena za manjša vzdrževalna dela.</w:t>
      </w:r>
      <w:r w:rsidR="003B625F" w:rsidRPr="00EC3C32">
        <w:rPr>
          <w:sz w:val="24"/>
          <w:szCs w:val="24"/>
        </w:rPr>
        <w:t xml:space="preserve"> Načrtovana sredstva so bila v letu 2019 porabljena v višini 54,90 %.</w:t>
      </w:r>
    </w:p>
    <w:p w14:paraId="3F871E45" w14:textId="77777777" w:rsidR="00094018" w:rsidRPr="00EC3C32" w:rsidRDefault="00094018" w:rsidP="00094018">
      <w:pPr>
        <w:rPr>
          <w:sz w:val="24"/>
          <w:szCs w:val="24"/>
        </w:rPr>
      </w:pPr>
    </w:p>
    <w:p w14:paraId="3DA11DF3" w14:textId="77777777" w:rsidR="00094018" w:rsidRPr="00EC3C32" w:rsidRDefault="00094018" w:rsidP="00094018">
      <w:pPr>
        <w:pStyle w:val="AHeading7"/>
        <w:rPr>
          <w:sz w:val="24"/>
          <w:szCs w:val="24"/>
        </w:rPr>
      </w:pPr>
      <w:bookmarkStart w:id="564" w:name="_Toc468791012"/>
      <w:bookmarkStart w:id="565" w:name="_Toc409441116"/>
      <w:r w:rsidRPr="00EC3C32">
        <w:rPr>
          <w:sz w:val="24"/>
          <w:szCs w:val="24"/>
        </w:rPr>
        <w:lastRenderedPageBreak/>
        <w:t>16039003 - Objekti za rekreacijo</w:t>
      </w:r>
      <w:bookmarkStart w:id="566" w:name="PPR_16039003_A_144"/>
      <w:bookmarkEnd w:id="564"/>
      <w:bookmarkEnd w:id="565"/>
      <w:bookmarkEnd w:id="566"/>
    </w:p>
    <w:p w14:paraId="5B756131" w14:textId="77777777" w:rsidR="00094018" w:rsidRPr="00EC3C32" w:rsidRDefault="00094018" w:rsidP="00094018">
      <w:pPr>
        <w:pStyle w:val="Heading11"/>
        <w:rPr>
          <w:sz w:val="24"/>
          <w:szCs w:val="24"/>
        </w:rPr>
      </w:pPr>
      <w:r w:rsidRPr="00EC3C32">
        <w:rPr>
          <w:sz w:val="24"/>
          <w:szCs w:val="24"/>
        </w:rPr>
        <w:t>Opis podprograma</w:t>
      </w:r>
    </w:p>
    <w:p w14:paraId="411E6ECA" w14:textId="77777777" w:rsidR="00094018" w:rsidRPr="00EC3C32" w:rsidRDefault="00094018" w:rsidP="00094018">
      <w:pPr>
        <w:rPr>
          <w:sz w:val="24"/>
          <w:szCs w:val="24"/>
        </w:rPr>
      </w:pPr>
      <w:r w:rsidRPr="00EC3C32">
        <w:rPr>
          <w:sz w:val="24"/>
          <w:szCs w:val="24"/>
        </w:rPr>
        <w:t>Podprogram zajema sredstva za upravljanje in vzdrževanje objektov za rekreacijo in javne površine (parki, zelenice).</w:t>
      </w:r>
    </w:p>
    <w:p w14:paraId="1346852A" w14:textId="77777777" w:rsidR="00094018" w:rsidRPr="00EC3C32" w:rsidRDefault="00094018" w:rsidP="00094018">
      <w:pPr>
        <w:pStyle w:val="AHeading10"/>
        <w:rPr>
          <w:sz w:val="24"/>
          <w:szCs w:val="24"/>
        </w:rPr>
      </w:pPr>
      <w:r w:rsidRPr="00EC3C32">
        <w:rPr>
          <w:sz w:val="24"/>
          <w:szCs w:val="24"/>
        </w:rPr>
        <w:t>16333 - Vzdrževanje javnih površin</w:t>
      </w:r>
      <w:bookmarkStart w:id="567" w:name="PP_16333_A_144"/>
      <w:bookmarkEnd w:id="567"/>
    </w:p>
    <w:p w14:paraId="136F53B5" w14:textId="145C5CA9" w:rsidR="00094018" w:rsidRPr="00EC3C32" w:rsidRDefault="00094018" w:rsidP="00094018">
      <w:pPr>
        <w:pStyle w:val="Vrednost"/>
        <w:rPr>
          <w:sz w:val="24"/>
          <w:szCs w:val="24"/>
        </w:rPr>
      </w:pPr>
      <w:r w:rsidRPr="00EC3C32">
        <w:rPr>
          <w:sz w:val="24"/>
          <w:szCs w:val="24"/>
        </w:rPr>
        <w:t xml:space="preserve">Vrednost: </w:t>
      </w:r>
      <w:r w:rsidR="0058199D" w:rsidRPr="00EC3C32">
        <w:rPr>
          <w:sz w:val="24"/>
          <w:szCs w:val="24"/>
        </w:rPr>
        <w:t>12.741,14</w:t>
      </w:r>
      <w:r w:rsidRPr="00EC3C32">
        <w:rPr>
          <w:sz w:val="24"/>
          <w:szCs w:val="24"/>
        </w:rPr>
        <w:t xml:space="preserve"> €</w:t>
      </w:r>
    </w:p>
    <w:p w14:paraId="64654504" w14:textId="77777777" w:rsidR="00094018" w:rsidRPr="00EC3C32" w:rsidRDefault="00094018" w:rsidP="00060130">
      <w:pPr>
        <w:pStyle w:val="Heading11"/>
        <w:jc w:val="both"/>
        <w:rPr>
          <w:b w:val="0"/>
          <w:i w:val="0"/>
          <w:sz w:val="24"/>
          <w:szCs w:val="24"/>
        </w:rPr>
      </w:pPr>
      <w:r w:rsidRPr="00EC3C32">
        <w:rPr>
          <w:b w:val="0"/>
          <w:i w:val="0"/>
          <w:sz w:val="24"/>
          <w:szCs w:val="24"/>
        </w:rPr>
        <w:t>Sredstva na proračunski postavki so planirana za tekoče vzdrževanje parkirišč, zelenic, igrišč in drugih javnih površin na območju občine Poljčane.</w:t>
      </w:r>
    </w:p>
    <w:p w14:paraId="5E058F53" w14:textId="07B46561" w:rsidR="0058199D" w:rsidRPr="00EC3C32" w:rsidRDefault="0058199D" w:rsidP="00060130">
      <w:pPr>
        <w:jc w:val="both"/>
        <w:rPr>
          <w:sz w:val="24"/>
          <w:szCs w:val="24"/>
        </w:rPr>
      </w:pPr>
      <w:r w:rsidRPr="00EC3C32">
        <w:rPr>
          <w:sz w:val="24"/>
          <w:szCs w:val="24"/>
        </w:rPr>
        <w:t xml:space="preserve">Od skupnega zneska porabe </w:t>
      </w:r>
      <w:r w:rsidR="00A342B8" w:rsidRPr="00EC3C32">
        <w:rPr>
          <w:sz w:val="24"/>
          <w:szCs w:val="24"/>
        </w:rPr>
        <w:t xml:space="preserve">smo porabili </w:t>
      </w:r>
      <w:r w:rsidR="00713C88" w:rsidRPr="00EC3C32">
        <w:rPr>
          <w:sz w:val="24"/>
          <w:szCs w:val="24"/>
        </w:rPr>
        <w:t xml:space="preserve">2.937,63 € za vzdrževalna dela pri ureditvi okolice, 2.283,84 € za ograjo ob otroškem igrišču v Zgornjih Poljčanah, 1.055,30 € za izravnavo tlakovcev na tržnici, 342,33 € za nakup opreme za varovanje v prometu, </w:t>
      </w:r>
      <w:r w:rsidR="00060130" w:rsidRPr="00EC3C32">
        <w:rPr>
          <w:sz w:val="24"/>
          <w:szCs w:val="24"/>
        </w:rPr>
        <w:t>4.270</w:t>
      </w:r>
      <w:r w:rsidR="00713C88" w:rsidRPr="00EC3C32">
        <w:rPr>
          <w:sz w:val="24"/>
          <w:szCs w:val="24"/>
        </w:rPr>
        <w:t xml:space="preserve">,00 € je bilo porabljeno za nakup traktorske kosilnice, 244.13 € za nahrbtno škropilnico, </w:t>
      </w:r>
      <w:r w:rsidR="00060130" w:rsidRPr="00EC3C32">
        <w:rPr>
          <w:sz w:val="24"/>
          <w:szCs w:val="24"/>
        </w:rPr>
        <w:t>231,75 € za nakup motorne žage na podaljšku, ostala sredstva so bila porabljena za nakup drobnega orodja, vrečk za smeti škropiva….</w:t>
      </w:r>
    </w:p>
    <w:p w14:paraId="2170CA77" w14:textId="77777777" w:rsidR="00103847" w:rsidRDefault="00103847" w:rsidP="00103847"/>
    <w:p w14:paraId="00320319" w14:textId="77777777" w:rsidR="00EC3C32" w:rsidRDefault="00EC3C32" w:rsidP="00103847"/>
    <w:p w14:paraId="19AD7B2D" w14:textId="77777777" w:rsidR="00EC3C32" w:rsidRDefault="00EC3C32" w:rsidP="00103847"/>
    <w:p w14:paraId="2F5B1D74" w14:textId="77777777" w:rsidR="00EC3C32" w:rsidRDefault="00EC3C32" w:rsidP="00103847"/>
    <w:p w14:paraId="5585C483" w14:textId="77777777" w:rsidR="00EC3C32" w:rsidRDefault="00EC3C32" w:rsidP="00103847"/>
    <w:p w14:paraId="07D0ABB0" w14:textId="77777777" w:rsidR="00EC3C32" w:rsidRDefault="00EC3C32" w:rsidP="00103847"/>
    <w:p w14:paraId="6B572719" w14:textId="77777777" w:rsidR="00EC3C32" w:rsidRDefault="00EC3C32" w:rsidP="00103847"/>
    <w:p w14:paraId="0983D1B6" w14:textId="77777777" w:rsidR="00EC3C32" w:rsidRDefault="00EC3C32" w:rsidP="00103847"/>
    <w:p w14:paraId="2110EEB0" w14:textId="77777777" w:rsidR="00EC3C32" w:rsidRDefault="00EC3C32" w:rsidP="00103847"/>
    <w:p w14:paraId="21A198ED" w14:textId="77777777" w:rsidR="00EC3C32" w:rsidRDefault="00EC3C32" w:rsidP="00103847"/>
    <w:p w14:paraId="4F747E69" w14:textId="77777777" w:rsidR="00EC3C32" w:rsidRDefault="00EC3C32" w:rsidP="00103847"/>
    <w:p w14:paraId="43225278" w14:textId="77777777" w:rsidR="00EC3C32" w:rsidRDefault="00EC3C32" w:rsidP="00103847"/>
    <w:p w14:paraId="16C294A5" w14:textId="77777777" w:rsidR="00EC3C32" w:rsidRDefault="00EC3C32" w:rsidP="00103847"/>
    <w:p w14:paraId="41CD499F" w14:textId="77777777" w:rsidR="00EC3C32" w:rsidRDefault="00EC3C32" w:rsidP="00103847"/>
    <w:p w14:paraId="7B8E1DC4" w14:textId="77777777" w:rsidR="00EC3C32" w:rsidRDefault="00EC3C32" w:rsidP="00103847"/>
    <w:p w14:paraId="1618F393" w14:textId="77777777" w:rsidR="00EC3C32" w:rsidRDefault="00EC3C32" w:rsidP="00103847"/>
    <w:p w14:paraId="5644FC2F" w14:textId="77777777" w:rsidR="00EC3C32" w:rsidRDefault="00EC3C32" w:rsidP="00103847"/>
    <w:p w14:paraId="2F8B703D" w14:textId="77777777" w:rsidR="00EC3C32" w:rsidRDefault="00EC3C32" w:rsidP="00103847"/>
    <w:p w14:paraId="0A3DCA53" w14:textId="77777777" w:rsidR="0011154C" w:rsidRDefault="0011154C" w:rsidP="00103847"/>
    <w:p w14:paraId="7F8797C2" w14:textId="77777777" w:rsidR="0011154C" w:rsidRDefault="0011154C" w:rsidP="00103847"/>
    <w:p w14:paraId="0FD5E3DE" w14:textId="77777777" w:rsidR="0011154C" w:rsidRDefault="0011154C" w:rsidP="00103847"/>
    <w:p w14:paraId="1B936ED4" w14:textId="77777777" w:rsidR="0011154C" w:rsidRDefault="0011154C" w:rsidP="00103847"/>
    <w:p w14:paraId="020F70D1" w14:textId="77777777" w:rsidR="0011154C" w:rsidRDefault="0011154C" w:rsidP="00103847"/>
    <w:p w14:paraId="2567C570" w14:textId="77777777" w:rsidR="0011154C" w:rsidRDefault="0011154C" w:rsidP="00103847"/>
    <w:p w14:paraId="135DB3D9" w14:textId="77777777" w:rsidR="00EC3C32" w:rsidRPr="00EC3C32" w:rsidRDefault="00EC3C32" w:rsidP="00103847"/>
    <w:p w14:paraId="647F7BCC" w14:textId="4FB57ABA" w:rsidR="00103847" w:rsidRPr="00EC3C32" w:rsidRDefault="002A45C9" w:rsidP="00DD7CAA">
      <w:pPr>
        <w:pStyle w:val="AHeading1"/>
        <w:ind w:left="284"/>
        <w:rPr>
          <w:sz w:val="24"/>
        </w:rPr>
      </w:pPr>
      <w:bookmarkStart w:id="568" w:name="_Toc409441173"/>
      <w:bookmarkStart w:id="569" w:name="_Toc468791071"/>
      <w:bookmarkStart w:id="570" w:name="_Toc468791098"/>
      <w:r w:rsidRPr="00EC3C32">
        <w:rPr>
          <w:sz w:val="24"/>
        </w:rPr>
        <w:lastRenderedPageBreak/>
        <w:t>3</w:t>
      </w:r>
      <w:r w:rsidR="00DD7CAA" w:rsidRPr="00EC3C32">
        <w:rPr>
          <w:sz w:val="24"/>
        </w:rPr>
        <w:t>.</w:t>
      </w:r>
      <w:r w:rsidR="00EC3C32" w:rsidRPr="00EC3C32">
        <w:rPr>
          <w:sz w:val="24"/>
        </w:rPr>
        <w:t xml:space="preserve">3. </w:t>
      </w:r>
      <w:r w:rsidR="00103847" w:rsidRPr="00EC3C32">
        <w:rPr>
          <w:sz w:val="24"/>
        </w:rPr>
        <w:t>NAČRT RAZVOJNIH PROGRAMOV</w:t>
      </w:r>
      <w:bookmarkEnd w:id="568"/>
      <w:bookmarkEnd w:id="569"/>
      <w:bookmarkEnd w:id="570"/>
    </w:p>
    <w:p w14:paraId="09BD30D5" w14:textId="77777777" w:rsidR="00051B4E" w:rsidRPr="00EC3C32" w:rsidRDefault="00051B4E" w:rsidP="00051B4E"/>
    <w:p w14:paraId="3A070830" w14:textId="1DC7BB99" w:rsidR="00103847" w:rsidRPr="00EC3C32" w:rsidRDefault="00103847" w:rsidP="00103847">
      <w:pPr>
        <w:overflowPunct/>
        <w:spacing w:before="0" w:after="0"/>
        <w:ind w:left="0"/>
        <w:jc w:val="both"/>
        <w:rPr>
          <w:sz w:val="24"/>
          <w:szCs w:val="24"/>
          <w:lang w:eastAsia="sl-SI"/>
        </w:rPr>
      </w:pPr>
      <w:r w:rsidRPr="00EC3C32">
        <w:rPr>
          <w:sz w:val="24"/>
          <w:szCs w:val="24"/>
          <w:lang w:eastAsia="sl-SI"/>
        </w:rPr>
        <w:t>Načrt razvojnih programov (v nadaljevanju NRP) Občine Poljčane predstavlja III. del  proračuna Občine Poljčane in odraža politiko občine na področju investicijskih izdatkov občine za naslednja štiri leta in sicer od leta 201</w:t>
      </w:r>
      <w:r w:rsidR="00AC3C1C" w:rsidRPr="00EC3C32">
        <w:rPr>
          <w:sz w:val="24"/>
          <w:szCs w:val="24"/>
          <w:lang w:eastAsia="sl-SI"/>
        </w:rPr>
        <w:t>9</w:t>
      </w:r>
      <w:r w:rsidRPr="00EC3C32">
        <w:rPr>
          <w:sz w:val="24"/>
          <w:szCs w:val="24"/>
          <w:lang w:eastAsia="sl-SI"/>
        </w:rPr>
        <w:t xml:space="preserve"> do leta 20</w:t>
      </w:r>
      <w:r w:rsidR="00CC00BC" w:rsidRPr="00EC3C32">
        <w:rPr>
          <w:sz w:val="24"/>
          <w:szCs w:val="24"/>
          <w:lang w:eastAsia="sl-SI"/>
        </w:rPr>
        <w:t>2</w:t>
      </w:r>
      <w:r w:rsidR="00AC3C1C" w:rsidRPr="00EC3C32">
        <w:rPr>
          <w:sz w:val="24"/>
          <w:szCs w:val="24"/>
          <w:lang w:eastAsia="sl-SI"/>
        </w:rPr>
        <w:t>2</w:t>
      </w:r>
      <w:r w:rsidRPr="00EC3C32">
        <w:rPr>
          <w:sz w:val="24"/>
          <w:szCs w:val="24"/>
          <w:lang w:eastAsia="sl-SI"/>
        </w:rPr>
        <w:t xml:space="preserve"> </w:t>
      </w:r>
    </w:p>
    <w:p w14:paraId="3AD1E4BE" w14:textId="77777777" w:rsidR="00103847" w:rsidRPr="00EC3C32" w:rsidRDefault="00103847" w:rsidP="00103847">
      <w:pPr>
        <w:overflowPunct/>
        <w:spacing w:before="0" w:after="0"/>
        <w:ind w:left="0"/>
        <w:jc w:val="both"/>
        <w:rPr>
          <w:sz w:val="24"/>
          <w:szCs w:val="24"/>
          <w:lang w:eastAsia="sl-SI"/>
        </w:rPr>
      </w:pPr>
    </w:p>
    <w:p w14:paraId="2141158E" w14:textId="77777777" w:rsidR="00103847" w:rsidRPr="00EC3C32" w:rsidRDefault="00103847" w:rsidP="00103847">
      <w:pPr>
        <w:overflowPunct/>
        <w:spacing w:before="0" w:after="0"/>
        <w:ind w:left="0"/>
        <w:jc w:val="both"/>
        <w:rPr>
          <w:sz w:val="24"/>
          <w:szCs w:val="24"/>
          <w:lang w:eastAsia="sl-SI"/>
        </w:rPr>
      </w:pPr>
      <w:r w:rsidRPr="00EC3C32">
        <w:rPr>
          <w:sz w:val="24"/>
          <w:szCs w:val="24"/>
          <w:lang w:eastAsia="sl-SI"/>
        </w:rPr>
        <w:t xml:space="preserve">Ta načrt je pomemben dokument, ker predstavlja osnovo za sprejetje programov, ki se bodo sofinancirali iz sredstev državnega proračuna in evropskih sredstev. V NRP so vključeni odhodki, ki niso vnaprej določeni z zakoni, temveč </w:t>
      </w:r>
      <w:r w:rsidRPr="00EC3C32">
        <w:rPr>
          <w:bCs/>
          <w:sz w:val="24"/>
          <w:szCs w:val="24"/>
          <w:lang w:eastAsia="sl-SI"/>
        </w:rPr>
        <w:t>odražajo razvojno politiko občine</w:t>
      </w:r>
      <w:r w:rsidRPr="00EC3C32">
        <w:rPr>
          <w:sz w:val="24"/>
          <w:szCs w:val="24"/>
          <w:lang w:eastAsia="sl-SI"/>
        </w:rPr>
        <w:t>.</w:t>
      </w:r>
    </w:p>
    <w:p w14:paraId="58E4BBD4" w14:textId="77777777" w:rsidR="00103847" w:rsidRPr="00EC3C32" w:rsidRDefault="00103847" w:rsidP="00103847">
      <w:pPr>
        <w:overflowPunct/>
        <w:spacing w:before="0" w:after="0"/>
        <w:ind w:left="0"/>
        <w:jc w:val="both"/>
        <w:rPr>
          <w:sz w:val="24"/>
          <w:szCs w:val="24"/>
          <w:lang w:eastAsia="sl-SI"/>
        </w:rPr>
      </w:pPr>
    </w:p>
    <w:p w14:paraId="5A06ACA6" w14:textId="77777777" w:rsidR="00103847" w:rsidRPr="00EC3C32" w:rsidRDefault="00103847" w:rsidP="00103847">
      <w:pPr>
        <w:overflowPunct/>
        <w:spacing w:before="0" w:after="0"/>
        <w:ind w:left="0"/>
        <w:jc w:val="both"/>
        <w:rPr>
          <w:sz w:val="24"/>
          <w:szCs w:val="24"/>
          <w:lang w:eastAsia="sl-SI"/>
        </w:rPr>
      </w:pPr>
      <w:r w:rsidRPr="00EC3C32">
        <w:rPr>
          <w:sz w:val="24"/>
          <w:szCs w:val="24"/>
          <w:lang w:eastAsia="sl-SI"/>
        </w:rPr>
        <w:t xml:space="preserve">V skladu z 12. čl. ZJF se v načrtu razvojnih programov izkazujejo </w:t>
      </w:r>
      <w:r w:rsidRPr="00EC3C32">
        <w:rPr>
          <w:bCs/>
          <w:sz w:val="24"/>
          <w:szCs w:val="24"/>
          <w:lang w:eastAsia="sl-SI"/>
        </w:rPr>
        <w:t xml:space="preserve">celotne vrednosti projektov z vsemi viri financiranja </w:t>
      </w:r>
      <w:r w:rsidRPr="00EC3C32">
        <w:rPr>
          <w:sz w:val="24"/>
          <w:szCs w:val="24"/>
          <w:lang w:eastAsia="sl-SI"/>
        </w:rPr>
        <w:t>v prihodnjih štirih letih, razdelani so po:</w:t>
      </w:r>
    </w:p>
    <w:p w14:paraId="4D1A4714" w14:textId="77777777" w:rsidR="00103847" w:rsidRPr="00EC3C32" w:rsidRDefault="00103847" w:rsidP="00103847">
      <w:pPr>
        <w:overflowPunct/>
        <w:spacing w:before="0" w:after="0"/>
        <w:ind w:left="0"/>
        <w:jc w:val="both"/>
        <w:rPr>
          <w:sz w:val="24"/>
          <w:szCs w:val="24"/>
          <w:lang w:eastAsia="sl-SI"/>
        </w:rPr>
      </w:pPr>
      <w:r w:rsidRPr="00EC3C32">
        <w:rPr>
          <w:sz w:val="24"/>
          <w:szCs w:val="24"/>
          <w:lang w:eastAsia="sl-SI"/>
        </w:rPr>
        <w:tab/>
        <w:t>- posameznih projektih in programih neposrednih uporabnikov;</w:t>
      </w:r>
    </w:p>
    <w:p w14:paraId="04259DE4" w14:textId="77777777" w:rsidR="00103847" w:rsidRPr="00EC3C32" w:rsidRDefault="00103847" w:rsidP="00103847">
      <w:pPr>
        <w:overflowPunct/>
        <w:spacing w:before="0" w:after="0"/>
        <w:ind w:left="0"/>
        <w:jc w:val="both"/>
        <w:rPr>
          <w:sz w:val="24"/>
          <w:szCs w:val="24"/>
          <w:lang w:eastAsia="sl-SI"/>
        </w:rPr>
      </w:pPr>
      <w:r w:rsidRPr="00EC3C32">
        <w:rPr>
          <w:sz w:val="24"/>
          <w:szCs w:val="24"/>
          <w:lang w:eastAsia="sl-SI"/>
        </w:rPr>
        <w:tab/>
        <w:t>- letih, v katerih bodo izdatki za projekte in programe bremenili proračune prihodnjih let in</w:t>
      </w:r>
    </w:p>
    <w:p w14:paraId="3226DC37" w14:textId="77777777" w:rsidR="00103847" w:rsidRPr="00EC3C32" w:rsidRDefault="00103847" w:rsidP="00103847">
      <w:pPr>
        <w:overflowPunct/>
        <w:spacing w:before="0" w:after="0"/>
        <w:ind w:left="0"/>
        <w:jc w:val="both"/>
        <w:rPr>
          <w:sz w:val="24"/>
          <w:szCs w:val="24"/>
          <w:lang w:eastAsia="sl-SI"/>
        </w:rPr>
      </w:pPr>
      <w:r w:rsidRPr="00EC3C32">
        <w:rPr>
          <w:sz w:val="24"/>
          <w:szCs w:val="24"/>
          <w:lang w:eastAsia="sl-SI"/>
        </w:rPr>
        <w:tab/>
        <w:t>- virih financiranja za celovito izvedbo projektov in programov.</w:t>
      </w:r>
    </w:p>
    <w:p w14:paraId="17DB0027" w14:textId="77777777" w:rsidR="00103847" w:rsidRPr="00EC3C32" w:rsidRDefault="00103847" w:rsidP="00103847">
      <w:pPr>
        <w:overflowPunct/>
        <w:spacing w:before="0" w:after="0"/>
        <w:ind w:left="0"/>
        <w:jc w:val="both"/>
        <w:rPr>
          <w:sz w:val="24"/>
          <w:szCs w:val="24"/>
          <w:lang w:eastAsia="sl-SI"/>
        </w:rPr>
      </w:pPr>
    </w:p>
    <w:p w14:paraId="47A1874C" w14:textId="102A88D2" w:rsidR="00103847" w:rsidRPr="00EC3C32" w:rsidRDefault="00103847" w:rsidP="00103847">
      <w:pPr>
        <w:overflowPunct/>
        <w:spacing w:before="0" w:after="0"/>
        <w:ind w:left="0"/>
        <w:jc w:val="both"/>
        <w:rPr>
          <w:sz w:val="24"/>
          <w:szCs w:val="24"/>
          <w:lang w:eastAsia="sl-SI"/>
        </w:rPr>
      </w:pPr>
      <w:r w:rsidRPr="00EC3C32">
        <w:rPr>
          <w:sz w:val="24"/>
          <w:szCs w:val="24"/>
          <w:lang w:eastAsia="sl-SI"/>
        </w:rPr>
        <w:t>V NRP 201</w:t>
      </w:r>
      <w:r w:rsidR="00AC3C1C" w:rsidRPr="00EC3C32">
        <w:rPr>
          <w:sz w:val="24"/>
          <w:szCs w:val="24"/>
          <w:lang w:eastAsia="sl-SI"/>
        </w:rPr>
        <w:t>9</w:t>
      </w:r>
      <w:r w:rsidR="00051B4E" w:rsidRPr="00EC3C32">
        <w:rPr>
          <w:sz w:val="24"/>
          <w:szCs w:val="24"/>
          <w:lang w:eastAsia="sl-SI"/>
        </w:rPr>
        <w:t>-202</w:t>
      </w:r>
      <w:r w:rsidR="00AC3C1C" w:rsidRPr="00EC3C32">
        <w:rPr>
          <w:sz w:val="24"/>
          <w:szCs w:val="24"/>
          <w:lang w:eastAsia="sl-SI"/>
        </w:rPr>
        <w:t>2</w:t>
      </w:r>
      <w:r w:rsidRPr="00EC3C32">
        <w:rPr>
          <w:sz w:val="24"/>
          <w:szCs w:val="24"/>
          <w:lang w:eastAsia="sl-SI"/>
        </w:rPr>
        <w:t xml:space="preserve"> so vključeni investicijski projekti, investicije manjših vrednosti in investicijsko vzdrževanje. V tem so zajeti </w:t>
      </w:r>
      <w:r w:rsidRPr="00EC3C32">
        <w:rPr>
          <w:bCs/>
          <w:sz w:val="24"/>
          <w:szCs w:val="24"/>
          <w:lang w:eastAsia="sl-SI"/>
        </w:rPr>
        <w:t xml:space="preserve">vsi izdatki za nakup opredmetenih in neopredmetenih osnovnih sredstev, </w:t>
      </w:r>
      <w:r w:rsidRPr="00EC3C32">
        <w:rPr>
          <w:sz w:val="24"/>
          <w:szCs w:val="24"/>
          <w:lang w:eastAsia="sl-SI"/>
        </w:rPr>
        <w:t xml:space="preserve">neposrednih in posrednih uporabnikov občinskega proračuna oziroma </w:t>
      </w:r>
      <w:r w:rsidRPr="00EC3C32">
        <w:rPr>
          <w:bCs/>
          <w:sz w:val="24"/>
          <w:szCs w:val="24"/>
          <w:lang w:eastAsia="sl-SI"/>
        </w:rPr>
        <w:t>vsi investicijski odhodki in investicijski transferi</w:t>
      </w:r>
      <w:r w:rsidRPr="00EC3C32">
        <w:rPr>
          <w:sz w:val="24"/>
          <w:szCs w:val="24"/>
          <w:lang w:eastAsia="sl-SI"/>
        </w:rPr>
        <w:t>.</w:t>
      </w:r>
    </w:p>
    <w:p w14:paraId="1AD0521E" w14:textId="77777777" w:rsidR="00FA3B72" w:rsidRPr="00EC3C32" w:rsidRDefault="00FA3B72" w:rsidP="00103847">
      <w:pPr>
        <w:overflowPunct/>
        <w:spacing w:before="0" w:after="0"/>
        <w:ind w:left="0"/>
        <w:jc w:val="both"/>
        <w:rPr>
          <w:sz w:val="24"/>
          <w:szCs w:val="24"/>
          <w:lang w:eastAsia="sl-SI"/>
        </w:rPr>
      </w:pPr>
    </w:p>
    <w:p w14:paraId="10C90629" w14:textId="77777777" w:rsidR="00CC00BC" w:rsidRPr="00EC3C32" w:rsidRDefault="00CC00BC" w:rsidP="00103847">
      <w:pPr>
        <w:overflowPunct/>
        <w:spacing w:before="0" w:after="0"/>
        <w:ind w:left="0"/>
        <w:jc w:val="both"/>
        <w:rPr>
          <w:sz w:val="24"/>
          <w:szCs w:val="24"/>
          <w:lang w:eastAsia="sl-SI"/>
        </w:rPr>
      </w:pPr>
    </w:p>
    <w:p w14:paraId="0AFE04E0" w14:textId="77777777" w:rsidR="00CC00BC" w:rsidRPr="00EC3C32" w:rsidRDefault="00CC00BC" w:rsidP="00CC00BC">
      <w:pPr>
        <w:keepNext/>
        <w:pBdr>
          <w:top w:val="single" w:sz="4" w:space="1" w:color="auto"/>
          <w:left w:val="single" w:sz="4" w:space="4" w:color="auto"/>
          <w:bottom w:val="single" w:sz="4" w:space="1" w:color="auto"/>
          <w:right w:val="single" w:sz="4" w:space="4" w:color="auto"/>
        </w:pBdr>
        <w:shd w:val="pct5" w:color="auto" w:fill="auto"/>
        <w:overflowPunct/>
        <w:spacing w:before="0" w:after="0"/>
        <w:ind w:left="0" w:right="-1"/>
        <w:outlineLvl w:val="0"/>
        <w:rPr>
          <w:b/>
          <w:sz w:val="24"/>
          <w:szCs w:val="24"/>
          <w:lang w:eastAsia="sl-SI"/>
        </w:rPr>
      </w:pPr>
      <w:r w:rsidRPr="00EC3C32">
        <w:rPr>
          <w:b/>
          <w:sz w:val="24"/>
          <w:szCs w:val="24"/>
          <w:lang w:eastAsia="sl-SI"/>
        </w:rPr>
        <w:t>04 SKUPNE ADMINISTRATIVNE SLUŽBE IN SPLOŠNE JAVNE STORITVE</w:t>
      </w:r>
    </w:p>
    <w:p w14:paraId="4E0DBEC5" w14:textId="77777777" w:rsidR="00CC00BC" w:rsidRPr="00EC3C32" w:rsidRDefault="00CC00BC" w:rsidP="00CC00BC">
      <w:pPr>
        <w:overflowPunct/>
        <w:autoSpaceDE/>
        <w:adjustRightInd/>
        <w:spacing w:before="0" w:after="0"/>
        <w:ind w:left="0"/>
        <w:jc w:val="both"/>
        <w:rPr>
          <w:sz w:val="24"/>
          <w:szCs w:val="24"/>
          <w:lang w:eastAsia="sl-SI"/>
        </w:rPr>
      </w:pPr>
    </w:p>
    <w:p w14:paraId="005C6AA8" w14:textId="77777777" w:rsidR="00CC00BC" w:rsidRPr="00EC3C32" w:rsidRDefault="00CC00BC" w:rsidP="00CC00BC">
      <w:pPr>
        <w:overflowPunct/>
        <w:autoSpaceDE/>
        <w:adjustRightInd/>
        <w:spacing w:before="0" w:after="0"/>
        <w:ind w:left="0"/>
        <w:jc w:val="both"/>
        <w:rPr>
          <w:b/>
          <w:sz w:val="24"/>
          <w:szCs w:val="24"/>
          <w:lang w:eastAsia="sl-SI"/>
        </w:rPr>
      </w:pPr>
    </w:p>
    <w:p w14:paraId="630ADE66" w14:textId="77777777" w:rsidR="00944133" w:rsidRPr="00EC3C32" w:rsidRDefault="00944133" w:rsidP="00944133">
      <w:pPr>
        <w:overflowPunct/>
        <w:autoSpaceDE/>
        <w:adjustRightInd/>
        <w:spacing w:before="0" w:after="0"/>
        <w:ind w:left="0"/>
        <w:jc w:val="both"/>
        <w:rPr>
          <w:b/>
          <w:sz w:val="24"/>
          <w:szCs w:val="24"/>
          <w:lang w:eastAsia="sl-SI"/>
        </w:rPr>
      </w:pPr>
      <w:r w:rsidRPr="00EC3C32">
        <w:rPr>
          <w:b/>
          <w:sz w:val="24"/>
          <w:szCs w:val="24"/>
          <w:lang w:eastAsia="sl-SI"/>
        </w:rPr>
        <w:t>OB200-17-0005 Nakup nepremičnin</w:t>
      </w:r>
    </w:p>
    <w:p w14:paraId="3302C8BF" w14:textId="77777777" w:rsidR="00944133" w:rsidRPr="00EC3C32" w:rsidRDefault="00944133" w:rsidP="00944133">
      <w:pPr>
        <w:overflowPunct/>
        <w:autoSpaceDE/>
        <w:adjustRightInd/>
        <w:spacing w:before="0" w:after="0"/>
        <w:ind w:left="0"/>
        <w:jc w:val="both"/>
        <w:rPr>
          <w:sz w:val="24"/>
          <w:szCs w:val="24"/>
          <w:u w:val="single"/>
          <w:lang w:eastAsia="sl-SI"/>
        </w:rPr>
      </w:pPr>
    </w:p>
    <w:p w14:paraId="0CDC0B20" w14:textId="77777777" w:rsidR="00944133" w:rsidRPr="00EC3C32" w:rsidRDefault="00944133" w:rsidP="00944133">
      <w:pPr>
        <w:overflowPunct/>
        <w:autoSpaceDE/>
        <w:adjustRightInd/>
        <w:spacing w:before="0" w:after="0"/>
        <w:ind w:left="0"/>
        <w:jc w:val="both"/>
        <w:rPr>
          <w:sz w:val="24"/>
          <w:szCs w:val="24"/>
          <w:u w:val="single"/>
          <w:lang w:eastAsia="sl-SI"/>
        </w:rPr>
      </w:pPr>
      <w:r w:rsidRPr="00EC3C32">
        <w:rPr>
          <w:sz w:val="24"/>
          <w:szCs w:val="24"/>
          <w:u w:val="single"/>
          <w:lang w:eastAsia="sl-SI"/>
        </w:rPr>
        <w:t>Stanje projekta</w:t>
      </w:r>
    </w:p>
    <w:p w14:paraId="70A385E4" w14:textId="77777777" w:rsidR="00944133" w:rsidRPr="00EC3C32" w:rsidRDefault="00944133" w:rsidP="00944133">
      <w:pPr>
        <w:overflowPunct/>
        <w:autoSpaceDE/>
        <w:adjustRightInd/>
        <w:spacing w:before="0" w:after="0"/>
        <w:ind w:left="0"/>
        <w:jc w:val="both"/>
        <w:rPr>
          <w:sz w:val="24"/>
          <w:szCs w:val="24"/>
        </w:rPr>
      </w:pPr>
      <w:r w:rsidRPr="00EC3C32">
        <w:rPr>
          <w:sz w:val="24"/>
          <w:szCs w:val="24"/>
        </w:rPr>
        <w:t>Projekt je v izvajanju.</w:t>
      </w:r>
    </w:p>
    <w:p w14:paraId="4C546FAB" w14:textId="77777777" w:rsidR="00944133" w:rsidRPr="00EC3C32" w:rsidRDefault="00944133" w:rsidP="00944133">
      <w:pPr>
        <w:overflowPunct/>
        <w:autoSpaceDE/>
        <w:adjustRightInd/>
        <w:spacing w:before="0" w:after="0"/>
        <w:ind w:left="0"/>
        <w:jc w:val="both"/>
        <w:rPr>
          <w:sz w:val="24"/>
          <w:szCs w:val="24"/>
        </w:rPr>
      </w:pPr>
      <w:r w:rsidRPr="00EC3C32">
        <w:rPr>
          <w:sz w:val="24"/>
          <w:szCs w:val="24"/>
        </w:rPr>
        <w:t>S pogajanji v zvezi z nakupi objektov bo Občina Poljčane pričela takoj po sprejetju proračuna.</w:t>
      </w:r>
    </w:p>
    <w:p w14:paraId="5E4CC611" w14:textId="77777777" w:rsidR="00944133" w:rsidRPr="00EC3C32" w:rsidRDefault="00944133" w:rsidP="00944133">
      <w:pPr>
        <w:overflowPunct/>
        <w:autoSpaceDE/>
        <w:adjustRightInd/>
        <w:spacing w:before="0" w:after="0"/>
        <w:ind w:left="0"/>
        <w:jc w:val="both"/>
        <w:rPr>
          <w:sz w:val="24"/>
          <w:szCs w:val="24"/>
          <w:u w:val="single"/>
          <w:lang w:eastAsia="sl-SI"/>
        </w:rPr>
      </w:pPr>
    </w:p>
    <w:p w14:paraId="425756F0" w14:textId="77777777" w:rsidR="00944133" w:rsidRPr="00EC3C32" w:rsidRDefault="00944133" w:rsidP="00944133">
      <w:pPr>
        <w:overflowPunct/>
        <w:autoSpaceDE/>
        <w:adjustRightInd/>
        <w:spacing w:before="0" w:after="0"/>
        <w:ind w:left="0"/>
        <w:jc w:val="both"/>
        <w:rPr>
          <w:sz w:val="24"/>
          <w:szCs w:val="24"/>
          <w:u w:val="single"/>
          <w:lang w:eastAsia="sl-SI"/>
        </w:rPr>
      </w:pPr>
      <w:r w:rsidRPr="00EC3C32">
        <w:rPr>
          <w:sz w:val="24"/>
          <w:szCs w:val="24"/>
          <w:u w:val="single"/>
          <w:lang w:eastAsia="sl-SI"/>
        </w:rPr>
        <w:t>Namen in cilji projekta</w:t>
      </w:r>
    </w:p>
    <w:p w14:paraId="0C74280A" w14:textId="0CC93D96" w:rsidR="002C4B24" w:rsidRPr="00EC3C32" w:rsidRDefault="00944133" w:rsidP="002C4B24">
      <w:pPr>
        <w:keepNext/>
        <w:keepLines/>
        <w:spacing w:before="120" w:after="0"/>
        <w:ind w:left="0"/>
        <w:jc w:val="both"/>
        <w:rPr>
          <w:sz w:val="24"/>
          <w:szCs w:val="24"/>
        </w:rPr>
      </w:pPr>
      <w:r w:rsidRPr="00EC3C32">
        <w:rPr>
          <w:sz w:val="24"/>
          <w:szCs w:val="24"/>
        </w:rPr>
        <w:t xml:space="preserve">V letu 2019 </w:t>
      </w:r>
      <w:r w:rsidR="00A1181A" w:rsidRPr="00EC3C32">
        <w:rPr>
          <w:sz w:val="24"/>
          <w:szCs w:val="24"/>
        </w:rPr>
        <w:t xml:space="preserve">je bil </w:t>
      </w:r>
      <w:r w:rsidRPr="00EC3C32">
        <w:rPr>
          <w:sz w:val="24"/>
          <w:szCs w:val="24"/>
        </w:rPr>
        <w:t>načrt</w:t>
      </w:r>
      <w:r w:rsidR="00A1181A" w:rsidRPr="00EC3C32">
        <w:rPr>
          <w:sz w:val="24"/>
          <w:szCs w:val="24"/>
        </w:rPr>
        <w:t>ovan</w:t>
      </w:r>
      <w:r w:rsidRPr="00EC3C32">
        <w:rPr>
          <w:sz w:val="24"/>
          <w:szCs w:val="24"/>
        </w:rPr>
        <w:t xml:space="preserve"> odkup objekta stare kinodvorane s pripadajočim zemljiščem ter objekta last Kmetijske zadruge Slovenska Bistrica (pri pekarni), z namenom sanacije oziroma preureditve središča Poljčan ter objekta s pripadajočim zemljiščem v Hrastovcu pod Bočem z namenom razširitve lokalne ceste.</w:t>
      </w:r>
      <w:r w:rsidR="00A1181A" w:rsidRPr="00EC3C32">
        <w:rPr>
          <w:sz w:val="24"/>
          <w:szCs w:val="24"/>
        </w:rPr>
        <w:t xml:space="preserve"> </w:t>
      </w:r>
      <w:r w:rsidR="002C4B24" w:rsidRPr="00EC3C32">
        <w:rPr>
          <w:sz w:val="24"/>
          <w:szCs w:val="24"/>
        </w:rPr>
        <w:t>Načrtovani nakupi niso bili izvedeni zaradi nemožnosti doseganja soglasja z lastniki oz. še nezaključene izvedbe formalnosti v postopkih v zvezi s sicer ustno dogovorjenim prenosom. Tako v letu 2019 na tej postavki ni bilo realizacije.</w:t>
      </w:r>
    </w:p>
    <w:p w14:paraId="0DDEA894" w14:textId="77777777" w:rsidR="00103847" w:rsidRPr="00EC3C32" w:rsidRDefault="00103847" w:rsidP="00103847">
      <w:pPr>
        <w:overflowPunct/>
        <w:spacing w:before="0" w:after="0"/>
        <w:ind w:left="0"/>
        <w:jc w:val="both"/>
        <w:rPr>
          <w:sz w:val="24"/>
          <w:szCs w:val="24"/>
          <w:lang w:eastAsia="sl-SI"/>
        </w:rPr>
      </w:pPr>
    </w:p>
    <w:p w14:paraId="31F5F289" w14:textId="77777777" w:rsidR="00103847" w:rsidRPr="00EC3C32" w:rsidRDefault="00103847" w:rsidP="00103847">
      <w:pPr>
        <w:keepNext/>
        <w:pBdr>
          <w:top w:val="single" w:sz="4" w:space="1" w:color="auto"/>
          <w:left w:val="single" w:sz="4" w:space="4" w:color="auto"/>
          <w:bottom w:val="single" w:sz="4" w:space="1" w:color="auto"/>
          <w:right w:val="single" w:sz="4" w:space="4" w:color="auto"/>
        </w:pBdr>
        <w:shd w:val="pct5" w:color="auto" w:fill="auto"/>
        <w:overflowPunct/>
        <w:spacing w:before="0" w:after="0"/>
        <w:ind w:left="0" w:right="-1"/>
        <w:outlineLvl w:val="0"/>
        <w:rPr>
          <w:b/>
          <w:sz w:val="24"/>
          <w:szCs w:val="24"/>
          <w:lang w:eastAsia="sl-SI"/>
        </w:rPr>
      </w:pPr>
      <w:bookmarkStart w:id="571" w:name="_Toc342199941"/>
      <w:bookmarkStart w:id="572" w:name="_Toc468791099"/>
      <w:r w:rsidRPr="00EC3C32">
        <w:rPr>
          <w:b/>
          <w:sz w:val="24"/>
          <w:szCs w:val="24"/>
          <w:lang w:eastAsia="sl-SI"/>
        </w:rPr>
        <w:t>06 LOKALNA SAMOUPRAVA</w:t>
      </w:r>
      <w:bookmarkEnd w:id="571"/>
      <w:bookmarkEnd w:id="572"/>
    </w:p>
    <w:p w14:paraId="43663129" w14:textId="77777777" w:rsidR="00103847" w:rsidRPr="00EC3C32" w:rsidRDefault="00103847" w:rsidP="00103847">
      <w:pPr>
        <w:overflowPunct/>
        <w:autoSpaceDE/>
        <w:adjustRightInd/>
        <w:spacing w:before="0" w:after="0"/>
        <w:ind w:left="0"/>
        <w:jc w:val="both"/>
        <w:rPr>
          <w:sz w:val="24"/>
          <w:szCs w:val="24"/>
          <w:lang w:eastAsia="sl-SI"/>
        </w:rPr>
      </w:pPr>
    </w:p>
    <w:p w14:paraId="4278BEFF" w14:textId="77777777" w:rsidR="00103847" w:rsidRPr="00EC3C32" w:rsidRDefault="00103847" w:rsidP="00103847">
      <w:pPr>
        <w:overflowPunct/>
        <w:autoSpaceDE/>
        <w:adjustRightInd/>
        <w:spacing w:before="0" w:after="0"/>
        <w:ind w:left="0"/>
        <w:jc w:val="both"/>
        <w:rPr>
          <w:b/>
          <w:sz w:val="24"/>
          <w:szCs w:val="24"/>
          <w:lang w:eastAsia="sl-SI"/>
        </w:rPr>
      </w:pPr>
    </w:p>
    <w:p w14:paraId="0FAED43B" w14:textId="77777777" w:rsidR="00944133" w:rsidRPr="00EC3C32" w:rsidRDefault="00944133" w:rsidP="00944133">
      <w:pPr>
        <w:overflowPunct/>
        <w:autoSpaceDE/>
        <w:adjustRightInd/>
        <w:spacing w:before="0" w:after="0"/>
        <w:ind w:left="0"/>
        <w:jc w:val="both"/>
        <w:rPr>
          <w:b/>
          <w:sz w:val="24"/>
          <w:szCs w:val="24"/>
          <w:lang w:eastAsia="sl-SI"/>
        </w:rPr>
      </w:pPr>
      <w:r w:rsidRPr="00EC3C32">
        <w:rPr>
          <w:b/>
          <w:sz w:val="24"/>
          <w:szCs w:val="24"/>
          <w:lang w:eastAsia="sl-SI"/>
        </w:rPr>
        <w:t>OB200-08-0001 Nakup osnovnih sredstev za potrebe občinske uprave</w:t>
      </w:r>
    </w:p>
    <w:p w14:paraId="41108339" w14:textId="77777777" w:rsidR="00944133" w:rsidRPr="00EC3C32" w:rsidRDefault="00944133" w:rsidP="00944133">
      <w:pPr>
        <w:overflowPunct/>
        <w:autoSpaceDE/>
        <w:adjustRightInd/>
        <w:spacing w:before="0" w:after="0"/>
        <w:ind w:left="0"/>
        <w:jc w:val="both"/>
        <w:rPr>
          <w:sz w:val="24"/>
          <w:szCs w:val="24"/>
          <w:u w:val="single"/>
          <w:lang w:eastAsia="sl-SI"/>
        </w:rPr>
      </w:pPr>
    </w:p>
    <w:p w14:paraId="3186E67E" w14:textId="77777777" w:rsidR="00944133" w:rsidRPr="00EC3C32" w:rsidRDefault="00944133" w:rsidP="00944133">
      <w:pPr>
        <w:overflowPunct/>
        <w:autoSpaceDE/>
        <w:adjustRightInd/>
        <w:spacing w:before="0" w:after="0"/>
        <w:ind w:left="0"/>
        <w:jc w:val="both"/>
        <w:rPr>
          <w:sz w:val="24"/>
          <w:szCs w:val="24"/>
          <w:u w:val="single"/>
          <w:lang w:eastAsia="sl-SI"/>
        </w:rPr>
      </w:pPr>
      <w:r w:rsidRPr="00EC3C32">
        <w:rPr>
          <w:sz w:val="24"/>
          <w:szCs w:val="24"/>
          <w:u w:val="single"/>
          <w:lang w:eastAsia="sl-SI"/>
        </w:rPr>
        <w:t>Stanje projekta</w:t>
      </w:r>
    </w:p>
    <w:p w14:paraId="1F453FE0" w14:textId="31575AE7" w:rsidR="00944133" w:rsidRPr="00EC3C32" w:rsidRDefault="00944133" w:rsidP="00944133">
      <w:pPr>
        <w:overflowPunct/>
        <w:spacing w:before="0" w:after="0"/>
        <w:ind w:left="0"/>
        <w:jc w:val="both"/>
        <w:rPr>
          <w:sz w:val="24"/>
          <w:szCs w:val="24"/>
          <w:lang w:eastAsia="sl-SI"/>
        </w:rPr>
      </w:pPr>
      <w:r w:rsidRPr="00EC3C32">
        <w:rPr>
          <w:sz w:val="24"/>
          <w:szCs w:val="24"/>
          <w:lang w:eastAsia="sl-SI"/>
        </w:rPr>
        <w:t>Projekt je v izvajanju in se vsako l</w:t>
      </w:r>
      <w:r w:rsidR="002C4B24" w:rsidRPr="00EC3C32">
        <w:rPr>
          <w:sz w:val="24"/>
          <w:szCs w:val="24"/>
          <w:lang w:eastAsia="sl-SI"/>
        </w:rPr>
        <w:t>eto dopolnjuje glede na potrebe.</w:t>
      </w:r>
      <w:r w:rsidRPr="00EC3C32">
        <w:rPr>
          <w:sz w:val="24"/>
          <w:szCs w:val="24"/>
          <w:lang w:eastAsia="sl-SI"/>
        </w:rPr>
        <w:t xml:space="preserve"> </w:t>
      </w:r>
    </w:p>
    <w:p w14:paraId="3EB02E85" w14:textId="77777777" w:rsidR="00944133" w:rsidRPr="00EC3C32" w:rsidRDefault="00944133" w:rsidP="00944133">
      <w:pPr>
        <w:overflowPunct/>
        <w:autoSpaceDE/>
        <w:adjustRightInd/>
        <w:spacing w:before="0" w:after="0"/>
        <w:ind w:left="0"/>
        <w:jc w:val="both"/>
        <w:rPr>
          <w:sz w:val="24"/>
          <w:szCs w:val="24"/>
          <w:u w:val="single"/>
          <w:lang w:eastAsia="sl-SI"/>
        </w:rPr>
      </w:pPr>
    </w:p>
    <w:p w14:paraId="07F57C5C" w14:textId="77777777" w:rsidR="00944133" w:rsidRPr="00EC3C32" w:rsidRDefault="00944133" w:rsidP="00944133">
      <w:pPr>
        <w:overflowPunct/>
        <w:autoSpaceDE/>
        <w:adjustRightInd/>
        <w:spacing w:before="0" w:after="0"/>
        <w:ind w:left="0"/>
        <w:jc w:val="both"/>
        <w:rPr>
          <w:sz w:val="24"/>
          <w:szCs w:val="24"/>
          <w:u w:val="single"/>
          <w:lang w:eastAsia="sl-SI"/>
        </w:rPr>
      </w:pPr>
      <w:r w:rsidRPr="00EC3C32">
        <w:rPr>
          <w:sz w:val="24"/>
          <w:szCs w:val="24"/>
          <w:u w:val="single"/>
          <w:lang w:eastAsia="sl-SI"/>
        </w:rPr>
        <w:t>Namen in cilji projekta</w:t>
      </w:r>
    </w:p>
    <w:p w14:paraId="05FDFE20" w14:textId="0EF2C20B" w:rsidR="002C4B24" w:rsidRPr="00EC3C32" w:rsidRDefault="00944133" w:rsidP="002C4B24">
      <w:pPr>
        <w:overflowPunct/>
        <w:autoSpaceDE/>
        <w:adjustRightInd/>
        <w:spacing w:before="0" w:after="0"/>
        <w:ind w:left="0"/>
        <w:jc w:val="both"/>
        <w:rPr>
          <w:sz w:val="24"/>
          <w:szCs w:val="24"/>
          <w:lang w:eastAsia="sl-SI"/>
        </w:rPr>
      </w:pPr>
      <w:r w:rsidRPr="00EC3C32">
        <w:rPr>
          <w:sz w:val="24"/>
          <w:szCs w:val="24"/>
          <w:lang w:eastAsia="sl-SI"/>
        </w:rPr>
        <w:lastRenderedPageBreak/>
        <w:t xml:space="preserve">Za nemoteno delovanje občinske uprave Občine Poljčane, se letno kupujejo osnovna sredstva glede na dejanske potrebe. Načrtovana sredstva se porabijo za manjša investicijska dela, po katerih se med letom izkaže potreba, prav tako se od tod črpa sredstva za nakup oziroma menjavo dotrajane računalniške in pisarniške opreme. </w:t>
      </w:r>
      <w:r w:rsidR="002C4B24" w:rsidRPr="00EC3C32">
        <w:rPr>
          <w:sz w:val="24"/>
          <w:szCs w:val="24"/>
          <w:lang w:eastAsia="sl-SI"/>
        </w:rPr>
        <w:t>V letu 2019 je bila, zaradi dotrajanosti, nabavljena nova strojna oprema (monitorji, zunanji diski…) in pisarniški stoli.</w:t>
      </w:r>
    </w:p>
    <w:p w14:paraId="6FB0994E" w14:textId="66705C49" w:rsidR="00944133" w:rsidRPr="00EC3C32" w:rsidRDefault="00944133" w:rsidP="00944133">
      <w:pPr>
        <w:overflowPunct/>
        <w:autoSpaceDE/>
        <w:adjustRightInd/>
        <w:spacing w:before="0" w:after="0"/>
        <w:ind w:left="0"/>
        <w:jc w:val="both"/>
        <w:rPr>
          <w:sz w:val="24"/>
          <w:szCs w:val="24"/>
          <w:lang w:eastAsia="sl-SI"/>
        </w:rPr>
      </w:pPr>
    </w:p>
    <w:p w14:paraId="36AB8E4A" w14:textId="77777777" w:rsidR="00DC0843" w:rsidRPr="00EC3C32" w:rsidRDefault="00DC0843" w:rsidP="00DC0843">
      <w:pPr>
        <w:overflowPunct/>
        <w:autoSpaceDE/>
        <w:adjustRightInd/>
        <w:spacing w:before="0" w:after="0"/>
        <w:ind w:left="0"/>
        <w:jc w:val="both"/>
        <w:rPr>
          <w:b/>
          <w:sz w:val="24"/>
          <w:szCs w:val="24"/>
          <w:lang w:eastAsia="sl-SI"/>
        </w:rPr>
      </w:pPr>
      <w:r w:rsidRPr="00EC3C32">
        <w:rPr>
          <w:b/>
          <w:sz w:val="24"/>
          <w:szCs w:val="24"/>
          <w:lang w:eastAsia="sl-SI"/>
        </w:rPr>
        <w:t>OB200-15-0010 Investicije - objekt RCN</w:t>
      </w:r>
    </w:p>
    <w:p w14:paraId="6E7E7DA7" w14:textId="77777777" w:rsidR="00DC0843" w:rsidRPr="00EC3C32" w:rsidRDefault="00DC0843" w:rsidP="00DC0843">
      <w:pPr>
        <w:overflowPunct/>
        <w:autoSpaceDE/>
        <w:adjustRightInd/>
        <w:spacing w:before="0" w:after="0"/>
        <w:ind w:left="0"/>
        <w:jc w:val="both"/>
        <w:rPr>
          <w:sz w:val="24"/>
          <w:szCs w:val="24"/>
          <w:u w:val="single"/>
          <w:lang w:eastAsia="sl-SI"/>
        </w:rPr>
      </w:pPr>
    </w:p>
    <w:p w14:paraId="05A76888" w14:textId="77777777" w:rsidR="00DC0843" w:rsidRPr="00EC3C32" w:rsidRDefault="00DC0843" w:rsidP="00DC0843">
      <w:pPr>
        <w:overflowPunct/>
        <w:autoSpaceDE/>
        <w:adjustRightInd/>
        <w:spacing w:before="0" w:after="0"/>
        <w:ind w:left="0"/>
        <w:jc w:val="both"/>
        <w:rPr>
          <w:sz w:val="24"/>
          <w:szCs w:val="24"/>
          <w:u w:val="single"/>
          <w:lang w:eastAsia="sl-SI"/>
        </w:rPr>
      </w:pPr>
      <w:r w:rsidRPr="00EC3C32">
        <w:rPr>
          <w:sz w:val="24"/>
          <w:szCs w:val="24"/>
          <w:u w:val="single"/>
          <w:lang w:eastAsia="sl-SI"/>
        </w:rPr>
        <w:t>Stanje projekta</w:t>
      </w:r>
    </w:p>
    <w:p w14:paraId="0261DC70" w14:textId="77777777" w:rsidR="00DC0843" w:rsidRPr="00EC3C32" w:rsidRDefault="00DC0843" w:rsidP="00DC0843">
      <w:pPr>
        <w:ind w:left="0"/>
        <w:jc w:val="both"/>
        <w:rPr>
          <w:sz w:val="24"/>
          <w:szCs w:val="24"/>
        </w:rPr>
      </w:pPr>
      <w:r w:rsidRPr="00EC3C32">
        <w:rPr>
          <w:sz w:val="24"/>
          <w:szCs w:val="24"/>
          <w:lang w:eastAsia="sl-SI"/>
        </w:rPr>
        <w:t xml:space="preserve">V letu 2010 smo obnovili in opremili objekt v katerem se nahaja Razvojni center narave. Določena oprema je zaradi večkratne uporabe v okvari, prav tako je potrebno  vzdrževati stavbno pohištvo, da se ohranijo osnovne lastnosti.  </w:t>
      </w:r>
    </w:p>
    <w:p w14:paraId="15B558FB" w14:textId="77777777" w:rsidR="00DC0843" w:rsidRPr="00EC3C32" w:rsidRDefault="00DC0843" w:rsidP="00DC0843">
      <w:pPr>
        <w:overflowPunct/>
        <w:autoSpaceDE/>
        <w:adjustRightInd/>
        <w:spacing w:before="0" w:after="0"/>
        <w:ind w:left="0"/>
        <w:jc w:val="both"/>
        <w:rPr>
          <w:sz w:val="24"/>
          <w:szCs w:val="24"/>
          <w:u w:val="single"/>
          <w:lang w:eastAsia="sl-SI"/>
        </w:rPr>
      </w:pPr>
      <w:r w:rsidRPr="00EC3C32">
        <w:rPr>
          <w:sz w:val="24"/>
          <w:szCs w:val="24"/>
          <w:u w:val="single"/>
          <w:lang w:eastAsia="sl-SI"/>
        </w:rPr>
        <w:t>Namen in cilji projekta</w:t>
      </w:r>
    </w:p>
    <w:p w14:paraId="0B05FD4B" w14:textId="68B5CF32" w:rsidR="00DC0843" w:rsidRPr="00EC3C32" w:rsidRDefault="00893634" w:rsidP="00DC0843">
      <w:pPr>
        <w:ind w:left="0"/>
        <w:jc w:val="both"/>
        <w:rPr>
          <w:sz w:val="24"/>
          <w:szCs w:val="24"/>
          <w:lang w:eastAsia="sl-SI"/>
        </w:rPr>
      </w:pPr>
      <w:r w:rsidRPr="00EC3C32">
        <w:rPr>
          <w:sz w:val="24"/>
          <w:szCs w:val="24"/>
        </w:rPr>
        <w:t xml:space="preserve">V letu 2019 nismo nabavljali nove opreme, ker se zanjo ni pojavilo potrebe. </w:t>
      </w:r>
      <w:r w:rsidR="00DC0843" w:rsidRPr="00EC3C32">
        <w:rPr>
          <w:sz w:val="24"/>
          <w:szCs w:val="24"/>
        </w:rPr>
        <w:t xml:space="preserve"> </w:t>
      </w:r>
    </w:p>
    <w:p w14:paraId="194D885D" w14:textId="77777777" w:rsidR="00103847" w:rsidRPr="00EC3C32" w:rsidRDefault="00103847" w:rsidP="00103847">
      <w:pPr>
        <w:overflowPunct/>
        <w:spacing w:before="0" w:after="0"/>
        <w:ind w:left="0"/>
        <w:jc w:val="both"/>
        <w:rPr>
          <w:sz w:val="24"/>
          <w:szCs w:val="24"/>
          <w:lang w:eastAsia="sl-SI"/>
        </w:rPr>
      </w:pPr>
    </w:p>
    <w:p w14:paraId="4E75227D" w14:textId="77777777" w:rsidR="00103847" w:rsidRPr="00EC3C32" w:rsidRDefault="00103847" w:rsidP="00103847">
      <w:pPr>
        <w:keepNext/>
        <w:pBdr>
          <w:top w:val="single" w:sz="4" w:space="1" w:color="auto"/>
          <w:left w:val="single" w:sz="4" w:space="4" w:color="auto"/>
          <w:bottom w:val="single" w:sz="4" w:space="1" w:color="auto"/>
          <w:right w:val="single" w:sz="4" w:space="4" w:color="auto"/>
        </w:pBdr>
        <w:shd w:val="pct5" w:color="auto" w:fill="auto"/>
        <w:overflowPunct/>
        <w:spacing w:before="0" w:after="0"/>
        <w:ind w:left="0" w:right="-1"/>
        <w:outlineLvl w:val="0"/>
        <w:rPr>
          <w:b/>
          <w:sz w:val="24"/>
          <w:szCs w:val="24"/>
          <w:lang w:eastAsia="sl-SI"/>
        </w:rPr>
      </w:pPr>
      <w:bookmarkStart w:id="573" w:name="_Toc342199942"/>
      <w:bookmarkStart w:id="574" w:name="_Toc468791100"/>
      <w:r w:rsidRPr="00EC3C32">
        <w:rPr>
          <w:b/>
          <w:sz w:val="24"/>
          <w:szCs w:val="24"/>
          <w:lang w:eastAsia="sl-SI"/>
        </w:rPr>
        <w:t>07 OBRAMBA IN UKREPI OB IZREDNIH DOGODKIH</w:t>
      </w:r>
      <w:bookmarkEnd w:id="573"/>
      <w:bookmarkEnd w:id="574"/>
    </w:p>
    <w:p w14:paraId="7EB8F2EB" w14:textId="77777777" w:rsidR="00103847" w:rsidRPr="00EC3C32" w:rsidRDefault="00103847" w:rsidP="00103847">
      <w:pPr>
        <w:overflowPunct/>
        <w:spacing w:before="0" w:after="0"/>
        <w:ind w:left="0"/>
        <w:jc w:val="both"/>
        <w:rPr>
          <w:sz w:val="24"/>
          <w:szCs w:val="24"/>
          <w:lang w:eastAsia="sl-SI"/>
        </w:rPr>
      </w:pPr>
    </w:p>
    <w:p w14:paraId="184C1596" w14:textId="77777777" w:rsidR="00103847" w:rsidRPr="00EC3C32" w:rsidRDefault="00103847" w:rsidP="00103847">
      <w:pPr>
        <w:overflowPunct/>
        <w:autoSpaceDE/>
        <w:adjustRightInd/>
        <w:spacing w:before="0" w:after="0"/>
        <w:ind w:left="0"/>
        <w:jc w:val="both"/>
        <w:rPr>
          <w:b/>
          <w:sz w:val="24"/>
          <w:szCs w:val="24"/>
          <w:lang w:eastAsia="sl-SI"/>
        </w:rPr>
      </w:pPr>
    </w:p>
    <w:p w14:paraId="5DFA5223" w14:textId="77777777" w:rsidR="00DC0843" w:rsidRPr="00EC3C32" w:rsidRDefault="00DC0843" w:rsidP="00DC0843">
      <w:pPr>
        <w:overflowPunct/>
        <w:autoSpaceDE/>
        <w:adjustRightInd/>
        <w:spacing w:before="0" w:after="0"/>
        <w:ind w:left="0"/>
        <w:jc w:val="both"/>
        <w:rPr>
          <w:b/>
          <w:sz w:val="24"/>
          <w:szCs w:val="24"/>
          <w:lang w:eastAsia="sl-SI"/>
        </w:rPr>
      </w:pPr>
      <w:r w:rsidRPr="00EC3C32">
        <w:rPr>
          <w:b/>
          <w:sz w:val="24"/>
          <w:szCs w:val="24"/>
          <w:lang w:eastAsia="sl-SI"/>
        </w:rPr>
        <w:t>OB200-08-0002 Opremljanje enot CZ</w:t>
      </w:r>
    </w:p>
    <w:p w14:paraId="672DE7B9" w14:textId="77777777" w:rsidR="00DC0843" w:rsidRPr="00EC3C32" w:rsidRDefault="00DC0843" w:rsidP="00DC0843">
      <w:pPr>
        <w:overflowPunct/>
        <w:spacing w:before="0" w:after="0"/>
        <w:ind w:left="0"/>
        <w:jc w:val="both"/>
        <w:rPr>
          <w:sz w:val="24"/>
          <w:szCs w:val="24"/>
          <w:u w:val="single"/>
          <w:lang w:eastAsia="sl-SI"/>
        </w:rPr>
      </w:pPr>
      <w:r w:rsidRPr="00EC3C32">
        <w:rPr>
          <w:sz w:val="24"/>
          <w:szCs w:val="24"/>
          <w:u w:val="single"/>
          <w:lang w:eastAsia="sl-SI"/>
        </w:rPr>
        <w:t xml:space="preserve">Stanje projekta </w:t>
      </w:r>
    </w:p>
    <w:p w14:paraId="671F8A55" w14:textId="77777777" w:rsidR="00DC0843" w:rsidRPr="00EC3C32" w:rsidRDefault="00DC0843" w:rsidP="00DC0843">
      <w:pPr>
        <w:overflowPunct/>
        <w:spacing w:before="0" w:after="0"/>
        <w:ind w:left="0"/>
        <w:jc w:val="both"/>
        <w:rPr>
          <w:sz w:val="24"/>
          <w:szCs w:val="24"/>
          <w:lang w:eastAsia="sl-SI"/>
        </w:rPr>
      </w:pPr>
      <w:r w:rsidRPr="00EC3C32">
        <w:rPr>
          <w:sz w:val="24"/>
          <w:szCs w:val="24"/>
          <w:lang w:eastAsia="sl-SI"/>
        </w:rPr>
        <w:t>Projekt je v izvajanju.</w:t>
      </w:r>
    </w:p>
    <w:p w14:paraId="400ACED2" w14:textId="77777777" w:rsidR="00DC0843" w:rsidRPr="00EC3C32" w:rsidRDefault="00DC0843" w:rsidP="00DC0843">
      <w:pPr>
        <w:overflowPunct/>
        <w:spacing w:before="0" w:after="0"/>
        <w:ind w:left="0"/>
        <w:jc w:val="both"/>
        <w:rPr>
          <w:sz w:val="24"/>
          <w:szCs w:val="24"/>
          <w:u w:val="single"/>
          <w:lang w:eastAsia="sl-SI"/>
        </w:rPr>
      </w:pPr>
    </w:p>
    <w:p w14:paraId="79AD365C" w14:textId="77777777" w:rsidR="00DC0843" w:rsidRPr="00EC3C32" w:rsidRDefault="00DC0843" w:rsidP="00DC0843">
      <w:pPr>
        <w:overflowPunct/>
        <w:spacing w:before="0" w:after="0"/>
        <w:ind w:left="0"/>
        <w:jc w:val="both"/>
        <w:rPr>
          <w:sz w:val="24"/>
          <w:szCs w:val="24"/>
          <w:u w:val="single"/>
          <w:lang w:eastAsia="sl-SI"/>
        </w:rPr>
      </w:pPr>
      <w:r w:rsidRPr="00EC3C32">
        <w:rPr>
          <w:sz w:val="24"/>
          <w:szCs w:val="24"/>
          <w:u w:val="single"/>
          <w:lang w:eastAsia="sl-SI"/>
        </w:rPr>
        <w:t>Namen in cilji projekta</w:t>
      </w:r>
    </w:p>
    <w:p w14:paraId="050B7318" w14:textId="65A26733" w:rsidR="00DC0843" w:rsidRPr="00EC3C32" w:rsidRDefault="00DC0843" w:rsidP="00DC0843">
      <w:pPr>
        <w:ind w:left="0"/>
        <w:jc w:val="both"/>
        <w:rPr>
          <w:sz w:val="24"/>
          <w:szCs w:val="24"/>
        </w:rPr>
      </w:pPr>
      <w:r w:rsidRPr="00EC3C32">
        <w:rPr>
          <w:sz w:val="24"/>
          <w:szCs w:val="24"/>
          <w:lang w:eastAsia="sl-SI"/>
        </w:rPr>
        <w:t xml:space="preserve">V letu 2019 je </w:t>
      </w:r>
      <w:r w:rsidR="00933F06" w:rsidRPr="00EC3C32">
        <w:rPr>
          <w:sz w:val="24"/>
          <w:szCs w:val="24"/>
          <w:lang w:eastAsia="sl-SI"/>
        </w:rPr>
        <w:t xml:space="preserve">bila nabavljena </w:t>
      </w:r>
      <w:r w:rsidR="00933F06" w:rsidRPr="00EC3C32">
        <w:rPr>
          <w:sz w:val="24"/>
          <w:szCs w:val="24"/>
        </w:rPr>
        <w:t>obleka</w:t>
      </w:r>
      <w:r w:rsidRPr="00EC3C32">
        <w:rPr>
          <w:sz w:val="24"/>
          <w:szCs w:val="24"/>
        </w:rPr>
        <w:t xml:space="preserve"> za poveljnika civilne zaščite</w:t>
      </w:r>
      <w:r w:rsidR="00933F06" w:rsidRPr="00EC3C32">
        <w:rPr>
          <w:sz w:val="24"/>
          <w:szCs w:val="24"/>
        </w:rPr>
        <w:t xml:space="preserve"> v višini 693€, preostalih 1.307€ se je namenilo za nakup hidravlične reševalne ploščadi, ki je namenjena tudi izvajanju nalog CZ. </w:t>
      </w:r>
    </w:p>
    <w:p w14:paraId="39D730C0" w14:textId="77777777" w:rsidR="00DC0843" w:rsidRPr="00EC3C32" w:rsidRDefault="00DC0843" w:rsidP="00DC0843">
      <w:pPr>
        <w:overflowPunct/>
        <w:autoSpaceDE/>
        <w:adjustRightInd/>
        <w:spacing w:before="0" w:after="0"/>
        <w:ind w:left="0"/>
        <w:jc w:val="both"/>
        <w:rPr>
          <w:sz w:val="24"/>
          <w:szCs w:val="24"/>
          <w:lang w:eastAsia="sl-SI"/>
        </w:rPr>
      </w:pPr>
    </w:p>
    <w:p w14:paraId="0F75FFC8" w14:textId="77777777" w:rsidR="00DC0843" w:rsidRPr="00EC3C32" w:rsidRDefault="00DC0843" w:rsidP="00DC0843">
      <w:pPr>
        <w:overflowPunct/>
        <w:autoSpaceDE/>
        <w:adjustRightInd/>
        <w:spacing w:before="0" w:after="0"/>
        <w:ind w:left="0"/>
        <w:jc w:val="both"/>
        <w:rPr>
          <w:b/>
          <w:sz w:val="24"/>
          <w:szCs w:val="24"/>
          <w:lang w:eastAsia="sl-SI"/>
        </w:rPr>
      </w:pPr>
      <w:r w:rsidRPr="00EC3C32">
        <w:rPr>
          <w:b/>
          <w:sz w:val="24"/>
          <w:szCs w:val="24"/>
          <w:lang w:eastAsia="sl-SI"/>
        </w:rPr>
        <w:t>OB200-08-0003 Sofinanciranje investicij na gasilskem domu</w:t>
      </w:r>
    </w:p>
    <w:p w14:paraId="3CE260D1" w14:textId="77777777" w:rsidR="00DC0843" w:rsidRPr="00EC3C32" w:rsidRDefault="00DC0843" w:rsidP="00DC0843">
      <w:pPr>
        <w:overflowPunct/>
        <w:spacing w:before="0" w:after="0"/>
        <w:ind w:left="0"/>
        <w:jc w:val="both"/>
        <w:rPr>
          <w:sz w:val="24"/>
          <w:szCs w:val="24"/>
          <w:u w:val="single"/>
          <w:lang w:eastAsia="sl-SI"/>
        </w:rPr>
      </w:pPr>
      <w:r w:rsidRPr="00EC3C32">
        <w:rPr>
          <w:sz w:val="24"/>
          <w:szCs w:val="24"/>
          <w:u w:val="single"/>
          <w:lang w:eastAsia="sl-SI"/>
        </w:rPr>
        <w:t>Stanje projekta</w:t>
      </w:r>
    </w:p>
    <w:p w14:paraId="53A8FE80" w14:textId="77777777" w:rsidR="00DC0843" w:rsidRPr="00EC3C32" w:rsidRDefault="00DC0843" w:rsidP="00DC0843">
      <w:pPr>
        <w:overflowPunct/>
        <w:spacing w:before="0" w:after="0"/>
        <w:ind w:left="0"/>
        <w:jc w:val="both"/>
        <w:rPr>
          <w:sz w:val="24"/>
          <w:szCs w:val="24"/>
          <w:lang w:eastAsia="sl-SI"/>
        </w:rPr>
      </w:pPr>
      <w:r w:rsidRPr="00EC3C32">
        <w:rPr>
          <w:sz w:val="24"/>
          <w:szCs w:val="24"/>
          <w:lang w:eastAsia="sl-SI"/>
        </w:rPr>
        <w:t>Projekt je v izvajanju.</w:t>
      </w:r>
    </w:p>
    <w:p w14:paraId="153866C5" w14:textId="77777777" w:rsidR="00DC0843" w:rsidRPr="00EC3C32" w:rsidRDefault="00DC0843" w:rsidP="00DC0843">
      <w:pPr>
        <w:overflowPunct/>
        <w:spacing w:before="0" w:after="0"/>
        <w:ind w:left="0"/>
        <w:jc w:val="both"/>
        <w:rPr>
          <w:sz w:val="24"/>
          <w:szCs w:val="24"/>
          <w:u w:val="single"/>
          <w:lang w:eastAsia="sl-SI"/>
        </w:rPr>
      </w:pPr>
      <w:r w:rsidRPr="00EC3C32">
        <w:rPr>
          <w:sz w:val="24"/>
          <w:szCs w:val="24"/>
          <w:u w:val="single"/>
          <w:lang w:eastAsia="sl-SI"/>
        </w:rPr>
        <w:t>Namen in cilji projekta</w:t>
      </w:r>
    </w:p>
    <w:p w14:paraId="2FCB471E" w14:textId="60878AD0" w:rsidR="00DC0843" w:rsidRPr="00EC3C32" w:rsidRDefault="00DC0843" w:rsidP="00DC0843">
      <w:pPr>
        <w:ind w:left="0"/>
        <w:jc w:val="both"/>
        <w:rPr>
          <w:sz w:val="24"/>
          <w:szCs w:val="24"/>
        </w:rPr>
      </w:pPr>
      <w:r w:rsidRPr="00EC3C32">
        <w:rPr>
          <w:sz w:val="24"/>
          <w:szCs w:val="24"/>
        </w:rPr>
        <w:t>Za investicijsko vzdrževanje gasilskega doma</w:t>
      </w:r>
      <w:r w:rsidR="00933F06" w:rsidRPr="00EC3C32">
        <w:rPr>
          <w:sz w:val="24"/>
          <w:szCs w:val="24"/>
        </w:rPr>
        <w:t xml:space="preserve"> so</w:t>
      </w:r>
      <w:r w:rsidRPr="00EC3C32">
        <w:rPr>
          <w:sz w:val="24"/>
          <w:szCs w:val="24"/>
        </w:rPr>
        <w:t xml:space="preserve"> se v letu 2019 </w:t>
      </w:r>
      <w:r w:rsidR="00933F06" w:rsidRPr="00EC3C32">
        <w:rPr>
          <w:sz w:val="24"/>
          <w:szCs w:val="24"/>
        </w:rPr>
        <w:t>namenila</w:t>
      </w:r>
      <w:r w:rsidRPr="00EC3C32">
        <w:rPr>
          <w:sz w:val="24"/>
          <w:szCs w:val="24"/>
        </w:rPr>
        <w:t xml:space="preserve"> </w:t>
      </w:r>
      <w:proofErr w:type="spellStart"/>
      <w:r w:rsidRPr="00EC3C32">
        <w:rPr>
          <w:sz w:val="24"/>
          <w:szCs w:val="24"/>
        </w:rPr>
        <w:t>sofinancerska</w:t>
      </w:r>
      <w:proofErr w:type="spellEnd"/>
      <w:r w:rsidRPr="00EC3C32">
        <w:rPr>
          <w:sz w:val="24"/>
          <w:szCs w:val="24"/>
        </w:rPr>
        <w:t xml:space="preserve"> sredstva v višini 2.000,00 € za ureditev sanitarij v zgornji etaži gasilskega doma</w:t>
      </w:r>
      <w:r w:rsidR="00933F06" w:rsidRPr="00EC3C32">
        <w:rPr>
          <w:sz w:val="24"/>
          <w:szCs w:val="24"/>
        </w:rPr>
        <w:t xml:space="preserve">. Z načrtovanimi sredstvi je bil financiran nakup </w:t>
      </w:r>
      <w:r w:rsidR="00BD20C2" w:rsidRPr="00EC3C32">
        <w:rPr>
          <w:sz w:val="24"/>
          <w:szCs w:val="24"/>
        </w:rPr>
        <w:t xml:space="preserve">keramičnih ploščic. </w:t>
      </w:r>
    </w:p>
    <w:p w14:paraId="4476DBFF" w14:textId="77777777" w:rsidR="00AC3C1C" w:rsidRPr="00EC3C32" w:rsidRDefault="00AC3C1C" w:rsidP="00AC3C1C">
      <w:pPr>
        <w:ind w:left="0"/>
        <w:jc w:val="both"/>
        <w:rPr>
          <w:b/>
          <w:bCs/>
          <w:sz w:val="24"/>
          <w:szCs w:val="24"/>
          <w:lang w:eastAsia="sl-SI"/>
        </w:rPr>
      </w:pPr>
      <w:r w:rsidRPr="00EC3C32">
        <w:rPr>
          <w:b/>
          <w:bCs/>
          <w:sz w:val="24"/>
          <w:szCs w:val="24"/>
          <w:lang w:eastAsia="sl-SI"/>
        </w:rPr>
        <w:t xml:space="preserve">OB200-08-0004 Sofinanciranje reševalne opreme </w:t>
      </w:r>
    </w:p>
    <w:p w14:paraId="1EE29BF5" w14:textId="77777777" w:rsidR="00AC3C1C" w:rsidRPr="00EC3C32" w:rsidRDefault="00AC3C1C" w:rsidP="00AC3C1C">
      <w:pPr>
        <w:ind w:left="0"/>
        <w:jc w:val="both"/>
        <w:rPr>
          <w:sz w:val="24"/>
          <w:szCs w:val="24"/>
          <w:u w:val="single"/>
          <w:lang w:eastAsia="sl-SI"/>
        </w:rPr>
      </w:pPr>
      <w:r w:rsidRPr="00EC3C32">
        <w:rPr>
          <w:sz w:val="24"/>
          <w:szCs w:val="24"/>
          <w:u w:val="single"/>
          <w:lang w:eastAsia="sl-SI"/>
        </w:rPr>
        <w:t>Stanje projekta</w:t>
      </w:r>
    </w:p>
    <w:p w14:paraId="7685C311" w14:textId="77777777" w:rsidR="00AC3C1C" w:rsidRPr="00EC3C32" w:rsidRDefault="00AC3C1C" w:rsidP="00AC3C1C">
      <w:pPr>
        <w:ind w:left="0"/>
        <w:jc w:val="both"/>
        <w:rPr>
          <w:sz w:val="24"/>
          <w:szCs w:val="24"/>
          <w:lang w:eastAsia="sl-SI"/>
        </w:rPr>
      </w:pPr>
      <w:r w:rsidRPr="00EC3C32">
        <w:rPr>
          <w:sz w:val="24"/>
          <w:szCs w:val="24"/>
          <w:lang w:eastAsia="sl-SI"/>
        </w:rPr>
        <w:t>Projekt je v mirovanju.</w:t>
      </w:r>
    </w:p>
    <w:p w14:paraId="0BBCEF9B" w14:textId="77777777" w:rsidR="00AC3C1C" w:rsidRPr="00EC3C32" w:rsidRDefault="00AC3C1C" w:rsidP="00AC3C1C">
      <w:pPr>
        <w:ind w:left="0"/>
        <w:jc w:val="both"/>
        <w:rPr>
          <w:sz w:val="24"/>
          <w:szCs w:val="24"/>
          <w:u w:val="single"/>
          <w:lang w:eastAsia="sl-SI"/>
        </w:rPr>
      </w:pPr>
      <w:r w:rsidRPr="00EC3C32">
        <w:rPr>
          <w:sz w:val="24"/>
          <w:szCs w:val="24"/>
          <w:u w:val="single"/>
          <w:lang w:eastAsia="sl-SI"/>
        </w:rPr>
        <w:t>Namen in cilji projekta</w:t>
      </w:r>
    </w:p>
    <w:p w14:paraId="6A40CCB2" w14:textId="45D44A80" w:rsidR="00AC3C1C" w:rsidRPr="00EC3C32" w:rsidRDefault="00AC3C1C" w:rsidP="00AC3C1C">
      <w:pPr>
        <w:ind w:left="0"/>
        <w:jc w:val="both"/>
        <w:rPr>
          <w:sz w:val="24"/>
          <w:szCs w:val="24"/>
        </w:rPr>
      </w:pPr>
      <w:r w:rsidRPr="00EC3C32">
        <w:rPr>
          <w:sz w:val="24"/>
          <w:szCs w:val="24"/>
        </w:rPr>
        <w:t xml:space="preserve">V letu 2019 </w:t>
      </w:r>
      <w:r w:rsidR="00BD20C2" w:rsidRPr="00EC3C32">
        <w:rPr>
          <w:sz w:val="24"/>
          <w:szCs w:val="24"/>
        </w:rPr>
        <w:t>ni bilo</w:t>
      </w:r>
      <w:r w:rsidRPr="00EC3C32">
        <w:rPr>
          <w:sz w:val="24"/>
          <w:szCs w:val="24"/>
        </w:rPr>
        <w:t xml:space="preserve"> namenj</w:t>
      </w:r>
      <w:r w:rsidR="00BD20C2" w:rsidRPr="00EC3C32">
        <w:rPr>
          <w:sz w:val="24"/>
          <w:szCs w:val="24"/>
        </w:rPr>
        <w:t>enih posebnih sredstev</w:t>
      </w:r>
      <w:r w:rsidRPr="00EC3C32">
        <w:rPr>
          <w:sz w:val="24"/>
          <w:szCs w:val="24"/>
        </w:rPr>
        <w:t xml:space="preserve"> za investicijsko vzdrževanje in nakup opreme za gašenje in zaščito pri delu.  </w:t>
      </w:r>
    </w:p>
    <w:p w14:paraId="165DDD67" w14:textId="77777777" w:rsidR="00DC0843" w:rsidRPr="00EC3C32" w:rsidRDefault="00DC0843" w:rsidP="00DC0843">
      <w:pPr>
        <w:overflowPunct/>
        <w:autoSpaceDE/>
        <w:adjustRightInd/>
        <w:spacing w:before="0" w:after="0"/>
        <w:ind w:left="0"/>
        <w:jc w:val="both"/>
        <w:rPr>
          <w:sz w:val="24"/>
          <w:szCs w:val="24"/>
          <w:lang w:eastAsia="sl-SI"/>
        </w:rPr>
      </w:pPr>
    </w:p>
    <w:p w14:paraId="2A038705" w14:textId="77777777" w:rsidR="00DC0843" w:rsidRPr="00EC3C32" w:rsidRDefault="00DC0843" w:rsidP="00DC0843">
      <w:pPr>
        <w:overflowPunct/>
        <w:spacing w:before="0" w:after="0"/>
        <w:ind w:left="0"/>
        <w:jc w:val="both"/>
        <w:rPr>
          <w:sz w:val="24"/>
          <w:szCs w:val="24"/>
          <w:lang w:eastAsia="sl-SI"/>
        </w:rPr>
      </w:pPr>
    </w:p>
    <w:p w14:paraId="645F930C" w14:textId="77777777" w:rsidR="00DC0843" w:rsidRPr="00EC3C32" w:rsidRDefault="00DC0843" w:rsidP="00DC0843">
      <w:pPr>
        <w:overflowPunct/>
        <w:autoSpaceDE/>
        <w:adjustRightInd/>
        <w:spacing w:before="0" w:after="0"/>
        <w:ind w:left="0"/>
        <w:jc w:val="both"/>
        <w:rPr>
          <w:b/>
          <w:sz w:val="24"/>
          <w:szCs w:val="24"/>
          <w:lang w:eastAsia="sl-SI"/>
        </w:rPr>
      </w:pPr>
      <w:r w:rsidRPr="00EC3C32">
        <w:rPr>
          <w:b/>
          <w:sz w:val="24"/>
          <w:szCs w:val="24"/>
          <w:lang w:eastAsia="sl-SI"/>
        </w:rPr>
        <w:t xml:space="preserve">OB200-08-0005 Sofinanciranje nakupa gasilskega vozila </w:t>
      </w:r>
    </w:p>
    <w:p w14:paraId="41991118" w14:textId="77777777" w:rsidR="00DC0843" w:rsidRPr="00EC3C32" w:rsidRDefault="00DC0843" w:rsidP="00DC0843">
      <w:pPr>
        <w:overflowPunct/>
        <w:spacing w:before="0" w:after="0"/>
        <w:ind w:left="0"/>
        <w:jc w:val="both"/>
        <w:rPr>
          <w:sz w:val="24"/>
          <w:szCs w:val="24"/>
          <w:u w:val="single"/>
          <w:lang w:eastAsia="sl-SI"/>
        </w:rPr>
      </w:pPr>
      <w:r w:rsidRPr="00EC3C32">
        <w:rPr>
          <w:sz w:val="24"/>
          <w:szCs w:val="24"/>
          <w:u w:val="single"/>
          <w:lang w:eastAsia="sl-SI"/>
        </w:rPr>
        <w:t>Stanje projekta</w:t>
      </w:r>
    </w:p>
    <w:p w14:paraId="2831A87A" w14:textId="190E266B" w:rsidR="00DC0843" w:rsidRPr="00EC3C32" w:rsidRDefault="00C62DC6" w:rsidP="00DC0843">
      <w:pPr>
        <w:overflowPunct/>
        <w:spacing w:before="0" w:after="0"/>
        <w:ind w:left="0"/>
        <w:jc w:val="both"/>
        <w:rPr>
          <w:sz w:val="24"/>
          <w:szCs w:val="24"/>
          <w:lang w:eastAsia="sl-SI"/>
        </w:rPr>
      </w:pPr>
      <w:r w:rsidRPr="00EC3C32">
        <w:rPr>
          <w:sz w:val="24"/>
          <w:szCs w:val="24"/>
          <w:lang w:eastAsia="sl-SI"/>
        </w:rPr>
        <w:t>Projekt je za</w:t>
      </w:r>
      <w:r w:rsidR="0011154C">
        <w:rPr>
          <w:sz w:val="24"/>
          <w:szCs w:val="24"/>
          <w:lang w:eastAsia="sl-SI"/>
        </w:rPr>
        <w:t>k</w:t>
      </w:r>
      <w:r w:rsidRPr="00EC3C32">
        <w:rPr>
          <w:sz w:val="24"/>
          <w:szCs w:val="24"/>
          <w:lang w:eastAsia="sl-SI"/>
        </w:rPr>
        <w:t>ljučen.</w:t>
      </w:r>
    </w:p>
    <w:p w14:paraId="19E4FF8F" w14:textId="77777777" w:rsidR="00C62DC6" w:rsidRPr="00EC3C32" w:rsidRDefault="00C62DC6" w:rsidP="00DC0843">
      <w:pPr>
        <w:overflowPunct/>
        <w:spacing w:before="0" w:after="0"/>
        <w:ind w:left="0"/>
        <w:jc w:val="both"/>
        <w:rPr>
          <w:sz w:val="24"/>
          <w:szCs w:val="24"/>
          <w:u w:val="single"/>
          <w:lang w:eastAsia="sl-SI"/>
        </w:rPr>
      </w:pPr>
    </w:p>
    <w:p w14:paraId="1419133C" w14:textId="77777777" w:rsidR="00DC0843" w:rsidRPr="00EC3C32" w:rsidRDefault="00DC0843" w:rsidP="00DC0843">
      <w:pPr>
        <w:overflowPunct/>
        <w:spacing w:before="0" w:after="0"/>
        <w:ind w:left="0"/>
        <w:jc w:val="both"/>
        <w:rPr>
          <w:sz w:val="24"/>
          <w:szCs w:val="24"/>
          <w:u w:val="single"/>
          <w:lang w:eastAsia="sl-SI"/>
        </w:rPr>
      </w:pPr>
      <w:r w:rsidRPr="00EC3C32">
        <w:rPr>
          <w:sz w:val="24"/>
          <w:szCs w:val="24"/>
          <w:u w:val="single"/>
          <w:lang w:eastAsia="sl-SI"/>
        </w:rPr>
        <w:lastRenderedPageBreak/>
        <w:t>Namen in cilji projekta</w:t>
      </w:r>
    </w:p>
    <w:p w14:paraId="2103A024" w14:textId="4F734A31" w:rsidR="00DC0843" w:rsidRPr="00EC3C32" w:rsidRDefault="00BD20C2" w:rsidP="00DC0843">
      <w:pPr>
        <w:overflowPunct/>
        <w:spacing w:before="0" w:after="0"/>
        <w:ind w:left="0"/>
        <w:jc w:val="both"/>
        <w:rPr>
          <w:sz w:val="24"/>
          <w:szCs w:val="24"/>
        </w:rPr>
      </w:pPr>
      <w:r w:rsidRPr="00EC3C32">
        <w:rPr>
          <w:sz w:val="24"/>
          <w:szCs w:val="24"/>
        </w:rPr>
        <w:t>V letu 2019 se je z sredstvi v</w:t>
      </w:r>
      <w:r w:rsidR="00DC0843" w:rsidRPr="00EC3C32">
        <w:rPr>
          <w:sz w:val="24"/>
          <w:szCs w:val="24"/>
        </w:rPr>
        <w:t xml:space="preserve"> višini 80.000,00 € </w:t>
      </w:r>
      <w:r w:rsidRPr="00EC3C32">
        <w:rPr>
          <w:sz w:val="24"/>
          <w:szCs w:val="24"/>
        </w:rPr>
        <w:t>sofinanciral preostanek</w:t>
      </w:r>
      <w:r w:rsidR="00DC0843" w:rsidRPr="00EC3C32">
        <w:rPr>
          <w:sz w:val="24"/>
          <w:szCs w:val="24"/>
        </w:rPr>
        <w:t xml:space="preserve"> nakup</w:t>
      </w:r>
      <w:r w:rsidRPr="00EC3C32">
        <w:rPr>
          <w:sz w:val="24"/>
          <w:szCs w:val="24"/>
        </w:rPr>
        <w:t>a</w:t>
      </w:r>
      <w:r w:rsidR="00DC0843" w:rsidRPr="00EC3C32">
        <w:rPr>
          <w:sz w:val="24"/>
          <w:szCs w:val="24"/>
        </w:rPr>
        <w:t xml:space="preserve"> gasilskega vozila z hidravlično ploščadjo (lestvijo). </w:t>
      </w:r>
    </w:p>
    <w:p w14:paraId="0B07151E" w14:textId="77777777" w:rsidR="0030255B" w:rsidRPr="00EC3C32" w:rsidRDefault="0030255B" w:rsidP="0030255B">
      <w:pPr>
        <w:overflowPunct/>
        <w:spacing w:before="0" w:after="0"/>
        <w:ind w:left="0"/>
        <w:jc w:val="both"/>
        <w:rPr>
          <w:sz w:val="24"/>
          <w:szCs w:val="24"/>
        </w:rPr>
      </w:pPr>
    </w:p>
    <w:p w14:paraId="29C1E775" w14:textId="77777777" w:rsidR="00103847" w:rsidRPr="00EC3C32" w:rsidRDefault="00103847" w:rsidP="00103847">
      <w:pPr>
        <w:overflowPunct/>
        <w:spacing w:before="0" w:after="0"/>
        <w:ind w:left="0"/>
        <w:jc w:val="both"/>
        <w:rPr>
          <w:sz w:val="24"/>
          <w:szCs w:val="24"/>
          <w:lang w:eastAsia="sl-SI"/>
        </w:rPr>
      </w:pPr>
      <w:r w:rsidRPr="00EC3C32">
        <w:rPr>
          <w:sz w:val="24"/>
          <w:szCs w:val="24"/>
        </w:rPr>
        <w:t xml:space="preserve"> </w:t>
      </w:r>
    </w:p>
    <w:p w14:paraId="0ED938E4" w14:textId="77777777" w:rsidR="00103847" w:rsidRPr="00EC3C32" w:rsidRDefault="00103847" w:rsidP="00103847">
      <w:pPr>
        <w:keepNext/>
        <w:pBdr>
          <w:top w:val="single" w:sz="4" w:space="1" w:color="auto"/>
          <w:left w:val="single" w:sz="4" w:space="4" w:color="auto"/>
          <w:bottom w:val="single" w:sz="4" w:space="1" w:color="auto"/>
          <w:right w:val="single" w:sz="4" w:space="4" w:color="auto"/>
        </w:pBdr>
        <w:shd w:val="pct5" w:color="auto" w:fill="auto"/>
        <w:overflowPunct/>
        <w:spacing w:before="0" w:after="0"/>
        <w:ind w:left="0" w:right="-1"/>
        <w:outlineLvl w:val="0"/>
        <w:rPr>
          <w:b/>
          <w:sz w:val="24"/>
          <w:szCs w:val="24"/>
          <w:lang w:eastAsia="sl-SI"/>
        </w:rPr>
      </w:pPr>
      <w:bookmarkStart w:id="575" w:name="_Toc342199943"/>
      <w:bookmarkStart w:id="576" w:name="_Toc468791101"/>
      <w:r w:rsidRPr="00EC3C32">
        <w:rPr>
          <w:b/>
          <w:sz w:val="24"/>
          <w:szCs w:val="24"/>
          <w:lang w:eastAsia="sl-SI"/>
        </w:rPr>
        <w:t>11 KMETIJSTVO, GOZDARSTVO IN RIBIŠTVO</w:t>
      </w:r>
      <w:bookmarkEnd w:id="575"/>
      <w:bookmarkEnd w:id="576"/>
    </w:p>
    <w:p w14:paraId="401D52D1" w14:textId="77777777" w:rsidR="00103847" w:rsidRPr="00EC3C32" w:rsidRDefault="00103847" w:rsidP="00103847">
      <w:pPr>
        <w:overflowPunct/>
        <w:autoSpaceDE/>
        <w:adjustRightInd/>
        <w:spacing w:before="0" w:after="0"/>
        <w:ind w:left="0"/>
        <w:jc w:val="both"/>
        <w:rPr>
          <w:b/>
          <w:sz w:val="24"/>
          <w:szCs w:val="24"/>
          <w:lang w:eastAsia="sl-SI"/>
        </w:rPr>
      </w:pPr>
    </w:p>
    <w:p w14:paraId="6DDA90D1" w14:textId="77777777" w:rsidR="00DC0843" w:rsidRPr="00EC3C32" w:rsidRDefault="00DC0843" w:rsidP="00DC0843">
      <w:pPr>
        <w:overflowPunct/>
        <w:autoSpaceDE/>
        <w:adjustRightInd/>
        <w:spacing w:before="0" w:after="0"/>
        <w:ind w:left="0"/>
        <w:jc w:val="both"/>
        <w:rPr>
          <w:b/>
          <w:sz w:val="24"/>
          <w:szCs w:val="24"/>
          <w:lang w:eastAsia="sl-SI"/>
        </w:rPr>
      </w:pPr>
      <w:r w:rsidRPr="00EC3C32">
        <w:rPr>
          <w:b/>
          <w:sz w:val="24"/>
          <w:szCs w:val="24"/>
          <w:lang w:eastAsia="sl-SI"/>
        </w:rPr>
        <w:t>OB200-08-0047 Subvencije v kmetijstvu</w:t>
      </w:r>
    </w:p>
    <w:p w14:paraId="74F29EE7" w14:textId="77777777" w:rsidR="00DC0843" w:rsidRPr="00EC3C32" w:rsidRDefault="00DC0843" w:rsidP="00DC0843">
      <w:pPr>
        <w:overflowPunct/>
        <w:spacing w:before="0" w:after="0"/>
        <w:ind w:left="0"/>
        <w:jc w:val="both"/>
        <w:rPr>
          <w:sz w:val="24"/>
          <w:szCs w:val="24"/>
          <w:u w:val="single"/>
          <w:lang w:eastAsia="sl-SI"/>
        </w:rPr>
      </w:pPr>
      <w:r w:rsidRPr="00EC3C32">
        <w:rPr>
          <w:sz w:val="24"/>
          <w:szCs w:val="24"/>
          <w:u w:val="single"/>
          <w:lang w:eastAsia="sl-SI"/>
        </w:rPr>
        <w:t>Stanje projekta</w:t>
      </w:r>
    </w:p>
    <w:p w14:paraId="1AC70339" w14:textId="77777777" w:rsidR="00DC0843" w:rsidRPr="00EC3C32" w:rsidRDefault="00DC0843" w:rsidP="00DC0843">
      <w:pPr>
        <w:overflowPunct/>
        <w:spacing w:before="0" w:after="0"/>
        <w:ind w:left="0"/>
        <w:jc w:val="both"/>
        <w:rPr>
          <w:sz w:val="24"/>
          <w:szCs w:val="24"/>
          <w:lang w:eastAsia="sl-SI"/>
        </w:rPr>
      </w:pPr>
      <w:r w:rsidRPr="00EC3C32">
        <w:rPr>
          <w:sz w:val="24"/>
          <w:szCs w:val="24"/>
          <w:lang w:eastAsia="sl-SI"/>
        </w:rPr>
        <w:t>Leta 2015 je bil sprejet nov Pravilnika o ohranjanju in spodbujanju razvoja kmetijstva in podeželja v občini Poljčane za programsko obdobje 2015 – 2020, usklajen z novo uredbo Komisije EU številka 702/2014 z dne 25. 6. 2014. Projekt se izvaja vsako leto.</w:t>
      </w:r>
    </w:p>
    <w:p w14:paraId="5FD36C8F" w14:textId="77777777" w:rsidR="00DC0843" w:rsidRPr="00EC3C32" w:rsidRDefault="00DC0843" w:rsidP="00DC0843">
      <w:pPr>
        <w:overflowPunct/>
        <w:spacing w:before="0" w:after="0"/>
        <w:ind w:left="0"/>
        <w:jc w:val="both"/>
        <w:rPr>
          <w:sz w:val="24"/>
          <w:szCs w:val="24"/>
          <w:lang w:eastAsia="sl-SI"/>
        </w:rPr>
      </w:pPr>
    </w:p>
    <w:p w14:paraId="4CF89565" w14:textId="77777777" w:rsidR="00DC0843" w:rsidRPr="00EC3C32" w:rsidRDefault="00DC0843" w:rsidP="00DC0843">
      <w:pPr>
        <w:overflowPunct/>
        <w:spacing w:before="0" w:after="0"/>
        <w:ind w:left="0"/>
        <w:jc w:val="both"/>
        <w:rPr>
          <w:sz w:val="24"/>
          <w:szCs w:val="24"/>
          <w:u w:val="single"/>
          <w:lang w:eastAsia="sl-SI"/>
        </w:rPr>
      </w:pPr>
      <w:r w:rsidRPr="00EC3C32">
        <w:rPr>
          <w:sz w:val="24"/>
          <w:szCs w:val="24"/>
          <w:u w:val="single"/>
          <w:lang w:eastAsia="sl-SI"/>
        </w:rPr>
        <w:t>Namen in cilji projekta</w:t>
      </w:r>
    </w:p>
    <w:p w14:paraId="3411F62E" w14:textId="6476CDFA" w:rsidR="007C4B9A" w:rsidRPr="00EC3C32" w:rsidRDefault="007C4B9A" w:rsidP="007C4B9A">
      <w:pPr>
        <w:ind w:left="0"/>
        <w:jc w:val="both"/>
        <w:rPr>
          <w:sz w:val="24"/>
          <w:szCs w:val="24"/>
        </w:rPr>
      </w:pPr>
      <w:r w:rsidRPr="00EC3C32">
        <w:rPr>
          <w:sz w:val="24"/>
          <w:szCs w:val="24"/>
        </w:rPr>
        <w:t>V letu 2019 je Občina Poljčane izplačala nepovratna sredstva 5 upravičencem v skupnem znesku 19.485,42 €</w:t>
      </w:r>
      <w:r w:rsidR="0008617F" w:rsidRPr="00EC3C32">
        <w:rPr>
          <w:sz w:val="24"/>
          <w:szCs w:val="24"/>
        </w:rPr>
        <w:t xml:space="preserve">, ki so bili namenjeni za posodabljanje kmetijskih gospodarstev in nakup kmetijske mehanizacije. </w:t>
      </w:r>
      <w:r w:rsidRPr="00EC3C32">
        <w:rPr>
          <w:sz w:val="24"/>
          <w:szCs w:val="24"/>
        </w:rPr>
        <w:t>Kmetijsko svetovalni službi Slovenska Bistrica je bilo za informiranja kmetovalcev o javnih razpisih in predavanjih, izobraževanje ter redno obveščanje o vseh aktivnostih, ki jih izvaja Kmetijsko svetovalna služba za naše kmetovalce nakazanih 1.500,00 €.</w:t>
      </w:r>
      <w:r w:rsidR="0008617F" w:rsidRPr="00EC3C32">
        <w:rPr>
          <w:sz w:val="24"/>
          <w:szCs w:val="24"/>
        </w:rPr>
        <w:t xml:space="preserve"> Sredstva so bila razdeljena na podlagi javnega razpisa. </w:t>
      </w:r>
    </w:p>
    <w:p w14:paraId="3BB71514" w14:textId="1A41EAD4" w:rsidR="00103847" w:rsidRPr="00EC3C32" w:rsidRDefault="00103847" w:rsidP="00103847">
      <w:pPr>
        <w:overflowPunct/>
        <w:spacing w:before="0" w:after="0"/>
        <w:ind w:left="0"/>
        <w:jc w:val="both"/>
        <w:rPr>
          <w:sz w:val="24"/>
          <w:szCs w:val="24"/>
          <w:lang w:eastAsia="sl-SI"/>
        </w:rPr>
      </w:pPr>
    </w:p>
    <w:p w14:paraId="230D15BA" w14:textId="77777777" w:rsidR="00103847" w:rsidRPr="00EC3C32" w:rsidRDefault="00103847" w:rsidP="00103847">
      <w:pPr>
        <w:overflowPunct/>
        <w:spacing w:before="0" w:after="0"/>
        <w:ind w:left="0"/>
        <w:jc w:val="both"/>
        <w:rPr>
          <w:sz w:val="24"/>
          <w:szCs w:val="24"/>
          <w:lang w:eastAsia="sl-SI"/>
        </w:rPr>
      </w:pPr>
    </w:p>
    <w:p w14:paraId="48074BA6" w14:textId="77777777" w:rsidR="00103847" w:rsidRPr="00EC3C32" w:rsidRDefault="00103847" w:rsidP="00103847">
      <w:pPr>
        <w:keepNext/>
        <w:pBdr>
          <w:top w:val="single" w:sz="4" w:space="1" w:color="auto"/>
          <w:left w:val="single" w:sz="4" w:space="4" w:color="auto"/>
          <w:bottom w:val="single" w:sz="4" w:space="1" w:color="auto"/>
          <w:right w:val="single" w:sz="4" w:space="4" w:color="auto"/>
        </w:pBdr>
        <w:shd w:val="pct5" w:color="auto" w:fill="auto"/>
        <w:overflowPunct/>
        <w:spacing w:before="0" w:after="0"/>
        <w:ind w:left="0" w:right="-1"/>
        <w:outlineLvl w:val="0"/>
        <w:rPr>
          <w:b/>
          <w:sz w:val="24"/>
          <w:szCs w:val="24"/>
          <w:lang w:eastAsia="sl-SI"/>
        </w:rPr>
      </w:pPr>
      <w:bookmarkStart w:id="577" w:name="_Toc342199945"/>
      <w:bookmarkStart w:id="578" w:name="_Toc468791103"/>
      <w:r w:rsidRPr="00EC3C32">
        <w:rPr>
          <w:b/>
          <w:sz w:val="24"/>
          <w:szCs w:val="24"/>
          <w:lang w:eastAsia="sl-SI"/>
        </w:rPr>
        <w:t>13 PROMET, PROMETNA INFRASTRUKTURA IN KOMUNIKACIJE</w:t>
      </w:r>
      <w:bookmarkEnd w:id="577"/>
      <w:bookmarkEnd w:id="578"/>
    </w:p>
    <w:p w14:paraId="5AEE04CB" w14:textId="77777777" w:rsidR="00103847" w:rsidRPr="00EC3C32" w:rsidRDefault="00103847" w:rsidP="00103847">
      <w:pPr>
        <w:overflowPunct/>
        <w:spacing w:before="0" w:after="0"/>
        <w:ind w:left="0"/>
        <w:jc w:val="both"/>
        <w:rPr>
          <w:sz w:val="24"/>
          <w:szCs w:val="24"/>
          <w:lang w:eastAsia="sl-SI"/>
        </w:rPr>
      </w:pPr>
    </w:p>
    <w:p w14:paraId="02FF3DDD" w14:textId="77777777" w:rsidR="00103847" w:rsidRPr="00EC3C32" w:rsidRDefault="00103847" w:rsidP="00103847">
      <w:pPr>
        <w:overflowPunct/>
        <w:autoSpaceDE/>
        <w:adjustRightInd/>
        <w:spacing w:before="0" w:after="0"/>
        <w:ind w:left="0"/>
        <w:jc w:val="both"/>
        <w:rPr>
          <w:b/>
          <w:sz w:val="24"/>
          <w:szCs w:val="24"/>
          <w:lang w:eastAsia="sl-SI"/>
        </w:rPr>
      </w:pPr>
    </w:p>
    <w:p w14:paraId="7089DCD4" w14:textId="77777777" w:rsidR="00827436" w:rsidRPr="00EC3C32" w:rsidRDefault="00827436" w:rsidP="00827436">
      <w:pPr>
        <w:overflowPunct/>
        <w:autoSpaceDE/>
        <w:adjustRightInd/>
        <w:spacing w:before="0" w:after="0"/>
        <w:ind w:left="0"/>
        <w:jc w:val="both"/>
        <w:rPr>
          <w:b/>
          <w:sz w:val="24"/>
          <w:szCs w:val="24"/>
          <w:lang w:eastAsia="sl-SI"/>
        </w:rPr>
      </w:pPr>
      <w:r w:rsidRPr="00EC3C32">
        <w:rPr>
          <w:b/>
          <w:sz w:val="24"/>
          <w:szCs w:val="24"/>
          <w:lang w:eastAsia="sl-SI"/>
        </w:rPr>
        <w:t>OB200-08-0006 Gradnja in investicijsko vzdrževanje cest v občini Poljčane</w:t>
      </w:r>
    </w:p>
    <w:p w14:paraId="73E9A8AC" w14:textId="77777777" w:rsidR="00827436" w:rsidRPr="00EC3C32" w:rsidRDefault="00827436" w:rsidP="00827436">
      <w:pPr>
        <w:overflowPunct/>
        <w:spacing w:before="0" w:after="0"/>
        <w:ind w:left="0"/>
        <w:jc w:val="both"/>
        <w:rPr>
          <w:sz w:val="24"/>
          <w:szCs w:val="24"/>
          <w:u w:val="single"/>
          <w:lang w:eastAsia="sl-SI"/>
        </w:rPr>
      </w:pPr>
      <w:r w:rsidRPr="00EC3C32">
        <w:rPr>
          <w:sz w:val="24"/>
          <w:szCs w:val="24"/>
          <w:u w:val="single"/>
          <w:lang w:eastAsia="sl-SI"/>
        </w:rPr>
        <w:t>Stanje projekta</w:t>
      </w:r>
    </w:p>
    <w:p w14:paraId="65F8D1D5" w14:textId="43AB3AAF" w:rsidR="00827436" w:rsidRPr="00EC3C32" w:rsidRDefault="00EC54A6" w:rsidP="00827436">
      <w:pPr>
        <w:overflowPunct/>
        <w:spacing w:before="0" w:after="0"/>
        <w:ind w:left="0"/>
        <w:jc w:val="both"/>
        <w:rPr>
          <w:sz w:val="24"/>
          <w:szCs w:val="24"/>
          <w:lang w:eastAsia="sl-SI"/>
        </w:rPr>
      </w:pPr>
      <w:r w:rsidRPr="00EC3C32">
        <w:rPr>
          <w:sz w:val="24"/>
          <w:szCs w:val="24"/>
          <w:lang w:eastAsia="sl-SI"/>
        </w:rPr>
        <w:t>Projekt je v izvajanju</w:t>
      </w:r>
    </w:p>
    <w:p w14:paraId="1596C241" w14:textId="77777777" w:rsidR="00827436" w:rsidRPr="00EC3C32" w:rsidRDefault="00827436" w:rsidP="00827436">
      <w:pPr>
        <w:overflowPunct/>
        <w:spacing w:before="0" w:after="0"/>
        <w:ind w:left="0"/>
        <w:jc w:val="both"/>
        <w:rPr>
          <w:sz w:val="24"/>
          <w:szCs w:val="24"/>
          <w:lang w:eastAsia="sl-SI"/>
        </w:rPr>
      </w:pPr>
    </w:p>
    <w:p w14:paraId="53A70457" w14:textId="77777777" w:rsidR="00827436" w:rsidRPr="00EC3C32" w:rsidRDefault="00827436" w:rsidP="00827436">
      <w:pPr>
        <w:overflowPunct/>
        <w:spacing w:before="0" w:after="0"/>
        <w:ind w:left="0"/>
        <w:jc w:val="both"/>
        <w:rPr>
          <w:sz w:val="24"/>
          <w:szCs w:val="24"/>
          <w:u w:val="single"/>
          <w:lang w:eastAsia="sl-SI"/>
        </w:rPr>
      </w:pPr>
      <w:r w:rsidRPr="00EC3C32">
        <w:rPr>
          <w:sz w:val="24"/>
          <w:szCs w:val="24"/>
          <w:u w:val="single"/>
          <w:lang w:eastAsia="sl-SI"/>
        </w:rPr>
        <w:t>Namen in cilji projekta</w:t>
      </w:r>
    </w:p>
    <w:p w14:paraId="495E5772" w14:textId="77777777" w:rsidR="00827436" w:rsidRPr="00EC3C32" w:rsidRDefault="00827436" w:rsidP="00827436">
      <w:pPr>
        <w:overflowPunct/>
        <w:spacing w:before="0" w:after="0"/>
        <w:ind w:left="0"/>
        <w:jc w:val="both"/>
        <w:rPr>
          <w:sz w:val="24"/>
          <w:szCs w:val="24"/>
        </w:rPr>
      </w:pPr>
      <w:r w:rsidRPr="00EC3C32">
        <w:rPr>
          <w:sz w:val="24"/>
          <w:szCs w:val="24"/>
        </w:rPr>
        <w:t xml:space="preserve">Osnovni namen projekta je zagotoviti povečanje varnosti prometne infrastrukture in vseh udeležencev v prometu,  podaljšanje življenjske dobe cest in premoženja ob njih. Boljši estetski videz in urejenost cest pa vpliva tudi na dvig življenjske ravni, prav tako pa zmanjšuje odhajanja mladih iz območja občine in s tem zapuščanje obdelovalne zemlje, istočasno  pa stimulativno vpliva na priseljevanje mladih družin. </w:t>
      </w:r>
    </w:p>
    <w:p w14:paraId="434D8216" w14:textId="77777777" w:rsidR="00827436" w:rsidRPr="00EC3C32" w:rsidRDefault="00827436" w:rsidP="00827436">
      <w:pPr>
        <w:overflowPunct/>
        <w:spacing w:before="0" w:after="0"/>
        <w:ind w:left="0"/>
        <w:jc w:val="both"/>
        <w:rPr>
          <w:sz w:val="24"/>
          <w:szCs w:val="24"/>
        </w:rPr>
      </w:pPr>
      <w:r w:rsidRPr="00EC3C32">
        <w:rPr>
          <w:sz w:val="24"/>
          <w:szCs w:val="24"/>
        </w:rPr>
        <w:t>Cilj občine je urediti cestno povezavo v občini do te mere, da bo zadoščala prej navedenim namenom.</w:t>
      </w:r>
    </w:p>
    <w:p w14:paraId="194B1756" w14:textId="77777777" w:rsidR="003604EC" w:rsidRPr="00EC3C32" w:rsidRDefault="003604EC" w:rsidP="00103847">
      <w:pPr>
        <w:overflowPunct/>
        <w:autoSpaceDE/>
        <w:adjustRightInd/>
        <w:spacing w:before="0" w:after="0"/>
        <w:ind w:left="0"/>
        <w:jc w:val="both"/>
        <w:rPr>
          <w:sz w:val="24"/>
          <w:szCs w:val="24"/>
          <w:lang w:eastAsia="sl-SI"/>
        </w:rPr>
      </w:pPr>
    </w:p>
    <w:p w14:paraId="70CAF89C" w14:textId="77777777" w:rsidR="00103847" w:rsidRPr="00EC3C32" w:rsidRDefault="00103847" w:rsidP="00103847">
      <w:pPr>
        <w:overflowPunct/>
        <w:autoSpaceDE/>
        <w:adjustRightInd/>
        <w:spacing w:before="0" w:after="0"/>
        <w:ind w:left="0"/>
        <w:jc w:val="both"/>
        <w:rPr>
          <w:sz w:val="24"/>
          <w:szCs w:val="24"/>
          <w:lang w:eastAsia="sl-SI"/>
        </w:rPr>
      </w:pPr>
    </w:p>
    <w:p w14:paraId="35B0659E" w14:textId="77777777" w:rsidR="002C503D" w:rsidRPr="00EC3C32" w:rsidRDefault="002C503D" w:rsidP="002C503D">
      <w:pPr>
        <w:overflowPunct/>
        <w:autoSpaceDE/>
        <w:adjustRightInd/>
        <w:spacing w:before="0" w:after="0"/>
        <w:ind w:left="0"/>
        <w:jc w:val="both"/>
        <w:rPr>
          <w:b/>
          <w:sz w:val="24"/>
          <w:szCs w:val="24"/>
          <w:lang w:eastAsia="sl-SI"/>
        </w:rPr>
      </w:pPr>
      <w:r w:rsidRPr="00EC3C32">
        <w:rPr>
          <w:b/>
          <w:sz w:val="24"/>
          <w:szCs w:val="24"/>
          <w:lang w:eastAsia="sl-SI"/>
        </w:rPr>
        <w:t>OB200-08-0008 Rekonstrukcija cest in prometna ureditev v območju križanja regionalnih cest v Poljčanah.</w:t>
      </w:r>
    </w:p>
    <w:p w14:paraId="4B373C6F" w14:textId="77777777" w:rsidR="002C503D" w:rsidRPr="00EC3C32" w:rsidRDefault="002C503D" w:rsidP="002C503D">
      <w:pPr>
        <w:overflowPunct/>
        <w:spacing w:before="0" w:after="0"/>
        <w:ind w:left="0"/>
        <w:jc w:val="both"/>
        <w:rPr>
          <w:sz w:val="24"/>
          <w:szCs w:val="24"/>
          <w:lang w:eastAsia="sl-SI"/>
        </w:rPr>
      </w:pPr>
    </w:p>
    <w:p w14:paraId="0777736A" w14:textId="77777777" w:rsidR="002A44D6" w:rsidRPr="00EC3C32" w:rsidRDefault="002A44D6" w:rsidP="002A44D6">
      <w:pPr>
        <w:overflowPunct/>
        <w:spacing w:before="0" w:after="0"/>
        <w:ind w:left="0"/>
        <w:jc w:val="both"/>
        <w:rPr>
          <w:sz w:val="24"/>
          <w:szCs w:val="24"/>
          <w:u w:val="single"/>
          <w:lang w:eastAsia="sl-SI"/>
        </w:rPr>
      </w:pPr>
      <w:r w:rsidRPr="00EC3C32">
        <w:rPr>
          <w:sz w:val="24"/>
          <w:szCs w:val="24"/>
          <w:u w:val="single"/>
          <w:lang w:eastAsia="sl-SI"/>
        </w:rPr>
        <w:t>Stanje projekta</w:t>
      </w:r>
    </w:p>
    <w:p w14:paraId="0C9350C6" w14:textId="77777777" w:rsidR="002A44D6" w:rsidRPr="00EC3C32" w:rsidRDefault="002A44D6" w:rsidP="002A44D6">
      <w:pPr>
        <w:overflowPunct/>
        <w:spacing w:before="0" w:after="0"/>
        <w:ind w:left="0"/>
        <w:jc w:val="both"/>
        <w:rPr>
          <w:sz w:val="24"/>
          <w:szCs w:val="24"/>
          <w:lang w:eastAsia="sl-SI"/>
        </w:rPr>
      </w:pPr>
      <w:r w:rsidRPr="00EC3C32">
        <w:rPr>
          <w:sz w:val="24"/>
          <w:szCs w:val="24"/>
          <w:lang w:eastAsia="sl-SI"/>
        </w:rPr>
        <w:t>Projekt je v pripravi.</w:t>
      </w:r>
    </w:p>
    <w:p w14:paraId="0A8E764D" w14:textId="77777777" w:rsidR="002A44D6" w:rsidRPr="00EC3C32" w:rsidRDefault="002A44D6" w:rsidP="002A44D6">
      <w:pPr>
        <w:overflowPunct/>
        <w:spacing w:before="0" w:after="0"/>
        <w:ind w:left="0"/>
        <w:jc w:val="both"/>
        <w:rPr>
          <w:sz w:val="24"/>
          <w:szCs w:val="24"/>
          <w:u w:val="single"/>
          <w:lang w:eastAsia="sl-SI"/>
        </w:rPr>
      </w:pPr>
    </w:p>
    <w:p w14:paraId="165D2E8F" w14:textId="77777777" w:rsidR="002A44D6" w:rsidRPr="00EC3C32" w:rsidRDefault="002A44D6" w:rsidP="002A44D6">
      <w:pPr>
        <w:overflowPunct/>
        <w:spacing w:before="0" w:after="0"/>
        <w:ind w:left="0"/>
        <w:jc w:val="both"/>
        <w:rPr>
          <w:sz w:val="24"/>
          <w:szCs w:val="24"/>
          <w:u w:val="single"/>
          <w:lang w:eastAsia="sl-SI"/>
        </w:rPr>
      </w:pPr>
      <w:r w:rsidRPr="00EC3C32">
        <w:rPr>
          <w:sz w:val="24"/>
          <w:szCs w:val="24"/>
          <w:u w:val="single"/>
          <w:lang w:eastAsia="sl-SI"/>
        </w:rPr>
        <w:t>Namen in cilji projekta</w:t>
      </w:r>
    </w:p>
    <w:p w14:paraId="0FCFDB79" w14:textId="300D1317" w:rsidR="002A44D6" w:rsidRPr="00EC3C32" w:rsidRDefault="00E718A4" w:rsidP="002A44D6">
      <w:pPr>
        <w:ind w:left="0"/>
        <w:jc w:val="both"/>
        <w:rPr>
          <w:sz w:val="24"/>
          <w:szCs w:val="24"/>
        </w:rPr>
      </w:pPr>
      <w:bookmarkStart w:id="579" w:name="_Hlk34899641"/>
      <w:r w:rsidRPr="00EC3C32">
        <w:rPr>
          <w:sz w:val="24"/>
          <w:szCs w:val="24"/>
        </w:rPr>
        <w:t xml:space="preserve">V okviru postavke so bila planirana sredstva predvidena za aktivnosti na projektu rekonstrukcija cest in prometna ureditev v območju križanja regionalnih cest R1-219/1236, </w:t>
      </w:r>
      <w:r w:rsidRPr="00EC3C32">
        <w:rPr>
          <w:sz w:val="24"/>
          <w:szCs w:val="24"/>
        </w:rPr>
        <w:lastRenderedPageBreak/>
        <w:t>R1-219/1410 in R3-688/1233 v centru Poljčan. V letu 2019 je bila predvidena izdelava idejne zasnove in nakup potrebnega objekta in zemljišča.</w:t>
      </w:r>
    </w:p>
    <w:p w14:paraId="34237B49" w14:textId="32F122C0" w:rsidR="002A44D6" w:rsidRPr="00EC3C32" w:rsidRDefault="002A44D6" w:rsidP="002A44D6">
      <w:pPr>
        <w:ind w:left="0"/>
        <w:jc w:val="both"/>
        <w:rPr>
          <w:sz w:val="24"/>
          <w:szCs w:val="24"/>
        </w:rPr>
      </w:pPr>
      <w:r w:rsidRPr="00EC3C32">
        <w:rPr>
          <w:sz w:val="24"/>
          <w:szCs w:val="24"/>
        </w:rPr>
        <w:t>Cilj projekta je dolgoročna ureditev centra Poljčan.</w:t>
      </w:r>
    </w:p>
    <w:p w14:paraId="760D952B" w14:textId="77777777" w:rsidR="00E718A4" w:rsidRPr="00EC3C32" w:rsidRDefault="00E718A4" w:rsidP="00E718A4">
      <w:pPr>
        <w:ind w:left="0"/>
        <w:jc w:val="both"/>
        <w:rPr>
          <w:sz w:val="24"/>
          <w:szCs w:val="24"/>
        </w:rPr>
      </w:pPr>
      <w:r w:rsidRPr="00EC3C32">
        <w:rPr>
          <w:sz w:val="24"/>
          <w:szCs w:val="24"/>
        </w:rPr>
        <w:t>V letu 2019 so tako na postavki nastali le stroški projektne dokumentacije – idejne zasnove v višini 7.978 EUR.</w:t>
      </w:r>
    </w:p>
    <w:bookmarkEnd w:id="579"/>
    <w:p w14:paraId="67CEFA30" w14:textId="77777777" w:rsidR="00E718A4" w:rsidRPr="00EC3C32" w:rsidRDefault="00E718A4" w:rsidP="002A44D6">
      <w:pPr>
        <w:ind w:left="0"/>
        <w:jc w:val="both"/>
        <w:rPr>
          <w:sz w:val="24"/>
          <w:szCs w:val="24"/>
        </w:rPr>
      </w:pPr>
    </w:p>
    <w:p w14:paraId="5EC0711A" w14:textId="77777777" w:rsidR="00103847" w:rsidRPr="00EC3C32" w:rsidRDefault="00103847" w:rsidP="00103847">
      <w:pPr>
        <w:overflowPunct/>
        <w:autoSpaceDE/>
        <w:adjustRightInd/>
        <w:spacing w:before="0" w:after="0"/>
        <w:ind w:left="0"/>
        <w:jc w:val="both"/>
        <w:rPr>
          <w:sz w:val="24"/>
          <w:szCs w:val="24"/>
          <w:lang w:eastAsia="sl-SI"/>
        </w:rPr>
      </w:pPr>
    </w:p>
    <w:p w14:paraId="17BFDF78" w14:textId="77777777" w:rsidR="002C503D" w:rsidRPr="00EC3C32" w:rsidRDefault="002C503D" w:rsidP="002C503D">
      <w:pPr>
        <w:overflowPunct/>
        <w:autoSpaceDE/>
        <w:adjustRightInd/>
        <w:spacing w:before="0" w:after="0"/>
        <w:ind w:left="0"/>
        <w:jc w:val="both"/>
        <w:rPr>
          <w:b/>
          <w:sz w:val="24"/>
          <w:szCs w:val="24"/>
          <w:lang w:eastAsia="sl-SI"/>
        </w:rPr>
      </w:pPr>
      <w:r w:rsidRPr="00EC3C32">
        <w:rPr>
          <w:b/>
          <w:sz w:val="24"/>
          <w:szCs w:val="24"/>
          <w:lang w:eastAsia="sl-SI"/>
        </w:rPr>
        <w:t xml:space="preserve">OB200-08-0053 Ureditev </w:t>
      </w:r>
      <w:proofErr w:type="spellStart"/>
      <w:r w:rsidRPr="00EC3C32">
        <w:rPr>
          <w:b/>
          <w:sz w:val="24"/>
          <w:szCs w:val="24"/>
          <w:lang w:eastAsia="sl-SI"/>
        </w:rPr>
        <w:t>Vorančeve</w:t>
      </w:r>
      <w:proofErr w:type="spellEnd"/>
      <w:r w:rsidRPr="00EC3C32">
        <w:rPr>
          <w:b/>
          <w:sz w:val="24"/>
          <w:szCs w:val="24"/>
          <w:lang w:eastAsia="sl-SI"/>
        </w:rPr>
        <w:t xml:space="preserve"> ulice v Sp. Poljčane</w:t>
      </w:r>
    </w:p>
    <w:p w14:paraId="36ECBD16" w14:textId="77777777" w:rsidR="002C503D" w:rsidRPr="00EC3C32" w:rsidRDefault="002C503D" w:rsidP="002C503D">
      <w:pPr>
        <w:overflowPunct/>
        <w:autoSpaceDE/>
        <w:adjustRightInd/>
        <w:spacing w:before="0" w:after="0"/>
        <w:ind w:left="0"/>
        <w:rPr>
          <w:sz w:val="24"/>
          <w:szCs w:val="24"/>
          <w:lang w:eastAsia="sl-SI"/>
        </w:rPr>
      </w:pPr>
    </w:p>
    <w:p w14:paraId="66A16E3A" w14:textId="77777777" w:rsidR="002A44D6" w:rsidRPr="00EC3C32" w:rsidRDefault="002A44D6" w:rsidP="002A44D6">
      <w:pPr>
        <w:overflowPunct/>
        <w:spacing w:before="0" w:after="0"/>
        <w:ind w:left="0"/>
        <w:jc w:val="both"/>
        <w:rPr>
          <w:sz w:val="24"/>
          <w:szCs w:val="24"/>
          <w:u w:val="single"/>
          <w:lang w:eastAsia="sl-SI"/>
        </w:rPr>
      </w:pPr>
      <w:r w:rsidRPr="00EC3C32">
        <w:rPr>
          <w:sz w:val="24"/>
          <w:szCs w:val="24"/>
          <w:u w:val="single"/>
          <w:lang w:eastAsia="sl-SI"/>
        </w:rPr>
        <w:t>Stanje projekta</w:t>
      </w:r>
    </w:p>
    <w:p w14:paraId="75615232" w14:textId="77777777" w:rsidR="00E718A4" w:rsidRPr="00EC3C32" w:rsidRDefault="00E718A4" w:rsidP="00E718A4">
      <w:pPr>
        <w:overflowPunct/>
        <w:spacing w:before="0" w:after="0"/>
        <w:ind w:left="0"/>
        <w:jc w:val="both"/>
        <w:rPr>
          <w:sz w:val="24"/>
          <w:szCs w:val="24"/>
          <w:lang w:eastAsia="sl-SI"/>
        </w:rPr>
      </w:pPr>
      <w:r w:rsidRPr="00EC3C32">
        <w:rPr>
          <w:sz w:val="24"/>
          <w:szCs w:val="24"/>
          <w:lang w:eastAsia="sl-SI"/>
        </w:rPr>
        <w:t>Projekt je zaključen.</w:t>
      </w:r>
    </w:p>
    <w:p w14:paraId="319B3DD7" w14:textId="77777777" w:rsidR="00E718A4" w:rsidRPr="00EC3C32" w:rsidRDefault="00E718A4" w:rsidP="00E718A4">
      <w:pPr>
        <w:overflowPunct/>
        <w:spacing w:before="0" w:after="0"/>
        <w:ind w:left="0"/>
        <w:jc w:val="both"/>
        <w:rPr>
          <w:sz w:val="24"/>
          <w:szCs w:val="24"/>
          <w:u w:val="single"/>
          <w:lang w:eastAsia="sl-SI"/>
        </w:rPr>
      </w:pPr>
    </w:p>
    <w:p w14:paraId="2BA0321B" w14:textId="77777777" w:rsidR="00E718A4" w:rsidRPr="00EC3C32" w:rsidRDefault="00E718A4" w:rsidP="00E718A4">
      <w:pPr>
        <w:overflowPunct/>
        <w:spacing w:before="0" w:after="0"/>
        <w:ind w:left="0"/>
        <w:jc w:val="both"/>
        <w:rPr>
          <w:sz w:val="24"/>
          <w:szCs w:val="24"/>
          <w:u w:val="single"/>
          <w:lang w:eastAsia="sl-SI"/>
        </w:rPr>
      </w:pPr>
      <w:r w:rsidRPr="00EC3C32">
        <w:rPr>
          <w:sz w:val="24"/>
          <w:szCs w:val="24"/>
          <w:u w:val="single"/>
          <w:lang w:eastAsia="sl-SI"/>
        </w:rPr>
        <w:t>Namen in cilji projekta</w:t>
      </w:r>
    </w:p>
    <w:p w14:paraId="3BAEF6D9" w14:textId="77777777" w:rsidR="00E718A4" w:rsidRPr="00EC3C32" w:rsidRDefault="00E718A4" w:rsidP="00E718A4">
      <w:pPr>
        <w:ind w:left="0"/>
        <w:jc w:val="both"/>
        <w:rPr>
          <w:sz w:val="24"/>
          <w:szCs w:val="24"/>
        </w:rPr>
      </w:pPr>
      <w:r w:rsidRPr="00EC3C32">
        <w:rPr>
          <w:sz w:val="24"/>
          <w:szCs w:val="24"/>
        </w:rPr>
        <w:t xml:space="preserve">Rekonstrukcija </w:t>
      </w:r>
      <w:proofErr w:type="spellStart"/>
      <w:r w:rsidRPr="00EC3C32">
        <w:rPr>
          <w:sz w:val="24"/>
          <w:szCs w:val="24"/>
        </w:rPr>
        <w:t>Vorančeve</w:t>
      </w:r>
      <w:proofErr w:type="spellEnd"/>
      <w:r w:rsidRPr="00EC3C32">
        <w:rPr>
          <w:sz w:val="24"/>
          <w:szCs w:val="24"/>
        </w:rPr>
        <w:t xml:space="preserve"> ulice se je zaključila. Na postavki so bila planirana še sredstva za dokončanje nedokončanega odseka ulice, za kar je bilo porabljenih 22.082 EUR.</w:t>
      </w:r>
    </w:p>
    <w:p w14:paraId="61E362C8" w14:textId="77777777" w:rsidR="001D0EEC" w:rsidRPr="00EC3C32" w:rsidRDefault="001D0EEC" w:rsidP="00103847">
      <w:pPr>
        <w:overflowPunct/>
        <w:autoSpaceDE/>
        <w:adjustRightInd/>
        <w:spacing w:before="0" w:after="0"/>
        <w:ind w:left="0"/>
        <w:jc w:val="both"/>
        <w:rPr>
          <w:b/>
          <w:sz w:val="24"/>
          <w:szCs w:val="24"/>
          <w:lang w:eastAsia="sl-SI"/>
        </w:rPr>
      </w:pPr>
    </w:p>
    <w:p w14:paraId="6B518272" w14:textId="77777777" w:rsidR="002C503D" w:rsidRPr="00EC3C32" w:rsidRDefault="002C503D" w:rsidP="002C503D">
      <w:pPr>
        <w:overflowPunct/>
        <w:autoSpaceDE/>
        <w:adjustRightInd/>
        <w:spacing w:before="0" w:after="0"/>
        <w:ind w:left="0"/>
        <w:jc w:val="both"/>
        <w:rPr>
          <w:b/>
          <w:sz w:val="24"/>
          <w:szCs w:val="24"/>
          <w:lang w:eastAsia="sl-SI"/>
        </w:rPr>
      </w:pPr>
      <w:r w:rsidRPr="00EC3C32">
        <w:rPr>
          <w:b/>
          <w:sz w:val="24"/>
          <w:szCs w:val="24"/>
          <w:lang w:eastAsia="sl-SI"/>
        </w:rPr>
        <w:t>OB200-12-0011 Rekonstrukcija LC Sp. Brežnica – Stanovsko</w:t>
      </w:r>
    </w:p>
    <w:p w14:paraId="31064FEB" w14:textId="77777777" w:rsidR="002C503D" w:rsidRPr="00EC3C32" w:rsidRDefault="002C503D" w:rsidP="002C503D">
      <w:pPr>
        <w:overflowPunct/>
        <w:spacing w:before="0" w:after="0"/>
        <w:ind w:left="0"/>
        <w:jc w:val="both"/>
        <w:rPr>
          <w:sz w:val="24"/>
          <w:szCs w:val="24"/>
          <w:lang w:eastAsia="sl-SI"/>
        </w:rPr>
      </w:pPr>
    </w:p>
    <w:p w14:paraId="751C4638" w14:textId="77777777" w:rsidR="002A44D6" w:rsidRPr="00EC3C32" w:rsidRDefault="002A44D6" w:rsidP="002A44D6">
      <w:pPr>
        <w:overflowPunct/>
        <w:spacing w:before="0" w:after="0"/>
        <w:ind w:left="0"/>
        <w:jc w:val="both"/>
        <w:rPr>
          <w:sz w:val="24"/>
          <w:szCs w:val="24"/>
          <w:u w:val="single"/>
          <w:lang w:eastAsia="sl-SI"/>
        </w:rPr>
      </w:pPr>
      <w:r w:rsidRPr="00EC3C32">
        <w:rPr>
          <w:sz w:val="24"/>
          <w:szCs w:val="24"/>
          <w:u w:val="single"/>
          <w:lang w:eastAsia="sl-SI"/>
        </w:rPr>
        <w:t>Stanje projekta</w:t>
      </w:r>
    </w:p>
    <w:p w14:paraId="58BEC8CE" w14:textId="77777777" w:rsidR="002A44D6" w:rsidRPr="00EC3C32" w:rsidRDefault="002A44D6" w:rsidP="002A44D6">
      <w:pPr>
        <w:overflowPunct/>
        <w:spacing w:before="0" w:after="0"/>
        <w:ind w:left="0"/>
        <w:jc w:val="both"/>
        <w:rPr>
          <w:sz w:val="24"/>
          <w:szCs w:val="24"/>
          <w:lang w:eastAsia="sl-SI"/>
        </w:rPr>
      </w:pPr>
      <w:r w:rsidRPr="00EC3C32">
        <w:rPr>
          <w:sz w:val="24"/>
          <w:szCs w:val="24"/>
          <w:lang w:eastAsia="sl-SI"/>
        </w:rPr>
        <w:t>Projekt je v izvajanju.</w:t>
      </w:r>
    </w:p>
    <w:p w14:paraId="2A2A676C" w14:textId="77777777" w:rsidR="002A44D6" w:rsidRPr="00EC3C32" w:rsidRDefault="002A44D6" w:rsidP="002A44D6">
      <w:pPr>
        <w:overflowPunct/>
        <w:spacing w:before="0" w:after="0"/>
        <w:ind w:left="0"/>
        <w:jc w:val="both"/>
        <w:rPr>
          <w:sz w:val="24"/>
          <w:szCs w:val="24"/>
          <w:u w:val="single"/>
          <w:lang w:eastAsia="sl-SI"/>
        </w:rPr>
      </w:pPr>
    </w:p>
    <w:p w14:paraId="37CE52E2" w14:textId="77777777" w:rsidR="002A44D6" w:rsidRPr="00EC3C32" w:rsidRDefault="002A44D6" w:rsidP="002A44D6">
      <w:pPr>
        <w:overflowPunct/>
        <w:spacing w:before="0" w:after="0"/>
        <w:ind w:left="0"/>
        <w:jc w:val="both"/>
        <w:rPr>
          <w:sz w:val="24"/>
          <w:szCs w:val="24"/>
          <w:u w:val="single"/>
          <w:lang w:eastAsia="sl-SI"/>
        </w:rPr>
      </w:pPr>
      <w:r w:rsidRPr="00EC3C32">
        <w:rPr>
          <w:sz w:val="24"/>
          <w:szCs w:val="24"/>
          <w:u w:val="single"/>
          <w:lang w:eastAsia="sl-SI"/>
        </w:rPr>
        <w:t>Namen in cilji projekta</w:t>
      </w:r>
    </w:p>
    <w:p w14:paraId="20DC1A7A" w14:textId="77777777" w:rsidR="00E718A4" w:rsidRPr="00EC3C32" w:rsidRDefault="00E718A4" w:rsidP="00E718A4">
      <w:pPr>
        <w:ind w:left="0"/>
        <w:jc w:val="both"/>
        <w:rPr>
          <w:sz w:val="24"/>
          <w:szCs w:val="24"/>
        </w:rPr>
      </w:pPr>
      <w:r w:rsidRPr="00EC3C32">
        <w:rPr>
          <w:sz w:val="24"/>
          <w:szCs w:val="24"/>
        </w:rPr>
        <w:t>Rekonstrukcija predmetne ceste je zaključena, potrebno pa je izvesti še postopke odkupa zemljišč, na katere se je poseglo med izvedbo projekta. Odkupi zemljišč še niso bili v celoti izvedeni, zato smo jih načrtovali še v letu 2019.</w:t>
      </w:r>
    </w:p>
    <w:p w14:paraId="36F08CBF" w14:textId="77777777" w:rsidR="00E718A4" w:rsidRPr="00EC3C32" w:rsidRDefault="00E718A4" w:rsidP="00E718A4">
      <w:pPr>
        <w:ind w:left="0"/>
        <w:jc w:val="both"/>
        <w:rPr>
          <w:sz w:val="24"/>
          <w:szCs w:val="24"/>
        </w:rPr>
      </w:pPr>
      <w:r w:rsidRPr="00EC3C32">
        <w:rPr>
          <w:sz w:val="24"/>
          <w:szCs w:val="24"/>
        </w:rPr>
        <w:t>Zaradi neurejenih lastništev postavka tudi v letu 2019 ni bila realizirana.</w:t>
      </w:r>
    </w:p>
    <w:p w14:paraId="4EE4A159" w14:textId="77777777" w:rsidR="0011154C" w:rsidRDefault="0011154C" w:rsidP="00A66C2E">
      <w:pPr>
        <w:ind w:left="0"/>
        <w:jc w:val="both"/>
        <w:rPr>
          <w:b/>
          <w:sz w:val="24"/>
          <w:szCs w:val="24"/>
        </w:rPr>
      </w:pPr>
      <w:bookmarkStart w:id="580" w:name="_Hlk34899977"/>
      <w:bookmarkStart w:id="581" w:name="_Toc342199946"/>
    </w:p>
    <w:p w14:paraId="05A38948" w14:textId="77777777" w:rsidR="00155760" w:rsidRPr="00EC3C32" w:rsidRDefault="00155760" w:rsidP="00A66C2E">
      <w:pPr>
        <w:ind w:left="0"/>
        <w:jc w:val="both"/>
        <w:rPr>
          <w:b/>
          <w:sz w:val="24"/>
          <w:szCs w:val="24"/>
        </w:rPr>
      </w:pPr>
      <w:r w:rsidRPr="00EC3C32">
        <w:rPr>
          <w:b/>
          <w:sz w:val="24"/>
          <w:szCs w:val="24"/>
        </w:rPr>
        <w:t>OB200</w:t>
      </w:r>
      <w:r w:rsidRPr="00EC3C32">
        <w:rPr>
          <w:b/>
          <w:sz w:val="24"/>
          <w:szCs w:val="24"/>
        </w:rPr>
        <w:tab/>
        <w:t>-17-0007 Sofinanciranje zavijalnega pasu pri kamnolomu</w:t>
      </w:r>
    </w:p>
    <w:p w14:paraId="4CAD420D" w14:textId="77777777" w:rsidR="002A44D6" w:rsidRPr="00EC3C32" w:rsidRDefault="002A44D6" w:rsidP="002A44D6">
      <w:pPr>
        <w:overflowPunct/>
        <w:spacing w:before="0" w:after="0"/>
        <w:ind w:left="0"/>
        <w:jc w:val="both"/>
        <w:rPr>
          <w:sz w:val="24"/>
          <w:szCs w:val="24"/>
          <w:u w:val="single"/>
          <w:lang w:eastAsia="sl-SI"/>
        </w:rPr>
      </w:pPr>
      <w:r w:rsidRPr="00EC3C32">
        <w:rPr>
          <w:sz w:val="24"/>
          <w:szCs w:val="24"/>
          <w:u w:val="single"/>
          <w:lang w:eastAsia="sl-SI"/>
        </w:rPr>
        <w:t>Stanje projekta</w:t>
      </w:r>
    </w:p>
    <w:p w14:paraId="2DCBDB65" w14:textId="77777777" w:rsidR="002A44D6" w:rsidRPr="00EC3C32" w:rsidRDefault="002A44D6" w:rsidP="002A44D6">
      <w:pPr>
        <w:overflowPunct/>
        <w:spacing w:before="0" w:after="0"/>
        <w:ind w:left="0"/>
        <w:jc w:val="both"/>
        <w:rPr>
          <w:sz w:val="24"/>
          <w:szCs w:val="24"/>
          <w:lang w:eastAsia="sl-SI"/>
        </w:rPr>
      </w:pPr>
      <w:r w:rsidRPr="00EC3C32">
        <w:rPr>
          <w:sz w:val="24"/>
          <w:szCs w:val="24"/>
          <w:lang w:eastAsia="sl-SI"/>
        </w:rPr>
        <w:t>Projekt je v pripravi.</w:t>
      </w:r>
    </w:p>
    <w:p w14:paraId="00AC7009" w14:textId="77777777" w:rsidR="002A44D6" w:rsidRPr="00EC3C32" w:rsidRDefault="002A44D6" w:rsidP="002A44D6">
      <w:pPr>
        <w:overflowPunct/>
        <w:spacing w:before="0" w:after="0"/>
        <w:ind w:left="0"/>
        <w:jc w:val="both"/>
        <w:rPr>
          <w:sz w:val="24"/>
          <w:szCs w:val="24"/>
          <w:u w:val="single"/>
          <w:lang w:eastAsia="sl-SI"/>
        </w:rPr>
      </w:pPr>
    </w:p>
    <w:p w14:paraId="7252C18A" w14:textId="77777777" w:rsidR="002A44D6" w:rsidRPr="00EC3C32" w:rsidRDefault="002A44D6" w:rsidP="002A44D6">
      <w:pPr>
        <w:overflowPunct/>
        <w:spacing w:before="0" w:after="0"/>
        <w:ind w:left="0"/>
        <w:jc w:val="both"/>
        <w:rPr>
          <w:sz w:val="24"/>
          <w:szCs w:val="24"/>
          <w:u w:val="single"/>
          <w:lang w:eastAsia="sl-SI"/>
        </w:rPr>
      </w:pPr>
      <w:r w:rsidRPr="00EC3C32">
        <w:rPr>
          <w:sz w:val="24"/>
          <w:szCs w:val="24"/>
          <w:u w:val="single"/>
          <w:lang w:eastAsia="sl-SI"/>
        </w:rPr>
        <w:t>Namen in cilji projekta</w:t>
      </w:r>
    </w:p>
    <w:bookmarkEnd w:id="580"/>
    <w:p w14:paraId="5AE48CFA" w14:textId="77777777" w:rsidR="00AA7572" w:rsidRPr="00EC3C32" w:rsidRDefault="00AA7572" w:rsidP="00AA7572">
      <w:pPr>
        <w:ind w:left="0"/>
        <w:jc w:val="both"/>
        <w:rPr>
          <w:sz w:val="24"/>
          <w:szCs w:val="24"/>
        </w:rPr>
      </w:pPr>
      <w:r w:rsidRPr="00EC3C32">
        <w:rPr>
          <w:sz w:val="24"/>
          <w:szCs w:val="24"/>
        </w:rPr>
        <w:t>Direkcija RS za infrastrukturo je podala zahtevo, da je potrebno pri kamnolomu Poljčane urediti obstoječi priključek h kamnolomu in sicer na način, da se ustrezno kanalizirajo prometni tokovi. Primarni priključek se mora urediti s pasom za leve zavijalce. Za umirjanje prometa se mora na območju izvesti še ločilni otok. Ker se v območju kamnoloma nahaja zbirni center za odpadke, se je Občina Poljčane zavezala, da bo sofinancirala izvedbo ureditve priključka v zgoraj navedenem znesku.</w:t>
      </w:r>
    </w:p>
    <w:p w14:paraId="0D01277E" w14:textId="77777777" w:rsidR="00AA7572" w:rsidRPr="00EC3C32" w:rsidRDefault="00AA7572" w:rsidP="00AA7572">
      <w:pPr>
        <w:ind w:left="0"/>
        <w:jc w:val="both"/>
        <w:rPr>
          <w:sz w:val="24"/>
          <w:szCs w:val="24"/>
        </w:rPr>
      </w:pPr>
      <w:r w:rsidRPr="00EC3C32">
        <w:rPr>
          <w:sz w:val="24"/>
          <w:szCs w:val="24"/>
        </w:rPr>
        <w:t>Sredstva na postavki v letu 2019 niso bila porabljena, ker projekt ni bil realiziran</w:t>
      </w:r>
      <w:r w:rsidRPr="00EC3C32">
        <w:rPr>
          <w:i/>
          <w:sz w:val="24"/>
          <w:szCs w:val="24"/>
        </w:rPr>
        <w:t>.</w:t>
      </w:r>
    </w:p>
    <w:p w14:paraId="0BAECF18" w14:textId="77777777" w:rsidR="00F900DA" w:rsidRPr="00EC3C32" w:rsidRDefault="00F900DA" w:rsidP="00453270">
      <w:pPr>
        <w:ind w:left="0"/>
        <w:jc w:val="both"/>
        <w:rPr>
          <w:sz w:val="24"/>
          <w:szCs w:val="24"/>
        </w:rPr>
      </w:pPr>
    </w:p>
    <w:p w14:paraId="57ACDBAB" w14:textId="0FD7BE37" w:rsidR="00776F3D" w:rsidRPr="00EC3C32" w:rsidRDefault="00776F3D" w:rsidP="00776F3D">
      <w:pPr>
        <w:ind w:left="0"/>
        <w:jc w:val="both"/>
        <w:rPr>
          <w:b/>
          <w:sz w:val="24"/>
          <w:szCs w:val="24"/>
        </w:rPr>
      </w:pPr>
      <w:r w:rsidRPr="00EC3C32">
        <w:rPr>
          <w:b/>
          <w:sz w:val="24"/>
          <w:szCs w:val="24"/>
        </w:rPr>
        <w:t>OB200-19-0001 Reko</w:t>
      </w:r>
      <w:r w:rsidR="009E5628" w:rsidRPr="00EC3C32">
        <w:rPr>
          <w:b/>
          <w:sz w:val="24"/>
          <w:szCs w:val="24"/>
        </w:rPr>
        <w:t xml:space="preserve">nstrukcija odseka cest LC440701 in JP 942021 </w:t>
      </w:r>
    </w:p>
    <w:p w14:paraId="1D741F37" w14:textId="77777777" w:rsidR="00776F3D" w:rsidRPr="00EC3C32" w:rsidRDefault="00776F3D" w:rsidP="00776F3D">
      <w:pPr>
        <w:overflowPunct/>
        <w:spacing w:before="0" w:after="0"/>
        <w:ind w:left="0"/>
        <w:jc w:val="both"/>
        <w:rPr>
          <w:sz w:val="24"/>
          <w:szCs w:val="24"/>
          <w:u w:val="single"/>
          <w:lang w:eastAsia="sl-SI"/>
        </w:rPr>
      </w:pPr>
      <w:r w:rsidRPr="00EC3C32">
        <w:rPr>
          <w:sz w:val="24"/>
          <w:szCs w:val="24"/>
          <w:u w:val="single"/>
          <w:lang w:eastAsia="sl-SI"/>
        </w:rPr>
        <w:t>Stanje projekta</w:t>
      </w:r>
    </w:p>
    <w:p w14:paraId="0ADE50A2" w14:textId="7FC9969F" w:rsidR="00776F3D" w:rsidRPr="00EC3C32" w:rsidRDefault="00C36F0A" w:rsidP="00776F3D">
      <w:pPr>
        <w:overflowPunct/>
        <w:spacing w:before="0" w:after="0"/>
        <w:ind w:left="0"/>
        <w:jc w:val="both"/>
        <w:rPr>
          <w:sz w:val="24"/>
          <w:szCs w:val="24"/>
          <w:lang w:eastAsia="sl-SI"/>
        </w:rPr>
      </w:pPr>
      <w:r w:rsidRPr="00EC3C32">
        <w:rPr>
          <w:sz w:val="24"/>
          <w:szCs w:val="24"/>
          <w:lang w:eastAsia="sl-SI"/>
        </w:rPr>
        <w:t>Projekt je zaključen.</w:t>
      </w:r>
    </w:p>
    <w:p w14:paraId="0DC80D8D" w14:textId="77777777" w:rsidR="00776F3D" w:rsidRPr="00EC3C32" w:rsidRDefault="00776F3D" w:rsidP="00776F3D">
      <w:pPr>
        <w:overflowPunct/>
        <w:spacing w:before="0" w:after="0"/>
        <w:ind w:left="0"/>
        <w:jc w:val="both"/>
        <w:rPr>
          <w:sz w:val="24"/>
          <w:szCs w:val="24"/>
          <w:u w:val="single"/>
          <w:lang w:eastAsia="sl-SI"/>
        </w:rPr>
      </w:pPr>
    </w:p>
    <w:p w14:paraId="4EBCA4A0" w14:textId="77777777" w:rsidR="00776F3D" w:rsidRPr="00EC3C32" w:rsidRDefault="00776F3D" w:rsidP="00776F3D">
      <w:pPr>
        <w:overflowPunct/>
        <w:spacing w:before="0" w:after="0"/>
        <w:ind w:left="0"/>
        <w:jc w:val="both"/>
        <w:rPr>
          <w:sz w:val="24"/>
          <w:szCs w:val="24"/>
          <w:u w:val="single"/>
          <w:lang w:eastAsia="sl-SI"/>
        </w:rPr>
      </w:pPr>
      <w:r w:rsidRPr="00EC3C32">
        <w:rPr>
          <w:sz w:val="24"/>
          <w:szCs w:val="24"/>
          <w:u w:val="single"/>
          <w:lang w:eastAsia="sl-SI"/>
        </w:rPr>
        <w:lastRenderedPageBreak/>
        <w:t>Namen in cilji projekta</w:t>
      </w:r>
    </w:p>
    <w:p w14:paraId="73A44A78" w14:textId="683E427E" w:rsidR="00C36F0A" w:rsidRPr="00EC3C32" w:rsidRDefault="00C36F0A" w:rsidP="00776F3D">
      <w:pPr>
        <w:overflowPunct/>
        <w:spacing w:before="0" w:after="0"/>
        <w:ind w:left="0"/>
        <w:jc w:val="both"/>
        <w:rPr>
          <w:sz w:val="24"/>
          <w:szCs w:val="24"/>
          <w:lang w:eastAsia="sl-SI"/>
        </w:rPr>
      </w:pPr>
      <w:r w:rsidRPr="00EC3C32">
        <w:rPr>
          <w:sz w:val="24"/>
          <w:szCs w:val="24"/>
          <w:lang w:eastAsia="sl-SI"/>
        </w:rPr>
        <w:t>Rekonstrukcija navedenih odsekov cest je bila izvedena v celoti, skupna dolžina odseka je 510 m.</w:t>
      </w:r>
    </w:p>
    <w:p w14:paraId="70B7A60D" w14:textId="77777777" w:rsidR="001C4E31" w:rsidRPr="00EC3C32" w:rsidRDefault="001C4E31" w:rsidP="00776F3D">
      <w:pPr>
        <w:overflowPunct/>
        <w:spacing w:before="0" w:after="0"/>
        <w:ind w:left="0"/>
        <w:jc w:val="both"/>
        <w:rPr>
          <w:sz w:val="24"/>
          <w:szCs w:val="24"/>
          <w:lang w:eastAsia="sl-SI"/>
        </w:rPr>
      </w:pPr>
    </w:p>
    <w:p w14:paraId="4E50B624" w14:textId="77777777" w:rsidR="00776F3D" w:rsidRPr="00EC3C32" w:rsidRDefault="00776F3D" w:rsidP="00776F3D">
      <w:pPr>
        <w:ind w:left="0"/>
        <w:jc w:val="both"/>
        <w:rPr>
          <w:b/>
          <w:sz w:val="24"/>
          <w:szCs w:val="24"/>
        </w:rPr>
      </w:pPr>
      <w:r w:rsidRPr="00EC3C32">
        <w:rPr>
          <w:b/>
          <w:sz w:val="24"/>
          <w:szCs w:val="24"/>
        </w:rPr>
        <w:t>OB200-19-0002 Ureditev Ulice ob železnici</w:t>
      </w:r>
    </w:p>
    <w:p w14:paraId="096871C0" w14:textId="77777777" w:rsidR="00776F3D" w:rsidRPr="00EC3C32" w:rsidRDefault="00776F3D" w:rsidP="00776F3D">
      <w:pPr>
        <w:overflowPunct/>
        <w:spacing w:before="0" w:after="0"/>
        <w:ind w:left="0"/>
        <w:jc w:val="both"/>
        <w:rPr>
          <w:sz w:val="24"/>
          <w:szCs w:val="24"/>
          <w:u w:val="single"/>
          <w:lang w:eastAsia="sl-SI"/>
        </w:rPr>
      </w:pPr>
      <w:r w:rsidRPr="00EC3C32">
        <w:rPr>
          <w:sz w:val="24"/>
          <w:szCs w:val="24"/>
          <w:u w:val="single"/>
          <w:lang w:eastAsia="sl-SI"/>
        </w:rPr>
        <w:t>Stanje projekta</w:t>
      </w:r>
    </w:p>
    <w:p w14:paraId="06E09118" w14:textId="17A7DD3D" w:rsidR="00776F3D" w:rsidRPr="00EC3C32" w:rsidRDefault="00776F3D" w:rsidP="00776F3D">
      <w:pPr>
        <w:overflowPunct/>
        <w:spacing w:before="0" w:after="0"/>
        <w:ind w:left="0"/>
        <w:jc w:val="both"/>
        <w:rPr>
          <w:sz w:val="24"/>
          <w:szCs w:val="24"/>
          <w:lang w:eastAsia="sl-SI"/>
        </w:rPr>
      </w:pPr>
      <w:r w:rsidRPr="00EC3C32">
        <w:rPr>
          <w:sz w:val="24"/>
          <w:szCs w:val="24"/>
          <w:lang w:eastAsia="sl-SI"/>
        </w:rPr>
        <w:t xml:space="preserve">Projekt je v </w:t>
      </w:r>
      <w:r w:rsidR="00C36F0A" w:rsidRPr="00EC3C32">
        <w:rPr>
          <w:sz w:val="24"/>
          <w:szCs w:val="24"/>
          <w:lang w:eastAsia="sl-SI"/>
        </w:rPr>
        <w:t>izvajanju</w:t>
      </w:r>
      <w:r w:rsidRPr="00EC3C32">
        <w:rPr>
          <w:sz w:val="24"/>
          <w:szCs w:val="24"/>
          <w:lang w:eastAsia="sl-SI"/>
        </w:rPr>
        <w:t>.</w:t>
      </w:r>
    </w:p>
    <w:p w14:paraId="702AFDFD" w14:textId="77777777" w:rsidR="00776F3D" w:rsidRPr="00EC3C32" w:rsidRDefault="00776F3D" w:rsidP="00776F3D">
      <w:pPr>
        <w:overflowPunct/>
        <w:spacing w:before="0" w:after="0"/>
        <w:ind w:left="0"/>
        <w:jc w:val="both"/>
        <w:rPr>
          <w:sz w:val="24"/>
          <w:szCs w:val="24"/>
          <w:u w:val="single"/>
          <w:lang w:eastAsia="sl-SI"/>
        </w:rPr>
      </w:pPr>
    </w:p>
    <w:p w14:paraId="3C5EBC8F" w14:textId="77777777" w:rsidR="00776F3D" w:rsidRPr="00EC3C32" w:rsidRDefault="00776F3D" w:rsidP="00776F3D">
      <w:pPr>
        <w:overflowPunct/>
        <w:spacing w:before="0" w:after="0"/>
        <w:ind w:left="0"/>
        <w:jc w:val="both"/>
        <w:rPr>
          <w:sz w:val="24"/>
          <w:szCs w:val="24"/>
          <w:u w:val="single"/>
          <w:lang w:eastAsia="sl-SI"/>
        </w:rPr>
      </w:pPr>
      <w:r w:rsidRPr="00EC3C32">
        <w:rPr>
          <w:sz w:val="24"/>
          <w:szCs w:val="24"/>
          <w:u w:val="single"/>
          <w:lang w:eastAsia="sl-SI"/>
        </w:rPr>
        <w:t>Namen in cilji projekta</w:t>
      </w:r>
    </w:p>
    <w:p w14:paraId="08A40E9D" w14:textId="52513668" w:rsidR="001C4E31" w:rsidRPr="00EC3C32" w:rsidRDefault="001C4E31" w:rsidP="00776F3D">
      <w:pPr>
        <w:ind w:left="0"/>
        <w:jc w:val="both"/>
        <w:rPr>
          <w:sz w:val="24"/>
          <w:szCs w:val="24"/>
        </w:rPr>
      </w:pPr>
      <w:r w:rsidRPr="00EC3C32">
        <w:rPr>
          <w:sz w:val="24"/>
          <w:szCs w:val="24"/>
        </w:rPr>
        <w:t>Osnovna dela za zagotovitev prehoda pešcev do Spodnje Brežnice so bila opravljena v letu 2019. V letu 2020 je planirana rekonstrukcija in preplastitev odseka ulice in ureditev javne razsvetljave na tem območju.</w:t>
      </w:r>
    </w:p>
    <w:p w14:paraId="1E530496" w14:textId="77777777" w:rsidR="00155760" w:rsidRPr="00EC3C32" w:rsidRDefault="00155760" w:rsidP="00A66C2E">
      <w:pPr>
        <w:ind w:left="0"/>
        <w:jc w:val="both"/>
        <w:rPr>
          <w:sz w:val="24"/>
          <w:szCs w:val="24"/>
        </w:rPr>
      </w:pPr>
    </w:p>
    <w:p w14:paraId="71E3B167" w14:textId="77777777" w:rsidR="00103847" w:rsidRPr="00EC3C32" w:rsidRDefault="00103847" w:rsidP="00103847">
      <w:pPr>
        <w:keepNext/>
        <w:pBdr>
          <w:top w:val="single" w:sz="4" w:space="1" w:color="auto"/>
          <w:left w:val="single" w:sz="4" w:space="4" w:color="auto"/>
          <w:bottom w:val="single" w:sz="4" w:space="1" w:color="auto"/>
          <w:right w:val="single" w:sz="4" w:space="4" w:color="auto"/>
        </w:pBdr>
        <w:shd w:val="pct5" w:color="auto" w:fill="auto"/>
        <w:overflowPunct/>
        <w:spacing w:before="0" w:after="0"/>
        <w:ind w:left="0" w:right="-1"/>
        <w:outlineLvl w:val="0"/>
        <w:rPr>
          <w:b/>
          <w:sz w:val="24"/>
          <w:szCs w:val="24"/>
          <w:lang w:eastAsia="sl-SI"/>
        </w:rPr>
      </w:pPr>
      <w:bookmarkStart w:id="582" w:name="_Toc468791104"/>
      <w:r w:rsidRPr="00EC3C32">
        <w:rPr>
          <w:b/>
          <w:sz w:val="24"/>
          <w:szCs w:val="24"/>
          <w:lang w:eastAsia="sl-SI"/>
        </w:rPr>
        <w:t>14 GOSPODARSTVO</w:t>
      </w:r>
      <w:bookmarkEnd w:id="581"/>
      <w:bookmarkEnd w:id="582"/>
    </w:p>
    <w:p w14:paraId="47199E20" w14:textId="77777777" w:rsidR="00103847" w:rsidRPr="00EC3C32" w:rsidRDefault="00103847" w:rsidP="00103847">
      <w:pPr>
        <w:overflowPunct/>
        <w:spacing w:before="0" w:after="0"/>
        <w:ind w:left="0"/>
        <w:jc w:val="both"/>
        <w:rPr>
          <w:sz w:val="24"/>
          <w:szCs w:val="24"/>
          <w:lang w:eastAsia="sl-SI"/>
        </w:rPr>
      </w:pPr>
    </w:p>
    <w:p w14:paraId="2CF9AF37" w14:textId="77777777" w:rsidR="002C503D" w:rsidRPr="00EC3C32" w:rsidRDefault="002C503D" w:rsidP="002C503D">
      <w:pPr>
        <w:overflowPunct/>
        <w:autoSpaceDE/>
        <w:adjustRightInd/>
        <w:spacing w:before="0" w:after="0"/>
        <w:ind w:left="0"/>
        <w:jc w:val="both"/>
        <w:rPr>
          <w:b/>
          <w:sz w:val="24"/>
          <w:szCs w:val="24"/>
          <w:lang w:eastAsia="sl-SI"/>
        </w:rPr>
      </w:pPr>
      <w:r w:rsidRPr="00EC3C32">
        <w:rPr>
          <w:b/>
          <w:sz w:val="24"/>
          <w:szCs w:val="24"/>
          <w:lang w:eastAsia="sl-SI"/>
        </w:rPr>
        <w:t>OB200-08-0017 Subvencije v gospodarstvu</w:t>
      </w:r>
    </w:p>
    <w:p w14:paraId="01C3A02F" w14:textId="77777777" w:rsidR="002C503D" w:rsidRPr="00EC3C32" w:rsidRDefault="002C503D" w:rsidP="002C503D">
      <w:pPr>
        <w:overflowPunct/>
        <w:spacing w:before="0" w:after="0"/>
        <w:ind w:left="0"/>
        <w:jc w:val="both"/>
        <w:rPr>
          <w:sz w:val="24"/>
          <w:szCs w:val="24"/>
          <w:lang w:eastAsia="sl-SI"/>
        </w:rPr>
      </w:pPr>
    </w:p>
    <w:p w14:paraId="1188EC1E" w14:textId="77777777" w:rsidR="002A44D6" w:rsidRPr="00EC3C32" w:rsidRDefault="002A44D6" w:rsidP="002A44D6">
      <w:pPr>
        <w:overflowPunct/>
        <w:spacing w:before="0" w:after="0"/>
        <w:ind w:left="0"/>
        <w:jc w:val="both"/>
        <w:rPr>
          <w:sz w:val="24"/>
          <w:szCs w:val="24"/>
          <w:u w:val="single"/>
          <w:lang w:eastAsia="sl-SI"/>
        </w:rPr>
      </w:pPr>
      <w:r w:rsidRPr="00EC3C32">
        <w:rPr>
          <w:sz w:val="24"/>
          <w:szCs w:val="24"/>
          <w:u w:val="single"/>
          <w:lang w:eastAsia="sl-SI"/>
        </w:rPr>
        <w:t>Stanje projekta</w:t>
      </w:r>
    </w:p>
    <w:p w14:paraId="4CD6EE4C" w14:textId="77777777" w:rsidR="002A44D6" w:rsidRPr="00EC3C32" w:rsidRDefault="002A44D6" w:rsidP="002A44D6">
      <w:pPr>
        <w:overflowPunct/>
        <w:spacing w:before="0" w:after="0"/>
        <w:ind w:left="0"/>
        <w:jc w:val="both"/>
        <w:rPr>
          <w:sz w:val="24"/>
          <w:szCs w:val="24"/>
          <w:lang w:eastAsia="sl-SI"/>
        </w:rPr>
      </w:pPr>
      <w:r w:rsidRPr="00EC3C32">
        <w:rPr>
          <w:sz w:val="24"/>
          <w:szCs w:val="24"/>
          <w:lang w:eastAsia="sl-SI"/>
        </w:rPr>
        <w:t>Projekt je v izvajanju.</w:t>
      </w:r>
    </w:p>
    <w:p w14:paraId="6C80CAAC" w14:textId="77777777" w:rsidR="002A44D6" w:rsidRPr="00EC3C32" w:rsidRDefault="002A44D6" w:rsidP="002A44D6">
      <w:pPr>
        <w:overflowPunct/>
        <w:spacing w:before="0" w:after="0"/>
        <w:ind w:left="0"/>
        <w:jc w:val="both"/>
        <w:rPr>
          <w:sz w:val="24"/>
          <w:szCs w:val="24"/>
          <w:u w:val="single"/>
          <w:lang w:eastAsia="sl-SI"/>
        </w:rPr>
      </w:pPr>
    </w:p>
    <w:p w14:paraId="23EC2C5C" w14:textId="77777777" w:rsidR="002A44D6" w:rsidRPr="00EC3C32" w:rsidRDefault="002A44D6" w:rsidP="002A44D6">
      <w:pPr>
        <w:overflowPunct/>
        <w:spacing w:before="0" w:after="0"/>
        <w:ind w:left="0"/>
        <w:jc w:val="both"/>
        <w:rPr>
          <w:sz w:val="24"/>
          <w:szCs w:val="24"/>
          <w:u w:val="single"/>
          <w:lang w:eastAsia="sl-SI"/>
        </w:rPr>
      </w:pPr>
      <w:r w:rsidRPr="00EC3C32">
        <w:rPr>
          <w:sz w:val="24"/>
          <w:szCs w:val="24"/>
          <w:u w:val="single"/>
          <w:lang w:eastAsia="sl-SI"/>
        </w:rPr>
        <w:t>Namen in cilji projekta</w:t>
      </w:r>
    </w:p>
    <w:p w14:paraId="7426AD8C" w14:textId="77777777" w:rsidR="00B44D3D" w:rsidRPr="00EC3C32" w:rsidRDefault="00B44D3D" w:rsidP="00B44D3D">
      <w:pPr>
        <w:ind w:left="0"/>
        <w:jc w:val="both"/>
        <w:rPr>
          <w:sz w:val="24"/>
          <w:szCs w:val="24"/>
        </w:rPr>
      </w:pPr>
      <w:r w:rsidRPr="00EC3C32">
        <w:rPr>
          <w:sz w:val="24"/>
          <w:szCs w:val="24"/>
        </w:rPr>
        <w:t>Na podlagi Pravilnika o dodeljevanju finančnih sredstev za pospeševanje razvoja malega gospodarstva, so sredstva na postavki namenjena subvencioniranju obrestne mere za najete bančne kredite, sofinanciranju materialnih in nematerialnih investicij, sofinanciranju usposabljanja in izobraževanja podjetnikov in zaposlenih v podjetjih, sofinanciranju samozaposlovanja in odpiranja novih delovnih mest ter sofinanciranju stroškov promocije. Sredstva se dodeljujejo na podlagi javnega razpisa. Pogoje razpisa in vrsto ukrepa za vsako leto posebej določi Komisija za gospodarstvo.</w:t>
      </w:r>
    </w:p>
    <w:p w14:paraId="0ADCB99E" w14:textId="77777777" w:rsidR="00B44D3D" w:rsidRPr="00EC3C32" w:rsidRDefault="00B44D3D" w:rsidP="00B44D3D">
      <w:pPr>
        <w:ind w:left="0"/>
        <w:jc w:val="both"/>
        <w:rPr>
          <w:sz w:val="24"/>
          <w:szCs w:val="24"/>
        </w:rPr>
      </w:pPr>
      <w:r w:rsidRPr="00EC3C32">
        <w:rPr>
          <w:sz w:val="24"/>
          <w:szCs w:val="24"/>
        </w:rPr>
        <w:t xml:space="preserve">Postavka je bila v letu 2019 realizirana v višini 12.427 EUR. </w:t>
      </w:r>
    </w:p>
    <w:p w14:paraId="340EC24D" w14:textId="77777777" w:rsidR="0011154C" w:rsidRDefault="0011154C" w:rsidP="0030255B">
      <w:pPr>
        <w:overflowPunct/>
        <w:spacing w:before="0" w:after="0"/>
        <w:ind w:left="0"/>
        <w:jc w:val="both"/>
        <w:rPr>
          <w:b/>
          <w:sz w:val="24"/>
          <w:szCs w:val="24"/>
          <w:lang w:eastAsia="sl-SI"/>
        </w:rPr>
      </w:pPr>
    </w:p>
    <w:p w14:paraId="18D4EF13" w14:textId="77777777" w:rsidR="0030255B" w:rsidRPr="00EC3C32" w:rsidRDefault="0030255B" w:rsidP="0030255B">
      <w:pPr>
        <w:overflowPunct/>
        <w:spacing w:before="0" w:after="0"/>
        <w:ind w:left="0"/>
        <w:jc w:val="both"/>
        <w:rPr>
          <w:b/>
          <w:sz w:val="24"/>
          <w:szCs w:val="24"/>
          <w:lang w:eastAsia="sl-SI"/>
        </w:rPr>
      </w:pPr>
      <w:r w:rsidRPr="00EC3C32">
        <w:rPr>
          <w:b/>
          <w:sz w:val="24"/>
          <w:szCs w:val="24"/>
          <w:lang w:eastAsia="sl-SI"/>
        </w:rPr>
        <w:t>OB200-16-0001 Ureditev prenočišč v skednju</w:t>
      </w:r>
    </w:p>
    <w:p w14:paraId="3BE459D5" w14:textId="77777777" w:rsidR="0030255B" w:rsidRPr="00EC3C32" w:rsidRDefault="0030255B" w:rsidP="0030255B">
      <w:pPr>
        <w:overflowPunct/>
        <w:spacing w:before="0" w:after="0"/>
        <w:ind w:left="0"/>
        <w:jc w:val="both"/>
        <w:rPr>
          <w:b/>
          <w:sz w:val="24"/>
          <w:szCs w:val="24"/>
          <w:lang w:eastAsia="sl-SI"/>
        </w:rPr>
      </w:pPr>
    </w:p>
    <w:p w14:paraId="4257277B" w14:textId="77777777" w:rsidR="0030255B" w:rsidRPr="00EC3C32" w:rsidRDefault="0030255B" w:rsidP="0030255B">
      <w:pPr>
        <w:overflowPunct/>
        <w:spacing w:before="0" w:after="0"/>
        <w:ind w:left="0"/>
        <w:jc w:val="both"/>
        <w:rPr>
          <w:sz w:val="24"/>
          <w:szCs w:val="24"/>
          <w:u w:val="single"/>
          <w:lang w:eastAsia="sl-SI"/>
        </w:rPr>
      </w:pPr>
      <w:r w:rsidRPr="00EC3C32">
        <w:rPr>
          <w:sz w:val="24"/>
          <w:szCs w:val="24"/>
          <w:u w:val="single"/>
          <w:lang w:eastAsia="sl-SI"/>
        </w:rPr>
        <w:t>Stanje projekta</w:t>
      </w:r>
    </w:p>
    <w:p w14:paraId="24927120" w14:textId="77777777" w:rsidR="0030255B" w:rsidRPr="00EC3C32" w:rsidRDefault="0030255B" w:rsidP="0030255B">
      <w:pPr>
        <w:overflowPunct/>
        <w:spacing w:before="0" w:after="0"/>
        <w:ind w:left="0"/>
        <w:jc w:val="both"/>
        <w:rPr>
          <w:sz w:val="24"/>
          <w:szCs w:val="24"/>
          <w:lang w:eastAsia="sl-SI"/>
        </w:rPr>
      </w:pPr>
      <w:r w:rsidRPr="00EC3C32">
        <w:rPr>
          <w:sz w:val="24"/>
          <w:szCs w:val="24"/>
          <w:lang w:eastAsia="sl-SI"/>
        </w:rPr>
        <w:t>Projekt je v pripravi.</w:t>
      </w:r>
    </w:p>
    <w:p w14:paraId="210AB17E" w14:textId="77777777" w:rsidR="0030255B" w:rsidRPr="00EC3C32" w:rsidRDefault="0030255B" w:rsidP="0030255B">
      <w:pPr>
        <w:overflowPunct/>
        <w:spacing w:before="0" w:after="0"/>
        <w:ind w:left="0"/>
        <w:jc w:val="both"/>
        <w:rPr>
          <w:sz w:val="24"/>
          <w:szCs w:val="24"/>
          <w:lang w:eastAsia="sl-SI"/>
        </w:rPr>
      </w:pPr>
    </w:p>
    <w:p w14:paraId="3247F296" w14:textId="77777777" w:rsidR="0030255B" w:rsidRPr="00EC3C32" w:rsidRDefault="0030255B" w:rsidP="0030255B">
      <w:pPr>
        <w:overflowPunct/>
        <w:spacing w:before="0" w:after="0"/>
        <w:ind w:left="0"/>
        <w:jc w:val="both"/>
        <w:rPr>
          <w:sz w:val="24"/>
          <w:szCs w:val="24"/>
          <w:u w:val="single"/>
          <w:lang w:eastAsia="sl-SI"/>
        </w:rPr>
      </w:pPr>
      <w:r w:rsidRPr="00EC3C32">
        <w:rPr>
          <w:sz w:val="24"/>
          <w:szCs w:val="24"/>
          <w:u w:val="single"/>
          <w:lang w:eastAsia="sl-SI"/>
        </w:rPr>
        <w:t>Namen in cilji projekta</w:t>
      </w:r>
    </w:p>
    <w:p w14:paraId="030ECEF8" w14:textId="692B6091" w:rsidR="0008617F" w:rsidRPr="00EC3C32" w:rsidRDefault="0008617F" w:rsidP="0008617F">
      <w:pPr>
        <w:ind w:left="0"/>
        <w:jc w:val="both"/>
        <w:rPr>
          <w:sz w:val="24"/>
          <w:szCs w:val="24"/>
        </w:rPr>
      </w:pPr>
      <w:r w:rsidRPr="00EC3C32">
        <w:rPr>
          <w:sz w:val="24"/>
          <w:szCs w:val="24"/>
        </w:rPr>
        <w:t xml:space="preserve">Namen projekta je obnova in ureditev 20 prenočišč v skednju v Križeči vasi. S prenovo in ureditvijo prenočišč se bo povečala pestrost turističnih produktov območja, saj bomo pridobili inovativno ponudbo načina prenočevanja obiskovalcev. V letu 2019 je projekt miroval, zato sredstva niso bila porabljena. Projekt bo aktiviran, ko se bodo pojavile možnosti prijave na javni razpis. </w:t>
      </w:r>
    </w:p>
    <w:p w14:paraId="58049D4A" w14:textId="77777777" w:rsidR="00F900DA" w:rsidRPr="00EC3C32" w:rsidRDefault="00F900DA" w:rsidP="003007BB">
      <w:pPr>
        <w:jc w:val="both"/>
        <w:rPr>
          <w:sz w:val="24"/>
          <w:szCs w:val="24"/>
        </w:rPr>
      </w:pPr>
    </w:p>
    <w:p w14:paraId="4412F30E" w14:textId="77777777" w:rsidR="00F900DA" w:rsidRPr="00EC3C32" w:rsidRDefault="00F900DA" w:rsidP="00F900DA">
      <w:pPr>
        <w:ind w:left="0"/>
        <w:jc w:val="both"/>
        <w:rPr>
          <w:b/>
          <w:sz w:val="24"/>
          <w:szCs w:val="24"/>
        </w:rPr>
      </w:pPr>
      <w:r w:rsidRPr="00EC3C32">
        <w:rPr>
          <w:b/>
          <w:sz w:val="24"/>
          <w:szCs w:val="24"/>
        </w:rPr>
        <w:t>OB200-19-0004 Doživetja med Pohorjem in Bočem</w:t>
      </w:r>
    </w:p>
    <w:p w14:paraId="26032B64" w14:textId="77777777" w:rsidR="00F900DA" w:rsidRPr="00EC3C32" w:rsidRDefault="00F900DA" w:rsidP="00F900DA">
      <w:pPr>
        <w:overflowPunct/>
        <w:spacing w:before="0" w:after="0"/>
        <w:ind w:left="0"/>
        <w:jc w:val="both"/>
        <w:rPr>
          <w:sz w:val="24"/>
          <w:szCs w:val="24"/>
          <w:u w:val="single"/>
          <w:lang w:eastAsia="sl-SI"/>
        </w:rPr>
      </w:pPr>
      <w:r w:rsidRPr="00EC3C32">
        <w:rPr>
          <w:sz w:val="24"/>
          <w:szCs w:val="24"/>
          <w:u w:val="single"/>
          <w:lang w:eastAsia="sl-SI"/>
        </w:rPr>
        <w:t>Stanje projekta</w:t>
      </w:r>
    </w:p>
    <w:p w14:paraId="62A463DB" w14:textId="4C52A732" w:rsidR="00F900DA" w:rsidRPr="00EC3C32" w:rsidRDefault="00C62DC6" w:rsidP="00F900DA">
      <w:pPr>
        <w:overflowPunct/>
        <w:spacing w:before="0" w:after="0"/>
        <w:ind w:left="0"/>
        <w:jc w:val="both"/>
        <w:rPr>
          <w:sz w:val="24"/>
          <w:szCs w:val="24"/>
          <w:lang w:eastAsia="sl-SI"/>
        </w:rPr>
      </w:pPr>
      <w:r w:rsidRPr="00EC3C32">
        <w:rPr>
          <w:sz w:val="24"/>
          <w:szCs w:val="24"/>
          <w:lang w:eastAsia="sl-SI"/>
        </w:rPr>
        <w:t>Projekt je zaključen.</w:t>
      </w:r>
    </w:p>
    <w:p w14:paraId="5797C22B" w14:textId="77777777" w:rsidR="00F900DA" w:rsidRPr="00EC3C32" w:rsidRDefault="00F900DA" w:rsidP="00F900DA">
      <w:pPr>
        <w:overflowPunct/>
        <w:spacing w:before="0" w:after="0"/>
        <w:ind w:left="0"/>
        <w:jc w:val="both"/>
        <w:rPr>
          <w:sz w:val="24"/>
          <w:szCs w:val="24"/>
          <w:lang w:eastAsia="sl-SI"/>
        </w:rPr>
      </w:pPr>
    </w:p>
    <w:p w14:paraId="7400BDE4" w14:textId="77777777" w:rsidR="00F900DA" w:rsidRPr="00EC3C32" w:rsidRDefault="00F900DA" w:rsidP="00F900DA">
      <w:pPr>
        <w:overflowPunct/>
        <w:spacing w:before="0" w:after="0"/>
        <w:ind w:left="0"/>
        <w:jc w:val="both"/>
        <w:rPr>
          <w:sz w:val="24"/>
          <w:szCs w:val="24"/>
          <w:u w:val="single"/>
          <w:lang w:eastAsia="sl-SI"/>
        </w:rPr>
      </w:pPr>
      <w:r w:rsidRPr="00EC3C32">
        <w:rPr>
          <w:sz w:val="24"/>
          <w:szCs w:val="24"/>
          <w:u w:val="single"/>
          <w:lang w:eastAsia="sl-SI"/>
        </w:rPr>
        <w:lastRenderedPageBreak/>
        <w:t>Namen in cilji projekta</w:t>
      </w:r>
    </w:p>
    <w:p w14:paraId="15F1AF9A" w14:textId="77777777" w:rsidR="0008617F" w:rsidRPr="00EC3C32" w:rsidRDefault="00710EEF" w:rsidP="003637DC">
      <w:pPr>
        <w:spacing w:before="0" w:after="0"/>
        <w:ind w:left="0"/>
        <w:jc w:val="both"/>
        <w:rPr>
          <w:sz w:val="24"/>
          <w:szCs w:val="24"/>
        </w:rPr>
      </w:pPr>
      <w:r w:rsidRPr="00EC3C32">
        <w:rPr>
          <w:sz w:val="24"/>
          <w:szCs w:val="24"/>
        </w:rPr>
        <w:t>V letu 2019 je</w:t>
      </w:r>
      <w:r w:rsidR="0008617F" w:rsidRPr="00EC3C32">
        <w:rPr>
          <w:sz w:val="24"/>
          <w:szCs w:val="24"/>
        </w:rPr>
        <w:t xml:space="preserve"> bila O</w:t>
      </w:r>
      <w:r w:rsidRPr="00EC3C32">
        <w:rPr>
          <w:sz w:val="24"/>
          <w:szCs w:val="24"/>
        </w:rPr>
        <w:t xml:space="preserve">bčina Poljčane vključena kot partner v medobčinskem projektu Povezovanje kulturno turističnih potencialov Dravinjske doline. </w:t>
      </w:r>
    </w:p>
    <w:p w14:paraId="66DDBA19" w14:textId="7B7B2D9C" w:rsidR="00710EEF" w:rsidRPr="00EC3C32" w:rsidRDefault="0008617F" w:rsidP="003637DC">
      <w:pPr>
        <w:spacing w:before="0" w:after="0"/>
        <w:ind w:left="0"/>
        <w:jc w:val="both"/>
        <w:rPr>
          <w:sz w:val="24"/>
          <w:szCs w:val="24"/>
        </w:rPr>
      </w:pPr>
      <w:r w:rsidRPr="00EC3C32">
        <w:rPr>
          <w:sz w:val="24"/>
          <w:szCs w:val="24"/>
        </w:rPr>
        <w:t>V ta namen smo iz postavke</w:t>
      </w:r>
      <w:r w:rsidR="00710EEF" w:rsidRPr="00EC3C32">
        <w:rPr>
          <w:sz w:val="24"/>
          <w:szCs w:val="24"/>
        </w:rPr>
        <w:t xml:space="preserve"> promocija občine </w:t>
      </w:r>
      <w:r w:rsidRPr="00EC3C32">
        <w:rPr>
          <w:sz w:val="24"/>
          <w:szCs w:val="24"/>
        </w:rPr>
        <w:t xml:space="preserve">realizirali </w:t>
      </w:r>
      <w:r w:rsidR="00710EEF" w:rsidRPr="00EC3C32">
        <w:rPr>
          <w:sz w:val="24"/>
          <w:szCs w:val="24"/>
        </w:rPr>
        <w:t>sredstva v višini 10.000,00€ za financiranje prireditve Studeniška noč 2019. Namen projekta je analizirati stanje na področju prireditvene dejavnosti na območju partnerskih občin (Slovenska Bistrica, Poljčane in Makole) ter med sabo povezati nadgrajeno ponudbo turističnih prireditev in kulturne dediščine v skupen turistični produkt. Projekt temelji na nadgradnji projektnih ciljev štirih področij: kulinarike, tradicije, rokodelstva in dediščine. Projekt je sofinanciran v višini 85% upravičenih stroškov, kar predstavlja 6.967,21€ sredstev sofinanciranja za Občino Poljčane.</w:t>
      </w:r>
      <w:r w:rsidRPr="00EC3C32">
        <w:rPr>
          <w:sz w:val="24"/>
          <w:szCs w:val="24"/>
        </w:rPr>
        <w:t xml:space="preserve"> Sredstva sofinanciranja bodo nakazana v letu 2020. </w:t>
      </w:r>
      <w:r w:rsidR="00710EEF" w:rsidRPr="00EC3C32">
        <w:rPr>
          <w:sz w:val="24"/>
          <w:szCs w:val="24"/>
        </w:rPr>
        <w:t xml:space="preserve"> </w:t>
      </w:r>
    </w:p>
    <w:p w14:paraId="5E831C33" w14:textId="77777777" w:rsidR="00710EEF" w:rsidRPr="00EC3C32" w:rsidRDefault="00710EEF" w:rsidP="00F900DA">
      <w:pPr>
        <w:overflowPunct/>
        <w:spacing w:before="0" w:after="0"/>
        <w:ind w:left="0"/>
        <w:jc w:val="both"/>
        <w:rPr>
          <w:sz w:val="24"/>
          <w:szCs w:val="24"/>
          <w:u w:val="single"/>
          <w:lang w:eastAsia="sl-SI"/>
        </w:rPr>
      </w:pPr>
    </w:p>
    <w:p w14:paraId="1B79EDA5" w14:textId="77777777" w:rsidR="00103847" w:rsidRPr="00EC3C32" w:rsidRDefault="00103847" w:rsidP="00103847">
      <w:pPr>
        <w:overflowPunct/>
        <w:spacing w:before="0" w:after="0"/>
        <w:ind w:left="0"/>
        <w:jc w:val="both"/>
        <w:rPr>
          <w:sz w:val="24"/>
          <w:szCs w:val="24"/>
          <w:lang w:eastAsia="sl-SI"/>
        </w:rPr>
      </w:pPr>
    </w:p>
    <w:p w14:paraId="2F9E824C" w14:textId="77777777" w:rsidR="00103847" w:rsidRPr="00EC3C32" w:rsidRDefault="00103847" w:rsidP="00103847">
      <w:pPr>
        <w:keepNext/>
        <w:pBdr>
          <w:top w:val="single" w:sz="4" w:space="1" w:color="auto"/>
          <w:left w:val="single" w:sz="4" w:space="4" w:color="auto"/>
          <w:bottom w:val="single" w:sz="4" w:space="1" w:color="auto"/>
          <w:right w:val="single" w:sz="4" w:space="4" w:color="auto"/>
        </w:pBdr>
        <w:shd w:val="pct5" w:color="auto" w:fill="auto"/>
        <w:overflowPunct/>
        <w:spacing w:before="0" w:after="0"/>
        <w:ind w:left="0" w:right="-1"/>
        <w:outlineLvl w:val="0"/>
        <w:rPr>
          <w:b/>
          <w:sz w:val="24"/>
          <w:szCs w:val="24"/>
          <w:lang w:eastAsia="sl-SI"/>
        </w:rPr>
      </w:pPr>
      <w:bookmarkStart w:id="583" w:name="_Toc342199947"/>
      <w:bookmarkStart w:id="584" w:name="_Toc468791105"/>
      <w:r w:rsidRPr="00EC3C32">
        <w:rPr>
          <w:b/>
          <w:sz w:val="24"/>
          <w:szCs w:val="24"/>
          <w:lang w:eastAsia="sl-SI"/>
        </w:rPr>
        <w:t>15 VAROVANJE OKOLJA IN NARAVNE DEDIŠČINE</w:t>
      </w:r>
      <w:bookmarkEnd w:id="583"/>
      <w:bookmarkEnd w:id="584"/>
    </w:p>
    <w:p w14:paraId="6EF96FA7" w14:textId="77777777" w:rsidR="00103847" w:rsidRPr="00EC3C32" w:rsidRDefault="00103847" w:rsidP="00103847">
      <w:pPr>
        <w:overflowPunct/>
        <w:spacing w:before="0" w:after="0"/>
        <w:ind w:left="0"/>
        <w:jc w:val="both"/>
        <w:rPr>
          <w:sz w:val="24"/>
          <w:szCs w:val="24"/>
          <w:lang w:eastAsia="sl-SI"/>
        </w:rPr>
      </w:pPr>
    </w:p>
    <w:p w14:paraId="1EEC6B8D" w14:textId="77777777" w:rsidR="00944133" w:rsidRPr="00EC3C32" w:rsidRDefault="00944133" w:rsidP="00944133">
      <w:pPr>
        <w:overflowPunct/>
        <w:autoSpaceDE/>
        <w:adjustRightInd/>
        <w:spacing w:before="0" w:after="0"/>
        <w:ind w:left="0"/>
        <w:jc w:val="both"/>
        <w:rPr>
          <w:b/>
          <w:sz w:val="24"/>
          <w:szCs w:val="24"/>
          <w:lang w:eastAsia="sl-SI"/>
        </w:rPr>
      </w:pPr>
      <w:r w:rsidRPr="00EC3C32">
        <w:rPr>
          <w:b/>
          <w:sz w:val="24"/>
          <w:szCs w:val="24"/>
          <w:lang w:eastAsia="sl-SI"/>
        </w:rPr>
        <w:t>OB200-08-0021 Celovito urejanje porečja Dravinje – kanal. in CČN</w:t>
      </w:r>
    </w:p>
    <w:p w14:paraId="6EE6D2DE" w14:textId="77777777" w:rsidR="00944133" w:rsidRPr="00EC3C32" w:rsidRDefault="00944133" w:rsidP="00944133">
      <w:pPr>
        <w:overflowPunct/>
        <w:spacing w:before="0" w:after="0"/>
        <w:ind w:left="0"/>
        <w:jc w:val="both"/>
        <w:rPr>
          <w:sz w:val="24"/>
          <w:szCs w:val="24"/>
          <w:lang w:eastAsia="sl-SI"/>
        </w:rPr>
      </w:pPr>
    </w:p>
    <w:p w14:paraId="283475E7" w14:textId="77777777" w:rsidR="00944133" w:rsidRPr="00EC3C32" w:rsidRDefault="00944133" w:rsidP="00944133">
      <w:pPr>
        <w:overflowPunct/>
        <w:spacing w:before="0" w:after="0"/>
        <w:ind w:left="0"/>
        <w:jc w:val="both"/>
        <w:rPr>
          <w:sz w:val="24"/>
          <w:szCs w:val="24"/>
          <w:u w:val="single"/>
          <w:lang w:eastAsia="sl-SI"/>
        </w:rPr>
      </w:pPr>
      <w:r w:rsidRPr="00EC3C32">
        <w:rPr>
          <w:sz w:val="24"/>
          <w:szCs w:val="24"/>
          <w:u w:val="single"/>
          <w:lang w:eastAsia="sl-SI"/>
        </w:rPr>
        <w:t>Stanje projekta</w:t>
      </w:r>
    </w:p>
    <w:p w14:paraId="7F9BDE14" w14:textId="77777777" w:rsidR="00944133" w:rsidRPr="00EC3C32" w:rsidRDefault="00944133" w:rsidP="00944133">
      <w:pPr>
        <w:overflowPunct/>
        <w:spacing w:before="0" w:after="0"/>
        <w:ind w:left="0"/>
        <w:jc w:val="both"/>
        <w:rPr>
          <w:sz w:val="24"/>
          <w:szCs w:val="24"/>
          <w:lang w:eastAsia="sl-SI"/>
        </w:rPr>
      </w:pPr>
      <w:r w:rsidRPr="00EC3C32">
        <w:rPr>
          <w:sz w:val="24"/>
          <w:szCs w:val="24"/>
          <w:lang w:eastAsia="sl-SI"/>
        </w:rPr>
        <w:t>Projekt je v pripravi.</w:t>
      </w:r>
    </w:p>
    <w:p w14:paraId="19A3AA31" w14:textId="77777777" w:rsidR="00944133" w:rsidRPr="00EC3C32" w:rsidRDefault="00944133" w:rsidP="00944133">
      <w:pPr>
        <w:overflowPunct/>
        <w:spacing w:before="0" w:after="0"/>
        <w:ind w:left="0"/>
        <w:jc w:val="both"/>
        <w:rPr>
          <w:sz w:val="24"/>
          <w:szCs w:val="24"/>
          <w:u w:val="single"/>
          <w:lang w:eastAsia="sl-SI"/>
        </w:rPr>
      </w:pPr>
    </w:p>
    <w:p w14:paraId="36C4D645" w14:textId="77777777" w:rsidR="00944133" w:rsidRPr="00EC3C32" w:rsidRDefault="00944133" w:rsidP="00944133">
      <w:pPr>
        <w:overflowPunct/>
        <w:spacing w:before="0" w:after="0"/>
        <w:ind w:left="0"/>
        <w:jc w:val="both"/>
        <w:rPr>
          <w:sz w:val="24"/>
          <w:szCs w:val="24"/>
          <w:u w:val="single"/>
          <w:lang w:eastAsia="sl-SI"/>
        </w:rPr>
      </w:pPr>
      <w:r w:rsidRPr="00EC3C32">
        <w:rPr>
          <w:sz w:val="24"/>
          <w:szCs w:val="24"/>
          <w:u w:val="single"/>
          <w:lang w:eastAsia="sl-SI"/>
        </w:rPr>
        <w:t>Namen in cilji projekta</w:t>
      </w:r>
    </w:p>
    <w:p w14:paraId="385CDEF2" w14:textId="77777777" w:rsidR="00944133" w:rsidRPr="00EC3C32" w:rsidRDefault="00944133" w:rsidP="00944133">
      <w:pPr>
        <w:tabs>
          <w:tab w:val="left" w:pos="993"/>
        </w:tabs>
        <w:ind w:left="0"/>
        <w:jc w:val="both"/>
        <w:rPr>
          <w:sz w:val="24"/>
          <w:szCs w:val="24"/>
        </w:rPr>
      </w:pPr>
      <w:r w:rsidRPr="00EC3C32">
        <w:rPr>
          <w:sz w:val="24"/>
          <w:szCs w:val="24"/>
        </w:rPr>
        <w:t xml:space="preserve">V okviru projekta Celovito urejanje porečja Dravinje se bo zgradila komunalna infrastruktura za zagotavljanje odvajanja in čiščenja odpadnih vod v Občini Poljčane, ki zajema izgradnjo primarnega kanalizacijskega voda v skupni dolžini 5.040 metrov, sekundarnega kanalizacijskega sistema v aglomeraciji Poljčane ter centralne čistilne naprave za odpadne vode na območju Občine Poljčane. </w:t>
      </w:r>
    </w:p>
    <w:p w14:paraId="44821914" w14:textId="77777777" w:rsidR="002C4B24" w:rsidRPr="00EC3C32" w:rsidRDefault="002C4B24" w:rsidP="002C4B24">
      <w:pPr>
        <w:ind w:left="0"/>
        <w:jc w:val="both"/>
        <w:rPr>
          <w:sz w:val="24"/>
          <w:szCs w:val="24"/>
        </w:rPr>
      </w:pPr>
      <w:r w:rsidRPr="00EC3C32">
        <w:rPr>
          <w:sz w:val="24"/>
          <w:szCs w:val="24"/>
        </w:rPr>
        <w:t>Postavka je bila v letu 2019 realizirana v višini 68,90 %, kar predstavlja 24.790,48 €. Za dopolnitev tehnične dokumentacije je bilo porabljeno 9.850,00 €, za pripravo študije izvedljivosti projekta 4.636,00 €, za pripravo analiz ter pripravo predlogov optimizacije in koordinacije aktivnosti v okviru pridobitev sredstev iz kohezijskega sklada pa 10.304,48 €.</w:t>
      </w:r>
    </w:p>
    <w:p w14:paraId="4BD32BC7" w14:textId="77777777" w:rsidR="00103847" w:rsidRPr="00EC3C32" w:rsidRDefault="00103847" w:rsidP="00103847">
      <w:pPr>
        <w:overflowPunct/>
        <w:autoSpaceDE/>
        <w:adjustRightInd/>
        <w:spacing w:before="0" w:after="0"/>
        <w:ind w:left="0"/>
        <w:jc w:val="both"/>
        <w:rPr>
          <w:sz w:val="24"/>
          <w:szCs w:val="24"/>
          <w:lang w:eastAsia="sl-SI"/>
        </w:rPr>
      </w:pPr>
    </w:p>
    <w:p w14:paraId="1EF2CA51" w14:textId="77777777" w:rsidR="00DC0843" w:rsidRPr="00EC3C32" w:rsidRDefault="00DC0843" w:rsidP="00DC0843">
      <w:pPr>
        <w:overflowPunct/>
        <w:spacing w:before="0" w:after="0"/>
        <w:ind w:left="0"/>
        <w:jc w:val="both"/>
        <w:rPr>
          <w:b/>
          <w:sz w:val="24"/>
          <w:szCs w:val="24"/>
          <w:lang w:eastAsia="sl-SI"/>
        </w:rPr>
      </w:pPr>
      <w:r w:rsidRPr="00EC3C32">
        <w:rPr>
          <w:b/>
          <w:sz w:val="24"/>
          <w:szCs w:val="24"/>
          <w:lang w:eastAsia="sl-SI"/>
        </w:rPr>
        <w:t>OB200-15-0009 Po poteh naravne in kulturne dediščine</w:t>
      </w:r>
    </w:p>
    <w:p w14:paraId="63483694" w14:textId="77777777" w:rsidR="00DC0843" w:rsidRPr="00EC3C32" w:rsidRDefault="00DC0843" w:rsidP="00DC0843">
      <w:pPr>
        <w:overflowPunct/>
        <w:spacing w:before="0" w:after="0"/>
        <w:ind w:left="0"/>
        <w:jc w:val="both"/>
        <w:rPr>
          <w:sz w:val="24"/>
          <w:szCs w:val="24"/>
          <w:u w:val="single"/>
          <w:lang w:eastAsia="sl-SI"/>
        </w:rPr>
      </w:pPr>
      <w:r w:rsidRPr="00EC3C32">
        <w:rPr>
          <w:sz w:val="24"/>
          <w:szCs w:val="24"/>
          <w:u w:val="single"/>
          <w:lang w:eastAsia="sl-SI"/>
        </w:rPr>
        <w:t>Stanje projekta</w:t>
      </w:r>
    </w:p>
    <w:p w14:paraId="6462AB99" w14:textId="66BF53FE" w:rsidR="00DC0843" w:rsidRPr="00EC3C32" w:rsidRDefault="00C62DC6" w:rsidP="00DC0843">
      <w:pPr>
        <w:overflowPunct/>
        <w:spacing w:before="0" w:after="0"/>
        <w:ind w:left="0"/>
        <w:jc w:val="both"/>
        <w:rPr>
          <w:sz w:val="24"/>
          <w:szCs w:val="24"/>
          <w:lang w:eastAsia="sl-SI"/>
        </w:rPr>
      </w:pPr>
      <w:r w:rsidRPr="00EC3C32">
        <w:rPr>
          <w:sz w:val="24"/>
          <w:szCs w:val="24"/>
          <w:lang w:eastAsia="sl-SI"/>
        </w:rPr>
        <w:t>Projekt je zaključen.</w:t>
      </w:r>
    </w:p>
    <w:p w14:paraId="385DF2A3" w14:textId="77777777" w:rsidR="00DC0843" w:rsidRPr="00EC3C32" w:rsidRDefault="00DC0843" w:rsidP="00DC0843">
      <w:pPr>
        <w:overflowPunct/>
        <w:spacing w:before="0" w:after="0"/>
        <w:ind w:left="0"/>
        <w:jc w:val="both"/>
        <w:rPr>
          <w:sz w:val="24"/>
          <w:szCs w:val="24"/>
          <w:lang w:eastAsia="sl-SI"/>
        </w:rPr>
      </w:pPr>
    </w:p>
    <w:p w14:paraId="073219D4" w14:textId="77777777" w:rsidR="00DC0843" w:rsidRPr="00EC3C32" w:rsidRDefault="00DC0843" w:rsidP="00DC0843">
      <w:pPr>
        <w:overflowPunct/>
        <w:spacing w:before="0" w:after="0"/>
        <w:ind w:left="0"/>
        <w:jc w:val="both"/>
        <w:rPr>
          <w:sz w:val="24"/>
          <w:szCs w:val="24"/>
          <w:u w:val="single"/>
          <w:lang w:eastAsia="sl-SI"/>
        </w:rPr>
      </w:pPr>
      <w:r w:rsidRPr="00EC3C32">
        <w:rPr>
          <w:sz w:val="24"/>
          <w:szCs w:val="24"/>
          <w:u w:val="single"/>
          <w:lang w:eastAsia="sl-SI"/>
        </w:rPr>
        <w:t>Namen in cilji projekta</w:t>
      </w:r>
    </w:p>
    <w:p w14:paraId="28159FDA" w14:textId="5EB32F6A" w:rsidR="00DC0843" w:rsidRPr="00EC3C32" w:rsidRDefault="0008617F" w:rsidP="00DC0843">
      <w:pPr>
        <w:ind w:left="0"/>
        <w:jc w:val="both"/>
        <w:rPr>
          <w:sz w:val="24"/>
          <w:szCs w:val="24"/>
        </w:rPr>
      </w:pPr>
      <w:r w:rsidRPr="00EC3C32">
        <w:rPr>
          <w:sz w:val="24"/>
          <w:szCs w:val="24"/>
        </w:rPr>
        <w:t xml:space="preserve">V okviru projekta se je </w:t>
      </w:r>
      <w:r w:rsidR="00DC0843" w:rsidRPr="00EC3C32">
        <w:rPr>
          <w:sz w:val="24"/>
          <w:szCs w:val="24"/>
        </w:rPr>
        <w:t>obnovil kozolec</w:t>
      </w:r>
      <w:r w:rsidRPr="00EC3C32">
        <w:rPr>
          <w:sz w:val="24"/>
          <w:szCs w:val="24"/>
        </w:rPr>
        <w:t xml:space="preserve"> Čreti, ki nosi naziv spomenika kulturne dediščine. </w:t>
      </w:r>
      <w:r w:rsidR="00DC0843" w:rsidRPr="00EC3C32">
        <w:rPr>
          <w:sz w:val="24"/>
          <w:szCs w:val="24"/>
        </w:rPr>
        <w:t xml:space="preserve"> </w:t>
      </w:r>
    </w:p>
    <w:p w14:paraId="60A22CC2" w14:textId="0FF36EE1" w:rsidR="00DC0843" w:rsidRPr="00EC3C32" w:rsidRDefault="0008617F" w:rsidP="00DC0843">
      <w:pPr>
        <w:ind w:left="0"/>
        <w:jc w:val="both"/>
        <w:rPr>
          <w:sz w:val="24"/>
          <w:szCs w:val="24"/>
          <w:lang w:eastAsia="sl-SI"/>
        </w:rPr>
      </w:pPr>
      <w:r w:rsidRPr="00EC3C32">
        <w:rPr>
          <w:sz w:val="24"/>
          <w:szCs w:val="24"/>
        </w:rPr>
        <w:t>Za celotno obnovo, vključno z učnimi vsebinami je bilo porabljenih</w:t>
      </w:r>
      <w:r w:rsidR="00C62DC6" w:rsidRPr="00EC3C32">
        <w:rPr>
          <w:sz w:val="24"/>
          <w:szCs w:val="24"/>
        </w:rPr>
        <w:t xml:space="preserve"> 83.850,43</w:t>
      </w:r>
      <w:r w:rsidR="00DC0843" w:rsidRPr="00EC3C32">
        <w:rPr>
          <w:sz w:val="24"/>
          <w:szCs w:val="24"/>
        </w:rPr>
        <w:t xml:space="preserve">€ (delež CLLD sredstev znaša </w:t>
      </w:r>
      <w:r w:rsidR="00DC0843" w:rsidRPr="00EC3C32">
        <w:rPr>
          <w:sz w:val="24"/>
          <w:szCs w:val="24"/>
          <w:lang w:eastAsia="sl-SI"/>
        </w:rPr>
        <w:t xml:space="preserve">55.380,00 </w:t>
      </w:r>
      <w:r w:rsidR="00DC0843" w:rsidRPr="00EC3C32">
        <w:rPr>
          <w:sz w:val="24"/>
          <w:szCs w:val="24"/>
        </w:rPr>
        <w:t>€ oz. 85% upravičenih stroškov).</w:t>
      </w:r>
    </w:p>
    <w:p w14:paraId="489C0204" w14:textId="04482821" w:rsidR="00DC0843" w:rsidRPr="00EC3C32" w:rsidRDefault="00C62DC6" w:rsidP="00DC0843">
      <w:pPr>
        <w:ind w:left="0"/>
        <w:jc w:val="both"/>
        <w:rPr>
          <w:sz w:val="24"/>
          <w:szCs w:val="24"/>
        </w:rPr>
      </w:pPr>
      <w:r w:rsidRPr="00EC3C32">
        <w:rPr>
          <w:sz w:val="24"/>
          <w:szCs w:val="24"/>
        </w:rPr>
        <w:t xml:space="preserve">Projekt se je </w:t>
      </w:r>
      <w:r w:rsidR="00DC0843" w:rsidRPr="00EC3C32">
        <w:rPr>
          <w:sz w:val="24"/>
          <w:szCs w:val="24"/>
        </w:rPr>
        <w:t>zaključil v letu 2019.</w:t>
      </w:r>
    </w:p>
    <w:p w14:paraId="32823192" w14:textId="77777777" w:rsidR="00F900DA" w:rsidRPr="00EC3C32" w:rsidRDefault="00F900DA" w:rsidP="00E515D5">
      <w:pPr>
        <w:ind w:left="0"/>
        <w:jc w:val="both"/>
        <w:rPr>
          <w:sz w:val="24"/>
          <w:szCs w:val="24"/>
        </w:rPr>
      </w:pPr>
    </w:p>
    <w:p w14:paraId="47B46F00" w14:textId="77777777" w:rsidR="00F900DA" w:rsidRPr="00EC3C32" w:rsidRDefault="00F900DA" w:rsidP="00E515D5">
      <w:pPr>
        <w:ind w:left="0"/>
        <w:jc w:val="both"/>
        <w:rPr>
          <w:b/>
          <w:sz w:val="24"/>
          <w:szCs w:val="24"/>
        </w:rPr>
      </w:pPr>
      <w:r w:rsidRPr="00EC3C32">
        <w:rPr>
          <w:b/>
          <w:sz w:val="24"/>
          <w:szCs w:val="24"/>
        </w:rPr>
        <w:t>OB200-18-0001 Gradnja in investicije v kanalizacijo</w:t>
      </w:r>
    </w:p>
    <w:p w14:paraId="70133F58" w14:textId="77777777" w:rsidR="00F900DA" w:rsidRPr="00EC3C32" w:rsidRDefault="00F900DA" w:rsidP="00F900DA">
      <w:pPr>
        <w:overflowPunct/>
        <w:spacing w:before="0" w:after="0"/>
        <w:ind w:left="0"/>
        <w:jc w:val="both"/>
        <w:rPr>
          <w:sz w:val="24"/>
          <w:szCs w:val="24"/>
          <w:u w:val="single"/>
          <w:lang w:eastAsia="sl-SI"/>
        </w:rPr>
      </w:pPr>
      <w:r w:rsidRPr="00EC3C32">
        <w:rPr>
          <w:sz w:val="24"/>
          <w:szCs w:val="24"/>
          <w:u w:val="single"/>
          <w:lang w:eastAsia="sl-SI"/>
        </w:rPr>
        <w:t>Stanje projekta</w:t>
      </w:r>
    </w:p>
    <w:p w14:paraId="2D7205D6" w14:textId="77777777" w:rsidR="00F900DA" w:rsidRPr="00EC3C32" w:rsidRDefault="00F900DA" w:rsidP="00F900DA">
      <w:pPr>
        <w:overflowPunct/>
        <w:spacing w:before="0" w:after="0"/>
        <w:ind w:left="0"/>
        <w:jc w:val="both"/>
        <w:rPr>
          <w:sz w:val="24"/>
          <w:szCs w:val="24"/>
          <w:lang w:eastAsia="sl-SI"/>
        </w:rPr>
      </w:pPr>
      <w:r w:rsidRPr="00EC3C32">
        <w:rPr>
          <w:sz w:val="24"/>
          <w:szCs w:val="24"/>
          <w:lang w:eastAsia="sl-SI"/>
        </w:rPr>
        <w:t>Projekt je v izvajanju.</w:t>
      </w:r>
    </w:p>
    <w:p w14:paraId="0A56A7C1" w14:textId="77777777" w:rsidR="00F900DA" w:rsidRPr="00EC3C32" w:rsidRDefault="00F900DA" w:rsidP="00F900DA">
      <w:pPr>
        <w:overflowPunct/>
        <w:spacing w:before="0" w:after="0"/>
        <w:ind w:left="0"/>
        <w:jc w:val="both"/>
        <w:rPr>
          <w:sz w:val="24"/>
          <w:szCs w:val="24"/>
          <w:lang w:eastAsia="sl-SI"/>
        </w:rPr>
      </w:pPr>
    </w:p>
    <w:p w14:paraId="396E55C1" w14:textId="77777777" w:rsidR="00F900DA" w:rsidRPr="00EC3C32" w:rsidRDefault="00F900DA" w:rsidP="00F900DA">
      <w:pPr>
        <w:overflowPunct/>
        <w:spacing w:before="0" w:after="0"/>
        <w:ind w:left="0"/>
        <w:jc w:val="both"/>
        <w:rPr>
          <w:sz w:val="24"/>
          <w:szCs w:val="24"/>
          <w:u w:val="single"/>
          <w:lang w:eastAsia="sl-SI"/>
        </w:rPr>
      </w:pPr>
      <w:r w:rsidRPr="00EC3C32">
        <w:rPr>
          <w:sz w:val="24"/>
          <w:szCs w:val="24"/>
          <w:u w:val="single"/>
          <w:lang w:eastAsia="sl-SI"/>
        </w:rPr>
        <w:t>Namen in cilji projekta</w:t>
      </w:r>
    </w:p>
    <w:p w14:paraId="096ABBEA" w14:textId="77777777" w:rsidR="002C4B24" w:rsidRPr="00EC3C32" w:rsidRDefault="00F83DD8" w:rsidP="002C4B24">
      <w:pPr>
        <w:keepNext/>
        <w:keepLines/>
        <w:spacing w:before="120"/>
        <w:ind w:left="0"/>
        <w:jc w:val="both"/>
        <w:textAlignment w:val="baseline"/>
        <w:rPr>
          <w:i/>
          <w:sz w:val="24"/>
          <w:szCs w:val="24"/>
        </w:rPr>
      </w:pPr>
      <w:r w:rsidRPr="00EC3C32">
        <w:rPr>
          <w:sz w:val="24"/>
          <w:szCs w:val="24"/>
        </w:rPr>
        <w:lastRenderedPageBreak/>
        <w:t xml:space="preserve">Potrebno je zagotoviti kanalizacijo, ki bo služila svojemu namenu. </w:t>
      </w:r>
      <w:r w:rsidR="002C4B24" w:rsidRPr="00EC3C32">
        <w:rPr>
          <w:sz w:val="24"/>
          <w:szCs w:val="24"/>
        </w:rPr>
        <w:t xml:space="preserve">V letu 2019 je bilo na postavki porabljenih 24.395,59 €, kar predstavlja 66,10 % planiranih sredstev. Sredstva so bila namenjena za poplačilo del iz preteklega obračunskega obdobja in sicer za obnovo kanalizacije v Ulici Bračičevih brigad.  </w:t>
      </w:r>
    </w:p>
    <w:p w14:paraId="23233A25" w14:textId="45E8A766" w:rsidR="00103847" w:rsidRPr="00EC3C32" w:rsidRDefault="00103847" w:rsidP="002C4B24">
      <w:pPr>
        <w:ind w:left="0"/>
        <w:jc w:val="both"/>
        <w:rPr>
          <w:sz w:val="24"/>
          <w:szCs w:val="24"/>
          <w:lang w:eastAsia="sl-SI"/>
        </w:rPr>
      </w:pPr>
    </w:p>
    <w:p w14:paraId="197A56C4" w14:textId="77777777" w:rsidR="00103847" w:rsidRPr="00EC3C32" w:rsidRDefault="00103847" w:rsidP="00103847">
      <w:pPr>
        <w:keepNext/>
        <w:pBdr>
          <w:top w:val="single" w:sz="4" w:space="1" w:color="auto"/>
          <w:left w:val="single" w:sz="4" w:space="4" w:color="auto"/>
          <w:bottom w:val="single" w:sz="4" w:space="1" w:color="auto"/>
          <w:right w:val="single" w:sz="4" w:space="4" w:color="auto"/>
        </w:pBdr>
        <w:shd w:val="pct5" w:color="auto" w:fill="auto"/>
        <w:overflowPunct/>
        <w:spacing w:before="0" w:after="0"/>
        <w:ind w:left="0" w:right="-1"/>
        <w:outlineLvl w:val="0"/>
        <w:rPr>
          <w:b/>
          <w:sz w:val="24"/>
          <w:szCs w:val="24"/>
          <w:lang w:eastAsia="sl-SI"/>
        </w:rPr>
      </w:pPr>
      <w:bookmarkStart w:id="585" w:name="_Toc342199948"/>
      <w:bookmarkStart w:id="586" w:name="_Toc468791106"/>
      <w:r w:rsidRPr="00EC3C32">
        <w:rPr>
          <w:b/>
          <w:sz w:val="24"/>
          <w:szCs w:val="24"/>
          <w:lang w:eastAsia="sl-SI"/>
        </w:rPr>
        <w:t>16 PROSTORSKO PLANIRANJE IN STANOVANJSKO KOMUNALNA DEJAVNOST</w:t>
      </w:r>
      <w:bookmarkEnd w:id="585"/>
      <w:bookmarkEnd w:id="586"/>
    </w:p>
    <w:p w14:paraId="055F4EF6" w14:textId="77777777" w:rsidR="00103847" w:rsidRPr="00EC3C32" w:rsidRDefault="00103847" w:rsidP="00103847">
      <w:pPr>
        <w:overflowPunct/>
        <w:autoSpaceDE/>
        <w:adjustRightInd/>
        <w:spacing w:before="0" w:after="0"/>
        <w:ind w:left="0"/>
        <w:jc w:val="both"/>
        <w:rPr>
          <w:sz w:val="24"/>
          <w:szCs w:val="24"/>
          <w:lang w:eastAsia="sl-SI"/>
        </w:rPr>
      </w:pPr>
    </w:p>
    <w:p w14:paraId="3464D7DC" w14:textId="77777777" w:rsidR="00B63B52" w:rsidRPr="00EC3C32" w:rsidRDefault="00B63B52" w:rsidP="00B63B52">
      <w:pPr>
        <w:overflowPunct/>
        <w:autoSpaceDE/>
        <w:adjustRightInd/>
        <w:spacing w:before="0" w:after="0"/>
        <w:ind w:left="0"/>
        <w:jc w:val="both"/>
        <w:rPr>
          <w:b/>
          <w:sz w:val="24"/>
          <w:szCs w:val="24"/>
          <w:lang w:eastAsia="sl-SI"/>
        </w:rPr>
      </w:pPr>
      <w:r w:rsidRPr="00EC3C32">
        <w:rPr>
          <w:b/>
          <w:sz w:val="24"/>
          <w:szCs w:val="24"/>
          <w:lang w:eastAsia="sl-SI"/>
        </w:rPr>
        <w:t>OB200-08-0023 Prostorsko načrtovanje</w:t>
      </w:r>
    </w:p>
    <w:p w14:paraId="1BB9D802" w14:textId="77777777" w:rsidR="00B63B52" w:rsidRPr="00EC3C32" w:rsidRDefault="00B63B52" w:rsidP="00B63B52">
      <w:pPr>
        <w:tabs>
          <w:tab w:val="left" w:pos="993"/>
        </w:tabs>
        <w:overflowPunct/>
        <w:spacing w:before="0" w:after="0"/>
        <w:ind w:left="0"/>
        <w:jc w:val="both"/>
        <w:rPr>
          <w:sz w:val="24"/>
          <w:szCs w:val="24"/>
        </w:rPr>
      </w:pPr>
    </w:p>
    <w:p w14:paraId="66DCD734" w14:textId="77777777" w:rsidR="002A44D6" w:rsidRPr="00EC3C32" w:rsidRDefault="002A44D6" w:rsidP="002A44D6">
      <w:pPr>
        <w:overflowPunct/>
        <w:spacing w:before="0" w:after="0"/>
        <w:ind w:left="0"/>
        <w:jc w:val="both"/>
        <w:rPr>
          <w:sz w:val="24"/>
          <w:szCs w:val="24"/>
          <w:u w:val="single"/>
          <w:lang w:eastAsia="sl-SI"/>
        </w:rPr>
      </w:pPr>
      <w:r w:rsidRPr="00EC3C32">
        <w:rPr>
          <w:sz w:val="24"/>
          <w:szCs w:val="24"/>
          <w:u w:val="single"/>
          <w:lang w:eastAsia="sl-SI"/>
        </w:rPr>
        <w:t>Stanje projekta</w:t>
      </w:r>
    </w:p>
    <w:p w14:paraId="4138E169" w14:textId="77777777" w:rsidR="002A44D6" w:rsidRPr="00EC3C32" w:rsidRDefault="002A44D6" w:rsidP="002A44D6">
      <w:pPr>
        <w:overflowPunct/>
        <w:spacing w:before="0" w:after="0"/>
        <w:ind w:left="0"/>
        <w:jc w:val="both"/>
        <w:rPr>
          <w:sz w:val="24"/>
          <w:szCs w:val="24"/>
          <w:lang w:eastAsia="sl-SI"/>
        </w:rPr>
      </w:pPr>
      <w:r w:rsidRPr="00EC3C32">
        <w:rPr>
          <w:sz w:val="24"/>
          <w:szCs w:val="24"/>
          <w:lang w:eastAsia="sl-SI"/>
        </w:rPr>
        <w:t>Projekt je v izvajanju.</w:t>
      </w:r>
    </w:p>
    <w:p w14:paraId="3E2C5083" w14:textId="77777777" w:rsidR="002A44D6" w:rsidRPr="00EC3C32" w:rsidRDefault="002A44D6" w:rsidP="002A44D6">
      <w:pPr>
        <w:overflowPunct/>
        <w:spacing w:before="0" w:after="0"/>
        <w:ind w:left="0"/>
        <w:jc w:val="both"/>
        <w:rPr>
          <w:sz w:val="24"/>
          <w:szCs w:val="24"/>
          <w:u w:val="single"/>
          <w:lang w:eastAsia="sl-SI"/>
        </w:rPr>
      </w:pPr>
    </w:p>
    <w:p w14:paraId="4519837D" w14:textId="77777777" w:rsidR="002A44D6" w:rsidRPr="00EC3C32" w:rsidRDefault="002A44D6" w:rsidP="002A44D6">
      <w:pPr>
        <w:overflowPunct/>
        <w:spacing w:before="0" w:after="0"/>
        <w:ind w:left="0"/>
        <w:jc w:val="both"/>
        <w:rPr>
          <w:sz w:val="24"/>
          <w:szCs w:val="24"/>
          <w:u w:val="single"/>
          <w:lang w:eastAsia="sl-SI"/>
        </w:rPr>
      </w:pPr>
      <w:r w:rsidRPr="00EC3C32">
        <w:rPr>
          <w:sz w:val="24"/>
          <w:szCs w:val="24"/>
          <w:u w:val="single"/>
          <w:lang w:eastAsia="sl-SI"/>
        </w:rPr>
        <w:t>Namen in cilji projekta</w:t>
      </w:r>
    </w:p>
    <w:p w14:paraId="3D7034B4" w14:textId="77777777" w:rsidR="00B44D3D" w:rsidRPr="00EC3C32" w:rsidRDefault="00B44D3D" w:rsidP="00B44D3D">
      <w:pPr>
        <w:pStyle w:val="Heading11"/>
        <w:ind w:left="0"/>
        <w:jc w:val="both"/>
        <w:rPr>
          <w:b w:val="0"/>
          <w:i w:val="0"/>
          <w:sz w:val="24"/>
          <w:szCs w:val="24"/>
        </w:rPr>
      </w:pPr>
      <w:r w:rsidRPr="00EC3C32">
        <w:rPr>
          <w:b w:val="0"/>
          <w:i w:val="0"/>
          <w:sz w:val="24"/>
          <w:szCs w:val="24"/>
        </w:rPr>
        <w:t xml:space="preserve">Občinski prostorski načrt v letu 2018 ni bil sprejet, zato smo s postopki za njegov sprejem nadaljevali v letu 2019. Na postavki so bila sredstva namenjena za poravnavo stroškov izdelave občinskega prostorskega načrta in potrebnih strokovnih podlag zanj (celovita presoja vplivov na okolje, okoljsko poročilo,…). </w:t>
      </w:r>
    </w:p>
    <w:p w14:paraId="14A2B0A4" w14:textId="77777777" w:rsidR="00B44D3D" w:rsidRPr="00EC3C32" w:rsidRDefault="00B44D3D" w:rsidP="00B44D3D">
      <w:pPr>
        <w:ind w:left="0"/>
        <w:jc w:val="both"/>
        <w:rPr>
          <w:sz w:val="24"/>
          <w:szCs w:val="24"/>
        </w:rPr>
      </w:pPr>
      <w:r w:rsidRPr="00EC3C32">
        <w:rPr>
          <w:sz w:val="24"/>
          <w:szCs w:val="24"/>
        </w:rPr>
        <w:t xml:space="preserve">Postavka je bila v letu 2019 realizirana v višini 1.182 EUR. </w:t>
      </w:r>
    </w:p>
    <w:p w14:paraId="2AEC78B8" w14:textId="77777777" w:rsidR="00103847" w:rsidRPr="00EC3C32" w:rsidRDefault="00103847" w:rsidP="00103847">
      <w:pPr>
        <w:overflowPunct/>
        <w:autoSpaceDE/>
        <w:adjustRightInd/>
        <w:spacing w:before="0" w:after="0"/>
        <w:ind w:left="0"/>
        <w:rPr>
          <w:b/>
          <w:sz w:val="24"/>
          <w:szCs w:val="24"/>
          <w:lang w:eastAsia="sl-SI"/>
        </w:rPr>
      </w:pPr>
    </w:p>
    <w:p w14:paraId="08FF97F2" w14:textId="77777777" w:rsidR="00776F3D" w:rsidRPr="00EC3C32" w:rsidRDefault="00776F3D" w:rsidP="00776F3D">
      <w:pPr>
        <w:overflowPunct/>
        <w:autoSpaceDE/>
        <w:adjustRightInd/>
        <w:spacing w:before="0" w:after="0"/>
        <w:ind w:left="0"/>
        <w:jc w:val="both"/>
        <w:rPr>
          <w:b/>
          <w:sz w:val="24"/>
          <w:szCs w:val="24"/>
          <w:lang w:eastAsia="sl-SI"/>
        </w:rPr>
      </w:pPr>
      <w:r w:rsidRPr="00EC3C32">
        <w:rPr>
          <w:b/>
          <w:sz w:val="24"/>
          <w:szCs w:val="24"/>
          <w:lang w:eastAsia="sl-SI"/>
        </w:rPr>
        <w:t>OB200-17-0001 Investicije na pokopališčih in mrliški veži</w:t>
      </w:r>
    </w:p>
    <w:p w14:paraId="5074E75E" w14:textId="77777777" w:rsidR="00776F3D" w:rsidRPr="00EC3C32" w:rsidRDefault="00776F3D" w:rsidP="00776F3D">
      <w:pPr>
        <w:widowControl w:val="0"/>
        <w:tabs>
          <w:tab w:val="left" w:pos="993"/>
        </w:tabs>
        <w:overflowPunct/>
        <w:spacing w:before="0" w:after="0"/>
        <w:ind w:left="0"/>
        <w:jc w:val="both"/>
        <w:rPr>
          <w:iCs/>
          <w:sz w:val="24"/>
          <w:szCs w:val="24"/>
        </w:rPr>
      </w:pPr>
    </w:p>
    <w:p w14:paraId="2FDCF3CA" w14:textId="77777777" w:rsidR="00776F3D" w:rsidRPr="00EC3C32" w:rsidRDefault="00776F3D" w:rsidP="00776F3D">
      <w:pPr>
        <w:overflowPunct/>
        <w:spacing w:before="0" w:after="0"/>
        <w:ind w:left="0"/>
        <w:jc w:val="both"/>
        <w:rPr>
          <w:sz w:val="24"/>
          <w:szCs w:val="24"/>
          <w:u w:val="single"/>
          <w:lang w:eastAsia="sl-SI"/>
        </w:rPr>
      </w:pPr>
      <w:r w:rsidRPr="00EC3C32">
        <w:rPr>
          <w:sz w:val="24"/>
          <w:szCs w:val="24"/>
          <w:u w:val="single"/>
          <w:lang w:eastAsia="sl-SI"/>
        </w:rPr>
        <w:t>Stanje projekta</w:t>
      </w:r>
    </w:p>
    <w:p w14:paraId="4A8162C6" w14:textId="6C8DA7FF" w:rsidR="00776F3D" w:rsidRPr="00EC3C32" w:rsidRDefault="00776F3D" w:rsidP="00776F3D">
      <w:pPr>
        <w:overflowPunct/>
        <w:spacing w:before="0" w:after="0"/>
        <w:ind w:left="0"/>
        <w:jc w:val="both"/>
        <w:rPr>
          <w:sz w:val="24"/>
          <w:szCs w:val="24"/>
          <w:lang w:eastAsia="sl-SI"/>
        </w:rPr>
      </w:pPr>
      <w:r w:rsidRPr="00EC3C32">
        <w:rPr>
          <w:sz w:val="24"/>
          <w:szCs w:val="24"/>
          <w:lang w:eastAsia="sl-SI"/>
        </w:rPr>
        <w:t xml:space="preserve">Projekt je v </w:t>
      </w:r>
      <w:r w:rsidR="002F401D" w:rsidRPr="00EC3C32">
        <w:rPr>
          <w:sz w:val="24"/>
          <w:szCs w:val="24"/>
          <w:lang w:eastAsia="sl-SI"/>
        </w:rPr>
        <w:t>izvajanju</w:t>
      </w:r>
      <w:r w:rsidRPr="00EC3C32">
        <w:rPr>
          <w:sz w:val="24"/>
          <w:szCs w:val="24"/>
          <w:lang w:eastAsia="sl-SI"/>
        </w:rPr>
        <w:t>.</w:t>
      </w:r>
    </w:p>
    <w:p w14:paraId="60B73054" w14:textId="77777777" w:rsidR="00776F3D" w:rsidRPr="00EC3C32" w:rsidRDefault="00776F3D" w:rsidP="00776F3D">
      <w:pPr>
        <w:overflowPunct/>
        <w:spacing w:before="0" w:after="0"/>
        <w:ind w:left="0"/>
        <w:jc w:val="both"/>
        <w:rPr>
          <w:sz w:val="24"/>
          <w:szCs w:val="24"/>
          <w:u w:val="single"/>
          <w:lang w:eastAsia="sl-SI"/>
        </w:rPr>
      </w:pPr>
    </w:p>
    <w:p w14:paraId="6EC5DDA8" w14:textId="77777777" w:rsidR="00776F3D" w:rsidRPr="00EC3C32" w:rsidRDefault="00776F3D" w:rsidP="00776F3D">
      <w:pPr>
        <w:overflowPunct/>
        <w:spacing w:before="0" w:after="0"/>
        <w:ind w:left="0"/>
        <w:jc w:val="both"/>
        <w:rPr>
          <w:sz w:val="24"/>
          <w:szCs w:val="24"/>
          <w:u w:val="single"/>
          <w:lang w:eastAsia="sl-SI"/>
        </w:rPr>
      </w:pPr>
      <w:r w:rsidRPr="00EC3C32">
        <w:rPr>
          <w:sz w:val="24"/>
          <w:szCs w:val="24"/>
          <w:u w:val="single"/>
          <w:lang w:eastAsia="sl-SI"/>
        </w:rPr>
        <w:t>Namen in cilji projekta</w:t>
      </w:r>
    </w:p>
    <w:p w14:paraId="37D55963" w14:textId="77777777" w:rsidR="00776F3D" w:rsidRPr="00EC3C32" w:rsidRDefault="00776F3D" w:rsidP="00776F3D">
      <w:pPr>
        <w:overflowPunct/>
        <w:spacing w:before="0" w:after="0"/>
        <w:ind w:left="0"/>
        <w:jc w:val="both"/>
        <w:rPr>
          <w:sz w:val="24"/>
          <w:szCs w:val="24"/>
        </w:rPr>
      </w:pPr>
      <w:r w:rsidRPr="00EC3C32">
        <w:rPr>
          <w:sz w:val="24"/>
          <w:szCs w:val="24"/>
        </w:rPr>
        <w:t>Zaradi urejenega videza in v izogib  povečanim stroškom rednega vzdrževanja je potrebno vlagati in obnavljati pokopališči in mrliški vežici, posledično pa s tem zmanjšati stres za svojce in ostale prisotne v času poslovilnih obredov.</w:t>
      </w:r>
    </w:p>
    <w:p w14:paraId="48E73F1D" w14:textId="1F00690A" w:rsidR="00D139E8" w:rsidRPr="00EC3C32" w:rsidRDefault="002F401D" w:rsidP="002F401D">
      <w:pPr>
        <w:overflowPunct/>
        <w:spacing w:before="0" w:after="0"/>
        <w:ind w:left="0"/>
        <w:jc w:val="both"/>
        <w:rPr>
          <w:b/>
          <w:sz w:val="24"/>
          <w:szCs w:val="24"/>
          <w:lang w:eastAsia="sl-SI"/>
        </w:rPr>
      </w:pPr>
      <w:r w:rsidRPr="00EC3C32">
        <w:rPr>
          <w:sz w:val="24"/>
          <w:szCs w:val="24"/>
        </w:rPr>
        <w:t>V letu 2019 je bila na odseku obodnega zidu Pokopališča v Zgornjih Poljčanah izvedena nova  panelna ograja. V letu 2020 se načrtujemo sanacijo dela vzhodnega kamnitega obodnega zidu na pokopališču v Studenicah.</w:t>
      </w:r>
    </w:p>
    <w:p w14:paraId="61606DAB" w14:textId="77777777" w:rsidR="000C6DE8" w:rsidRPr="00EC3C32" w:rsidRDefault="000C6DE8" w:rsidP="000C6DE8">
      <w:pPr>
        <w:overflowPunct/>
        <w:autoSpaceDE/>
        <w:adjustRightInd/>
        <w:spacing w:before="0" w:after="0"/>
        <w:ind w:left="0"/>
        <w:rPr>
          <w:b/>
          <w:sz w:val="24"/>
          <w:szCs w:val="24"/>
          <w:lang w:eastAsia="sl-SI"/>
        </w:rPr>
      </w:pPr>
    </w:p>
    <w:p w14:paraId="4B5C27CA" w14:textId="77777777" w:rsidR="000C6DE8" w:rsidRPr="00EC3C32" w:rsidRDefault="000C6DE8" w:rsidP="000C6DE8">
      <w:pPr>
        <w:overflowPunct/>
        <w:autoSpaceDE/>
        <w:adjustRightInd/>
        <w:spacing w:before="0" w:after="0"/>
        <w:ind w:left="0"/>
        <w:rPr>
          <w:b/>
          <w:sz w:val="24"/>
          <w:szCs w:val="24"/>
          <w:lang w:eastAsia="sl-SI"/>
        </w:rPr>
      </w:pPr>
      <w:r w:rsidRPr="00EC3C32">
        <w:rPr>
          <w:b/>
          <w:sz w:val="24"/>
          <w:szCs w:val="24"/>
          <w:lang w:eastAsia="sl-SI"/>
        </w:rPr>
        <w:t>OB200-10-0018 Oprema za vzdrževanje javnih površin</w:t>
      </w:r>
    </w:p>
    <w:p w14:paraId="296F5517" w14:textId="77777777" w:rsidR="000C6DE8" w:rsidRPr="00EC3C32" w:rsidRDefault="000C6DE8" w:rsidP="000C6DE8">
      <w:pPr>
        <w:overflowPunct/>
        <w:autoSpaceDE/>
        <w:adjustRightInd/>
        <w:spacing w:before="0" w:after="0"/>
        <w:ind w:left="0"/>
        <w:jc w:val="both"/>
        <w:rPr>
          <w:sz w:val="24"/>
          <w:szCs w:val="24"/>
          <w:lang w:eastAsia="sl-SI"/>
        </w:rPr>
      </w:pPr>
    </w:p>
    <w:p w14:paraId="2F200BA1" w14:textId="77777777" w:rsidR="000C6DE8" w:rsidRPr="00EC3C32" w:rsidRDefault="000C6DE8" w:rsidP="000C6DE8">
      <w:pPr>
        <w:overflowPunct/>
        <w:spacing w:before="0" w:after="0"/>
        <w:ind w:left="0"/>
        <w:jc w:val="both"/>
        <w:rPr>
          <w:sz w:val="24"/>
          <w:szCs w:val="24"/>
          <w:u w:val="single"/>
          <w:lang w:eastAsia="sl-SI"/>
        </w:rPr>
      </w:pPr>
      <w:r w:rsidRPr="00EC3C32">
        <w:rPr>
          <w:sz w:val="24"/>
          <w:szCs w:val="24"/>
          <w:u w:val="single"/>
          <w:lang w:eastAsia="sl-SI"/>
        </w:rPr>
        <w:t>Stanje projekta</w:t>
      </w:r>
    </w:p>
    <w:p w14:paraId="7B6AE2C5" w14:textId="77777777" w:rsidR="000C6DE8" w:rsidRPr="00EC3C32" w:rsidRDefault="000C6DE8" w:rsidP="000C6DE8">
      <w:pPr>
        <w:overflowPunct/>
        <w:spacing w:before="0" w:after="0"/>
        <w:ind w:left="0"/>
        <w:jc w:val="both"/>
        <w:rPr>
          <w:sz w:val="24"/>
          <w:szCs w:val="24"/>
          <w:lang w:eastAsia="sl-SI"/>
        </w:rPr>
      </w:pPr>
      <w:r w:rsidRPr="00EC3C32">
        <w:rPr>
          <w:sz w:val="24"/>
          <w:szCs w:val="24"/>
          <w:lang w:eastAsia="sl-SI"/>
        </w:rPr>
        <w:t>Projekt je v izvajanju. Sprotno se nabavlja dotrajana oprema.</w:t>
      </w:r>
    </w:p>
    <w:p w14:paraId="440FA4B9" w14:textId="77777777" w:rsidR="003637DC" w:rsidRPr="00EC3C32" w:rsidRDefault="003637DC" w:rsidP="000C6DE8">
      <w:pPr>
        <w:overflowPunct/>
        <w:spacing w:before="0" w:after="0"/>
        <w:ind w:left="0"/>
        <w:jc w:val="both"/>
        <w:rPr>
          <w:sz w:val="24"/>
          <w:szCs w:val="24"/>
          <w:lang w:eastAsia="sl-SI"/>
        </w:rPr>
      </w:pPr>
    </w:p>
    <w:p w14:paraId="4E8AA41D" w14:textId="77777777" w:rsidR="000C6DE8" w:rsidRPr="00EC3C32" w:rsidRDefault="000C6DE8" w:rsidP="000C6DE8">
      <w:pPr>
        <w:overflowPunct/>
        <w:spacing w:before="0" w:after="0"/>
        <w:ind w:left="0"/>
        <w:jc w:val="both"/>
        <w:rPr>
          <w:sz w:val="24"/>
          <w:szCs w:val="24"/>
          <w:u w:val="single"/>
          <w:lang w:eastAsia="sl-SI"/>
        </w:rPr>
      </w:pPr>
      <w:r w:rsidRPr="00EC3C32">
        <w:rPr>
          <w:sz w:val="24"/>
          <w:szCs w:val="24"/>
          <w:u w:val="single"/>
          <w:lang w:eastAsia="sl-SI"/>
        </w:rPr>
        <w:t>Namen in cilji projekta</w:t>
      </w:r>
    </w:p>
    <w:p w14:paraId="61924D14" w14:textId="34FA90B3" w:rsidR="000C6DE8" w:rsidRPr="00EC3C32" w:rsidRDefault="000C6DE8" w:rsidP="000C6DE8">
      <w:pPr>
        <w:overflowPunct/>
        <w:autoSpaceDE/>
        <w:adjustRightInd/>
        <w:spacing w:before="0" w:after="0"/>
        <w:ind w:left="0"/>
        <w:jc w:val="both"/>
        <w:rPr>
          <w:sz w:val="24"/>
          <w:szCs w:val="24"/>
          <w:lang w:eastAsia="sl-SI"/>
        </w:rPr>
      </w:pPr>
      <w:r w:rsidRPr="00EC3C32">
        <w:rPr>
          <w:sz w:val="24"/>
          <w:szCs w:val="24"/>
          <w:lang w:eastAsia="sl-SI"/>
        </w:rPr>
        <w:t>Namen projekta je nabava orodij in opreme, ki so dotrajani in tistih, ki bi omogočili hitrejše in lažje delo pri vzdrževanju javnih površin.</w:t>
      </w:r>
    </w:p>
    <w:p w14:paraId="2578E922" w14:textId="20B86D24" w:rsidR="00A8496A" w:rsidRPr="00EC3C32" w:rsidRDefault="00A8496A" w:rsidP="000C6DE8">
      <w:pPr>
        <w:overflowPunct/>
        <w:autoSpaceDE/>
        <w:adjustRightInd/>
        <w:spacing w:before="0" w:after="0"/>
        <w:ind w:left="0"/>
        <w:jc w:val="both"/>
        <w:rPr>
          <w:sz w:val="24"/>
          <w:szCs w:val="24"/>
          <w:lang w:eastAsia="sl-SI"/>
        </w:rPr>
      </w:pPr>
      <w:r w:rsidRPr="00EC3C32">
        <w:rPr>
          <w:sz w:val="24"/>
          <w:szCs w:val="24"/>
          <w:lang w:eastAsia="sl-SI"/>
        </w:rPr>
        <w:t>V letu 2019 je bil opravljen nakup traktorske kosilnice.</w:t>
      </w:r>
    </w:p>
    <w:p w14:paraId="47C93898" w14:textId="77777777" w:rsidR="00103847" w:rsidRPr="00EC3C32" w:rsidRDefault="00103847" w:rsidP="00103847">
      <w:pPr>
        <w:overflowPunct/>
        <w:autoSpaceDE/>
        <w:adjustRightInd/>
        <w:spacing w:before="0" w:after="0"/>
        <w:ind w:left="0"/>
        <w:rPr>
          <w:b/>
          <w:i/>
          <w:sz w:val="24"/>
          <w:szCs w:val="24"/>
          <w:lang w:eastAsia="sl-SI"/>
        </w:rPr>
      </w:pPr>
    </w:p>
    <w:p w14:paraId="4994086F" w14:textId="77777777" w:rsidR="00944133" w:rsidRPr="00EC3C32" w:rsidRDefault="00944133" w:rsidP="00944133">
      <w:pPr>
        <w:overflowPunct/>
        <w:autoSpaceDE/>
        <w:adjustRightInd/>
        <w:spacing w:before="0" w:after="0"/>
        <w:ind w:left="0"/>
        <w:jc w:val="both"/>
        <w:rPr>
          <w:b/>
          <w:sz w:val="24"/>
          <w:szCs w:val="24"/>
          <w:lang w:eastAsia="sl-SI"/>
        </w:rPr>
      </w:pPr>
      <w:r w:rsidRPr="00EC3C32">
        <w:rPr>
          <w:b/>
          <w:sz w:val="24"/>
          <w:szCs w:val="24"/>
          <w:lang w:eastAsia="sl-SI"/>
        </w:rPr>
        <w:t>OB200-08-0022 Nakup zemljišč</w:t>
      </w:r>
    </w:p>
    <w:p w14:paraId="4F1477F2" w14:textId="77777777" w:rsidR="00944133" w:rsidRPr="00EC3C32" w:rsidRDefault="00944133" w:rsidP="00944133">
      <w:pPr>
        <w:overflowPunct/>
        <w:spacing w:before="0" w:after="0"/>
        <w:ind w:left="0"/>
        <w:jc w:val="both"/>
        <w:rPr>
          <w:sz w:val="24"/>
          <w:szCs w:val="24"/>
          <w:lang w:eastAsia="sl-SI"/>
        </w:rPr>
      </w:pPr>
    </w:p>
    <w:p w14:paraId="5F4A4EC9" w14:textId="77777777" w:rsidR="00944133" w:rsidRPr="00EC3C32" w:rsidRDefault="00944133" w:rsidP="00944133">
      <w:pPr>
        <w:overflowPunct/>
        <w:spacing w:before="0" w:after="0"/>
        <w:ind w:left="0"/>
        <w:jc w:val="both"/>
        <w:rPr>
          <w:sz w:val="24"/>
          <w:szCs w:val="24"/>
          <w:u w:val="single"/>
          <w:lang w:eastAsia="sl-SI"/>
        </w:rPr>
      </w:pPr>
      <w:r w:rsidRPr="00EC3C32">
        <w:rPr>
          <w:sz w:val="24"/>
          <w:szCs w:val="24"/>
          <w:u w:val="single"/>
          <w:lang w:eastAsia="sl-SI"/>
        </w:rPr>
        <w:t>Stanje projekta</w:t>
      </w:r>
    </w:p>
    <w:p w14:paraId="40BD66FC" w14:textId="77777777" w:rsidR="00944133" w:rsidRPr="00EC3C32" w:rsidRDefault="00944133" w:rsidP="00944133">
      <w:pPr>
        <w:overflowPunct/>
        <w:spacing w:before="0" w:after="0"/>
        <w:ind w:left="0"/>
        <w:jc w:val="both"/>
        <w:rPr>
          <w:sz w:val="24"/>
          <w:szCs w:val="24"/>
          <w:lang w:eastAsia="sl-SI"/>
        </w:rPr>
      </w:pPr>
      <w:r w:rsidRPr="00EC3C32">
        <w:rPr>
          <w:sz w:val="24"/>
          <w:szCs w:val="24"/>
          <w:lang w:eastAsia="sl-SI"/>
        </w:rPr>
        <w:t>V izvajanju.</w:t>
      </w:r>
    </w:p>
    <w:p w14:paraId="3D24B5F4" w14:textId="77777777" w:rsidR="00944133" w:rsidRPr="00EC3C32" w:rsidRDefault="00944133" w:rsidP="00944133">
      <w:pPr>
        <w:overflowPunct/>
        <w:spacing w:before="0" w:after="0"/>
        <w:ind w:left="0"/>
        <w:jc w:val="both"/>
        <w:rPr>
          <w:sz w:val="24"/>
          <w:szCs w:val="24"/>
          <w:u w:val="single"/>
          <w:lang w:eastAsia="sl-SI"/>
        </w:rPr>
      </w:pPr>
    </w:p>
    <w:p w14:paraId="44651467" w14:textId="77777777" w:rsidR="00944133" w:rsidRPr="00EC3C32" w:rsidRDefault="00944133" w:rsidP="00944133">
      <w:pPr>
        <w:overflowPunct/>
        <w:spacing w:before="0" w:after="0"/>
        <w:ind w:left="0"/>
        <w:jc w:val="both"/>
        <w:rPr>
          <w:sz w:val="24"/>
          <w:szCs w:val="24"/>
          <w:u w:val="single"/>
          <w:lang w:eastAsia="sl-SI"/>
        </w:rPr>
      </w:pPr>
      <w:r w:rsidRPr="00EC3C32">
        <w:rPr>
          <w:sz w:val="24"/>
          <w:szCs w:val="24"/>
          <w:u w:val="single"/>
          <w:lang w:eastAsia="sl-SI"/>
        </w:rPr>
        <w:lastRenderedPageBreak/>
        <w:t>Namen in cilji projekta</w:t>
      </w:r>
    </w:p>
    <w:p w14:paraId="74CC872F" w14:textId="77777777" w:rsidR="00944133" w:rsidRPr="00EC3C32" w:rsidRDefault="00944133" w:rsidP="00944133">
      <w:pPr>
        <w:keepNext/>
        <w:keepLines/>
        <w:spacing w:before="120" w:after="0"/>
        <w:ind w:left="0"/>
        <w:jc w:val="both"/>
        <w:rPr>
          <w:sz w:val="24"/>
          <w:szCs w:val="24"/>
        </w:rPr>
      </w:pPr>
      <w:r w:rsidRPr="00EC3C32">
        <w:rPr>
          <w:sz w:val="24"/>
          <w:szCs w:val="24"/>
        </w:rPr>
        <w:t xml:space="preserve">Občina vsako leto načrtuje sredstva za nakupe zemljišč, za primere, ko nakupi niso povezani s konkretnim projektom in načrtovani v okviru posebnih proračunskih postavk, so pa potrebni za uresničitev načrtovanih investicij. Gre bodisi za odkupe zemljišč zaradi uveljavljanja predkupne pravice občine (po Zakonu o urejanju prostora) bodisi za odkupe vezane na izgradnjo ali pravno ureditev posamezne javne infrastrukture. </w:t>
      </w:r>
    </w:p>
    <w:p w14:paraId="656B191F" w14:textId="77777777" w:rsidR="00944133" w:rsidRPr="00EC3C32" w:rsidRDefault="00944133" w:rsidP="00944133">
      <w:pPr>
        <w:keepNext/>
        <w:keepLines/>
        <w:spacing w:before="120" w:after="0"/>
        <w:ind w:left="0"/>
        <w:jc w:val="both"/>
        <w:rPr>
          <w:sz w:val="24"/>
          <w:szCs w:val="24"/>
        </w:rPr>
      </w:pPr>
      <w:r w:rsidRPr="00EC3C32">
        <w:rPr>
          <w:sz w:val="24"/>
          <w:szCs w:val="24"/>
        </w:rPr>
        <w:t xml:space="preserve">S te postavke bodo črpana sredstva za odkupe zemljišč, predvidene v Letnem načrtu pridobivanja nepremičnega premoženja občine in za odkupe zemljišč, v primeru uveljavljanja zakonite predkupne pravice občine. </w:t>
      </w:r>
    </w:p>
    <w:p w14:paraId="58AFAEA0" w14:textId="4B7B9F35" w:rsidR="00944133" w:rsidRPr="00EC3C32" w:rsidRDefault="00944133" w:rsidP="002C4B24">
      <w:pPr>
        <w:keepNext/>
        <w:keepLines/>
        <w:spacing w:before="120" w:after="0"/>
        <w:ind w:left="0"/>
        <w:jc w:val="both"/>
        <w:rPr>
          <w:sz w:val="24"/>
          <w:szCs w:val="24"/>
        </w:rPr>
      </w:pPr>
      <w:r w:rsidRPr="00EC3C32">
        <w:rPr>
          <w:sz w:val="24"/>
          <w:szCs w:val="24"/>
        </w:rPr>
        <w:t xml:space="preserve">V letu 2019 </w:t>
      </w:r>
      <w:r w:rsidR="00A75B7E" w:rsidRPr="00EC3C32">
        <w:rPr>
          <w:sz w:val="24"/>
          <w:szCs w:val="24"/>
        </w:rPr>
        <w:t>je bila načrtovana</w:t>
      </w:r>
      <w:r w:rsidRPr="00EC3C32">
        <w:rPr>
          <w:sz w:val="24"/>
          <w:szCs w:val="24"/>
        </w:rPr>
        <w:t xml:space="preserve"> porab</w:t>
      </w:r>
      <w:r w:rsidR="00A75B7E" w:rsidRPr="00EC3C32">
        <w:rPr>
          <w:sz w:val="24"/>
          <w:szCs w:val="24"/>
        </w:rPr>
        <w:t>a</w:t>
      </w:r>
      <w:r w:rsidRPr="00EC3C32">
        <w:rPr>
          <w:sz w:val="24"/>
          <w:szCs w:val="24"/>
        </w:rPr>
        <w:t xml:space="preserve"> sredstev s te postavke za nakupe naslednjih zemljišč: </w:t>
      </w:r>
    </w:p>
    <w:p w14:paraId="66CB0D55" w14:textId="77777777" w:rsidR="00944133" w:rsidRPr="00EC3C32" w:rsidRDefault="00944133" w:rsidP="0023796B">
      <w:pPr>
        <w:numPr>
          <w:ilvl w:val="0"/>
          <w:numId w:val="1"/>
        </w:numPr>
        <w:spacing w:before="120" w:after="0"/>
        <w:contextualSpacing/>
        <w:rPr>
          <w:sz w:val="24"/>
          <w:szCs w:val="24"/>
        </w:rPr>
      </w:pPr>
      <w:r w:rsidRPr="00EC3C32">
        <w:rPr>
          <w:sz w:val="24"/>
          <w:szCs w:val="24"/>
        </w:rPr>
        <w:t xml:space="preserve">zemljišče, na katerem se nahaja </w:t>
      </w:r>
      <w:proofErr w:type="spellStart"/>
      <w:r w:rsidRPr="00EC3C32">
        <w:rPr>
          <w:sz w:val="24"/>
          <w:szCs w:val="24"/>
        </w:rPr>
        <w:t>prečrpalna</w:t>
      </w:r>
      <w:proofErr w:type="spellEnd"/>
      <w:r w:rsidRPr="00EC3C32">
        <w:rPr>
          <w:sz w:val="24"/>
          <w:szCs w:val="24"/>
        </w:rPr>
        <w:t xml:space="preserve"> postaja Spodnja Brežnica,</w:t>
      </w:r>
    </w:p>
    <w:p w14:paraId="16CB7496" w14:textId="77777777" w:rsidR="00944133" w:rsidRPr="00EC3C32" w:rsidRDefault="00944133" w:rsidP="0023796B">
      <w:pPr>
        <w:numPr>
          <w:ilvl w:val="0"/>
          <w:numId w:val="1"/>
        </w:numPr>
        <w:spacing w:before="120" w:after="0"/>
        <w:contextualSpacing/>
        <w:rPr>
          <w:sz w:val="24"/>
          <w:szCs w:val="24"/>
        </w:rPr>
      </w:pPr>
      <w:r w:rsidRPr="00EC3C32">
        <w:rPr>
          <w:sz w:val="24"/>
          <w:szCs w:val="24"/>
        </w:rPr>
        <w:t>zemljišča, preko katerih poteka Dravinjska kolesarska pot,</w:t>
      </w:r>
    </w:p>
    <w:p w14:paraId="164457E4" w14:textId="77777777" w:rsidR="00944133" w:rsidRPr="00EC3C32" w:rsidRDefault="00944133" w:rsidP="0023796B">
      <w:pPr>
        <w:numPr>
          <w:ilvl w:val="0"/>
          <w:numId w:val="1"/>
        </w:numPr>
        <w:spacing w:before="120" w:after="0"/>
        <w:contextualSpacing/>
        <w:rPr>
          <w:sz w:val="24"/>
          <w:szCs w:val="24"/>
        </w:rPr>
      </w:pPr>
      <w:r w:rsidRPr="00EC3C32">
        <w:rPr>
          <w:sz w:val="24"/>
          <w:szCs w:val="24"/>
        </w:rPr>
        <w:t xml:space="preserve">zemljišče pri kozolcu Zgornje Poljčane.  </w:t>
      </w:r>
    </w:p>
    <w:p w14:paraId="3254300C" w14:textId="49940DD2" w:rsidR="00A75B7E" w:rsidRPr="00EC3C32" w:rsidRDefault="00A75B7E" w:rsidP="00A75B7E">
      <w:pPr>
        <w:spacing w:before="120" w:after="0"/>
        <w:ind w:left="0"/>
        <w:contextualSpacing/>
        <w:rPr>
          <w:sz w:val="24"/>
          <w:szCs w:val="24"/>
        </w:rPr>
      </w:pPr>
      <w:r w:rsidRPr="00EC3C32">
        <w:rPr>
          <w:sz w:val="24"/>
          <w:szCs w:val="24"/>
        </w:rPr>
        <w:t xml:space="preserve">Do realizacije te postavke v letu 2019 ni prišlo zaradi nedoseženega dogovora o prenosu lastništva z lastniki oz. zakonskih ovir (kmetijska </w:t>
      </w:r>
      <w:proofErr w:type="spellStart"/>
      <w:r w:rsidRPr="00EC3C32">
        <w:rPr>
          <w:sz w:val="24"/>
          <w:szCs w:val="24"/>
        </w:rPr>
        <w:t>zemjišča</w:t>
      </w:r>
      <w:proofErr w:type="spellEnd"/>
      <w:r w:rsidRPr="00EC3C32">
        <w:rPr>
          <w:sz w:val="24"/>
          <w:szCs w:val="24"/>
        </w:rPr>
        <w:t>).</w:t>
      </w:r>
    </w:p>
    <w:p w14:paraId="56EC7E8C" w14:textId="77777777" w:rsidR="00944133" w:rsidRPr="00EC3C32" w:rsidRDefault="00944133" w:rsidP="00944133">
      <w:pPr>
        <w:spacing w:before="120" w:after="0"/>
        <w:ind w:left="1364"/>
        <w:contextualSpacing/>
        <w:rPr>
          <w:sz w:val="24"/>
          <w:szCs w:val="24"/>
        </w:rPr>
      </w:pPr>
    </w:p>
    <w:p w14:paraId="29A762A1" w14:textId="77777777" w:rsidR="00F900DA" w:rsidRPr="00EC3C32" w:rsidRDefault="00F900DA" w:rsidP="00F900DA">
      <w:pPr>
        <w:spacing w:before="120" w:after="0"/>
        <w:ind w:left="0"/>
        <w:contextualSpacing/>
        <w:rPr>
          <w:sz w:val="24"/>
          <w:szCs w:val="24"/>
        </w:rPr>
      </w:pPr>
    </w:p>
    <w:p w14:paraId="157F86FE" w14:textId="77777777" w:rsidR="00F900DA" w:rsidRPr="00EC3C32" w:rsidRDefault="00F900DA" w:rsidP="00F900DA">
      <w:pPr>
        <w:spacing w:before="120" w:after="0"/>
        <w:ind w:left="0"/>
        <w:contextualSpacing/>
        <w:rPr>
          <w:b/>
          <w:sz w:val="24"/>
          <w:szCs w:val="24"/>
        </w:rPr>
      </w:pPr>
      <w:r w:rsidRPr="00EC3C32">
        <w:rPr>
          <w:b/>
          <w:sz w:val="24"/>
          <w:szCs w:val="24"/>
        </w:rPr>
        <w:t>OB200-19-0003 Tehnična dokumentacija</w:t>
      </w:r>
    </w:p>
    <w:p w14:paraId="586A8335" w14:textId="77777777" w:rsidR="00103847" w:rsidRPr="00EC3C32" w:rsidRDefault="00103847" w:rsidP="00103847">
      <w:pPr>
        <w:overflowPunct/>
        <w:spacing w:before="0" w:after="0"/>
        <w:ind w:left="0"/>
        <w:jc w:val="both"/>
        <w:rPr>
          <w:sz w:val="24"/>
          <w:szCs w:val="24"/>
          <w:lang w:eastAsia="sl-SI"/>
        </w:rPr>
      </w:pPr>
    </w:p>
    <w:p w14:paraId="317F1D27" w14:textId="77777777" w:rsidR="002A44D6" w:rsidRPr="00EC3C32" w:rsidRDefault="002A44D6" w:rsidP="002A44D6">
      <w:pPr>
        <w:overflowPunct/>
        <w:spacing w:before="0" w:after="0"/>
        <w:ind w:left="0"/>
        <w:jc w:val="both"/>
        <w:rPr>
          <w:sz w:val="24"/>
          <w:szCs w:val="24"/>
          <w:u w:val="single"/>
          <w:lang w:eastAsia="sl-SI"/>
        </w:rPr>
      </w:pPr>
      <w:r w:rsidRPr="00EC3C32">
        <w:rPr>
          <w:sz w:val="24"/>
          <w:szCs w:val="24"/>
          <w:u w:val="single"/>
          <w:lang w:eastAsia="sl-SI"/>
        </w:rPr>
        <w:t>Stanje projekta</w:t>
      </w:r>
    </w:p>
    <w:p w14:paraId="748E384F" w14:textId="77777777" w:rsidR="002A44D6" w:rsidRPr="00EC3C32" w:rsidRDefault="002A44D6" w:rsidP="002A44D6">
      <w:pPr>
        <w:overflowPunct/>
        <w:spacing w:before="0" w:after="0"/>
        <w:ind w:left="0"/>
        <w:jc w:val="both"/>
        <w:rPr>
          <w:sz w:val="24"/>
          <w:szCs w:val="24"/>
          <w:lang w:eastAsia="sl-SI"/>
        </w:rPr>
      </w:pPr>
      <w:r w:rsidRPr="00EC3C32">
        <w:rPr>
          <w:sz w:val="24"/>
          <w:szCs w:val="24"/>
          <w:lang w:eastAsia="sl-SI"/>
        </w:rPr>
        <w:t>V pripravi.</w:t>
      </w:r>
    </w:p>
    <w:p w14:paraId="0F13120F" w14:textId="77777777" w:rsidR="002A44D6" w:rsidRPr="00EC3C32" w:rsidRDefault="002A44D6" w:rsidP="002A44D6">
      <w:pPr>
        <w:overflowPunct/>
        <w:spacing w:before="0" w:after="0"/>
        <w:ind w:left="0"/>
        <w:jc w:val="both"/>
        <w:rPr>
          <w:sz w:val="24"/>
          <w:szCs w:val="24"/>
          <w:lang w:eastAsia="sl-SI"/>
        </w:rPr>
      </w:pPr>
    </w:p>
    <w:p w14:paraId="69A87787" w14:textId="77777777" w:rsidR="002A44D6" w:rsidRPr="00EC3C32" w:rsidRDefault="002A44D6" w:rsidP="002A44D6">
      <w:pPr>
        <w:spacing w:after="0"/>
        <w:ind w:left="0"/>
        <w:jc w:val="both"/>
        <w:rPr>
          <w:sz w:val="24"/>
          <w:szCs w:val="24"/>
          <w:u w:val="single"/>
          <w:lang w:eastAsia="sl-SI"/>
        </w:rPr>
      </w:pPr>
      <w:r w:rsidRPr="00EC3C32">
        <w:rPr>
          <w:sz w:val="24"/>
          <w:szCs w:val="24"/>
          <w:u w:val="single"/>
          <w:lang w:eastAsia="sl-SI"/>
        </w:rPr>
        <w:t>Namen in cilji projekta</w:t>
      </w:r>
    </w:p>
    <w:p w14:paraId="6767C313" w14:textId="77777777" w:rsidR="00A75B7E" w:rsidRPr="00EC3C32" w:rsidRDefault="003637DC" w:rsidP="00A75B7E">
      <w:pPr>
        <w:jc w:val="both"/>
        <w:rPr>
          <w:sz w:val="24"/>
          <w:szCs w:val="24"/>
        </w:rPr>
      </w:pPr>
      <w:r w:rsidRPr="00EC3C32">
        <w:rPr>
          <w:sz w:val="24"/>
          <w:szCs w:val="24"/>
          <w:lang w:eastAsia="sl-SI"/>
        </w:rPr>
        <w:t>Projekt je v NRP uvrščen kot samostojna faza pridobivanja projektne dokumentacije pred odločitvijo o posameznem projektu in pred izdelavo DIIP-ov. V letu 2019 so</w:t>
      </w:r>
      <w:r w:rsidR="00A75B7E" w:rsidRPr="00EC3C32">
        <w:rPr>
          <w:sz w:val="24"/>
          <w:szCs w:val="24"/>
          <w:lang w:eastAsia="sl-SI"/>
        </w:rPr>
        <w:t xml:space="preserve"> bila</w:t>
      </w:r>
      <w:r w:rsidRPr="00EC3C32">
        <w:rPr>
          <w:sz w:val="24"/>
          <w:szCs w:val="24"/>
          <w:lang w:eastAsia="sl-SI"/>
        </w:rPr>
        <w:t xml:space="preserve"> sredstva namenjena z</w:t>
      </w:r>
      <w:r w:rsidR="002A44D6" w:rsidRPr="00EC3C32">
        <w:rPr>
          <w:sz w:val="24"/>
          <w:szCs w:val="24"/>
          <w:lang w:eastAsia="sl-SI"/>
        </w:rPr>
        <w:t xml:space="preserve">a </w:t>
      </w:r>
      <w:r w:rsidRPr="00EC3C32">
        <w:rPr>
          <w:sz w:val="24"/>
          <w:szCs w:val="24"/>
          <w:lang w:eastAsia="sl-SI"/>
        </w:rPr>
        <w:t>dokumentacijo in gradbeno dovoljenje na področju</w:t>
      </w:r>
      <w:r w:rsidR="002A44D6" w:rsidRPr="00EC3C32">
        <w:rPr>
          <w:sz w:val="24"/>
          <w:szCs w:val="24"/>
          <w:lang w:eastAsia="sl-SI"/>
        </w:rPr>
        <w:t xml:space="preserve"> bazenskega kompleksa</w:t>
      </w:r>
      <w:r w:rsidRPr="00EC3C32">
        <w:rPr>
          <w:sz w:val="24"/>
          <w:szCs w:val="24"/>
          <w:lang w:eastAsia="sl-SI"/>
        </w:rPr>
        <w:t>, kjer</w:t>
      </w:r>
      <w:r w:rsidR="002A44D6" w:rsidRPr="00EC3C32">
        <w:rPr>
          <w:sz w:val="24"/>
          <w:szCs w:val="24"/>
          <w:lang w:eastAsia="sl-SI"/>
        </w:rPr>
        <w:t xml:space="preserve"> je potrebno dograditi komunalno infra</w:t>
      </w:r>
      <w:r w:rsidRPr="00EC3C32">
        <w:rPr>
          <w:sz w:val="24"/>
          <w:szCs w:val="24"/>
          <w:lang w:eastAsia="sl-SI"/>
        </w:rPr>
        <w:t xml:space="preserve">strukturo ter za projektno dokumentacijo </w:t>
      </w:r>
      <w:r w:rsidR="00991D4A" w:rsidRPr="00EC3C32">
        <w:rPr>
          <w:sz w:val="24"/>
          <w:szCs w:val="24"/>
        </w:rPr>
        <w:t>za ureditev novih prostorov knjižnice v objektu nekdanje kmetijske zadruge.</w:t>
      </w:r>
      <w:r w:rsidR="00A75B7E" w:rsidRPr="00EC3C32">
        <w:rPr>
          <w:sz w:val="24"/>
          <w:szCs w:val="24"/>
        </w:rPr>
        <w:t xml:space="preserve"> </w:t>
      </w:r>
    </w:p>
    <w:p w14:paraId="11E754BF" w14:textId="50A2DBE4" w:rsidR="00A75B7E" w:rsidRPr="00EC3C32" w:rsidRDefault="00A75B7E" w:rsidP="00A75B7E">
      <w:pPr>
        <w:jc w:val="both"/>
        <w:rPr>
          <w:sz w:val="24"/>
          <w:szCs w:val="24"/>
        </w:rPr>
      </w:pPr>
      <w:r w:rsidRPr="00EC3C32">
        <w:rPr>
          <w:sz w:val="24"/>
          <w:szCs w:val="24"/>
        </w:rPr>
        <w:t xml:space="preserve">V letu 2019 je bila na tej postavki izvedena posplošena ocena vrednosti nepremičnini, po katerih potekajo javne ceste, polega tega pa geodetski načrt in projektna dokumentacija (IZP in DGZ) za potrebe nove knjižnice ter detajlni pregled zidov stavbe stare kmetijske zadruge za potrebe izvedbe nove knjižnice. Sredstva na proračunski postavki so bila v letu 2019 realizirana v 55,1%. </w:t>
      </w:r>
    </w:p>
    <w:p w14:paraId="650A253D" w14:textId="77777777" w:rsidR="00103847" w:rsidRPr="00EC3C32" w:rsidRDefault="00103847" w:rsidP="00103847">
      <w:pPr>
        <w:overflowPunct/>
        <w:spacing w:before="0" w:after="0"/>
        <w:ind w:left="0"/>
        <w:jc w:val="both"/>
        <w:rPr>
          <w:sz w:val="24"/>
          <w:szCs w:val="24"/>
          <w:lang w:eastAsia="sl-SI"/>
        </w:rPr>
      </w:pPr>
    </w:p>
    <w:p w14:paraId="51437511" w14:textId="77777777" w:rsidR="00103847" w:rsidRPr="00EC3C32" w:rsidRDefault="00103847" w:rsidP="00103847">
      <w:pPr>
        <w:keepNext/>
        <w:pBdr>
          <w:top w:val="single" w:sz="4" w:space="1" w:color="auto"/>
          <w:left w:val="single" w:sz="4" w:space="4" w:color="auto"/>
          <w:bottom w:val="single" w:sz="4" w:space="1" w:color="auto"/>
          <w:right w:val="single" w:sz="4" w:space="4" w:color="auto"/>
        </w:pBdr>
        <w:shd w:val="pct5" w:color="auto" w:fill="auto"/>
        <w:overflowPunct/>
        <w:spacing w:before="0" w:after="0"/>
        <w:ind w:left="0" w:right="-1"/>
        <w:outlineLvl w:val="0"/>
        <w:rPr>
          <w:b/>
          <w:sz w:val="24"/>
          <w:szCs w:val="24"/>
          <w:lang w:eastAsia="sl-SI"/>
        </w:rPr>
      </w:pPr>
      <w:bookmarkStart w:id="587" w:name="_Toc468791107"/>
      <w:r w:rsidRPr="00EC3C32">
        <w:rPr>
          <w:b/>
          <w:sz w:val="24"/>
          <w:szCs w:val="24"/>
          <w:lang w:eastAsia="sl-SI"/>
        </w:rPr>
        <w:t>17 ZDRAVSTVENO VARSTVO</w:t>
      </w:r>
      <w:bookmarkEnd w:id="587"/>
    </w:p>
    <w:p w14:paraId="23EEFA33" w14:textId="77777777" w:rsidR="00103847" w:rsidRPr="00EC3C32" w:rsidRDefault="00103847" w:rsidP="00103847">
      <w:pPr>
        <w:overflowPunct/>
        <w:spacing w:before="0" w:after="0"/>
        <w:ind w:left="0"/>
        <w:jc w:val="both"/>
        <w:rPr>
          <w:sz w:val="24"/>
          <w:szCs w:val="24"/>
          <w:lang w:eastAsia="sl-SI"/>
        </w:rPr>
      </w:pPr>
    </w:p>
    <w:p w14:paraId="7EFEB82A" w14:textId="77777777" w:rsidR="00DC0843" w:rsidRPr="00EC3C32" w:rsidRDefault="00DC0843" w:rsidP="00DC0843">
      <w:pPr>
        <w:overflowPunct/>
        <w:spacing w:before="0" w:after="0"/>
        <w:ind w:left="0"/>
        <w:jc w:val="both"/>
        <w:rPr>
          <w:b/>
          <w:sz w:val="24"/>
          <w:szCs w:val="24"/>
        </w:rPr>
      </w:pPr>
      <w:r w:rsidRPr="00EC3C32">
        <w:rPr>
          <w:b/>
          <w:sz w:val="24"/>
          <w:szCs w:val="24"/>
        </w:rPr>
        <w:t xml:space="preserve">OB200-16-005 </w:t>
      </w:r>
      <w:r w:rsidRPr="00EC3C32">
        <w:rPr>
          <w:b/>
          <w:sz w:val="24"/>
          <w:szCs w:val="24"/>
          <w:lang w:eastAsia="sl-SI"/>
        </w:rPr>
        <w:t xml:space="preserve">Sofinanciranje inv. – ZDRAVSTVENI DOM SLOV. BISTRICA </w:t>
      </w:r>
    </w:p>
    <w:p w14:paraId="0CEC0DE3" w14:textId="77777777" w:rsidR="00DC0843" w:rsidRPr="00EC3C32" w:rsidRDefault="00DC0843" w:rsidP="00DC0843">
      <w:pPr>
        <w:overflowPunct/>
        <w:spacing w:before="0" w:after="0"/>
        <w:ind w:left="0"/>
        <w:jc w:val="both"/>
        <w:rPr>
          <w:b/>
          <w:sz w:val="24"/>
          <w:szCs w:val="24"/>
          <w:lang w:eastAsia="sl-SI"/>
        </w:rPr>
      </w:pPr>
    </w:p>
    <w:p w14:paraId="56DD6866" w14:textId="77777777" w:rsidR="00DC0843" w:rsidRPr="00EC3C32" w:rsidRDefault="00DC0843" w:rsidP="00DC0843">
      <w:pPr>
        <w:overflowPunct/>
        <w:spacing w:before="0" w:after="0"/>
        <w:ind w:left="0"/>
        <w:jc w:val="both"/>
        <w:rPr>
          <w:sz w:val="24"/>
          <w:szCs w:val="24"/>
          <w:u w:val="single"/>
          <w:lang w:eastAsia="sl-SI"/>
        </w:rPr>
      </w:pPr>
      <w:r w:rsidRPr="00EC3C32">
        <w:rPr>
          <w:sz w:val="24"/>
          <w:szCs w:val="24"/>
          <w:u w:val="single"/>
          <w:lang w:eastAsia="sl-SI"/>
        </w:rPr>
        <w:t>Stanje projekta</w:t>
      </w:r>
    </w:p>
    <w:p w14:paraId="06FAEDF8" w14:textId="626F73FC" w:rsidR="00DC0843" w:rsidRPr="00EC3C32" w:rsidRDefault="00DC0843" w:rsidP="00DC0843">
      <w:pPr>
        <w:overflowPunct/>
        <w:spacing w:before="0" w:after="0"/>
        <w:ind w:left="0"/>
        <w:jc w:val="both"/>
        <w:rPr>
          <w:sz w:val="24"/>
          <w:szCs w:val="24"/>
          <w:lang w:eastAsia="sl-SI"/>
        </w:rPr>
      </w:pPr>
      <w:r w:rsidRPr="00EC3C32">
        <w:rPr>
          <w:sz w:val="24"/>
          <w:szCs w:val="24"/>
          <w:lang w:eastAsia="sl-SI"/>
        </w:rPr>
        <w:t xml:space="preserve">V </w:t>
      </w:r>
      <w:r w:rsidR="003637DC" w:rsidRPr="00EC3C32">
        <w:rPr>
          <w:sz w:val="24"/>
          <w:szCs w:val="24"/>
          <w:lang w:eastAsia="sl-SI"/>
        </w:rPr>
        <w:t>pripravi</w:t>
      </w:r>
      <w:r w:rsidRPr="00EC3C32">
        <w:rPr>
          <w:sz w:val="24"/>
          <w:szCs w:val="24"/>
          <w:lang w:eastAsia="sl-SI"/>
        </w:rPr>
        <w:t>.</w:t>
      </w:r>
    </w:p>
    <w:p w14:paraId="6387FF8F" w14:textId="77777777" w:rsidR="00DC0843" w:rsidRPr="00EC3C32" w:rsidRDefault="00DC0843" w:rsidP="00DC0843">
      <w:pPr>
        <w:overflowPunct/>
        <w:spacing w:before="0" w:after="0"/>
        <w:ind w:left="0"/>
        <w:jc w:val="both"/>
        <w:rPr>
          <w:sz w:val="24"/>
          <w:szCs w:val="24"/>
          <w:lang w:eastAsia="sl-SI"/>
        </w:rPr>
      </w:pPr>
    </w:p>
    <w:p w14:paraId="73640130" w14:textId="77777777" w:rsidR="00DC0843" w:rsidRPr="00EC3C32" w:rsidRDefault="00DC0843" w:rsidP="00DC0843">
      <w:pPr>
        <w:overflowPunct/>
        <w:spacing w:before="0" w:after="0"/>
        <w:ind w:left="0"/>
        <w:jc w:val="both"/>
        <w:rPr>
          <w:sz w:val="24"/>
          <w:szCs w:val="24"/>
          <w:u w:val="single"/>
          <w:lang w:eastAsia="sl-SI"/>
        </w:rPr>
      </w:pPr>
      <w:r w:rsidRPr="00EC3C32">
        <w:rPr>
          <w:sz w:val="24"/>
          <w:szCs w:val="24"/>
          <w:u w:val="single"/>
          <w:lang w:eastAsia="sl-SI"/>
        </w:rPr>
        <w:t>Namen in cilji projekta</w:t>
      </w:r>
    </w:p>
    <w:p w14:paraId="5E8E9262" w14:textId="03E7442C" w:rsidR="00DC0843" w:rsidRPr="00EC3C32" w:rsidRDefault="00DC0843" w:rsidP="00DC0843">
      <w:pPr>
        <w:overflowPunct/>
        <w:spacing w:before="0" w:after="0"/>
        <w:ind w:left="0"/>
        <w:jc w:val="both"/>
        <w:rPr>
          <w:sz w:val="24"/>
          <w:szCs w:val="24"/>
        </w:rPr>
      </w:pPr>
      <w:r w:rsidRPr="00EC3C32">
        <w:rPr>
          <w:sz w:val="24"/>
          <w:szCs w:val="24"/>
        </w:rPr>
        <w:t>V letu 2019 se zagotavljajo sredstva za nakup reševalnega vozila v letu 2018 v višini 3.728,00 €. Delež sredstev (12,11%) v višini 15.743,00 € je planiran za ureditev prostorov programa Centra za krepitev zdravja v Zdrav</w:t>
      </w:r>
      <w:r w:rsidR="008F768D" w:rsidRPr="00EC3C32">
        <w:rPr>
          <w:sz w:val="24"/>
          <w:szCs w:val="24"/>
        </w:rPr>
        <w:t>stvenem domu Slovenska Bistrica.</w:t>
      </w:r>
      <w:r w:rsidRPr="00EC3C32">
        <w:rPr>
          <w:sz w:val="24"/>
          <w:szCs w:val="24"/>
        </w:rPr>
        <w:t xml:space="preserve"> Razlika sredstev v višini 30.000,00 € se planira za nadzidavo Zdravstvenega doma Slov. Bistrica.</w:t>
      </w:r>
    </w:p>
    <w:p w14:paraId="1E92B4DC" w14:textId="77777777" w:rsidR="00DC0843" w:rsidRPr="00EC3C32" w:rsidRDefault="00DC0843" w:rsidP="00DC0843">
      <w:pPr>
        <w:overflowPunct/>
        <w:spacing w:before="0" w:after="0"/>
        <w:ind w:left="0"/>
        <w:jc w:val="both"/>
        <w:rPr>
          <w:sz w:val="24"/>
          <w:szCs w:val="24"/>
        </w:rPr>
      </w:pPr>
      <w:r w:rsidRPr="00EC3C32">
        <w:rPr>
          <w:sz w:val="24"/>
          <w:szCs w:val="24"/>
        </w:rPr>
        <w:t>V letu 2020 se za nadzidavo Zdravstvenega doma načrtuje 71.728,00 € in vsa naslednja leta do 2022 po 5.000,00 € za posamezno leto.</w:t>
      </w:r>
    </w:p>
    <w:p w14:paraId="2B15712C" w14:textId="77777777" w:rsidR="00983DC2" w:rsidRPr="00EC3C32" w:rsidRDefault="00983DC2" w:rsidP="00DC0843">
      <w:pPr>
        <w:overflowPunct/>
        <w:spacing w:before="0" w:after="0"/>
        <w:ind w:left="0"/>
        <w:jc w:val="both"/>
        <w:rPr>
          <w:sz w:val="24"/>
          <w:szCs w:val="24"/>
        </w:rPr>
      </w:pPr>
    </w:p>
    <w:p w14:paraId="4E3D91F6" w14:textId="77777777" w:rsidR="00983DC2" w:rsidRPr="00EC3C32" w:rsidRDefault="00983DC2" w:rsidP="00983DC2">
      <w:pPr>
        <w:overflowPunct/>
        <w:spacing w:before="0" w:after="0"/>
        <w:ind w:left="0"/>
        <w:jc w:val="both"/>
        <w:rPr>
          <w:sz w:val="24"/>
          <w:szCs w:val="24"/>
        </w:rPr>
      </w:pPr>
      <w:r w:rsidRPr="00EC3C32">
        <w:rPr>
          <w:sz w:val="24"/>
          <w:szCs w:val="24"/>
        </w:rPr>
        <w:t>V letu 2019 so bila realizirana sredstva – razlika v višini in redni delež – za nakup reševalnega vozila (iz leta 2018 v višini 3.728,15 € in delež sredstev (12,11%) za leto 2019 v skupni višini 12.300,00 € zaradi sofinanciranja s stani MZ. Poleg tega še razlika sredstev v višini 33.440,50 € za nadzidavo Zdravstvenega doma Slov. Bistrica, katerega soustanoviteljica je tudi Občina Poljčane. Medtem ko delež sredstev (12,11%) v višini 15.743,00 €, ki je bil je planiran za ureditev prostorov programa Centra za krepitev zdravja v Zdravstvenem domu Slovenska Bistrica, ni bil realiziran.</w:t>
      </w:r>
    </w:p>
    <w:p w14:paraId="0CF3140A" w14:textId="77777777" w:rsidR="00103847" w:rsidRPr="00EC3C32" w:rsidRDefault="00103847" w:rsidP="00103847">
      <w:pPr>
        <w:overflowPunct/>
        <w:spacing w:before="0" w:after="0"/>
        <w:ind w:left="0"/>
        <w:jc w:val="both"/>
        <w:rPr>
          <w:sz w:val="24"/>
          <w:szCs w:val="24"/>
          <w:lang w:eastAsia="sl-SI"/>
        </w:rPr>
      </w:pPr>
    </w:p>
    <w:p w14:paraId="64548438" w14:textId="77777777" w:rsidR="00103847" w:rsidRPr="00EC3C32" w:rsidRDefault="00103847" w:rsidP="00103847">
      <w:pPr>
        <w:keepNext/>
        <w:pBdr>
          <w:top w:val="single" w:sz="4" w:space="1" w:color="auto"/>
          <w:left w:val="single" w:sz="4" w:space="4" w:color="auto"/>
          <w:bottom w:val="single" w:sz="4" w:space="1" w:color="auto"/>
          <w:right w:val="single" w:sz="4" w:space="4" w:color="auto"/>
        </w:pBdr>
        <w:shd w:val="pct5" w:color="auto" w:fill="auto"/>
        <w:overflowPunct/>
        <w:spacing w:before="0" w:after="0"/>
        <w:ind w:left="0" w:right="-1"/>
        <w:outlineLvl w:val="0"/>
        <w:rPr>
          <w:b/>
          <w:sz w:val="24"/>
          <w:szCs w:val="24"/>
          <w:lang w:eastAsia="sl-SI"/>
        </w:rPr>
      </w:pPr>
      <w:bookmarkStart w:id="588" w:name="_Toc342199950"/>
      <w:bookmarkStart w:id="589" w:name="_Toc468791108"/>
      <w:r w:rsidRPr="00EC3C32">
        <w:rPr>
          <w:b/>
          <w:sz w:val="24"/>
          <w:szCs w:val="24"/>
          <w:lang w:eastAsia="sl-SI"/>
        </w:rPr>
        <w:t>18 KULTURA, ŠPORT IN NEVLADNE ORGANIZACIJE</w:t>
      </w:r>
      <w:bookmarkEnd w:id="588"/>
      <w:bookmarkEnd w:id="589"/>
    </w:p>
    <w:p w14:paraId="441C20B9" w14:textId="77777777" w:rsidR="0030255B" w:rsidRPr="00EC3C32" w:rsidRDefault="0030255B" w:rsidP="0030255B">
      <w:pPr>
        <w:overflowPunct/>
        <w:autoSpaceDE/>
        <w:adjustRightInd/>
        <w:spacing w:before="0" w:after="0"/>
        <w:ind w:left="0"/>
        <w:jc w:val="both"/>
        <w:rPr>
          <w:b/>
          <w:sz w:val="24"/>
          <w:szCs w:val="24"/>
          <w:lang w:eastAsia="sl-SI"/>
        </w:rPr>
      </w:pPr>
    </w:p>
    <w:p w14:paraId="062042A3" w14:textId="77777777" w:rsidR="0030255B" w:rsidRPr="00EC3C32" w:rsidRDefault="0030255B" w:rsidP="0030255B">
      <w:pPr>
        <w:overflowPunct/>
        <w:autoSpaceDE/>
        <w:adjustRightInd/>
        <w:spacing w:before="0" w:after="0"/>
        <w:ind w:left="0"/>
        <w:jc w:val="both"/>
        <w:rPr>
          <w:b/>
          <w:sz w:val="24"/>
          <w:szCs w:val="24"/>
          <w:lang w:eastAsia="sl-SI"/>
        </w:rPr>
      </w:pPr>
      <w:r w:rsidRPr="00EC3C32">
        <w:rPr>
          <w:b/>
          <w:sz w:val="24"/>
          <w:szCs w:val="24"/>
          <w:lang w:eastAsia="sl-SI"/>
        </w:rPr>
        <w:t>OB200-08-0036 Obnova drugih kulturnih spomenikov</w:t>
      </w:r>
    </w:p>
    <w:p w14:paraId="1EA90A22" w14:textId="77777777" w:rsidR="0030255B" w:rsidRPr="00EC3C32" w:rsidRDefault="0030255B" w:rsidP="0030255B">
      <w:pPr>
        <w:overflowPunct/>
        <w:autoSpaceDE/>
        <w:adjustRightInd/>
        <w:spacing w:before="0" w:after="0"/>
        <w:ind w:left="0"/>
        <w:jc w:val="both"/>
        <w:rPr>
          <w:sz w:val="24"/>
          <w:szCs w:val="24"/>
          <w:lang w:eastAsia="sl-SI"/>
        </w:rPr>
      </w:pPr>
    </w:p>
    <w:p w14:paraId="55F6868D" w14:textId="77777777" w:rsidR="0030255B" w:rsidRPr="00EC3C32" w:rsidRDefault="0030255B" w:rsidP="0030255B">
      <w:pPr>
        <w:overflowPunct/>
        <w:spacing w:before="0" w:after="0"/>
        <w:ind w:left="0"/>
        <w:jc w:val="both"/>
        <w:rPr>
          <w:sz w:val="24"/>
          <w:szCs w:val="24"/>
          <w:u w:val="single"/>
          <w:lang w:eastAsia="sl-SI"/>
        </w:rPr>
      </w:pPr>
      <w:r w:rsidRPr="00EC3C32">
        <w:rPr>
          <w:sz w:val="24"/>
          <w:szCs w:val="24"/>
          <w:u w:val="single"/>
          <w:lang w:eastAsia="sl-SI"/>
        </w:rPr>
        <w:t>Stanje projekta</w:t>
      </w:r>
    </w:p>
    <w:p w14:paraId="6D94C502" w14:textId="77777777" w:rsidR="0030255B" w:rsidRPr="00EC3C32" w:rsidRDefault="0030255B" w:rsidP="0030255B">
      <w:pPr>
        <w:overflowPunct/>
        <w:spacing w:before="0" w:after="0"/>
        <w:ind w:left="0"/>
        <w:jc w:val="both"/>
        <w:rPr>
          <w:sz w:val="24"/>
          <w:szCs w:val="24"/>
          <w:lang w:eastAsia="sl-SI"/>
        </w:rPr>
      </w:pPr>
      <w:r w:rsidRPr="00EC3C32">
        <w:rPr>
          <w:sz w:val="24"/>
          <w:szCs w:val="24"/>
          <w:lang w:eastAsia="sl-SI"/>
        </w:rPr>
        <w:t>V načrtovanju.</w:t>
      </w:r>
    </w:p>
    <w:p w14:paraId="7F56CC3E" w14:textId="77777777" w:rsidR="0030255B" w:rsidRPr="00EC3C32" w:rsidRDefault="0030255B" w:rsidP="0030255B">
      <w:pPr>
        <w:overflowPunct/>
        <w:spacing w:before="0" w:after="0"/>
        <w:ind w:left="0"/>
        <w:jc w:val="both"/>
        <w:rPr>
          <w:sz w:val="24"/>
          <w:szCs w:val="24"/>
          <w:lang w:eastAsia="sl-SI"/>
        </w:rPr>
      </w:pPr>
    </w:p>
    <w:p w14:paraId="3FE663BB" w14:textId="77777777" w:rsidR="0030255B" w:rsidRPr="00EC3C32" w:rsidRDefault="0030255B" w:rsidP="0030255B">
      <w:pPr>
        <w:overflowPunct/>
        <w:spacing w:before="0" w:after="0"/>
        <w:ind w:left="0"/>
        <w:jc w:val="both"/>
        <w:rPr>
          <w:sz w:val="24"/>
          <w:szCs w:val="24"/>
          <w:u w:val="single"/>
          <w:lang w:eastAsia="sl-SI"/>
        </w:rPr>
      </w:pPr>
      <w:r w:rsidRPr="00EC3C32">
        <w:rPr>
          <w:sz w:val="24"/>
          <w:szCs w:val="24"/>
          <w:u w:val="single"/>
          <w:lang w:eastAsia="sl-SI"/>
        </w:rPr>
        <w:t>Namen in cilji projekta</w:t>
      </w:r>
    </w:p>
    <w:p w14:paraId="048CC47E" w14:textId="15F96526" w:rsidR="0030255B" w:rsidRPr="00EC3C32" w:rsidRDefault="00710EEF" w:rsidP="0030255B">
      <w:pPr>
        <w:overflowPunct/>
        <w:autoSpaceDE/>
        <w:adjustRightInd/>
        <w:spacing w:before="0" w:after="0"/>
        <w:ind w:left="0"/>
        <w:jc w:val="both"/>
        <w:rPr>
          <w:sz w:val="24"/>
          <w:szCs w:val="24"/>
          <w:lang w:eastAsia="sl-SI"/>
        </w:rPr>
      </w:pPr>
      <w:r w:rsidRPr="00EC3C32">
        <w:rPr>
          <w:sz w:val="24"/>
          <w:szCs w:val="24"/>
          <w:lang w:eastAsia="sl-SI"/>
        </w:rPr>
        <w:t>V letu 2019</w:t>
      </w:r>
      <w:r w:rsidR="0030255B" w:rsidRPr="00EC3C32">
        <w:rPr>
          <w:sz w:val="24"/>
          <w:szCs w:val="24"/>
          <w:lang w:eastAsia="sl-SI"/>
        </w:rPr>
        <w:t xml:space="preserve"> se ne planirajo sredstva za obnovo kulturnih spomenikov lokalnega pomena v skladu s </w:t>
      </w:r>
      <w:r w:rsidR="0030255B" w:rsidRPr="00EC3C32">
        <w:rPr>
          <w:sz w:val="24"/>
          <w:szCs w:val="24"/>
        </w:rPr>
        <w:t>Pravilnikom o sofinanciranju akcij zaščite kulturne dediščine na območju občine Poljčane</w:t>
      </w:r>
      <w:r w:rsidR="00AE40AD" w:rsidRPr="00EC3C32">
        <w:rPr>
          <w:sz w:val="24"/>
          <w:szCs w:val="24"/>
          <w:lang w:eastAsia="sl-SI"/>
        </w:rPr>
        <w:t xml:space="preserve">. </w:t>
      </w:r>
      <w:r w:rsidRPr="00EC3C32">
        <w:rPr>
          <w:sz w:val="24"/>
          <w:szCs w:val="24"/>
        </w:rPr>
        <w:t>V letu 2020 in 2021</w:t>
      </w:r>
      <w:r w:rsidR="0030255B" w:rsidRPr="00EC3C32">
        <w:rPr>
          <w:sz w:val="24"/>
          <w:szCs w:val="24"/>
        </w:rPr>
        <w:t xml:space="preserve"> se načrtuje </w:t>
      </w:r>
      <w:r w:rsidR="00AE40AD" w:rsidRPr="00EC3C32">
        <w:rPr>
          <w:sz w:val="24"/>
          <w:szCs w:val="24"/>
        </w:rPr>
        <w:t>10</w:t>
      </w:r>
      <w:r w:rsidR="0030255B" w:rsidRPr="00EC3C32">
        <w:rPr>
          <w:sz w:val="24"/>
          <w:szCs w:val="24"/>
        </w:rPr>
        <w:t xml:space="preserve">.000,00 € </w:t>
      </w:r>
      <w:r w:rsidR="0030255B" w:rsidRPr="00EC3C32">
        <w:rPr>
          <w:sz w:val="24"/>
          <w:szCs w:val="24"/>
          <w:lang w:eastAsia="sl-SI"/>
        </w:rPr>
        <w:t>letno.</w:t>
      </w:r>
    </w:p>
    <w:p w14:paraId="038E7023" w14:textId="77777777" w:rsidR="00E83AB4" w:rsidRPr="00EC3C32" w:rsidRDefault="00E83AB4" w:rsidP="0030255B">
      <w:pPr>
        <w:overflowPunct/>
        <w:autoSpaceDE/>
        <w:adjustRightInd/>
        <w:spacing w:before="0" w:after="0"/>
        <w:ind w:left="0"/>
        <w:jc w:val="both"/>
        <w:rPr>
          <w:sz w:val="24"/>
          <w:szCs w:val="24"/>
          <w:lang w:eastAsia="sl-SI"/>
        </w:rPr>
      </w:pPr>
    </w:p>
    <w:p w14:paraId="24EAA648" w14:textId="77777777" w:rsidR="00893634" w:rsidRPr="00EC3C32" w:rsidRDefault="00893634" w:rsidP="0030255B">
      <w:pPr>
        <w:overflowPunct/>
        <w:autoSpaceDE/>
        <w:adjustRightInd/>
        <w:spacing w:before="0" w:after="0"/>
        <w:ind w:left="0"/>
        <w:jc w:val="both"/>
        <w:rPr>
          <w:b/>
          <w:sz w:val="24"/>
          <w:szCs w:val="24"/>
          <w:lang w:eastAsia="sl-SI"/>
        </w:rPr>
      </w:pPr>
    </w:p>
    <w:p w14:paraId="15A4345F" w14:textId="77777777" w:rsidR="0030255B" w:rsidRPr="00EC3C32" w:rsidRDefault="0030255B" w:rsidP="0030255B">
      <w:pPr>
        <w:overflowPunct/>
        <w:autoSpaceDE/>
        <w:adjustRightInd/>
        <w:spacing w:before="0" w:after="0"/>
        <w:ind w:left="0"/>
        <w:jc w:val="both"/>
        <w:rPr>
          <w:b/>
          <w:sz w:val="24"/>
          <w:szCs w:val="24"/>
          <w:lang w:eastAsia="sl-SI"/>
        </w:rPr>
      </w:pPr>
      <w:r w:rsidRPr="00EC3C32">
        <w:rPr>
          <w:b/>
          <w:sz w:val="24"/>
          <w:szCs w:val="24"/>
          <w:lang w:eastAsia="sl-SI"/>
        </w:rPr>
        <w:t xml:space="preserve">OB200-15-0006 </w:t>
      </w:r>
      <w:r w:rsidR="001A5360" w:rsidRPr="00EC3C32">
        <w:rPr>
          <w:b/>
          <w:sz w:val="24"/>
          <w:szCs w:val="24"/>
          <w:lang w:eastAsia="sl-SI"/>
        </w:rPr>
        <w:t>Sofinanciranje obnove sakralnih objektov</w:t>
      </w:r>
    </w:p>
    <w:p w14:paraId="5779D4BC" w14:textId="77777777" w:rsidR="0030255B" w:rsidRPr="00EC3C32" w:rsidRDefault="0030255B" w:rsidP="0030255B">
      <w:pPr>
        <w:overflowPunct/>
        <w:spacing w:before="0" w:after="0"/>
        <w:ind w:left="0"/>
        <w:jc w:val="both"/>
        <w:rPr>
          <w:sz w:val="24"/>
          <w:szCs w:val="24"/>
          <w:u w:val="single"/>
          <w:lang w:eastAsia="sl-SI"/>
        </w:rPr>
      </w:pPr>
      <w:r w:rsidRPr="00EC3C32">
        <w:rPr>
          <w:sz w:val="24"/>
          <w:szCs w:val="24"/>
          <w:u w:val="single"/>
          <w:lang w:eastAsia="sl-SI"/>
        </w:rPr>
        <w:t>Stanje projekta</w:t>
      </w:r>
    </w:p>
    <w:p w14:paraId="77E32149" w14:textId="4C219063" w:rsidR="008D301D" w:rsidRPr="00EC3C32" w:rsidRDefault="00893634" w:rsidP="008D301D">
      <w:pPr>
        <w:overflowPunct/>
        <w:spacing w:before="0" w:after="0"/>
        <w:ind w:left="0"/>
        <w:jc w:val="both"/>
        <w:rPr>
          <w:sz w:val="24"/>
          <w:szCs w:val="24"/>
          <w:lang w:eastAsia="sl-SI"/>
        </w:rPr>
      </w:pPr>
      <w:r w:rsidRPr="00EC3C32">
        <w:rPr>
          <w:sz w:val="24"/>
          <w:szCs w:val="24"/>
          <w:lang w:eastAsia="sl-SI"/>
        </w:rPr>
        <w:t xml:space="preserve">Projekt je zaključen. </w:t>
      </w:r>
    </w:p>
    <w:p w14:paraId="5F80EA6C" w14:textId="77777777" w:rsidR="008D301D" w:rsidRPr="00EC3C32" w:rsidRDefault="008D301D" w:rsidP="008D301D">
      <w:pPr>
        <w:overflowPunct/>
        <w:spacing w:before="0" w:after="0"/>
        <w:ind w:left="0"/>
        <w:jc w:val="both"/>
        <w:rPr>
          <w:sz w:val="24"/>
          <w:szCs w:val="24"/>
          <w:lang w:eastAsia="sl-SI"/>
        </w:rPr>
      </w:pPr>
    </w:p>
    <w:p w14:paraId="6FAE29A4" w14:textId="77777777" w:rsidR="008D301D" w:rsidRPr="00EC3C32" w:rsidRDefault="008D301D" w:rsidP="008D301D">
      <w:pPr>
        <w:overflowPunct/>
        <w:spacing w:before="0" w:after="0"/>
        <w:ind w:left="0"/>
        <w:jc w:val="both"/>
        <w:rPr>
          <w:sz w:val="24"/>
          <w:szCs w:val="24"/>
          <w:lang w:eastAsia="sl-SI"/>
        </w:rPr>
      </w:pPr>
      <w:r w:rsidRPr="00EC3C32">
        <w:rPr>
          <w:sz w:val="24"/>
          <w:szCs w:val="24"/>
          <w:u w:val="single"/>
          <w:lang w:eastAsia="sl-SI"/>
        </w:rPr>
        <w:t>Namen in cilji projekta</w:t>
      </w:r>
    </w:p>
    <w:p w14:paraId="078074D0" w14:textId="1079F843" w:rsidR="008D301D" w:rsidRPr="00EC3C32" w:rsidRDefault="00710EEF" w:rsidP="008D301D">
      <w:pPr>
        <w:overflowPunct/>
        <w:spacing w:before="0" w:after="0"/>
        <w:ind w:left="0"/>
        <w:jc w:val="both"/>
        <w:rPr>
          <w:sz w:val="24"/>
          <w:szCs w:val="24"/>
        </w:rPr>
      </w:pPr>
      <w:r w:rsidRPr="00EC3C32">
        <w:rPr>
          <w:sz w:val="24"/>
          <w:szCs w:val="24"/>
        </w:rPr>
        <w:t>V letu 2019</w:t>
      </w:r>
      <w:r w:rsidR="008D301D" w:rsidRPr="00EC3C32">
        <w:rPr>
          <w:sz w:val="24"/>
          <w:szCs w:val="24"/>
        </w:rPr>
        <w:t xml:space="preserve"> </w:t>
      </w:r>
      <w:r w:rsidR="00893634" w:rsidRPr="00EC3C32">
        <w:rPr>
          <w:sz w:val="24"/>
          <w:szCs w:val="24"/>
        </w:rPr>
        <w:t>smo namenili sredstva v</w:t>
      </w:r>
      <w:r w:rsidRPr="00EC3C32">
        <w:rPr>
          <w:sz w:val="24"/>
          <w:szCs w:val="24"/>
        </w:rPr>
        <w:t xml:space="preserve"> višini 16</w:t>
      </w:r>
      <w:r w:rsidR="008D301D" w:rsidRPr="00EC3C32">
        <w:rPr>
          <w:sz w:val="24"/>
          <w:szCs w:val="24"/>
        </w:rPr>
        <w:t>.000,00 € za obnovo, vzdrževanje in ohranjanje spomenikov sakralne kulturne dediščine na območju Občine</w:t>
      </w:r>
      <w:r w:rsidR="00D07A3F" w:rsidRPr="00EC3C32">
        <w:rPr>
          <w:sz w:val="24"/>
          <w:szCs w:val="24"/>
        </w:rPr>
        <w:t xml:space="preserve"> Poljčane </w:t>
      </w:r>
      <w:r w:rsidRPr="00EC3C32">
        <w:rPr>
          <w:sz w:val="24"/>
          <w:szCs w:val="24"/>
        </w:rPr>
        <w:t xml:space="preserve">in </w:t>
      </w:r>
      <w:r w:rsidR="008D301D" w:rsidRPr="00EC3C32">
        <w:rPr>
          <w:sz w:val="24"/>
          <w:szCs w:val="24"/>
        </w:rPr>
        <w:t>so z Odlokom o razglasitvi nepremičnih kulturnih spomenikov razglašeni za kulturnozgodovinske spomenike lokalnega pomena. Sredstva so</w:t>
      </w:r>
      <w:r w:rsidR="00893634" w:rsidRPr="00EC3C32">
        <w:rPr>
          <w:sz w:val="24"/>
          <w:szCs w:val="24"/>
        </w:rPr>
        <w:t xml:space="preserve"> bila porabljena </w:t>
      </w:r>
      <w:r w:rsidR="008D301D" w:rsidRPr="00EC3C32">
        <w:rPr>
          <w:sz w:val="24"/>
          <w:szCs w:val="24"/>
        </w:rPr>
        <w:t>za obnovo objektov v lasti verskih skupnosti, ki so potrebni obnove ali prenove in zaradi dotrajanosti izgubljajo vrednost</w:t>
      </w:r>
      <w:r w:rsidRPr="00EC3C32">
        <w:rPr>
          <w:sz w:val="24"/>
          <w:szCs w:val="24"/>
        </w:rPr>
        <w:t xml:space="preserve">. </w:t>
      </w:r>
    </w:p>
    <w:p w14:paraId="660E0955" w14:textId="77777777" w:rsidR="001A5360" w:rsidRPr="00EC3C32" w:rsidRDefault="001A5360" w:rsidP="008D301D">
      <w:pPr>
        <w:overflowPunct/>
        <w:spacing w:before="0" w:after="0"/>
        <w:ind w:left="0"/>
        <w:jc w:val="both"/>
        <w:rPr>
          <w:sz w:val="24"/>
          <w:szCs w:val="24"/>
          <w:lang w:eastAsia="sl-SI"/>
        </w:rPr>
      </w:pPr>
      <w:r w:rsidRPr="00EC3C32">
        <w:rPr>
          <w:sz w:val="24"/>
          <w:szCs w:val="24"/>
        </w:rPr>
        <w:t xml:space="preserve">Za vsa nadaljnja leta do leta 2020 se ne planira sredstev za ta projekt. </w:t>
      </w:r>
    </w:p>
    <w:p w14:paraId="4388DD71" w14:textId="77777777" w:rsidR="0030255B" w:rsidRPr="00EC3C32" w:rsidRDefault="0030255B" w:rsidP="0030255B">
      <w:pPr>
        <w:overflowPunct/>
        <w:spacing w:before="0" w:after="0"/>
        <w:ind w:left="0"/>
        <w:jc w:val="both"/>
        <w:rPr>
          <w:sz w:val="24"/>
          <w:szCs w:val="24"/>
          <w:lang w:eastAsia="sl-SI"/>
        </w:rPr>
      </w:pPr>
    </w:p>
    <w:p w14:paraId="104B2A95" w14:textId="77777777" w:rsidR="00DC0843" w:rsidRPr="00EC3C32" w:rsidRDefault="00DC0843" w:rsidP="00DC0843">
      <w:pPr>
        <w:overflowPunct/>
        <w:autoSpaceDE/>
        <w:adjustRightInd/>
        <w:spacing w:before="0" w:after="0"/>
        <w:ind w:left="0"/>
        <w:rPr>
          <w:b/>
          <w:sz w:val="24"/>
          <w:szCs w:val="24"/>
          <w:lang w:eastAsia="sl-SI"/>
        </w:rPr>
      </w:pPr>
      <w:r w:rsidRPr="00EC3C32">
        <w:rPr>
          <w:b/>
          <w:sz w:val="24"/>
          <w:szCs w:val="24"/>
          <w:lang w:eastAsia="sl-SI"/>
        </w:rPr>
        <w:t xml:space="preserve">OB200-15-0004 </w:t>
      </w:r>
      <w:r w:rsidRPr="00EC3C32">
        <w:rPr>
          <w:rFonts w:eastAsiaTheme="minorHAnsi"/>
          <w:sz w:val="24"/>
          <w:szCs w:val="24"/>
        </w:rPr>
        <w:t>Adaptacija in rekonstrukcija športnih igrišč ob OŠ</w:t>
      </w:r>
    </w:p>
    <w:p w14:paraId="2EAD40EA" w14:textId="77777777" w:rsidR="00DC0843" w:rsidRPr="00EC3C32" w:rsidRDefault="00DC0843" w:rsidP="00DC0843">
      <w:pPr>
        <w:overflowPunct/>
        <w:spacing w:before="0" w:after="0"/>
        <w:ind w:left="0"/>
        <w:jc w:val="both"/>
        <w:rPr>
          <w:sz w:val="24"/>
          <w:szCs w:val="24"/>
          <w:u w:val="single"/>
          <w:lang w:eastAsia="sl-SI"/>
        </w:rPr>
      </w:pPr>
    </w:p>
    <w:p w14:paraId="47A01FFB" w14:textId="77777777" w:rsidR="00DC0843" w:rsidRPr="00EC3C32" w:rsidRDefault="00DC0843" w:rsidP="00DC0843">
      <w:pPr>
        <w:overflowPunct/>
        <w:spacing w:before="0" w:after="0"/>
        <w:ind w:left="0"/>
        <w:jc w:val="both"/>
        <w:rPr>
          <w:sz w:val="24"/>
          <w:szCs w:val="24"/>
          <w:u w:val="single"/>
          <w:lang w:eastAsia="sl-SI"/>
        </w:rPr>
      </w:pPr>
      <w:r w:rsidRPr="00EC3C32">
        <w:rPr>
          <w:sz w:val="24"/>
          <w:szCs w:val="24"/>
          <w:u w:val="single"/>
          <w:lang w:eastAsia="sl-SI"/>
        </w:rPr>
        <w:t>Stanje projekta</w:t>
      </w:r>
    </w:p>
    <w:p w14:paraId="64F7CB41" w14:textId="77777777" w:rsidR="00DC0843" w:rsidRPr="00EC3C32" w:rsidRDefault="00DC0843" w:rsidP="00DC0843">
      <w:pPr>
        <w:overflowPunct/>
        <w:spacing w:before="0" w:after="0"/>
        <w:ind w:left="0"/>
        <w:jc w:val="both"/>
        <w:rPr>
          <w:sz w:val="24"/>
          <w:szCs w:val="24"/>
          <w:lang w:eastAsia="sl-SI"/>
        </w:rPr>
      </w:pPr>
      <w:r w:rsidRPr="00EC3C32">
        <w:rPr>
          <w:sz w:val="24"/>
          <w:szCs w:val="24"/>
          <w:lang w:eastAsia="sl-SI"/>
        </w:rPr>
        <w:t>V načrtovanju.</w:t>
      </w:r>
    </w:p>
    <w:p w14:paraId="113D6C1C" w14:textId="77777777" w:rsidR="00DC0843" w:rsidRPr="00EC3C32" w:rsidRDefault="00DC0843" w:rsidP="00DC0843">
      <w:pPr>
        <w:overflowPunct/>
        <w:spacing w:before="0" w:after="0"/>
        <w:ind w:left="0"/>
        <w:jc w:val="both"/>
        <w:rPr>
          <w:sz w:val="24"/>
          <w:szCs w:val="24"/>
          <w:u w:val="single"/>
          <w:lang w:eastAsia="sl-SI"/>
        </w:rPr>
      </w:pPr>
    </w:p>
    <w:p w14:paraId="7C692C6F" w14:textId="77777777" w:rsidR="00DC0843" w:rsidRPr="00EC3C32" w:rsidRDefault="00DC0843" w:rsidP="00DC0843">
      <w:pPr>
        <w:overflowPunct/>
        <w:spacing w:before="0" w:after="0"/>
        <w:ind w:left="0"/>
        <w:jc w:val="both"/>
        <w:rPr>
          <w:sz w:val="24"/>
          <w:szCs w:val="24"/>
          <w:u w:val="single"/>
          <w:lang w:eastAsia="sl-SI"/>
        </w:rPr>
      </w:pPr>
      <w:r w:rsidRPr="00EC3C32">
        <w:rPr>
          <w:sz w:val="24"/>
          <w:szCs w:val="24"/>
          <w:u w:val="single"/>
          <w:lang w:eastAsia="sl-SI"/>
        </w:rPr>
        <w:t>Namen in cilji projekta</w:t>
      </w:r>
    </w:p>
    <w:p w14:paraId="69DA9C5A" w14:textId="77777777" w:rsidR="00DC0843" w:rsidRPr="00EC3C32" w:rsidRDefault="00DC0843" w:rsidP="00DC0843">
      <w:pPr>
        <w:pStyle w:val="Default"/>
        <w:jc w:val="both"/>
        <w:rPr>
          <w:rFonts w:eastAsiaTheme="minorHAnsi"/>
          <w:color w:val="auto"/>
        </w:rPr>
      </w:pPr>
      <w:r w:rsidRPr="00EC3C32">
        <w:rPr>
          <w:rFonts w:eastAsiaTheme="minorHAnsi"/>
          <w:color w:val="auto"/>
        </w:rPr>
        <w:t xml:space="preserve">V letu  2019  se v NRP načrtujejo sredstva za izdelavo investicijske dokumentacije (IP) v kolikor bo le-ta potrebna za prijavo na javne razpise. </w:t>
      </w:r>
    </w:p>
    <w:p w14:paraId="02AD169F" w14:textId="77777777" w:rsidR="00DC0843" w:rsidRPr="00EC3C32" w:rsidRDefault="00DC0843" w:rsidP="00DC0843">
      <w:pPr>
        <w:pStyle w:val="Default"/>
        <w:jc w:val="both"/>
        <w:rPr>
          <w:rFonts w:eastAsiaTheme="minorHAnsi"/>
          <w:color w:val="auto"/>
        </w:rPr>
      </w:pPr>
    </w:p>
    <w:p w14:paraId="454970C8" w14:textId="77777777" w:rsidR="00DC0843" w:rsidRPr="00EC3C32" w:rsidRDefault="00DC0843" w:rsidP="00DC0843">
      <w:pPr>
        <w:overflowPunct/>
        <w:spacing w:before="0" w:after="0"/>
        <w:ind w:left="0"/>
        <w:jc w:val="both"/>
        <w:rPr>
          <w:rFonts w:eastAsiaTheme="minorHAnsi"/>
          <w:sz w:val="24"/>
          <w:szCs w:val="24"/>
        </w:rPr>
      </w:pPr>
      <w:r w:rsidRPr="00EC3C32">
        <w:rPr>
          <w:rFonts w:eastAsiaTheme="minorHAnsi"/>
          <w:sz w:val="24"/>
          <w:szCs w:val="24"/>
        </w:rPr>
        <w:t>Projektantska ocena projekta (GOI dela z opremo) znaša 787.884,54 € z DDV €.  V okviru projekta se načrtuje ureditev 8.174 m2  zunanjih površin. Obravnavano območje je obstoječe igrišče osnovne šole Poljčane na parcelah 96/3 k.o. Brezje pri Poljčanah ter 756/2, 756/4, 755/7, 788, 966 k.o. Pekel.</w:t>
      </w:r>
      <w:r w:rsidRPr="00EC3C32">
        <w:rPr>
          <w:sz w:val="24"/>
          <w:szCs w:val="24"/>
        </w:rPr>
        <w:t xml:space="preserve">. </w:t>
      </w:r>
      <w:r w:rsidRPr="00EC3C32">
        <w:rPr>
          <w:rFonts w:eastAsiaTheme="minorHAnsi"/>
          <w:sz w:val="24"/>
          <w:szCs w:val="24"/>
        </w:rPr>
        <w:t xml:space="preserve">Vhod na območje se ohranja, cesta se razširi, zahodno od nje pa se predvidi parkirišče z 9 parkirnimi mesti s pravokotnim parkiranjem. Razširi se tudi pločnik ob dvorani. Igrišče bo z vseh strani ograjeno, v smeri dostopne ceste bo urejen vhod na igrišče. Pred dvorano je predviden asfaltni poligon za vožnjo s kolesi in igrišče za igro med </w:t>
      </w:r>
      <w:r w:rsidRPr="00EC3C32">
        <w:rPr>
          <w:rFonts w:eastAsiaTheme="minorHAnsi"/>
          <w:sz w:val="24"/>
          <w:szCs w:val="24"/>
        </w:rPr>
        <w:lastRenderedPageBreak/>
        <w:t xml:space="preserve">dvema ognjema. Poligon je trikotne oblike, na zahodu ga deloma odreže ograja, del izven ograje je predviden kot kolesarsko parkirišče. Jugovzhodno od poligona je površina športnih igrišč. Ob poligonu je najprej umeščeno prečno obrnjeno igrišče za odbojko dim. 9 x 18m, ki je hkrati v vzdolžni smeri poligon za skok v višino. Glavni predel igrišč definira atletska steza, 200m tekališče s 3 progami. Na S strani se nanjo priključuje 100 in 60m tekališče, ki je podaljšano izven osnovnega ovala. Na strani potoka se na tekališče priključuje poligon za skok v daljino. Doskočišče iz mivke je obdelano z robnim lovilcem peska. Znotraj ovala tekališča sta umeščeni igrišče za košarko 15/24m in rokomet 20/40m. Na rokometnem igrišču je zarisano tudi teniško 10.97/23.77m. Atletske steze so obdelane s sintetično prevleko za atletiko kot </w:t>
      </w:r>
      <w:proofErr w:type="spellStart"/>
      <w:r w:rsidRPr="00EC3C32">
        <w:rPr>
          <w:rFonts w:eastAsiaTheme="minorHAnsi"/>
          <w:sz w:val="24"/>
          <w:szCs w:val="24"/>
        </w:rPr>
        <w:t>Polytan</w:t>
      </w:r>
      <w:proofErr w:type="spellEnd"/>
      <w:r w:rsidRPr="00EC3C32">
        <w:rPr>
          <w:rFonts w:eastAsiaTheme="minorHAnsi"/>
          <w:sz w:val="24"/>
          <w:szCs w:val="24"/>
        </w:rPr>
        <w:t xml:space="preserve"> SW debeline </w:t>
      </w:r>
      <w:proofErr w:type="spellStart"/>
      <w:r w:rsidRPr="00EC3C32">
        <w:rPr>
          <w:rFonts w:eastAsiaTheme="minorHAnsi"/>
          <w:sz w:val="24"/>
          <w:szCs w:val="24"/>
        </w:rPr>
        <w:t>13.7mm</w:t>
      </w:r>
      <w:proofErr w:type="spellEnd"/>
      <w:r w:rsidRPr="00EC3C32">
        <w:rPr>
          <w:rFonts w:eastAsiaTheme="minorHAnsi"/>
          <w:sz w:val="24"/>
          <w:szCs w:val="24"/>
        </w:rPr>
        <w:t xml:space="preserve">, športna igrišča pa z večnamensko sintetično prevleko kot </w:t>
      </w:r>
      <w:proofErr w:type="spellStart"/>
      <w:r w:rsidRPr="00EC3C32">
        <w:rPr>
          <w:rFonts w:eastAsiaTheme="minorHAnsi"/>
          <w:sz w:val="24"/>
          <w:szCs w:val="24"/>
        </w:rPr>
        <w:t>Polytan</w:t>
      </w:r>
      <w:proofErr w:type="spellEnd"/>
      <w:r w:rsidRPr="00EC3C32">
        <w:rPr>
          <w:rFonts w:eastAsiaTheme="minorHAnsi"/>
          <w:sz w:val="24"/>
          <w:szCs w:val="24"/>
        </w:rPr>
        <w:t xml:space="preserve"> SE debeline 10mm.</w:t>
      </w:r>
    </w:p>
    <w:p w14:paraId="2D788A24" w14:textId="77777777" w:rsidR="00DC0843" w:rsidRPr="00EC3C32" w:rsidRDefault="00DC0843" w:rsidP="00DC0843">
      <w:pPr>
        <w:overflowPunct/>
        <w:spacing w:before="0" w:after="0"/>
        <w:ind w:left="0"/>
        <w:jc w:val="both"/>
        <w:rPr>
          <w:rFonts w:eastAsiaTheme="minorHAnsi"/>
          <w:sz w:val="24"/>
          <w:szCs w:val="24"/>
        </w:rPr>
      </w:pPr>
      <w:r w:rsidRPr="00EC3C32">
        <w:rPr>
          <w:rFonts w:eastAsiaTheme="minorHAnsi"/>
          <w:sz w:val="24"/>
          <w:szCs w:val="24"/>
        </w:rPr>
        <w:t>Ob SV strani tekališča je niz klopi in dreves, ki se navezujejo na obstoječi drevored ob opornem zidu. Trikotni ostanek zemljišča na JV je uporabljen kot poligon za met krogle. Igrišče za odbojko se hkrati uporablja kot poligon za skok v višino. Zelenica v vzhodnem delu je deloma uporabljena za umestitev obstoječih igral ob ograji vrtca, na severu pa je umeščen nizek travnat hrib v obliki ovalne ledvice, na katerega je s severa priključen avditorij zunanje učilnice z manjšo ploščadjo, ki se priključi na teraso pred šolo. Območje pred šolo je obdelano kot zunanja terasa, ob njem se v zelenici zasadi nov drevored. Igrišča bodo  osvetljena. Osvetlitev je predvidena na naslednjih delih ureditve:</w:t>
      </w:r>
    </w:p>
    <w:p w14:paraId="04585DA0" w14:textId="77777777" w:rsidR="00DC0843" w:rsidRPr="00EC3C32" w:rsidRDefault="00DC0843" w:rsidP="008E7099">
      <w:pPr>
        <w:pStyle w:val="Odstavekseznama"/>
        <w:numPr>
          <w:ilvl w:val="0"/>
          <w:numId w:val="8"/>
        </w:numPr>
        <w:overflowPunct/>
        <w:spacing w:before="0" w:after="0"/>
        <w:ind w:left="426"/>
        <w:jc w:val="both"/>
        <w:rPr>
          <w:rFonts w:eastAsiaTheme="minorHAnsi"/>
          <w:sz w:val="24"/>
          <w:szCs w:val="24"/>
        </w:rPr>
      </w:pPr>
      <w:r w:rsidRPr="00EC3C32">
        <w:rPr>
          <w:rFonts w:eastAsiaTheme="minorHAnsi"/>
          <w:sz w:val="24"/>
          <w:szCs w:val="24"/>
        </w:rPr>
        <w:t>ob vstopnem parkirišču in ob kolesarskem parkirišču: 4 svetilke na kandelabrih višine 4.0m</w:t>
      </w:r>
    </w:p>
    <w:p w14:paraId="4D0C6EBC" w14:textId="77777777" w:rsidR="00DC0843" w:rsidRPr="00EC3C32" w:rsidRDefault="00DC0843" w:rsidP="008E7099">
      <w:pPr>
        <w:pStyle w:val="Odstavekseznama"/>
        <w:numPr>
          <w:ilvl w:val="0"/>
          <w:numId w:val="8"/>
        </w:numPr>
        <w:overflowPunct/>
        <w:spacing w:before="0" w:after="0"/>
        <w:ind w:left="426"/>
        <w:jc w:val="both"/>
        <w:rPr>
          <w:rFonts w:eastAsiaTheme="minorHAnsi"/>
          <w:sz w:val="24"/>
          <w:szCs w:val="24"/>
        </w:rPr>
      </w:pPr>
      <w:r w:rsidRPr="00EC3C32">
        <w:rPr>
          <w:rFonts w:eastAsiaTheme="minorHAnsi"/>
          <w:sz w:val="24"/>
          <w:szCs w:val="24"/>
        </w:rPr>
        <w:t>poligon za vožnjo je osvetljen z dvema reflektorjema na fasadi izzidka dvorane in z reflektorji na stebrih lovilne ograje (na višini 5.0m)</w:t>
      </w:r>
    </w:p>
    <w:p w14:paraId="7100F132" w14:textId="77777777" w:rsidR="00DC0843" w:rsidRPr="00EC3C32" w:rsidRDefault="00DC0843" w:rsidP="008E7099">
      <w:pPr>
        <w:pStyle w:val="Odstavekseznama"/>
        <w:numPr>
          <w:ilvl w:val="0"/>
          <w:numId w:val="8"/>
        </w:numPr>
        <w:overflowPunct/>
        <w:spacing w:before="0" w:after="0"/>
        <w:ind w:left="426"/>
        <w:jc w:val="both"/>
        <w:rPr>
          <w:rFonts w:eastAsiaTheme="minorHAnsi"/>
          <w:sz w:val="24"/>
          <w:szCs w:val="24"/>
        </w:rPr>
      </w:pPr>
      <w:r w:rsidRPr="00EC3C32">
        <w:rPr>
          <w:rFonts w:eastAsiaTheme="minorHAnsi"/>
          <w:sz w:val="24"/>
          <w:szCs w:val="24"/>
        </w:rPr>
        <w:t>športna igrišča so osvetljena z reflektorji, nameščenimi na končnih stebrih lovilnih ograj (18kom). Na vmesnih ograjah so dvostranski,</w:t>
      </w:r>
    </w:p>
    <w:p w14:paraId="4C31EF45" w14:textId="77777777" w:rsidR="00DC0843" w:rsidRPr="00EC3C32" w:rsidRDefault="00DC0843" w:rsidP="008E7099">
      <w:pPr>
        <w:pStyle w:val="Odstavekseznama"/>
        <w:numPr>
          <w:ilvl w:val="0"/>
          <w:numId w:val="8"/>
        </w:numPr>
        <w:overflowPunct/>
        <w:spacing w:before="0" w:after="0"/>
        <w:ind w:left="426"/>
        <w:jc w:val="both"/>
        <w:rPr>
          <w:rFonts w:eastAsiaTheme="minorHAnsi"/>
          <w:sz w:val="24"/>
          <w:szCs w:val="24"/>
        </w:rPr>
      </w:pPr>
      <w:r w:rsidRPr="00EC3C32">
        <w:rPr>
          <w:rFonts w:eastAsiaTheme="minorHAnsi"/>
          <w:sz w:val="24"/>
          <w:szCs w:val="24"/>
        </w:rPr>
        <w:t>na končni (JV) pa enostranski.</w:t>
      </w:r>
    </w:p>
    <w:p w14:paraId="32B4F752" w14:textId="77777777" w:rsidR="00DC0843" w:rsidRPr="00EC3C32" w:rsidRDefault="00DC0843" w:rsidP="008E7099">
      <w:pPr>
        <w:pStyle w:val="Odstavekseznama"/>
        <w:numPr>
          <w:ilvl w:val="0"/>
          <w:numId w:val="8"/>
        </w:numPr>
        <w:overflowPunct/>
        <w:spacing w:before="0" w:after="0"/>
        <w:ind w:left="426"/>
        <w:jc w:val="both"/>
        <w:rPr>
          <w:rFonts w:eastAsiaTheme="minorHAnsi"/>
          <w:sz w:val="24"/>
          <w:szCs w:val="24"/>
        </w:rPr>
      </w:pPr>
      <w:r w:rsidRPr="00EC3C32">
        <w:rPr>
          <w:rFonts w:eastAsiaTheme="minorHAnsi"/>
          <w:sz w:val="24"/>
          <w:szCs w:val="24"/>
        </w:rPr>
        <w:t>tekališče je diskretno osvetljeno s skritimi lučmi (9kom), ki so vgrajene v vsako drugo klop pod sedišče.</w:t>
      </w:r>
    </w:p>
    <w:p w14:paraId="6380C2AE" w14:textId="77777777" w:rsidR="00DC0843" w:rsidRPr="00EC3C32" w:rsidRDefault="00DC0843" w:rsidP="00DC0843">
      <w:pPr>
        <w:overflowPunct/>
        <w:spacing w:before="0" w:after="0"/>
        <w:ind w:left="0"/>
        <w:jc w:val="both"/>
        <w:rPr>
          <w:rFonts w:eastAsiaTheme="minorHAnsi"/>
          <w:sz w:val="24"/>
          <w:szCs w:val="24"/>
        </w:rPr>
      </w:pPr>
    </w:p>
    <w:p w14:paraId="2CE6ED11" w14:textId="3CFEEF9F" w:rsidR="00DC0843" w:rsidRPr="00EC3C32" w:rsidRDefault="00DC0843" w:rsidP="00DC0843">
      <w:pPr>
        <w:ind w:left="0"/>
        <w:jc w:val="both"/>
        <w:rPr>
          <w:sz w:val="24"/>
          <w:szCs w:val="24"/>
          <w:lang w:eastAsia="sl-SI"/>
        </w:rPr>
      </w:pPr>
      <w:r w:rsidRPr="00EC3C32">
        <w:rPr>
          <w:rFonts w:eastAsiaTheme="minorHAnsi"/>
          <w:sz w:val="24"/>
          <w:szCs w:val="24"/>
        </w:rPr>
        <w:t>Vrednost celotne investicije vključno z vso dokumentacijo in izvedbo je ocenjena na</w:t>
      </w:r>
      <w:r w:rsidR="008E4B76" w:rsidRPr="00EC3C32">
        <w:rPr>
          <w:sz w:val="24"/>
          <w:szCs w:val="24"/>
          <w:lang w:eastAsia="sl-SI"/>
        </w:rPr>
        <w:t xml:space="preserve">   811.031,23 €. </w:t>
      </w:r>
      <w:r w:rsidRPr="00EC3C32">
        <w:rPr>
          <w:sz w:val="24"/>
          <w:szCs w:val="24"/>
          <w:lang w:eastAsia="sl-SI"/>
        </w:rPr>
        <w:t xml:space="preserve">Občina načrtuje </w:t>
      </w:r>
      <w:r w:rsidR="008E4B76" w:rsidRPr="00EC3C32">
        <w:rPr>
          <w:sz w:val="24"/>
          <w:szCs w:val="24"/>
          <w:lang w:eastAsia="sl-SI"/>
        </w:rPr>
        <w:t xml:space="preserve">izvedbo </w:t>
      </w:r>
      <w:r w:rsidRPr="00EC3C32">
        <w:rPr>
          <w:sz w:val="24"/>
          <w:szCs w:val="24"/>
          <w:lang w:eastAsia="sl-SI"/>
        </w:rPr>
        <w:t>investicij</w:t>
      </w:r>
      <w:r w:rsidR="008E4B76" w:rsidRPr="00EC3C32">
        <w:rPr>
          <w:sz w:val="24"/>
          <w:szCs w:val="24"/>
          <w:lang w:eastAsia="sl-SI"/>
        </w:rPr>
        <w:t>e</w:t>
      </w:r>
      <w:r w:rsidRPr="00EC3C32">
        <w:rPr>
          <w:sz w:val="24"/>
          <w:szCs w:val="24"/>
          <w:lang w:eastAsia="sl-SI"/>
        </w:rPr>
        <w:t xml:space="preserve"> v letu 2020.</w:t>
      </w:r>
      <w:r w:rsidR="008E4B76" w:rsidRPr="00EC3C32">
        <w:rPr>
          <w:sz w:val="24"/>
          <w:szCs w:val="24"/>
          <w:lang w:eastAsia="sl-SI"/>
        </w:rPr>
        <w:t xml:space="preserve"> V letu 2019 je bila urejena in plačana služnostna pravica in dodatni izvodi PZI dokumentacije.</w:t>
      </w:r>
    </w:p>
    <w:p w14:paraId="4BD5E0A7" w14:textId="77777777" w:rsidR="0030255B" w:rsidRPr="00EC3C32" w:rsidRDefault="0030255B" w:rsidP="0030255B">
      <w:pPr>
        <w:overflowPunct/>
        <w:autoSpaceDE/>
        <w:adjustRightInd/>
        <w:spacing w:before="0" w:after="0"/>
        <w:ind w:left="0"/>
        <w:rPr>
          <w:b/>
          <w:sz w:val="24"/>
          <w:szCs w:val="24"/>
        </w:rPr>
      </w:pPr>
    </w:p>
    <w:p w14:paraId="06D42848" w14:textId="77777777" w:rsidR="00DC0843" w:rsidRPr="00EC3C32" w:rsidRDefault="00DC0843" w:rsidP="00DC0843">
      <w:pPr>
        <w:overflowPunct/>
        <w:autoSpaceDE/>
        <w:adjustRightInd/>
        <w:spacing w:before="0" w:after="0"/>
        <w:ind w:left="0"/>
        <w:jc w:val="both"/>
        <w:rPr>
          <w:b/>
          <w:sz w:val="24"/>
          <w:szCs w:val="24"/>
          <w:lang w:eastAsia="sl-SI"/>
        </w:rPr>
      </w:pPr>
      <w:r w:rsidRPr="00EC3C32">
        <w:rPr>
          <w:b/>
          <w:sz w:val="24"/>
          <w:szCs w:val="24"/>
        </w:rPr>
        <w:t>OB200-15-0012 Nakup opreme - knjižnica</w:t>
      </w:r>
    </w:p>
    <w:p w14:paraId="141A16F2" w14:textId="77777777" w:rsidR="00DC0843" w:rsidRPr="00EC3C32" w:rsidRDefault="00DC0843" w:rsidP="00DC0843">
      <w:pPr>
        <w:overflowPunct/>
        <w:spacing w:before="0" w:after="0"/>
        <w:ind w:left="0"/>
        <w:jc w:val="both"/>
        <w:rPr>
          <w:sz w:val="24"/>
          <w:szCs w:val="24"/>
          <w:u w:val="single"/>
          <w:lang w:eastAsia="sl-SI"/>
        </w:rPr>
      </w:pPr>
      <w:r w:rsidRPr="00EC3C32">
        <w:rPr>
          <w:sz w:val="24"/>
          <w:szCs w:val="24"/>
          <w:u w:val="single"/>
          <w:lang w:eastAsia="sl-SI"/>
        </w:rPr>
        <w:t>Stanje projekta</w:t>
      </w:r>
    </w:p>
    <w:p w14:paraId="47EEEBA6" w14:textId="77777777" w:rsidR="00DC0843" w:rsidRPr="00EC3C32" w:rsidRDefault="00DC0843" w:rsidP="00DC0843">
      <w:pPr>
        <w:overflowPunct/>
        <w:spacing w:before="0" w:after="0"/>
        <w:ind w:left="0"/>
        <w:jc w:val="both"/>
        <w:rPr>
          <w:sz w:val="24"/>
          <w:szCs w:val="24"/>
          <w:lang w:eastAsia="sl-SI"/>
        </w:rPr>
      </w:pPr>
      <w:r w:rsidRPr="00EC3C32">
        <w:rPr>
          <w:sz w:val="24"/>
          <w:szCs w:val="24"/>
          <w:lang w:eastAsia="sl-SI"/>
        </w:rPr>
        <w:t>V načrtovanju.</w:t>
      </w:r>
    </w:p>
    <w:p w14:paraId="33D31FD0" w14:textId="77777777" w:rsidR="00DC0843" w:rsidRPr="00EC3C32" w:rsidRDefault="00DC0843" w:rsidP="00DC0843">
      <w:pPr>
        <w:overflowPunct/>
        <w:spacing w:before="0" w:after="0"/>
        <w:ind w:left="0"/>
        <w:jc w:val="both"/>
        <w:rPr>
          <w:sz w:val="24"/>
          <w:szCs w:val="24"/>
          <w:lang w:eastAsia="sl-SI"/>
        </w:rPr>
      </w:pPr>
    </w:p>
    <w:p w14:paraId="4578469A" w14:textId="77777777" w:rsidR="00DC0843" w:rsidRPr="00EC3C32" w:rsidRDefault="00DC0843" w:rsidP="00DC0843">
      <w:pPr>
        <w:overflowPunct/>
        <w:spacing w:before="0" w:after="0"/>
        <w:ind w:left="0"/>
        <w:jc w:val="both"/>
        <w:rPr>
          <w:sz w:val="24"/>
          <w:szCs w:val="24"/>
          <w:u w:val="single"/>
          <w:lang w:eastAsia="sl-SI"/>
        </w:rPr>
      </w:pPr>
      <w:r w:rsidRPr="00EC3C32">
        <w:rPr>
          <w:sz w:val="24"/>
          <w:szCs w:val="24"/>
          <w:u w:val="single"/>
          <w:lang w:eastAsia="sl-SI"/>
        </w:rPr>
        <w:t>Namen in cilji projekta</w:t>
      </w:r>
    </w:p>
    <w:p w14:paraId="32396C32" w14:textId="524C5F0F" w:rsidR="00DC0843" w:rsidRPr="00EC3C32" w:rsidRDefault="00DC0843" w:rsidP="00DC0843">
      <w:pPr>
        <w:pStyle w:val="Heading11"/>
        <w:ind w:left="0"/>
        <w:jc w:val="both"/>
        <w:rPr>
          <w:b w:val="0"/>
          <w:i w:val="0"/>
          <w:sz w:val="24"/>
          <w:szCs w:val="24"/>
        </w:rPr>
      </w:pPr>
      <w:r w:rsidRPr="00EC3C32">
        <w:rPr>
          <w:b w:val="0"/>
          <w:i w:val="0"/>
          <w:sz w:val="24"/>
          <w:szCs w:val="24"/>
        </w:rPr>
        <w:t>V letu 2019 se planirajo sredstva za obnovo računalnika za uporabnike Knjižnice v Poljčanah</w:t>
      </w:r>
      <w:r w:rsidR="00983DC2" w:rsidRPr="00EC3C32">
        <w:rPr>
          <w:b w:val="0"/>
          <w:i w:val="0"/>
          <w:sz w:val="24"/>
          <w:szCs w:val="24"/>
        </w:rPr>
        <w:t xml:space="preserve"> – niso bila realizirana</w:t>
      </w:r>
      <w:r w:rsidRPr="00EC3C32">
        <w:rPr>
          <w:b w:val="0"/>
          <w:i w:val="0"/>
          <w:sz w:val="24"/>
          <w:szCs w:val="24"/>
        </w:rPr>
        <w:t>. Vsa naslednja leta do leta 2022 se načrtuje 800,00 € za posamezno leto.</w:t>
      </w:r>
    </w:p>
    <w:p w14:paraId="086F7626" w14:textId="2898BE95" w:rsidR="0030255B" w:rsidRPr="00EC3C32" w:rsidRDefault="0030255B" w:rsidP="008C7EF0">
      <w:pPr>
        <w:pStyle w:val="Heading11"/>
        <w:ind w:left="0"/>
        <w:jc w:val="both"/>
        <w:rPr>
          <w:b w:val="0"/>
          <w:i w:val="0"/>
          <w:sz w:val="24"/>
          <w:szCs w:val="24"/>
        </w:rPr>
      </w:pPr>
    </w:p>
    <w:p w14:paraId="3FDBBE46" w14:textId="77777777" w:rsidR="00103847" w:rsidRPr="00EC3C32" w:rsidRDefault="00103847" w:rsidP="00103847">
      <w:pPr>
        <w:overflowPunct/>
        <w:spacing w:before="0" w:after="0"/>
        <w:ind w:left="0"/>
        <w:jc w:val="both"/>
        <w:rPr>
          <w:sz w:val="24"/>
          <w:szCs w:val="24"/>
          <w:lang w:eastAsia="sl-SI"/>
        </w:rPr>
      </w:pPr>
    </w:p>
    <w:p w14:paraId="6C1F61E9" w14:textId="77777777" w:rsidR="00103847" w:rsidRPr="00EC3C32" w:rsidRDefault="00103847" w:rsidP="00103847">
      <w:pPr>
        <w:keepNext/>
        <w:pBdr>
          <w:top w:val="single" w:sz="4" w:space="1" w:color="auto"/>
          <w:left w:val="single" w:sz="4" w:space="4" w:color="auto"/>
          <w:bottom w:val="single" w:sz="4" w:space="1" w:color="auto"/>
          <w:right w:val="single" w:sz="4" w:space="4" w:color="auto"/>
        </w:pBdr>
        <w:shd w:val="pct5" w:color="auto" w:fill="auto"/>
        <w:overflowPunct/>
        <w:spacing w:before="0" w:after="0"/>
        <w:ind w:left="0" w:right="-1"/>
        <w:outlineLvl w:val="0"/>
        <w:rPr>
          <w:b/>
          <w:sz w:val="24"/>
          <w:szCs w:val="24"/>
          <w:lang w:eastAsia="sl-SI"/>
        </w:rPr>
      </w:pPr>
      <w:bookmarkStart w:id="590" w:name="_Toc342199951"/>
      <w:bookmarkStart w:id="591" w:name="_Toc468791109"/>
      <w:r w:rsidRPr="00EC3C32">
        <w:rPr>
          <w:b/>
          <w:sz w:val="24"/>
          <w:szCs w:val="24"/>
          <w:lang w:eastAsia="sl-SI"/>
        </w:rPr>
        <w:t>19 IZOBRAŽEVANJE</w:t>
      </w:r>
      <w:bookmarkEnd w:id="590"/>
      <w:bookmarkEnd w:id="591"/>
    </w:p>
    <w:p w14:paraId="0AFC29B9" w14:textId="77777777" w:rsidR="00103847" w:rsidRPr="00EC3C32" w:rsidRDefault="00103847" w:rsidP="00103847">
      <w:pPr>
        <w:overflowPunct/>
        <w:spacing w:before="0" w:after="0"/>
        <w:ind w:left="0"/>
        <w:jc w:val="both"/>
        <w:rPr>
          <w:sz w:val="24"/>
          <w:szCs w:val="24"/>
          <w:lang w:eastAsia="sl-SI"/>
        </w:rPr>
      </w:pPr>
    </w:p>
    <w:p w14:paraId="06D95E46" w14:textId="77777777" w:rsidR="00103847" w:rsidRPr="00EC3C32" w:rsidRDefault="00103847" w:rsidP="00103847">
      <w:pPr>
        <w:overflowPunct/>
        <w:spacing w:before="0" w:after="0"/>
        <w:ind w:left="0"/>
        <w:jc w:val="both"/>
        <w:rPr>
          <w:sz w:val="24"/>
          <w:szCs w:val="24"/>
          <w:lang w:eastAsia="sl-SI"/>
        </w:rPr>
      </w:pPr>
    </w:p>
    <w:p w14:paraId="0260A8F9" w14:textId="77777777" w:rsidR="00DC0843" w:rsidRPr="00EC3C32" w:rsidRDefault="00DC0843" w:rsidP="00DC0843">
      <w:pPr>
        <w:overflowPunct/>
        <w:autoSpaceDE/>
        <w:adjustRightInd/>
        <w:spacing w:before="0" w:after="0"/>
        <w:ind w:left="0"/>
        <w:jc w:val="both"/>
        <w:rPr>
          <w:b/>
          <w:sz w:val="24"/>
          <w:szCs w:val="24"/>
          <w:lang w:eastAsia="sl-SI"/>
        </w:rPr>
      </w:pPr>
      <w:r w:rsidRPr="00EC3C32">
        <w:rPr>
          <w:b/>
          <w:sz w:val="24"/>
          <w:szCs w:val="24"/>
          <w:lang w:eastAsia="sl-SI"/>
        </w:rPr>
        <w:t>OB200-08-0039 Investicijsko vzdrževanje in nakup opreme za vrtec OŽ</w:t>
      </w:r>
    </w:p>
    <w:p w14:paraId="513F07A9" w14:textId="77777777" w:rsidR="00DC0843" w:rsidRPr="00EC3C32" w:rsidRDefault="00DC0843" w:rsidP="00DC0843">
      <w:pPr>
        <w:tabs>
          <w:tab w:val="left" w:pos="2115"/>
        </w:tabs>
        <w:overflowPunct/>
        <w:spacing w:before="0" w:after="0"/>
        <w:ind w:left="0"/>
        <w:jc w:val="both"/>
        <w:rPr>
          <w:sz w:val="24"/>
          <w:szCs w:val="24"/>
          <w:u w:val="single"/>
          <w:lang w:eastAsia="sl-SI"/>
        </w:rPr>
      </w:pPr>
      <w:r w:rsidRPr="00EC3C32">
        <w:rPr>
          <w:sz w:val="24"/>
          <w:szCs w:val="24"/>
          <w:u w:val="single"/>
          <w:lang w:eastAsia="sl-SI"/>
        </w:rPr>
        <w:t>Stanje projekta</w:t>
      </w:r>
      <w:r w:rsidRPr="00EC3C32">
        <w:rPr>
          <w:sz w:val="24"/>
          <w:szCs w:val="24"/>
          <w:u w:val="single"/>
          <w:lang w:eastAsia="sl-SI"/>
        </w:rPr>
        <w:tab/>
      </w:r>
    </w:p>
    <w:p w14:paraId="7A15C8DE" w14:textId="77777777" w:rsidR="00DC0843" w:rsidRPr="00EC3C32" w:rsidRDefault="00DC0843" w:rsidP="00DC0843">
      <w:pPr>
        <w:overflowPunct/>
        <w:spacing w:before="0" w:after="0"/>
        <w:ind w:left="0"/>
        <w:jc w:val="both"/>
        <w:rPr>
          <w:sz w:val="24"/>
          <w:szCs w:val="24"/>
          <w:lang w:eastAsia="sl-SI"/>
        </w:rPr>
      </w:pPr>
      <w:r w:rsidRPr="00EC3C32">
        <w:rPr>
          <w:sz w:val="24"/>
          <w:szCs w:val="24"/>
          <w:lang w:eastAsia="sl-SI"/>
        </w:rPr>
        <w:t>V načrtovanju.</w:t>
      </w:r>
    </w:p>
    <w:p w14:paraId="30C7E1C3" w14:textId="77777777" w:rsidR="00DC0843" w:rsidRPr="00EC3C32" w:rsidRDefault="00DC0843" w:rsidP="00DC0843">
      <w:pPr>
        <w:overflowPunct/>
        <w:spacing w:before="0" w:after="0"/>
        <w:ind w:left="0"/>
        <w:jc w:val="both"/>
        <w:rPr>
          <w:sz w:val="24"/>
          <w:szCs w:val="24"/>
          <w:lang w:eastAsia="sl-SI"/>
        </w:rPr>
      </w:pPr>
    </w:p>
    <w:p w14:paraId="7F2CCC14" w14:textId="77777777" w:rsidR="00DC0843" w:rsidRPr="00EC3C32" w:rsidRDefault="00DC0843" w:rsidP="00DC0843">
      <w:pPr>
        <w:overflowPunct/>
        <w:spacing w:before="0" w:after="0"/>
        <w:ind w:left="0"/>
        <w:jc w:val="both"/>
        <w:rPr>
          <w:sz w:val="24"/>
          <w:szCs w:val="24"/>
          <w:u w:val="single"/>
          <w:lang w:eastAsia="sl-SI"/>
        </w:rPr>
      </w:pPr>
      <w:r w:rsidRPr="00EC3C32">
        <w:rPr>
          <w:sz w:val="24"/>
          <w:szCs w:val="24"/>
          <w:u w:val="single"/>
          <w:lang w:eastAsia="sl-SI"/>
        </w:rPr>
        <w:t>Namen in cilji projekta</w:t>
      </w:r>
    </w:p>
    <w:p w14:paraId="749E1E16" w14:textId="77777777" w:rsidR="00DC0843" w:rsidRPr="00EC3C32" w:rsidRDefault="00DC0843" w:rsidP="00DC0843">
      <w:pPr>
        <w:overflowPunct/>
        <w:spacing w:before="0" w:after="0"/>
        <w:ind w:left="0"/>
        <w:jc w:val="both"/>
        <w:rPr>
          <w:sz w:val="24"/>
          <w:szCs w:val="24"/>
        </w:rPr>
      </w:pPr>
    </w:p>
    <w:p w14:paraId="2388406C" w14:textId="77777777" w:rsidR="00983DC2" w:rsidRPr="00EC3C32" w:rsidRDefault="00983DC2" w:rsidP="00983DC2">
      <w:pPr>
        <w:overflowPunct/>
        <w:spacing w:before="0" w:after="0"/>
        <w:ind w:left="0"/>
        <w:jc w:val="both"/>
        <w:rPr>
          <w:sz w:val="24"/>
          <w:szCs w:val="24"/>
        </w:rPr>
      </w:pPr>
      <w:r w:rsidRPr="00EC3C32">
        <w:rPr>
          <w:sz w:val="24"/>
          <w:szCs w:val="24"/>
        </w:rPr>
        <w:t xml:space="preserve">V letu 2019 so planirana sredstva za vzdrževanje objektov in nakup opreme. Na obravnavani postavki so planirana sredstva za vzdrževanje objektov in nakup opreme. Sredstva so bila načrtovana v višini 12.103,00  €  in sicer za namestitev senčil v Vrtcu Poljčane (telovadnica in upravni prostori) v višini 4.382,00 €, sanacijo zunanje terase v enoti Studenice v višini 2.721,00 €, </w:t>
      </w:r>
      <w:r w:rsidRPr="00EC3C32">
        <w:rPr>
          <w:rFonts w:ascii="Times-Italic" w:hAnsi="Times-Italic" w:cs="Times-Italic"/>
          <w:iCs/>
          <w:sz w:val="24"/>
          <w:szCs w:val="24"/>
          <w:lang w:eastAsia="sl-SI"/>
        </w:rPr>
        <w:t xml:space="preserve">1.000,00 € zaradi nakupa novega kuhinjskega vozička in ureditev zunanjih površin v vrtcu Studenice, </w:t>
      </w:r>
      <w:r w:rsidRPr="00EC3C32">
        <w:rPr>
          <w:sz w:val="24"/>
          <w:szCs w:val="24"/>
        </w:rPr>
        <w:t xml:space="preserve">razlika v višini 3.000,00 € je namenjena za tekoča vzdrževalna dela v kotlovnici enote vrtca Poljčane ter 300,00 € za morebitne sanacije, ki se pojavijo v teku leta. </w:t>
      </w:r>
      <w:r w:rsidRPr="00EC3C32">
        <w:rPr>
          <w:rFonts w:ascii="Times-Italic" w:hAnsi="Times-Italic" w:cs="Times-Italic"/>
          <w:iCs/>
          <w:sz w:val="24"/>
          <w:szCs w:val="24"/>
          <w:lang w:eastAsia="sl-SI"/>
        </w:rPr>
        <w:t xml:space="preserve">V letu 2019 načrtovana sredstva niso bila v celoti porabljena in je bila postavka realizirana v 85,1 % (10.045,04 </w:t>
      </w:r>
      <w:r w:rsidRPr="00EC3C32">
        <w:rPr>
          <w:sz w:val="24"/>
          <w:szCs w:val="24"/>
        </w:rPr>
        <w:t xml:space="preserve">€; </w:t>
      </w:r>
      <w:r w:rsidRPr="00EC3C32">
        <w:rPr>
          <w:rFonts w:ascii="Times-Italic" w:hAnsi="Times-Italic" w:cs="Times-Italic"/>
          <w:iCs/>
          <w:sz w:val="24"/>
          <w:szCs w:val="24"/>
          <w:lang w:eastAsia="sl-SI"/>
        </w:rPr>
        <w:t xml:space="preserve">vrednost morebiti potrebnih vzdrževalnih del je ocenjena). </w:t>
      </w:r>
    </w:p>
    <w:p w14:paraId="3D1C3418" w14:textId="77777777" w:rsidR="00983DC2" w:rsidRPr="00EC3C32" w:rsidRDefault="00983DC2" w:rsidP="00983DC2">
      <w:pPr>
        <w:overflowPunct/>
        <w:autoSpaceDE/>
        <w:adjustRightInd/>
        <w:spacing w:before="0" w:after="0"/>
        <w:ind w:left="0"/>
        <w:jc w:val="both"/>
        <w:rPr>
          <w:sz w:val="24"/>
          <w:szCs w:val="24"/>
          <w:lang w:eastAsia="sl-SI"/>
        </w:rPr>
      </w:pPr>
    </w:p>
    <w:p w14:paraId="7E0753C8" w14:textId="77777777" w:rsidR="00983DC2" w:rsidRPr="00EC3C32" w:rsidRDefault="00983DC2" w:rsidP="00983DC2">
      <w:pPr>
        <w:overflowPunct/>
        <w:autoSpaceDE/>
        <w:adjustRightInd/>
        <w:spacing w:before="0" w:after="0"/>
        <w:ind w:left="0"/>
        <w:jc w:val="both"/>
        <w:rPr>
          <w:sz w:val="24"/>
          <w:szCs w:val="24"/>
          <w:lang w:eastAsia="sl-SI"/>
        </w:rPr>
      </w:pPr>
      <w:r w:rsidRPr="00EC3C32">
        <w:rPr>
          <w:sz w:val="24"/>
          <w:szCs w:val="24"/>
        </w:rPr>
        <w:t>D</w:t>
      </w:r>
      <w:r w:rsidRPr="00EC3C32">
        <w:rPr>
          <w:sz w:val="24"/>
          <w:szCs w:val="24"/>
          <w:lang w:eastAsia="sl-SI"/>
        </w:rPr>
        <w:t>o leta 2022 se planirajo sredstva po 5.000,00 € letno.</w:t>
      </w:r>
    </w:p>
    <w:p w14:paraId="784711A7" w14:textId="77777777" w:rsidR="00DC0843" w:rsidRPr="00EC3C32" w:rsidRDefault="00DC0843" w:rsidP="00DC0843">
      <w:pPr>
        <w:overflowPunct/>
        <w:autoSpaceDE/>
        <w:adjustRightInd/>
        <w:spacing w:before="0" w:after="0"/>
        <w:ind w:left="0"/>
        <w:jc w:val="both"/>
        <w:rPr>
          <w:b/>
          <w:sz w:val="24"/>
          <w:szCs w:val="24"/>
          <w:lang w:eastAsia="sl-SI"/>
        </w:rPr>
      </w:pPr>
    </w:p>
    <w:p w14:paraId="597D29C1" w14:textId="77777777" w:rsidR="00DC0843" w:rsidRPr="00EC3C32" w:rsidRDefault="00DC0843" w:rsidP="00DC0843">
      <w:pPr>
        <w:overflowPunct/>
        <w:autoSpaceDE/>
        <w:adjustRightInd/>
        <w:spacing w:before="0" w:after="0"/>
        <w:ind w:left="0"/>
        <w:jc w:val="both"/>
        <w:rPr>
          <w:b/>
          <w:sz w:val="24"/>
          <w:szCs w:val="24"/>
          <w:lang w:eastAsia="sl-SI"/>
        </w:rPr>
      </w:pPr>
      <w:r w:rsidRPr="00EC3C32">
        <w:rPr>
          <w:b/>
          <w:sz w:val="24"/>
          <w:szCs w:val="24"/>
          <w:lang w:eastAsia="sl-SI"/>
        </w:rPr>
        <w:t>OB200-08-0043 Investicije v OŠ Poljčane</w:t>
      </w:r>
    </w:p>
    <w:p w14:paraId="31B7B525" w14:textId="77777777" w:rsidR="00DC0843" w:rsidRPr="00EC3C32" w:rsidRDefault="00DC0843" w:rsidP="00DC0843">
      <w:pPr>
        <w:overflowPunct/>
        <w:spacing w:before="0" w:after="0"/>
        <w:ind w:left="0"/>
        <w:jc w:val="both"/>
        <w:rPr>
          <w:sz w:val="24"/>
          <w:szCs w:val="24"/>
          <w:u w:val="single"/>
          <w:lang w:eastAsia="sl-SI"/>
        </w:rPr>
      </w:pPr>
      <w:r w:rsidRPr="00EC3C32">
        <w:rPr>
          <w:sz w:val="24"/>
          <w:szCs w:val="24"/>
          <w:u w:val="single"/>
          <w:lang w:eastAsia="sl-SI"/>
        </w:rPr>
        <w:t>Stanje projekta</w:t>
      </w:r>
    </w:p>
    <w:p w14:paraId="6FAD12B9" w14:textId="77777777" w:rsidR="00DC0843" w:rsidRPr="00EC3C32" w:rsidRDefault="00DC0843" w:rsidP="00DC0843">
      <w:pPr>
        <w:overflowPunct/>
        <w:spacing w:before="0" w:after="0"/>
        <w:ind w:left="0"/>
        <w:jc w:val="both"/>
        <w:rPr>
          <w:sz w:val="24"/>
          <w:szCs w:val="24"/>
          <w:lang w:eastAsia="sl-SI"/>
        </w:rPr>
      </w:pPr>
      <w:r w:rsidRPr="00EC3C32">
        <w:rPr>
          <w:sz w:val="24"/>
          <w:szCs w:val="24"/>
          <w:lang w:eastAsia="sl-SI"/>
        </w:rPr>
        <w:t>V načrtovanju.</w:t>
      </w:r>
    </w:p>
    <w:p w14:paraId="5DB42B95" w14:textId="77777777" w:rsidR="00DC0843" w:rsidRPr="00EC3C32" w:rsidRDefault="00DC0843" w:rsidP="00DC0843">
      <w:pPr>
        <w:overflowPunct/>
        <w:spacing w:before="0" w:after="0"/>
        <w:ind w:left="0"/>
        <w:jc w:val="both"/>
        <w:rPr>
          <w:sz w:val="24"/>
          <w:szCs w:val="24"/>
          <w:lang w:eastAsia="sl-SI"/>
        </w:rPr>
      </w:pPr>
    </w:p>
    <w:p w14:paraId="63F8CE04" w14:textId="77777777" w:rsidR="00DC0843" w:rsidRPr="00EC3C32" w:rsidRDefault="00DC0843" w:rsidP="00DC0843">
      <w:pPr>
        <w:overflowPunct/>
        <w:spacing w:before="0" w:after="0"/>
        <w:ind w:left="0"/>
        <w:jc w:val="both"/>
        <w:rPr>
          <w:sz w:val="24"/>
          <w:szCs w:val="24"/>
          <w:u w:val="single"/>
          <w:lang w:eastAsia="sl-SI"/>
        </w:rPr>
      </w:pPr>
      <w:r w:rsidRPr="00EC3C32">
        <w:rPr>
          <w:sz w:val="24"/>
          <w:szCs w:val="24"/>
          <w:u w:val="single"/>
          <w:lang w:eastAsia="sl-SI"/>
        </w:rPr>
        <w:t>Namen in cilji projekta</w:t>
      </w:r>
    </w:p>
    <w:p w14:paraId="0CB529F3" w14:textId="77777777" w:rsidR="00983DC2" w:rsidRPr="00EC3C32" w:rsidRDefault="00983DC2" w:rsidP="00983DC2">
      <w:pPr>
        <w:pStyle w:val="Heading11"/>
        <w:ind w:left="0"/>
        <w:jc w:val="both"/>
        <w:rPr>
          <w:b w:val="0"/>
          <w:i w:val="0"/>
          <w:sz w:val="24"/>
          <w:szCs w:val="24"/>
        </w:rPr>
      </w:pPr>
      <w:r w:rsidRPr="00EC3C32">
        <w:rPr>
          <w:b w:val="0"/>
          <w:i w:val="0"/>
          <w:sz w:val="24"/>
          <w:szCs w:val="24"/>
        </w:rPr>
        <w:t xml:space="preserve">V letu 2019 so bila načrtovana sredstva za nakup opreme OŠ Kajetana Koviča Poljčane v skupni višini  22.207,00 €. Od tega je 12.107 € namenjenih za sofinanciranju EU projekta izgradnje brezžičnih omrežij in dejavnosti nakupa IKT opreme v okviru operacije programa nadaljnje vzpostavitve IKT infrastrukture v vzgoji in izobraževanju. (3.700,00 € za IKT opremo in 8.407 za izgradnjo brezžičnega omrežja), 7.500,00 € je planiranih za obnovo in opremo Gospodinjske učilnice in 2.600,00 € </w:t>
      </w:r>
      <w:r w:rsidRPr="00EC3C32">
        <w:rPr>
          <w:rFonts w:ascii="Times-Italic" w:hAnsi="Times-Italic" w:cs="Times-Italic"/>
          <w:b w:val="0"/>
          <w:i w:val="0"/>
          <w:iCs/>
          <w:sz w:val="24"/>
          <w:szCs w:val="24"/>
          <w:lang w:eastAsia="sl-SI"/>
        </w:rPr>
        <w:t>za nabavo dveh interaktivnih zaslonov v okviru EU projekta SIO 2020.</w:t>
      </w:r>
    </w:p>
    <w:p w14:paraId="1D170E25" w14:textId="77777777" w:rsidR="00983DC2" w:rsidRPr="00EC3C32" w:rsidRDefault="00983DC2" w:rsidP="00983DC2">
      <w:pPr>
        <w:pStyle w:val="Heading11"/>
        <w:ind w:left="0"/>
        <w:jc w:val="both"/>
        <w:rPr>
          <w:b w:val="0"/>
          <w:i w:val="0"/>
          <w:sz w:val="24"/>
          <w:szCs w:val="24"/>
        </w:rPr>
      </w:pPr>
      <w:r w:rsidRPr="00EC3C32">
        <w:rPr>
          <w:b w:val="0"/>
          <w:i w:val="0"/>
          <w:sz w:val="24"/>
          <w:szCs w:val="24"/>
        </w:rPr>
        <w:t xml:space="preserve">Šoli so bila sredstva nakazana v skladu s pogodbo na osnovi zahtevkov z dokazili o namenski porabi, do odobrene višine. </w:t>
      </w:r>
    </w:p>
    <w:p w14:paraId="18866421" w14:textId="77777777" w:rsidR="00983DC2" w:rsidRPr="00EC3C32" w:rsidRDefault="00983DC2" w:rsidP="00983DC2">
      <w:pPr>
        <w:ind w:left="0"/>
        <w:jc w:val="both"/>
        <w:rPr>
          <w:i/>
        </w:rPr>
      </w:pPr>
      <w:r w:rsidRPr="00EC3C32">
        <w:rPr>
          <w:rFonts w:ascii="Times-Italic" w:hAnsi="Times-Italic" w:cs="Times-Italic"/>
          <w:iCs/>
          <w:sz w:val="24"/>
          <w:szCs w:val="24"/>
          <w:lang w:eastAsia="sl-SI"/>
        </w:rPr>
        <w:t xml:space="preserve">V letu 2019 so bila načrtovana sredstva v pretežni meri (86,6%; 19.263,47 </w:t>
      </w:r>
      <w:r w:rsidRPr="00EC3C32">
        <w:rPr>
          <w:b/>
          <w:i/>
          <w:sz w:val="24"/>
          <w:szCs w:val="24"/>
        </w:rPr>
        <w:t>€</w:t>
      </w:r>
      <w:r w:rsidRPr="00EC3C32">
        <w:rPr>
          <w:rFonts w:ascii="Times-Italic" w:hAnsi="Times-Italic" w:cs="Times-Italic"/>
          <w:iCs/>
          <w:sz w:val="24"/>
          <w:szCs w:val="24"/>
          <w:lang w:eastAsia="sl-SI"/>
        </w:rPr>
        <w:t>) porabljena.</w:t>
      </w:r>
      <w:r w:rsidRPr="00EC3C32">
        <w:rPr>
          <w:rFonts w:ascii="Times-Italic" w:hAnsi="Times-Italic" w:cs="Times-Italic"/>
          <w:i/>
          <w:iCs/>
          <w:sz w:val="24"/>
          <w:szCs w:val="24"/>
          <w:lang w:eastAsia="sl-SI"/>
        </w:rPr>
        <w:t xml:space="preserve"> </w:t>
      </w:r>
    </w:p>
    <w:p w14:paraId="76BC12C9" w14:textId="77777777" w:rsidR="00983DC2" w:rsidRPr="00EC3C32" w:rsidRDefault="00983DC2" w:rsidP="00983DC2">
      <w:pPr>
        <w:overflowPunct/>
        <w:autoSpaceDE/>
        <w:adjustRightInd/>
        <w:spacing w:before="0" w:after="0"/>
        <w:ind w:left="0"/>
        <w:jc w:val="both"/>
        <w:rPr>
          <w:sz w:val="24"/>
          <w:szCs w:val="24"/>
          <w:lang w:eastAsia="sl-SI"/>
        </w:rPr>
      </w:pPr>
      <w:r w:rsidRPr="00EC3C32">
        <w:rPr>
          <w:sz w:val="24"/>
          <w:szCs w:val="24"/>
          <w:lang w:eastAsia="sl-SI"/>
        </w:rPr>
        <w:t xml:space="preserve">Za nakup opreme se v letu 2019 načrtujejo sredstva v višini </w:t>
      </w:r>
      <w:r w:rsidRPr="00EC3C32">
        <w:rPr>
          <w:sz w:val="24"/>
          <w:szCs w:val="24"/>
        </w:rPr>
        <w:t xml:space="preserve">19.607,00 </w:t>
      </w:r>
      <w:r w:rsidRPr="00EC3C32">
        <w:rPr>
          <w:sz w:val="24"/>
          <w:szCs w:val="24"/>
          <w:lang w:eastAsia="sl-SI"/>
        </w:rPr>
        <w:t xml:space="preserve">€ in do leta 2022 v višini 12.000,00 € za posamezno leto. </w:t>
      </w:r>
    </w:p>
    <w:p w14:paraId="0E3AF5C7" w14:textId="77777777" w:rsidR="0030255B" w:rsidRPr="00EC3C32" w:rsidRDefault="0030255B" w:rsidP="0030255B">
      <w:pPr>
        <w:overflowPunct/>
        <w:autoSpaceDE/>
        <w:adjustRightInd/>
        <w:spacing w:before="0" w:after="0"/>
        <w:ind w:left="0"/>
        <w:jc w:val="both"/>
        <w:rPr>
          <w:sz w:val="24"/>
          <w:szCs w:val="24"/>
          <w:lang w:eastAsia="sl-SI"/>
        </w:rPr>
      </w:pPr>
    </w:p>
    <w:p w14:paraId="06F3850D" w14:textId="77777777" w:rsidR="00280C79" w:rsidRPr="00EC3C32" w:rsidRDefault="00280C79" w:rsidP="00280C79">
      <w:pPr>
        <w:keepNext/>
        <w:pBdr>
          <w:top w:val="single" w:sz="4" w:space="1" w:color="auto"/>
          <w:left w:val="single" w:sz="4" w:space="4" w:color="auto"/>
          <w:bottom w:val="single" w:sz="4" w:space="1" w:color="auto"/>
          <w:right w:val="single" w:sz="4" w:space="4" w:color="auto"/>
        </w:pBdr>
        <w:shd w:val="pct5" w:color="auto" w:fill="auto"/>
        <w:overflowPunct/>
        <w:spacing w:before="0" w:after="0"/>
        <w:ind w:left="0" w:right="-1"/>
        <w:outlineLvl w:val="0"/>
        <w:rPr>
          <w:sz w:val="24"/>
          <w:szCs w:val="24"/>
          <w:lang w:eastAsia="sl-SI"/>
        </w:rPr>
      </w:pPr>
      <w:r w:rsidRPr="00EC3C32">
        <w:rPr>
          <w:b/>
          <w:sz w:val="24"/>
          <w:szCs w:val="24"/>
          <w:lang w:eastAsia="sl-SI"/>
        </w:rPr>
        <w:t>23 INTERVENCIJSKI PROGRAMI IN OBVEZNOSTI</w:t>
      </w:r>
    </w:p>
    <w:p w14:paraId="4743E836" w14:textId="77777777" w:rsidR="00103847" w:rsidRPr="00EC3C32" w:rsidRDefault="00103847" w:rsidP="00280C79">
      <w:pPr>
        <w:ind w:left="0"/>
        <w:rPr>
          <w:sz w:val="24"/>
          <w:szCs w:val="24"/>
        </w:rPr>
      </w:pPr>
    </w:p>
    <w:p w14:paraId="4C0D18F8" w14:textId="77777777" w:rsidR="00945570" w:rsidRPr="00EC3C32" w:rsidRDefault="00945570" w:rsidP="00945570">
      <w:pPr>
        <w:overflowPunct/>
        <w:spacing w:before="0" w:after="0"/>
        <w:ind w:left="0"/>
        <w:jc w:val="both"/>
        <w:rPr>
          <w:sz w:val="24"/>
          <w:szCs w:val="24"/>
          <w:u w:val="single"/>
          <w:lang w:eastAsia="sl-SI"/>
        </w:rPr>
      </w:pPr>
    </w:p>
    <w:p w14:paraId="2D83BBEF" w14:textId="77777777" w:rsidR="00945570" w:rsidRPr="00EC3C32" w:rsidRDefault="00945570" w:rsidP="00945570">
      <w:pPr>
        <w:overflowPunct/>
        <w:spacing w:before="0" w:after="0"/>
        <w:ind w:left="0"/>
        <w:jc w:val="both"/>
        <w:rPr>
          <w:b/>
          <w:sz w:val="24"/>
          <w:szCs w:val="24"/>
          <w:lang w:eastAsia="sl-SI"/>
        </w:rPr>
      </w:pPr>
      <w:r w:rsidRPr="00EC3C32">
        <w:rPr>
          <w:b/>
          <w:sz w:val="24"/>
          <w:szCs w:val="24"/>
          <w:lang w:eastAsia="sl-SI"/>
        </w:rPr>
        <w:t>OB200-17-0004 Rekonstrukcija ceste Tovarniška ulica</w:t>
      </w:r>
    </w:p>
    <w:p w14:paraId="31CD917F" w14:textId="77777777" w:rsidR="00945570" w:rsidRPr="00EC3C32" w:rsidRDefault="00945570" w:rsidP="00945570">
      <w:pPr>
        <w:overflowPunct/>
        <w:spacing w:before="0" w:after="0"/>
        <w:ind w:left="0"/>
        <w:jc w:val="both"/>
        <w:rPr>
          <w:sz w:val="24"/>
          <w:szCs w:val="24"/>
          <w:u w:val="single"/>
          <w:lang w:eastAsia="sl-SI"/>
        </w:rPr>
      </w:pPr>
    </w:p>
    <w:p w14:paraId="36538E87" w14:textId="77777777" w:rsidR="00945570" w:rsidRPr="00EC3C32" w:rsidRDefault="00945570" w:rsidP="00945570">
      <w:pPr>
        <w:overflowPunct/>
        <w:spacing w:before="0" w:after="0"/>
        <w:ind w:left="0"/>
        <w:jc w:val="both"/>
        <w:rPr>
          <w:sz w:val="24"/>
          <w:szCs w:val="24"/>
          <w:u w:val="single"/>
          <w:lang w:eastAsia="sl-SI"/>
        </w:rPr>
      </w:pPr>
      <w:r w:rsidRPr="00EC3C32">
        <w:rPr>
          <w:sz w:val="24"/>
          <w:szCs w:val="24"/>
          <w:u w:val="single"/>
          <w:lang w:eastAsia="sl-SI"/>
        </w:rPr>
        <w:t>Stanje projekta</w:t>
      </w:r>
    </w:p>
    <w:p w14:paraId="3E8F9F45" w14:textId="314C6958" w:rsidR="00945570" w:rsidRPr="00EC3C32" w:rsidRDefault="00A8496A" w:rsidP="00945570">
      <w:pPr>
        <w:overflowPunct/>
        <w:spacing w:before="0" w:after="0"/>
        <w:ind w:left="0"/>
        <w:jc w:val="both"/>
        <w:rPr>
          <w:sz w:val="24"/>
          <w:szCs w:val="24"/>
          <w:lang w:eastAsia="sl-SI"/>
        </w:rPr>
      </w:pPr>
      <w:r w:rsidRPr="00EC3C32">
        <w:rPr>
          <w:sz w:val="24"/>
          <w:szCs w:val="24"/>
          <w:lang w:eastAsia="sl-SI"/>
        </w:rPr>
        <w:t xml:space="preserve">Projekt je </w:t>
      </w:r>
      <w:r w:rsidR="00B9331D" w:rsidRPr="00EC3C32">
        <w:rPr>
          <w:sz w:val="24"/>
          <w:szCs w:val="24"/>
          <w:lang w:eastAsia="sl-SI"/>
        </w:rPr>
        <w:t>v izvajanju</w:t>
      </w:r>
      <w:r w:rsidRPr="00EC3C32">
        <w:rPr>
          <w:sz w:val="24"/>
          <w:szCs w:val="24"/>
          <w:lang w:eastAsia="sl-SI"/>
        </w:rPr>
        <w:t>.</w:t>
      </w:r>
    </w:p>
    <w:p w14:paraId="26DDE5D2" w14:textId="77777777" w:rsidR="00945570" w:rsidRPr="00EC3C32" w:rsidRDefault="00945570" w:rsidP="00945570">
      <w:pPr>
        <w:overflowPunct/>
        <w:spacing w:before="0" w:after="0"/>
        <w:ind w:left="0"/>
        <w:jc w:val="both"/>
        <w:rPr>
          <w:sz w:val="24"/>
          <w:szCs w:val="24"/>
          <w:lang w:eastAsia="sl-SI"/>
        </w:rPr>
      </w:pPr>
    </w:p>
    <w:p w14:paraId="29C67545" w14:textId="77777777" w:rsidR="00945570" w:rsidRPr="00EC3C32" w:rsidRDefault="00945570" w:rsidP="00945570">
      <w:pPr>
        <w:overflowPunct/>
        <w:spacing w:before="0" w:after="0"/>
        <w:ind w:left="0"/>
        <w:jc w:val="both"/>
        <w:rPr>
          <w:sz w:val="24"/>
          <w:szCs w:val="24"/>
          <w:u w:val="single"/>
          <w:lang w:eastAsia="sl-SI"/>
        </w:rPr>
      </w:pPr>
      <w:r w:rsidRPr="00EC3C32">
        <w:rPr>
          <w:sz w:val="24"/>
          <w:szCs w:val="24"/>
          <w:u w:val="single"/>
          <w:lang w:eastAsia="sl-SI"/>
        </w:rPr>
        <w:t>Namen in cilji projekta</w:t>
      </w:r>
    </w:p>
    <w:p w14:paraId="3D8D9296" w14:textId="13DA5198" w:rsidR="00103847" w:rsidRPr="00EC3C32" w:rsidRDefault="00B9331D" w:rsidP="00716074">
      <w:pPr>
        <w:ind w:left="0"/>
        <w:rPr>
          <w:sz w:val="24"/>
          <w:szCs w:val="24"/>
        </w:rPr>
      </w:pPr>
      <w:r w:rsidRPr="00EC3C32">
        <w:rPr>
          <w:sz w:val="24"/>
          <w:szCs w:val="24"/>
        </w:rPr>
        <w:t>Rekonstrukcija tovarniške ulice je bila zaključena.</w:t>
      </w:r>
      <w:r w:rsidR="002F13AB" w:rsidRPr="00EC3C32">
        <w:rPr>
          <w:sz w:val="24"/>
          <w:szCs w:val="24"/>
        </w:rPr>
        <w:t xml:space="preserve"> Namen v prihodnjih letih je </w:t>
      </w:r>
      <w:r w:rsidRPr="00EC3C32">
        <w:rPr>
          <w:sz w:val="24"/>
          <w:szCs w:val="24"/>
        </w:rPr>
        <w:t>dokončati ureditev javne razsvetljave na odseku obnovljene ceste.</w:t>
      </w:r>
    </w:p>
    <w:p w14:paraId="7B3D5902" w14:textId="77777777" w:rsidR="00103847" w:rsidRPr="00EC3C32" w:rsidRDefault="00103847" w:rsidP="00103847">
      <w:pPr>
        <w:rPr>
          <w:sz w:val="24"/>
          <w:szCs w:val="24"/>
        </w:rPr>
      </w:pPr>
    </w:p>
    <w:p w14:paraId="755072E5" w14:textId="77777777" w:rsidR="00CC2F50" w:rsidRPr="00EC3C32" w:rsidRDefault="00CC2F50" w:rsidP="00CC2F50">
      <w:pPr>
        <w:ind w:left="0"/>
        <w:rPr>
          <w:b/>
          <w:sz w:val="24"/>
          <w:szCs w:val="24"/>
        </w:rPr>
      </w:pPr>
      <w:r w:rsidRPr="00EC3C32">
        <w:rPr>
          <w:b/>
          <w:sz w:val="24"/>
          <w:szCs w:val="24"/>
        </w:rPr>
        <w:t xml:space="preserve">OB200-17-0006 </w:t>
      </w:r>
      <w:proofErr w:type="spellStart"/>
      <w:r w:rsidRPr="00EC3C32">
        <w:rPr>
          <w:b/>
          <w:sz w:val="24"/>
          <w:szCs w:val="24"/>
        </w:rPr>
        <w:t>Elementar</w:t>
      </w:r>
      <w:proofErr w:type="spellEnd"/>
    </w:p>
    <w:p w14:paraId="2A549EEC" w14:textId="77777777" w:rsidR="00CC2F50" w:rsidRPr="00EC3C32" w:rsidRDefault="00CC2F50" w:rsidP="00CC2F50">
      <w:pPr>
        <w:overflowPunct/>
        <w:spacing w:before="0" w:after="0"/>
        <w:ind w:left="0"/>
        <w:jc w:val="both"/>
        <w:rPr>
          <w:sz w:val="24"/>
          <w:szCs w:val="24"/>
          <w:u w:val="single"/>
          <w:lang w:eastAsia="sl-SI"/>
        </w:rPr>
      </w:pPr>
      <w:r w:rsidRPr="00EC3C32">
        <w:rPr>
          <w:sz w:val="24"/>
          <w:szCs w:val="24"/>
          <w:u w:val="single"/>
          <w:lang w:eastAsia="sl-SI"/>
        </w:rPr>
        <w:t>Stanje projekta</w:t>
      </w:r>
    </w:p>
    <w:p w14:paraId="0A938F25" w14:textId="0DB968B2" w:rsidR="00CC2F50" w:rsidRPr="00EC3C32" w:rsidRDefault="00CC2F50" w:rsidP="00CC2F50">
      <w:pPr>
        <w:overflowPunct/>
        <w:spacing w:before="0" w:after="0"/>
        <w:ind w:left="0"/>
        <w:jc w:val="both"/>
        <w:rPr>
          <w:sz w:val="24"/>
          <w:szCs w:val="24"/>
          <w:lang w:eastAsia="sl-SI"/>
        </w:rPr>
      </w:pPr>
      <w:r w:rsidRPr="00EC3C32">
        <w:rPr>
          <w:sz w:val="24"/>
          <w:szCs w:val="24"/>
          <w:lang w:eastAsia="sl-SI"/>
        </w:rPr>
        <w:lastRenderedPageBreak/>
        <w:t>Projekt je v pripravi</w:t>
      </w:r>
    </w:p>
    <w:p w14:paraId="59E7246E" w14:textId="77777777" w:rsidR="00CC2F50" w:rsidRPr="00EC3C32" w:rsidRDefault="00CC2F50" w:rsidP="00CC2F50">
      <w:pPr>
        <w:overflowPunct/>
        <w:spacing w:before="0" w:after="0"/>
        <w:ind w:left="0"/>
        <w:jc w:val="both"/>
        <w:rPr>
          <w:sz w:val="24"/>
          <w:szCs w:val="24"/>
          <w:u w:val="single"/>
          <w:lang w:eastAsia="sl-SI"/>
        </w:rPr>
      </w:pPr>
    </w:p>
    <w:p w14:paraId="136D6D53" w14:textId="77777777" w:rsidR="00CC2F50" w:rsidRPr="00EC3C32" w:rsidRDefault="00CC2F50" w:rsidP="00CC2F50">
      <w:pPr>
        <w:overflowPunct/>
        <w:spacing w:before="0" w:after="0"/>
        <w:ind w:left="0"/>
        <w:jc w:val="both"/>
        <w:rPr>
          <w:sz w:val="24"/>
          <w:szCs w:val="24"/>
          <w:u w:val="single"/>
          <w:lang w:eastAsia="sl-SI"/>
        </w:rPr>
      </w:pPr>
      <w:r w:rsidRPr="00EC3C32">
        <w:rPr>
          <w:sz w:val="24"/>
          <w:szCs w:val="24"/>
          <w:u w:val="single"/>
          <w:lang w:eastAsia="sl-SI"/>
        </w:rPr>
        <w:t>Namen in cilji projekta</w:t>
      </w:r>
    </w:p>
    <w:p w14:paraId="6807C910" w14:textId="1B3B7E48" w:rsidR="00CC2F50" w:rsidRPr="00EC3C32" w:rsidRDefault="00CC2F50" w:rsidP="00CC2F50">
      <w:pPr>
        <w:ind w:left="0"/>
        <w:rPr>
          <w:sz w:val="24"/>
          <w:szCs w:val="24"/>
        </w:rPr>
      </w:pPr>
      <w:r w:rsidRPr="00EC3C32">
        <w:rPr>
          <w:sz w:val="24"/>
          <w:szCs w:val="24"/>
        </w:rPr>
        <w:t xml:space="preserve">Sredstva so namenjena odpravljanju posledic neurja, predvsem za sanacije plazov v občini. Sanacija pa je odvisna tudi od razpoložljivosti proračunske rezerve in možnosti pridobivanja nepovratnih sredstev za odpravo posledic nesreč s strani države. </w:t>
      </w:r>
      <w:r w:rsidR="00E06CE9" w:rsidRPr="00EC3C32">
        <w:rPr>
          <w:sz w:val="24"/>
          <w:szCs w:val="24"/>
        </w:rPr>
        <w:t xml:space="preserve">V letu 2019 so bila sredstva načrtovana za nakup zemljišč, vendar do realizacije ni prišlo. </w:t>
      </w:r>
    </w:p>
    <w:p w14:paraId="7B8C9DBB" w14:textId="77777777" w:rsidR="00103847" w:rsidRPr="00EC3C32" w:rsidRDefault="00103847" w:rsidP="00103847">
      <w:pPr>
        <w:rPr>
          <w:sz w:val="24"/>
          <w:szCs w:val="24"/>
        </w:rPr>
      </w:pPr>
    </w:p>
    <w:p w14:paraId="43DD14FC" w14:textId="77777777" w:rsidR="00840105" w:rsidRPr="00EC3C32" w:rsidRDefault="00840105" w:rsidP="00103847">
      <w:pPr>
        <w:rPr>
          <w:sz w:val="24"/>
          <w:szCs w:val="24"/>
        </w:rPr>
      </w:pPr>
    </w:p>
    <w:p w14:paraId="137AD09B" w14:textId="77777777" w:rsidR="00840105" w:rsidRPr="00EC3C32" w:rsidRDefault="00840105" w:rsidP="00103847">
      <w:pPr>
        <w:rPr>
          <w:sz w:val="24"/>
          <w:szCs w:val="24"/>
        </w:rPr>
      </w:pPr>
    </w:p>
    <w:p w14:paraId="69A18D11" w14:textId="77777777" w:rsidR="00840105" w:rsidRPr="00EC3C32" w:rsidRDefault="00840105" w:rsidP="00103847">
      <w:pPr>
        <w:rPr>
          <w:sz w:val="24"/>
          <w:szCs w:val="24"/>
        </w:rPr>
      </w:pPr>
    </w:p>
    <w:p w14:paraId="75ADBF4E" w14:textId="77777777" w:rsidR="00840105" w:rsidRPr="00EC3C32" w:rsidRDefault="00840105" w:rsidP="00103847">
      <w:pPr>
        <w:rPr>
          <w:sz w:val="24"/>
          <w:szCs w:val="24"/>
        </w:rPr>
      </w:pPr>
    </w:p>
    <w:p w14:paraId="25911663" w14:textId="77777777" w:rsidR="00840105" w:rsidRPr="00EC3C32" w:rsidRDefault="00840105" w:rsidP="00103847">
      <w:pPr>
        <w:rPr>
          <w:sz w:val="24"/>
          <w:szCs w:val="24"/>
        </w:rPr>
      </w:pPr>
    </w:p>
    <w:p w14:paraId="4A14A1F7" w14:textId="77777777" w:rsidR="00840105" w:rsidRPr="00EC3C32" w:rsidRDefault="00840105" w:rsidP="00103847">
      <w:pPr>
        <w:rPr>
          <w:sz w:val="24"/>
          <w:szCs w:val="24"/>
        </w:rPr>
      </w:pPr>
    </w:p>
    <w:p w14:paraId="14965DF2" w14:textId="77777777" w:rsidR="00840105" w:rsidRPr="00EC3C32" w:rsidRDefault="00840105" w:rsidP="00103847">
      <w:pPr>
        <w:rPr>
          <w:sz w:val="24"/>
          <w:szCs w:val="24"/>
        </w:rPr>
      </w:pPr>
    </w:p>
    <w:p w14:paraId="679EBEE4" w14:textId="77777777" w:rsidR="00840105" w:rsidRPr="00EC3C32" w:rsidRDefault="00840105" w:rsidP="00103847">
      <w:pPr>
        <w:rPr>
          <w:sz w:val="24"/>
          <w:szCs w:val="24"/>
        </w:rPr>
      </w:pPr>
    </w:p>
    <w:p w14:paraId="500E1096" w14:textId="77777777" w:rsidR="00840105" w:rsidRPr="00EC3C32" w:rsidRDefault="00840105" w:rsidP="00103847">
      <w:pPr>
        <w:rPr>
          <w:sz w:val="24"/>
          <w:szCs w:val="24"/>
        </w:rPr>
      </w:pPr>
    </w:p>
    <w:p w14:paraId="469F2993" w14:textId="77777777" w:rsidR="00840105" w:rsidRPr="00EC3C32" w:rsidRDefault="00840105" w:rsidP="00103847">
      <w:pPr>
        <w:rPr>
          <w:sz w:val="24"/>
          <w:szCs w:val="24"/>
        </w:rPr>
      </w:pPr>
    </w:p>
    <w:p w14:paraId="630AD97F" w14:textId="77777777" w:rsidR="00840105" w:rsidRPr="00EC3C32" w:rsidRDefault="00840105" w:rsidP="00103847">
      <w:pPr>
        <w:rPr>
          <w:sz w:val="24"/>
          <w:szCs w:val="24"/>
        </w:rPr>
      </w:pPr>
    </w:p>
    <w:p w14:paraId="3246C8F6" w14:textId="77777777" w:rsidR="00840105" w:rsidRPr="00EC3C32" w:rsidRDefault="00840105" w:rsidP="00103847">
      <w:pPr>
        <w:rPr>
          <w:sz w:val="24"/>
          <w:szCs w:val="24"/>
        </w:rPr>
      </w:pPr>
    </w:p>
    <w:p w14:paraId="60984774" w14:textId="77777777" w:rsidR="00840105" w:rsidRPr="00EC3C32" w:rsidRDefault="00840105" w:rsidP="00103847">
      <w:pPr>
        <w:rPr>
          <w:sz w:val="24"/>
          <w:szCs w:val="24"/>
        </w:rPr>
      </w:pPr>
    </w:p>
    <w:p w14:paraId="4CFA0EEC" w14:textId="77777777" w:rsidR="00840105" w:rsidRPr="00EC3C32" w:rsidRDefault="00840105" w:rsidP="00103847">
      <w:pPr>
        <w:rPr>
          <w:sz w:val="24"/>
          <w:szCs w:val="24"/>
        </w:rPr>
      </w:pPr>
    </w:p>
    <w:p w14:paraId="301B4F26" w14:textId="77777777" w:rsidR="00840105" w:rsidRPr="00EC3C32" w:rsidRDefault="00840105" w:rsidP="00103847">
      <w:pPr>
        <w:rPr>
          <w:sz w:val="24"/>
          <w:szCs w:val="24"/>
        </w:rPr>
      </w:pPr>
    </w:p>
    <w:p w14:paraId="22B82F5C" w14:textId="77777777" w:rsidR="00840105" w:rsidRPr="00EC3C32" w:rsidRDefault="00840105" w:rsidP="00103847">
      <w:pPr>
        <w:rPr>
          <w:sz w:val="24"/>
          <w:szCs w:val="24"/>
        </w:rPr>
      </w:pPr>
    </w:p>
    <w:p w14:paraId="0EFDAC00" w14:textId="77777777" w:rsidR="00840105" w:rsidRPr="00EC3C32" w:rsidRDefault="00840105" w:rsidP="00103847">
      <w:pPr>
        <w:rPr>
          <w:sz w:val="24"/>
          <w:szCs w:val="24"/>
        </w:rPr>
      </w:pPr>
    </w:p>
    <w:p w14:paraId="34BC2BBB" w14:textId="77777777" w:rsidR="00840105" w:rsidRPr="00EC3C32" w:rsidRDefault="00840105" w:rsidP="00103847">
      <w:pPr>
        <w:rPr>
          <w:sz w:val="24"/>
          <w:szCs w:val="24"/>
        </w:rPr>
      </w:pPr>
    </w:p>
    <w:p w14:paraId="31E67376" w14:textId="77777777" w:rsidR="00840105" w:rsidRPr="00EC3C32" w:rsidRDefault="00840105" w:rsidP="00103847">
      <w:pPr>
        <w:rPr>
          <w:sz w:val="24"/>
          <w:szCs w:val="24"/>
        </w:rPr>
      </w:pPr>
    </w:p>
    <w:p w14:paraId="70E83721" w14:textId="77777777" w:rsidR="00840105" w:rsidRPr="00EC3C32" w:rsidRDefault="00840105" w:rsidP="00103847">
      <w:pPr>
        <w:rPr>
          <w:sz w:val="24"/>
          <w:szCs w:val="24"/>
        </w:rPr>
      </w:pPr>
    </w:p>
    <w:p w14:paraId="1797CED9" w14:textId="77777777" w:rsidR="00840105" w:rsidRPr="00EC3C32" w:rsidRDefault="00840105" w:rsidP="00103847">
      <w:pPr>
        <w:rPr>
          <w:sz w:val="24"/>
          <w:szCs w:val="24"/>
        </w:rPr>
      </w:pPr>
    </w:p>
    <w:p w14:paraId="35E71700" w14:textId="77777777" w:rsidR="00840105" w:rsidRPr="00EC3C32" w:rsidRDefault="00840105" w:rsidP="00103847">
      <w:pPr>
        <w:rPr>
          <w:sz w:val="24"/>
          <w:szCs w:val="24"/>
        </w:rPr>
      </w:pPr>
    </w:p>
    <w:p w14:paraId="7D6A2F5E" w14:textId="77777777" w:rsidR="00840105" w:rsidRPr="00EC3C32" w:rsidRDefault="00840105" w:rsidP="00103847">
      <w:pPr>
        <w:rPr>
          <w:sz w:val="24"/>
          <w:szCs w:val="24"/>
        </w:rPr>
      </w:pPr>
    </w:p>
    <w:p w14:paraId="6DA81737" w14:textId="77777777" w:rsidR="00840105" w:rsidRPr="00EC3C32" w:rsidRDefault="00840105" w:rsidP="00103847">
      <w:pPr>
        <w:rPr>
          <w:sz w:val="24"/>
          <w:szCs w:val="24"/>
        </w:rPr>
      </w:pPr>
    </w:p>
    <w:p w14:paraId="648F92BD" w14:textId="77777777" w:rsidR="00840105" w:rsidRPr="00EC3C32" w:rsidRDefault="00840105" w:rsidP="00103847">
      <w:pPr>
        <w:rPr>
          <w:sz w:val="24"/>
          <w:szCs w:val="24"/>
        </w:rPr>
      </w:pPr>
    </w:p>
    <w:p w14:paraId="72FD3CF1" w14:textId="77777777" w:rsidR="00840105" w:rsidRPr="00EC3C32" w:rsidRDefault="00840105" w:rsidP="00103847">
      <w:pPr>
        <w:rPr>
          <w:sz w:val="24"/>
          <w:szCs w:val="24"/>
        </w:rPr>
      </w:pPr>
    </w:p>
    <w:p w14:paraId="7817D30C" w14:textId="77777777" w:rsidR="00840105" w:rsidRPr="00EC3C32" w:rsidRDefault="00840105" w:rsidP="00103847">
      <w:pPr>
        <w:rPr>
          <w:sz w:val="24"/>
          <w:szCs w:val="24"/>
        </w:rPr>
      </w:pPr>
    </w:p>
    <w:p w14:paraId="450869F9" w14:textId="77777777" w:rsidR="00840105" w:rsidRPr="00EC3C32" w:rsidRDefault="00840105" w:rsidP="00103847">
      <w:pPr>
        <w:rPr>
          <w:sz w:val="24"/>
          <w:szCs w:val="24"/>
        </w:rPr>
      </w:pPr>
    </w:p>
    <w:p w14:paraId="6ED63D9C" w14:textId="77777777" w:rsidR="00840105" w:rsidRPr="00EC3C32" w:rsidRDefault="00840105" w:rsidP="00103847">
      <w:pPr>
        <w:rPr>
          <w:sz w:val="24"/>
          <w:szCs w:val="24"/>
        </w:rPr>
      </w:pPr>
    </w:p>
    <w:p w14:paraId="0A9F5AD8" w14:textId="7E4BD427" w:rsidR="00840105" w:rsidRPr="00840105" w:rsidRDefault="00840105" w:rsidP="00840105">
      <w:pPr>
        <w:keepNext/>
        <w:keepLines/>
        <w:overflowPunct/>
        <w:autoSpaceDE/>
        <w:autoSpaceDN/>
        <w:adjustRightInd/>
        <w:spacing w:before="200" w:after="0" w:line="276" w:lineRule="auto"/>
        <w:ind w:left="0"/>
        <w:outlineLvl w:val="2"/>
        <w:rPr>
          <w:b/>
          <w:bCs/>
          <w:sz w:val="24"/>
          <w:szCs w:val="24"/>
        </w:rPr>
      </w:pPr>
      <w:r w:rsidRPr="00EC3C32">
        <w:rPr>
          <w:b/>
          <w:bCs/>
          <w:sz w:val="24"/>
          <w:szCs w:val="24"/>
        </w:rPr>
        <w:lastRenderedPageBreak/>
        <w:t xml:space="preserve">3.4. OBRAZLOŽITVE PODATKOV IZ </w:t>
      </w:r>
      <w:r w:rsidRPr="00840105">
        <w:rPr>
          <w:b/>
          <w:bCs/>
          <w:sz w:val="24"/>
          <w:szCs w:val="24"/>
        </w:rPr>
        <w:t>BILANC</w:t>
      </w:r>
      <w:r w:rsidRPr="00EC3C32">
        <w:rPr>
          <w:b/>
          <w:bCs/>
          <w:sz w:val="24"/>
          <w:szCs w:val="24"/>
        </w:rPr>
        <w:t>E</w:t>
      </w:r>
      <w:r w:rsidRPr="00840105">
        <w:rPr>
          <w:b/>
          <w:bCs/>
          <w:sz w:val="24"/>
          <w:szCs w:val="24"/>
        </w:rPr>
        <w:t xml:space="preserve"> STANJA</w:t>
      </w:r>
    </w:p>
    <w:p w14:paraId="1E6CC452" w14:textId="77777777" w:rsidR="00840105" w:rsidRPr="00840105" w:rsidRDefault="00840105" w:rsidP="00840105">
      <w:pPr>
        <w:overflowPunct/>
        <w:autoSpaceDE/>
        <w:autoSpaceDN/>
        <w:adjustRightInd/>
        <w:spacing w:before="0" w:after="200" w:line="276" w:lineRule="auto"/>
        <w:ind w:left="0"/>
        <w:rPr>
          <w:rFonts w:eastAsia="Calibri"/>
          <w:sz w:val="24"/>
          <w:szCs w:val="24"/>
        </w:rPr>
      </w:pPr>
    </w:p>
    <w:p w14:paraId="4DB44BF0" w14:textId="77777777" w:rsidR="00840105" w:rsidRPr="00840105" w:rsidRDefault="00840105" w:rsidP="00840105">
      <w:pPr>
        <w:overflowPunct/>
        <w:autoSpaceDE/>
        <w:autoSpaceDN/>
        <w:adjustRightInd/>
        <w:spacing w:before="0" w:line="288" w:lineRule="auto"/>
        <w:ind w:left="0"/>
        <w:jc w:val="both"/>
        <w:rPr>
          <w:rFonts w:eastAsia="Calibri"/>
          <w:sz w:val="24"/>
          <w:szCs w:val="24"/>
        </w:rPr>
      </w:pPr>
      <w:r w:rsidRPr="00840105">
        <w:rPr>
          <w:rFonts w:eastAsia="Calibri"/>
          <w:sz w:val="24"/>
          <w:szCs w:val="24"/>
        </w:rPr>
        <w:t xml:space="preserve">BILANCA STANJA vsebuje podatke o stanju sredstev in obveznosti do njihovih virov na zadnji dan tekočega in zadnji dan predhodnega obračunskega obdobja. V pojasnilih navajamo podrobneje razčlenjene podatke iz bilance stanja. </w:t>
      </w:r>
    </w:p>
    <w:p w14:paraId="18D22156" w14:textId="77777777" w:rsidR="00840105" w:rsidRPr="00840105" w:rsidRDefault="00840105" w:rsidP="00840105">
      <w:pPr>
        <w:overflowPunct/>
        <w:autoSpaceDE/>
        <w:autoSpaceDN/>
        <w:adjustRightInd/>
        <w:spacing w:before="0" w:after="200" w:line="288" w:lineRule="auto"/>
        <w:ind w:left="0"/>
        <w:rPr>
          <w:rFonts w:eastAsia="Calibri"/>
          <w:b/>
          <w:bCs/>
          <w:sz w:val="24"/>
          <w:szCs w:val="24"/>
        </w:rPr>
      </w:pPr>
    </w:p>
    <w:p w14:paraId="5055B057" w14:textId="77777777" w:rsidR="00840105" w:rsidRPr="00840105" w:rsidRDefault="00840105" w:rsidP="00840105">
      <w:pPr>
        <w:overflowPunct/>
        <w:autoSpaceDE/>
        <w:autoSpaceDN/>
        <w:adjustRightInd/>
        <w:spacing w:before="0" w:after="200" w:line="288" w:lineRule="auto"/>
        <w:ind w:left="0"/>
        <w:rPr>
          <w:rFonts w:eastAsia="Calibri"/>
          <w:b/>
          <w:sz w:val="24"/>
          <w:szCs w:val="24"/>
          <w:u w:val="single"/>
        </w:rPr>
      </w:pPr>
      <w:r w:rsidRPr="00840105">
        <w:rPr>
          <w:rFonts w:eastAsia="Calibri"/>
          <w:b/>
          <w:sz w:val="24"/>
          <w:szCs w:val="24"/>
          <w:u w:val="single"/>
        </w:rPr>
        <w:t xml:space="preserve">S R E D S T V A </w:t>
      </w:r>
    </w:p>
    <w:p w14:paraId="025ADA1E" w14:textId="77777777" w:rsidR="00840105" w:rsidRPr="00840105" w:rsidRDefault="00840105" w:rsidP="00840105">
      <w:pPr>
        <w:overflowPunct/>
        <w:autoSpaceDE/>
        <w:autoSpaceDN/>
        <w:adjustRightInd/>
        <w:spacing w:before="0" w:after="200" w:line="288" w:lineRule="auto"/>
        <w:ind w:left="0"/>
        <w:jc w:val="both"/>
        <w:rPr>
          <w:rFonts w:eastAsia="Calibri"/>
          <w:bCs/>
          <w:sz w:val="24"/>
          <w:szCs w:val="24"/>
        </w:rPr>
      </w:pPr>
      <w:r w:rsidRPr="00840105">
        <w:rPr>
          <w:rFonts w:eastAsia="Calibri"/>
          <w:bCs/>
          <w:sz w:val="24"/>
          <w:szCs w:val="24"/>
        </w:rPr>
        <w:t xml:space="preserve">Sredstva (aktiva) so v bilanci stanja razdeljena na postavke </w:t>
      </w:r>
    </w:p>
    <w:p w14:paraId="726E6293" w14:textId="77777777" w:rsidR="00840105" w:rsidRPr="00840105" w:rsidRDefault="00840105" w:rsidP="008E7099">
      <w:pPr>
        <w:numPr>
          <w:ilvl w:val="0"/>
          <w:numId w:val="16"/>
        </w:numPr>
        <w:overflowPunct/>
        <w:autoSpaceDE/>
        <w:autoSpaceDN/>
        <w:adjustRightInd/>
        <w:spacing w:before="0" w:after="0" w:line="288" w:lineRule="auto"/>
        <w:jc w:val="both"/>
        <w:textAlignment w:val="baseline"/>
        <w:rPr>
          <w:rFonts w:eastAsia="Calibri"/>
          <w:bCs/>
          <w:sz w:val="24"/>
          <w:szCs w:val="24"/>
        </w:rPr>
      </w:pPr>
      <w:r w:rsidRPr="00840105">
        <w:rPr>
          <w:rFonts w:eastAsia="Calibri"/>
          <w:bCs/>
          <w:sz w:val="24"/>
          <w:szCs w:val="24"/>
        </w:rPr>
        <w:t>Dolgoročna sredstva in sredstva v upravljanju</w:t>
      </w:r>
    </w:p>
    <w:p w14:paraId="0FC88BA8" w14:textId="77777777" w:rsidR="00840105" w:rsidRPr="00840105" w:rsidRDefault="00840105" w:rsidP="008E7099">
      <w:pPr>
        <w:numPr>
          <w:ilvl w:val="0"/>
          <w:numId w:val="16"/>
        </w:numPr>
        <w:overflowPunct/>
        <w:autoSpaceDE/>
        <w:autoSpaceDN/>
        <w:adjustRightInd/>
        <w:spacing w:before="0" w:after="0" w:line="288" w:lineRule="auto"/>
        <w:jc w:val="both"/>
        <w:textAlignment w:val="baseline"/>
        <w:rPr>
          <w:rFonts w:eastAsia="Calibri"/>
          <w:bCs/>
          <w:sz w:val="24"/>
          <w:szCs w:val="24"/>
        </w:rPr>
      </w:pPr>
      <w:r w:rsidRPr="00840105">
        <w:rPr>
          <w:rFonts w:eastAsia="Calibri"/>
          <w:bCs/>
          <w:sz w:val="24"/>
          <w:szCs w:val="24"/>
        </w:rPr>
        <w:t>Kratkoročna sredstva in aktivne časovne razmejitve</w:t>
      </w:r>
    </w:p>
    <w:p w14:paraId="1BA265F4" w14:textId="77777777" w:rsidR="00840105" w:rsidRPr="00840105" w:rsidRDefault="00840105" w:rsidP="00840105">
      <w:pPr>
        <w:overflowPunct/>
        <w:autoSpaceDE/>
        <w:autoSpaceDN/>
        <w:adjustRightInd/>
        <w:spacing w:before="0" w:after="200" w:line="288" w:lineRule="auto"/>
        <w:ind w:left="0"/>
        <w:rPr>
          <w:rFonts w:eastAsia="Calibri"/>
          <w:sz w:val="24"/>
          <w:szCs w:val="24"/>
        </w:rPr>
      </w:pPr>
    </w:p>
    <w:p w14:paraId="402E04C7" w14:textId="77777777" w:rsidR="00840105" w:rsidRPr="00840105" w:rsidRDefault="00840105" w:rsidP="00840105">
      <w:pPr>
        <w:overflowPunct/>
        <w:autoSpaceDE/>
        <w:autoSpaceDN/>
        <w:adjustRightInd/>
        <w:spacing w:before="0" w:after="200" w:line="288" w:lineRule="auto"/>
        <w:ind w:left="0"/>
        <w:rPr>
          <w:rFonts w:eastAsia="Calibri"/>
          <w:b/>
          <w:sz w:val="24"/>
          <w:szCs w:val="24"/>
        </w:rPr>
      </w:pPr>
      <w:r w:rsidRPr="00840105">
        <w:rPr>
          <w:rFonts w:eastAsia="Calibri"/>
          <w:b/>
          <w:sz w:val="24"/>
          <w:szCs w:val="24"/>
        </w:rPr>
        <w:t>A.  DOLGOROČNA SREDSTVA IN SREDSTVA V UPRAVLJANJU</w:t>
      </w:r>
    </w:p>
    <w:p w14:paraId="407A168B" w14:textId="77777777" w:rsidR="00840105" w:rsidRPr="00840105" w:rsidRDefault="00840105" w:rsidP="00840105">
      <w:pPr>
        <w:overflowPunct/>
        <w:autoSpaceDE/>
        <w:autoSpaceDN/>
        <w:adjustRightInd/>
        <w:spacing w:before="0" w:after="240" w:line="288" w:lineRule="auto"/>
        <w:ind w:left="0"/>
        <w:rPr>
          <w:rFonts w:eastAsia="Calibri"/>
          <w:sz w:val="24"/>
          <w:szCs w:val="24"/>
        </w:rPr>
      </w:pPr>
      <w:r w:rsidRPr="00840105">
        <w:rPr>
          <w:rFonts w:eastAsia="Calibri"/>
          <w:sz w:val="24"/>
          <w:szCs w:val="24"/>
        </w:rPr>
        <w:t xml:space="preserve">  Med navedena sredstva spadajo:</w:t>
      </w:r>
    </w:p>
    <w:p w14:paraId="26BF9A94" w14:textId="77777777" w:rsidR="00840105" w:rsidRPr="00840105" w:rsidRDefault="00840105" w:rsidP="008E7099">
      <w:pPr>
        <w:numPr>
          <w:ilvl w:val="0"/>
          <w:numId w:val="19"/>
        </w:numPr>
        <w:overflowPunct/>
        <w:autoSpaceDE/>
        <w:autoSpaceDN/>
        <w:adjustRightInd/>
        <w:spacing w:before="0" w:after="0" w:line="276" w:lineRule="auto"/>
        <w:rPr>
          <w:i/>
          <w:iCs/>
          <w:sz w:val="24"/>
          <w:szCs w:val="24"/>
        </w:rPr>
      </w:pPr>
      <w:r w:rsidRPr="00840105">
        <w:rPr>
          <w:i/>
          <w:iCs/>
          <w:sz w:val="24"/>
          <w:szCs w:val="24"/>
        </w:rPr>
        <w:t>neopredmetena sredstva</w:t>
      </w:r>
    </w:p>
    <w:p w14:paraId="1F99EF91" w14:textId="77777777" w:rsidR="00840105" w:rsidRPr="00840105" w:rsidRDefault="00840105" w:rsidP="008E7099">
      <w:pPr>
        <w:numPr>
          <w:ilvl w:val="0"/>
          <w:numId w:val="19"/>
        </w:numPr>
        <w:overflowPunct/>
        <w:autoSpaceDE/>
        <w:autoSpaceDN/>
        <w:adjustRightInd/>
        <w:spacing w:before="0" w:after="0" w:line="276" w:lineRule="auto"/>
        <w:rPr>
          <w:i/>
          <w:iCs/>
          <w:sz w:val="24"/>
          <w:szCs w:val="24"/>
        </w:rPr>
      </w:pPr>
      <w:r w:rsidRPr="00840105">
        <w:rPr>
          <w:i/>
          <w:iCs/>
          <w:sz w:val="24"/>
          <w:szCs w:val="24"/>
        </w:rPr>
        <w:t>nepremičnine</w:t>
      </w:r>
    </w:p>
    <w:p w14:paraId="6F88524F" w14:textId="77777777" w:rsidR="00840105" w:rsidRPr="00840105" w:rsidRDefault="00840105" w:rsidP="008E7099">
      <w:pPr>
        <w:numPr>
          <w:ilvl w:val="0"/>
          <w:numId w:val="19"/>
        </w:numPr>
        <w:overflowPunct/>
        <w:autoSpaceDE/>
        <w:autoSpaceDN/>
        <w:adjustRightInd/>
        <w:spacing w:before="0" w:after="0" w:line="276" w:lineRule="auto"/>
        <w:rPr>
          <w:i/>
          <w:iCs/>
          <w:sz w:val="24"/>
          <w:szCs w:val="24"/>
        </w:rPr>
      </w:pPr>
      <w:r w:rsidRPr="00840105">
        <w:rPr>
          <w:i/>
          <w:iCs/>
          <w:sz w:val="24"/>
          <w:szCs w:val="24"/>
        </w:rPr>
        <w:t>oprema in druga opredmetena osnovna sredstva</w:t>
      </w:r>
    </w:p>
    <w:p w14:paraId="5BCA8939" w14:textId="77777777" w:rsidR="00840105" w:rsidRPr="00840105" w:rsidRDefault="00840105" w:rsidP="008E7099">
      <w:pPr>
        <w:numPr>
          <w:ilvl w:val="0"/>
          <w:numId w:val="19"/>
        </w:numPr>
        <w:overflowPunct/>
        <w:autoSpaceDE/>
        <w:autoSpaceDN/>
        <w:adjustRightInd/>
        <w:spacing w:before="0" w:after="0" w:line="276" w:lineRule="auto"/>
        <w:rPr>
          <w:i/>
          <w:iCs/>
          <w:sz w:val="24"/>
          <w:szCs w:val="24"/>
        </w:rPr>
      </w:pPr>
      <w:r w:rsidRPr="00840105">
        <w:rPr>
          <w:i/>
          <w:iCs/>
          <w:sz w:val="24"/>
          <w:szCs w:val="24"/>
        </w:rPr>
        <w:t>popravki vrednosti naštetih postavk</w:t>
      </w:r>
    </w:p>
    <w:p w14:paraId="03FF3889" w14:textId="77777777" w:rsidR="00840105" w:rsidRPr="00840105" w:rsidRDefault="00840105" w:rsidP="008E7099">
      <w:pPr>
        <w:numPr>
          <w:ilvl w:val="0"/>
          <w:numId w:val="19"/>
        </w:numPr>
        <w:overflowPunct/>
        <w:autoSpaceDE/>
        <w:autoSpaceDN/>
        <w:adjustRightInd/>
        <w:spacing w:before="0" w:after="0" w:line="276" w:lineRule="auto"/>
        <w:rPr>
          <w:i/>
          <w:iCs/>
          <w:sz w:val="24"/>
          <w:szCs w:val="24"/>
        </w:rPr>
      </w:pPr>
      <w:r w:rsidRPr="00840105">
        <w:rPr>
          <w:i/>
          <w:iCs/>
          <w:sz w:val="24"/>
          <w:szCs w:val="24"/>
        </w:rPr>
        <w:t>dolgoročne finančne naložbe</w:t>
      </w:r>
    </w:p>
    <w:p w14:paraId="712897AA" w14:textId="77777777" w:rsidR="00840105" w:rsidRPr="00840105" w:rsidRDefault="00840105" w:rsidP="008E7099">
      <w:pPr>
        <w:numPr>
          <w:ilvl w:val="0"/>
          <w:numId w:val="19"/>
        </w:numPr>
        <w:overflowPunct/>
        <w:autoSpaceDE/>
        <w:autoSpaceDN/>
        <w:adjustRightInd/>
        <w:spacing w:before="0" w:after="0" w:line="276" w:lineRule="auto"/>
        <w:rPr>
          <w:i/>
          <w:iCs/>
          <w:sz w:val="24"/>
          <w:szCs w:val="24"/>
        </w:rPr>
      </w:pPr>
      <w:r w:rsidRPr="00840105">
        <w:rPr>
          <w:i/>
          <w:iCs/>
          <w:sz w:val="24"/>
          <w:szCs w:val="24"/>
        </w:rPr>
        <w:t>dolgoročno dana posojila in depoziti</w:t>
      </w:r>
    </w:p>
    <w:p w14:paraId="3D4F41EE" w14:textId="77777777" w:rsidR="00840105" w:rsidRPr="00840105" w:rsidRDefault="00840105" w:rsidP="008E7099">
      <w:pPr>
        <w:numPr>
          <w:ilvl w:val="0"/>
          <w:numId w:val="19"/>
        </w:numPr>
        <w:overflowPunct/>
        <w:autoSpaceDE/>
        <w:autoSpaceDN/>
        <w:adjustRightInd/>
        <w:spacing w:before="0" w:after="0" w:line="276" w:lineRule="auto"/>
        <w:rPr>
          <w:i/>
          <w:iCs/>
          <w:sz w:val="24"/>
          <w:szCs w:val="24"/>
        </w:rPr>
      </w:pPr>
      <w:r w:rsidRPr="00840105">
        <w:rPr>
          <w:i/>
          <w:iCs/>
          <w:sz w:val="24"/>
          <w:szCs w:val="24"/>
        </w:rPr>
        <w:t>dolgoročne terjatve iz poslovanja</w:t>
      </w:r>
    </w:p>
    <w:p w14:paraId="24A113F7" w14:textId="77777777" w:rsidR="00840105" w:rsidRPr="00840105" w:rsidRDefault="00840105" w:rsidP="008E7099">
      <w:pPr>
        <w:numPr>
          <w:ilvl w:val="0"/>
          <w:numId w:val="19"/>
        </w:numPr>
        <w:overflowPunct/>
        <w:autoSpaceDE/>
        <w:autoSpaceDN/>
        <w:adjustRightInd/>
        <w:spacing w:before="0" w:after="0" w:line="276" w:lineRule="auto"/>
        <w:rPr>
          <w:i/>
          <w:iCs/>
          <w:sz w:val="24"/>
          <w:szCs w:val="24"/>
        </w:rPr>
      </w:pPr>
      <w:r w:rsidRPr="00840105">
        <w:rPr>
          <w:i/>
          <w:iCs/>
          <w:sz w:val="24"/>
          <w:szCs w:val="24"/>
        </w:rPr>
        <w:t>terjatve za sredstva dana v upravljanje</w:t>
      </w:r>
    </w:p>
    <w:p w14:paraId="5287AFAA" w14:textId="77777777" w:rsidR="00840105" w:rsidRPr="00840105" w:rsidRDefault="00840105" w:rsidP="00840105">
      <w:pPr>
        <w:overflowPunct/>
        <w:autoSpaceDE/>
        <w:autoSpaceDN/>
        <w:adjustRightInd/>
        <w:spacing w:before="0" w:after="0"/>
        <w:ind w:left="720"/>
        <w:rPr>
          <w:i/>
          <w:iCs/>
          <w:sz w:val="24"/>
          <w:szCs w:val="24"/>
        </w:rPr>
      </w:pPr>
    </w:p>
    <w:p w14:paraId="3A6AEACB" w14:textId="77777777" w:rsidR="00840105" w:rsidRPr="00840105" w:rsidRDefault="00840105" w:rsidP="00840105">
      <w:pPr>
        <w:overflowPunct/>
        <w:autoSpaceDE/>
        <w:autoSpaceDN/>
        <w:adjustRightInd/>
        <w:spacing w:before="0" w:after="240" w:line="288" w:lineRule="auto"/>
        <w:ind w:left="0"/>
        <w:jc w:val="both"/>
        <w:rPr>
          <w:rFonts w:eastAsia="Calibri"/>
          <w:sz w:val="24"/>
          <w:szCs w:val="24"/>
        </w:rPr>
      </w:pPr>
      <w:r w:rsidRPr="00840105">
        <w:rPr>
          <w:rFonts w:eastAsia="Calibri"/>
          <w:b/>
          <w:sz w:val="24"/>
          <w:szCs w:val="24"/>
        </w:rPr>
        <w:t>Neopredmetena sredstva</w:t>
      </w:r>
      <w:r w:rsidRPr="00840105">
        <w:rPr>
          <w:rFonts w:eastAsia="Calibri"/>
          <w:sz w:val="24"/>
          <w:szCs w:val="24"/>
        </w:rPr>
        <w:t xml:space="preserve"> izkazujejo vrednost računalniških programov in podatkovnih baz iz preteklega leta povečanega  zaradi nakupov novih neopredmetenih sredstev in popravka vrednosti le teh. Povečanje nabavne vrednost v letu 2019 pomeni povečanje dolgoročnih premoženjskih pravic na področju </w:t>
      </w:r>
      <w:proofErr w:type="spellStart"/>
      <w:r w:rsidRPr="00840105">
        <w:rPr>
          <w:rFonts w:eastAsia="Calibri"/>
          <w:sz w:val="24"/>
          <w:szCs w:val="24"/>
        </w:rPr>
        <w:t>vodooskrbe</w:t>
      </w:r>
      <w:proofErr w:type="spellEnd"/>
      <w:r w:rsidRPr="00840105">
        <w:rPr>
          <w:rFonts w:eastAsia="Calibri"/>
          <w:sz w:val="24"/>
          <w:szCs w:val="24"/>
        </w:rPr>
        <w:t xml:space="preserve"> in katastra, ki je v najemu podjetja OKP Rogaška Slatina.</w:t>
      </w:r>
    </w:p>
    <w:p w14:paraId="32BE4603" w14:textId="0C0C8DE5" w:rsidR="00840105" w:rsidRPr="00840105" w:rsidRDefault="00840105" w:rsidP="00840105">
      <w:pPr>
        <w:overflowPunct/>
        <w:autoSpaceDE/>
        <w:autoSpaceDN/>
        <w:adjustRightInd/>
        <w:spacing w:before="0" w:after="240" w:line="288" w:lineRule="auto"/>
        <w:ind w:left="0"/>
        <w:jc w:val="both"/>
        <w:rPr>
          <w:rFonts w:eastAsia="Calibri"/>
          <w:sz w:val="24"/>
          <w:szCs w:val="24"/>
        </w:rPr>
      </w:pPr>
      <w:r w:rsidRPr="00EC3C32">
        <w:rPr>
          <w:rFonts w:ascii="Calibri" w:eastAsia="Calibri" w:hAnsi="Calibri"/>
          <w:noProof/>
          <w:sz w:val="22"/>
          <w:szCs w:val="22"/>
          <w:lang w:eastAsia="sl-SI"/>
        </w:rPr>
        <w:drawing>
          <wp:inline distT="0" distB="0" distL="0" distR="0" wp14:anchorId="10CED01E" wp14:editId="5F16E2ED">
            <wp:extent cx="5752465" cy="716280"/>
            <wp:effectExtent l="0" t="0" r="635" b="762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2465" cy="716280"/>
                    </a:xfrm>
                    <a:prstGeom prst="rect">
                      <a:avLst/>
                    </a:prstGeom>
                    <a:noFill/>
                    <a:ln>
                      <a:noFill/>
                    </a:ln>
                  </pic:spPr>
                </pic:pic>
              </a:graphicData>
            </a:graphic>
          </wp:inline>
        </w:drawing>
      </w:r>
    </w:p>
    <w:p w14:paraId="4890B9E1" w14:textId="77777777" w:rsidR="00840105" w:rsidRPr="00840105" w:rsidRDefault="00840105" w:rsidP="00840105">
      <w:pPr>
        <w:overflowPunct/>
        <w:autoSpaceDE/>
        <w:autoSpaceDN/>
        <w:adjustRightInd/>
        <w:spacing w:before="0" w:after="240" w:line="288" w:lineRule="auto"/>
        <w:ind w:left="0"/>
        <w:jc w:val="both"/>
        <w:rPr>
          <w:rFonts w:eastAsia="Calibri"/>
          <w:sz w:val="24"/>
          <w:szCs w:val="24"/>
        </w:rPr>
      </w:pPr>
      <w:r w:rsidRPr="00840105">
        <w:rPr>
          <w:rFonts w:eastAsia="Calibri"/>
          <w:sz w:val="24"/>
          <w:szCs w:val="24"/>
        </w:rPr>
        <w:t xml:space="preserve">Vrednost </w:t>
      </w:r>
      <w:r w:rsidRPr="00840105">
        <w:rPr>
          <w:rFonts w:eastAsia="Calibri"/>
          <w:b/>
          <w:sz w:val="24"/>
          <w:szCs w:val="24"/>
        </w:rPr>
        <w:t xml:space="preserve">nepremičnin </w:t>
      </w:r>
      <w:r w:rsidRPr="00840105">
        <w:rPr>
          <w:rFonts w:eastAsia="Calibri"/>
          <w:sz w:val="24"/>
          <w:szCs w:val="24"/>
        </w:rPr>
        <w:t xml:space="preserve">izkazuje v spodnji tabeli stanja zemljišč, zgradb oz. nepremičnin, ki so že končana kot tudi tista, ki so še v gradnji ali izdelavi, po posameznih vrstah in njihove spremembe med letom. </w:t>
      </w:r>
    </w:p>
    <w:p w14:paraId="7337CFF1" w14:textId="24D6B105" w:rsidR="00840105" w:rsidRPr="00840105" w:rsidRDefault="00840105" w:rsidP="00840105">
      <w:pPr>
        <w:overflowPunct/>
        <w:autoSpaceDE/>
        <w:autoSpaceDN/>
        <w:adjustRightInd/>
        <w:spacing w:before="0" w:after="200" w:line="288" w:lineRule="auto"/>
        <w:ind w:left="0"/>
        <w:jc w:val="both"/>
        <w:rPr>
          <w:rFonts w:eastAsia="Calibri"/>
          <w:sz w:val="24"/>
          <w:szCs w:val="24"/>
        </w:rPr>
      </w:pPr>
      <w:r w:rsidRPr="00EC3C32">
        <w:rPr>
          <w:rFonts w:ascii="Calibri" w:eastAsia="Calibri" w:hAnsi="Calibri"/>
          <w:noProof/>
          <w:sz w:val="22"/>
          <w:szCs w:val="22"/>
          <w:lang w:eastAsia="sl-SI"/>
        </w:rPr>
        <w:lastRenderedPageBreak/>
        <w:drawing>
          <wp:inline distT="0" distB="0" distL="0" distR="0" wp14:anchorId="6912D122" wp14:editId="22795C4D">
            <wp:extent cx="5752465" cy="1023620"/>
            <wp:effectExtent l="0" t="0" r="635" b="508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2465" cy="1023620"/>
                    </a:xfrm>
                    <a:prstGeom prst="rect">
                      <a:avLst/>
                    </a:prstGeom>
                    <a:noFill/>
                    <a:ln>
                      <a:noFill/>
                    </a:ln>
                  </pic:spPr>
                </pic:pic>
              </a:graphicData>
            </a:graphic>
          </wp:inline>
        </w:drawing>
      </w:r>
    </w:p>
    <w:p w14:paraId="3F313D46" w14:textId="77777777" w:rsidR="00840105" w:rsidRPr="00840105" w:rsidRDefault="00840105" w:rsidP="00840105">
      <w:pPr>
        <w:overflowPunct/>
        <w:autoSpaceDE/>
        <w:autoSpaceDN/>
        <w:adjustRightInd/>
        <w:spacing w:before="0" w:after="200" w:line="288" w:lineRule="auto"/>
        <w:ind w:left="0"/>
        <w:jc w:val="both"/>
        <w:rPr>
          <w:rFonts w:eastAsia="Calibri"/>
          <w:sz w:val="24"/>
          <w:szCs w:val="24"/>
        </w:rPr>
      </w:pPr>
      <w:r w:rsidRPr="00840105">
        <w:rPr>
          <w:rFonts w:eastAsia="Calibri"/>
          <w:sz w:val="24"/>
          <w:szCs w:val="24"/>
        </w:rPr>
        <w:t>Povečanje nabavne vrednosti zemljišč je posledica nakupov in menjav zemljišč v letu 2019. Amortizacija se za zemljišča ne obračunava.</w:t>
      </w:r>
    </w:p>
    <w:p w14:paraId="5F086F7C" w14:textId="77777777" w:rsidR="00840105" w:rsidRPr="00840105" w:rsidRDefault="00840105" w:rsidP="00840105">
      <w:pPr>
        <w:ind w:left="0"/>
        <w:jc w:val="both"/>
        <w:textAlignment w:val="baseline"/>
        <w:rPr>
          <w:sz w:val="24"/>
          <w:szCs w:val="24"/>
        </w:rPr>
      </w:pPr>
      <w:r w:rsidRPr="00840105">
        <w:rPr>
          <w:sz w:val="24"/>
          <w:szCs w:val="24"/>
        </w:rPr>
        <w:t>Zgradbe in investicije v teku zajemajo:</w:t>
      </w:r>
    </w:p>
    <w:p w14:paraId="61A9C5B5" w14:textId="77777777" w:rsidR="00840105" w:rsidRPr="00840105" w:rsidRDefault="00840105" w:rsidP="008E7099">
      <w:pPr>
        <w:numPr>
          <w:ilvl w:val="0"/>
          <w:numId w:val="18"/>
        </w:numPr>
        <w:overflowPunct/>
        <w:autoSpaceDE/>
        <w:autoSpaceDN/>
        <w:adjustRightInd/>
        <w:spacing w:before="0" w:after="0" w:line="288" w:lineRule="auto"/>
        <w:jc w:val="both"/>
        <w:rPr>
          <w:rFonts w:eastAsia="Calibri"/>
          <w:sz w:val="24"/>
          <w:szCs w:val="24"/>
        </w:rPr>
      </w:pPr>
      <w:r w:rsidRPr="00840105">
        <w:rPr>
          <w:rFonts w:eastAsia="Calibri"/>
          <w:sz w:val="24"/>
          <w:szCs w:val="24"/>
        </w:rPr>
        <w:t>stanovanja in poslovni prostori</w:t>
      </w:r>
    </w:p>
    <w:p w14:paraId="49128C8A" w14:textId="77777777" w:rsidR="00840105" w:rsidRPr="00840105" w:rsidRDefault="00840105" w:rsidP="008E7099">
      <w:pPr>
        <w:numPr>
          <w:ilvl w:val="0"/>
          <w:numId w:val="18"/>
        </w:numPr>
        <w:overflowPunct/>
        <w:autoSpaceDE/>
        <w:autoSpaceDN/>
        <w:adjustRightInd/>
        <w:spacing w:before="0" w:after="0" w:line="288" w:lineRule="auto"/>
        <w:jc w:val="both"/>
        <w:rPr>
          <w:rFonts w:eastAsia="Calibri"/>
          <w:sz w:val="24"/>
          <w:szCs w:val="24"/>
        </w:rPr>
      </w:pPr>
      <w:r w:rsidRPr="00840105">
        <w:rPr>
          <w:rFonts w:eastAsia="Calibri"/>
          <w:sz w:val="24"/>
          <w:szCs w:val="24"/>
        </w:rPr>
        <w:t>kanalizacije</w:t>
      </w:r>
    </w:p>
    <w:p w14:paraId="67A67787" w14:textId="77777777" w:rsidR="00840105" w:rsidRPr="00840105" w:rsidRDefault="00840105" w:rsidP="008E7099">
      <w:pPr>
        <w:numPr>
          <w:ilvl w:val="0"/>
          <w:numId w:val="18"/>
        </w:numPr>
        <w:overflowPunct/>
        <w:autoSpaceDE/>
        <w:autoSpaceDN/>
        <w:adjustRightInd/>
        <w:spacing w:before="0" w:after="0" w:line="288" w:lineRule="auto"/>
        <w:jc w:val="both"/>
        <w:rPr>
          <w:rFonts w:eastAsia="Calibri"/>
          <w:sz w:val="24"/>
          <w:szCs w:val="24"/>
        </w:rPr>
      </w:pPr>
      <w:r w:rsidRPr="00840105">
        <w:rPr>
          <w:rFonts w:eastAsia="Calibri"/>
          <w:sz w:val="24"/>
          <w:szCs w:val="24"/>
        </w:rPr>
        <w:t>vodovod</w:t>
      </w:r>
    </w:p>
    <w:p w14:paraId="7844575F" w14:textId="77777777" w:rsidR="00840105" w:rsidRPr="00840105" w:rsidRDefault="00840105" w:rsidP="008E7099">
      <w:pPr>
        <w:numPr>
          <w:ilvl w:val="0"/>
          <w:numId w:val="18"/>
        </w:numPr>
        <w:overflowPunct/>
        <w:autoSpaceDE/>
        <w:autoSpaceDN/>
        <w:adjustRightInd/>
        <w:spacing w:before="0" w:after="0" w:line="288" w:lineRule="auto"/>
        <w:jc w:val="both"/>
        <w:rPr>
          <w:rFonts w:eastAsia="Calibri"/>
          <w:sz w:val="24"/>
          <w:szCs w:val="24"/>
        </w:rPr>
      </w:pPr>
      <w:r w:rsidRPr="00840105">
        <w:rPr>
          <w:rFonts w:eastAsia="Calibri"/>
          <w:sz w:val="24"/>
          <w:szCs w:val="24"/>
        </w:rPr>
        <w:t>ceste</w:t>
      </w:r>
    </w:p>
    <w:p w14:paraId="70D8D5D7" w14:textId="77777777" w:rsidR="00840105" w:rsidRPr="00840105" w:rsidRDefault="00840105" w:rsidP="008E7099">
      <w:pPr>
        <w:numPr>
          <w:ilvl w:val="0"/>
          <w:numId w:val="18"/>
        </w:numPr>
        <w:overflowPunct/>
        <w:autoSpaceDE/>
        <w:autoSpaceDN/>
        <w:adjustRightInd/>
        <w:spacing w:before="0" w:after="0" w:line="288" w:lineRule="auto"/>
        <w:jc w:val="both"/>
        <w:rPr>
          <w:rFonts w:eastAsia="Calibri"/>
          <w:sz w:val="24"/>
          <w:szCs w:val="24"/>
        </w:rPr>
      </w:pPr>
      <w:r w:rsidRPr="00840105">
        <w:rPr>
          <w:rFonts w:eastAsia="Calibri"/>
          <w:sz w:val="24"/>
          <w:szCs w:val="24"/>
        </w:rPr>
        <w:t>razni drugi gradbeni objekti (Dom športa in kulture, občinska stavba, zdravstvena postaja, lekarna itd)</w:t>
      </w:r>
    </w:p>
    <w:p w14:paraId="49907C89" w14:textId="77777777" w:rsidR="00840105" w:rsidRPr="00840105" w:rsidRDefault="00840105" w:rsidP="00840105">
      <w:pPr>
        <w:overflowPunct/>
        <w:autoSpaceDE/>
        <w:autoSpaceDN/>
        <w:adjustRightInd/>
        <w:spacing w:before="0" w:after="200" w:line="288" w:lineRule="auto"/>
        <w:ind w:left="0"/>
        <w:jc w:val="both"/>
        <w:rPr>
          <w:rFonts w:eastAsia="Calibri"/>
          <w:sz w:val="24"/>
          <w:szCs w:val="24"/>
        </w:rPr>
      </w:pPr>
      <w:r w:rsidRPr="00840105">
        <w:rPr>
          <w:rFonts w:eastAsia="Calibri"/>
          <w:sz w:val="24"/>
          <w:szCs w:val="24"/>
        </w:rPr>
        <w:t>Povečanje vrednosti zgradb je posledica cenitve objekta »stara šola« v Studenicah in vlaganj v komunalno infrastrukturo - vodovod. Osnovna sredstva na področju oskrbe s pitno vodo so v najemu pri  OKP Rogaška Slatina, kjer se ta osnovna sredstva vodijo analitično, konec leta pa se uskladijo in knjižijo v glavno knjigo lastnika - Občine Poljčane. Prav tako je z osnovnimi sredstvi na področju kanalizacije in zbiranja odpadkov, ki so dana v najem javnemu podjetju Komunala Slovenska Bistrica.</w:t>
      </w:r>
    </w:p>
    <w:p w14:paraId="47066F1B" w14:textId="77777777" w:rsidR="00840105" w:rsidRPr="00840105" w:rsidRDefault="00840105" w:rsidP="00840105">
      <w:pPr>
        <w:overflowPunct/>
        <w:autoSpaceDE/>
        <w:autoSpaceDN/>
        <w:adjustRightInd/>
        <w:spacing w:before="0" w:after="100" w:afterAutospacing="1" w:line="288" w:lineRule="auto"/>
        <w:ind w:left="0"/>
        <w:jc w:val="both"/>
        <w:rPr>
          <w:rFonts w:eastAsia="Calibri"/>
          <w:sz w:val="24"/>
          <w:szCs w:val="24"/>
        </w:rPr>
      </w:pPr>
      <w:r w:rsidRPr="00840105">
        <w:rPr>
          <w:rFonts w:eastAsia="Calibri"/>
          <w:sz w:val="24"/>
          <w:szCs w:val="24"/>
        </w:rPr>
        <w:t xml:space="preserve">Vrednost </w:t>
      </w:r>
      <w:r w:rsidRPr="00840105">
        <w:rPr>
          <w:rFonts w:eastAsia="Calibri"/>
          <w:b/>
          <w:sz w:val="24"/>
          <w:szCs w:val="24"/>
        </w:rPr>
        <w:t>opreme in drugih opredmetenih osnovnih sredstev</w:t>
      </w:r>
      <w:r w:rsidRPr="00840105">
        <w:rPr>
          <w:rFonts w:eastAsia="Calibri"/>
          <w:sz w:val="24"/>
          <w:szCs w:val="24"/>
        </w:rPr>
        <w:t xml:space="preserve">  zmanjšano za popravke, ki jih ima Občina v svoji lasti je prikazana v spodnji tabeli. V poslovnih knjigah se izkazuje vsako opredmeteno osnovno sredstvo posebej.</w:t>
      </w:r>
    </w:p>
    <w:p w14:paraId="5CE148C1" w14:textId="1DD2BCC1" w:rsidR="00840105" w:rsidRPr="00840105" w:rsidRDefault="00840105" w:rsidP="00840105">
      <w:pPr>
        <w:overflowPunct/>
        <w:autoSpaceDE/>
        <w:autoSpaceDN/>
        <w:adjustRightInd/>
        <w:spacing w:before="0" w:after="100" w:afterAutospacing="1" w:line="288" w:lineRule="auto"/>
        <w:ind w:left="0"/>
        <w:jc w:val="both"/>
        <w:rPr>
          <w:rFonts w:eastAsia="Calibri"/>
          <w:sz w:val="24"/>
          <w:szCs w:val="24"/>
        </w:rPr>
      </w:pPr>
      <w:r w:rsidRPr="00EC3C32">
        <w:rPr>
          <w:rFonts w:ascii="Calibri" w:eastAsia="Calibri" w:hAnsi="Calibri"/>
          <w:noProof/>
          <w:sz w:val="22"/>
          <w:szCs w:val="22"/>
          <w:lang w:eastAsia="sl-SI"/>
        </w:rPr>
        <w:drawing>
          <wp:inline distT="0" distB="0" distL="0" distR="0" wp14:anchorId="11EDF513" wp14:editId="3A7B0DF1">
            <wp:extent cx="5752465" cy="907415"/>
            <wp:effectExtent l="0" t="0" r="635" b="698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2465" cy="907415"/>
                    </a:xfrm>
                    <a:prstGeom prst="rect">
                      <a:avLst/>
                    </a:prstGeom>
                    <a:noFill/>
                    <a:ln>
                      <a:noFill/>
                    </a:ln>
                  </pic:spPr>
                </pic:pic>
              </a:graphicData>
            </a:graphic>
          </wp:inline>
        </w:drawing>
      </w:r>
    </w:p>
    <w:p w14:paraId="49B10E2C" w14:textId="77777777" w:rsidR="00840105" w:rsidRPr="00840105" w:rsidRDefault="00840105" w:rsidP="00840105">
      <w:pPr>
        <w:overflowPunct/>
        <w:autoSpaceDE/>
        <w:autoSpaceDN/>
        <w:adjustRightInd/>
        <w:spacing w:before="0" w:after="100" w:afterAutospacing="1" w:line="288" w:lineRule="auto"/>
        <w:ind w:left="0"/>
        <w:jc w:val="both"/>
        <w:rPr>
          <w:rFonts w:eastAsia="Calibri"/>
          <w:sz w:val="24"/>
          <w:szCs w:val="24"/>
        </w:rPr>
      </w:pPr>
      <w:r w:rsidRPr="00840105">
        <w:rPr>
          <w:rFonts w:eastAsia="Calibri"/>
          <w:sz w:val="24"/>
          <w:szCs w:val="24"/>
        </w:rPr>
        <w:t xml:space="preserve">Povečanje nabavne vrednosti opreme predstavlja oprema komunalne infrastrukture, ki je v najemu pri javnem podjetju OKP (35.740€). Ostala oprema, ki je bila nabavljena v občini v višini 9.077€ pa obsega: nakup prenosnega računalnika za potrebe občinskega sveta, nakup 12 komadov pisarniških stolov, 3 kom monitorjev in zunanjega diska za potrebe občinske uprave, </w:t>
      </w:r>
      <w:proofErr w:type="spellStart"/>
      <w:r w:rsidRPr="00840105">
        <w:rPr>
          <w:rFonts w:eastAsia="Calibri"/>
          <w:sz w:val="24"/>
          <w:szCs w:val="24"/>
        </w:rPr>
        <w:t>konvektorji</w:t>
      </w:r>
      <w:proofErr w:type="spellEnd"/>
      <w:r w:rsidRPr="00840105">
        <w:rPr>
          <w:rFonts w:eastAsia="Calibri"/>
          <w:sz w:val="24"/>
          <w:szCs w:val="24"/>
        </w:rPr>
        <w:t xml:space="preserve"> in hladilnik za mrliške veže, kosilnica in druga oprema za vzdrževanje javnih površin. Zmanjšanje nabavne vrednosti je posledica izločitve uničene in dotrajane opreme v OKP.</w:t>
      </w:r>
    </w:p>
    <w:p w14:paraId="287983B4" w14:textId="77777777" w:rsidR="00840105" w:rsidRPr="00840105" w:rsidRDefault="00840105" w:rsidP="00840105">
      <w:pPr>
        <w:overflowPunct/>
        <w:autoSpaceDE/>
        <w:autoSpaceDN/>
        <w:adjustRightInd/>
        <w:spacing w:before="0" w:after="100" w:afterAutospacing="1" w:line="288" w:lineRule="auto"/>
        <w:ind w:left="0"/>
        <w:jc w:val="both"/>
        <w:rPr>
          <w:rFonts w:eastAsia="Calibri"/>
          <w:sz w:val="24"/>
          <w:szCs w:val="24"/>
        </w:rPr>
      </w:pPr>
      <w:r w:rsidRPr="00840105">
        <w:rPr>
          <w:rFonts w:eastAsia="Calibri"/>
          <w:b/>
          <w:sz w:val="24"/>
          <w:szCs w:val="24"/>
        </w:rPr>
        <w:t xml:space="preserve">Dolgoročne kapitalske naložbe </w:t>
      </w:r>
      <w:r w:rsidRPr="00840105">
        <w:rPr>
          <w:rFonts w:eastAsia="Calibri"/>
          <w:sz w:val="24"/>
          <w:szCs w:val="24"/>
        </w:rPr>
        <w:t xml:space="preserve">občine, so se uskladile predvsem na račun prevrednotenja. Občina ima tako na dan 31. 12. 2019 delež </w:t>
      </w:r>
      <w:proofErr w:type="spellStart"/>
      <w:r w:rsidRPr="00840105">
        <w:rPr>
          <w:rFonts w:eastAsia="Calibri"/>
          <w:sz w:val="24"/>
          <w:szCs w:val="24"/>
        </w:rPr>
        <w:t>Infond</w:t>
      </w:r>
      <w:proofErr w:type="spellEnd"/>
      <w:r w:rsidRPr="00840105">
        <w:rPr>
          <w:rFonts w:eastAsia="Calibri"/>
          <w:sz w:val="24"/>
          <w:szCs w:val="24"/>
        </w:rPr>
        <w:t xml:space="preserve"> delnic v višini 409€, kapitalski delež v </w:t>
      </w:r>
      <w:r w:rsidRPr="00840105">
        <w:rPr>
          <w:rFonts w:eastAsia="Calibri"/>
          <w:sz w:val="24"/>
          <w:szCs w:val="24"/>
        </w:rPr>
        <w:lastRenderedPageBreak/>
        <w:t xml:space="preserve">podjetju Komunala Slovenska Bistrica, ki znaša 102.035€, ter delež v podjetju OKP Rogaška Slatina v višini 171€. </w:t>
      </w:r>
    </w:p>
    <w:p w14:paraId="58BE6270" w14:textId="77777777" w:rsidR="00840105" w:rsidRPr="00840105" w:rsidRDefault="00840105" w:rsidP="00840105">
      <w:pPr>
        <w:overflowPunct/>
        <w:autoSpaceDE/>
        <w:autoSpaceDN/>
        <w:adjustRightInd/>
        <w:spacing w:before="0" w:after="200" w:line="288" w:lineRule="auto"/>
        <w:ind w:left="0"/>
        <w:jc w:val="both"/>
        <w:rPr>
          <w:rFonts w:eastAsia="Calibri"/>
          <w:sz w:val="24"/>
          <w:szCs w:val="24"/>
        </w:rPr>
      </w:pPr>
      <w:r w:rsidRPr="00840105">
        <w:rPr>
          <w:rFonts w:eastAsia="Calibri"/>
          <w:b/>
          <w:sz w:val="24"/>
          <w:szCs w:val="24"/>
        </w:rPr>
        <w:t xml:space="preserve">Terjatve za sredstva dana v upravljanje </w:t>
      </w:r>
      <w:r w:rsidRPr="00840105">
        <w:rPr>
          <w:rFonts w:eastAsia="Calibri"/>
          <w:sz w:val="24"/>
          <w:szCs w:val="24"/>
        </w:rPr>
        <w:t xml:space="preserve">uporabnikom enotnega kontnega načrta za katere se sestavlja premoženjska bilanca občine, se vodijo v poslovnih knjigah ločeno. Sredstva se med letom povečujejo zaradi novih vlaganj v osnovna sredstva. Ob koncu leta se zneski uskladijo na podlagi Pravilnika o načinu in rokih usklajevanja terjatev in obveznosti po 37. členu zakona o računovodstvu, z vrednostjo pri upravljavcih na dan 31.12, ko se na podlagi prejetih dokumentov javnih zavodov, na terjatve knjiži amortizacija kot zmanjšanje terjatev za sredstva dana v upravljanje. </w:t>
      </w:r>
    </w:p>
    <w:p w14:paraId="1AD3388F" w14:textId="17587D5F" w:rsidR="00840105" w:rsidRPr="00840105" w:rsidRDefault="00840105" w:rsidP="00840105">
      <w:pPr>
        <w:overflowPunct/>
        <w:autoSpaceDE/>
        <w:autoSpaceDN/>
        <w:adjustRightInd/>
        <w:spacing w:before="0" w:after="200" w:line="288" w:lineRule="auto"/>
        <w:ind w:left="0"/>
        <w:jc w:val="both"/>
        <w:rPr>
          <w:rFonts w:eastAsia="Calibri"/>
          <w:sz w:val="24"/>
          <w:szCs w:val="24"/>
        </w:rPr>
      </w:pPr>
      <w:r w:rsidRPr="00EC3C32">
        <w:rPr>
          <w:rFonts w:ascii="Calibri" w:eastAsia="Calibri" w:hAnsi="Calibri"/>
          <w:noProof/>
          <w:sz w:val="22"/>
          <w:szCs w:val="22"/>
          <w:lang w:eastAsia="sl-SI"/>
        </w:rPr>
        <w:drawing>
          <wp:inline distT="0" distB="0" distL="0" distR="0" wp14:anchorId="70DF86B5" wp14:editId="22D31850">
            <wp:extent cx="5295265" cy="1255395"/>
            <wp:effectExtent l="0" t="0" r="635" b="190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95265" cy="1255395"/>
                    </a:xfrm>
                    <a:prstGeom prst="rect">
                      <a:avLst/>
                    </a:prstGeom>
                    <a:noFill/>
                    <a:ln>
                      <a:noFill/>
                    </a:ln>
                  </pic:spPr>
                </pic:pic>
              </a:graphicData>
            </a:graphic>
          </wp:inline>
        </w:drawing>
      </w:r>
    </w:p>
    <w:p w14:paraId="342D7F92" w14:textId="77777777" w:rsidR="00840105" w:rsidRPr="00840105" w:rsidRDefault="00840105" w:rsidP="00840105">
      <w:pPr>
        <w:overflowPunct/>
        <w:autoSpaceDE/>
        <w:autoSpaceDN/>
        <w:adjustRightInd/>
        <w:spacing w:before="0" w:after="240" w:line="288" w:lineRule="auto"/>
        <w:ind w:left="0"/>
        <w:jc w:val="both"/>
        <w:rPr>
          <w:rFonts w:eastAsia="Calibri"/>
          <w:sz w:val="24"/>
          <w:szCs w:val="24"/>
        </w:rPr>
      </w:pPr>
    </w:p>
    <w:p w14:paraId="5083D1AA" w14:textId="77777777" w:rsidR="00840105" w:rsidRPr="00840105" w:rsidRDefault="00840105" w:rsidP="00840105">
      <w:pPr>
        <w:overflowPunct/>
        <w:autoSpaceDE/>
        <w:autoSpaceDN/>
        <w:adjustRightInd/>
        <w:spacing w:before="0" w:after="240" w:line="288" w:lineRule="auto"/>
        <w:ind w:left="0"/>
        <w:jc w:val="both"/>
        <w:rPr>
          <w:rFonts w:eastAsia="Calibri"/>
          <w:b/>
          <w:sz w:val="24"/>
          <w:szCs w:val="24"/>
        </w:rPr>
      </w:pPr>
      <w:r w:rsidRPr="00840105">
        <w:rPr>
          <w:rFonts w:eastAsia="Calibri"/>
          <w:b/>
          <w:sz w:val="24"/>
          <w:szCs w:val="24"/>
        </w:rPr>
        <w:t>B. KRATKOROČNA SREDSTVA IN AKTIVNE ČASOVNE RAZMEJITVE</w:t>
      </w:r>
    </w:p>
    <w:p w14:paraId="6C0F477D" w14:textId="77777777" w:rsidR="00840105" w:rsidRPr="00840105" w:rsidRDefault="00840105" w:rsidP="00840105">
      <w:pPr>
        <w:overflowPunct/>
        <w:autoSpaceDE/>
        <w:autoSpaceDN/>
        <w:adjustRightInd/>
        <w:spacing w:before="0" w:after="200" w:line="288" w:lineRule="auto"/>
        <w:ind w:left="0"/>
        <w:jc w:val="both"/>
        <w:rPr>
          <w:rFonts w:eastAsia="Calibri"/>
          <w:sz w:val="24"/>
          <w:szCs w:val="24"/>
        </w:rPr>
      </w:pPr>
      <w:r w:rsidRPr="00840105">
        <w:rPr>
          <w:rFonts w:eastAsia="Calibri"/>
          <w:sz w:val="24"/>
          <w:szCs w:val="24"/>
        </w:rPr>
        <w:t>Med omenjena sredstva spadajo:</w:t>
      </w:r>
    </w:p>
    <w:p w14:paraId="2136735C" w14:textId="77777777" w:rsidR="00840105" w:rsidRPr="00840105" w:rsidRDefault="00840105" w:rsidP="008E7099">
      <w:pPr>
        <w:numPr>
          <w:ilvl w:val="0"/>
          <w:numId w:val="18"/>
        </w:numPr>
        <w:overflowPunct/>
        <w:autoSpaceDE/>
        <w:autoSpaceDN/>
        <w:adjustRightInd/>
        <w:spacing w:before="0" w:after="0" w:line="288" w:lineRule="auto"/>
        <w:jc w:val="both"/>
        <w:rPr>
          <w:rFonts w:eastAsia="Calibri"/>
          <w:sz w:val="24"/>
          <w:szCs w:val="24"/>
        </w:rPr>
      </w:pPr>
      <w:r w:rsidRPr="00840105">
        <w:rPr>
          <w:rFonts w:eastAsia="Calibri"/>
          <w:sz w:val="24"/>
          <w:szCs w:val="24"/>
        </w:rPr>
        <w:t>denarna sredstva v blagajni</w:t>
      </w:r>
    </w:p>
    <w:p w14:paraId="40F44818" w14:textId="77777777" w:rsidR="00840105" w:rsidRPr="00840105" w:rsidRDefault="00840105" w:rsidP="008E7099">
      <w:pPr>
        <w:numPr>
          <w:ilvl w:val="0"/>
          <w:numId w:val="18"/>
        </w:numPr>
        <w:overflowPunct/>
        <w:autoSpaceDE/>
        <w:autoSpaceDN/>
        <w:adjustRightInd/>
        <w:spacing w:before="0" w:after="0" w:line="288" w:lineRule="auto"/>
        <w:jc w:val="both"/>
        <w:rPr>
          <w:rFonts w:eastAsia="Calibri"/>
          <w:sz w:val="24"/>
          <w:szCs w:val="24"/>
        </w:rPr>
      </w:pPr>
      <w:r w:rsidRPr="00840105">
        <w:rPr>
          <w:rFonts w:eastAsia="Calibri"/>
          <w:sz w:val="24"/>
          <w:szCs w:val="24"/>
        </w:rPr>
        <w:t>dobroimetje pri bankah</w:t>
      </w:r>
    </w:p>
    <w:p w14:paraId="767E98FB" w14:textId="77777777" w:rsidR="00840105" w:rsidRPr="00840105" w:rsidRDefault="00840105" w:rsidP="008E7099">
      <w:pPr>
        <w:numPr>
          <w:ilvl w:val="0"/>
          <w:numId w:val="18"/>
        </w:numPr>
        <w:overflowPunct/>
        <w:autoSpaceDE/>
        <w:autoSpaceDN/>
        <w:adjustRightInd/>
        <w:spacing w:before="0" w:after="0" w:line="288" w:lineRule="auto"/>
        <w:jc w:val="both"/>
        <w:rPr>
          <w:rFonts w:eastAsia="Calibri"/>
          <w:sz w:val="24"/>
          <w:szCs w:val="24"/>
        </w:rPr>
      </w:pPr>
      <w:r w:rsidRPr="00840105">
        <w:rPr>
          <w:rFonts w:eastAsia="Calibri"/>
          <w:sz w:val="24"/>
          <w:szCs w:val="24"/>
        </w:rPr>
        <w:t>kratkoročne terjatve do kupcev</w:t>
      </w:r>
    </w:p>
    <w:p w14:paraId="71BFD456" w14:textId="77777777" w:rsidR="00840105" w:rsidRPr="00840105" w:rsidRDefault="00840105" w:rsidP="008E7099">
      <w:pPr>
        <w:numPr>
          <w:ilvl w:val="0"/>
          <w:numId w:val="18"/>
        </w:numPr>
        <w:overflowPunct/>
        <w:autoSpaceDE/>
        <w:autoSpaceDN/>
        <w:adjustRightInd/>
        <w:spacing w:before="0" w:after="0" w:line="288" w:lineRule="auto"/>
        <w:jc w:val="both"/>
        <w:rPr>
          <w:rFonts w:eastAsia="Calibri"/>
          <w:sz w:val="24"/>
          <w:szCs w:val="24"/>
        </w:rPr>
      </w:pPr>
      <w:r w:rsidRPr="00840105">
        <w:rPr>
          <w:rFonts w:eastAsia="Calibri"/>
          <w:sz w:val="24"/>
          <w:szCs w:val="24"/>
        </w:rPr>
        <w:t>kratkoročne terjatve do uporabnikov EKN</w:t>
      </w:r>
    </w:p>
    <w:p w14:paraId="6741CA85" w14:textId="77777777" w:rsidR="00840105" w:rsidRPr="00840105" w:rsidRDefault="00840105" w:rsidP="008E7099">
      <w:pPr>
        <w:numPr>
          <w:ilvl w:val="0"/>
          <w:numId w:val="18"/>
        </w:numPr>
        <w:overflowPunct/>
        <w:autoSpaceDE/>
        <w:autoSpaceDN/>
        <w:adjustRightInd/>
        <w:spacing w:before="0" w:after="0" w:line="288" w:lineRule="auto"/>
        <w:jc w:val="both"/>
        <w:rPr>
          <w:rFonts w:eastAsia="Calibri"/>
          <w:sz w:val="24"/>
          <w:szCs w:val="24"/>
        </w:rPr>
      </w:pPr>
      <w:r w:rsidRPr="00840105">
        <w:rPr>
          <w:rFonts w:eastAsia="Calibri"/>
          <w:sz w:val="24"/>
          <w:szCs w:val="24"/>
        </w:rPr>
        <w:t>druge kratkoročne terjatve</w:t>
      </w:r>
    </w:p>
    <w:p w14:paraId="62034414" w14:textId="77777777" w:rsidR="00840105" w:rsidRPr="00840105" w:rsidRDefault="00840105" w:rsidP="008E7099">
      <w:pPr>
        <w:numPr>
          <w:ilvl w:val="0"/>
          <w:numId w:val="18"/>
        </w:numPr>
        <w:overflowPunct/>
        <w:autoSpaceDE/>
        <w:autoSpaceDN/>
        <w:adjustRightInd/>
        <w:spacing w:before="0" w:after="0" w:line="288" w:lineRule="auto"/>
        <w:jc w:val="both"/>
        <w:rPr>
          <w:rFonts w:eastAsia="Calibri"/>
          <w:sz w:val="24"/>
          <w:szCs w:val="24"/>
        </w:rPr>
      </w:pPr>
      <w:r w:rsidRPr="00840105">
        <w:rPr>
          <w:rFonts w:eastAsia="Calibri"/>
          <w:sz w:val="24"/>
          <w:szCs w:val="24"/>
        </w:rPr>
        <w:t>neplačani odhodki</w:t>
      </w:r>
    </w:p>
    <w:p w14:paraId="3257A575" w14:textId="77777777" w:rsidR="00840105" w:rsidRPr="00840105" w:rsidRDefault="00840105" w:rsidP="00840105">
      <w:pPr>
        <w:overflowPunct/>
        <w:autoSpaceDE/>
        <w:autoSpaceDN/>
        <w:adjustRightInd/>
        <w:spacing w:before="0" w:after="200" w:line="288" w:lineRule="auto"/>
        <w:ind w:left="0"/>
        <w:jc w:val="both"/>
        <w:rPr>
          <w:rFonts w:eastAsia="Calibri"/>
          <w:b/>
          <w:sz w:val="24"/>
          <w:szCs w:val="24"/>
        </w:rPr>
      </w:pPr>
    </w:p>
    <w:p w14:paraId="67734C73" w14:textId="77777777" w:rsidR="00840105" w:rsidRPr="00840105" w:rsidRDefault="00840105" w:rsidP="00840105">
      <w:pPr>
        <w:overflowPunct/>
        <w:autoSpaceDE/>
        <w:autoSpaceDN/>
        <w:adjustRightInd/>
        <w:spacing w:before="0" w:after="200" w:line="288" w:lineRule="auto"/>
        <w:ind w:left="0"/>
        <w:jc w:val="both"/>
        <w:rPr>
          <w:rFonts w:eastAsia="Calibri"/>
          <w:sz w:val="24"/>
          <w:szCs w:val="24"/>
        </w:rPr>
      </w:pPr>
      <w:r w:rsidRPr="00840105">
        <w:rPr>
          <w:rFonts w:eastAsia="Calibri"/>
          <w:b/>
          <w:sz w:val="24"/>
          <w:szCs w:val="24"/>
        </w:rPr>
        <w:t xml:space="preserve">Dobroimetje pri bankah </w:t>
      </w:r>
      <w:r w:rsidRPr="00840105">
        <w:rPr>
          <w:rFonts w:eastAsia="Calibri"/>
          <w:sz w:val="24"/>
          <w:szCs w:val="24"/>
        </w:rPr>
        <w:t>pomeni stanje na računu proračuna občine in se ujema z zneskom izkazanim v bančnem izpisku na dan 31. 12. 2019 v višini  746.923€. Občina ima na podlagi zakona o javnih financah in zakona , ki ureja plačilni promet, odprt račun proračuna in ostale podračune javnofinančnih prihodkov vključenih v sistem EZR pri Banki Slovenije, za katerega se izdelajo izkazi posebej, vodi pa jih Uprava za javna plačila (UJP).</w:t>
      </w:r>
    </w:p>
    <w:p w14:paraId="4D48B48A" w14:textId="77777777" w:rsidR="00840105" w:rsidRPr="00840105" w:rsidRDefault="00840105" w:rsidP="00840105">
      <w:pPr>
        <w:overflowPunct/>
        <w:autoSpaceDE/>
        <w:autoSpaceDN/>
        <w:adjustRightInd/>
        <w:spacing w:before="0" w:after="200" w:line="288" w:lineRule="auto"/>
        <w:ind w:left="0"/>
        <w:jc w:val="both"/>
        <w:rPr>
          <w:rFonts w:eastAsia="Calibri"/>
          <w:sz w:val="24"/>
          <w:szCs w:val="24"/>
        </w:rPr>
      </w:pPr>
      <w:r w:rsidRPr="00840105">
        <w:rPr>
          <w:rFonts w:eastAsia="Calibri"/>
          <w:b/>
          <w:sz w:val="24"/>
          <w:szCs w:val="24"/>
        </w:rPr>
        <w:t xml:space="preserve">Kratkoročne terjatve do kupcev </w:t>
      </w:r>
      <w:r w:rsidRPr="00840105">
        <w:rPr>
          <w:rFonts w:eastAsia="Calibri"/>
          <w:sz w:val="24"/>
          <w:szCs w:val="24"/>
        </w:rPr>
        <w:t xml:space="preserve">predstavljajo </w:t>
      </w:r>
      <w:proofErr w:type="spellStart"/>
      <w:r w:rsidRPr="00840105">
        <w:rPr>
          <w:rFonts w:eastAsia="Calibri"/>
          <w:sz w:val="24"/>
          <w:szCs w:val="24"/>
        </w:rPr>
        <w:t>nezapadle</w:t>
      </w:r>
      <w:proofErr w:type="spellEnd"/>
      <w:r w:rsidRPr="00840105">
        <w:rPr>
          <w:rFonts w:eastAsia="Calibri"/>
          <w:sz w:val="24"/>
          <w:szCs w:val="24"/>
        </w:rPr>
        <w:t xml:space="preserve"> in zapadle terjatve v skupni višini 57.016€. Terjatve,  ki zapadejo v plačilo v prihodnjem letu znašajo 25.025€, ostale terjatve v višini 31.991€ so že zapadle. Med njimi največji delež predstavlja najemnina za komunalno infrastrukturo do podjetja OKP, ki bo poravnana v letu 2020. Za preostale zapadle terjatve v višini 4.288€ bo v letu 2020 predlagana izvršba. </w:t>
      </w:r>
    </w:p>
    <w:p w14:paraId="7942E706" w14:textId="77777777" w:rsidR="00840105" w:rsidRPr="00840105" w:rsidRDefault="00840105" w:rsidP="00840105">
      <w:pPr>
        <w:overflowPunct/>
        <w:autoSpaceDE/>
        <w:autoSpaceDN/>
        <w:adjustRightInd/>
        <w:spacing w:before="0" w:after="200" w:line="288" w:lineRule="auto"/>
        <w:ind w:left="0"/>
        <w:jc w:val="both"/>
        <w:rPr>
          <w:rFonts w:eastAsia="Calibri"/>
          <w:sz w:val="24"/>
          <w:szCs w:val="24"/>
        </w:rPr>
      </w:pPr>
      <w:r w:rsidRPr="00840105">
        <w:rPr>
          <w:rFonts w:eastAsia="Calibri"/>
          <w:b/>
          <w:sz w:val="24"/>
          <w:szCs w:val="24"/>
        </w:rPr>
        <w:lastRenderedPageBreak/>
        <w:t xml:space="preserve">Kratkoročne terjatve do uporabnikov EKN </w:t>
      </w:r>
      <w:r w:rsidRPr="00840105">
        <w:rPr>
          <w:rFonts w:eastAsia="Calibri"/>
          <w:sz w:val="24"/>
          <w:szCs w:val="24"/>
        </w:rPr>
        <w:t xml:space="preserve">skupina kontov 14, se nanašajo na neposredne in posredne uporabnike proračuna države ter na neposredne in posredne  uporabnike proračuna občine ter druge občine. Vse kratkoročne terjatve v tej skupini  se poplačajo v mesecu januarju in februarju 2020. </w:t>
      </w:r>
    </w:p>
    <w:p w14:paraId="16A5C9AB" w14:textId="77777777" w:rsidR="00840105" w:rsidRPr="00840105" w:rsidRDefault="00840105" w:rsidP="00840105">
      <w:pPr>
        <w:overflowPunct/>
        <w:autoSpaceDE/>
        <w:autoSpaceDN/>
        <w:adjustRightInd/>
        <w:spacing w:before="0" w:after="200" w:line="288" w:lineRule="auto"/>
        <w:ind w:left="0"/>
        <w:jc w:val="both"/>
        <w:rPr>
          <w:rFonts w:eastAsia="Calibri"/>
          <w:sz w:val="24"/>
          <w:szCs w:val="24"/>
        </w:rPr>
      </w:pPr>
      <w:r w:rsidRPr="00840105">
        <w:rPr>
          <w:rFonts w:eastAsia="Calibri"/>
          <w:b/>
          <w:sz w:val="24"/>
          <w:szCs w:val="24"/>
        </w:rPr>
        <w:t>Druge kratkoročne terjatve</w:t>
      </w:r>
      <w:r w:rsidRPr="00840105">
        <w:rPr>
          <w:rFonts w:eastAsia="Calibri"/>
          <w:sz w:val="24"/>
          <w:szCs w:val="24"/>
        </w:rPr>
        <w:t xml:space="preserve"> na skupini kontov 17 predstavljajo predvsem terjatve do podjetja Granit d.d. v stečaju za neplačano odškodnino za onesnaževanje okolja v letu 2014  ter terjatve iz preteklih let prijavljene v stečajno maso. Terjatve so izkazane v višini 167.128€ in sodijo med tvegane terjatve. Med ostalimi terjatvami so v višini 57.659 € izkazane terjatve iz naslova javnofinančnih prihodkov (med njimi NUSZ) v višini 54.872€. Ostalo so odprte terjatve za DDV in za refundacijo nadomestila s strani ZZZS za nego družinskih članov ter za financiranje družinskega pomočnika.</w:t>
      </w:r>
    </w:p>
    <w:p w14:paraId="71365B97" w14:textId="77777777" w:rsidR="00840105" w:rsidRPr="00840105" w:rsidRDefault="00840105" w:rsidP="00840105">
      <w:pPr>
        <w:overflowPunct/>
        <w:autoSpaceDE/>
        <w:autoSpaceDN/>
        <w:adjustRightInd/>
        <w:spacing w:before="0" w:after="200" w:line="288" w:lineRule="auto"/>
        <w:ind w:left="0"/>
        <w:jc w:val="both"/>
        <w:rPr>
          <w:rFonts w:eastAsia="Calibri"/>
          <w:sz w:val="24"/>
          <w:szCs w:val="24"/>
        </w:rPr>
      </w:pPr>
      <w:r w:rsidRPr="00840105">
        <w:rPr>
          <w:rFonts w:eastAsia="Calibri"/>
          <w:b/>
          <w:sz w:val="24"/>
          <w:szCs w:val="24"/>
        </w:rPr>
        <w:t xml:space="preserve">Neplačani odhodki </w:t>
      </w:r>
      <w:r w:rsidRPr="00840105">
        <w:rPr>
          <w:rFonts w:eastAsia="Calibri"/>
          <w:sz w:val="24"/>
          <w:szCs w:val="24"/>
        </w:rPr>
        <w:t>izkazujejo obveznosti za neporavnane a prejete račune, situacije, zahtevke in odredbe, ki se nanašajo na obračunsko obdobje za katero se sestavlja bilanca stanja.</w:t>
      </w:r>
    </w:p>
    <w:p w14:paraId="4D64B215" w14:textId="77777777" w:rsidR="00840105" w:rsidRPr="00840105" w:rsidRDefault="00840105" w:rsidP="00840105">
      <w:pPr>
        <w:overflowPunct/>
        <w:autoSpaceDE/>
        <w:autoSpaceDN/>
        <w:adjustRightInd/>
        <w:spacing w:before="0" w:after="200" w:line="288" w:lineRule="auto"/>
        <w:ind w:left="0"/>
        <w:jc w:val="both"/>
        <w:rPr>
          <w:rFonts w:eastAsia="Calibri"/>
          <w:sz w:val="24"/>
          <w:szCs w:val="24"/>
        </w:rPr>
      </w:pPr>
    </w:p>
    <w:p w14:paraId="2B109DC8" w14:textId="77777777" w:rsidR="00840105" w:rsidRPr="00840105" w:rsidRDefault="00840105" w:rsidP="00840105">
      <w:pPr>
        <w:keepNext/>
        <w:keepLines/>
        <w:overflowPunct/>
        <w:autoSpaceDE/>
        <w:autoSpaceDN/>
        <w:adjustRightInd/>
        <w:spacing w:before="0" w:after="200" w:line="288" w:lineRule="auto"/>
        <w:ind w:left="0"/>
        <w:outlineLvl w:val="3"/>
        <w:rPr>
          <w:rFonts w:eastAsia="Calibri"/>
          <w:b/>
          <w:bCs/>
          <w:iCs/>
          <w:sz w:val="24"/>
          <w:szCs w:val="24"/>
          <w:u w:val="single"/>
        </w:rPr>
      </w:pPr>
      <w:r w:rsidRPr="00840105">
        <w:rPr>
          <w:rFonts w:eastAsia="Calibri"/>
          <w:b/>
          <w:bCs/>
          <w:sz w:val="24"/>
          <w:szCs w:val="24"/>
          <w:u w:val="single"/>
        </w:rPr>
        <w:t>OBVEZNOSTI DO VIROV SREDSTEV</w:t>
      </w:r>
    </w:p>
    <w:p w14:paraId="3781C671" w14:textId="77777777" w:rsidR="00840105" w:rsidRPr="00840105" w:rsidRDefault="00840105" w:rsidP="00840105">
      <w:pPr>
        <w:overflowPunct/>
        <w:autoSpaceDE/>
        <w:autoSpaceDN/>
        <w:adjustRightInd/>
        <w:spacing w:before="0" w:after="200" w:line="288" w:lineRule="auto"/>
        <w:ind w:left="0"/>
        <w:rPr>
          <w:rFonts w:eastAsia="Calibri"/>
          <w:b/>
          <w:sz w:val="24"/>
          <w:szCs w:val="24"/>
        </w:rPr>
      </w:pPr>
    </w:p>
    <w:p w14:paraId="08A6AD27" w14:textId="77777777" w:rsidR="00840105" w:rsidRPr="00840105" w:rsidRDefault="00840105" w:rsidP="00840105">
      <w:pPr>
        <w:overflowPunct/>
        <w:autoSpaceDE/>
        <w:autoSpaceDN/>
        <w:adjustRightInd/>
        <w:spacing w:before="0" w:after="200" w:line="288" w:lineRule="auto"/>
        <w:ind w:left="0"/>
        <w:rPr>
          <w:rFonts w:eastAsia="Calibri"/>
          <w:sz w:val="24"/>
          <w:szCs w:val="24"/>
        </w:rPr>
      </w:pPr>
      <w:r w:rsidRPr="00840105">
        <w:rPr>
          <w:rFonts w:eastAsia="Calibri"/>
          <w:sz w:val="24"/>
          <w:szCs w:val="24"/>
        </w:rPr>
        <w:t>Obveznosti do virov sredstev so v bilanci stanja razčlenjeni na postavki:</w:t>
      </w:r>
    </w:p>
    <w:p w14:paraId="7D4D6B4F" w14:textId="77777777" w:rsidR="00840105" w:rsidRPr="00840105" w:rsidRDefault="00840105" w:rsidP="00840105">
      <w:pPr>
        <w:overflowPunct/>
        <w:autoSpaceDE/>
        <w:autoSpaceDN/>
        <w:adjustRightInd/>
        <w:spacing w:before="0" w:after="200" w:line="288" w:lineRule="auto"/>
        <w:ind w:left="0"/>
        <w:rPr>
          <w:rFonts w:eastAsia="Calibri"/>
          <w:sz w:val="24"/>
          <w:szCs w:val="24"/>
        </w:rPr>
      </w:pPr>
      <w:r w:rsidRPr="00840105">
        <w:rPr>
          <w:rFonts w:eastAsia="Calibri"/>
          <w:sz w:val="24"/>
          <w:szCs w:val="24"/>
        </w:rPr>
        <w:t>D. Kratkoročne obveznosti in pasivne časovne razmejitve ter</w:t>
      </w:r>
    </w:p>
    <w:p w14:paraId="1E1AB41B" w14:textId="77777777" w:rsidR="00840105" w:rsidRPr="00840105" w:rsidRDefault="00840105" w:rsidP="00840105">
      <w:pPr>
        <w:overflowPunct/>
        <w:autoSpaceDE/>
        <w:autoSpaceDN/>
        <w:adjustRightInd/>
        <w:spacing w:before="0" w:after="200" w:line="288" w:lineRule="auto"/>
        <w:ind w:left="0"/>
        <w:rPr>
          <w:rFonts w:eastAsia="Calibri"/>
          <w:sz w:val="24"/>
          <w:szCs w:val="24"/>
        </w:rPr>
      </w:pPr>
      <w:r w:rsidRPr="00840105">
        <w:rPr>
          <w:rFonts w:eastAsia="Calibri"/>
          <w:sz w:val="24"/>
          <w:szCs w:val="24"/>
        </w:rPr>
        <w:t xml:space="preserve">E. Lastni viri in dolgoročne obveznosti          </w:t>
      </w:r>
    </w:p>
    <w:p w14:paraId="017C33C6" w14:textId="77777777" w:rsidR="00840105" w:rsidRPr="00840105" w:rsidRDefault="00840105" w:rsidP="00840105">
      <w:pPr>
        <w:overflowPunct/>
        <w:autoSpaceDE/>
        <w:autoSpaceDN/>
        <w:adjustRightInd/>
        <w:spacing w:before="0" w:after="200" w:line="288" w:lineRule="auto"/>
        <w:ind w:left="0"/>
        <w:rPr>
          <w:rFonts w:eastAsia="Calibri"/>
          <w:b/>
          <w:sz w:val="24"/>
          <w:szCs w:val="24"/>
        </w:rPr>
      </w:pPr>
    </w:p>
    <w:p w14:paraId="14DADCBE" w14:textId="77777777" w:rsidR="00840105" w:rsidRPr="00840105" w:rsidRDefault="00840105" w:rsidP="00840105">
      <w:pPr>
        <w:overflowPunct/>
        <w:autoSpaceDE/>
        <w:autoSpaceDN/>
        <w:adjustRightInd/>
        <w:spacing w:before="0" w:after="200" w:line="288" w:lineRule="auto"/>
        <w:ind w:left="0"/>
        <w:rPr>
          <w:rFonts w:eastAsia="Calibri"/>
          <w:b/>
          <w:sz w:val="24"/>
          <w:szCs w:val="24"/>
        </w:rPr>
      </w:pPr>
      <w:r w:rsidRPr="00840105">
        <w:rPr>
          <w:rFonts w:eastAsia="Calibri"/>
          <w:b/>
          <w:sz w:val="24"/>
          <w:szCs w:val="24"/>
        </w:rPr>
        <w:t>D.    KRATKOROČNE OBVEZNOSTI  IN PČR</w:t>
      </w:r>
    </w:p>
    <w:p w14:paraId="2B532624" w14:textId="77777777" w:rsidR="00840105" w:rsidRPr="00840105" w:rsidRDefault="00840105" w:rsidP="00840105">
      <w:pPr>
        <w:overflowPunct/>
        <w:autoSpaceDE/>
        <w:autoSpaceDN/>
        <w:adjustRightInd/>
        <w:spacing w:before="0" w:after="200" w:line="288" w:lineRule="auto"/>
        <w:ind w:left="0"/>
        <w:rPr>
          <w:rFonts w:eastAsia="Calibri"/>
          <w:sz w:val="24"/>
          <w:szCs w:val="24"/>
        </w:rPr>
      </w:pPr>
      <w:r w:rsidRPr="00840105">
        <w:rPr>
          <w:rFonts w:eastAsia="Calibri"/>
          <w:sz w:val="24"/>
          <w:szCs w:val="24"/>
        </w:rPr>
        <w:t>Med omenjena sredstva spadajo:</w:t>
      </w:r>
    </w:p>
    <w:p w14:paraId="2FEAEC23" w14:textId="77777777" w:rsidR="00840105" w:rsidRPr="00840105" w:rsidRDefault="00840105" w:rsidP="00840105">
      <w:pPr>
        <w:overflowPunct/>
        <w:autoSpaceDE/>
        <w:autoSpaceDN/>
        <w:adjustRightInd/>
        <w:spacing w:before="0" w:after="200" w:line="288" w:lineRule="auto"/>
        <w:ind w:left="0"/>
        <w:rPr>
          <w:rFonts w:eastAsia="Calibri"/>
          <w:sz w:val="24"/>
          <w:szCs w:val="24"/>
        </w:rPr>
      </w:pPr>
      <w:r w:rsidRPr="00840105">
        <w:rPr>
          <w:rFonts w:eastAsia="Calibri"/>
          <w:sz w:val="24"/>
          <w:szCs w:val="24"/>
        </w:rPr>
        <w:t>- kratkoročne obveznosti do zaposlenih</w:t>
      </w:r>
    </w:p>
    <w:p w14:paraId="6271CD9F" w14:textId="77777777" w:rsidR="00840105" w:rsidRPr="00840105" w:rsidRDefault="00840105" w:rsidP="00840105">
      <w:pPr>
        <w:overflowPunct/>
        <w:autoSpaceDE/>
        <w:autoSpaceDN/>
        <w:adjustRightInd/>
        <w:spacing w:before="0" w:after="200" w:line="288" w:lineRule="auto"/>
        <w:ind w:left="0"/>
        <w:rPr>
          <w:rFonts w:eastAsia="Calibri"/>
          <w:sz w:val="24"/>
          <w:szCs w:val="24"/>
        </w:rPr>
      </w:pPr>
      <w:r w:rsidRPr="00840105">
        <w:rPr>
          <w:rFonts w:eastAsia="Calibri"/>
          <w:sz w:val="24"/>
          <w:szCs w:val="24"/>
        </w:rPr>
        <w:t>- kratkoročne obveznosti do dobaviteljev</w:t>
      </w:r>
    </w:p>
    <w:p w14:paraId="42EA3938" w14:textId="77777777" w:rsidR="00840105" w:rsidRPr="00840105" w:rsidRDefault="00840105" w:rsidP="00840105">
      <w:pPr>
        <w:overflowPunct/>
        <w:autoSpaceDE/>
        <w:autoSpaceDN/>
        <w:adjustRightInd/>
        <w:spacing w:before="0" w:after="200" w:line="288" w:lineRule="auto"/>
        <w:ind w:left="0"/>
        <w:rPr>
          <w:rFonts w:eastAsia="Calibri"/>
          <w:sz w:val="24"/>
          <w:szCs w:val="24"/>
        </w:rPr>
      </w:pPr>
      <w:r w:rsidRPr="00840105">
        <w:rPr>
          <w:rFonts w:eastAsia="Calibri"/>
          <w:sz w:val="24"/>
          <w:szCs w:val="24"/>
        </w:rPr>
        <w:t>- kratkoročne obveznosti iz poslovanja</w:t>
      </w:r>
    </w:p>
    <w:p w14:paraId="2EA20372" w14:textId="77777777" w:rsidR="00840105" w:rsidRPr="00840105" w:rsidRDefault="00840105" w:rsidP="00840105">
      <w:pPr>
        <w:overflowPunct/>
        <w:autoSpaceDE/>
        <w:autoSpaceDN/>
        <w:adjustRightInd/>
        <w:spacing w:before="0" w:after="200" w:line="288" w:lineRule="auto"/>
        <w:ind w:left="0"/>
        <w:rPr>
          <w:rFonts w:eastAsia="Calibri"/>
          <w:sz w:val="24"/>
          <w:szCs w:val="24"/>
        </w:rPr>
      </w:pPr>
      <w:r w:rsidRPr="00840105">
        <w:rPr>
          <w:rFonts w:eastAsia="Calibri"/>
          <w:sz w:val="24"/>
          <w:szCs w:val="24"/>
        </w:rPr>
        <w:t xml:space="preserve">- </w:t>
      </w:r>
      <w:proofErr w:type="spellStart"/>
      <w:r w:rsidRPr="00840105">
        <w:rPr>
          <w:rFonts w:eastAsia="Calibri"/>
          <w:sz w:val="24"/>
          <w:szCs w:val="24"/>
        </w:rPr>
        <w:t>kratkrorčne</w:t>
      </w:r>
      <w:proofErr w:type="spellEnd"/>
      <w:r w:rsidRPr="00840105">
        <w:rPr>
          <w:rFonts w:eastAsia="Calibri"/>
          <w:sz w:val="24"/>
          <w:szCs w:val="24"/>
        </w:rPr>
        <w:t xml:space="preserve"> obveznosti do uporabnikov EKN</w:t>
      </w:r>
    </w:p>
    <w:p w14:paraId="186AE7AF" w14:textId="77777777" w:rsidR="00840105" w:rsidRPr="00840105" w:rsidRDefault="00840105" w:rsidP="00840105">
      <w:pPr>
        <w:overflowPunct/>
        <w:autoSpaceDE/>
        <w:autoSpaceDN/>
        <w:adjustRightInd/>
        <w:spacing w:before="0" w:after="200" w:line="288" w:lineRule="auto"/>
        <w:ind w:left="0"/>
        <w:rPr>
          <w:rFonts w:eastAsia="Calibri"/>
          <w:sz w:val="24"/>
          <w:szCs w:val="24"/>
        </w:rPr>
      </w:pPr>
      <w:r w:rsidRPr="00840105">
        <w:rPr>
          <w:rFonts w:eastAsia="Calibri"/>
          <w:sz w:val="24"/>
          <w:szCs w:val="24"/>
        </w:rPr>
        <w:t>- kratkoročne obveznosti iz financiranja</w:t>
      </w:r>
    </w:p>
    <w:p w14:paraId="5846F20D" w14:textId="77777777" w:rsidR="00840105" w:rsidRPr="00840105" w:rsidRDefault="00840105" w:rsidP="00840105">
      <w:pPr>
        <w:overflowPunct/>
        <w:autoSpaceDE/>
        <w:autoSpaceDN/>
        <w:adjustRightInd/>
        <w:spacing w:before="0" w:after="200" w:line="288" w:lineRule="auto"/>
        <w:ind w:left="0"/>
        <w:rPr>
          <w:rFonts w:eastAsia="Calibri"/>
          <w:sz w:val="24"/>
          <w:szCs w:val="24"/>
        </w:rPr>
      </w:pPr>
      <w:r w:rsidRPr="00840105">
        <w:rPr>
          <w:rFonts w:eastAsia="Calibri"/>
          <w:sz w:val="24"/>
          <w:szCs w:val="24"/>
        </w:rPr>
        <w:t>- neplačani prihodki</w:t>
      </w:r>
    </w:p>
    <w:p w14:paraId="34C0AF85" w14:textId="77777777" w:rsidR="00840105" w:rsidRPr="00840105" w:rsidRDefault="00840105" w:rsidP="00840105">
      <w:pPr>
        <w:overflowPunct/>
        <w:autoSpaceDE/>
        <w:autoSpaceDN/>
        <w:adjustRightInd/>
        <w:spacing w:before="0" w:after="200" w:line="288" w:lineRule="auto"/>
        <w:ind w:left="0"/>
        <w:rPr>
          <w:rFonts w:eastAsia="Calibri"/>
          <w:b/>
          <w:sz w:val="24"/>
          <w:szCs w:val="24"/>
        </w:rPr>
      </w:pPr>
    </w:p>
    <w:p w14:paraId="5F1A5024" w14:textId="77777777" w:rsidR="00840105" w:rsidRPr="00840105" w:rsidRDefault="00840105" w:rsidP="00840105">
      <w:pPr>
        <w:overflowPunct/>
        <w:autoSpaceDE/>
        <w:autoSpaceDN/>
        <w:adjustRightInd/>
        <w:spacing w:before="0" w:after="200" w:line="288" w:lineRule="auto"/>
        <w:ind w:left="0"/>
        <w:jc w:val="both"/>
        <w:rPr>
          <w:rFonts w:eastAsia="Calibri"/>
          <w:b/>
          <w:sz w:val="24"/>
          <w:szCs w:val="24"/>
        </w:rPr>
      </w:pPr>
      <w:r w:rsidRPr="00840105">
        <w:rPr>
          <w:rFonts w:eastAsia="Calibri"/>
          <w:b/>
          <w:sz w:val="24"/>
          <w:szCs w:val="24"/>
        </w:rPr>
        <w:lastRenderedPageBreak/>
        <w:t xml:space="preserve">Kratkoročne obveznosti za prejete predujme in varščine </w:t>
      </w:r>
      <w:r w:rsidRPr="00840105">
        <w:rPr>
          <w:rFonts w:eastAsia="Calibri"/>
          <w:sz w:val="24"/>
          <w:szCs w:val="24"/>
        </w:rPr>
        <w:t>se nanašajo na preplačila iz naslova grobnin v letu 2019. Sredstva preplačil bodo vrnjena ali poračunana v letu 2020.</w:t>
      </w:r>
    </w:p>
    <w:p w14:paraId="0F815238" w14:textId="77777777" w:rsidR="00840105" w:rsidRPr="00840105" w:rsidRDefault="00840105" w:rsidP="00840105">
      <w:pPr>
        <w:overflowPunct/>
        <w:autoSpaceDE/>
        <w:autoSpaceDN/>
        <w:adjustRightInd/>
        <w:spacing w:before="0" w:after="200" w:line="288" w:lineRule="auto"/>
        <w:ind w:left="0"/>
        <w:jc w:val="both"/>
        <w:rPr>
          <w:rFonts w:eastAsia="Calibri"/>
          <w:sz w:val="24"/>
          <w:szCs w:val="24"/>
        </w:rPr>
      </w:pPr>
      <w:r w:rsidRPr="00840105">
        <w:rPr>
          <w:rFonts w:eastAsia="Calibri"/>
          <w:b/>
          <w:sz w:val="24"/>
          <w:szCs w:val="24"/>
        </w:rPr>
        <w:t xml:space="preserve">Kratkoročne obveznosti do zaposlenih </w:t>
      </w:r>
      <w:r w:rsidRPr="00840105">
        <w:rPr>
          <w:rFonts w:eastAsia="Calibri"/>
          <w:sz w:val="24"/>
          <w:szCs w:val="24"/>
        </w:rPr>
        <w:t>se nanašajo na plače občinske uprave in družinskega pomočnika za mesec december, izplačane v januarju 2020.</w:t>
      </w:r>
    </w:p>
    <w:p w14:paraId="6F3BD95A" w14:textId="77777777" w:rsidR="00840105" w:rsidRPr="00840105" w:rsidRDefault="00840105" w:rsidP="00840105">
      <w:pPr>
        <w:overflowPunct/>
        <w:autoSpaceDE/>
        <w:autoSpaceDN/>
        <w:adjustRightInd/>
        <w:spacing w:before="0" w:after="200" w:line="288" w:lineRule="auto"/>
        <w:ind w:left="0"/>
        <w:jc w:val="both"/>
        <w:rPr>
          <w:rFonts w:eastAsia="Calibri"/>
          <w:sz w:val="24"/>
          <w:szCs w:val="24"/>
        </w:rPr>
      </w:pPr>
      <w:r w:rsidRPr="00840105">
        <w:rPr>
          <w:rFonts w:eastAsia="Calibri"/>
          <w:b/>
          <w:sz w:val="24"/>
          <w:szCs w:val="24"/>
        </w:rPr>
        <w:t xml:space="preserve">Kratkoročne obveznosti do dobaviteljev </w:t>
      </w:r>
      <w:r w:rsidRPr="00840105">
        <w:rPr>
          <w:rFonts w:eastAsia="Calibri"/>
          <w:sz w:val="24"/>
          <w:szCs w:val="24"/>
        </w:rPr>
        <w:t>izkazujejo obveznosti za neplačane prejete račune, ki se nanašajo na obdobje za katero se sestavlja bilanca stanja. Skupno stanje teh obveznosti 31.12.2019 je znašalo 90.940 € in predstavlja obveznosti, ki zapadejo v januarju  2020.</w:t>
      </w:r>
    </w:p>
    <w:p w14:paraId="660E3593" w14:textId="77777777" w:rsidR="00840105" w:rsidRPr="00840105" w:rsidRDefault="00840105" w:rsidP="00840105">
      <w:pPr>
        <w:overflowPunct/>
        <w:autoSpaceDE/>
        <w:autoSpaceDN/>
        <w:adjustRightInd/>
        <w:spacing w:before="0" w:after="200" w:line="288" w:lineRule="auto"/>
        <w:ind w:left="0"/>
        <w:jc w:val="both"/>
        <w:rPr>
          <w:rFonts w:eastAsia="Calibri"/>
          <w:sz w:val="24"/>
          <w:szCs w:val="24"/>
        </w:rPr>
      </w:pPr>
      <w:r w:rsidRPr="00840105">
        <w:rPr>
          <w:rFonts w:eastAsia="Calibri"/>
          <w:b/>
          <w:sz w:val="24"/>
          <w:szCs w:val="24"/>
        </w:rPr>
        <w:t xml:space="preserve">Druge kratkoročne obveznosti iz poslovanja </w:t>
      </w:r>
      <w:r w:rsidRPr="00840105">
        <w:rPr>
          <w:rFonts w:eastAsia="Calibri"/>
          <w:sz w:val="24"/>
          <w:szCs w:val="24"/>
        </w:rPr>
        <w:t xml:space="preserve">zajemajo kratkoročne obveznosti za dajatve in druge javnofinančne izdatke, ki so nastali do 31.12.2019 in zapadejo v plačilo v letu 2020.  </w:t>
      </w:r>
    </w:p>
    <w:p w14:paraId="4A2A2730" w14:textId="77777777" w:rsidR="00840105" w:rsidRPr="00840105" w:rsidRDefault="00840105" w:rsidP="00840105">
      <w:pPr>
        <w:overflowPunct/>
        <w:autoSpaceDE/>
        <w:autoSpaceDN/>
        <w:adjustRightInd/>
        <w:spacing w:before="0" w:after="200" w:line="288" w:lineRule="auto"/>
        <w:ind w:left="0"/>
        <w:jc w:val="both"/>
        <w:rPr>
          <w:rFonts w:eastAsia="Calibri"/>
          <w:sz w:val="24"/>
          <w:szCs w:val="24"/>
        </w:rPr>
      </w:pPr>
      <w:r w:rsidRPr="00840105">
        <w:rPr>
          <w:rFonts w:eastAsia="Calibri"/>
          <w:b/>
          <w:sz w:val="24"/>
          <w:szCs w:val="24"/>
        </w:rPr>
        <w:t xml:space="preserve">Kratkoročne obveznosti do uporabnikov EKN </w:t>
      </w:r>
      <w:r w:rsidRPr="00840105">
        <w:rPr>
          <w:rFonts w:eastAsia="Calibri"/>
          <w:sz w:val="24"/>
          <w:szCs w:val="24"/>
        </w:rPr>
        <w:t>so prav tako knjiženi prejeti računi, ki se nanašajo na obdobje za katerega se sestavlja bilanca. Uporabniki EKN so neposredni in posredni uporabniki državnega proračuna ter neposredni in posredni uporabniki občinskega proračuna. Obveznosti na dan 31.12.2019 znašajo 117.336€ in zapadejo v januarju 2020.</w:t>
      </w:r>
    </w:p>
    <w:p w14:paraId="4E2E2DA9" w14:textId="77777777" w:rsidR="00840105" w:rsidRPr="00840105" w:rsidRDefault="00840105" w:rsidP="00840105">
      <w:pPr>
        <w:overflowPunct/>
        <w:autoSpaceDE/>
        <w:autoSpaceDN/>
        <w:adjustRightInd/>
        <w:spacing w:before="0" w:after="200" w:line="288" w:lineRule="auto"/>
        <w:ind w:left="0"/>
        <w:jc w:val="both"/>
        <w:rPr>
          <w:rFonts w:eastAsia="Calibri"/>
          <w:sz w:val="24"/>
          <w:szCs w:val="24"/>
        </w:rPr>
      </w:pPr>
      <w:r w:rsidRPr="00840105">
        <w:rPr>
          <w:rFonts w:eastAsia="Calibri"/>
          <w:b/>
          <w:sz w:val="24"/>
          <w:szCs w:val="24"/>
        </w:rPr>
        <w:t xml:space="preserve">Kratkoročne obveznosti iz financiranja </w:t>
      </w:r>
      <w:r w:rsidRPr="00840105">
        <w:rPr>
          <w:rFonts w:eastAsia="Calibri"/>
          <w:sz w:val="24"/>
          <w:szCs w:val="24"/>
        </w:rPr>
        <w:t>predstavljajo obveznost za obresti po dolgoročnem kreditu, ki zapadejo v plačilo januarja 2020.</w:t>
      </w:r>
    </w:p>
    <w:p w14:paraId="5C9A8256" w14:textId="77777777" w:rsidR="00840105" w:rsidRPr="00840105" w:rsidRDefault="00840105" w:rsidP="00840105">
      <w:pPr>
        <w:overflowPunct/>
        <w:autoSpaceDE/>
        <w:autoSpaceDN/>
        <w:adjustRightInd/>
        <w:spacing w:before="0" w:after="200" w:line="288" w:lineRule="auto"/>
        <w:ind w:left="0"/>
        <w:jc w:val="both"/>
        <w:rPr>
          <w:rFonts w:eastAsia="Calibri"/>
          <w:sz w:val="24"/>
          <w:szCs w:val="24"/>
        </w:rPr>
      </w:pPr>
      <w:r w:rsidRPr="00840105">
        <w:rPr>
          <w:rFonts w:eastAsia="Calibri"/>
          <w:b/>
          <w:sz w:val="24"/>
          <w:szCs w:val="24"/>
        </w:rPr>
        <w:t xml:space="preserve">Neplačani prihodki </w:t>
      </w:r>
      <w:r w:rsidRPr="00840105">
        <w:rPr>
          <w:rFonts w:eastAsia="Calibri"/>
          <w:sz w:val="24"/>
          <w:szCs w:val="24"/>
        </w:rPr>
        <w:t>so knjiženi na podlagi izdanih računov in zahtevkov. Ob poravnavi terjatve, ki se nanaša na neplačane prihodke se za ta znesek poravnave zmanjšajo izkazani neplačani prihodki in prizna ustrezen konto razreda 7, zapre pa tudi odprta terjatev.</w:t>
      </w:r>
    </w:p>
    <w:p w14:paraId="2E870432" w14:textId="77777777" w:rsidR="00840105" w:rsidRPr="00840105" w:rsidRDefault="00840105" w:rsidP="00840105">
      <w:pPr>
        <w:overflowPunct/>
        <w:autoSpaceDE/>
        <w:autoSpaceDN/>
        <w:adjustRightInd/>
        <w:spacing w:before="0" w:after="200" w:line="288" w:lineRule="auto"/>
        <w:ind w:left="0"/>
        <w:jc w:val="both"/>
        <w:rPr>
          <w:rFonts w:eastAsia="Calibri"/>
          <w:sz w:val="24"/>
          <w:szCs w:val="24"/>
        </w:rPr>
      </w:pPr>
    </w:p>
    <w:p w14:paraId="0CB8BBAC" w14:textId="77777777" w:rsidR="00840105" w:rsidRPr="00840105" w:rsidRDefault="00840105" w:rsidP="00840105">
      <w:pPr>
        <w:overflowPunct/>
        <w:autoSpaceDE/>
        <w:autoSpaceDN/>
        <w:adjustRightInd/>
        <w:spacing w:before="0" w:after="200" w:line="288" w:lineRule="auto"/>
        <w:ind w:left="0"/>
        <w:jc w:val="both"/>
        <w:rPr>
          <w:rFonts w:eastAsia="Calibri"/>
          <w:b/>
          <w:sz w:val="24"/>
          <w:szCs w:val="24"/>
        </w:rPr>
      </w:pPr>
      <w:r w:rsidRPr="00840105">
        <w:rPr>
          <w:rFonts w:eastAsia="Calibri"/>
          <w:b/>
          <w:sz w:val="24"/>
          <w:szCs w:val="24"/>
        </w:rPr>
        <w:t>E. LASTNI VIRI IN DOLGOROČNE OBVEZNOSTI</w:t>
      </w:r>
    </w:p>
    <w:p w14:paraId="2604703B" w14:textId="77777777" w:rsidR="00840105" w:rsidRPr="00840105" w:rsidRDefault="00840105" w:rsidP="00840105">
      <w:pPr>
        <w:overflowPunct/>
        <w:autoSpaceDE/>
        <w:autoSpaceDN/>
        <w:adjustRightInd/>
        <w:spacing w:before="0" w:after="200" w:line="288" w:lineRule="auto"/>
        <w:ind w:left="0"/>
        <w:jc w:val="both"/>
        <w:rPr>
          <w:rFonts w:eastAsia="Calibri"/>
          <w:sz w:val="24"/>
          <w:szCs w:val="24"/>
        </w:rPr>
      </w:pPr>
      <w:r w:rsidRPr="00840105">
        <w:rPr>
          <w:rFonts w:eastAsia="Calibri"/>
          <w:sz w:val="24"/>
          <w:szCs w:val="24"/>
        </w:rPr>
        <w:t>Med zgoraj navedena sredstva spadajo:</w:t>
      </w:r>
    </w:p>
    <w:p w14:paraId="13524A7F" w14:textId="77777777" w:rsidR="00840105" w:rsidRPr="00840105" w:rsidRDefault="00840105" w:rsidP="008E7099">
      <w:pPr>
        <w:numPr>
          <w:ilvl w:val="0"/>
          <w:numId w:val="18"/>
        </w:numPr>
        <w:overflowPunct/>
        <w:autoSpaceDE/>
        <w:autoSpaceDN/>
        <w:adjustRightInd/>
        <w:spacing w:before="0" w:after="0" w:line="288" w:lineRule="auto"/>
        <w:jc w:val="both"/>
        <w:rPr>
          <w:rFonts w:eastAsia="Calibri"/>
          <w:sz w:val="24"/>
          <w:szCs w:val="24"/>
        </w:rPr>
      </w:pPr>
      <w:r w:rsidRPr="00840105">
        <w:rPr>
          <w:rFonts w:eastAsia="Calibri"/>
          <w:sz w:val="24"/>
          <w:szCs w:val="24"/>
        </w:rPr>
        <w:t xml:space="preserve">splošni sklad </w:t>
      </w:r>
    </w:p>
    <w:p w14:paraId="5700B36A" w14:textId="77777777" w:rsidR="00840105" w:rsidRPr="00840105" w:rsidRDefault="00840105" w:rsidP="008E7099">
      <w:pPr>
        <w:numPr>
          <w:ilvl w:val="0"/>
          <w:numId w:val="18"/>
        </w:numPr>
        <w:overflowPunct/>
        <w:autoSpaceDE/>
        <w:autoSpaceDN/>
        <w:adjustRightInd/>
        <w:spacing w:before="0" w:after="0" w:line="288" w:lineRule="auto"/>
        <w:jc w:val="both"/>
        <w:rPr>
          <w:rFonts w:eastAsia="Calibri"/>
          <w:sz w:val="24"/>
          <w:szCs w:val="24"/>
        </w:rPr>
      </w:pPr>
      <w:r w:rsidRPr="00840105">
        <w:rPr>
          <w:rFonts w:eastAsia="Calibri"/>
          <w:sz w:val="24"/>
          <w:szCs w:val="24"/>
        </w:rPr>
        <w:t>rezervni sklad</w:t>
      </w:r>
    </w:p>
    <w:p w14:paraId="50EFDC13" w14:textId="77777777" w:rsidR="00840105" w:rsidRPr="00840105" w:rsidRDefault="00840105" w:rsidP="008E7099">
      <w:pPr>
        <w:numPr>
          <w:ilvl w:val="0"/>
          <w:numId w:val="18"/>
        </w:numPr>
        <w:overflowPunct/>
        <w:autoSpaceDE/>
        <w:autoSpaceDN/>
        <w:adjustRightInd/>
        <w:spacing w:before="0" w:after="0" w:line="288" w:lineRule="auto"/>
        <w:jc w:val="both"/>
        <w:rPr>
          <w:rFonts w:eastAsia="Calibri"/>
          <w:sz w:val="24"/>
          <w:szCs w:val="24"/>
        </w:rPr>
      </w:pPr>
      <w:r w:rsidRPr="00840105">
        <w:rPr>
          <w:rFonts w:eastAsia="Calibri"/>
          <w:sz w:val="24"/>
          <w:szCs w:val="24"/>
        </w:rPr>
        <w:t>dolgoročne finančne obveznosti</w:t>
      </w:r>
    </w:p>
    <w:p w14:paraId="1CDA9454" w14:textId="77777777" w:rsidR="00840105" w:rsidRPr="00840105" w:rsidRDefault="00840105" w:rsidP="00840105">
      <w:pPr>
        <w:overflowPunct/>
        <w:autoSpaceDE/>
        <w:autoSpaceDN/>
        <w:adjustRightInd/>
        <w:spacing w:before="0" w:after="200" w:line="288" w:lineRule="auto"/>
        <w:ind w:left="0"/>
        <w:jc w:val="both"/>
        <w:rPr>
          <w:rFonts w:eastAsia="Calibri"/>
          <w:b/>
          <w:sz w:val="24"/>
          <w:szCs w:val="24"/>
        </w:rPr>
      </w:pPr>
      <w:r w:rsidRPr="00840105">
        <w:rPr>
          <w:rFonts w:eastAsia="Calibri"/>
          <w:b/>
          <w:sz w:val="24"/>
          <w:szCs w:val="24"/>
        </w:rPr>
        <w:t xml:space="preserve">           </w:t>
      </w:r>
    </w:p>
    <w:p w14:paraId="087922AD" w14:textId="77777777" w:rsidR="00840105" w:rsidRPr="00840105" w:rsidRDefault="00840105" w:rsidP="00840105">
      <w:pPr>
        <w:overflowPunct/>
        <w:autoSpaceDE/>
        <w:autoSpaceDN/>
        <w:adjustRightInd/>
        <w:spacing w:before="0" w:after="200" w:line="288" w:lineRule="auto"/>
        <w:ind w:left="0"/>
        <w:jc w:val="both"/>
        <w:rPr>
          <w:rFonts w:eastAsia="Calibri"/>
          <w:sz w:val="24"/>
          <w:szCs w:val="24"/>
        </w:rPr>
      </w:pPr>
      <w:r w:rsidRPr="00840105">
        <w:rPr>
          <w:rFonts w:eastAsia="Calibri"/>
          <w:b/>
          <w:sz w:val="24"/>
          <w:szCs w:val="24"/>
        </w:rPr>
        <w:t xml:space="preserve">Splošni sklad </w:t>
      </w:r>
      <w:r w:rsidRPr="00840105">
        <w:rPr>
          <w:rFonts w:eastAsia="Calibri"/>
          <w:sz w:val="24"/>
          <w:szCs w:val="24"/>
        </w:rPr>
        <w:t>v skupni vrednosti znaša 18.543.688 € in je razdeljen na:</w:t>
      </w:r>
    </w:p>
    <w:p w14:paraId="2A33F741" w14:textId="77777777" w:rsidR="00840105" w:rsidRPr="00840105" w:rsidRDefault="00840105" w:rsidP="008E7099">
      <w:pPr>
        <w:numPr>
          <w:ilvl w:val="0"/>
          <w:numId w:val="17"/>
        </w:numPr>
        <w:overflowPunct/>
        <w:autoSpaceDE/>
        <w:autoSpaceDN/>
        <w:adjustRightInd/>
        <w:spacing w:before="0" w:after="0" w:line="288" w:lineRule="auto"/>
        <w:jc w:val="both"/>
        <w:textAlignment w:val="baseline"/>
        <w:rPr>
          <w:rFonts w:eastAsia="Calibri"/>
          <w:sz w:val="24"/>
          <w:szCs w:val="24"/>
        </w:rPr>
      </w:pPr>
      <w:r w:rsidRPr="00840105">
        <w:rPr>
          <w:rFonts w:eastAsia="Calibri"/>
          <w:b/>
          <w:sz w:val="24"/>
          <w:szCs w:val="24"/>
        </w:rPr>
        <w:t>splošni sklad za opredmetena in neopredmetena osnovna sredstva</w:t>
      </w:r>
      <w:r w:rsidRPr="00840105">
        <w:rPr>
          <w:rFonts w:eastAsia="Calibri"/>
          <w:sz w:val="24"/>
          <w:szCs w:val="24"/>
        </w:rPr>
        <w:t xml:space="preserve"> katerega znesek je enak neodpisani vrednosti teh sredstev, zato se povečuje ob nabavah oz. pridobitvah teh sredstev, zmanjšuje pa se ob oblikovanju popravkov nabavne vrednosti ali ob izločitvi teh sredstev</w:t>
      </w:r>
    </w:p>
    <w:p w14:paraId="26A13921" w14:textId="77777777" w:rsidR="00840105" w:rsidRPr="00840105" w:rsidRDefault="00840105" w:rsidP="008E7099">
      <w:pPr>
        <w:numPr>
          <w:ilvl w:val="0"/>
          <w:numId w:val="17"/>
        </w:numPr>
        <w:overflowPunct/>
        <w:autoSpaceDE/>
        <w:autoSpaceDN/>
        <w:adjustRightInd/>
        <w:spacing w:before="0" w:after="0" w:line="288" w:lineRule="auto"/>
        <w:jc w:val="both"/>
        <w:textAlignment w:val="baseline"/>
        <w:rPr>
          <w:rFonts w:eastAsia="Calibri"/>
          <w:b/>
          <w:sz w:val="24"/>
          <w:szCs w:val="24"/>
        </w:rPr>
      </w:pPr>
      <w:r w:rsidRPr="00840105">
        <w:rPr>
          <w:rFonts w:eastAsia="Calibri"/>
          <w:b/>
          <w:sz w:val="24"/>
          <w:szCs w:val="24"/>
        </w:rPr>
        <w:t>splošni sklad za finančne naložbe</w:t>
      </w:r>
      <w:r w:rsidRPr="00840105">
        <w:rPr>
          <w:rFonts w:eastAsia="Calibri"/>
          <w:sz w:val="24"/>
          <w:szCs w:val="24"/>
        </w:rPr>
        <w:t xml:space="preserve"> povečujejo in zmanjšujejo spremembe pri dolgoročnih kapitalskih naložbah (INFOND </w:t>
      </w:r>
      <w:proofErr w:type="spellStart"/>
      <w:r w:rsidRPr="00840105">
        <w:rPr>
          <w:rFonts w:eastAsia="Calibri"/>
          <w:sz w:val="24"/>
          <w:szCs w:val="24"/>
        </w:rPr>
        <w:t>dynamic</w:t>
      </w:r>
      <w:proofErr w:type="spellEnd"/>
      <w:r w:rsidRPr="00840105">
        <w:rPr>
          <w:rFonts w:eastAsia="Calibri"/>
          <w:sz w:val="24"/>
          <w:szCs w:val="24"/>
        </w:rPr>
        <w:t xml:space="preserve">, INFOND </w:t>
      </w:r>
      <w:proofErr w:type="spellStart"/>
      <w:r w:rsidRPr="00840105">
        <w:rPr>
          <w:rFonts w:eastAsia="Calibri"/>
          <w:sz w:val="24"/>
          <w:szCs w:val="24"/>
        </w:rPr>
        <w:t>global</w:t>
      </w:r>
      <w:proofErr w:type="spellEnd"/>
      <w:r w:rsidRPr="00840105">
        <w:rPr>
          <w:rFonts w:eastAsia="Calibri"/>
          <w:sz w:val="24"/>
          <w:szCs w:val="24"/>
        </w:rPr>
        <w:t>, delež v javnem podjetju Komunala in OKP. Njihovo stanje je enako stanju vrednosti naložb v razredu 0</w:t>
      </w:r>
      <w:r w:rsidRPr="00840105">
        <w:rPr>
          <w:rFonts w:eastAsia="Calibri"/>
          <w:b/>
          <w:sz w:val="24"/>
          <w:szCs w:val="24"/>
        </w:rPr>
        <w:t>;</w:t>
      </w:r>
    </w:p>
    <w:p w14:paraId="12196987" w14:textId="77777777" w:rsidR="00840105" w:rsidRPr="00840105" w:rsidRDefault="00840105" w:rsidP="008E7099">
      <w:pPr>
        <w:numPr>
          <w:ilvl w:val="0"/>
          <w:numId w:val="17"/>
        </w:numPr>
        <w:overflowPunct/>
        <w:autoSpaceDE/>
        <w:autoSpaceDN/>
        <w:adjustRightInd/>
        <w:spacing w:before="0" w:after="0" w:line="288" w:lineRule="auto"/>
        <w:jc w:val="both"/>
        <w:textAlignment w:val="baseline"/>
        <w:rPr>
          <w:rFonts w:eastAsia="Calibri"/>
          <w:sz w:val="24"/>
          <w:szCs w:val="24"/>
        </w:rPr>
      </w:pPr>
      <w:r w:rsidRPr="00840105">
        <w:rPr>
          <w:rFonts w:eastAsia="Calibri"/>
          <w:b/>
          <w:sz w:val="24"/>
          <w:szCs w:val="24"/>
        </w:rPr>
        <w:lastRenderedPageBreak/>
        <w:t>splošni sklad za terjatve za sredstva dana v upravljanje</w:t>
      </w:r>
      <w:r w:rsidRPr="00840105">
        <w:rPr>
          <w:rFonts w:eastAsia="Calibri"/>
          <w:sz w:val="24"/>
          <w:szCs w:val="24"/>
        </w:rPr>
        <w:t xml:space="preserve"> se povečuje in zmanjšuje s spremembo terjatev za sredstva dana v upravljanje javnim zavodom (VVZ Otona Župančiča Slovenska Bistrica, OŠ Kajetana Koviča Poljčane, Knjižnica Slovenska Bistrica);</w:t>
      </w:r>
    </w:p>
    <w:p w14:paraId="73F21EE8" w14:textId="77777777" w:rsidR="00840105" w:rsidRPr="00840105" w:rsidRDefault="00840105" w:rsidP="008E7099">
      <w:pPr>
        <w:numPr>
          <w:ilvl w:val="0"/>
          <w:numId w:val="17"/>
        </w:numPr>
        <w:overflowPunct/>
        <w:autoSpaceDE/>
        <w:autoSpaceDN/>
        <w:adjustRightInd/>
        <w:spacing w:before="0" w:after="0" w:line="288" w:lineRule="auto"/>
        <w:jc w:val="both"/>
        <w:textAlignment w:val="baseline"/>
        <w:rPr>
          <w:rFonts w:eastAsia="Calibri"/>
          <w:sz w:val="24"/>
          <w:szCs w:val="24"/>
        </w:rPr>
      </w:pPr>
      <w:r w:rsidRPr="00840105">
        <w:rPr>
          <w:rFonts w:eastAsia="Calibri"/>
          <w:b/>
          <w:sz w:val="24"/>
          <w:szCs w:val="24"/>
        </w:rPr>
        <w:t>splošni sklad za drugo</w:t>
      </w:r>
      <w:r w:rsidRPr="00840105">
        <w:rPr>
          <w:rFonts w:eastAsia="Calibri"/>
          <w:sz w:val="24"/>
          <w:szCs w:val="24"/>
        </w:rPr>
        <w:t xml:space="preserve"> je dejansko popravek seštevka zneskov drugih delov splošnega sklada. To pa pomeni, da je lahko izkazan kot kreditni ali debetni saldo. Na tem kontu je prikazana tudi ugotovitev rezultata na dan 31.12.  prenesena v dobro ali breme splošnega sklada za druge namene. V letu 2019 so bili podatki naslednji;</w:t>
      </w:r>
    </w:p>
    <w:p w14:paraId="2A989355" w14:textId="77777777" w:rsidR="00840105" w:rsidRPr="00840105" w:rsidRDefault="00840105" w:rsidP="00840105">
      <w:pPr>
        <w:spacing w:before="0" w:after="0" w:line="288" w:lineRule="auto"/>
        <w:ind w:left="720"/>
        <w:jc w:val="both"/>
        <w:textAlignment w:val="baseline"/>
        <w:rPr>
          <w:rFonts w:eastAsia="Calibri"/>
          <w:sz w:val="24"/>
          <w:szCs w:val="24"/>
        </w:rPr>
      </w:pPr>
    </w:p>
    <w:tbl>
      <w:tblPr>
        <w:tblW w:w="5260" w:type="dxa"/>
        <w:tblInd w:w="1394" w:type="dxa"/>
        <w:tblCellMar>
          <w:left w:w="70" w:type="dxa"/>
          <w:right w:w="70" w:type="dxa"/>
        </w:tblCellMar>
        <w:tblLook w:val="04A0" w:firstRow="1" w:lastRow="0" w:firstColumn="1" w:lastColumn="0" w:noHBand="0" w:noVBand="1"/>
      </w:tblPr>
      <w:tblGrid>
        <w:gridCol w:w="3380"/>
        <w:gridCol w:w="1880"/>
      </w:tblGrid>
      <w:tr w:rsidR="00EC3C32" w:rsidRPr="00840105" w14:paraId="25FD7527" w14:textId="77777777" w:rsidTr="00E746F3">
        <w:trPr>
          <w:trHeight w:val="315"/>
        </w:trPr>
        <w:tc>
          <w:tcPr>
            <w:tcW w:w="3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58F0D5" w14:textId="77777777" w:rsidR="00840105" w:rsidRPr="00840105" w:rsidRDefault="00840105" w:rsidP="00840105">
            <w:pPr>
              <w:overflowPunct/>
              <w:autoSpaceDE/>
              <w:autoSpaceDN/>
              <w:adjustRightInd/>
              <w:spacing w:before="0" w:after="0"/>
              <w:ind w:left="0"/>
              <w:jc w:val="center"/>
              <w:rPr>
                <w:b/>
                <w:bCs/>
                <w:sz w:val="22"/>
                <w:szCs w:val="22"/>
                <w:lang w:eastAsia="sl-SI"/>
              </w:rPr>
            </w:pPr>
            <w:r w:rsidRPr="00840105">
              <w:rPr>
                <w:b/>
                <w:bCs/>
                <w:sz w:val="22"/>
                <w:szCs w:val="22"/>
                <w:lang w:eastAsia="sl-SI"/>
              </w:rPr>
              <w:t>Besedilo</w:t>
            </w:r>
          </w:p>
        </w:tc>
        <w:tc>
          <w:tcPr>
            <w:tcW w:w="1880" w:type="dxa"/>
            <w:tcBorders>
              <w:top w:val="single" w:sz="8" w:space="0" w:color="auto"/>
              <w:left w:val="nil"/>
              <w:bottom w:val="single" w:sz="8" w:space="0" w:color="auto"/>
              <w:right w:val="single" w:sz="8" w:space="0" w:color="auto"/>
            </w:tcBorders>
            <w:shd w:val="clear" w:color="auto" w:fill="auto"/>
            <w:noWrap/>
            <w:vAlign w:val="center"/>
            <w:hideMark/>
          </w:tcPr>
          <w:p w14:paraId="011BE3C4" w14:textId="77777777" w:rsidR="00840105" w:rsidRPr="00840105" w:rsidRDefault="00840105" w:rsidP="00840105">
            <w:pPr>
              <w:overflowPunct/>
              <w:autoSpaceDE/>
              <w:autoSpaceDN/>
              <w:adjustRightInd/>
              <w:spacing w:before="0" w:after="0"/>
              <w:ind w:left="0"/>
              <w:jc w:val="center"/>
              <w:rPr>
                <w:b/>
                <w:bCs/>
                <w:sz w:val="22"/>
                <w:szCs w:val="22"/>
                <w:lang w:eastAsia="sl-SI"/>
              </w:rPr>
            </w:pPr>
            <w:r w:rsidRPr="00840105">
              <w:rPr>
                <w:b/>
                <w:bCs/>
                <w:sz w:val="22"/>
                <w:szCs w:val="22"/>
                <w:lang w:eastAsia="sl-SI"/>
              </w:rPr>
              <w:t>LETO  2019</w:t>
            </w:r>
          </w:p>
        </w:tc>
      </w:tr>
      <w:tr w:rsidR="00EC3C32" w:rsidRPr="00840105" w14:paraId="44264097" w14:textId="77777777" w:rsidTr="00E746F3">
        <w:trPr>
          <w:trHeight w:val="315"/>
        </w:trPr>
        <w:tc>
          <w:tcPr>
            <w:tcW w:w="3380" w:type="dxa"/>
            <w:tcBorders>
              <w:top w:val="nil"/>
              <w:left w:val="single" w:sz="8" w:space="0" w:color="auto"/>
              <w:bottom w:val="single" w:sz="8" w:space="0" w:color="auto"/>
              <w:right w:val="single" w:sz="8" w:space="0" w:color="auto"/>
            </w:tcBorders>
            <w:shd w:val="clear" w:color="auto" w:fill="auto"/>
            <w:noWrap/>
            <w:vAlign w:val="center"/>
            <w:hideMark/>
          </w:tcPr>
          <w:p w14:paraId="07840D53" w14:textId="77777777" w:rsidR="00840105" w:rsidRPr="00840105" w:rsidRDefault="00840105" w:rsidP="00840105">
            <w:pPr>
              <w:overflowPunct/>
              <w:autoSpaceDE/>
              <w:autoSpaceDN/>
              <w:adjustRightInd/>
              <w:spacing w:before="0" w:after="0"/>
              <w:ind w:left="0"/>
              <w:rPr>
                <w:sz w:val="22"/>
                <w:szCs w:val="22"/>
                <w:lang w:eastAsia="sl-SI"/>
              </w:rPr>
            </w:pPr>
            <w:r w:rsidRPr="00840105">
              <w:rPr>
                <w:sz w:val="22"/>
                <w:szCs w:val="22"/>
                <w:lang w:eastAsia="sl-SI"/>
              </w:rPr>
              <w:t>Prihodki (R7)</w:t>
            </w:r>
          </w:p>
        </w:tc>
        <w:tc>
          <w:tcPr>
            <w:tcW w:w="1880" w:type="dxa"/>
            <w:tcBorders>
              <w:top w:val="nil"/>
              <w:left w:val="nil"/>
              <w:bottom w:val="single" w:sz="8" w:space="0" w:color="auto"/>
              <w:right w:val="single" w:sz="8" w:space="0" w:color="auto"/>
            </w:tcBorders>
            <w:shd w:val="clear" w:color="auto" w:fill="auto"/>
            <w:noWrap/>
            <w:vAlign w:val="center"/>
            <w:hideMark/>
          </w:tcPr>
          <w:p w14:paraId="6FFFD1F3" w14:textId="77777777" w:rsidR="00840105" w:rsidRPr="00840105" w:rsidRDefault="00840105" w:rsidP="00840105">
            <w:pPr>
              <w:overflowPunct/>
              <w:autoSpaceDE/>
              <w:autoSpaceDN/>
              <w:adjustRightInd/>
              <w:spacing w:before="0" w:after="0"/>
              <w:ind w:left="0"/>
              <w:jc w:val="right"/>
              <w:rPr>
                <w:sz w:val="22"/>
                <w:szCs w:val="22"/>
                <w:lang w:eastAsia="sl-SI"/>
              </w:rPr>
            </w:pPr>
            <w:r w:rsidRPr="00840105">
              <w:rPr>
                <w:sz w:val="22"/>
                <w:szCs w:val="22"/>
                <w:lang w:eastAsia="sl-SI"/>
              </w:rPr>
              <w:t>3.486.068,37</w:t>
            </w:r>
          </w:p>
        </w:tc>
      </w:tr>
      <w:tr w:rsidR="00EC3C32" w:rsidRPr="00840105" w14:paraId="05378802" w14:textId="77777777" w:rsidTr="00E746F3">
        <w:trPr>
          <w:trHeight w:val="315"/>
        </w:trPr>
        <w:tc>
          <w:tcPr>
            <w:tcW w:w="3380" w:type="dxa"/>
            <w:tcBorders>
              <w:top w:val="nil"/>
              <w:left w:val="single" w:sz="8" w:space="0" w:color="auto"/>
              <w:bottom w:val="single" w:sz="8" w:space="0" w:color="auto"/>
              <w:right w:val="single" w:sz="8" w:space="0" w:color="auto"/>
            </w:tcBorders>
            <w:shd w:val="clear" w:color="auto" w:fill="auto"/>
            <w:noWrap/>
            <w:vAlign w:val="center"/>
            <w:hideMark/>
          </w:tcPr>
          <w:p w14:paraId="0A88B2E8" w14:textId="77777777" w:rsidR="00840105" w:rsidRPr="00840105" w:rsidRDefault="00840105" w:rsidP="00840105">
            <w:pPr>
              <w:overflowPunct/>
              <w:autoSpaceDE/>
              <w:autoSpaceDN/>
              <w:adjustRightInd/>
              <w:spacing w:before="0" w:after="0"/>
              <w:ind w:left="0"/>
              <w:rPr>
                <w:sz w:val="22"/>
                <w:szCs w:val="22"/>
                <w:lang w:eastAsia="sl-SI"/>
              </w:rPr>
            </w:pPr>
            <w:r w:rsidRPr="00840105">
              <w:rPr>
                <w:sz w:val="22"/>
                <w:szCs w:val="22"/>
                <w:lang w:eastAsia="sl-SI"/>
              </w:rPr>
              <w:t>Odhodki (R4)</w:t>
            </w:r>
          </w:p>
        </w:tc>
        <w:tc>
          <w:tcPr>
            <w:tcW w:w="1880" w:type="dxa"/>
            <w:tcBorders>
              <w:top w:val="nil"/>
              <w:left w:val="nil"/>
              <w:bottom w:val="single" w:sz="8" w:space="0" w:color="auto"/>
              <w:right w:val="single" w:sz="8" w:space="0" w:color="auto"/>
            </w:tcBorders>
            <w:shd w:val="clear" w:color="auto" w:fill="auto"/>
            <w:noWrap/>
            <w:vAlign w:val="center"/>
            <w:hideMark/>
          </w:tcPr>
          <w:p w14:paraId="39441DC9" w14:textId="77777777" w:rsidR="00840105" w:rsidRPr="00840105" w:rsidRDefault="00840105" w:rsidP="00840105">
            <w:pPr>
              <w:overflowPunct/>
              <w:autoSpaceDE/>
              <w:autoSpaceDN/>
              <w:adjustRightInd/>
              <w:spacing w:before="0" w:after="0"/>
              <w:ind w:left="0"/>
              <w:jc w:val="right"/>
              <w:rPr>
                <w:sz w:val="22"/>
                <w:szCs w:val="22"/>
                <w:lang w:eastAsia="sl-SI"/>
              </w:rPr>
            </w:pPr>
            <w:r w:rsidRPr="00840105">
              <w:rPr>
                <w:sz w:val="22"/>
                <w:szCs w:val="22"/>
                <w:lang w:eastAsia="sl-SI"/>
              </w:rPr>
              <w:t>3.263.537,90</w:t>
            </w:r>
          </w:p>
        </w:tc>
      </w:tr>
      <w:tr w:rsidR="00EC3C32" w:rsidRPr="00840105" w14:paraId="347C5586" w14:textId="77777777" w:rsidTr="00E746F3">
        <w:trPr>
          <w:trHeight w:val="315"/>
        </w:trPr>
        <w:tc>
          <w:tcPr>
            <w:tcW w:w="3380" w:type="dxa"/>
            <w:tcBorders>
              <w:top w:val="nil"/>
              <w:left w:val="single" w:sz="8" w:space="0" w:color="auto"/>
              <w:bottom w:val="single" w:sz="8" w:space="0" w:color="auto"/>
              <w:right w:val="single" w:sz="8" w:space="0" w:color="auto"/>
            </w:tcBorders>
            <w:shd w:val="clear" w:color="auto" w:fill="auto"/>
            <w:noWrap/>
            <w:vAlign w:val="center"/>
            <w:hideMark/>
          </w:tcPr>
          <w:p w14:paraId="3E695BFD" w14:textId="77777777" w:rsidR="00840105" w:rsidRPr="00840105" w:rsidRDefault="00840105" w:rsidP="00840105">
            <w:pPr>
              <w:overflowPunct/>
              <w:autoSpaceDE/>
              <w:autoSpaceDN/>
              <w:adjustRightInd/>
              <w:spacing w:before="0" w:after="0"/>
              <w:ind w:left="0"/>
              <w:rPr>
                <w:sz w:val="22"/>
                <w:szCs w:val="22"/>
                <w:lang w:eastAsia="sl-SI"/>
              </w:rPr>
            </w:pPr>
            <w:r w:rsidRPr="00840105">
              <w:rPr>
                <w:sz w:val="22"/>
                <w:szCs w:val="22"/>
                <w:lang w:eastAsia="sl-SI"/>
              </w:rPr>
              <w:t>Odplačilo dolga (R5)</w:t>
            </w:r>
          </w:p>
        </w:tc>
        <w:tc>
          <w:tcPr>
            <w:tcW w:w="1880" w:type="dxa"/>
            <w:tcBorders>
              <w:top w:val="nil"/>
              <w:left w:val="nil"/>
              <w:bottom w:val="single" w:sz="8" w:space="0" w:color="auto"/>
              <w:right w:val="single" w:sz="8" w:space="0" w:color="auto"/>
            </w:tcBorders>
            <w:shd w:val="clear" w:color="auto" w:fill="auto"/>
            <w:noWrap/>
            <w:vAlign w:val="center"/>
            <w:hideMark/>
          </w:tcPr>
          <w:p w14:paraId="6AFAD9A4" w14:textId="77777777" w:rsidR="00840105" w:rsidRPr="00840105" w:rsidRDefault="00840105" w:rsidP="00840105">
            <w:pPr>
              <w:overflowPunct/>
              <w:autoSpaceDE/>
              <w:autoSpaceDN/>
              <w:adjustRightInd/>
              <w:spacing w:before="0" w:after="0"/>
              <w:ind w:left="0"/>
              <w:jc w:val="right"/>
              <w:rPr>
                <w:sz w:val="22"/>
                <w:szCs w:val="22"/>
                <w:lang w:eastAsia="sl-SI"/>
              </w:rPr>
            </w:pPr>
            <w:r w:rsidRPr="00840105">
              <w:rPr>
                <w:sz w:val="22"/>
                <w:szCs w:val="22"/>
                <w:lang w:eastAsia="sl-SI"/>
              </w:rPr>
              <w:t>241.298,28</w:t>
            </w:r>
          </w:p>
        </w:tc>
      </w:tr>
      <w:tr w:rsidR="00EC3C32" w:rsidRPr="00840105" w14:paraId="583FD72D" w14:textId="77777777" w:rsidTr="00E746F3">
        <w:trPr>
          <w:trHeight w:val="315"/>
        </w:trPr>
        <w:tc>
          <w:tcPr>
            <w:tcW w:w="3380" w:type="dxa"/>
            <w:tcBorders>
              <w:top w:val="nil"/>
              <w:left w:val="single" w:sz="8" w:space="0" w:color="auto"/>
              <w:bottom w:val="single" w:sz="8" w:space="0" w:color="auto"/>
              <w:right w:val="single" w:sz="8" w:space="0" w:color="auto"/>
            </w:tcBorders>
            <w:shd w:val="clear" w:color="000000" w:fill="D9D9D9"/>
            <w:noWrap/>
            <w:vAlign w:val="center"/>
            <w:hideMark/>
          </w:tcPr>
          <w:p w14:paraId="20E9D3B8" w14:textId="77777777" w:rsidR="00840105" w:rsidRPr="00840105" w:rsidRDefault="00840105" w:rsidP="00840105">
            <w:pPr>
              <w:overflowPunct/>
              <w:autoSpaceDE/>
              <w:autoSpaceDN/>
              <w:adjustRightInd/>
              <w:spacing w:before="0" w:after="0"/>
              <w:ind w:left="0"/>
              <w:rPr>
                <w:b/>
                <w:bCs/>
                <w:sz w:val="22"/>
                <w:szCs w:val="22"/>
                <w:lang w:eastAsia="sl-SI"/>
              </w:rPr>
            </w:pPr>
            <w:r w:rsidRPr="00840105">
              <w:rPr>
                <w:b/>
                <w:bCs/>
                <w:sz w:val="22"/>
                <w:szCs w:val="22"/>
                <w:lang w:eastAsia="sl-SI"/>
              </w:rPr>
              <w:t>Primanjkljaj po denarnem toku</w:t>
            </w:r>
          </w:p>
        </w:tc>
        <w:tc>
          <w:tcPr>
            <w:tcW w:w="1880" w:type="dxa"/>
            <w:tcBorders>
              <w:top w:val="nil"/>
              <w:left w:val="nil"/>
              <w:bottom w:val="single" w:sz="8" w:space="0" w:color="auto"/>
              <w:right w:val="single" w:sz="8" w:space="0" w:color="auto"/>
            </w:tcBorders>
            <w:shd w:val="clear" w:color="000000" w:fill="D9D9D9"/>
            <w:noWrap/>
            <w:vAlign w:val="center"/>
            <w:hideMark/>
          </w:tcPr>
          <w:p w14:paraId="456BEBBF" w14:textId="77777777" w:rsidR="00840105" w:rsidRPr="00840105" w:rsidRDefault="00840105" w:rsidP="00840105">
            <w:pPr>
              <w:overflowPunct/>
              <w:autoSpaceDE/>
              <w:autoSpaceDN/>
              <w:adjustRightInd/>
              <w:spacing w:before="0" w:after="0"/>
              <w:ind w:left="0"/>
              <w:jc w:val="right"/>
              <w:rPr>
                <w:b/>
                <w:bCs/>
                <w:sz w:val="22"/>
                <w:szCs w:val="22"/>
                <w:lang w:eastAsia="sl-SI"/>
              </w:rPr>
            </w:pPr>
            <w:r w:rsidRPr="00840105">
              <w:rPr>
                <w:b/>
                <w:bCs/>
                <w:sz w:val="22"/>
                <w:szCs w:val="22"/>
                <w:lang w:eastAsia="sl-SI"/>
              </w:rPr>
              <w:t>-18.767,81</w:t>
            </w:r>
          </w:p>
        </w:tc>
      </w:tr>
    </w:tbl>
    <w:p w14:paraId="242EBC8E" w14:textId="77777777" w:rsidR="00840105" w:rsidRPr="00840105" w:rsidRDefault="00840105" w:rsidP="00840105">
      <w:pPr>
        <w:spacing w:before="0" w:after="200" w:line="288" w:lineRule="auto"/>
        <w:ind w:left="0"/>
        <w:jc w:val="both"/>
        <w:textAlignment w:val="baseline"/>
        <w:rPr>
          <w:rFonts w:eastAsia="Calibri"/>
          <w:sz w:val="24"/>
          <w:szCs w:val="24"/>
        </w:rPr>
      </w:pPr>
    </w:p>
    <w:p w14:paraId="300459F2" w14:textId="77777777" w:rsidR="00840105" w:rsidRPr="00840105" w:rsidRDefault="00840105" w:rsidP="00840105">
      <w:pPr>
        <w:spacing w:before="0" w:after="200" w:line="288" w:lineRule="auto"/>
        <w:ind w:left="0"/>
        <w:jc w:val="both"/>
        <w:textAlignment w:val="baseline"/>
        <w:rPr>
          <w:rFonts w:eastAsia="Calibri"/>
          <w:sz w:val="24"/>
          <w:szCs w:val="24"/>
        </w:rPr>
      </w:pPr>
      <w:r w:rsidRPr="00840105">
        <w:rPr>
          <w:rFonts w:eastAsia="Calibri"/>
          <w:sz w:val="24"/>
          <w:szCs w:val="24"/>
        </w:rPr>
        <w:t xml:space="preserve">Izračunan je bil primanjkljaj po denarnem toku v višini 18.767,81 €, ki se pokrije z ostankom sredstev preteklega leta - otvoritveno stanje 2019. Primanjkljaj se knjiži na konto 900900 - splošni sklad občina. Pred tem se je uskladilo tudi stanje drugih namenskih sredstev, pokopališče, okoljske dajatve in ostanek neporabljene najemnine za vodovod - podjetje OKP. </w:t>
      </w:r>
    </w:p>
    <w:p w14:paraId="31FB61E5" w14:textId="77777777" w:rsidR="00840105" w:rsidRPr="00840105" w:rsidRDefault="00840105" w:rsidP="00840105">
      <w:pPr>
        <w:spacing w:before="0" w:after="200" w:line="288" w:lineRule="auto"/>
        <w:ind w:left="0"/>
        <w:jc w:val="both"/>
        <w:textAlignment w:val="baseline"/>
        <w:rPr>
          <w:rFonts w:eastAsia="Calibri"/>
          <w:sz w:val="24"/>
          <w:szCs w:val="24"/>
        </w:rPr>
      </w:pPr>
      <w:r w:rsidRPr="00840105">
        <w:rPr>
          <w:rFonts w:eastAsia="Calibri"/>
          <w:sz w:val="24"/>
          <w:szCs w:val="24"/>
        </w:rPr>
        <w:t>Zaradi izračunanega negativnega stanja po denarnem toku se nadaljnjo izračunavanje po Zakonu o fiskalnem pravilu in ZJF-H praviloma ne ugotavlja. Kljub temu, pa je v nadaljevanju prikazan izračun po fiskalnem pravilu za leto 2020.</w:t>
      </w:r>
    </w:p>
    <w:tbl>
      <w:tblPr>
        <w:tblW w:w="6658" w:type="dxa"/>
        <w:tblInd w:w="55" w:type="dxa"/>
        <w:tblCellMar>
          <w:left w:w="70" w:type="dxa"/>
          <w:right w:w="70" w:type="dxa"/>
        </w:tblCellMar>
        <w:tblLook w:val="04A0" w:firstRow="1" w:lastRow="0" w:firstColumn="1" w:lastColumn="0" w:noHBand="0" w:noVBand="1"/>
      </w:tblPr>
      <w:tblGrid>
        <w:gridCol w:w="5258"/>
        <w:gridCol w:w="1400"/>
      </w:tblGrid>
      <w:tr w:rsidR="00EC3C32" w:rsidRPr="00840105" w14:paraId="7CBDC3BE" w14:textId="77777777" w:rsidTr="00E746F3">
        <w:trPr>
          <w:trHeight w:val="243"/>
        </w:trPr>
        <w:tc>
          <w:tcPr>
            <w:tcW w:w="5258" w:type="dxa"/>
            <w:tcBorders>
              <w:top w:val="single" w:sz="4" w:space="0" w:color="auto"/>
              <w:left w:val="single" w:sz="8" w:space="0" w:color="auto"/>
              <w:bottom w:val="single" w:sz="8" w:space="0" w:color="auto"/>
              <w:right w:val="single" w:sz="8" w:space="0" w:color="auto"/>
            </w:tcBorders>
            <w:shd w:val="clear" w:color="000000" w:fill="D9D9D9"/>
            <w:noWrap/>
            <w:vAlign w:val="center"/>
          </w:tcPr>
          <w:p w14:paraId="13E764E3" w14:textId="77777777" w:rsidR="00840105" w:rsidRPr="00840105" w:rsidRDefault="00840105" w:rsidP="00840105">
            <w:pPr>
              <w:overflowPunct/>
              <w:autoSpaceDE/>
              <w:autoSpaceDN/>
              <w:adjustRightInd/>
              <w:spacing w:before="0" w:after="0"/>
              <w:ind w:left="0"/>
              <w:rPr>
                <w:b/>
                <w:bCs/>
                <w:lang w:eastAsia="sl-SI"/>
              </w:rPr>
            </w:pPr>
            <w:r w:rsidRPr="00840105">
              <w:rPr>
                <w:b/>
                <w:bCs/>
                <w:lang w:eastAsia="sl-SI"/>
              </w:rPr>
              <w:t>Besedilo</w:t>
            </w:r>
          </w:p>
        </w:tc>
        <w:tc>
          <w:tcPr>
            <w:tcW w:w="1400" w:type="dxa"/>
            <w:tcBorders>
              <w:top w:val="single" w:sz="4" w:space="0" w:color="auto"/>
              <w:left w:val="nil"/>
              <w:bottom w:val="single" w:sz="8" w:space="0" w:color="auto"/>
              <w:right w:val="single" w:sz="8" w:space="0" w:color="auto"/>
            </w:tcBorders>
            <w:shd w:val="clear" w:color="000000" w:fill="D9D9D9"/>
            <w:vAlign w:val="center"/>
          </w:tcPr>
          <w:p w14:paraId="2F161203" w14:textId="77777777" w:rsidR="00840105" w:rsidRPr="00840105" w:rsidRDefault="00840105" w:rsidP="004A7255">
            <w:pPr>
              <w:overflowPunct/>
              <w:autoSpaceDE/>
              <w:autoSpaceDN/>
              <w:adjustRightInd/>
              <w:spacing w:before="0" w:after="0"/>
              <w:ind w:left="0"/>
              <w:jc w:val="right"/>
              <w:rPr>
                <w:b/>
                <w:bCs/>
                <w:lang w:eastAsia="sl-SI"/>
              </w:rPr>
            </w:pPr>
            <w:r w:rsidRPr="00840105">
              <w:rPr>
                <w:b/>
                <w:bCs/>
                <w:lang w:eastAsia="sl-SI"/>
              </w:rPr>
              <w:t>Leto  2019</w:t>
            </w:r>
          </w:p>
        </w:tc>
      </w:tr>
      <w:tr w:rsidR="00EC3C32" w:rsidRPr="00840105" w14:paraId="17ABEA16" w14:textId="77777777" w:rsidTr="00E746F3">
        <w:trPr>
          <w:trHeight w:val="243"/>
        </w:trPr>
        <w:tc>
          <w:tcPr>
            <w:tcW w:w="5258"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14:paraId="170B5B3E" w14:textId="77777777" w:rsidR="00840105" w:rsidRPr="00840105" w:rsidRDefault="00840105" w:rsidP="00840105">
            <w:pPr>
              <w:overflowPunct/>
              <w:autoSpaceDE/>
              <w:autoSpaceDN/>
              <w:adjustRightInd/>
              <w:spacing w:before="0" w:after="0"/>
              <w:ind w:left="0"/>
              <w:rPr>
                <w:b/>
                <w:bCs/>
                <w:lang w:eastAsia="sl-SI"/>
              </w:rPr>
            </w:pPr>
            <w:r w:rsidRPr="00840105">
              <w:rPr>
                <w:b/>
                <w:bCs/>
                <w:lang w:eastAsia="sl-SI"/>
              </w:rPr>
              <w:t xml:space="preserve">Presežek po denarnem toku </w:t>
            </w:r>
          </w:p>
        </w:tc>
        <w:tc>
          <w:tcPr>
            <w:tcW w:w="1400" w:type="dxa"/>
            <w:tcBorders>
              <w:top w:val="single" w:sz="4" w:space="0" w:color="auto"/>
              <w:left w:val="nil"/>
              <w:bottom w:val="single" w:sz="8" w:space="0" w:color="auto"/>
              <w:right w:val="single" w:sz="8" w:space="0" w:color="auto"/>
            </w:tcBorders>
            <w:shd w:val="clear" w:color="000000" w:fill="D9D9D9"/>
            <w:vAlign w:val="center"/>
          </w:tcPr>
          <w:p w14:paraId="29B81FE2" w14:textId="77777777" w:rsidR="00840105" w:rsidRPr="00840105" w:rsidRDefault="00840105" w:rsidP="004A7255">
            <w:pPr>
              <w:overflowPunct/>
              <w:autoSpaceDE/>
              <w:autoSpaceDN/>
              <w:adjustRightInd/>
              <w:spacing w:before="0" w:after="0"/>
              <w:ind w:left="0"/>
              <w:jc w:val="right"/>
              <w:rPr>
                <w:b/>
                <w:bCs/>
                <w:lang w:eastAsia="sl-SI"/>
              </w:rPr>
            </w:pPr>
          </w:p>
        </w:tc>
      </w:tr>
      <w:tr w:rsidR="00EC3C32" w:rsidRPr="00840105" w14:paraId="6325ECAF" w14:textId="77777777" w:rsidTr="00E746F3">
        <w:trPr>
          <w:trHeight w:val="243"/>
        </w:trPr>
        <w:tc>
          <w:tcPr>
            <w:tcW w:w="5258" w:type="dxa"/>
            <w:tcBorders>
              <w:top w:val="nil"/>
              <w:left w:val="single" w:sz="8" w:space="0" w:color="auto"/>
              <w:bottom w:val="single" w:sz="8" w:space="0" w:color="auto"/>
              <w:right w:val="single" w:sz="8" w:space="0" w:color="auto"/>
            </w:tcBorders>
            <w:shd w:val="clear" w:color="auto" w:fill="auto"/>
            <w:noWrap/>
            <w:vAlign w:val="center"/>
            <w:hideMark/>
          </w:tcPr>
          <w:p w14:paraId="393FFE52" w14:textId="77777777" w:rsidR="00840105" w:rsidRPr="00840105" w:rsidRDefault="00840105" w:rsidP="00840105">
            <w:pPr>
              <w:overflowPunct/>
              <w:autoSpaceDE/>
              <w:autoSpaceDN/>
              <w:adjustRightInd/>
              <w:spacing w:before="0" w:after="0"/>
              <w:ind w:left="0"/>
              <w:rPr>
                <w:lang w:eastAsia="sl-SI"/>
              </w:rPr>
            </w:pPr>
            <w:r w:rsidRPr="00840105">
              <w:rPr>
                <w:lang w:eastAsia="sl-SI"/>
              </w:rPr>
              <w:t xml:space="preserve"> </w:t>
            </w:r>
          </w:p>
        </w:tc>
        <w:tc>
          <w:tcPr>
            <w:tcW w:w="1400" w:type="dxa"/>
            <w:tcBorders>
              <w:top w:val="nil"/>
              <w:left w:val="nil"/>
              <w:bottom w:val="single" w:sz="8" w:space="0" w:color="auto"/>
              <w:right w:val="single" w:sz="8" w:space="0" w:color="auto"/>
            </w:tcBorders>
            <w:vAlign w:val="center"/>
          </w:tcPr>
          <w:p w14:paraId="670C6FB2" w14:textId="77777777" w:rsidR="00840105" w:rsidRPr="00840105" w:rsidRDefault="00840105" w:rsidP="004A7255">
            <w:pPr>
              <w:overflowPunct/>
              <w:autoSpaceDE/>
              <w:autoSpaceDN/>
              <w:adjustRightInd/>
              <w:spacing w:before="0" w:after="0"/>
              <w:ind w:left="0"/>
              <w:jc w:val="right"/>
              <w:rPr>
                <w:lang w:eastAsia="sl-SI"/>
              </w:rPr>
            </w:pPr>
          </w:p>
        </w:tc>
      </w:tr>
      <w:tr w:rsidR="00EC3C32" w:rsidRPr="00840105" w14:paraId="757A7706" w14:textId="77777777" w:rsidTr="00E746F3">
        <w:trPr>
          <w:trHeight w:val="243"/>
        </w:trPr>
        <w:tc>
          <w:tcPr>
            <w:tcW w:w="5258" w:type="dxa"/>
            <w:tcBorders>
              <w:top w:val="nil"/>
              <w:left w:val="single" w:sz="8" w:space="0" w:color="auto"/>
              <w:bottom w:val="single" w:sz="8" w:space="0" w:color="auto"/>
              <w:right w:val="single" w:sz="8" w:space="0" w:color="auto"/>
            </w:tcBorders>
            <w:shd w:val="clear" w:color="auto" w:fill="auto"/>
            <w:noWrap/>
            <w:vAlign w:val="center"/>
            <w:hideMark/>
          </w:tcPr>
          <w:p w14:paraId="40F5DA6E" w14:textId="77777777" w:rsidR="00840105" w:rsidRPr="00840105" w:rsidRDefault="00840105" w:rsidP="00840105">
            <w:pPr>
              <w:overflowPunct/>
              <w:autoSpaceDE/>
              <w:autoSpaceDN/>
              <w:adjustRightInd/>
              <w:spacing w:before="0" w:after="0"/>
              <w:ind w:left="0"/>
              <w:rPr>
                <w:b/>
                <w:bCs/>
                <w:lang w:eastAsia="sl-SI"/>
              </w:rPr>
            </w:pPr>
            <w:r w:rsidRPr="00840105">
              <w:rPr>
                <w:b/>
                <w:bCs/>
                <w:lang w:eastAsia="sl-SI"/>
              </w:rPr>
              <w:t>Kratkoročne obveznosti na dan 31.12.</w:t>
            </w:r>
          </w:p>
        </w:tc>
        <w:tc>
          <w:tcPr>
            <w:tcW w:w="1400" w:type="dxa"/>
            <w:tcBorders>
              <w:top w:val="nil"/>
              <w:left w:val="nil"/>
              <w:bottom w:val="single" w:sz="8" w:space="0" w:color="auto"/>
              <w:right w:val="single" w:sz="8" w:space="0" w:color="auto"/>
            </w:tcBorders>
            <w:vAlign w:val="center"/>
          </w:tcPr>
          <w:p w14:paraId="32C9742B" w14:textId="77777777" w:rsidR="00840105" w:rsidRPr="00840105" w:rsidRDefault="00840105" w:rsidP="004A7255">
            <w:pPr>
              <w:overflowPunct/>
              <w:autoSpaceDE/>
              <w:autoSpaceDN/>
              <w:adjustRightInd/>
              <w:spacing w:before="0" w:after="0"/>
              <w:ind w:left="0"/>
              <w:jc w:val="right"/>
              <w:rPr>
                <w:b/>
                <w:bCs/>
                <w:lang w:eastAsia="sl-SI"/>
              </w:rPr>
            </w:pPr>
            <w:r w:rsidRPr="00840105">
              <w:rPr>
                <w:b/>
                <w:bCs/>
                <w:lang w:eastAsia="sl-SI"/>
              </w:rPr>
              <w:t>259.222,85</w:t>
            </w:r>
          </w:p>
        </w:tc>
      </w:tr>
      <w:tr w:rsidR="00EC3C32" w:rsidRPr="00840105" w14:paraId="7C061D54" w14:textId="77777777" w:rsidTr="00E746F3">
        <w:trPr>
          <w:trHeight w:val="245"/>
        </w:trPr>
        <w:tc>
          <w:tcPr>
            <w:tcW w:w="5258" w:type="dxa"/>
            <w:tcBorders>
              <w:top w:val="nil"/>
              <w:left w:val="single" w:sz="8" w:space="0" w:color="auto"/>
              <w:bottom w:val="single" w:sz="8" w:space="0" w:color="auto"/>
              <w:right w:val="single" w:sz="8" w:space="0" w:color="auto"/>
            </w:tcBorders>
            <w:shd w:val="clear" w:color="auto" w:fill="auto"/>
            <w:noWrap/>
            <w:vAlign w:val="center"/>
          </w:tcPr>
          <w:p w14:paraId="76352679" w14:textId="77777777" w:rsidR="00840105" w:rsidRPr="00840105" w:rsidRDefault="00840105" w:rsidP="00840105">
            <w:pPr>
              <w:overflowPunct/>
              <w:autoSpaceDE/>
              <w:autoSpaceDN/>
              <w:adjustRightInd/>
              <w:spacing w:before="0" w:after="0"/>
              <w:ind w:left="0"/>
              <w:rPr>
                <w:lang w:eastAsia="sl-SI"/>
              </w:rPr>
            </w:pPr>
            <w:r w:rsidRPr="00840105">
              <w:rPr>
                <w:lang w:eastAsia="sl-SI"/>
              </w:rPr>
              <w:t>Kratkoročne obveznosti za prejete predujme in varščine</w:t>
            </w:r>
          </w:p>
        </w:tc>
        <w:tc>
          <w:tcPr>
            <w:tcW w:w="1400" w:type="dxa"/>
            <w:tcBorders>
              <w:top w:val="nil"/>
              <w:left w:val="nil"/>
              <w:bottom w:val="single" w:sz="8" w:space="0" w:color="auto"/>
              <w:right w:val="single" w:sz="8" w:space="0" w:color="auto"/>
            </w:tcBorders>
            <w:vAlign w:val="center"/>
          </w:tcPr>
          <w:p w14:paraId="7011F58D" w14:textId="77777777" w:rsidR="00840105" w:rsidRPr="00840105" w:rsidRDefault="00840105" w:rsidP="004A7255">
            <w:pPr>
              <w:ind w:left="0"/>
              <w:jc w:val="right"/>
              <w:textAlignment w:val="baseline"/>
            </w:pPr>
            <w:r w:rsidRPr="00840105">
              <w:t>24,13</w:t>
            </w:r>
          </w:p>
        </w:tc>
      </w:tr>
      <w:tr w:rsidR="00EC3C32" w:rsidRPr="00840105" w14:paraId="170C0BB5" w14:textId="77777777" w:rsidTr="00E746F3">
        <w:trPr>
          <w:trHeight w:val="243"/>
        </w:trPr>
        <w:tc>
          <w:tcPr>
            <w:tcW w:w="5258" w:type="dxa"/>
            <w:tcBorders>
              <w:top w:val="nil"/>
              <w:left w:val="single" w:sz="8" w:space="0" w:color="auto"/>
              <w:bottom w:val="single" w:sz="8" w:space="0" w:color="auto"/>
              <w:right w:val="single" w:sz="8" w:space="0" w:color="auto"/>
            </w:tcBorders>
            <w:shd w:val="clear" w:color="auto" w:fill="auto"/>
            <w:noWrap/>
            <w:vAlign w:val="center"/>
            <w:hideMark/>
          </w:tcPr>
          <w:p w14:paraId="11A00A24" w14:textId="77777777" w:rsidR="00840105" w:rsidRPr="00840105" w:rsidRDefault="00840105" w:rsidP="00840105">
            <w:pPr>
              <w:overflowPunct/>
              <w:autoSpaceDE/>
              <w:autoSpaceDN/>
              <w:adjustRightInd/>
              <w:spacing w:before="0" w:after="0"/>
              <w:ind w:left="0"/>
              <w:rPr>
                <w:lang w:eastAsia="sl-SI"/>
              </w:rPr>
            </w:pPr>
            <w:r w:rsidRPr="00840105">
              <w:rPr>
                <w:lang w:eastAsia="sl-SI"/>
              </w:rPr>
              <w:t>Kratkoročne obveznosti do zaposlenih</w:t>
            </w:r>
          </w:p>
        </w:tc>
        <w:tc>
          <w:tcPr>
            <w:tcW w:w="1400" w:type="dxa"/>
            <w:tcBorders>
              <w:top w:val="nil"/>
              <w:left w:val="nil"/>
              <w:bottom w:val="single" w:sz="8" w:space="0" w:color="auto"/>
              <w:right w:val="single" w:sz="8" w:space="0" w:color="auto"/>
            </w:tcBorders>
            <w:vAlign w:val="center"/>
          </w:tcPr>
          <w:p w14:paraId="43B1CCD6" w14:textId="77777777" w:rsidR="00840105" w:rsidRPr="00840105" w:rsidRDefault="00840105" w:rsidP="004A7255">
            <w:pPr>
              <w:ind w:left="0"/>
              <w:jc w:val="right"/>
              <w:textAlignment w:val="baseline"/>
            </w:pPr>
            <w:r w:rsidRPr="00840105">
              <w:t>22.113,46</w:t>
            </w:r>
          </w:p>
        </w:tc>
      </w:tr>
      <w:tr w:rsidR="00EC3C32" w:rsidRPr="00840105" w14:paraId="208A04AA" w14:textId="77777777" w:rsidTr="00E746F3">
        <w:trPr>
          <w:trHeight w:val="243"/>
        </w:trPr>
        <w:tc>
          <w:tcPr>
            <w:tcW w:w="5258" w:type="dxa"/>
            <w:tcBorders>
              <w:top w:val="nil"/>
              <w:left w:val="single" w:sz="8" w:space="0" w:color="auto"/>
              <w:bottom w:val="single" w:sz="8" w:space="0" w:color="auto"/>
              <w:right w:val="single" w:sz="8" w:space="0" w:color="auto"/>
            </w:tcBorders>
            <w:shd w:val="clear" w:color="auto" w:fill="auto"/>
            <w:vAlign w:val="center"/>
            <w:hideMark/>
          </w:tcPr>
          <w:p w14:paraId="4429C9B0" w14:textId="77777777" w:rsidR="00840105" w:rsidRPr="00840105" w:rsidRDefault="00840105" w:rsidP="00840105">
            <w:pPr>
              <w:overflowPunct/>
              <w:autoSpaceDE/>
              <w:autoSpaceDN/>
              <w:adjustRightInd/>
              <w:spacing w:before="0" w:after="0"/>
              <w:ind w:left="0"/>
              <w:rPr>
                <w:lang w:eastAsia="sl-SI"/>
              </w:rPr>
            </w:pPr>
            <w:r w:rsidRPr="00840105">
              <w:rPr>
                <w:lang w:eastAsia="sl-SI"/>
              </w:rPr>
              <w:t>Dobavitelji v državi</w:t>
            </w:r>
          </w:p>
        </w:tc>
        <w:tc>
          <w:tcPr>
            <w:tcW w:w="1400" w:type="dxa"/>
            <w:tcBorders>
              <w:top w:val="nil"/>
              <w:left w:val="nil"/>
              <w:bottom w:val="single" w:sz="8" w:space="0" w:color="auto"/>
              <w:right w:val="single" w:sz="8" w:space="0" w:color="auto"/>
            </w:tcBorders>
            <w:vAlign w:val="center"/>
          </w:tcPr>
          <w:p w14:paraId="122B41DA" w14:textId="77777777" w:rsidR="00840105" w:rsidRPr="00840105" w:rsidRDefault="00840105" w:rsidP="004A7255">
            <w:pPr>
              <w:ind w:left="0"/>
              <w:jc w:val="right"/>
              <w:textAlignment w:val="baseline"/>
            </w:pPr>
            <w:r w:rsidRPr="00840105">
              <w:t>90.940,00</w:t>
            </w:r>
          </w:p>
        </w:tc>
      </w:tr>
      <w:tr w:rsidR="00EC3C32" w:rsidRPr="00840105" w14:paraId="50071E4A" w14:textId="77777777" w:rsidTr="00E746F3">
        <w:trPr>
          <w:trHeight w:val="243"/>
        </w:trPr>
        <w:tc>
          <w:tcPr>
            <w:tcW w:w="5258" w:type="dxa"/>
            <w:tcBorders>
              <w:top w:val="nil"/>
              <w:left w:val="single" w:sz="8" w:space="0" w:color="auto"/>
              <w:bottom w:val="single" w:sz="8" w:space="0" w:color="auto"/>
              <w:right w:val="single" w:sz="8" w:space="0" w:color="auto"/>
            </w:tcBorders>
            <w:shd w:val="clear" w:color="auto" w:fill="auto"/>
            <w:noWrap/>
            <w:vAlign w:val="center"/>
            <w:hideMark/>
          </w:tcPr>
          <w:p w14:paraId="69E1B7A3" w14:textId="77777777" w:rsidR="00840105" w:rsidRPr="00840105" w:rsidRDefault="00840105" w:rsidP="00840105">
            <w:pPr>
              <w:overflowPunct/>
              <w:autoSpaceDE/>
              <w:autoSpaceDN/>
              <w:adjustRightInd/>
              <w:spacing w:before="0" w:after="0"/>
              <w:ind w:left="0"/>
              <w:rPr>
                <w:lang w:eastAsia="sl-SI"/>
              </w:rPr>
            </w:pPr>
            <w:r w:rsidRPr="00840105">
              <w:rPr>
                <w:lang w:eastAsia="sl-SI"/>
              </w:rPr>
              <w:t>Dobavitelji del EKN</w:t>
            </w:r>
          </w:p>
        </w:tc>
        <w:tc>
          <w:tcPr>
            <w:tcW w:w="1400" w:type="dxa"/>
            <w:tcBorders>
              <w:top w:val="nil"/>
              <w:left w:val="nil"/>
              <w:bottom w:val="single" w:sz="8" w:space="0" w:color="auto"/>
              <w:right w:val="single" w:sz="8" w:space="0" w:color="auto"/>
            </w:tcBorders>
            <w:vAlign w:val="center"/>
          </w:tcPr>
          <w:p w14:paraId="134EC5CE" w14:textId="77777777" w:rsidR="00840105" w:rsidRPr="00840105" w:rsidRDefault="00840105" w:rsidP="004A7255">
            <w:pPr>
              <w:ind w:left="0"/>
              <w:jc w:val="right"/>
              <w:textAlignment w:val="baseline"/>
            </w:pPr>
            <w:r w:rsidRPr="00840105">
              <w:t>123.521,11</w:t>
            </w:r>
          </w:p>
        </w:tc>
      </w:tr>
      <w:tr w:rsidR="00EC3C32" w:rsidRPr="00840105" w14:paraId="77DE6E93" w14:textId="77777777" w:rsidTr="00E746F3">
        <w:trPr>
          <w:trHeight w:val="243"/>
        </w:trPr>
        <w:tc>
          <w:tcPr>
            <w:tcW w:w="5258" w:type="dxa"/>
            <w:tcBorders>
              <w:top w:val="nil"/>
              <w:left w:val="single" w:sz="8" w:space="0" w:color="auto"/>
              <w:bottom w:val="single" w:sz="8" w:space="0" w:color="auto"/>
              <w:right w:val="single" w:sz="8" w:space="0" w:color="auto"/>
            </w:tcBorders>
            <w:shd w:val="clear" w:color="auto" w:fill="auto"/>
            <w:noWrap/>
            <w:vAlign w:val="center"/>
            <w:hideMark/>
          </w:tcPr>
          <w:p w14:paraId="3C21EE66" w14:textId="77777777" w:rsidR="00840105" w:rsidRPr="00840105" w:rsidRDefault="00840105" w:rsidP="00840105">
            <w:pPr>
              <w:overflowPunct/>
              <w:autoSpaceDE/>
              <w:autoSpaceDN/>
              <w:adjustRightInd/>
              <w:spacing w:before="0" w:after="0"/>
              <w:ind w:left="0"/>
              <w:rPr>
                <w:lang w:eastAsia="sl-SI"/>
              </w:rPr>
            </w:pPr>
            <w:r w:rsidRPr="00840105">
              <w:rPr>
                <w:lang w:eastAsia="sl-SI"/>
              </w:rPr>
              <w:t>Druge kratkoročne obveznosti iz poslovanja</w:t>
            </w:r>
          </w:p>
        </w:tc>
        <w:tc>
          <w:tcPr>
            <w:tcW w:w="1400" w:type="dxa"/>
            <w:tcBorders>
              <w:top w:val="nil"/>
              <w:left w:val="nil"/>
              <w:bottom w:val="single" w:sz="8" w:space="0" w:color="auto"/>
              <w:right w:val="single" w:sz="8" w:space="0" w:color="auto"/>
            </w:tcBorders>
            <w:vAlign w:val="center"/>
          </w:tcPr>
          <w:p w14:paraId="7CC3A002" w14:textId="77777777" w:rsidR="00840105" w:rsidRPr="00840105" w:rsidRDefault="00840105" w:rsidP="004A7255">
            <w:pPr>
              <w:ind w:left="0"/>
              <w:jc w:val="right"/>
              <w:textAlignment w:val="baseline"/>
            </w:pPr>
            <w:r w:rsidRPr="00840105">
              <w:t>20.061,15</w:t>
            </w:r>
          </w:p>
        </w:tc>
      </w:tr>
      <w:tr w:rsidR="00EC3C32" w:rsidRPr="00840105" w14:paraId="19A17A79" w14:textId="77777777" w:rsidTr="00E746F3">
        <w:trPr>
          <w:trHeight w:val="243"/>
        </w:trPr>
        <w:tc>
          <w:tcPr>
            <w:tcW w:w="5258" w:type="dxa"/>
            <w:tcBorders>
              <w:top w:val="nil"/>
              <w:left w:val="single" w:sz="8" w:space="0" w:color="auto"/>
              <w:bottom w:val="single" w:sz="8" w:space="0" w:color="auto"/>
              <w:right w:val="single" w:sz="8" w:space="0" w:color="auto"/>
            </w:tcBorders>
            <w:shd w:val="clear" w:color="auto" w:fill="auto"/>
            <w:noWrap/>
            <w:vAlign w:val="center"/>
            <w:hideMark/>
          </w:tcPr>
          <w:p w14:paraId="2B44F55D" w14:textId="77777777" w:rsidR="00840105" w:rsidRPr="00840105" w:rsidRDefault="00840105" w:rsidP="00840105">
            <w:pPr>
              <w:overflowPunct/>
              <w:autoSpaceDE/>
              <w:autoSpaceDN/>
              <w:adjustRightInd/>
              <w:spacing w:before="0" w:after="0"/>
              <w:ind w:left="0"/>
              <w:rPr>
                <w:lang w:eastAsia="sl-SI"/>
              </w:rPr>
            </w:pPr>
            <w:r w:rsidRPr="00840105">
              <w:rPr>
                <w:lang w:eastAsia="sl-SI"/>
              </w:rPr>
              <w:t>Kratkoročne obveznosti iz financiranja</w:t>
            </w:r>
          </w:p>
        </w:tc>
        <w:tc>
          <w:tcPr>
            <w:tcW w:w="1400" w:type="dxa"/>
            <w:tcBorders>
              <w:top w:val="nil"/>
              <w:left w:val="nil"/>
              <w:bottom w:val="single" w:sz="8" w:space="0" w:color="auto"/>
              <w:right w:val="single" w:sz="8" w:space="0" w:color="auto"/>
            </w:tcBorders>
            <w:vAlign w:val="center"/>
          </w:tcPr>
          <w:p w14:paraId="0F85C349" w14:textId="77777777" w:rsidR="00840105" w:rsidRPr="00840105" w:rsidRDefault="00840105" w:rsidP="004A7255">
            <w:pPr>
              <w:ind w:left="0"/>
              <w:jc w:val="right"/>
              <w:textAlignment w:val="baseline"/>
            </w:pPr>
            <w:r w:rsidRPr="00840105">
              <w:t>2.563,00</w:t>
            </w:r>
          </w:p>
        </w:tc>
      </w:tr>
      <w:tr w:rsidR="00EC3C32" w:rsidRPr="00840105" w14:paraId="3B82A929" w14:textId="77777777" w:rsidTr="00E746F3">
        <w:trPr>
          <w:trHeight w:val="243"/>
        </w:trPr>
        <w:tc>
          <w:tcPr>
            <w:tcW w:w="5258" w:type="dxa"/>
            <w:tcBorders>
              <w:top w:val="nil"/>
              <w:left w:val="single" w:sz="8" w:space="0" w:color="auto"/>
              <w:bottom w:val="single" w:sz="8" w:space="0" w:color="auto"/>
              <w:right w:val="single" w:sz="8" w:space="0" w:color="auto"/>
            </w:tcBorders>
            <w:shd w:val="clear" w:color="auto" w:fill="auto"/>
            <w:noWrap/>
            <w:vAlign w:val="center"/>
            <w:hideMark/>
          </w:tcPr>
          <w:p w14:paraId="62E43B36" w14:textId="77777777" w:rsidR="00840105" w:rsidRPr="00840105" w:rsidRDefault="00840105" w:rsidP="00840105">
            <w:pPr>
              <w:overflowPunct/>
              <w:autoSpaceDE/>
              <w:autoSpaceDN/>
              <w:adjustRightInd/>
              <w:spacing w:before="0" w:after="0"/>
              <w:ind w:left="0"/>
              <w:rPr>
                <w:b/>
                <w:bCs/>
                <w:lang w:eastAsia="sl-SI"/>
              </w:rPr>
            </w:pPr>
            <w:r w:rsidRPr="00840105">
              <w:rPr>
                <w:b/>
                <w:bCs/>
                <w:lang w:eastAsia="sl-SI"/>
              </w:rPr>
              <w:t>Dolgoročne obveznosti na dan 31.12.</w:t>
            </w:r>
          </w:p>
        </w:tc>
        <w:tc>
          <w:tcPr>
            <w:tcW w:w="1400" w:type="dxa"/>
            <w:tcBorders>
              <w:top w:val="nil"/>
              <w:left w:val="nil"/>
              <w:bottom w:val="single" w:sz="8" w:space="0" w:color="auto"/>
              <w:right w:val="single" w:sz="8" w:space="0" w:color="auto"/>
            </w:tcBorders>
            <w:vAlign w:val="center"/>
          </w:tcPr>
          <w:p w14:paraId="68C07CDA" w14:textId="77777777" w:rsidR="00840105" w:rsidRPr="00840105" w:rsidRDefault="00840105" w:rsidP="004A7255">
            <w:pPr>
              <w:ind w:left="0"/>
              <w:jc w:val="right"/>
              <w:textAlignment w:val="baseline"/>
            </w:pPr>
            <w:r w:rsidRPr="00840105">
              <w:t>0 </w:t>
            </w:r>
          </w:p>
        </w:tc>
      </w:tr>
      <w:tr w:rsidR="00EC3C32" w:rsidRPr="00840105" w14:paraId="1D70FA12" w14:textId="77777777" w:rsidTr="00E746F3">
        <w:trPr>
          <w:trHeight w:val="325"/>
        </w:trPr>
        <w:tc>
          <w:tcPr>
            <w:tcW w:w="5258" w:type="dxa"/>
            <w:tcBorders>
              <w:top w:val="nil"/>
              <w:left w:val="single" w:sz="8" w:space="0" w:color="auto"/>
              <w:bottom w:val="single" w:sz="8" w:space="0" w:color="auto"/>
              <w:right w:val="single" w:sz="8" w:space="0" w:color="auto"/>
            </w:tcBorders>
            <w:shd w:val="clear" w:color="auto" w:fill="auto"/>
            <w:noWrap/>
            <w:vAlign w:val="center"/>
            <w:hideMark/>
          </w:tcPr>
          <w:p w14:paraId="1EA06E4D" w14:textId="77777777" w:rsidR="00840105" w:rsidRPr="00840105" w:rsidRDefault="00840105" w:rsidP="00840105">
            <w:pPr>
              <w:overflowPunct/>
              <w:autoSpaceDE/>
              <w:autoSpaceDN/>
              <w:adjustRightInd/>
              <w:spacing w:before="0" w:after="0"/>
              <w:ind w:left="0"/>
              <w:rPr>
                <w:b/>
                <w:lang w:eastAsia="sl-SI"/>
              </w:rPr>
            </w:pPr>
            <w:r w:rsidRPr="00840105">
              <w:rPr>
                <w:b/>
                <w:lang w:eastAsia="sl-SI"/>
              </w:rPr>
              <w:t>Splošni sklad za drugo 9009 - namenska sredstva</w:t>
            </w:r>
          </w:p>
        </w:tc>
        <w:tc>
          <w:tcPr>
            <w:tcW w:w="1400" w:type="dxa"/>
            <w:tcBorders>
              <w:top w:val="nil"/>
              <w:left w:val="nil"/>
              <w:bottom w:val="single" w:sz="8" w:space="0" w:color="auto"/>
              <w:right w:val="single" w:sz="8" w:space="0" w:color="auto"/>
            </w:tcBorders>
            <w:vAlign w:val="center"/>
          </w:tcPr>
          <w:p w14:paraId="0BB442BD" w14:textId="77777777" w:rsidR="00840105" w:rsidRPr="00840105" w:rsidRDefault="00840105" w:rsidP="004A7255">
            <w:pPr>
              <w:ind w:left="0"/>
              <w:jc w:val="right"/>
              <w:textAlignment w:val="baseline"/>
            </w:pPr>
            <w:r w:rsidRPr="00840105">
              <w:t>88.815,55</w:t>
            </w:r>
          </w:p>
        </w:tc>
      </w:tr>
      <w:tr w:rsidR="00EC3C32" w:rsidRPr="00840105" w14:paraId="673133DC" w14:textId="77777777" w:rsidTr="00E746F3">
        <w:trPr>
          <w:trHeight w:val="243"/>
        </w:trPr>
        <w:tc>
          <w:tcPr>
            <w:tcW w:w="5258" w:type="dxa"/>
            <w:tcBorders>
              <w:top w:val="nil"/>
              <w:left w:val="single" w:sz="8" w:space="0" w:color="auto"/>
              <w:bottom w:val="single" w:sz="8" w:space="0" w:color="auto"/>
              <w:right w:val="single" w:sz="8" w:space="0" w:color="auto"/>
            </w:tcBorders>
            <w:shd w:val="clear" w:color="000000" w:fill="D9D9D9"/>
            <w:noWrap/>
            <w:vAlign w:val="center"/>
            <w:hideMark/>
          </w:tcPr>
          <w:p w14:paraId="12363ADD" w14:textId="77777777" w:rsidR="00840105" w:rsidRPr="00840105" w:rsidRDefault="00840105" w:rsidP="00840105">
            <w:pPr>
              <w:overflowPunct/>
              <w:autoSpaceDE/>
              <w:autoSpaceDN/>
              <w:adjustRightInd/>
              <w:spacing w:before="0" w:after="0"/>
              <w:ind w:left="0"/>
              <w:rPr>
                <w:b/>
                <w:bCs/>
                <w:lang w:eastAsia="sl-SI"/>
              </w:rPr>
            </w:pPr>
            <w:r w:rsidRPr="00840105">
              <w:rPr>
                <w:b/>
                <w:bCs/>
                <w:lang w:eastAsia="sl-SI"/>
              </w:rPr>
              <w:t>Presežek po fiskalnem pravilu</w:t>
            </w:r>
          </w:p>
        </w:tc>
        <w:tc>
          <w:tcPr>
            <w:tcW w:w="1400" w:type="dxa"/>
            <w:tcBorders>
              <w:top w:val="nil"/>
              <w:left w:val="nil"/>
              <w:bottom w:val="single" w:sz="8" w:space="0" w:color="auto"/>
              <w:right w:val="single" w:sz="8" w:space="0" w:color="auto"/>
            </w:tcBorders>
            <w:shd w:val="clear" w:color="000000" w:fill="D9D9D9"/>
            <w:vAlign w:val="center"/>
          </w:tcPr>
          <w:p w14:paraId="457CFE36" w14:textId="77777777" w:rsidR="00840105" w:rsidRPr="00840105" w:rsidRDefault="00840105" w:rsidP="004A7255">
            <w:pPr>
              <w:overflowPunct/>
              <w:autoSpaceDE/>
              <w:autoSpaceDN/>
              <w:adjustRightInd/>
              <w:spacing w:before="0" w:after="200" w:line="276" w:lineRule="auto"/>
              <w:ind w:left="0"/>
              <w:jc w:val="right"/>
              <w:rPr>
                <w:rFonts w:ascii="Calibri" w:eastAsia="Calibri" w:hAnsi="Calibri"/>
              </w:rPr>
            </w:pPr>
            <w:r w:rsidRPr="00840105">
              <w:rPr>
                <w:rFonts w:ascii="Calibri" w:eastAsia="Calibri" w:hAnsi="Calibri"/>
              </w:rPr>
              <w:t>-</w:t>
            </w:r>
            <w:r w:rsidRPr="00840105">
              <w:rPr>
                <w:rFonts w:ascii="Calibri" w:eastAsia="Calibri" w:hAnsi="Calibri"/>
                <w:b/>
              </w:rPr>
              <w:t>366.806,21</w:t>
            </w:r>
          </w:p>
        </w:tc>
      </w:tr>
    </w:tbl>
    <w:p w14:paraId="659F5B62" w14:textId="77777777" w:rsidR="00840105" w:rsidRPr="00840105" w:rsidRDefault="00840105" w:rsidP="00840105">
      <w:pPr>
        <w:spacing w:before="0" w:after="200" w:line="288" w:lineRule="auto"/>
        <w:ind w:left="0"/>
        <w:jc w:val="both"/>
        <w:textAlignment w:val="baseline"/>
        <w:rPr>
          <w:rFonts w:eastAsia="Calibri"/>
          <w:sz w:val="24"/>
          <w:szCs w:val="24"/>
        </w:rPr>
      </w:pPr>
    </w:p>
    <w:p w14:paraId="2D819DFD" w14:textId="77777777" w:rsidR="00840105" w:rsidRPr="00840105" w:rsidRDefault="00840105" w:rsidP="00840105">
      <w:pPr>
        <w:spacing w:before="0" w:after="200" w:line="288" w:lineRule="auto"/>
        <w:ind w:left="0"/>
        <w:jc w:val="both"/>
        <w:textAlignment w:val="baseline"/>
        <w:rPr>
          <w:rFonts w:eastAsia="Calibri"/>
          <w:sz w:val="24"/>
          <w:szCs w:val="24"/>
        </w:rPr>
      </w:pPr>
      <w:r w:rsidRPr="00840105">
        <w:rPr>
          <w:rFonts w:eastAsia="Calibri"/>
          <w:sz w:val="24"/>
          <w:szCs w:val="24"/>
        </w:rPr>
        <w:lastRenderedPageBreak/>
        <w:t xml:space="preserve">V kolikor bi izračun po fiskalnem pravilu izkazoval presežek, bi se, glede na fiskalno pravilo, uporabil le za odplačevanje glavnic dolga, kar bi moralo biti izkazano na ločenem kontu v skupini 900950. </w:t>
      </w:r>
    </w:p>
    <w:p w14:paraId="6096AF27" w14:textId="77777777" w:rsidR="00840105" w:rsidRPr="00840105" w:rsidRDefault="00840105" w:rsidP="00840105">
      <w:pPr>
        <w:overflowPunct/>
        <w:autoSpaceDE/>
        <w:autoSpaceDN/>
        <w:adjustRightInd/>
        <w:spacing w:before="0" w:after="200" w:line="288" w:lineRule="auto"/>
        <w:ind w:left="0"/>
        <w:jc w:val="both"/>
        <w:rPr>
          <w:rFonts w:eastAsia="Calibri"/>
          <w:sz w:val="24"/>
          <w:szCs w:val="24"/>
        </w:rPr>
      </w:pPr>
      <w:r w:rsidRPr="00840105">
        <w:rPr>
          <w:rFonts w:eastAsia="Calibri"/>
          <w:b/>
          <w:sz w:val="24"/>
          <w:szCs w:val="24"/>
        </w:rPr>
        <w:t xml:space="preserve">Rezervni sklad </w:t>
      </w:r>
      <w:r w:rsidRPr="00840105">
        <w:rPr>
          <w:rFonts w:eastAsia="Calibri"/>
          <w:sz w:val="24"/>
          <w:szCs w:val="24"/>
        </w:rPr>
        <w:t xml:space="preserve"> se na podlagi 48. in 49 čl. Zakona o javnih financah uporablja za določene namene. Sredstva proračunske rezerve občin se uporabljajo za financiranje izdatkov za odpravo posledic naravnih nesreč. Tako se v proračunske rezerve občin izloča del vseh doseženih letnih prejemkov občinskega proračuna v velikosti, ki je določena s proračunom za tekoče leto.</w:t>
      </w:r>
    </w:p>
    <w:p w14:paraId="0FCA4682" w14:textId="4D4D72C7" w:rsidR="00840105" w:rsidRPr="00840105" w:rsidRDefault="00840105" w:rsidP="00840105">
      <w:pPr>
        <w:overflowPunct/>
        <w:autoSpaceDE/>
        <w:autoSpaceDN/>
        <w:adjustRightInd/>
        <w:spacing w:before="0" w:after="200" w:line="288" w:lineRule="auto"/>
        <w:ind w:left="0"/>
        <w:jc w:val="both"/>
        <w:rPr>
          <w:rFonts w:ascii="Calibri" w:eastAsia="Calibri" w:hAnsi="Calibri"/>
          <w:sz w:val="22"/>
          <w:szCs w:val="22"/>
        </w:rPr>
      </w:pPr>
      <w:r w:rsidRPr="00EC3C32">
        <w:rPr>
          <w:rFonts w:ascii="Calibri" w:eastAsia="Calibri" w:hAnsi="Calibri"/>
          <w:noProof/>
          <w:sz w:val="22"/>
          <w:szCs w:val="22"/>
          <w:lang w:eastAsia="sl-SI"/>
        </w:rPr>
        <w:drawing>
          <wp:inline distT="0" distB="0" distL="0" distR="0" wp14:anchorId="4A3FBF6B" wp14:editId="749D3028">
            <wp:extent cx="5295265" cy="846455"/>
            <wp:effectExtent l="0" t="0" r="63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95265" cy="846455"/>
                    </a:xfrm>
                    <a:prstGeom prst="rect">
                      <a:avLst/>
                    </a:prstGeom>
                    <a:noFill/>
                    <a:ln>
                      <a:noFill/>
                    </a:ln>
                  </pic:spPr>
                </pic:pic>
              </a:graphicData>
            </a:graphic>
          </wp:inline>
        </w:drawing>
      </w:r>
    </w:p>
    <w:p w14:paraId="5DFFACCF" w14:textId="77777777" w:rsidR="00840105" w:rsidRPr="00840105" w:rsidRDefault="00840105" w:rsidP="00840105">
      <w:pPr>
        <w:overflowPunct/>
        <w:autoSpaceDE/>
        <w:autoSpaceDN/>
        <w:adjustRightInd/>
        <w:spacing w:before="0" w:after="200" w:line="288" w:lineRule="auto"/>
        <w:ind w:left="0"/>
        <w:jc w:val="both"/>
        <w:rPr>
          <w:rFonts w:eastAsia="Calibri"/>
          <w:sz w:val="24"/>
          <w:szCs w:val="24"/>
        </w:rPr>
      </w:pPr>
      <w:r w:rsidRPr="00840105">
        <w:rPr>
          <w:rFonts w:eastAsia="Calibri"/>
          <w:sz w:val="24"/>
          <w:szCs w:val="24"/>
        </w:rPr>
        <w:t>V okviru</w:t>
      </w:r>
      <w:r w:rsidRPr="00840105">
        <w:rPr>
          <w:rFonts w:eastAsia="Calibri"/>
          <w:b/>
          <w:sz w:val="24"/>
          <w:szCs w:val="24"/>
        </w:rPr>
        <w:t xml:space="preserve"> dolgoročnih finančnih obveznosti</w:t>
      </w:r>
      <w:r w:rsidRPr="00840105">
        <w:rPr>
          <w:rFonts w:eastAsia="Calibri"/>
          <w:sz w:val="24"/>
          <w:szCs w:val="24"/>
        </w:rPr>
        <w:t xml:space="preserve"> Občina Poljčane izkazuje, na dan 31. 12. 2019, dolgoročne obveznosti v skupni višini 1.803.924€,  ki predstavljajo štiri  dolgoročne kredite.</w:t>
      </w:r>
    </w:p>
    <w:p w14:paraId="34957B42" w14:textId="77777777" w:rsidR="00840105" w:rsidRPr="00840105" w:rsidRDefault="00840105" w:rsidP="008E7099">
      <w:pPr>
        <w:numPr>
          <w:ilvl w:val="0"/>
          <w:numId w:val="20"/>
        </w:numPr>
        <w:overflowPunct/>
        <w:autoSpaceDE/>
        <w:autoSpaceDN/>
        <w:adjustRightInd/>
        <w:spacing w:before="0" w:after="0" w:line="276" w:lineRule="auto"/>
        <w:contextualSpacing/>
        <w:jc w:val="both"/>
        <w:rPr>
          <w:rFonts w:eastAsia="Calibri"/>
          <w:sz w:val="24"/>
          <w:szCs w:val="24"/>
        </w:rPr>
      </w:pPr>
      <w:r w:rsidRPr="00840105">
        <w:rPr>
          <w:rFonts w:eastAsia="Calibri"/>
          <w:sz w:val="24"/>
          <w:szCs w:val="24"/>
        </w:rPr>
        <w:t xml:space="preserve">V letu 2009 se je Občina Poljčane pri </w:t>
      </w:r>
      <w:proofErr w:type="spellStart"/>
      <w:r w:rsidRPr="00840105">
        <w:rPr>
          <w:rFonts w:eastAsia="Calibri"/>
          <w:sz w:val="24"/>
          <w:szCs w:val="24"/>
        </w:rPr>
        <w:t>Unicredit</w:t>
      </w:r>
      <w:proofErr w:type="spellEnd"/>
      <w:r w:rsidRPr="00840105">
        <w:rPr>
          <w:rFonts w:eastAsia="Calibri"/>
          <w:sz w:val="24"/>
          <w:szCs w:val="24"/>
        </w:rPr>
        <w:t xml:space="preserve"> Bank zadolžila za 650.000 EUR in sicer za investicijo  nadgradnje Osnovne šole v Poljčanah. Stanje tega kredita na dan 31.12. 2019 predstavlja 216.667€.</w:t>
      </w:r>
    </w:p>
    <w:p w14:paraId="65A668B1" w14:textId="77777777" w:rsidR="00840105" w:rsidRPr="00840105" w:rsidRDefault="00840105" w:rsidP="008E7099">
      <w:pPr>
        <w:numPr>
          <w:ilvl w:val="0"/>
          <w:numId w:val="20"/>
        </w:numPr>
        <w:overflowPunct/>
        <w:autoSpaceDE/>
        <w:autoSpaceDN/>
        <w:adjustRightInd/>
        <w:spacing w:before="0" w:after="0" w:line="276" w:lineRule="auto"/>
        <w:contextualSpacing/>
        <w:jc w:val="both"/>
        <w:rPr>
          <w:rFonts w:eastAsia="Calibri"/>
          <w:sz w:val="24"/>
          <w:szCs w:val="24"/>
        </w:rPr>
      </w:pPr>
      <w:r w:rsidRPr="00840105">
        <w:rPr>
          <w:rFonts w:eastAsia="Calibri"/>
          <w:sz w:val="24"/>
          <w:szCs w:val="24"/>
        </w:rPr>
        <w:t>V letu 2012 je Občina Poljčane kandidirala za posojilna sredstva pod posebnimi pogoji Javnega sklada RS za regionalni razvoj in razvoj podeželja Ribnica v višini 1.000.000 EUR. Kredit je bil črpan v letu 2012 v višini 97.015 EUR in v letu 2013 v višini 902.985 EUR  namenjen za izgradnjo vrtca v občini Poljčane. Na dan 31.12.2019 znaša dolg 703.617€</w:t>
      </w:r>
    </w:p>
    <w:p w14:paraId="3C0B46B6" w14:textId="77777777" w:rsidR="00840105" w:rsidRPr="00840105" w:rsidRDefault="00840105" w:rsidP="008E7099">
      <w:pPr>
        <w:numPr>
          <w:ilvl w:val="0"/>
          <w:numId w:val="20"/>
        </w:numPr>
        <w:overflowPunct/>
        <w:autoSpaceDE/>
        <w:autoSpaceDN/>
        <w:adjustRightInd/>
        <w:spacing w:before="0" w:after="0" w:line="276" w:lineRule="auto"/>
        <w:contextualSpacing/>
        <w:rPr>
          <w:rFonts w:eastAsia="Calibri"/>
          <w:sz w:val="24"/>
          <w:szCs w:val="24"/>
        </w:rPr>
      </w:pPr>
      <w:r w:rsidRPr="00840105">
        <w:rPr>
          <w:rFonts w:eastAsia="Calibri"/>
          <w:sz w:val="24"/>
          <w:szCs w:val="24"/>
        </w:rPr>
        <w:t>V letu 2014 se je Občina Poljčane pri Delavski hranilnici zadolžila za 930.000€, in sicer za izgradnjo vrtca v občini Poljčane. Stanje na dan 31.12.2019 znaša 594.166€</w:t>
      </w:r>
    </w:p>
    <w:p w14:paraId="17A489FD" w14:textId="77777777" w:rsidR="00840105" w:rsidRPr="00EC3C32" w:rsidRDefault="00840105" w:rsidP="008E7099">
      <w:pPr>
        <w:numPr>
          <w:ilvl w:val="0"/>
          <w:numId w:val="20"/>
        </w:numPr>
        <w:overflowPunct/>
        <w:autoSpaceDE/>
        <w:autoSpaceDN/>
        <w:adjustRightInd/>
        <w:spacing w:before="0" w:after="0" w:line="276" w:lineRule="auto"/>
        <w:contextualSpacing/>
        <w:rPr>
          <w:rFonts w:eastAsia="Calibri"/>
          <w:sz w:val="24"/>
          <w:szCs w:val="24"/>
        </w:rPr>
      </w:pPr>
      <w:r w:rsidRPr="00840105">
        <w:rPr>
          <w:rFonts w:eastAsia="Calibri"/>
          <w:sz w:val="24"/>
          <w:szCs w:val="24"/>
        </w:rPr>
        <w:t>V letu 2015 se je Občina Poljčane zadolžila pri SID banki v višini 500.000€ za projekt Oskrba s pitno vodo v porečju Dravinje. Stanje dolga na dan 31.12.2019 znaša 289.474€.</w:t>
      </w:r>
    </w:p>
    <w:p w14:paraId="0E0D0A51" w14:textId="77777777" w:rsidR="00892A1E" w:rsidRPr="00EC3C32" w:rsidRDefault="00892A1E" w:rsidP="00892A1E">
      <w:pPr>
        <w:overflowPunct/>
        <w:autoSpaceDE/>
        <w:autoSpaceDN/>
        <w:adjustRightInd/>
        <w:spacing w:before="0" w:after="0" w:line="276" w:lineRule="auto"/>
        <w:contextualSpacing/>
        <w:rPr>
          <w:rFonts w:eastAsia="Calibri"/>
          <w:sz w:val="24"/>
          <w:szCs w:val="24"/>
        </w:rPr>
      </w:pPr>
    </w:p>
    <w:p w14:paraId="25518D6F" w14:textId="77777777" w:rsidR="00892A1E" w:rsidRPr="00EC3C32" w:rsidRDefault="00892A1E" w:rsidP="00892A1E">
      <w:pPr>
        <w:overflowPunct/>
        <w:autoSpaceDE/>
        <w:autoSpaceDN/>
        <w:adjustRightInd/>
        <w:spacing w:before="0" w:after="0" w:line="276" w:lineRule="auto"/>
        <w:contextualSpacing/>
        <w:rPr>
          <w:rFonts w:eastAsia="Calibri"/>
          <w:sz w:val="24"/>
          <w:szCs w:val="24"/>
        </w:rPr>
      </w:pPr>
    </w:p>
    <w:p w14:paraId="44ABA428" w14:textId="77777777" w:rsidR="00892A1E" w:rsidRPr="00EC3C32" w:rsidRDefault="00892A1E" w:rsidP="00892A1E">
      <w:pPr>
        <w:overflowPunct/>
        <w:autoSpaceDE/>
        <w:autoSpaceDN/>
        <w:adjustRightInd/>
        <w:spacing w:before="0" w:after="0" w:line="276" w:lineRule="auto"/>
        <w:contextualSpacing/>
        <w:rPr>
          <w:rFonts w:eastAsia="Calibri"/>
          <w:sz w:val="24"/>
          <w:szCs w:val="24"/>
        </w:rPr>
      </w:pPr>
    </w:p>
    <w:p w14:paraId="63A5A85D" w14:textId="77777777" w:rsidR="00892A1E" w:rsidRPr="00EC3C32" w:rsidRDefault="00892A1E" w:rsidP="00892A1E">
      <w:pPr>
        <w:overflowPunct/>
        <w:autoSpaceDE/>
        <w:autoSpaceDN/>
        <w:adjustRightInd/>
        <w:spacing w:before="0" w:after="0" w:line="276" w:lineRule="auto"/>
        <w:contextualSpacing/>
        <w:rPr>
          <w:rFonts w:eastAsia="Calibri"/>
          <w:sz w:val="24"/>
          <w:szCs w:val="24"/>
        </w:rPr>
      </w:pPr>
    </w:p>
    <w:p w14:paraId="6538DB5D" w14:textId="77777777" w:rsidR="00892A1E" w:rsidRPr="00EC3C32" w:rsidRDefault="00892A1E" w:rsidP="00892A1E">
      <w:pPr>
        <w:overflowPunct/>
        <w:autoSpaceDE/>
        <w:autoSpaceDN/>
        <w:adjustRightInd/>
        <w:spacing w:before="0" w:after="0" w:line="276" w:lineRule="auto"/>
        <w:contextualSpacing/>
        <w:rPr>
          <w:rFonts w:eastAsia="Calibri"/>
          <w:sz w:val="24"/>
          <w:szCs w:val="24"/>
        </w:rPr>
      </w:pPr>
    </w:p>
    <w:p w14:paraId="514467FC" w14:textId="77777777" w:rsidR="00892A1E" w:rsidRPr="00EC3C32" w:rsidRDefault="00892A1E" w:rsidP="00892A1E">
      <w:pPr>
        <w:overflowPunct/>
        <w:autoSpaceDE/>
        <w:autoSpaceDN/>
        <w:adjustRightInd/>
        <w:spacing w:before="0" w:after="0" w:line="276" w:lineRule="auto"/>
        <w:contextualSpacing/>
        <w:rPr>
          <w:rFonts w:eastAsia="Calibri"/>
          <w:sz w:val="24"/>
          <w:szCs w:val="24"/>
        </w:rPr>
      </w:pPr>
    </w:p>
    <w:p w14:paraId="48560949" w14:textId="77777777" w:rsidR="00892A1E" w:rsidRPr="00EC3C32" w:rsidRDefault="00892A1E" w:rsidP="00892A1E">
      <w:pPr>
        <w:overflowPunct/>
        <w:autoSpaceDE/>
        <w:autoSpaceDN/>
        <w:adjustRightInd/>
        <w:spacing w:before="0" w:after="0" w:line="276" w:lineRule="auto"/>
        <w:contextualSpacing/>
        <w:rPr>
          <w:rFonts w:eastAsia="Calibri"/>
          <w:sz w:val="24"/>
          <w:szCs w:val="24"/>
        </w:rPr>
      </w:pPr>
    </w:p>
    <w:p w14:paraId="27AF0E16" w14:textId="77777777" w:rsidR="00892A1E" w:rsidRPr="00EC3C32" w:rsidRDefault="00892A1E" w:rsidP="00892A1E">
      <w:pPr>
        <w:overflowPunct/>
        <w:autoSpaceDE/>
        <w:autoSpaceDN/>
        <w:adjustRightInd/>
        <w:spacing w:before="0" w:after="0" w:line="276" w:lineRule="auto"/>
        <w:contextualSpacing/>
        <w:rPr>
          <w:rFonts w:eastAsia="Calibri"/>
          <w:sz w:val="24"/>
          <w:szCs w:val="24"/>
        </w:rPr>
      </w:pPr>
    </w:p>
    <w:p w14:paraId="01BC304C" w14:textId="77777777" w:rsidR="00892A1E" w:rsidRPr="00EC3C32" w:rsidRDefault="00892A1E" w:rsidP="00892A1E">
      <w:pPr>
        <w:overflowPunct/>
        <w:autoSpaceDE/>
        <w:autoSpaceDN/>
        <w:adjustRightInd/>
        <w:spacing w:before="0" w:after="0" w:line="276" w:lineRule="auto"/>
        <w:contextualSpacing/>
        <w:rPr>
          <w:rFonts w:eastAsia="Calibri"/>
          <w:sz w:val="24"/>
          <w:szCs w:val="24"/>
        </w:rPr>
      </w:pPr>
    </w:p>
    <w:p w14:paraId="2B957FF8" w14:textId="77777777" w:rsidR="00892A1E" w:rsidRPr="00EC3C32" w:rsidRDefault="00892A1E" w:rsidP="00892A1E">
      <w:pPr>
        <w:overflowPunct/>
        <w:autoSpaceDE/>
        <w:autoSpaceDN/>
        <w:adjustRightInd/>
        <w:spacing w:before="0" w:after="0" w:line="276" w:lineRule="auto"/>
        <w:contextualSpacing/>
        <w:rPr>
          <w:rFonts w:eastAsia="Calibri"/>
          <w:sz w:val="24"/>
          <w:szCs w:val="24"/>
        </w:rPr>
      </w:pPr>
    </w:p>
    <w:p w14:paraId="215B14F4" w14:textId="77777777" w:rsidR="00892A1E" w:rsidRPr="00EC3C32" w:rsidRDefault="00892A1E" w:rsidP="00892A1E">
      <w:pPr>
        <w:overflowPunct/>
        <w:autoSpaceDE/>
        <w:autoSpaceDN/>
        <w:adjustRightInd/>
        <w:spacing w:before="0" w:after="0" w:line="276" w:lineRule="auto"/>
        <w:contextualSpacing/>
        <w:rPr>
          <w:rFonts w:eastAsia="Calibri"/>
          <w:sz w:val="24"/>
          <w:szCs w:val="24"/>
        </w:rPr>
      </w:pPr>
    </w:p>
    <w:p w14:paraId="3E3FA68A" w14:textId="77777777" w:rsidR="00892A1E" w:rsidRPr="00EC3C32" w:rsidRDefault="00892A1E" w:rsidP="00892A1E">
      <w:pPr>
        <w:overflowPunct/>
        <w:autoSpaceDE/>
        <w:autoSpaceDN/>
        <w:adjustRightInd/>
        <w:spacing w:before="0" w:after="0" w:line="276" w:lineRule="auto"/>
        <w:contextualSpacing/>
        <w:rPr>
          <w:rFonts w:eastAsia="Calibri"/>
          <w:sz w:val="24"/>
          <w:szCs w:val="24"/>
        </w:rPr>
      </w:pPr>
    </w:p>
    <w:p w14:paraId="2AE4C411" w14:textId="77777777" w:rsidR="00892A1E" w:rsidRPr="00EC3C32" w:rsidRDefault="00892A1E" w:rsidP="00892A1E">
      <w:pPr>
        <w:overflowPunct/>
        <w:autoSpaceDE/>
        <w:autoSpaceDN/>
        <w:adjustRightInd/>
        <w:spacing w:before="0" w:after="0" w:line="276" w:lineRule="auto"/>
        <w:contextualSpacing/>
        <w:rPr>
          <w:rFonts w:eastAsia="Calibri"/>
          <w:sz w:val="24"/>
          <w:szCs w:val="24"/>
        </w:rPr>
      </w:pPr>
    </w:p>
    <w:p w14:paraId="2542820A" w14:textId="77777777" w:rsidR="00892A1E" w:rsidRPr="00EC3C32" w:rsidRDefault="00892A1E" w:rsidP="00892A1E">
      <w:pPr>
        <w:overflowPunct/>
        <w:autoSpaceDE/>
        <w:autoSpaceDN/>
        <w:adjustRightInd/>
        <w:spacing w:before="0" w:after="0" w:line="276" w:lineRule="auto"/>
        <w:contextualSpacing/>
        <w:rPr>
          <w:rFonts w:eastAsia="Calibri"/>
          <w:sz w:val="24"/>
          <w:szCs w:val="24"/>
        </w:rPr>
      </w:pPr>
    </w:p>
    <w:p w14:paraId="1AB51CCC" w14:textId="0704CA60" w:rsidR="00892A1E" w:rsidRPr="00892A1E" w:rsidRDefault="00892A1E" w:rsidP="00892A1E">
      <w:pPr>
        <w:overflowPunct/>
        <w:spacing w:before="0" w:after="0" w:line="288" w:lineRule="auto"/>
        <w:ind w:left="0"/>
        <w:jc w:val="center"/>
        <w:rPr>
          <w:rFonts w:eastAsiaTheme="minorEastAsia"/>
          <w:b/>
          <w:iCs/>
          <w:sz w:val="22"/>
          <w:szCs w:val="22"/>
        </w:rPr>
      </w:pPr>
      <w:r w:rsidRPr="00EC3C32">
        <w:rPr>
          <w:rFonts w:eastAsiaTheme="minorEastAsia"/>
          <w:b/>
          <w:iCs/>
          <w:sz w:val="22"/>
          <w:szCs w:val="22"/>
        </w:rPr>
        <w:lastRenderedPageBreak/>
        <w:t xml:space="preserve">3.5. </w:t>
      </w:r>
      <w:r w:rsidRPr="00892A1E">
        <w:rPr>
          <w:rFonts w:eastAsiaTheme="minorEastAsia"/>
          <w:b/>
          <w:iCs/>
          <w:sz w:val="22"/>
          <w:szCs w:val="22"/>
        </w:rPr>
        <w:t>POROČILO O UPRAVLJANJU DENARNIH SREDSTEV SISTEMA ENOTNEGA ZAKLADNIŠKEGA RAČUNA OBČINE POLJČANE ZA LETO 2019</w:t>
      </w:r>
    </w:p>
    <w:p w14:paraId="311E71E3" w14:textId="77777777" w:rsidR="00892A1E" w:rsidRPr="00892A1E" w:rsidRDefault="00892A1E" w:rsidP="00892A1E">
      <w:pPr>
        <w:overflowPunct/>
        <w:spacing w:before="0" w:after="0" w:line="288" w:lineRule="auto"/>
        <w:ind w:left="0"/>
        <w:rPr>
          <w:rFonts w:eastAsiaTheme="minorEastAsia"/>
          <w:b/>
          <w:bCs/>
          <w:iCs/>
          <w:lang w:val="pt-BR"/>
        </w:rPr>
      </w:pPr>
    </w:p>
    <w:p w14:paraId="7803D8A5" w14:textId="5DD47B32" w:rsidR="00892A1E" w:rsidRPr="00892A1E" w:rsidRDefault="00892A1E" w:rsidP="00892A1E">
      <w:pPr>
        <w:overflowPunct/>
        <w:autoSpaceDE/>
        <w:autoSpaceDN/>
        <w:adjustRightInd/>
        <w:spacing w:before="0" w:after="0" w:line="288" w:lineRule="auto"/>
        <w:ind w:left="360"/>
        <w:contextualSpacing/>
        <w:rPr>
          <w:rFonts w:eastAsiaTheme="minorEastAsia"/>
          <w:b/>
          <w:bCs/>
          <w:iCs/>
          <w:lang w:val="pt-BR"/>
        </w:rPr>
      </w:pPr>
      <w:r w:rsidRPr="00EC3C32">
        <w:rPr>
          <w:rFonts w:eastAsiaTheme="minorEastAsia"/>
          <w:b/>
          <w:bCs/>
          <w:iCs/>
          <w:lang w:val="pt-BR"/>
        </w:rPr>
        <w:t xml:space="preserve">3.5.1. </w:t>
      </w:r>
      <w:r w:rsidRPr="00892A1E">
        <w:rPr>
          <w:rFonts w:eastAsiaTheme="minorEastAsia"/>
          <w:b/>
          <w:bCs/>
          <w:iCs/>
          <w:lang w:val="pt-BR"/>
        </w:rPr>
        <w:t>Uvod in razkritje račnovodskih pravil</w:t>
      </w:r>
    </w:p>
    <w:p w14:paraId="2228A182" w14:textId="77777777" w:rsidR="00892A1E" w:rsidRPr="00892A1E" w:rsidRDefault="00892A1E" w:rsidP="00892A1E">
      <w:pPr>
        <w:overflowPunct/>
        <w:spacing w:before="0" w:after="0" w:line="288" w:lineRule="auto"/>
        <w:ind w:left="0"/>
        <w:rPr>
          <w:rFonts w:eastAsiaTheme="minorEastAsia"/>
          <w:b/>
          <w:bCs/>
          <w:iCs/>
          <w:lang w:val="pt-BR"/>
        </w:rPr>
      </w:pPr>
    </w:p>
    <w:p w14:paraId="0BC8BA64" w14:textId="77777777" w:rsidR="00892A1E" w:rsidRPr="00892A1E" w:rsidRDefault="00892A1E" w:rsidP="00892A1E">
      <w:pPr>
        <w:overflowPunct/>
        <w:spacing w:before="0" w:after="0" w:line="288" w:lineRule="auto"/>
        <w:ind w:left="0"/>
        <w:jc w:val="both"/>
        <w:rPr>
          <w:rFonts w:eastAsiaTheme="minorEastAsia"/>
          <w:b/>
          <w:bCs/>
          <w:iCs/>
          <w:lang w:val="pt-BR"/>
        </w:rPr>
      </w:pPr>
      <w:r w:rsidRPr="00892A1E">
        <w:rPr>
          <w:rFonts w:eastAsiaTheme="minorEastAsia"/>
          <w:bCs/>
          <w:iCs/>
          <w:lang w:val="pt-BR"/>
        </w:rPr>
        <w:t>Upravljanje denarnih sredstev sistema enotnega zakladniškega računa ob</w:t>
      </w:r>
      <w:r w:rsidRPr="00892A1E">
        <w:rPr>
          <w:rFonts w:eastAsiaTheme="minorEastAsia"/>
          <w:iCs/>
          <w:lang w:val="pt-BR"/>
        </w:rPr>
        <w:t>či</w:t>
      </w:r>
      <w:r w:rsidRPr="00892A1E">
        <w:rPr>
          <w:rFonts w:eastAsiaTheme="minorEastAsia"/>
          <w:bCs/>
          <w:iCs/>
          <w:lang w:val="pt-BR"/>
        </w:rPr>
        <w:t>ne (v nadaljnjem besedilu: EZRO) izvršuje upravljavec EZRO tako, da nalaga prosta denarna sredstva sistema EZRO v obliki nočnih depozitov. EZRO je poseben transakcijski ra</w:t>
      </w:r>
      <w:r w:rsidRPr="00892A1E">
        <w:rPr>
          <w:rFonts w:eastAsiaTheme="minorEastAsia"/>
          <w:iCs/>
          <w:lang w:val="pt-BR"/>
        </w:rPr>
        <w:t>č</w:t>
      </w:r>
      <w:r w:rsidRPr="00892A1E">
        <w:rPr>
          <w:rFonts w:eastAsiaTheme="minorEastAsia"/>
          <w:bCs/>
          <w:iCs/>
          <w:lang w:val="pt-BR"/>
        </w:rPr>
        <w:t>un ob</w:t>
      </w:r>
      <w:r w:rsidRPr="00892A1E">
        <w:rPr>
          <w:rFonts w:eastAsiaTheme="minorEastAsia"/>
          <w:iCs/>
          <w:lang w:val="pt-BR"/>
        </w:rPr>
        <w:t>č</w:t>
      </w:r>
      <w:r w:rsidRPr="00892A1E">
        <w:rPr>
          <w:rFonts w:eastAsiaTheme="minorEastAsia"/>
          <w:bCs/>
          <w:iCs/>
          <w:lang w:val="pt-BR"/>
        </w:rPr>
        <w:t>ine, odprt pri Banki Slovenije, preko katerega se evidentira denarni tok prora</w:t>
      </w:r>
      <w:r w:rsidRPr="00892A1E">
        <w:rPr>
          <w:rFonts w:eastAsiaTheme="minorEastAsia"/>
          <w:iCs/>
          <w:lang w:val="pt-BR"/>
        </w:rPr>
        <w:t>č</w:t>
      </w:r>
      <w:r w:rsidRPr="00892A1E">
        <w:rPr>
          <w:rFonts w:eastAsiaTheme="minorEastAsia"/>
          <w:bCs/>
          <w:iCs/>
          <w:lang w:val="pt-BR"/>
        </w:rPr>
        <w:t>unskih uporabnikov (v nadaljnjem besedilu: PU), vklju</w:t>
      </w:r>
      <w:r w:rsidRPr="00892A1E">
        <w:rPr>
          <w:rFonts w:eastAsiaTheme="minorEastAsia"/>
          <w:iCs/>
          <w:lang w:val="pt-BR"/>
        </w:rPr>
        <w:t>č</w:t>
      </w:r>
      <w:r w:rsidRPr="00892A1E">
        <w:rPr>
          <w:rFonts w:eastAsiaTheme="minorEastAsia"/>
          <w:bCs/>
          <w:iCs/>
          <w:lang w:val="pt-BR"/>
        </w:rPr>
        <w:t>enih v sistem EZRO. V sistem EZRO so vključeni vsi PU ob</w:t>
      </w:r>
      <w:r w:rsidRPr="00892A1E">
        <w:rPr>
          <w:rFonts w:eastAsiaTheme="minorEastAsia"/>
          <w:iCs/>
          <w:lang w:val="pt-BR"/>
        </w:rPr>
        <w:t>č</w:t>
      </w:r>
      <w:r w:rsidRPr="00892A1E">
        <w:rPr>
          <w:rFonts w:eastAsiaTheme="minorEastAsia"/>
          <w:bCs/>
          <w:iCs/>
          <w:lang w:val="pt-BR"/>
        </w:rPr>
        <w:t>inskega prora</w:t>
      </w:r>
      <w:r w:rsidRPr="00892A1E">
        <w:rPr>
          <w:rFonts w:eastAsiaTheme="minorEastAsia"/>
          <w:iCs/>
          <w:lang w:val="pt-BR"/>
        </w:rPr>
        <w:t>č</w:t>
      </w:r>
      <w:r w:rsidRPr="00892A1E">
        <w:rPr>
          <w:rFonts w:eastAsiaTheme="minorEastAsia"/>
          <w:bCs/>
          <w:iCs/>
          <w:lang w:val="pt-BR"/>
        </w:rPr>
        <w:t>una. Informacijski tok poteka preko podra</w:t>
      </w:r>
      <w:r w:rsidRPr="00892A1E">
        <w:rPr>
          <w:rFonts w:eastAsiaTheme="minorEastAsia"/>
          <w:iCs/>
          <w:lang w:val="pt-BR"/>
        </w:rPr>
        <w:t>č</w:t>
      </w:r>
      <w:r w:rsidRPr="00892A1E">
        <w:rPr>
          <w:rFonts w:eastAsiaTheme="minorEastAsia"/>
          <w:bCs/>
          <w:iCs/>
          <w:lang w:val="pt-BR"/>
        </w:rPr>
        <w:t>unov, odprtih v Upravi RS za javna pla</w:t>
      </w:r>
      <w:r w:rsidRPr="00892A1E">
        <w:rPr>
          <w:rFonts w:eastAsiaTheme="minorEastAsia"/>
          <w:iCs/>
          <w:lang w:val="pt-BR"/>
        </w:rPr>
        <w:t>č</w:t>
      </w:r>
      <w:r w:rsidRPr="00892A1E">
        <w:rPr>
          <w:rFonts w:eastAsiaTheme="minorEastAsia"/>
          <w:bCs/>
          <w:iCs/>
          <w:lang w:val="pt-BR"/>
        </w:rPr>
        <w:t>ila (v nadaljnjem besedilu: UJP). Za namene upravljanja denarnih sredstev sistema EZRO je v UJP odprt zakladniški podra</w:t>
      </w:r>
      <w:r w:rsidRPr="00892A1E">
        <w:rPr>
          <w:rFonts w:eastAsiaTheme="minorEastAsia"/>
          <w:iCs/>
          <w:lang w:val="pt-BR"/>
        </w:rPr>
        <w:t>č</w:t>
      </w:r>
      <w:r w:rsidRPr="00892A1E">
        <w:rPr>
          <w:rFonts w:eastAsiaTheme="minorEastAsia"/>
          <w:bCs/>
          <w:iCs/>
          <w:lang w:val="pt-BR"/>
        </w:rPr>
        <w:t>un občine (v nadaljnjem besedilu: ZP). Na podlagi zakona, ki ureja pla</w:t>
      </w:r>
      <w:r w:rsidRPr="00892A1E">
        <w:rPr>
          <w:rFonts w:eastAsiaTheme="minorEastAsia"/>
          <w:iCs/>
          <w:lang w:val="pt-BR"/>
        </w:rPr>
        <w:t>č</w:t>
      </w:r>
      <w:r w:rsidRPr="00892A1E">
        <w:rPr>
          <w:rFonts w:eastAsiaTheme="minorEastAsia"/>
          <w:bCs/>
          <w:iCs/>
          <w:lang w:val="pt-BR"/>
        </w:rPr>
        <w:t>ilne storitve in sisteme, imajo podračuni PU status transakcijskih računov pri poslovnih bankah</w:t>
      </w:r>
      <w:r w:rsidRPr="00892A1E">
        <w:rPr>
          <w:rFonts w:eastAsiaTheme="minorEastAsia"/>
          <w:b/>
          <w:bCs/>
          <w:iCs/>
          <w:lang w:val="pt-BR"/>
        </w:rPr>
        <w:t>.</w:t>
      </w:r>
    </w:p>
    <w:p w14:paraId="2EA350B7" w14:textId="77777777" w:rsidR="00892A1E" w:rsidRPr="00892A1E" w:rsidRDefault="00892A1E" w:rsidP="00892A1E">
      <w:pPr>
        <w:overflowPunct/>
        <w:spacing w:before="0" w:after="0" w:line="288" w:lineRule="auto"/>
        <w:ind w:left="0"/>
        <w:rPr>
          <w:rFonts w:eastAsiaTheme="minorEastAsia"/>
          <w:b/>
          <w:bCs/>
          <w:iCs/>
          <w:lang w:val="pt-BR"/>
        </w:rPr>
      </w:pPr>
    </w:p>
    <w:p w14:paraId="4A5C53C6" w14:textId="77777777" w:rsidR="00892A1E" w:rsidRPr="00892A1E" w:rsidRDefault="00892A1E" w:rsidP="00892A1E">
      <w:pPr>
        <w:overflowPunct/>
        <w:spacing w:before="0" w:after="0" w:line="288" w:lineRule="auto"/>
        <w:ind w:left="0"/>
        <w:rPr>
          <w:rFonts w:eastAsiaTheme="minorEastAsia"/>
          <w:b/>
          <w:bCs/>
          <w:iCs/>
          <w:lang w:val="pt-BR"/>
        </w:rPr>
      </w:pPr>
    </w:p>
    <w:p w14:paraId="53069DDB" w14:textId="3B872174" w:rsidR="00892A1E" w:rsidRPr="00892A1E" w:rsidRDefault="00892A1E" w:rsidP="00892A1E">
      <w:pPr>
        <w:overflowPunct/>
        <w:autoSpaceDE/>
        <w:autoSpaceDN/>
        <w:adjustRightInd/>
        <w:spacing w:before="0" w:after="0" w:line="288" w:lineRule="auto"/>
        <w:ind w:left="360"/>
        <w:contextualSpacing/>
        <w:rPr>
          <w:rFonts w:eastAsiaTheme="minorEastAsia"/>
          <w:b/>
          <w:bCs/>
          <w:iCs/>
          <w:lang w:val="pt-BR"/>
        </w:rPr>
      </w:pPr>
      <w:r w:rsidRPr="00EC3C32">
        <w:rPr>
          <w:rFonts w:eastAsiaTheme="minorEastAsia"/>
          <w:b/>
          <w:bCs/>
          <w:iCs/>
          <w:lang w:val="pt-BR"/>
        </w:rPr>
        <w:t xml:space="preserve">3.5.2. </w:t>
      </w:r>
      <w:r w:rsidRPr="00892A1E">
        <w:rPr>
          <w:rFonts w:eastAsiaTheme="minorEastAsia"/>
          <w:b/>
          <w:bCs/>
          <w:iCs/>
          <w:lang w:val="pt-BR"/>
        </w:rPr>
        <w:t>Razkritja ra</w:t>
      </w:r>
      <w:r w:rsidRPr="00892A1E">
        <w:rPr>
          <w:rFonts w:eastAsiaTheme="minorEastAsia"/>
          <w:iCs/>
          <w:lang w:val="pt-BR"/>
        </w:rPr>
        <w:t>č</w:t>
      </w:r>
      <w:r w:rsidRPr="00892A1E">
        <w:rPr>
          <w:rFonts w:eastAsiaTheme="minorEastAsia"/>
          <w:b/>
          <w:bCs/>
          <w:iCs/>
          <w:lang w:val="pt-BR"/>
        </w:rPr>
        <w:t>unovodskih pravil</w:t>
      </w:r>
    </w:p>
    <w:p w14:paraId="3FE2CCF9" w14:textId="77777777" w:rsidR="00892A1E" w:rsidRPr="00892A1E" w:rsidRDefault="00892A1E" w:rsidP="00892A1E">
      <w:pPr>
        <w:overflowPunct/>
        <w:spacing w:before="0" w:after="0" w:line="288" w:lineRule="auto"/>
        <w:ind w:left="0"/>
        <w:rPr>
          <w:rFonts w:eastAsiaTheme="minorEastAsia"/>
          <w:b/>
          <w:bCs/>
          <w:iCs/>
          <w:lang w:val="pt-BR"/>
        </w:rPr>
      </w:pPr>
    </w:p>
    <w:p w14:paraId="7ADE544E" w14:textId="77777777" w:rsidR="00892A1E" w:rsidRPr="00892A1E" w:rsidRDefault="00892A1E" w:rsidP="00892A1E">
      <w:pPr>
        <w:overflowPunct/>
        <w:spacing w:before="0" w:after="0" w:line="288" w:lineRule="auto"/>
        <w:ind w:left="0"/>
        <w:jc w:val="both"/>
        <w:rPr>
          <w:rFonts w:eastAsiaTheme="minorEastAsia"/>
          <w:bCs/>
          <w:iCs/>
          <w:lang w:val="pt-BR"/>
        </w:rPr>
      </w:pPr>
      <w:r w:rsidRPr="00892A1E">
        <w:rPr>
          <w:rFonts w:eastAsiaTheme="minorEastAsia"/>
          <w:bCs/>
          <w:iCs/>
          <w:lang w:val="pt-BR"/>
        </w:rPr>
        <w:t>Na podlagi Pravilnika o vodenju ra</w:t>
      </w:r>
      <w:r w:rsidRPr="00892A1E">
        <w:rPr>
          <w:rFonts w:eastAsiaTheme="minorEastAsia"/>
          <w:iCs/>
          <w:lang w:val="pt-BR"/>
        </w:rPr>
        <w:t>č</w:t>
      </w:r>
      <w:r w:rsidRPr="00892A1E">
        <w:rPr>
          <w:rFonts w:eastAsiaTheme="minorEastAsia"/>
          <w:bCs/>
          <w:iCs/>
          <w:lang w:val="pt-BR"/>
        </w:rPr>
        <w:t>unovodskih evidenc upravljanja denarnih sredstev sistema enotnega zakladniškega računa (Uradni list RS št. 120/07, 104/09) so za upravljavca EZRO za leto 2019 izdelani samostojni računovodski izkazi.</w:t>
      </w:r>
    </w:p>
    <w:p w14:paraId="3E552B19" w14:textId="77777777" w:rsidR="00892A1E" w:rsidRPr="00892A1E" w:rsidRDefault="00892A1E" w:rsidP="00892A1E">
      <w:pPr>
        <w:overflowPunct/>
        <w:spacing w:before="0" w:after="0" w:line="288" w:lineRule="auto"/>
        <w:ind w:left="0"/>
        <w:jc w:val="both"/>
        <w:rPr>
          <w:rFonts w:eastAsiaTheme="minorEastAsia"/>
          <w:bCs/>
          <w:iCs/>
          <w:lang w:val="pt-BR"/>
        </w:rPr>
      </w:pPr>
      <w:r w:rsidRPr="00892A1E">
        <w:rPr>
          <w:rFonts w:eastAsiaTheme="minorEastAsia"/>
          <w:bCs/>
          <w:iCs/>
          <w:lang w:val="pt-BR"/>
        </w:rPr>
        <w:t>V poslovnih knjigah EZRO so v izkazu prihodkov in odhodkov izkazani:</w:t>
      </w:r>
    </w:p>
    <w:p w14:paraId="6463342C" w14:textId="77777777" w:rsidR="00892A1E" w:rsidRPr="00892A1E" w:rsidRDefault="00892A1E" w:rsidP="00892A1E">
      <w:pPr>
        <w:overflowPunct/>
        <w:spacing w:before="0" w:after="0" w:line="288" w:lineRule="auto"/>
        <w:ind w:left="0"/>
        <w:jc w:val="both"/>
        <w:rPr>
          <w:rFonts w:eastAsiaTheme="minorEastAsia"/>
          <w:bCs/>
          <w:iCs/>
          <w:lang w:val="pt-BR"/>
        </w:rPr>
      </w:pPr>
      <w:r w:rsidRPr="00892A1E">
        <w:rPr>
          <w:rFonts w:eastAsiaTheme="minorEastAsia"/>
          <w:bCs/>
          <w:iCs/>
          <w:lang w:val="pt-BR"/>
        </w:rPr>
        <w:t>a) tokovi izkaza prihodkov in odhodkov, tj. prejete in plačane obresti, stroški upravljanja ter nakazilo prora</w:t>
      </w:r>
      <w:r w:rsidRPr="00892A1E">
        <w:rPr>
          <w:rFonts w:eastAsiaTheme="minorEastAsia"/>
          <w:iCs/>
          <w:lang w:val="pt-BR"/>
        </w:rPr>
        <w:t>č</w:t>
      </w:r>
      <w:r w:rsidRPr="00892A1E">
        <w:rPr>
          <w:rFonts w:eastAsiaTheme="minorEastAsia"/>
          <w:bCs/>
          <w:iCs/>
          <w:lang w:val="pt-BR"/>
        </w:rPr>
        <w:t>unu pripadajočega dela presežka;</w:t>
      </w:r>
    </w:p>
    <w:p w14:paraId="4CD570DF" w14:textId="77777777" w:rsidR="00892A1E" w:rsidRPr="00892A1E" w:rsidRDefault="00892A1E" w:rsidP="00892A1E">
      <w:pPr>
        <w:overflowPunct/>
        <w:spacing w:before="0" w:after="0" w:line="288" w:lineRule="auto"/>
        <w:ind w:left="0"/>
        <w:jc w:val="both"/>
        <w:rPr>
          <w:rFonts w:eastAsiaTheme="minorEastAsia"/>
          <w:bCs/>
          <w:iCs/>
          <w:lang w:val="pt-BR"/>
        </w:rPr>
      </w:pPr>
      <w:r w:rsidRPr="00892A1E">
        <w:rPr>
          <w:rFonts w:eastAsiaTheme="minorEastAsia"/>
          <w:bCs/>
          <w:iCs/>
          <w:lang w:val="pt-BR"/>
        </w:rPr>
        <w:t>b) v tokovih pa se ne izkažejo:</w:t>
      </w:r>
    </w:p>
    <w:p w14:paraId="335802A3" w14:textId="77777777" w:rsidR="00892A1E" w:rsidRPr="00892A1E" w:rsidRDefault="00892A1E" w:rsidP="008E7099">
      <w:pPr>
        <w:numPr>
          <w:ilvl w:val="0"/>
          <w:numId w:val="21"/>
        </w:numPr>
        <w:overflowPunct/>
        <w:autoSpaceDE/>
        <w:autoSpaceDN/>
        <w:adjustRightInd/>
        <w:spacing w:before="0" w:after="0" w:line="288" w:lineRule="auto"/>
        <w:jc w:val="both"/>
        <w:rPr>
          <w:rFonts w:eastAsiaTheme="minorEastAsia"/>
          <w:bCs/>
          <w:iCs/>
          <w:lang w:val="pt-BR"/>
        </w:rPr>
      </w:pPr>
      <w:r w:rsidRPr="00892A1E">
        <w:rPr>
          <w:rFonts w:eastAsiaTheme="minorEastAsia"/>
          <w:bCs/>
          <w:iCs/>
          <w:lang w:val="pt-BR"/>
        </w:rPr>
        <w:t>nalaganja prostih denarnih sredstev EZRO izven sistema EZRO v obliki no</w:t>
      </w:r>
      <w:r w:rsidRPr="00892A1E">
        <w:rPr>
          <w:rFonts w:eastAsiaTheme="minorEastAsia"/>
          <w:iCs/>
          <w:lang w:val="pt-BR"/>
        </w:rPr>
        <w:t>č</w:t>
      </w:r>
      <w:r w:rsidRPr="00892A1E">
        <w:rPr>
          <w:rFonts w:eastAsiaTheme="minorEastAsia"/>
          <w:bCs/>
          <w:iCs/>
          <w:lang w:val="pt-BR"/>
        </w:rPr>
        <w:t>nih depozitov na poslovne banke in</w:t>
      </w:r>
    </w:p>
    <w:p w14:paraId="526A0912" w14:textId="77777777" w:rsidR="00892A1E" w:rsidRPr="00892A1E" w:rsidRDefault="00892A1E" w:rsidP="008E7099">
      <w:pPr>
        <w:numPr>
          <w:ilvl w:val="0"/>
          <w:numId w:val="21"/>
        </w:numPr>
        <w:overflowPunct/>
        <w:autoSpaceDE/>
        <w:autoSpaceDN/>
        <w:adjustRightInd/>
        <w:spacing w:before="0" w:after="0" w:line="288" w:lineRule="auto"/>
        <w:jc w:val="both"/>
        <w:rPr>
          <w:rFonts w:eastAsiaTheme="minorEastAsia"/>
          <w:bCs/>
          <w:iCs/>
          <w:lang w:val="pt-BR"/>
        </w:rPr>
      </w:pPr>
      <w:r w:rsidRPr="00892A1E">
        <w:rPr>
          <w:rFonts w:eastAsiaTheme="minorEastAsia"/>
          <w:bCs/>
          <w:iCs/>
          <w:lang w:val="pt-BR"/>
        </w:rPr>
        <w:t>navidezne nočne vloge, to so le navidezni tokovi, ki nadomeš</w:t>
      </w:r>
      <w:r w:rsidRPr="00892A1E">
        <w:rPr>
          <w:rFonts w:eastAsiaTheme="minorEastAsia"/>
          <w:iCs/>
          <w:lang w:val="pt-BR"/>
        </w:rPr>
        <w:t>č</w:t>
      </w:r>
      <w:r w:rsidRPr="00892A1E">
        <w:rPr>
          <w:rFonts w:eastAsiaTheme="minorEastAsia"/>
          <w:bCs/>
          <w:iCs/>
          <w:lang w:val="pt-BR"/>
        </w:rPr>
        <w:t>ajo no</w:t>
      </w:r>
      <w:r w:rsidRPr="00892A1E">
        <w:rPr>
          <w:rFonts w:eastAsiaTheme="minorEastAsia"/>
          <w:iCs/>
          <w:lang w:val="pt-BR"/>
        </w:rPr>
        <w:t>č</w:t>
      </w:r>
      <w:r w:rsidRPr="00892A1E">
        <w:rPr>
          <w:rFonts w:eastAsiaTheme="minorEastAsia"/>
          <w:bCs/>
          <w:iCs/>
          <w:lang w:val="pt-BR"/>
        </w:rPr>
        <w:t>ne prenose stanj računov PU EZR, ki bi se sicer izvajali preko plačilnega prometa, in torej predstavljajo navidezno združevanje denarnih sredstev podra</w:t>
      </w:r>
      <w:r w:rsidRPr="00892A1E">
        <w:rPr>
          <w:rFonts w:eastAsiaTheme="minorEastAsia"/>
          <w:iCs/>
          <w:lang w:val="pt-BR"/>
        </w:rPr>
        <w:t>č</w:t>
      </w:r>
      <w:r w:rsidRPr="00892A1E">
        <w:rPr>
          <w:rFonts w:eastAsiaTheme="minorEastAsia"/>
          <w:bCs/>
          <w:iCs/>
          <w:lang w:val="pt-BR"/>
        </w:rPr>
        <w:t>unov PU EZR v poslovnih knjigah pravljavca EZR (v nadaljnjembesedilu: stanja podra</w:t>
      </w:r>
      <w:r w:rsidRPr="00892A1E">
        <w:rPr>
          <w:rFonts w:eastAsiaTheme="minorEastAsia"/>
          <w:iCs/>
          <w:lang w:val="pt-BR"/>
        </w:rPr>
        <w:t>č</w:t>
      </w:r>
      <w:r w:rsidRPr="00892A1E">
        <w:rPr>
          <w:rFonts w:eastAsiaTheme="minorEastAsia"/>
          <w:bCs/>
          <w:iCs/>
          <w:lang w:val="pt-BR"/>
        </w:rPr>
        <w:t>unov PU EZRO).</w:t>
      </w:r>
    </w:p>
    <w:p w14:paraId="48EAD9EB" w14:textId="77777777" w:rsidR="00892A1E" w:rsidRPr="00892A1E" w:rsidRDefault="00892A1E" w:rsidP="00892A1E">
      <w:pPr>
        <w:overflowPunct/>
        <w:spacing w:before="0" w:after="0" w:line="288" w:lineRule="auto"/>
        <w:ind w:left="360"/>
        <w:jc w:val="both"/>
        <w:rPr>
          <w:rFonts w:eastAsiaTheme="minorEastAsia"/>
          <w:bCs/>
          <w:iCs/>
          <w:lang w:val="pt-BR"/>
        </w:rPr>
      </w:pPr>
    </w:p>
    <w:p w14:paraId="74B6F92A" w14:textId="77777777" w:rsidR="00892A1E" w:rsidRPr="00892A1E" w:rsidRDefault="00892A1E" w:rsidP="00892A1E">
      <w:pPr>
        <w:overflowPunct/>
        <w:spacing w:before="0" w:after="0" w:line="288" w:lineRule="auto"/>
        <w:ind w:left="360"/>
        <w:jc w:val="both"/>
        <w:rPr>
          <w:rFonts w:eastAsiaTheme="minorEastAsia"/>
          <w:bCs/>
          <w:iCs/>
          <w:lang w:val="pt-BR"/>
        </w:rPr>
      </w:pPr>
    </w:p>
    <w:p w14:paraId="2A81B692" w14:textId="77777777" w:rsidR="00892A1E" w:rsidRPr="00892A1E" w:rsidRDefault="00892A1E" w:rsidP="00892A1E">
      <w:pPr>
        <w:overflowPunct/>
        <w:spacing w:before="0" w:after="0" w:line="288" w:lineRule="auto"/>
        <w:ind w:left="360"/>
        <w:jc w:val="both"/>
        <w:rPr>
          <w:rFonts w:eastAsiaTheme="minorEastAsia"/>
          <w:bCs/>
          <w:iCs/>
          <w:lang w:val="pt-BR"/>
        </w:rPr>
      </w:pPr>
    </w:p>
    <w:p w14:paraId="4D45D1AF" w14:textId="4A1B3562" w:rsidR="00892A1E" w:rsidRPr="00892A1E" w:rsidRDefault="00892A1E" w:rsidP="00892A1E">
      <w:pPr>
        <w:overflowPunct/>
        <w:autoSpaceDE/>
        <w:autoSpaceDN/>
        <w:adjustRightInd/>
        <w:spacing w:before="0" w:after="0" w:line="288" w:lineRule="auto"/>
        <w:ind w:left="720"/>
        <w:contextualSpacing/>
        <w:rPr>
          <w:rFonts w:eastAsiaTheme="minorEastAsia"/>
          <w:b/>
          <w:bCs/>
          <w:iCs/>
          <w:lang w:val="pt-BR"/>
        </w:rPr>
      </w:pPr>
      <w:r w:rsidRPr="00EC3C32">
        <w:rPr>
          <w:rFonts w:eastAsiaTheme="minorEastAsia"/>
          <w:b/>
          <w:bCs/>
          <w:iCs/>
          <w:lang w:val="pt-BR"/>
        </w:rPr>
        <w:t xml:space="preserve">3.5.2. </w:t>
      </w:r>
      <w:r w:rsidRPr="00892A1E">
        <w:rPr>
          <w:rFonts w:eastAsiaTheme="minorEastAsia"/>
          <w:b/>
          <w:bCs/>
          <w:iCs/>
          <w:lang w:val="pt-BR"/>
        </w:rPr>
        <w:t>Obrazložitev podatkov bilance stanja z vidika upravljanja denarnih sredstev</w:t>
      </w:r>
    </w:p>
    <w:p w14:paraId="0A8A0DD4" w14:textId="77777777" w:rsidR="00892A1E" w:rsidRPr="00892A1E" w:rsidRDefault="00892A1E" w:rsidP="00892A1E">
      <w:pPr>
        <w:overflowPunct/>
        <w:spacing w:before="0" w:after="0" w:line="288" w:lineRule="auto"/>
        <w:ind w:left="0"/>
        <w:rPr>
          <w:rFonts w:eastAsiaTheme="minorEastAsia"/>
          <w:b/>
          <w:bCs/>
          <w:iCs/>
          <w:lang w:val="pt-BR"/>
        </w:rPr>
      </w:pPr>
      <w:r w:rsidRPr="00892A1E">
        <w:rPr>
          <w:rFonts w:eastAsiaTheme="minorEastAsia"/>
          <w:b/>
          <w:bCs/>
          <w:iCs/>
          <w:lang w:val="pt-BR"/>
        </w:rPr>
        <w:t>sistema EZRO</w:t>
      </w:r>
    </w:p>
    <w:p w14:paraId="6D413D07" w14:textId="77777777" w:rsidR="00892A1E" w:rsidRPr="00892A1E" w:rsidRDefault="00892A1E" w:rsidP="00892A1E">
      <w:pPr>
        <w:overflowPunct/>
        <w:spacing w:before="0" w:after="0" w:line="288" w:lineRule="auto"/>
        <w:ind w:left="0"/>
        <w:rPr>
          <w:rFonts w:eastAsiaTheme="minorEastAsia"/>
          <w:b/>
          <w:bCs/>
          <w:iCs/>
          <w:lang w:val="pt-BR"/>
        </w:rPr>
      </w:pPr>
    </w:p>
    <w:p w14:paraId="7ACF2C87" w14:textId="77777777" w:rsidR="00892A1E" w:rsidRPr="00892A1E" w:rsidRDefault="00892A1E" w:rsidP="00892A1E">
      <w:pPr>
        <w:overflowPunct/>
        <w:spacing w:before="0" w:after="0" w:line="288" w:lineRule="auto"/>
        <w:ind w:left="0"/>
        <w:rPr>
          <w:rFonts w:eastAsiaTheme="minorEastAsia"/>
          <w:b/>
          <w:bCs/>
          <w:iCs/>
          <w:lang w:val="pt-BR"/>
        </w:rPr>
      </w:pPr>
    </w:p>
    <w:p w14:paraId="78EC21F6" w14:textId="10DBCD11" w:rsidR="00892A1E" w:rsidRPr="00892A1E" w:rsidRDefault="00892A1E" w:rsidP="00892A1E">
      <w:pPr>
        <w:overflowPunct/>
        <w:autoSpaceDE/>
        <w:autoSpaceDN/>
        <w:adjustRightInd/>
        <w:spacing w:before="0" w:after="0" w:line="288" w:lineRule="auto"/>
        <w:ind w:left="360"/>
        <w:contextualSpacing/>
        <w:rPr>
          <w:rFonts w:eastAsiaTheme="minorEastAsia"/>
          <w:b/>
          <w:bCs/>
          <w:iCs/>
          <w:lang w:val="pt-BR"/>
        </w:rPr>
      </w:pPr>
      <w:r w:rsidRPr="00EC3C32">
        <w:rPr>
          <w:rFonts w:eastAsiaTheme="minorEastAsia"/>
          <w:b/>
          <w:bCs/>
          <w:iCs/>
          <w:lang w:val="pt-BR"/>
        </w:rPr>
        <w:t xml:space="preserve">3.5.2.3. </w:t>
      </w:r>
      <w:r w:rsidRPr="00892A1E">
        <w:rPr>
          <w:rFonts w:eastAsiaTheme="minorEastAsia"/>
          <w:b/>
          <w:bCs/>
          <w:iCs/>
          <w:lang w:val="pt-BR"/>
        </w:rPr>
        <w:t>Obrazložitev dobroimetja EZRO pri bankah in drugih finančnih ustanovah</w:t>
      </w:r>
    </w:p>
    <w:p w14:paraId="15DFE25D" w14:textId="77777777" w:rsidR="00892A1E" w:rsidRPr="00892A1E" w:rsidRDefault="00892A1E" w:rsidP="00892A1E">
      <w:pPr>
        <w:overflowPunct/>
        <w:spacing w:before="0" w:after="0" w:line="288" w:lineRule="auto"/>
        <w:ind w:left="0"/>
        <w:rPr>
          <w:rFonts w:eastAsiaTheme="minorEastAsia"/>
          <w:b/>
          <w:bCs/>
          <w:iCs/>
          <w:lang w:val="pt-BR"/>
        </w:rPr>
      </w:pPr>
    </w:p>
    <w:p w14:paraId="48FBD756" w14:textId="77777777" w:rsidR="00892A1E" w:rsidRPr="00892A1E" w:rsidRDefault="00892A1E" w:rsidP="00892A1E">
      <w:pPr>
        <w:overflowPunct/>
        <w:spacing w:before="0" w:after="0" w:line="288" w:lineRule="auto"/>
        <w:ind w:left="0"/>
        <w:jc w:val="both"/>
        <w:rPr>
          <w:rFonts w:eastAsiaTheme="minorEastAsia"/>
          <w:bCs/>
          <w:iCs/>
          <w:lang w:val="pt-BR"/>
        </w:rPr>
      </w:pPr>
      <w:r w:rsidRPr="00892A1E">
        <w:rPr>
          <w:rFonts w:eastAsiaTheme="minorEastAsia"/>
          <w:bCs/>
          <w:iCs/>
          <w:lang w:val="pt-BR"/>
        </w:rPr>
        <w:t>Dobroimetje EZRO pri bankah in drugih finan</w:t>
      </w:r>
      <w:r w:rsidRPr="00892A1E">
        <w:rPr>
          <w:rFonts w:eastAsiaTheme="minorEastAsia"/>
          <w:iCs/>
          <w:lang w:val="pt-BR"/>
        </w:rPr>
        <w:t>č</w:t>
      </w:r>
      <w:r w:rsidRPr="00892A1E">
        <w:rPr>
          <w:rFonts w:eastAsiaTheme="minorEastAsia"/>
          <w:bCs/>
          <w:iCs/>
          <w:lang w:val="pt-BR"/>
        </w:rPr>
        <w:t>nih ustanovah je sestavljeno iz denarja na ra</w:t>
      </w:r>
      <w:r w:rsidRPr="00892A1E">
        <w:rPr>
          <w:rFonts w:eastAsiaTheme="minorEastAsia"/>
          <w:iCs/>
          <w:lang w:val="pt-BR"/>
        </w:rPr>
        <w:t>č</w:t>
      </w:r>
      <w:r w:rsidRPr="00892A1E">
        <w:rPr>
          <w:rFonts w:eastAsiaTheme="minorEastAsia"/>
          <w:bCs/>
          <w:iCs/>
          <w:lang w:val="pt-BR"/>
        </w:rPr>
        <w:t>unu EZRO in no</w:t>
      </w:r>
      <w:r w:rsidRPr="00892A1E">
        <w:rPr>
          <w:rFonts w:eastAsiaTheme="minorEastAsia"/>
          <w:iCs/>
          <w:lang w:val="pt-BR"/>
        </w:rPr>
        <w:t>č</w:t>
      </w:r>
      <w:r w:rsidRPr="00892A1E">
        <w:rPr>
          <w:rFonts w:eastAsiaTheme="minorEastAsia"/>
          <w:bCs/>
          <w:iCs/>
          <w:lang w:val="pt-BR"/>
        </w:rPr>
        <w:t>nih depozitov. Dobroimetje pri bankah in drugih finan</w:t>
      </w:r>
      <w:r w:rsidRPr="00892A1E">
        <w:rPr>
          <w:rFonts w:eastAsiaTheme="minorEastAsia"/>
          <w:iCs/>
          <w:lang w:val="pt-BR"/>
        </w:rPr>
        <w:t>č</w:t>
      </w:r>
      <w:r w:rsidRPr="00892A1E">
        <w:rPr>
          <w:rFonts w:eastAsiaTheme="minorEastAsia"/>
          <w:bCs/>
          <w:iCs/>
          <w:lang w:val="pt-BR"/>
        </w:rPr>
        <w:t xml:space="preserve">nih ustanovah ZP-ja na dan 31. 12. 2019 znaša 793.123,23 €. </w:t>
      </w:r>
    </w:p>
    <w:p w14:paraId="0080D803" w14:textId="77777777" w:rsidR="00892A1E" w:rsidRPr="00892A1E" w:rsidRDefault="00892A1E" w:rsidP="00892A1E">
      <w:pPr>
        <w:overflowPunct/>
        <w:spacing w:before="0" w:after="0" w:line="288" w:lineRule="auto"/>
        <w:ind w:left="0"/>
        <w:jc w:val="both"/>
        <w:rPr>
          <w:rFonts w:eastAsiaTheme="minorEastAsia"/>
          <w:bCs/>
          <w:iCs/>
          <w:lang w:val="pt-BR"/>
        </w:rPr>
      </w:pPr>
    </w:p>
    <w:p w14:paraId="69EB8F6E" w14:textId="77777777" w:rsidR="00892A1E" w:rsidRPr="00892A1E" w:rsidRDefault="00892A1E" w:rsidP="00892A1E">
      <w:pPr>
        <w:overflowPunct/>
        <w:spacing w:before="0" w:after="0" w:line="288" w:lineRule="auto"/>
        <w:ind w:left="0"/>
        <w:jc w:val="both"/>
        <w:rPr>
          <w:rFonts w:eastAsiaTheme="minorEastAsia"/>
          <w:bCs/>
          <w:iCs/>
          <w:lang w:val="pt-BR"/>
        </w:rPr>
      </w:pPr>
      <w:r w:rsidRPr="00892A1E">
        <w:rPr>
          <w:rFonts w:eastAsiaTheme="minorEastAsia"/>
          <w:bCs/>
          <w:iCs/>
          <w:lang w:val="pt-BR"/>
        </w:rPr>
        <w:t>Struktura dobroimetja EZRO pri bankah in drugih finan</w:t>
      </w:r>
      <w:r w:rsidRPr="00892A1E">
        <w:rPr>
          <w:rFonts w:eastAsiaTheme="minorEastAsia"/>
          <w:iCs/>
          <w:lang w:val="pt-BR"/>
        </w:rPr>
        <w:t>č</w:t>
      </w:r>
      <w:r w:rsidRPr="00892A1E">
        <w:rPr>
          <w:rFonts w:eastAsiaTheme="minorEastAsia"/>
          <w:bCs/>
          <w:iCs/>
          <w:lang w:val="pt-BR"/>
        </w:rPr>
        <w:t>nih ustanovah :</w:t>
      </w:r>
    </w:p>
    <w:tbl>
      <w:tblPr>
        <w:tblW w:w="9060" w:type="dxa"/>
        <w:tblInd w:w="93" w:type="dxa"/>
        <w:tblLook w:val="0000" w:firstRow="0" w:lastRow="0" w:firstColumn="0" w:lastColumn="0" w:noHBand="0" w:noVBand="0"/>
      </w:tblPr>
      <w:tblGrid>
        <w:gridCol w:w="6620"/>
        <w:gridCol w:w="2440"/>
      </w:tblGrid>
      <w:tr w:rsidR="00EC3C32" w:rsidRPr="00892A1E" w14:paraId="60AC1FAF" w14:textId="77777777" w:rsidTr="00E746F3">
        <w:trPr>
          <w:trHeight w:val="450"/>
        </w:trPr>
        <w:tc>
          <w:tcPr>
            <w:tcW w:w="6620" w:type="dxa"/>
            <w:tcBorders>
              <w:top w:val="single" w:sz="4" w:space="0" w:color="auto"/>
              <w:left w:val="single" w:sz="4" w:space="0" w:color="auto"/>
              <w:bottom w:val="double" w:sz="6" w:space="0" w:color="auto"/>
              <w:right w:val="single" w:sz="4" w:space="0" w:color="auto"/>
            </w:tcBorders>
            <w:shd w:val="clear" w:color="auto" w:fill="auto"/>
            <w:noWrap/>
            <w:vAlign w:val="bottom"/>
          </w:tcPr>
          <w:p w14:paraId="0CEA4C7A" w14:textId="77777777" w:rsidR="00892A1E" w:rsidRPr="00892A1E" w:rsidRDefault="00892A1E" w:rsidP="00892A1E">
            <w:pPr>
              <w:overflowPunct/>
              <w:autoSpaceDE/>
              <w:autoSpaceDN/>
              <w:adjustRightInd/>
              <w:spacing w:before="0" w:after="0" w:line="288" w:lineRule="auto"/>
              <w:ind w:left="0"/>
              <w:rPr>
                <w:rFonts w:eastAsiaTheme="minorEastAsia"/>
                <w:b/>
                <w:bCs/>
                <w:iCs/>
              </w:rPr>
            </w:pPr>
            <w:r w:rsidRPr="00892A1E">
              <w:rPr>
                <w:rFonts w:eastAsiaTheme="minorEastAsia"/>
                <w:b/>
                <w:bCs/>
                <w:iCs/>
              </w:rPr>
              <w:t xml:space="preserve">Dobroimetje pri bankah in drugih finančnih inštitucijah </w:t>
            </w:r>
          </w:p>
        </w:tc>
        <w:tc>
          <w:tcPr>
            <w:tcW w:w="2440" w:type="dxa"/>
            <w:tcBorders>
              <w:top w:val="single" w:sz="4" w:space="0" w:color="auto"/>
              <w:left w:val="nil"/>
              <w:bottom w:val="double" w:sz="6" w:space="0" w:color="auto"/>
              <w:right w:val="single" w:sz="4" w:space="0" w:color="auto"/>
            </w:tcBorders>
            <w:shd w:val="clear" w:color="auto" w:fill="auto"/>
            <w:noWrap/>
            <w:vAlign w:val="bottom"/>
          </w:tcPr>
          <w:p w14:paraId="13849746" w14:textId="77777777" w:rsidR="00892A1E" w:rsidRPr="00892A1E" w:rsidRDefault="00892A1E" w:rsidP="00892A1E">
            <w:pPr>
              <w:overflowPunct/>
              <w:autoSpaceDE/>
              <w:autoSpaceDN/>
              <w:adjustRightInd/>
              <w:spacing w:before="0" w:after="0" w:line="288" w:lineRule="auto"/>
              <w:ind w:left="0"/>
              <w:jc w:val="right"/>
              <w:rPr>
                <w:rFonts w:eastAsiaTheme="minorEastAsia"/>
                <w:b/>
                <w:bCs/>
                <w:iCs/>
              </w:rPr>
            </w:pPr>
            <w:r w:rsidRPr="00892A1E">
              <w:rPr>
                <w:rFonts w:eastAsiaTheme="minorEastAsia"/>
                <w:b/>
                <w:bCs/>
                <w:iCs/>
              </w:rPr>
              <w:t>Stanje</w:t>
            </w:r>
          </w:p>
        </w:tc>
      </w:tr>
      <w:tr w:rsidR="00EC3C32" w:rsidRPr="00892A1E" w14:paraId="39C16CAA" w14:textId="77777777" w:rsidTr="00E746F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tcPr>
          <w:p w14:paraId="464872D0" w14:textId="77777777" w:rsidR="00892A1E" w:rsidRPr="00892A1E" w:rsidRDefault="00892A1E" w:rsidP="00892A1E">
            <w:pPr>
              <w:overflowPunct/>
              <w:autoSpaceDE/>
              <w:autoSpaceDN/>
              <w:adjustRightInd/>
              <w:spacing w:before="0" w:after="0" w:line="288" w:lineRule="auto"/>
              <w:ind w:left="0"/>
              <w:rPr>
                <w:rFonts w:eastAsiaTheme="minorEastAsia"/>
                <w:iCs/>
              </w:rPr>
            </w:pPr>
            <w:r w:rsidRPr="00892A1E">
              <w:rPr>
                <w:rFonts w:eastAsiaTheme="minorEastAsia"/>
                <w:iCs/>
              </w:rPr>
              <w:t xml:space="preserve">Nočni depoziti </w:t>
            </w:r>
          </w:p>
        </w:tc>
        <w:tc>
          <w:tcPr>
            <w:tcW w:w="2440" w:type="dxa"/>
            <w:tcBorders>
              <w:top w:val="nil"/>
              <w:left w:val="nil"/>
              <w:bottom w:val="single" w:sz="4" w:space="0" w:color="auto"/>
              <w:right w:val="single" w:sz="4" w:space="0" w:color="auto"/>
            </w:tcBorders>
            <w:shd w:val="clear" w:color="auto" w:fill="auto"/>
            <w:noWrap/>
            <w:vAlign w:val="bottom"/>
          </w:tcPr>
          <w:p w14:paraId="6469612A" w14:textId="77777777" w:rsidR="00892A1E" w:rsidRPr="00892A1E" w:rsidRDefault="00892A1E" w:rsidP="00892A1E">
            <w:pPr>
              <w:overflowPunct/>
              <w:autoSpaceDE/>
              <w:autoSpaceDN/>
              <w:adjustRightInd/>
              <w:spacing w:before="0" w:after="0" w:line="288" w:lineRule="auto"/>
              <w:ind w:left="0"/>
              <w:jc w:val="right"/>
              <w:rPr>
                <w:rFonts w:eastAsiaTheme="minorEastAsia"/>
                <w:iCs/>
              </w:rPr>
            </w:pPr>
            <w:r w:rsidRPr="00892A1E">
              <w:rPr>
                <w:rFonts w:eastAsiaTheme="minorEastAsia"/>
                <w:iCs/>
              </w:rPr>
              <w:t>793.123,23</w:t>
            </w:r>
          </w:p>
        </w:tc>
      </w:tr>
      <w:tr w:rsidR="00EC3C32" w:rsidRPr="00892A1E" w14:paraId="633ADAAD" w14:textId="77777777" w:rsidTr="00E746F3">
        <w:trPr>
          <w:trHeight w:val="300"/>
        </w:trPr>
        <w:tc>
          <w:tcPr>
            <w:tcW w:w="6620" w:type="dxa"/>
            <w:tcBorders>
              <w:top w:val="nil"/>
              <w:left w:val="single" w:sz="4" w:space="0" w:color="auto"/>
              <w:bottom w:val="double" w:sz="6" w:space="0" w:color="auto"/>
              <w:right w:val="single" w:sz="4" w:space="0" w:color="auto"/>
            </w:tcBorders>
            <w:shd w:val="clear" w:color="auto" w:fill="auto"/>
            <w:noWrap/>
            <w:vAlign w:val="bottom"/>
          </w:tcPr>
          <w:p w14:paraId="4C727885" w14:textId="77777777" w:rsidR="00892A1E" w:rsidRPr="00892A1E" w:rsidRDefault="00892A1E" w:rsidP="00892A1E">
            <w:pPr>
              <w:overflowPunct/>
              <w:autoSpaceDE/>
              <w:autoSpaceDN/>
              <w:adjustRightInd/>
              <w:spacing w:before="0" w:after="0" w:line="288" w:lineRule="auto"/>
              <w:ind w:left="0"/>
              <w:rPr>
                <w:rFonts w:eastAsiaTheme="minorEastAsia"/>
                <w:b/>
                <w:bCs/>
                <w:iCs/>
              </w:rPr>
            </w:pPr>
            <w:r w:rsidRPr="00892A1E">
              <w:rPr>
                <w:rFonts w:eastAsiaTheme="minorEastAsia"/>
                <w:b/>
                <w:bCs/>
                <w:iCs/>
              </w:rPr>
              <w:t>Skupaj</w:t>
            </w:r>
          </w:p>
        </w:tc>
        <w:tc>
          <w:tcPr>
            <w:tcW w:w="2440" w:type="dxa"/>
            <w:tcBorders>
              <w:top w:val="nil"/>
              <w:left w:val="nil"/>
              <w:bottom w:val="double" w:sz="6" w:space="0" w:color="auto"/>
              <w:right w:val="single" w:sz="4" w:space="0" w:color="auto"/>
            </w:tcBorders>
            <w:shd w:val="clear" w:color="auto" w:fill="auto"/>
            <w:noWrap/>
            <w:vAlign w:val="bottom"/>
          </w:tcPr>
          <w:p w14:paraId="5E865A16" w14:textId="77777777" w:rsidR="00892A1E" w:rsidRPr="00892A1E" w:rsidRDefault="00892A1E" w:rsidP="00892A1E">
            <w:pPr>
              <w:overflowPunct/>
              <w:autoSpaceDE/>
              <w:autoSpaceDN/>
              <w:adjustRightInd/>
              <w:spacing w:before="0" w:after="0" w:line="288" w:lineRule="auto"/>
              <w:ind w:left="0"/>
              <w:jc w:val="right"/>
              <w:rPr>
                <w:rFonts w:eastAsiaTheme="minorEastAsia"/>
                <w:b/>
                <w:bCs/>
                <w:iCs/>
              </w:rPr>
            </w:pPr>
            <w:r w:rsidRPr="00892A1E">
              <w:rPr>
                <w:rFonts w:eastAsiaTheme="minorEastAsia"/>
                <w:b/>
                <w:bCs/>
                <w:iCs/>
              </w:rPr>
              <w:t>793.123,23</w:t>
            </w:r>
          </w:p>
        </w:tc>
      </w:tr>
    </w:tbl>
    <w:p w14:paraId="63E41322" w14:textId="77777777" w:rsidR="00892A1E" w:rsidRPr="00892A1E" w:rsidRDefault="00892A1E" w:rsidP="00892A1E">
      <w:pPr>
        <w:overflowPunct/>
        <w:spacing w:before="0" w:after="0" w:line="288" w:lineRule="auto"/>
        <w:ind w:left="0"/>
        <w:rPr>
          <w:rFonts w:eastAsiaTheme="minorEastAsia"/>
          <w:bCs/>
          <w:iCs/>
          <w:lang w:val="pt-BR"/>
        </w:rPr>
      </w:pPr>
    </w:p>
    <w:p w14:paraId="3FBEFBF5" w14:textId="77777777" w:rsidR="00892A1E" w:rsidRPr="00892A1E" w:rsidRDefault="00892A1E" w:rsidP="00892A1E">
      <w:pPr>
        <w:overflowPunct/>
        <w:spacing w:before="0" w:after="0" w:line="288" w:lineRule="auto"/>
        <w:ind w:left="0"/>
        <w:jc w:val="both"/>
        <w:rPr>
          <w:rFonts w:eastAsiaTheme="minorEastAsia"/>
          <w:bCs/>
          <w:iCs/>
          <w:lang w:val="pt-BR"/>
        </w:rPr>
      </w:pPr>
      <w:r w:rsidRPr="00892A1E">
        <w:rPr>
          <w:rFonts w:eastAsiaTheme="minorEastAsia"/>
          <w:bCs/>
          <w:iCs/>
          <w:lang w:val="pt-BR"/>
        </w:rPr>
        <w:lastRenderedPageBreak/>
        <w:t>Denarna stanja EZRO so denarna sredstva na podračunih proračunskih uporabnikov v okviru EZRO in denarna sredstva zakladniškega podračuna občine.</w:t>
      </w:r>
    </w:p>
    <w:p w14:paraId="1CD4C278" w14:textId="77777777" w:rsidR="00892A1E" w:rsidRPr="00892A1E" w:rsidRDefault="00892A1E" w:rsidP="00892A1E">
      <w:pPr>
        <w:overflowPunct/>
        <w:spacing w:before="0" w:after="0" w:line="288" w:lineRule="auto"/>
        <w:ind w:left="0"/>
        <w:rPr>
          <w:rFonts w:eastAsiaTheme="minorEastAsia"/>
          <w:bCs/>
          <w:iCs/>
          <w:lang w:val="pt-BR"/>
        </w:rPr>
      </w:pPr>
    </w:p>
    <w:p w14:paraId="29352E9E" w14:textId="77777777" w:rsidR="00892A1E" w:rsidRPr="00892A1E" w:rsidRDefault="00892A1E" w:rsidP="00892A1E">
      <w:pPr>
        <w:overflowPunct/>
        <w:spacing w:before="0" w:after="0" w:line="288" w:lineRule="auto"/>
        <w:ind w:left="0"/>
        <w:rPr>
          <w:rFonts w:eastAsiaTheme="minorEastAsia"/>
          <w:bCs/>
          <w:iCs/>
          <w:lang w:val="pt-BR"/>
        </w:rPr>
      </w:pPr>
      <w:r w:rsidRPr="00892A1E">
        <w:rPr>
          <w:rFonts w:eastAsiaTheme="minorEastAsia"/>
          <w:bCs/>
          <w:iCs/>
          <w:lang w:val="pt-BR"/>
        </w:rPr>
        <w:t>Stanje denarnih sredstev EZRO glede na porazdelitev denarnih sredstev na neposredne in posredne proračunske uporabnike občine:</w:t>
      </w:r>
    </w:p>
    <w:tbl>
      <w:tblPr>
        <w:tblW w:w="9060" w:type="dxa"/>
        <w:tblInd w:w="93" w:type="dxa"/>
        <w:tblLook w:val="0000" w:firstRow="0" w:lastRow="0" w:firstColumn="0" w:lastColumn="0" w:noHBand="0" w:noVBand="0"/>
      </w:tblPr>
      <w:tblGrid>
        <w:gridCol w:w="6620"/>
        <w:gridCol w:w="2440"/>
      </w:tblGrid>
      <w:tr w:rsidR="00EC3C32" w:rsidRPr="00892A1E" w14:paraId="52324808" w14:textId="77777777" w:rsidTr="00E746F3">
        <w:trPr>
          <w:trHeight w:val="450"/>
        </w:trPr>
        <w:tc>
          <w:tcPr>
            <w:tcW w:w="6620" w:type="dxa"/>
            <w:tcBorders>
              <w:top w:val="single" w:sz="4" w:space="0" w:color="auto"/>
              <w:left w:val="single" w:sz="4" w:space="0" w:color="auto"/>
              <w:bottom w:val="double" w:sz="6" w:space="0" w:color="auto"/>
              <w:right w:val="single" w:sz="4" w:space="0" w:color="auto"/>
            </w:tcBorders>
            <w:shd w:val="clear" w:color="auto" w:fill="auto"/>
            <w:noWrap/>
            <w:vAlign w:val="bottom"/>
          </w:tcPr>
          <w:p w14:paraId="784A1FA3" w14:textId="77777777" w:rsidR="00892A1E" w:rsidRPr="00892A1E" w:rsidRDefault="00892A1E" w:rsidP="00892A1E">
            <w:pPr>
              <w:overflowPunct/>
              <w:autoSpaceDE/>
              <w:autoSpaceDN/>
              <w:adjustRightInd/>
              <w:spacing w:before="0" w:after="0" w:line="288" w:lineRule="auto"/>
              <w:ind w:left="0"/>
              <w:rPr>
                <w:rFonts w:eastAsiaTheme="minorEastAsia"/>
                <w:b/>
                <w:bCs/>
                <w:iCs/>
              </w:rPr>
            </w:pPr>
            <w:r w:rsidRPr="00892A1E">
              <w:rPr>
                <w:rFonts w:eastAsiaTheme="minorEastAsia"/>
                <w:b/>
                <w:bCs/>
                <w:iCs/>
              </w:rPr>
              <w:t xml:space="preserve">Denarna sredstva (po podatkih UJP) </w:t>
            </w:r>
          </w:p>
        </w:tc>
        <w:tc>
          <w:tcPr>
            <w:tcW w:w="2440" w:type="dxa"/>
            <w:tcBorders>
              <w:top w:val="single" w:sz="4" w:space="0" w:color="auto"/>
              <w:left w:val="nil"/>
              <w:bottom w:val="double" w:sz="6" w:space="0" w:color="auto"/>
              <w:right w:val="single" w:sz="4" w:space="0" w:color="auto"/>
            </w:tcBorders>
            <w:shd w:val="clear" w:color="auto" w:fill="auto"/>
            <w:noWrap/>
            <w:vAlign w:val="bottom"/>
          </w:tcPr>
          <w:p w14:paraId="4EACB1EA" w14:textId="77777777" w:rsidR="00892A1E" w:rsidRPr="00892A1E" w:rsidRDefault="00892A1E" w:rsidP="00892A1E">
            <w:pPr>
              <w:overflowPunct/>
              <w:autoSpaceDE/>
              <w:autoSpaceDN/>
              <w:adjustRightInd/>
              <w:spacing w:before="0" w:after="0" w:line="288" w:lineRule="auto"/>
              <w:ind w:left="0"/>
              <w:jc w:val="right"/>
              <w:rPr>
                <w:rFonts w:eastAsiaTheme="minorEastAsia"/>
                <w:b/>
                <w:bCs/>
                <w:iCs/>
              </w:rPr>
            </w:pPr>
            <w:r w:rsidRPr="00892A1E">
              <w:rPr>
                <w:rFonts w:eastAsiaTheme="minorEastAsia"/>
                <w:b/>
                <w:bCs/>
                <w:iCs/>
              </w:rPr>
              <w:t>Stanje</w:t>
            </w:r>
          </w:p>
        </w:tc>
      </w:tr>
      <w:tr w:rsidR="00EC3C32" w:rsidRPr="00892A1E" w14:paraId="290886B6" w14:textId="77777777" w:rsidTr="00E746F3">
        <w:trPr>
          <w:trHeight w:val="315"/>
        </w:trPr>
        <w:tc>
          <w:tcPr>
            <w:tcW w:w="6620" w:type="dxa"/>
            <w:tcBorders>
              <w:top w:val="nil"/>
              <w:left w:val="single" w:sz="4" w:space="0" w:color="auto"/>
              <w:bottom w:val="single" w:sz="4" w:space="0" w:color="auto"/>
              <w:right w:val="single" w:sz="4" w:space="0" w:color="auto"/>
            </w:tcBorders>
            <w:shd w:val="clear" w:color="auto" w:fill="auto"/>
            <w:noWrap/>
            <w:vAlign w:val="bottom"/>
          </w:tcPr>
          <w:p w14:paraId="6E023591" w14:textId="77777777" w:rsidR="00892A1E" w:rsidRPr="00892A1E" w:rsidRDefault="00892A1E" w:rsidP="008E7099">
            <w:pPr>
              <w:numPr>
                <w:ilvl w:val="0"/>
                <w:numId w:val="22"/>
              </w:numPr>
              <w:overflowPunct/>
              <w:autoSpaceDE/>
              <w:autoSpaceDN/>
              <w:adjustRightInd/>
              <w:spacing w:before="0" w:after="0" w:line="288" w:lineRule="auto"/>
              <w:contextualSpacing/>
              <w:rPr>
                <w:rFonts w:eastAsiaTheme="minorEastAsia"/>
                <w:iCs/>
              </w:rPr>
            </w:pPr>
            <w:r w:rsidRPr="00892A1E">
              <w:rPr>
                <w:rFonts w:eastAsiaTheme="minorEastAsia"/>
                <w:iCs/>
              </w:rPr>
              <w:t>Posredni proračunski uporabniki občine – OŠ Poljčane</w:t>
            </w:r>
          </w:p>
        </w:tc>
        <w:tc>
          <w:tcPr>
            <w:tcW w:w="2440" w:type="dxa"/>
            <w:tcBorders>
              <w:top w:val="nil"/>
              <w:left w:val="nil"/>
              <w:bottom w:val="single" w:sz="4" w:space="0" w:color="auto"/>
              <w:right w:val="single" w:sz="4" w:space="0" w:color="auto"/>
            </w:tcBorders>
            <w:shd w:val="clear" w:color="auto" w:fill="auto"/>
            <w:noWrap/>
            <w:vAlign w:val="bottom"/>
          </w:tcPr>
          <w:p w14:paraId="65CDF3A2" w14:textId="77777777" w:rsidR="00892A1E" w:rsidRPr="00892A1E" w:rsidRDefault="00892A1E" w:rsidP="00892A1E">
            <w:pPr>
              <w:overflowPunct/>
              <w:autoSpaceDE/>
              <w:autoSpaceDN/>
              <w:adjustRightInd/>
              <w:spacing w:before="0" w:after="0" w:line="288" w:lineRule="auto"/>
              <w:ind w:left="0"/>
              <w:jc w:val="right"/>
              <w:rPr>
                <w:rFonts w:eastAsiaTheme="minorEastAsia"/>
                <w:iCs/>
              </w:rPr>
            </w:pPr>
            <w:r w:rsidRPr="00892A1E">
              <w:rPr>
                <w:rFonts w:eastAsiaTheme="minorEastAsia"/>
                <w:iCs/>
              </w:rPr>
              <w:t>46.200,09</w:t>
            </w:r>
          </w:p>
        </w:tc>
      </w:tr>
      <w:tr w:rsidR="00EC3C32" w:rsidRPr="00892A1E" w14:paraId="4CA63E01" w14:textId="77777777" w:rsidTr="00E746F3">
        <w:trPr>
          <w:trHeight w:val="300"/>
        </w:trPr>
        <w:tc>
          <w:tcPr>
            <w:tcW w:w="6620" w:type="dxa"/>
            <w:tcBorders>
              <w:top w:val="nil"/>
              <w:left w:val="single" w:sz="4" w:space="0" w:color="auto"/>
              <w:bottom w:val="single" w:sz="4" w:space="0" w:color="auto"/>
              <w:right w:val="single" w:sz="4" w:space="0" w:color="auto"/>
            </w:tcBorders>
            <w:shd w:val="clear" w:color="auto" w:fill="auto"/>
            <w:noWrap/>
            <w:vAlign w:val="bottom"/>
          </w:tcPr>
          <w:p w14:paraId="4724CD6E" w14:textId="77777777" w:rsidR="00892A1E" w:rsidRPr="00892A1E" w:rsidRDefault="00892A1E" w:rsidP="008E7099">
            <w:pPr>
              <w:numPr>
                <w:ilvl w:val="0"/>
                <w:numId w:val="22"/>
              </w:numPr>
              <w:overflowPunct/>
              <w:autoSpaceDE/>
              <w:autoSpaceDN/>
              <w:adjustRightInd/>
              <w:spacing w:before="0" w:after="0" w:line="288" w:lineRule="auto"/>
              <w:contextualSpacing/>
              <w:rPr>
                <w:rFonts w:eastAsiaTheme="minorEastAsia"/>
                <w:iCs/>
              </w:rPr>
            </w:pPr>
            <w:r w:rsidRPr="00892A1E">
              <w:rPr>
                <w:rFonts w:eastAsiaTheme="minorEastAsia"/>
                <w:iCs/>
              </w:rPr>
              <w:t>Občina Poljčane</w:t>
            </w:r>
          </w:p>
        </w:tc>
        <w:tc>
          <w:tcPr>
            <w:tcW w:w="2440" w:type="dxa"/>
            <w:tcBorders>
              <w:top w:val="nil"/>
              <w:left w:val="nil"/>
              <w:bottom w:val="single" w:sz="4" w:space="0" w:color="auto"/>
              <w:right w:val="single" w:sz="4" w:space="0" w:color="auto"/>
            </w:tcBorders>
            <w:shd w:val="clear" w:color="auto" w:fill="auto"/>
            <w:noWrap/>
            <w:vAlign w:val="bottom"/>
          </w:tcPr>
          <w:p w14:paraId="69E9E294" w14:textId="77777777" w:rsidR="00892A1E" w:rsidRPr="00892A1E" w:rsidRDefault="00892A1E" w:rsidP="00892A1E">
            <w:pPr>
              <w:overflowPunct/>
              <w:autoSpaceDE/>
              <w:autoSpaceDN/>
              <w:adjustRightInd/>
              <w:spacing w:before="0" w:after="0" w:line="288" w:lineRule="auto"/>
              <w:ind w:left="0"/>
              <w:jc w:val="right"/>
              <w:rPr>
                <w:rFonts w:eastAsiaTheme="minorEastAsia"/>
                <w:iCs/>
              </w:rPr>
            </w:pPr>
            <w:r w:rsidRPr="00892A1E">
              <w:rPr>
                <w:rFonts w:eastAsiaTheme="minorEastAsia"/>
                <w:iCs/>
              </w:rPr>
              <w:t>746.923,17</w:t>
            </w:r>
          </w:p>
        </w:tc>
      </w:tr>
      <w:tr w:rsidR="00EC3C32" w:rsidRPr="00892A1E" w14:paraId="7868B879" w14:textId="77777777" w:rsidTr="00E746F3">
        <w:trPr>
          <w:trHeight w:val="315"/>
        </w:trPr>
        <w:tc>
          <w:tcPr>
            <w:tcW w:w="6620" w:type="dxa"/>
            <w:tcBorders>
              <w:top w:val="nil"/>
              <w:left w:val="single" w:sz="4" w:space="0" w:color="auto"/>
              <w:bottom w:val="single" w:sz="4" w:space="0" w:color="auto"/>
              <w:right w:val="single" w:sz="4" w:space="0" w:color="auto"/>
            </w:tcBorders>
            <w:shd w:val="clear" w:color="auto" w:fill="auto"/>
            <w:noWrap/>
          </w:tcPr>
          <w:p w14:paraId="20A577F8" w14:textId="77777777" w:rsidR="00892A1E" w:rsidRPr="00892A1E" w:rsidRDefault="00892A1E" w:rsidP="00892A1E">
            <w:pPr>
              <w:overflowPunct/>
              <w:autoSpaceDE/>
              <w:autoSpaceDN/>
              <w:adjustRightInd/>
              <w:spacing w:before="0" w:after="0"/>
              <w:ind w:left="0"/>
              <w:rPr>
                <w:rFonts w:eastAsiaTheme="minorEastAsia"/>
                <w:iCs/>
              </w:rPr>
            </w:pPr>
            <w:r w:rsidRPr="00892A1E">
              <w:rPr>
                <w:rFonts w:eastAsiaTheme="minorEastAsia"/>
                <w:iCs/>
              </w:rPr>
              <w:t>3. Skupaj podračuni proračunskih uporabnikov EZRO (3=1+2)</w:t>
            </w:r>
          </w:p>
        </w:tc>
        <w:tc>
          <w:tcPr>
            <w:tcW w:w="2440" w:type="dxa"/>
            <w:tcBorders>
              <w:top w:val="nil"/>
              <w:left w:val="nil"/>
              <w:bottom w:val="single" w:sz="4" w:space="0" w:color="auto"/>
              <w:right w:val="single" w:sz="4" w:space="0" w:color="auto"/>
            </w:tcBorders>
            <w:shd w:val="clear" w:color="auto" w:fill="auto"/>
            <w:noWrap/>
          </w:tcPr>
          <w:p w14:paraId="06F82323" w14:textId="77777777" w:rsidR="00892A1E" w:rsidRPr="00892A1E" w:rsidRDefault="00892A1E" w:rsidP="00892A1E">
            <w:pPr>
              <w:overflowPunct/>
              <w:autoSpaceDE/>
              <w:autoSpaceDN/>
              <w:adjustRightInd/>
              <w:spacing w:before="0" w:after="0"/>
              <w:ind w:left="0"/>
              <w:jc w:val="right"/>
              <w:rPr>
                <w:rFonts w:eastAsiaTheme="minorEastAsia"/>
                <w:iCs/>
              </w:rPr>
            </w:pPr>
            <w:r w:rsidRPr="00892A1E">
              <w:rPr>
                <w:rFonts w:eastAsiaTheme="minorEastAsia"/>
                <w:iCs/>
              </w:rPr>
              <w:t>793.123,26</w:t>
            </w:r>
          </w:p>
        </w:tc>
      </w:tr>
    </w:tbl>
    <w:p w14:paraId="6479F417" w14:textId="77777777" w:rsidR="00892A1E" w:rsidRPr="00892A1E" w:rsidRDefault="00892A1E" w:rsidP="00892A1E">
      <w:pPr>
        <w:overflowPunct/>
        <w:spacing w:before="0" w:after="0" w:line="288" w:lineRule="auto"/>
        <w:ind w:left="0"/>
        <w:rPr>
          <w:rFonts w:eastAsiaTheme="minorEastAsia"/>
          <w:bCs/>
          <w:iCs/>
          <w:lang w:val="pt-BR"/>
        </w:rPr>
      </w:pPr>
    </w:p>
    <w:p w14:paraId="3595F331" w14:textId="77777777" w:rsidR="00892A1E" w:rsidRPr="00892A1E" w:rsidRDefault="00892A1E" w:rsidP="00892A1E">
      <w:pPr>
        <w:overflowPunct/>
        <w:spacing w:before="0" w:after="0" w:line="288" w:lineRule="auto"/>
        <w:ind w:left="0"/>
        <w:rPr>
          <w:rFonts w:eastAsiaTheme="minorEastAsia"/>
          <w:bCs/>
          <w:iCs/>
          <w:lang w:val="pt-BR"/>
        </w:rPr>
      </w:pPr>
      <w:r w:rsidRPr="00892A1E">
        <w:rPr>
          <w:rFonts w:eastAsiaTheme="minorEastAsia"/>
          <w:bCs/>
          <w:iCs/>
          <w:lang w:val="pt-BR"/>
        </w:rPr>
        <w:t xml:space="preserve">Razlika v višini 0,03 € predstavlja denarna sredstva, ki so bila PU-jem knjižena na dan 31. 12. 2019, vendar po 16. uri in niso bila naložena v obliki nočnega depozita, ampak so ostala na računu Banke Slovenije. </w:t>
      </w:r>
    </w:p>
    <w:p w14:paraId="549F7AA9" w14:textId="77777777" w:rsidR="00892A1E" w:rsidRPr="00892A1E" w:rsidRDefault="00892A1E" w:rsidP="00892A1E">
      <w:pPr>
        <w:overflowPunct/>
        <w:spacing w:before="0" w:after="0" w:line="288" w:lineRule="auto"/>
        <w:ind w:left="0"/>
        <w:rPr>
          <w:rFonts w:eastAsiaTheme="minorEastAsia"/>
          <w:bCs/>
          <w:iCs/>
          <w:lang w:val="pt-BR"/>
        </w:rPr>
      </w:pPr>
    </w:p>
    <w:p w14:paraId="053199C3" w14:textId="77777777" w:rsidR="00892A1E" w:rsidRPr="00892A1E" w:rsidRDefault="00892A1E" w:rsidP="00892A1E">
      <w:pPr>
        <w:overflowPunct/>
        <w:spacing w:before="0" w:after="0" w:line="288" w:lineRule="auto"/>
        <w:ind w:left="0"/>
        <w:rPr>
          <w:rFonts w:eastAsiaTheme="minorEastAsia"/>
          <w:b/>
          <w:bCs/>
          <w:iCs/>
          <w:lang w:val="pt-BR"/>
        </w:rPr>
      </w:pPr>
    </w:p>
    <w:p w14:paraId="5AE484B0" w14:textId="5B56BE32" w:rsidR="00892A1E" w:rsidRPr="00892A1E" w:rsidRDefault="00892A1E" w:rsidP="00892A1E">
      <w:pPr>
        <w:overflowPunct/>
        <w:autoSpaceDE/>
        <w:autoSpaceDN/>
        <w:adjustRightInd/>
        <w:spacing w:before="0" w:after="0" w:line="288" w:lineRule="auto"/>
        <w:ind w:left="360"/>
        <w:contextualSpacing/>
        <w:rPr>
          <w:rFonts w:eastAsiaTheme="minorEastAsia"/>
          <w:b/>
          <w:bCs/>
          <w:iCs/>
          <w:lang w:val="pt-BR"/>
        </w:rPr>
      </w:pPr>
      <w:r w:rsidRPr="00EC3C32">
        <w:rPr>
          <w:rFonts w:eastAsiaTheme="minorEastAsia"/>
          <w:b/>
          <w:bCs/>
          <w:iCs/>
          <w:lang w:val="pt-BR"/>
        </w:rPr>
        <w:t xml:space="preserve">3.5.2.2. </w:t>
      </w:r>
      <w:r w:rsidRPr="00892A1E">
        <w:rPr>
          <w:rFonts w:eastAsiaTheme="minorEastAsia"/>
          <w:b/>
          <w:bCs/>
          <w:iCs/>
          <w:lang w:val="pt-BR"/>
        </w:rPr>
        <w:t>Zapadle ter nezapadle terjatve in obveznosti iz financiranja</w:t>
      </w:r>
    </w:p>
    <w:p w14:paraId="0BC32C48" w14:textId="77777777" w:rsidR="00892A1E" w:rsidRPr="00892A1E" w:rsidRDefault="00892A1E" w:rsidP="00892A1E">
      <w:pPr>
        <w:overflowPunct/>
        <w:spacing w:before="0" w:after="0" w:line="288" w:lineRule="auto"/>
        <w:ind w:left="0"/>
        <w:rPr>
          <w:rFonts w:eastAsiaTheme="minorEastAsia"/>
          <w:bCs/>
          <w:iCs/>
          <w:lang w:val="pt-BR"/>
        </w:rPr>
      </w:pPr>
    </w:p>
    <w:p w14:paraId="59867F8D" w14:textId="77777777" w:rsidR="00892A1E" w:rsidRPr="00892A1E" w:rsidRDefault="00892A1E" w:rsidP="00892A1E">
      <w:pPr>
        <w:overflowPunct/>
        <w:spacing w:before="0" w:after="0" w:line="288" w:lineRule="auto"/>
        <w:ind w:left="0"/>
        <w:jc w:val="both"/>
        <w:rPr>
          <w:rFonts w:eastAsiaTheme="minorEastAsia"/>
          <w:bCs/>
          <w:iCs/>
          <w:lang w:val="pt-BR"/>
        </w:rPr>
      </w:pPr>
      <w:r w:rsidRPr="00892A1E">
        <w:rPr>
          <w:rFonts w:eastAsiaTheme="minorEastAsia"/>
          <w:bCs/>
          <w:iCs/>
          <w:lang w:val="pt-BR"/>
        </w:rPr>
        <w:t>Zakladniški podračun nima zapadlih nepla</w:t>
      </w:r>
      <w:r w:rsidRPr="00892A1E">
        <w:rPr>
          <w:rFonts w:eastAsiaTheme="minorEastAsia"/>
          <w:iCs/>
          <w:lang w:val="pt-BR"/>
        </w:rPr>
        <w:t>č</w:t>
      </w:r>
      <w:r w:rsidRPr="00892A1E">
        <w:rPr>
          <w:rFonts w:eastAsiaTheme="minorEastAsia"/>
          <w:bCs/>
          <w:iCs/>
          <w:lang w:val="pt-BR"/>
        </w:rPr>
        <w:t>anih terjatev ter obveznosti. Stanje nezapadlih obveznosti znaša 793.123,26 € in je sestavljeno iz obveznosti zakladniškega podračuna do proračunskih uporabnikov za stanja proračunskih uporabnikov.</w:t>
      </w:r>
    </w:p>
    <w:p w14:paraId="17D8234F" w14:textId="77777777" w:rsidR="00892A1E" w:rsidRPr="00892A1E" w:rsidRDefault="00892A1E" w:rsidP="00892A1E">
      <w:pPr>
        <w:overflowPunct/>
        <w:spacing w:before="0" w:after="0" w:line="288" w:lineRule="auto"/>
        <w:ind w:left="0"/>
        <w:jc w:val="both"/>
        <w:rPr>
          <w:rFonts w:eastAsiaTheme="minorEastAsia"/>
          <w:bCs/>
          <w:iCs/>
          <w:lang w:val="pt-BR"/>
        </w:rPr>
      </w:pPr>
    </w:p>
    <w:p w14:paraId="59CF546E" w14:textId="29CB66C5" w:rsidR="00892A1E" w:rsidRPr="00892A1E" w:rsidRDefault="00892A1E" w:rsidP="00892A1E">
      <w:pPr>
        <w:overflowPunct/>
        <w:autoSpaceDE/>
        <w:autoSpaceDN/>
        <w:adjustRightInd/>
        <w:spacing w:before="0" w:after="0" w:line="288" w:lineRule="auto"/>
        <w:ind w:left="360"/>
        <w:contextualSpacing/>
        <w:jc w:val="both"/>
        <w:rPr>
          <w:rFonts w:eastAsiaTheme="minorEastAsia"/>
          <w:b/>
          <w:bCs/>
          <w:iCs/>
          <w:lang w:val="pt-BR"/>
        </w:rPr>
      </w:pPr>
      <w:r w:rsidRPr="00EC3C32">
        <w:rPr>
          <w:rFonts w:eastAsiaTheme="minorEastAsia"/>
          <w:b/>
          <w:bCs/>
          <w:iCs/>
          <w:lang w:val="pt-BR"/>
        </w:rPr>
        <w:t xml:space="preserve">3.5.2.3. </w:t>
      </w:r>
      <w:r w:rsidRPr="00892A1E">
        <w:rPr>
          <w:rFonts w:eastAsiaTheme="minorEastAsia"/>
          <w:b/>
          <w:bCs/>
          <w:iCs/>
          <w:lang w:val="pt-BR"/>
        </w:rPr>
        <w:t>Sredstva splošnega sklada in prenosa presežka</w:t>
      </w:r>
    </w:p>
    <w:p w14:paraId="01E6EBC9" w14:textId="77777777" w:rsidR="00892A1E" w:rsidRPr="00892A1E" w:rsidRDefault="00892A1E" w:rsidP="00892A1E">
      <w:pPr>
        <w:overflowPunct/>
        <w:spacing w:before="0" w:after="0" w:line="288" w:lineRule="auto"/>
        <w:ind w:left="0"/>
        <w:jc w:val="both"/>
        <w:rPr>
          <w:rFonts w:eastAsiaTheme="minorEastAsia"/>
          <w:bCs/>
          <w:iCs/>
          <w:lang w:val="pt-BR"/>
        </w:rPr>
      </w:pPr>
    </w:p>
    <w:p w14:paraId="12F0401C" w14:textId="77777777" w:rsidR="00892A1E" w:rsidRPr="00892A1E" w:rsidRDefault="00892A1E" w:rsidP="00892A1E">
      <w:pPr>
        <w:overflowPunct/>
        <w:spacing w:before="0" w:after="0" w:line="288" w:lineRule="auto"/>
        <w:ind w:left="0"/>
        <w:rPr>
          <w:rFonts w:eastAsiaTheme="minorEastAsia"/>
          <w:bCs/>
          <w:iCs/>
          <w:lang w:val="pt-BR"/>
        </w:rPr>
      </w:pPr>
    </w:p>
    <w:tbl>
      <w:tblPr>
        <w:tblW w:w="9174" w:type="dxa"/>
        <w:tblInd w:w="93" w:type="dxa"/>
        <w:tblLook w:val="0000" w:firstRow="0" w:lastRow="0" w:firstColumn="0" w:lastColumn="0" w:noHBand="0" w:noVBand="0"/>
      </w:tblPr>
      <w:tblGrid>
        <w:gridCol w:w="794"/>
        <w:gridCol w:w="5940"/>
        <w:gridCol w:w="2440"/>
      </w:tblGrid>
      <w:tr w:rsidR="00EC3C32" w:rsidRPr="00892A1E" w14:paraId="5CABD9EB" w14:textId="77777777" w:rsidTr="00E746F3">
        <w:trPr>
          <w:trHeight w:val="450"/>
        </w:trPr>
        <w:tc>
          <w:tcPr>
            <w:tcW w:w="794" w:type="dxa"/>
            <w:tcBorders>
              <w:top w:val="single" w:sz="4" w:space="0" w:color="auto"/>
              <w:left w:val="single" w:sz="4" w:space="0" w:color="auto"/>
              <w:bottom w:val="double" w:sz="6" w:space="0" w:color="auto"/>
              <w:right w:val="single" w:sz="4" w:space="0" w:color="auto"/>
            </w:tcBorders>
            <w:shd w:val="clear" w:color="auto" w:fill="auto"/>
            <w:noWrap/>
            <w:vAlign w:val="bottom"/>
          </w:tcPr>
          <w:p w14:paraId="25D82D98" w14:textId="77777777" w:rsidR="00892A1E" w:rsidRPr="00892A1E" w:rsidRDefault="00892A1E" w:rsidP="00892A1E">
            <w:pPr>
              <w:overflowPunct/>
              <w:autoSpaceDE/>
              <w:autoSpaceDN/>
              <w:adjustRightInd/>
              <w:spacing w:before="0" w:after="0" w:line="288" w:lineRule="auto"/>
              <w:ind w:left="0"/>
              <w:rPr>
                <w:rFonts w:eastAsiaTheme="minorEastAsia"/>
                <w:b/>
                <w:bCs/>
                <w:iCs/>
              </w:rPr>
            </w:pPr>
            <w:r w:rsidRPr="00892A1E">
              <w:rPr>
                <w:rFonts w:eastAsiaTheme="minorEastAsia"/>
                <w:b/>
                <w:bCs/>
                <w:iCs/>
              </w:rPr>
              <w:t xml:space="preserve">Konto </w:t>
            </w:r>
          </w:p>
        </w:tc>
        <w:tc>
          <w:tcPr>
            <w:tcW w:w="5940" w:type="dxa"/>
            <w:tcBorders>
              <w:top w:val="single" w:sz="4" w:space="0" w:color="auto"/>
              <w:left w:val="nil"/>
              <w:bottom w:val="double" w:sz="6" w:space="0" w:color="auto"/>
              <w:right w:val="single" w:sz="4" w:space="0" w:color="auto"/>
            </w:tcBorders>
            <w:shd w:val="clear" w:color="auto" w:fill="auto"/>
            <w:noWrap/>
            <w:vAlign w:val="bottom"/>
          </w:tcPr>
          <w:p w14:paraId="7159EC45" w14:textId="77777777" w:rsidR="00892A1E" w:rsidRPr="00892A1E" w:rsidRDefault="00892A1E" w:rsidP="00892A1E">
            <w:pPr>
              <w:overflowPunct/>
              <w:autoSpaceDE/>
              <w:autoSpaceDN/>
              <w:adjustRightInd/>
              <w:spacing w:before="0" w:after="0" w:line="288" w:lineRule="auto"/>
              <w:ind w:left="0"/>
              <w:rPr>
                <w:rFonts w:eastAsiaTheme="minorEastAsia"/>
                <w:b/>
                <w:bCs/>
                <w:iCs/>
              </w:rPr>
            </w:pPr>
            <w:r w:rsidRPr="00892A1E">
              <w:rPr>
                <w:rFonts w:eastAsiaTheme="minorEastAsia"/>
                <w:b/>
                <w:bCs/>
                <w:iCs/>
              </w:rPr>
              <w:t>Denarni tokovi upravljanja sredstev sistema EZRO</w:t>
            </w:r>
          </w:p>
        </w:tc>
        <w:tc>
          <w:tcPr>
            <w:tcW w:w="2440" w:type="dxa"/>
            <w:tcBorders>
              <w:top w:val="single" w:sz="4" w:space="0" w:color="auto"/>
              <w:left w:val="nil"/>
              <w:bottom w:val="double" w:sz="6" w:space="0" w:color="auto"/>
              <w:right w:val="single" w:sz="4" w:space="0" w:color="auto"/>
            </w:tcBorders>
            <w:shd w:val="clear" w:color="auto" w:fill="auto"/>
            <w:noWrap/>
            <w:vAlign w:val="bottom"/>
          </w:tcPr>
          <w:p w14:paraId="21C9FAEB" w14:textId="77777777" w:rsidR="00892A1E" w:rsidRPr="00892A1E" w:rsidRDefault="00892A1E" w:rsidP="00892A1E">
            <w:pPr>
              <w:overflowPunct/>
              <w:autoSpaceDE/>
              <w:autoSpaceDN/>
              <w:adjustRightInd/>
              <w:spacing w:before="0" w:after="0" w:line="288" w:lineRule="auto"/>
              <w:ind w:left="0"/>
              <w:jc w:val="right"/>
              <w:rPr>
                <w:rFonts w:eastAsiaTheme="minorEastAsia"/>
                <w:b/>
                <w:bCs/>
                <w:iCs/>
              </w:rPr>
            </w:pPr>
            <w:r w:rsidRPr="00892A1E">
              <w:rPr>
                <w:rFonts w:eastAsiaTheme="minorEastAsia"/>
                <w:b/>
                <w:bCs/>
                <w:iCs/>
              </w:rPr>
              <w:t xml:space="preserve">Znesek </w:t>
            </w:r>
          </w:p>
        </w:tc>
      </w:tr>
      <w:tr w:rsidR="00EC3C32" w:rsidRPr="00892A1E" w14:paraId="4CEB3607" w14:textId="77777777" w:rsidTr="00E746F3">
        <w:trPr>
          <w:trHeight w:val="315"/>
        </w:trPr>
        <w:tc>
          <w:tcPr>
            <w:tcW w:w="794" w:type="dxa"/>
            <w:tcBorders>
              <w:top w:val="nil"/>
              <w:left w:val="single" w:sz="4" w:space="0" w:color="auto"/>
              <w:bottom w:val="single" w:sz="4" w:space="0" w:color="auto"/>
              <w:right w:val="single" w:sz="4" w:space="0" w:color="auto"/>
            </w:tcBorders>
            <w:shd w:val="clear" w:color="auto" w:fill="auto"/>
            <w:noWrap/>
            <w:vAlign w:val="bottom"/>
          </w:tcPr>
          <w:p w14:paraId="47D3F053" w14:textId="77777777" w:rsidR="00892A1E" w:rsidRPr="00892A1E" w:rsidRDefault="00892A1E" w:rsidP="00892A1E">
            <w:pPr>
              <w:overflowPunct/>
              <w:autoSpaceDE/>
              <w:autoSpaceDN/>
              <w:adjustRightInd/>
              <w:spacing w:before="0" w:after="0" w:line="288" w:lineRule="auto"/>
              <w:ind w:left="0"/>
              <w:rPr>
                <w:rFonts w:eastAsiaTheme="minorEastAsia"/>
                <w:iCs/>
              </w:rPr>
            </w:pPr>
            <w:r w:rsidRPr="00892A1E">
              <w:rPr>
                <w:rFonts w:eastAsiaTheme="minorEastAsia"/>
                <w:iCs/>
              </w:rPr>
              <w:t>7102</w:t>
            </w:r>
          </w:p>
        </w:tc>
        <w:tc>
          <w:tcPr>
            <w:tcW w:w="5940" w:type="dxa"/>
            <w:tcBorders>
              <w:top w:val="nil"/>
              <w:left w:val="nil"/>
              <w:bottom w:val="single" w:sz="4" w:space="0" w:color="auto"/>
              <w:right w:val="single" w:sz="4" w:space="0" w:color="auto"/>
            </w:tcBorders>
            <w:shd w:val="clear" w:color="auto" w:fill="auto"/>
            <w:noWrap/>
            <w:vAlign w:val="bottom"/>
          </w:tcPr>
          <w:p w14:paraId="28B785D5" w14:textId="77777777" w:rsidR="00892A1E" w:rsidRPr="00892A1E" w:rsidRDefault="00892A1E" w:rsidP="00892A1E">
            <w:pPr>
              <w:overflowPunct/>
              <w:autoSpaceDE/>
              <w:autoSpaceDN/>
              <w:adjustRightInd/>
              <w:spacing w:before="0" w:after="0" w:line="288" w:lineRule="auto"/>
              <w:ind w:left="0"/>
              <w:rPr>
                <w:rFonts w:eastAsiaTheme="minorEastAsia"/>
                <w:iCs/>
              </w:rPr>
            </w:pPr>
            <w:r w:rsidRPr="00892A1E">
              <w:rPr>
                <w:rFonts w:eastAsiaTheme="minorEastAsia"/>
                <w:iCs/>
              </w:rPr>
              <w:t>Prihodki od obresti</w:t>
            </w:r>
          </w:p>
        </w:tc>
        <w:tc>
          <w:tcPr>
            <w:tcW w:w="2440" w:type="dxa"/>
            <w:tcBorders>
              <w:top w:val="nil"/>
              <w:left w:val="nil"/>
              <w:bottom w:val="single" w:sz="4" w:space="0" w:color="auto"/>
              <w:right w:val="single" w:sz="4" w:space="0" w:color="auto"/>
            </w:tcBorders>
            <w:shd w:val="clear" w:color="auto" w:fill="auto"/>
            <w:noWrap/>
            <w:vAlign w:val="bottom"/>
          </w:tcPr>
          <w:p w14:paraId="23960284" w14:textId="77777777" w:rsidR="00892A1E" w:rsidRPr="00892A1E" w:rsidRDefault="00892A1E" w:rsidP="00892A1E">
            <w:pPr>
              <w:overflowPunct/>
              <w:autoSpaceDE/>
              <w:autoSpaceDN/>
              <w:adjustRightInd/>
              <w:spacing w:before="0" w:after="0" w:line="288" w:lineRule="auto"/>
              <w:ind w:left="0"/>
              <w:jc w:val="right"/>
              <w:rPr>
                <w:rFonts w:eastAsiaTheme="minorEastAsia"/>
                <w:iCs/>
              </w:rPr>
            </w:pPr>
            <w:r w:rsidRPr="00892A1E">
              <w:rPr>
                <w:rFonts w:eastAsiaTheme="minorEastAsia"/>
                <w:iCs/>
              </w:rPr>
              <w:t>0</w:t>
            </w:r>
          </w:p>
        </w:tc>
      </w:tr>
      <w:tr w:rsidR="00EC3C32" w:rsidRPr="00892A1E" w14:paraId="78A3CA52" w14:textId="77777777" w:rsidTr="00E746F3">
        <w:trPr>
          <w:trHeight w:val="300"/>
        </w:trPr>
        <w:tc>
          <w:tcPr>
            <w:tcW w:w="794" w:type="dxa"/>
            <w:tcBorders>
              <w:top w:val="nil"/>
              <w:left w:val="single" w:sz="4" w:space="0" w:color="auto"/>
              <w:bottom w:val="single" w:sz="4" w:space="0" w:color="auto"/>
              <w:right w:val="single" w:sz="4" w:space="0" w:color="auto"/>
            </w:tcBorders>
            <w:shd w:val="clear" w:color="auto" w:fill="auto"/>
            <w:noWrap/>
            <w:vAlign w:val="bottom"/>
          </w:tcPr>
          <w:p w14:paraId="76848D98" w14:textId="77777777" w:rsidR="00892A1E" w:rsidRPr="00892A1E" w:rsidRDefault="00892A1E" w:rsidP="00892A1E">
            <w:pPr>
              <w:overflowPunct/>
              <w:autoSpaceDE/>
              <w:autoSpaceDN/>
              <w:adjustRightInd/>
              <w:spacing w:before="0" w:after="0" w:line="288" w:lineRule="auto"/>
              <w:ind w:left="0"/>
              <w:rPr>
                <w:rFonts w:eastAsiaTheme="minorEastAsia"/>
                <w:iCs/>
              </w:rPr>
            </w:pPr>
            <w:r w:rsidRPr="00892A1E">
              <w:rPr>
                <w:rFonts w:eastAsiaTheme="minorEastAsia"/>
                <w:iCs/>
              </w:rPr>
              <w:t>4035</w:t>
            </w:r>
          </w:p>
        </w:tc>
        <w:tc>
          <w:tcPr>
            <w:tcW w:w="5940" w:type="dxa"/>
            <w:tcBorders>
              <w:top w:val="nil"/>
              <w:left w:val="nil"/>
              <w:bottom w:val="single" w:sz="4" w:space="0" w:color="auto"/>
              <w:right w:val="single" w:sz="4" w:space="0" w:color="auto"/>
            </w:tcBorders>
            <w:shd w:val="clear" w:color="auto" w:fill="auto"/>
            <w:noWrap/>
            <w:vAlign w:val="bottom"/>
          </w:tcPr>
          <w:p w14:paraId="5639055E" w14:textId="77777777" w:rsidR="00892A1E" w:rsidRPr="00892A1E" w:rsidRDefault="00892A1E" w:rsidP="00892A1E">
            <w:pPr>
              <w:overflowPunct/>
              <w:autoSpaceDE/>
              <w:autoSpaceDN/>
              <w:adjustRightInd/>
              <w:spacing w:before="0" w:after="0" w:line="288" w:lineRule="auto"/>
              <w:ind w:left="0"/>
              <w:rPr>
                <w:rFonts w:eastAsiaTheme="minorEastAsia"/>
                <w:iCs/>
              </w:rPr>
            </w:pPr>
            <w:r w:rsidRPr="00892A1E">
              <w:rPr>
                <w:rFonts w:eastAsiaTheme="minorEastAsia"/>
                <w:iCs/>
              </w:rPr>
              <w:t>Plačila obresti subjektom vključenim v sistem EZRO</w:t>
            </w:r>
          </w:p>
        </w:tc>
        <w:tc>
          <w:tcPr>
            <w:tcW w:w="2440" w:type="dxa"/>
            <w:tcBorders>
              <w:top w:val="nil"/>
              <w:left w:val="nil"/>
              <w:bottom w:val="single" w:sz="4" w:space="0" w:color="auto"/>
              <w:right w:val="single" w:sz="4" w:space="0" w:color="auto"/>
            </w:tcBorders>
            <w:shd w:val="clear" w:color="auto" w:fill="auto"/>
            <w:noWrap/>
            <w:vAlign w:val="bottom"/>
          </w:tcPr>
          <w:p w14:paraId="648FB872" w14:textId="77777777" w:rsidR="00892A1E" w:rsidRPr="00892A1E" w:rsidRDefault="00892A1E" w:rsidP="00892A1E">
            <w:pPr>
              <w:overflowPunct/>
              <w:autoSpaceDE/>
              <w:autoSpaceDN/>
              <w:adjustRightInd/>
              <w:spacing w:before="0" w:after="0" w:line="288" w:lineRule="auto"/>
              <w:ind w:left="0"/>
              <w:jc w:val="right"/>
              <w:rPr>
                <w:rFonts w:eastAsiaTheme="minorEastAsia"/>
                <w:iCs/>
              </w:rPr>
            </w:pPr>
            <w:r w:rsidRPr="00892A1E">
              <w:rPr>
                <w:rFonts w:eastAsiaTheme="minorEastAsia"/>
                <w:iCs/>
              </w:rPr>
              <w:t>0</w:t>
            </w:r>
          </w:p>
        </w:tc>
      </w:tr>
      <w:tr w:rsidR="00EC3C32" w:rsidRPr="00892A1E" w14:paraId="21DE09C9" w14:textId="77777777" w:rsidTr="00E746F3">
        <w:trPr>
          <w:trHeight w:val="690"/>
        </w:trPr>
        <w:tc>
          <w:tcPr>
            <w:tcW w:w="794" w:type="dxa"/>
            <w:tcBorders>
              <w:top w:val="nil"/>
              <w:left w:val="single" w:sz="4" w:space="0" w:color="auto"/>
              <w:bottom w:val="double" w:sz="6" w:space="0" w:color="auto"/>
              <w:right w:val="single" w:sz="4" w:space="0" w:color="auto"/>
            </w:tcBorders>
            <w:shd w:val="clear" w:color="auto" w:fill="auto"/>
            <w:noWrap/>
            <w:vAlign w:val="bottom"/>
          </w:tcPr>
          <w:p w14:paraId="3E95B4FC" w14:textId="77777777" w:rsidR="00892A1E" w:rsidRPr="00892A1E" w:rsidRDefault="00892A1E" w:rsidP="00892A1E">
            <w:pPr>
              <w:overflowPunct/>
              <w:autoSpaceDE/>
              <w:autoSpaceDN/>
              <w:adjustRightInd/>
              <w:spacing w:before="0" w:after="0" w:line="288" w:lineRule="auto"/>
              <w:ind w:left="0"/>
              <w:rPr>
                <w:rFonts w:eastAsiaTheme="minorEastAsia"/>
                <w:b/>
                <w:bCs/>
                <w:iCs/>
              </w:rPr>
            </w:pPr>
            <w:r w:rsidRPr="00892A1E">
              <w:rPr>
                <w:rFonts w:eastAsiaTheme="minorEastAsia"/>
                <w:b/>
                <w:bCs/>
                <w:iCs/>
              </w:rPr>
              <w:t> </w:t>
            </w:r>
          </w:p>
        </w:tc>
        <w:tc>
          <w:tcPr>
            <w:tcW w:w="5940" w:type="dxa"/>
            <w:tcBorders>
              <w:top w:val="nil"/>
              <w:left w:val="nil"/>
              <w:bottom w:val="double" w:sz="6" w:space="0" w:color="auto"/>
              <w:right w:val="single" w:sz="4" w:space="0" w:color="auto"/>
            </w:tcBorders>
            <w:shd w:val="clear" w:color="auto" w:fill="auto"/>
            <w:vAlign w:val="bottom"/>
          </w:tcPr>
          <w:p w14:paraId="104CF181" w14:textId="77777777" w:rsidR="00892A1E" w:rsidRPr="00892A1E" w:rsidRDefault="00892A1E" w:rsidP="00892A1E">
            <w:pPr>
              <w:overflowPunct/>
              <w:autoSpaceDE/>
              <w:autoSpaceDN/>
              <w:adjustRightInd/>
              <w:spacing w:before="0" w:after="0" w:line="288" w:lineRule="auto"/>
              <w:ind w:left="0"/>
              <w:rPr>
                <w:rFonts w:eastAsiaTheme="minorEastAsia"/>
                <w:b/>
                <w:bCs/>
                <w:iCs/>
              </w:rPr>
            </w:pPr>
            <w:r w:rsidRPr="00892A1E">
              <w:rPr>
                <w:rFonts w:eastAsiaTheme="minorEastAsia"/>
                <w:b/>
                <w:bCs/>
                <w:iCs/>
              </w:rPr>
              <w:t xml:space="preserve">Presežek upravljanja denarnih sredstev sistema EZRO tekočega leta </w:t>
            </w:r>
          </w:p>
        </w:tc>
        <w:tc>
          <w:tcPr>
            <w:tcW w:w="2440" w:type="dxa"/>
            <w:tcBorders>
              <w:top w:val="nil"/>
              <w:left w:val="nil"/>
              <w:bottom w:val="double" w:sz="6" w:space="0" w:color="auto"/>
              <w:right w:val="single" w:sz="4" w:space="0" w:color="auto"/>
            </w:tcBorders>
            <w:shd w:val="clear" w:color="auto" w:fill="auto"/>
            <w:noWrap/>
            <w:vAlign w:val="bottom"/>
          </w:tcPr>
          <w:p w14:paraId="72D9A00D" w14:textId="77777777" w:rsidR="00892A1E" w:rsidRPr="00892A1E" w:rsidRDefault="00892A1E" w:rsidP="00892A1E">
            <w:pPr>
              <w:overflowPunct/>
              <w:autoSpaceDE/>
              <w:autoSpaceDN/>
              <w:adjustRightInd/>
              <w:spacing w:before="0" w:after="0" w:line="288" w:lineRule="auto"/>
              <w:ind w:left="0"/>
              <w:jc w:val="right"/>
              <w:rPr>
                <w:rFonts w:eastAsiaTheme="minorEastAsia"/>
                <w:b/>
                <w:bCs/>
                <w:iCs/>
              </w:rPr>
            </w:pPr>
            <w:r w:rsidRPr="00892A1E">
              <w:rPr>
                <w:rFonts w:eastAsiaTheme="minorEastAsia"/>
                <w:b/>
                <w:bCs/>
                <w:iCs/>
              </w:rPr>
              <w:t>0</w:t>
            </w:r>
          </w:p>
        </w:tc>
      </w:tr>
    </w:tbl>
    <w:p w14:paraId="5E2A2F9F" w14:textId="77777777" w:rsidR="00892A1E" w:rsidRPr="00892A1E" w:rsidRDefault="00892A1E" w:rsidP="00892A1E">
      <w:pPr>
        <w:overflowPunct/>
        <w:spacing w:before="0" w:after="0" w:line="288" w:lineRule="auto"/>
        <w:ind w:left="0"/>
        <w:jc w:val="both"/>
        <w:rPr>
          <w:rFonts w:eastAsiaTheme="minorEastAsia"/>
          <w:iCs/>
          <w:sz w:val="22"/>
          <w:szCs w:val="22"/>
        </w:rPr>
      </w:pPr>
    </w:p>
    <w:p w14:paraId="1371CB2B" w14:textId="77777777" w:rsidR="00892A1E" w:rsidRPr="00892A1E" w:rsidRDefault="00892A1E" w:rsidP="00892A1E">
      <w:pPr>
        <w:overflowPunct/>
        <w:spacing w:before="0" w:after="0" w:line="288" w:lineRule="auto"/>
        <w:ind w:left="0"/>
        <w:jc w:val="both"/>
        <w:rPr>
          <w:rFonts w:eastAsiaTheme="minorEastAsia"/>
          <w:iCs/>
          <w:sz w:val="22"/>
          <w:szCs w:val="22"/>
        </w:rPr>
      </w:pPr>
      <w:r w:rsidRPr="00892A1E">
        <w:rPr>
          <w:rFonts w:eastAsiaTheme="minorEastAsia"/>
          <w:iCs/>
          <w:sz w:val="22"/>
          <w:szCs w:val="22"/>
        </w:rPr>
        <w:t>Sredstva presežka med prihodki in odhodki se prenesejo v splošni sklad EZRO, ki pa se na podlagi Pravilnika o načinu ter rokih izdelave obračuna, poročanja in razporejanja presežka upravljanja s prostimi denarnimi sredstvi na računih vključenih v sistem EZR v letu 2019 prenese v dobro občine.</w:t>
      </w:r>
      <w:r w:rsidRPr="00892A1E">
        <w:rPr>
          <w:rFonts w:eastAsiaTheme="minorEastAsia"/>
          <w:iCs/>
        </w:rPr>
        <w:t xml:space="preserve"> </w:t>
      </w:r>
      <w:r w:rsidRPr="00892A1E">
        <w:rPr>
          <w:rFonts w:eastAsiaTheme="minorEastAsia"/>
          <w:iCs/>
          <w:sz w:val="22"/>
          <w:szCs w:val="22"/>
        </w:rPr>
        <w:t xml:space="preserve">UJP mesečno izračuna obrestno mero za prosta denarna sredstva na podračunih za sisteme EZR občin. </w:t>
      </w:r>
    </w:p>
    <w:p w14:paraId="0F8BF363" w14:textId="77777777" w:rsidR="00892A1E" w:rsidRPr="00EC3C32" w:rsidRDefault="00892A1E" w:rsidP="00892A1E">
      <w:pPr>
        <w:overflowPunct/>
        <w:spacing w:before="0" w:after="0" w:line="288" w:lineRule="auto"/>
        <w:ind w:left="0"/>
        <w:jc w:val="both"/>
        <w:rPr>
          <w:rFonts w:eastAsiaTheme="minorEastAsia"/>
          <w:iCs/>
          <w:sz w:val="22"/>
          <w:szCs w:val="22"/>
        </w:rPr>
      </w:pPr>
      <w:r w:rsidRPr="00892A1E">
        <w:rPr>
          <w:rFonts w:eastAsiaTheme="minorEastAsia"/>
          <w:iCs/>
          <w:sz w:val="22"/>
          <w:szCs w:val="22"/>
        </w:rPr>
        <w:t>V letu 2019 je bila obrestna mera za  prosta denarna  sredstva na  podračunih enaka nič. Tako ni nastalo prihodkov iz naslova obresti in prav tako ne stroškov, ki bi jih sicer zaradi prerazporejanja obresti posameznim proračunskim uporabnikom sistema EZRO zaračunal UJP.</w:t>
      </w:r>
    </w:p>
    <w:p w14:paraId="0F2305F2" w14:textId="77777777" w:rsidR="008F3D22" w:rsidRPr="00EC3C32" w:rsidRDefault="008F3D22" w:rsidP="00892A1E">
      <w:pPr>
        <w:overflowPunct/>
        <w:spacing w:before="0" w:after="0" w:line="288" w:lineRule="auto"/>
        <w:ind w:left="0"/>
        <w:jc w:val="both"/>
        <w:rPr>
          <w:rFonts w:eastAsiaTheme="minorEastAsia"/>
          <w:iCs/>
          <w:sz w:val="22"/>
          <w:szCs w:val="22"/>
        </w:rPr>
      </w:pPr>
    </w:p>
    <w:p w14:paraId="4DA7DE45" w14:textId="77777777" w:rsidR="008F3D22" w:rsidRPr="00EC3C32" w:rsidRDefault="008F3D22" w:rsidP="00892A1E">
      <w:pPr>
        <w:overflowPunct/>
        <w:spacing w:before="0" w:after="0" w:line="288" w:lineRule="auto"/>
        <w:ind w:left="0"/>
        <w:jc w:val="both"/>
        <w:rPr>
          <w:rFonts w:eastAsiaTheme="minorEastAsia"/>
          <w:iCs/>
          <w:sz w:val="22"/>
          <w:szCs w:val="22"/>
        </w:rPr>
      </w:pPr>
    </w:p>
    <w:p w14:paraId="3C06E73E" w14:textId="77777777" w:rsidR="008F3D22" w:rsidRPr="00EC3C32" w:rsidRDefault="008F3D22" w:rsidP="00892A1E">
      <w:pPr>
        <w:overflowPunct/>
        <w:spacing w:before="0" w:after="0" w:line="288" w:lineRule="auto"/>
        <w:ind w:left="0"/>
        <w:jc w:val="both"/>
        <w:rPr>
          <w:rFonts w:eastAsiaTheme="minorEastAsia"/>
          <w:iCs/>
          <w:sz w:val="22"/>
          <w:szCs w:val="22"/>
        </w:rPr>
      </w:pPr>
    </w:p>
    <w:p w14:paraId="6FE1F7C2" w14:textId="77777777" w:rsidR="008F3D22" w:rsidRPr="00EC3C32" w:rsidRDefault="008F3D22" w:rsidP="00892A1E">
      <w:pPr>
        <w:overflowPunct/>
        <w:spacing w:before="0" w:after="0" w:line="288" w:lineRule="auto"/>
        <w:ind w:left="0"/>
        <w:jc w:val="both"/>
        <w:rPr>
          <w:rFonts w:eastAsiaTheme="minorEastAsia"/>
          <w:iCs/>
          <w:sz w:val="22"/>
          <w:szCs w:val="22"/>
        </w:rPr>
      </w:pPr>
    </w:p>
    <w:p w14:paraId="4AEABD32" w14:textId="77777777" w:rsidR="008F3D22" w:rsidRPr="00EC3C32" w:rsidRDefault="008F3D22" w:rsidP="00892A1E">
      <w:pPr>
        <w:overflowPunct/>
        <w:spacing w:before="0" w:after="0" w:line="288" w:lineRule="auto"/>
        <w:ind w:left="0"/>
        <w:jc w:val="both"/>
        <w:rPr>
          <w:rFonts w:eastAsiaTheme="minorEastAsia"/>
          <w:iCs/>
          <w:sz w:val="22"/>
          <w:szCs w:val="22"/>
        </w:rPr>
      </w:pPr>
    </w:p>
    <w:p w14:paraId="619F0608" w14:textId="77777777" w:rsidR="008F3D22" w:rsidRPr="00EC3C32" w:rsidRDefault="008F3D22" w:rsidP="00892A1E">
      <w:pPr>
        <w:overflowPunct/>
        <w:spacing w:before="0" w:after="0" w:line="288" w:lineRule="auto"/>
        <w:ind w:left="0"/>
        <w:jc w:val="both"/>
        <w:rPr>
          <w:rFonts w:eastAsiaTheme="minorEastAsia"/>
          <w:iCs/>
          <w:sz w:val="22"/>
          <w:szCs w:val="22"/>
        </w:rPr>
      </w:pPr>
    </w:p>
    <w:p w14:paraId="0E524C2C" w14:textId="77777777" w:rsidR="008F3D22" w:rsidRPr="008F3D22" w:rsidRDefault="008F3D22" w:rsidP="008F3D22">
      <w:pPr>
        <w:keepNext/>
        <w:spacing w:before="240"/>
        <w:ind w:left="0"/>
        <w:jc w:val="center"/>
        <w:outlineLvl w:val="1"/>
        <w:rPr>
          <w:b/>
          <w:spacing w:val="30"/>
          <w:sz w:val="24"/>
          <w:szCs w:val="24"/>
          <w:lang w:eastAsia="sl-SI"/>
        </w:rPr>
      </w:pPr>
      <w:bookmarkStart w:id="592" w:name="_Toc5092240"/>
      <w:r w:rsidRPr="008F3D22">
        <w:rPr>
          <w:b/>
          <w:spacing w:val="30"/>
          <w:sz w:val="24"/>
          <w:szCs w:val="24"/>
          <w:lang w:eastAsia="sl-SI"/>
        </w:rPr>
        <w:lastRenderedPageBreak/>
        <w:t>3.6. PRILOGE</w:t>
      </w:r>
      <w:bookmarkEnd w:id="592"/>
    </w:p>
    <w:p w14:paraId="0640E67D" w14:textId="77777777" w:rsidR="008F3D22" w:rsidRPr="008F3D22" w:rsidRDefault="008F3D22" w:rsidP="008F3D22">
      <w:pPr>
        <w:keepNext/>
        <w:keepLines/>
        <w:numPr>
          <w:ilvl w:val="2"/>
          <w:numId w:val="0"/>
        </w:numPr>
        <w:overflowPunct/>
        <w:autoSpaceDE/>
        <w:autoSpaceDN/>
        <w:adjustRightInd/>
        <w:spacing w:before="120" w:after="240"/>
        <w:ind w:left="2008" w:hanging="720"/>
        <w:outlineLvl w:val="2"/>
        <w:rPr>
          <w:b/>
          <w:iCs/>
          <w:spacing w:val="30"/>
          <w:sz w:val="24"/>
          <w:szCs w:val="24"/>
          <w:lang w:eastAsia="sl-SI"/>
        </w:rPr>
      </w:pPr>
      <w:bookmarkStart w:id="593" w:name="_Toc5092241"/>
      <w:r w:rsidRPr="008F3D22">
        <w:rPr>
          <w:b/>
          <w:iCs/>
          <w:spacing w:val="30"/>
          <w:sz w:val="24"/>
          <w:szCs w:val="24"/>
          <w:lang w:eastAsia="sl-SI"/>
        </w:rPr>
        <w:t>3.6.1. Poročilo o prerazporeditvah proračunskih sredstev</w:t>
      </w:r>
      <w:bookmarkEnd w:id="593"/>
    </w:p>
    <w:p w14:paraId="02D70D39" w14:textId="77777777" w:rsidR="008F3D22" w:rsidRPr="00EC3C32" w:rsidRDefault="008F3D22" w:rsidP="008F3D22">
      <w:pPr>
        <w:jc w:val="both"/>
        <w:textAlignment w:val="baseline"/>
        <w:rPr>
          <w:sz w:val="24"/>
        </w:rPr>
      </w:pPr>
      <w:r w:rsidRPr="008F3D22">
        <w:rPr>
          <w:sz w:val="24"/>
        </w:rPr>
        <w:t>V skladu s 5. členom Odloka o proračunu Občine Poljčane je osnova za prerazporejanje pravic porabe zadnji sprejeti proračun, spremembe proračuna ali rebalans proračuna. O prerazporeditvah pravic porabe v posebnem delu med proračunskimi postavkami v okviru posameznega področja proračunske porabe proračuna odloča župan. V priloženi tabeli so prikazane vse prerazporeditve pravic porabe sredstev.</w:t>
      </w:r>
    </w:p>
    <w:p w14:paraId="70CB7F0A" w14:textId="59BD8290" w:rsidR="008E7099" w:rsidRPr="008F3D22" w:rsidRDefault="008E7099" w:rsidP="008F3D22">
      <w:pPr>
        <w:jc w:val="both"/>
        <w:textAlignment w:val="baseline"/>
        <w:rPr>
          <w:sz w:val="24"/>
        </w:rPr>
      </w:pPr>
      <w:r w:rsidRPr="00EC3C32">
        <w:rPr>
          <w:noProof/>
          <w:lang w:eastAsia="sl-SI"/>
        </w:rPr>
        <w:drawing>
          <wp:inline distT="0" distB="0" distL="0" distR="0" wp14:anchorId="4D1BBD87" wp14:editId="5F2B3482">
            <wp:extent cx="5760720" cy="375647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0720" cy="3756470"/>
                    </a:xfrm>
                    <a:prstGeom prst="rect">
                      <a:avLst/>
                    </a:prstGeom>
                    <a:noFill/>
                    <a:ln>
                      <a:noFill/>
                    </a:ln>
                  </pic:spPr>
                </pic:pic>
              </a:graphicData>
            </a:graphic>
          </wp:inline>
        </w:drawing>
      </w:r>
    </w:p>
    <w:p w14:paraId="2CB74802" w14:textId="77777777" w:rsidR="008F3D22" w:rsidRPr="00892A1E" w:rsidRDefault="008F3D22" w:rsidP="00892A1E">
      <w:pPr>
        <w:overflowPunct/>
        <w:spacing w:before="0" w:after="0" w:line="288" w:lineRule="auto"/>
        <w:ind w:left="0"/>
        <w:jc w:val="both"/>
        <w:rPr>
          <w:rFonts w:eastAsiaTheme="minorEastAsia"/>
          <w:iCs/>
          <w:sz w:val="22"/>
          <w:szCs w:val="22"/>
        </w:rPr>
      </w:pPr>
    </w:p>
    <w:p w14:paraId="03838683" w14:textId="77777777" w:rsidR="00892A1E" w:rsidRPr="00EC3C32" w:rsidRDefault="00892A1E" w:rsidP="00892A1E">
      <w:pPr>
        <w:overflowPunct/>
        <w:autoSpaceDE/>
        <w:autoSpaceDN/>
        <w:adjustRightInd/>
        <w:spacing w:before="0" w:after="0" w:line="276" w:lineRule="auto"/>
        <w:contextualSpacing/>
        <w:rPr>
          <w:rFonts w:eastAsia="Calibri"/>
          <w:sz w:val="24"/>
          <w:szCs w:val="24"/>
        </w:rPr>
      </w:pPr>
    </w:p>
    <w:p w14:paraId="67CC1100" w14:textId="77777777" w:rsidR="00892A1E" w:rsidRPr="00EC3C32" w:rsidRDefault="00892A1E" w:rsidP="00892A1E">
      <w:pPr>
        <w:overflowPunct/>
        <w:autoSpaceDE/>
        <w:autoSpaceDN/>
        <w:adjustRightInd/>
        <w:spacing w:before="0" w:after="0" w:line="276" w:lineRule="auto"/>
        <w:contextualSpacing/>
        <w:rPr>
          <w:rFonts w:eastAsia="Calibri"/>
          <w:sz w:val="24"/>
          <w:szCs w:val="24"/>
        </w:rPr>
      </w:pPr>
    </w:p>
    <w:p w14:paraId="23AC8E7E" w14:textId="77777777" w:rsidR="008E7099" w:rsidRPr="00EC3C32" w:rsidRDefault="008E7099" w:rsidP="00892A1E">
      <w:pPr>
        <w:overflowPunct/>
        <w:autoSpaceDE/>
        <w:autoSpaceDN/>
        <w:adjustRightInd/>
        <w:spacing w:before="0" w:after="0" w:line="276" w:lineRule="auto"/>
        <w:contextualSpacing/>
        <w:rPr>
          <w:rFonts w:eastAsia="Calibri"/>
          <w:sz w:val="24"/>
          <w:szCs w:val="24"/>
        </w:rPr>
      </w:pPr>
    </w:p>
    <w:p w14:paraId="2DE34C98" w14:textId="77777777" w:rsidR="008E7099" w:rsidRPr="00EC3C32" w:rsidRDefault="008E7099" w:rsidP="00892A1E">
      <w:pPr>
        <w:overflowPunct/>
        <w:autoSpaceDE/>
        <w:autoSpaceDN/>
        <w:adjustRightInd/>
        <w:spacing w:before="0" w:after="0" w:line="276" w:lineRule="auto"/>
        <w:contextualSpacing/>
        <w:rPr>
          <w:rFonts w:eastAsia="Calibri"/>
          <w:sz w:val="24"/>
          <w:szCs w:val="24"/>
        </w:rPr>
      </w:pPr>
    </w:p>
    <w:p w14:paraId="03FE2E60" w14:textId="77777777" w:rsidR="008E7099" w:rsidRPr="00EC3C32" w:rsidRDefault="008E7099" w:rsidP="00892A1E">
      <w:pPr>
        <w:overflowPunct/>
        <w:autoSpaceDE/>
        <w:autoSpaceDN/>
        <w:adjustRightInd/>
        <w:spacing w:before="0" w:after="0" w:line="276" w:lineRule="auto"/>
        <w:contextualSpacing/>
        <w:rPr>
          <w:rFonts w:eastAsia="Calibri"/>
          <w:sz w:val="24"/>
          <w:szCs w:val="24"/>
        </w:rPr>
      </w:pPr>
    </w:p>
    <w:p w14:paraId="4945D378" w14:textId="77777777" w:rsidR="008E7099" w:rsidRPr="00EC3C32" w:rsidRDefault="008E7099" w:rsidP="00892A1E">
      <w:pPr>
        <w:overflowPunct/>
        <w:autoSpaceDE/>
        <w:autoSpaceDN/>
        <w:adjustRightInd/>
        <w:spacing w:before="0" w:after="0" w:line="276" w:lineRule="auto"/>
        <w:contextualSpacing/>
        <w:rPr>
          <w:rFonts w:eastAsia="Calibri"/>
          <w:sz w:val="24"/>
          <w:szCs w:val="24"/>
        </w:rPr>
      </w:pPr>
    </w:p>
    <w:p w14:paraId="16CE7E16" w14:textId="77777777" w:rsidR="008E7099" w:rsidRPr="00EC3C32" w:rsidRDefault="008E7099" w:rsidP="00892A1E">
      <w:pPr>
        <w:overflowPunct/>
        <w:autoSpaceDE/>
        <w:autoSpaceDN/>
        <w:adjustRightInd/>
        <w:spacing w:before="0" w:after="0" w:line="276" w:lineRule="auto"/>
        <w:contextualSpacing/>
        <w:rPr>
          <w:rFonts w:eastAsia="Calibri"/>
          <w:sz w:val="24"/>
          <w:szCs w:val="24"/>
        </w:rPr>
      </w:pPr>
    </w:p>
    <w:p w14:paraId="0AC7BD28" w14:textId="77777777" w:rsidR="008E7099" w:rsidRPr="00EC3C32" w:rsidRDefault="008E7099" w:rsidP="00892A1E">
      <w:pPr>
        <w:overflowPunct/>
        <w:autoSpaceDE/>
        <w:autoSpaceDN/>
        <w:adjustRightInd/>
        <w:spacing w:before="0" w:after="0" w:line="276" w:lineRule="auto"/>
        <w:contextualSpacing/>
        <w:rPr>
          <w:rFonts w:eastAsia="Calibri"/>
          <w:sz w:val="24"/>
          <w:szCs w:val="24"/>
        </w:rPr>
      </w:pPr>
    </w:p>
    <w:p w14:paraId="2BB04C9F" w14:textId="77777777" w:rsidR="008E7099" w:rsidRPr="00EC3C32" w:rsidRDefault="008E7099" w:rsidP="00892A1E">
      <w:pPr>
        <w:overflowPunct/>
        <w:autoSpaceDE/>
        <w:autoSpaceDN/>
        <w:adjustRightInd/>
        <w:spacing w:before="0" w:after="0" w:line="276" w:lineRule="auto"/>
        <w:contextualSpacing/>
        <w:rPr>
          <w:rFonts w:eastAsia="Calibri"/>
          <w:sz w:val="24"/>
          <w:szCs w:val="24"/>
        </w:rPr>
      </w:pPr>
    </w:p>
    <w:p w14:paraId="2578463B" w14:textId="77777777" w:rsidR="008E7099" w:rsidRPr="00EC3C32" w:rsidRDefault="008E7099" w:rsidP="00892A1E">
      <w:pPr>
        <w:overflowPunct/>
        <w:autoSpaceDE/>
        <w:autoSpaceDN/>
        <w:adjustRightInd/>
        <w:spacing w:before="0" w:after="0" w:line="276" w:lineRule="auto"/>
        <w:contextualSpacing/>
        <w:rPr>
          <w:rFonts w:eastAsia="Calibri"/>
          <w:sz w:val="24"/>
          <w:szCs w:val="24"/>
        </w:rPr>
      </w:pPr>
    </w:p>
    <w:p w14:paraId="122B1071" w14:textId="77777777" w:rsidR="008E7099" w:rsidRPr="00EC3C32" w:rsidRDefault="008E7099" w:rsidP="00892A1E">
      <w:pPr>
        <w:overflowPunct/>
        <w:autoSpaceDE/>
        <w:autoSpaceDN/>
        <w:adjustRightInd/>
        <w:spacing w:before="0" w:after="0" w:line="276" w:lineRule="auto"/>
        <w:contextualSpacing/>
        <w:rPr>
          <w:rFonts w:eastAsia="Calibri"/>
          <w:sz w:val="24"/>
          <w:szCs w:val="24"/>
        </w:rPr>
      </w:pPr>
    </w:p>
    <w:p w14:paraId="19226BB6" w14:textId="77777777" w:rsidR="008E7099" w:rsidRPr="00EC3C32" w:rsidRDefault="008E7099" w:rsidP="00892A1E">
      <w:pPr>
        <w:overflowPunct/>
        <w:autoSpaceDE/>
        <w:autoSpaceDN/>
        <w:adjustRightInd/>
        <w:spacing w:before="0" w:after="0" w:line="276" w:lineRule="auto"/>
        <w:contextualSpacing/>
        <w:rPr>
          <w:rFonts w:eastAsia="Calibri"/>
          <w:sz w:val="24"/>
          <w:szCs w:val="24"/>
        </w:rPr>
      </w:pPr>
    </w:p>
    <w:p w14:paraId="588AE27B" w14:textId="77777777" w:rsidR="008E7099" w:rsidRPr="00EC3C32" w:rsidRDefault="008E7099" w:rsidP="00892A1E">
      <w:pPr>
        <w:overflowPunct/>
        <w:autoSpaceDE/>
        <w:autoSpaceDN/>
        <w:adjustRightInd/>
        <w:spacing w:before="0" w:after="0" w:line="276" w:lineRule="auto"/>
        <w:contextualSpacing/>
        <w:rPr>
          <w:rFonts w:eastAsia="Calibri"/>
          <w:sz w:val="24"/>
          <w:szCs w:val="24"/>
        </w:rPr>
      </w:pPr>
    </w:p>
    <w:p w14:paraId="631F7FD1" w14:textId="77777777" w:rsidR="008E7099" w:rsidRPr="00EC3C32" w:rsidRDefault="008E7099" w:rsidP="00892A1E">
      <w:pPr>
        <w:overflowPunct/>
        <w:autoSpaceDE/>
        <w:autoSpaceDN/>
        <w:adjustRightInd/>
        <w:spacing w:before="0" w:after="0" w:line="276" w:lineRule="auto"/>
        <w:contextualSpacing/>
        <w:rPr>
          <w:rFonts w:eastAsia="Calibri"/>
          <w:sz w:val="24"/>
          <w:szCs w:val="24"/>
        </w:rPr>
      </w:pPr>
    </w:p>
    <w:p w14:paraId="4A776DC9" w14:textId="77777777" w:rsidR="008E7099" w:rsidRPr="00EC3C32" w:rsidRDefault="008E7099" w:rsidP="00892A1E">
      <w:pPr>
        <w:overflowPunct/>
        <w:autoSpaceDE/>
        <w:autoSpaceDN/>
        <w:adjustRightInd/>
        <w:spacing w:before="0" w:after="0" w:line="276" w:lineRule="auto"/>
        <w:contextualSpacing/>
        <w:rPr>
          <w:rFonts w:eastAsia="Calibri"/>
          <w:sz w:val="24"/>
          <w:szCs w:val="24"/>
        </w:rPr>
      </w:pPr>
    </w:p>
    <w:p w14:paraId="62BB9155" w14:textId="77777777" w:rsidR="008E7099" w:rsidRPr="00EC3C32" w:rsidRDefault="008E7099" w:rsidP="00892A1E">
      <w:pPr>
        <w:overflowPunct/>
        <w:autoSpaceDE/>
        <w:autoSpaceDN/>
        <w:adjustRightInd/>
        <w:spacing w:before="0" w:after="0" w:line="276" w:lineRule="auto"/>
        <w:contextualSpacing/>
        <w:rPr>
          <w:rFonts w:eastAsia="Calibri"/>
          <w:sz w:val="24"/>
          <w:szCs w:val="24"/>
        </w:rPr>
      </w:pPr>
    </w:p>
    <w:p w14:paraId="50C35780" w14:textId="77777777" w:rsidR="008E7099" w:rsidRPr="00EC3C32" w:rsidRDefault="008E7099" w:rsidP="00892A1E">
      <w:pPr>
        <w:overflowPunct/>
        <w:autoSpaceDE/>
        <w:autoSpaceDN/>
        <w:adjustRightInd/>
        <w:spacing w:before="0" w:after="0" w:line="276" w:lineRule="auto"/>
        <w:contextualSpacing/>
        <w:rPr>
          <w:rFonts w:eastAsia="Calibri"/>
          <w:sz w:val="24"/>
          <w:szCs w:val="24"/>
        </w:rPr>
      </w:pPr>
    </w:p>
    <w:p w14:paraId="3F08C37A" w14:textId="1498A597" w:rsidR="008E7099" w:rsidRPr="008E7099" w:rsidRDefault="008E7099" w:rsidP="008E7099">
      <w:pPr>
        <w:overflowPunct/>
        <w:spacing w:before="0" w:after="0"/>
        <w:ind w:left="0"/>
        <w:jc w:val="both"/>
        <w:rPr>
          <w:rFonts w:eastAsia="Calibri"/>
          <w:b/>
          <w:bCs/>
          <w:sz w:val="24"/>
          <w:szCs w:val="24"/>
        </w:rPr>
      </w:pPr>
      <w:r w:rsidRPr="008E7099">
        <w:rPr>
          <w:rFonts w:eastAsia="Calibri"/>
          <w:b/>
          <w:bCs/>
          <w:sz w:val="24"/>
          <w:szCs w:val="24"/>
        </w:rPr>
        <w:lastRenderedPageBreak/>
        <w:t>3.7. PORO</w:t>
      </w:r>
      <w:r w:rsidR="0011154C">
        <w:rPr>
          <w:rFonts w:eastAsia="Calibri"/>
          <w:b/>
          <w:bCs/>
          <w:sz w:val="24"/>
          <w:szCs w:val="24"/>
        </w:rPr>
        <w:t>Č</w:t>
      </w:r>
      <w:r w:rsidRPr="008E7099">
        <w:rPr>
          <w:rFonts w:eastAsia="Calibri"/>
          <w:b/>
          <w:bCs/>
          <w:sz w:val="24"/>
          <w:szCs w:val="24"/>
        </w:rPr>
        <w:t>ILO O DOSEŽENIH CILJIH IN REZULTATIH</w:t>
      </w:r>
    </w:p>
    <w:p w14:paraId="4E4003CC" w14:textId="77777777" w:rsidR="008E7099" w:rsidRPr="008E7099" w:rsidRDefault="008E7099" w:rsidP="008E7099">
      <w:pPr>
        <w:overflowPunct/>
        <w:spacing w:before="0" w:after="0"/>
        <w:ind w:left="0"/>
        <w:jc w:val="both"/>
        <w:rPr>
          <w:rFonts w:eastAsia="Calibri"/>
          <w:b/>
          <w:bCs/>
          <w:sz w:val="24"/>
          <w:szCs w:val="24"/>
        </w:rPr>
      </w:pPr>
    </w:p>
    <w:p w14:paraId="08DE9935" w14:textId="77777777" w:rsidR="008E7099" w:rsidRPr="008E7099" w:rsidRDefault="008E7099" w:rsidP="008E7099">
      <w:pPr>
        <w:overflowPunct/>
        <w:spacing w:before="0" w:after="0"/>
        <w:ind w:left="0"/>
        <w:jc w:val="both"/>
        <w:rPr>
          <w:rFonts w:eastAsia="Calibri"/>
          <w:b/>
          <w:bCs/>
          <w:i/>
          <w:iCs/>
          <w:sz w:val="24"/>
          <w:szCs w:val="24"/>
        </w:rPr>
      </w:pPr>
      <w:r w:rsidRPr="008E7099">
        <w:rPr>
          <w:rFonts w:eastAsia="Calibri"/>
          <w:sz w:val="24"/>
          <w:szCs w:val="24"/>
        </w:rPr>
        <w:t xml:space="preserve">1. </w:t>
      </w:r>
      <w:r w:rsidRPr="008E7099">
        <w:rPr>
          <w:rFonts w:eastAsia="Calibri"/>
          <w:b/>
          <w:bCs/>
          <w:i/>
          <w:iCs/>
          <w:sz w:val="24"/>
          <w:szCs w:val="24"/>
        </w:rPr>
        <w:t>01 POLITI</w:t>
      </w:r>
      <w:r w:rsidRPr="008E7099">
        <w:rPr>
          <w:rFonts w:eastAsia="Calibri"/>
          <w:sz w:val="24"/>
          <w:szCs w:val="24"/>
        </w:rPr>
        <w:t>C</w:t>
      </w:r>
      <w:r w:rsidRPr="008E7099">
        <w:rPr>
          <w:rFonts w:eastAsia="Calibri"/>
          <w:b/>
          <w:bCs/>
          <w:i/>
          <w:iCs/>
          <w:sz w:val="24"/>
          <w:szCs w:val="24"/>
        </w:rPr>
        <w:t>NI SISTEM</w:t>
      </w:r>
    </w:p>
    <w:p w14:paraId="5EA82F8A"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Področje zajema dejavnost izvršilnih in zakonodajnih organov na ravni občine. Dolgoročni cilj je zagotoviti kvalitetno in pravočasno izvajanje osnovnih nalog izvršilnih in zakonodajnih organov lokalne skupnosti, kot so obravnava in sprejem proračuna in zaključnega računa občine, prostorskih in vseh drugih izvedbenih aktov, ki so potrebni za delovanje lokalne skupnosti.</w:t>
      </w:r>
    </w:p>
    <w:p w14:paraId="75349E31"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Na tem področju so bili v proračunskem letu 2019 določeni naslednji letni cilji:</w:t>
      </w:r>
    </w:p>
    <w:p w14:paraId="7EA5AE90"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 Zagotoviti kvalitetno izvajanje aktivnosti občinskega sveta in komisij</w:t>
      </w:r>
    </w:p>
    <w:p w14:paraId="3526D8C1"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 Zagotoviti kvalitetno izvajanje aktivnosti župana in podžupana</w:t>
      </w:r>
    </w:p>
    <w:p w14:paraId="2E562321" w14:textId="77777777" w:rsidR="008E7099" w:rsidRPr="008E7099" w:rsidRDefault="008E7099" w:rsidP="008E7099">
      <w:pPr>
        <w:overflowPunct/>
        <w:spacing w:before="0" w:after="0"/>
        <w:ind w:left="0"/>
        <w:jc w:val="both"/>
        <w:rPr>
          <w:rFonts w:eastAsia="Calibri"/>
          <w:b/>
          <w:bCs/>
          <w:i/>
          <w:iCs/>
          <w:sz w:val="24"/>
          <w:szCs w:val="24"/>
        </w:rPr>
      </w:pPr>
    </w:p>
    <w:p w14:paraId="398E799D" w14:textId="77777777" w:rsidR="008E7099" w:rsidRPr="008E7099" w:rsidRDefault="008E7099" w:rsidP="008E7099">
      <w:pPr>
        <w:overflowPunct/>
        <w:spacing w:before="0" w:after="0"/>
        <w:ind w:left="0"/>
        <w:jc w:val="both"/>
        <w:rPr>
          <w:rFonts w:eastAsia="Calibri"/>
          <w:b/>
          <w:bCs/>
          <w:i/>
          <w:iCs/>
          <w:sz w:val="24"/>
          <w:szCs w:val="24"/>
        </w:rPr>
      </w:pPr>
      <w:r w:rsidRPr="008E7099">
        <w:rPr>
          <w:rFonts w:eastAsia="Calibri"/>
          <w:b/>
          <w:bCs/>
          <w:i/>
          <w:iCs/>
          <w:sz w:val="24"/>
          <w:szCs w:val="24"/>
        </w:rPr>
        <w:t>Ocena doseženih letnih ciljev</w:t>
      </w:r>
    </w:p>
    <w:p w14:paraId="29DC4099"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V letu 2019 je bilo izvedenih in izplačanih 7 sej. Na sejah so bile obravnavane naslednje točke:</w:t>
      </w:r>
    </w:p>
    <w:p w14:paraId="01A6E8C8"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1. PRORAČUNSKI AKTI</w:t>
      </w:r>
    </w:p>
    <w:p w14:paraId="7B3CE0CC" w14:textId="77777777" w:rsidR="008E7099" w:rsidRPr="008E7099" w:rsidRDefault="008E7099" w:rsidP="008E7099">
      <w:pPr>
        <w:numPr>
          <w:ilvl w:val="0"/>
          <w:numId w:val="23"/>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Proračun Občine Poljčane za leto 2019</w:t>
      </w:r>
    </w:p>
    <w:p w14:paraId="6988EF63" w14:textId="77777777" w:rsidR="008E7099" w:rsidRPr="008E7099" w:rsidRDefault="008E7099" w:rsidP="008E7099">
      <w:pPr>
        <w:numPr>
          <w:ilvl w:val="0"/>
          <w:numId w:val="23"/>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Zaključni račun proračuna Občine Poljčane za leto 2018</w:t>
      </w:r>
    </w:p>
    <w:p w14:paraId="4554A951" w14:textId="77777777" w:rsidR="008E7099" w:rsidRPr="008E7099" w:rsidRDefault="008E7099" w:rsidP="008E7099">
      <w:pPr>
        <w:numPr>
          <w:ilvl w:val="0"/>
          <w:numId w:val="23"/>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Odlok o spremembah in dopolnitvah Odloka o proračunu Občine Poljčane za</w:t>
      </w:r>
    </w:p>
    <w:p w14:paraId="5BF06808" w14:textId="77777777" w:rsidR="008E7099" w:rsidRPr="008E7099" w:rsidRDefault="008E7099" w:rsidP="008E7099">
      <w:pPr>
        <w:numPr>
          <w:ilvl w:val="0"/>
          <w:numId w:val="23"/>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leto 2019 – skrajšani postopek</w:t>
      </w:r>
    </w:p>
    <w:p w14:paraId="30D3F26B" w14:textId="77777777" w:rsidR="008E7099" w:rsidRPr="008E7099" w:rsidRDefault="008E7099" w:rsidP="008E7099">
      <w:pPr>
        <w:numPr>
          <w:ilvl w:val="0"/>
          <w:numId w:val="23"/>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Program ljubiteljske kulture pri sofinanciranju društev občine Poljčane za leto</w:t>
      </w:r>
    </w:p>
    <w:p w14:paraId="4E07C1D8" w14:textId="77777777" w:rsidR="008E7099" w:rsidRPr="008E7099" w:rsidRDefault="008E7099" w:rsidP="008E7099">
      <w:pPr>
        <w:numPr>
          <w:ilvl w:val="0"/>
          <w:numId w:val="23"/>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2019</w:t>
      </w:r>
    </w:p>
    <w:p w14:paraId="1AA4668B" w14:textId="77777777" w:rsidR="008E7099" w:rsidRPr="008E7099" w:rsidRDefault="008E7099" w:rsidP="008E7099">
      <w:pPr>
        <w:numPr>
          <w:ilvl w:val="0"/>
          <w:numId w:val="23"/>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Program turizma pri sofinanciranju društev občine Poljčane za leto 2019</w:t>
      </w:r>
    </w:p>
    <w:p w14:paraId="2FFEABA1" w14:textId="77777777" w:rsidR="008E7099" w:rsidRPr="008E7099" w:rsidRDefault="008E7099" w:rsidP="008E7099">
      <w:pPr>
        <w:numPr>
          <w:ilvl w:val="0"/>
          <w:numId w:val="23"/>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Letni program športa občine Poljčane za leto 2019</w:t>
      </w:r>
    </w:p>
    <w:p w14:paraId="580AFDC1" w14:textId="77777777" w:rsidR="008E7099" w:rsidRPr="008E7099" w:rsidRDefault="008E7099" w:rsidP="008E7099">
      <w:pPr>
        <w:numPr>
          <w:ilvl w:val="0"/>
          <w:numId w:val="23"/>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Predlog proračuna Občine Poljčane za leto 2020 - Sklep o javni razpravi</w:t>
      </w:r>
    </w:p>
    <w:p w14:paraId="38B5ACC8"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2. ODLOKI</w:t>
      </w:r>
    </w:p>
    <w:p w14:paraId="2CB23C10" w14:textId="77777777" w:rsidR="008E7099" w:rsidRPr="008E7099" w:rsidRDefault="008E7099" w:rsidP="008E7099">
      <w:pPr>
        <w:numPr>
          <w:ilvl w:val="0"/>
          <w:numId w:val="42"/>
        </w:numPr>
        <w:overflowPunct/>
        <w:autoSpaceDE/>
        <w:autoSpaceDN/>
        <w:adjustRightInd/>
        <w:spacing w:before="0" w:after="0" w:line="276" w:lineRule="auto"/>
        <w:jc w:val="both"/>
        <w:rPr>
          <w:rFonts w:eastAsia="Calibri"/>
          <w:sz w:val="24"/>
          <w:szCs w:val="24"/>
        </w:rPr>
      </w:pPr>
      <w:r w:rsidRPr="008E7099">
        <w:rPr>
          <w:rFonts w:eastAsia="Calibri"/>
          <w:sz w:val="24"/>
          <w:szCs w:val="24"/>
        </w:rPr>
        <w:t xml:space="preserve">Odlok o določitvi stroškov lokacijske preveritve v Občini Poljčane </w:t>
      </w:r>
    </w:p>
    <w:p w14:paraId="4CB70F9F" w14:textId="77777777" w:rsidR="008E7099" w:rsidRPr="008E7099" w:rsidRDefault="008E7099" w:rsidP="008E7099">
      <w:pPr>
        <w:numPr>
          <w:ilvl w:val="0"/>
          <w:numId w:val="42"/>
        </w:numPr>
        <w:overflowPunct/>
        <w:autoSpaceDE/>
        <w:autoSpaceDN/>
        <w:adjustRightInd/>
        <w:spacing w:before="0" w:after="0" w:line="276" w:lineRule="auto"/>
        <w:jc w:val="both"/>
        <w:rPr>
          <w:rFonts w:eastAsia="Calibri"/>
          <w:sz w:val="24"/>
          <w:szCs w:val="24"/>
        </w:rPr>
      </w:pPr>
      <w:r w:rsidRPr="008E7099">
        <w:rPr>
          <w:rFonts w:eastAsia="Calibri"/>
          <w:sz w:val="24"/>
          <w:szCs w:val="24"/>
        </w:rPr>
        <w:t xml:space="preserve">Odlok o spremembah in dopolnitvah Odloka o ustanovitvi javnega zavoda Vrtec »Otona Župančiča« Slov. Bistrica </w:t>
      </w:r>
    </w:p>
    <w:p w14:paraId="25DF307D" w14:textId="77777777" w:rsidR="008E7099" w:rsidRPr="008E7099" w:rsidRDefault="008E7099" w:rsidP="008E7099">
      <w:pPr>
        <w:numPr>
          <w:ilvl w:val="0"/>
          <w:numId w:val="42"/>
        </w:numPr>
        <w:overflowPunct/>
        <w:autoSpaceDE/>
        <w:autoSpaceDN/>
        <w:adjustRightInd/>
        <w:spacing w:before="0" w:after="0" w:line="276" w:lineRule="auto"/>
        <w:jc w:val="both"/>
        <w:rPr>
          <w:rFonts w:eastAsia="Calibri"/>
          <w:sz w:val="24"/>
          <w:szCs w:val="24"/>
        </w:rPr>
      </w:pPr>
      <w:r w:rsidRPr="008E7099">
        <w:rPr>
          <w:rFonts w:eastAsia="Calibri"/>
          <w:sz w:val="24"/>
          <w:szCs w:val="24"/>
        </w:rPr>
        <w:t xml:space="preserve">Odlok o nadomestilu za uporabo stavbnega zemljišča </w:t>
      </w:r>
    </w:p>
    <w:p w14:paraId="7E53EA32" w14:textId="77777777" w:rsidR="008E7099" w:rsidRPr="008E7099" w:rsidRDefault="008E7099" w:rsidP="008E7099">
      <w:pPr>
        <w:numPr>
          <w:ilvl w:val="0"/>
          <w:numId w:val="42"/>
        </w:numPr>
        <w:overflowPunct/>
        <w:autoSpaceDE/>
        <w:autoSpaceDN/>
        <w:adjustRightInd/>
        <w:spacing w:before="0" w:after="0" w:line="276" w:lineRule="auto"/>
        <w:jc w:val="both"/>
        <w:rPr>
          <w:rFonts w:eastAsia="Calibri"/>
          <w:sz w:val="24"/>
          <w:szCs w:val="24"/>
        </w:rPr>
      </w:pPr>
      <w:r w:rsidRPr="008E7099">
        <w:rPr>
          <w:rFonts w:eastAsia="Calibri"/>
          <w:sz w:val="24"/>
          <w:szCs w:val="24"/>
        </w:rPr>
        <w:t>Odlok o spremembah in dopolnitvah Odloka o ustanovitvi javnega vzgojno izobraževalnega zavoda Osnovna šola Kajetana Koviča Poljčane – skrajšani postopek</w:t>
      </w:r>
    </w:p>
    <w:p w14:paraId="744C889B" w14:textId="77777777" w:rsidR="008E7099" w:rsidRPr="008E7099" w:rsidRDefault="008E7099" w:rsidP="008E7099">
      <w:pPr>
        <w:numPr>
          <w:ilvl w:val="0"/>
          <w:numId w:val="42"/>
        </w:numPr>
        <w:overflowPunct/>
        <w:autoSpaceDE/>
        <w:autoSpaceDN/>
        <w:adjustRightInd/>
        <w:spacing w:before="0" w:after="0" w:line="276" w:lineRule="auto"/>
        <w:jc w:val="both"/>
        <w:rPr>
          <w:rFonts w:eastAsia="Calibri"/>
          <w:sz w:val="24"/>
          <w:szCs w:val="24"/>
        </w:rPr>
      </w:pPr>
      <w:r w:rsidRPr="008E7099">
        <w:rPr>
          <w:rFonts w:eastAsia="Calibri"/>
          <w:sz w:val="24"/>
          <w:szCs w:val="24"/>
        </w:rPr>
        <w:t>Predlog spremembe Odloka o priznanjih Občine Poljčane in predlog čistopisa Odloka o priznanjih Občine Poljčane</w:t>
      </w:r>
    </w:p>
    <w:p w14:paraId="372199AC"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3. PRAVILNIKI</w:t>
      </w:r>
    </w:p>
    <w:p w14:paraId="1F111C99" w14:textId="77777777" w:rsidR="008E7099" w:rsidRPr="008E7099" w:rsidRDefault="008E7099" w:rsidP="008E7099">
      <w:pPr>
        <w:ind w:left="0"/>
        <w:jc w:val="both"/>
        <w:textAlignment w:val="baseline"/>
        <w:rPr>
          <w:sz w:val="24"/>
          <w:szCs w:val="24"/>
        </w:rPr>
      </w:pPr>
      <w:r w:rsidRPr="008E7099">
        <w:rPr>
          <w:sz w:val="24"/>
          <w:szCs w:val="24"/>
        </w:rPr>
        <w:t>Pravilnik o spremembi in dopolnitvi Pravilnika o plačah in drugih prejemkih občinskih funkcionarjev, članov delovnih teles občinskega sveta ter članov drugih občinskih organov v Občini Poljčane</w:t>
      </w:r>
    </w:p>
    <w:p w14:paraId="6E82ED80" w14:textId="77777777" w:rsidR="008E7099" w:rsidRPr="008E7099" w:rsidRDefault="008E7099" w:rsidP="008E7099">
      <w:pPr>
        <w:ind w:left="0"/>
        <w:jc w:val="both"/>
        <w:textAlignment w:val="baseline"/>
        <w:rPr>
          <w:sz w:val="24"/>
          <w:szCs w:val="24"/>
        </w:rPr>
      </w:pPr>
      <w:r w:rsidRPr="008E7099">
        <w:rPr>
          <w:sz w:val="24"/>
          <w:szCs w:val="24"/>
        </w:rPr>
        <w:t>Pravilnik o sofinanciranju ljubiteljske kulturne dejavnosti v Občini Poljčane</w:t>
      </w:r>
    </w:p>
    <w:p w14:paraId="2FDE3220" w14:textId="77777777" w:rsidR="008E7099" w:rsidRPr="008E7099" w:rsidRDefault="008E7099" w:rsidP="008E7099">
      <w:pPr>
        <w:ind w:left="0"/>
        <w:jc w:val="both"/>
        <w:textAlignment w:val="baseline"/>
        <w:rPr>
          <w:sz w:val="24"/>
          <w:szCs w:val="24"/>
        </w:rPr>
      </w:pPr>
      <w:r w:rsidRPr="008E7099">
        <w:rPr>
          <w:sz w:val="24"/>
          <w:szCs w:val="24"/>
        </w:rPr>
        <w:t>Pravilnik o podeljevanju priznanj športnikom in športnim delavcem Občine Poljčane in predlog čistopisa Pravilnika o podeljevanju priznanj športnikom in športnim delavcem Občine Poljčane</w:t>
      </w:r>
    </w:p>
    <w:p w14:paraId="7A35BB61"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4. KADROVSKE ZADEVE</w:t>
      </w:r>
    </w:p>
    <w:p w14:paraId="7A627C8F" w14:textId="77777777" w:rsidR="008E7099" w:rsidRPr="008E7099" w:rsidRDefault="008E7099" w:rsidP="008E7099">
      <w:pPr>
        <w:numPr>
          <w:ilvl w:val="0"/>
          <w:numId w:val="24"/>
        </w:numPr>
        <w:overflowPunct/>
        <w:autoSpaceDE/>
        <w:autoSpaceDN/>
        <w:adjustRightInd/>
        <w:spacing w:before="0" w:after="0" w:line="276" w:lineRule="auto"/>
        <w:jc w:val="both"/>
        <w:rPr>
          <w:rFonts w:eastAsia="Calibri"/>
          <w:sz w:val="24"/>
          <w:szCs w:val="24"/>
        </w:rPr>
      </w:pPr>
      <w:r w:rsidRPr="008E7099">
        <w:rPr>
          <w:rFonts w:eastAsia="Calibri"/>
          <w:sz w:val="24"/>
          <w:szCs w:val="24"/>
        </w:rPr>
        <w:t>Imenovanje stalnih delovnih teles Občinskega sveta Občine Poljčane: Statutarno</w:t>
      </w:r>
    </w:p>
    <w:p w14:paraId="2F5171C3" w14:textId="77777777" w:rsidR="008E7099" w:rsidRPr="008E7099" w:rsidRDefault="008E7099" w:rsidP="008E7099">
      <w:pPr>
        <w:overflowPunct/>
        <w:spacing w:before="0" w:after="0"/>
        <w:ind w:left="0" w:firstLine="708"/>
        <w:jc w:val="both"/>
        <w:rPr>
          <w:rFonts w:eastAsia="Calibri"/>
          <w:sz w:val="24"/>
          <w:szCs w:val="24"/>
        </w:rPr>
      </w:pPr>
      <w:r w:rsidRPr="008E7099">
        <w:rPr>
          <w:rFonts w:eastAsia="Calibri"/>
          <w:sz w:val="24"/>
          <w:szCs w:val="24"/>
        </w:rPr>
        <w:t>pravne komisije, Komisije za pritožbe in ugovore občanov in Komisije za</w:t>
      </w:r>
    </w:p>
    <w:p w14:paraId="62860A66" w14:textId="77777777" w:rsidR="008E7099" w:rsidRPr="008E7099" w:rsidRDefault="008E7099" w:rsidP="008E7099">
      <w:pPr>
        <w:overflowPunct/>
        <w:spacing w:before="0" w:after="0"/>
        <w:ind w:left="0" w:firstLine="708"/>
        <w:jc w:val="both"/>
        <w:rPr>
          <w:rFonts w:eastAsia="Calibri"/>
          <w:sz w:val="24"/>
          <w:szCs w:val="24"/>
        </w:rPr>
      </w:pPr>
      <w:r w:rsidRPr="008E7099">
        <w:rPr>
          <w:rFonts w:eastAsia="Calibri"/>
          <w:sz w:val="24"/>
          <w:szCs w:val="24"/>
        </w:rPr>
        <w:lastRenderedPageBreak/>
        <w:t xml:space="preserve">priznanja in odlikovanja </w:t>
      </w:r>
    </w:p>
    <w:p w14:paraId="4B49CC9C" w14:textId="77777777" w:rsidR="008E7099" w:rsidRPr="008E7099" w:rsidRDefault="008E7099" w:rsidP="008E7099">
      <w:pPr>
        <w:numPr>
          <w:ilvl w:val="0"/>
          <w:numId w:val="24"/>
        </w:numPr>
        <w:overflowPunct/>
        <w:autoSpaceDE/>
        <w:autoSpaceDN/>
        <w:adjustRightInd/>
        <w:spacing w:before="0" w:after="0" w:line="276" w:lineRule="auto"/>
        <w:jc w:val="both"/>
        <w:rPr>
          <w:rFonts w:eastAsia="Calibri"/>
          <w:sz w:val="24"/>
          <w:szCs w:val="24"/>
        </w:rPr>
      </w:pPr>
      <w:r w:rsidRPr="008E7099">
        <w:rPr>
          <w:rFonts w:eastAsia="Calibri"/>
          <w:sz w:val="24"/>
          <w:szCs w:val="24"/>
        </w:rPr>
        <w:t>Imenovanje Nadzornega odbora Občine Poljčane</w:t>
      </w:r>
    </w:p>
    <w:p w14:paraId="693B698A" w14:textId="77777777" w:rsidR="008E7099" w:rsidRPr="008E7099" w:rsidRDefault="008E7099" w:rsidP="008E7099">
      <w:pPr>
        <w:numPr>
          <w:ilvl w:val="0"/>
          <w:numId w:val="24"/>
        </w:numPr>
        <w:overflowPunct/>
        <w:autoSpaceDE/>
        <w:autoSpaceDN/>
        <w:adjustRightInd/>
        <w:spacing w:before="0" w:after="0" w:line="276" w:lineRule="auto"/>
        <w:jc w:val="both"/>
        <w:rPr>
          <w:rFonts w:eastAsia="Calibri"/>
          <w:sz w:val="24"/>
          <w:szCs w:val="24"/>
        </w:rPr>
      </w:pPr>
      <w:r w:rsidRPr="008E7099">
        <w:rPr>
          <w:rFonts w:eastAsia="Calibri"/>
          <w:sz w:val="24"/>
          <w:szCs w:val="24"/>
        </w:rPr>
        <w:t>Imenovanje članov VO</w:t>
      </w:r>
    </w:p>
    <w:p w14:paraId="274CD06A" w14:textId="77777777" w:rsidR="008E7099" w:rsidRPr="008E7099" w:rsidRDefault="008E7099" w:rsidP="008E7099">
      <w:pPr>
        <w:ind w:left="0"/>
        <w:jc w:val="both"/>
        <w:textAlignment w:val="baseline"/>
        <w:rPr>
          <w:sz w:val="24"/>
          <w:szCs w:val="24"/>
        </w:rPr>
      </w:pPr>
      <w:r w:rsidRPr="008E7099">
        <w:rPr>
          <w:sz w:val="24"/>
          <w:szCs w:val="24"/>
        </w:rPr>
        <w:t>mnenje h kandidaturi za direktorico Doma dr. Jožeta Potrča Poljčane</w:t>
      </w:r>
    </w:p>
    <w:p w14:paraId="48E440F5" w14:textId="77777777" w:rsidR="008E7099" w:rsidRPr="008E7099" w:rsidRDefault="008E7099" w:rsidP="008E7099">
      <w:pPr>
        <w:numPr>
          <w:ilvl w:val="0"/>
          <w:numId w:val="24"/>
        </w:numPr>
        <w:overflowPunct/>
        <w:autoSpaceDE/>
        <w:autoSpaceDN/>
        <w:adjustRightInd/>
        <w:spacing w:before="0" w:after="0" w:line="276" w:lineRule="auto"/>
        <w:jc w:val="both"/>
        <w:rPr>
          <w:rFonts w:eastAsia="Calibri"/>
          <w:sz w:val="24"/>
          <w:szCs w:val="24"/>
        </w:rPr>
      </w:pPr>
      <w:r w:rsidRPr="008E7099">
        <w:rPr>
          <w:rFonts w:eastAsia="Calibri"/>
          <w:sz w:val="24"/>
          <w:szCs w:val="24"/>
        </w:rPr>
        <w:t>imenovanje občinske volilne komisije</w:t>
      </w:r>
    </w:p>
    <w:p w14:paraId="779CD7A9"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5. SKLEPI, SOGLASJA, PREMOŽENJSKE ZADEVE in drugo</w:t>
      </w:r>
    </w:p>
    <w:p w14:paraId="570A545F" w14:textId="77777777" w:rsidR="008E7099" w:rsidRPr="008E7099" w:rsidRDefault="008E7099" w:rsidP="008E7099">
      <w:pPr>
        <w:numPr>
          <w:ilvl w:val="0"/>
          <w:numId w:val="43"/>
        </w:numPr>
        <w:overflowPunct/>
        <w:autoSpaceDE/>
        <w:autoSpaceDN/>
        <w:adjustRightInd/>
        <w:spacing w:before="0" w:after="200" w:line="276" w:lineRule="auto"/>
        <w:jc w:val="both"/>
        <w:textAlignment w:val="baseline"/>
        <w:rPr>
          <w:sz w:val="24"/>
          <w:szCs w:val="24"/>
        </w:rPr>
      </w:pPr>
      <w:r w:rsidRPr="008E7099">
        <w:rPr>
          <w:sz w:val="24"/>
          <w:szCs w:val="24"/>
        </w:rPr>
        <w:t>Sklep o ustanovitvi občasnih delovnih teles Občinskega sveta Občine Poljčane,</w:t>
      </w:r>
    </w:p>
    <w:p w14:paraId="4253A298" w14:textId="77777777" w:rsidR="008E7099" w:rsidRPr="008E7099" w:rsidRDefault="008E7099" w:rsidP="008E7099">
      <w:pPr>
        <w:numPr>
          <w:ilvl w:val="0"/>
          <w:numId w:val="43"/>
        </w:numPr>
        <w:overflowPunct/>
        <w:autoSpaceDE/>
        <w:autoSpaceDN/>
        <w:adjustRightInd/>
        <w:spacing w:before="0" w:after="200" w:line="276" w:lineRule="auto"/>
        <w:jc w:val="both"/>
        <w:textAlignment w:val="baseline"/>
        <w:rPr>
          <w:sz w:val="24"/>
          <w:szCs w:val="24"/>
        </w:rPr>
      </w:pPr>
      <w:r w:rsidRPr="008E7099">
        <w:rPr>
          <w:sz w:val="24"/>
          <w:szCs w:val="24"/>
        </w:rPr>
        <w:t>Sklep o spremembi sklepa o delni povrnitvi stroškov volilne kampanje za lokalne</w:t>
      </w:r>
    </w:p>
    <w:p w14:paraId="1D917225" w14:textId="77777777" w:rsidR="008E7099" w:rsidRPr="008E7099" w:rsidRDefault="008E7099" w:rsidP="008E7099">
      <w:pPr>
        <w:numPr>
          <w:ilvl w:val="0"/>
          <w:numId w:val="43"/>
        </w:numPr>
        <w:overflowPunct/>
        <w:autoSpaceDE/>
        <w:autoSpaceDN/>
        <w:adjustRightInd/>
        <w:spacing w:before="0" w:after="200" w:line="276" w:lineRule="auto"/>
        <w:jc w:val="both"/>
        <w:textAlignment w:val="baseline"/>
        <w:rPr>
          <w:sz w:val="24"/>
          <w:szCs w:val="24"/>
        </w:rPr>
      </w:pPr>
      <w:r w:rsidRPr="008E7099">
        <w:rPr>
          <w:sz w:val="24"/>
          <w:szCs w:val="24"/>
        </w:rPr>
        <w:t>volitve 2018 v občini Poljčane</w:t>
      </w:r>
    </w:p>
    <w:p w14:paraId="6FD4AF82" w14:textId="77777777" w:rsidR="008E7099" w:rsidRPr="008E7099" w:rsidRDefault="008E7099" w:rsidP="008E7099">
      <w:pPr>
        <w:numPr>
          <w:ilvl w:val="0"/>
          <w:numId w:val="43"/>
        </w:numPr>
        <w:overflowPunct/>
        <w:autoSpaceDE/>
        <w:autoSpaceDN/>
        <w:adjustRightInd/>
        <w:spacing w:before="0" w:after="200" w:line="276" w:lineRule="auto"/>
        <w:jc w:val="both"/>
        <w:textAlignment w:val="baseline"/>
        <w:rPr>
          <w:sz w:val="24"/>
          <w:szCs w:val="24"/>
        </w:rPr>
      </w:pPr>
      <w:r w:rsidRPr="008E7099">
        <w:rPr>
          <w:sz w:val="24"/>
          <w:szCs w:val="24"/>
        </w:rPr>
        <w:t>Dokument identifikacije investicijskega projekta (DIIP) – »Rekonstrukcija odseka cest LC 440701 in JP 942021«</w:t>
      </w:r>
    </w:p>
    <w:p w14:paraId="4D5E05A9" w14:textId="77777777" w:rsidR="008E7099" w:rsidRPr="008E7099" w:rsidRDefault="008E7099" w:rsidP="008E7099">
      <w:pPr>
        <w:numPr>
          <w:ilvl w:val="0"/>
          <w:numId w:val="43"/>
        </w:numPr>
        <w:overflowPunct/>
        <w:autoSpaceDE/>
        <w:autoSpaceDN/>
        <w:adjustRightInd/>
        <w:spacing w:before="0" w:after="200" w:line="276" w:lineRule="auto"/>
        <w:jc w:val="both"/>
        <w:textAlignment w:val="baseline"/>
        <w:rPr>
          <w:sz w:val="24"/>
          <w:szCs w:val="24"/>
        </w:rPr>
      </w:pPr>
      <w:r w:rsidRPr="008E7099">
        <w:rPr>
          <w:sz w:val="24"/>
          <w:szCs w:val="24"/>
        </w:rPr>
        <w:t>Sklep o uskladitvi meje Občine Poljčane z Občino Slovenska Bistrica</w:t>
      </w:r>
    </w:p>
    <w:p w14:paraId="2B0C12EA" w14:textId="77777777" w:rsidR="008E7099" w:rsidRPr="008E7099" w:rsidRDefault="008E7099" w:rsidP="008E7099">
      <w:pPr>
        <w:numPr>
          <w:ilvl w:val="0"/>
          <w:numId w:val="43"/>
        </w:numPr>
        <w:overflowPunct/>
        <w:autoSpaceDE/>
        <w:autoSpaceDN/>
        <w:adjustRightInd/>
        <w:spacing w:before="0" w:after="200" w:line="276" w:lineRule="auto"/>
        <w:jc w:val="both"/>
        <w:textAlignment w:val="baseline"/>
        <w:rPr>
          <w:sz w:val="24"/>
          <w:szCs w:val="24"/>
        </w:rPr>
      </w:pPr>
      <w:r w:rsidRPr="008E7099">
        <w:rPr>
          <w:sz w:val="24"/>
          <w:szCs w:val="24"/>
        </w:rPr>
        <w:t>Sklep o uskladitvi meje Občine Poljčane z Občino Makole</w:t>
      </w:r>
    </w:p>
    <w:p w14:paraId="093E71C7" w14:textId="77777777" w:rsidR="008E7099" w:rsidRPr="008E7099" w:rsidRDefault="008E7099" w:rsidP="008E7099">
      <w:pPr>
        <w:numPr>
          <w:ilvl w:val="0"/>
          <w:numId w:val="43"/>
        </w:numPr>
        <w:overflowPunct/>
        <w:autoSpaceDE/>
        <w:autoSpaceDN/>
        <w:adjustRightInd/>
        <w:spacing w:before="0" w:after="200" w:line="276" w:lineRule="auto"/>
        <w:jc w:val="both"/>
        <w:textAlignment w:val="baseline"/>
        <w:rPr>
          <w:sz w:val="24"/>
          <w:szCs w:val="24"/>
        </w:rPr>
      </w:pPr>
      <w:r w:rsidRPr="008E7099">
        <w:rPr>
          <w:sz w:val="24"/>
          <w:szCs w:val="24"/>
        </w:rPr>
        <w:t>Sklep o uskladitvi meje Občine Poljčane z Občino Rogaška Slatina</w:t>
      </w:r>
    </w:p>
    <w:p w14:paraId="3B9F9FCF" w14:textId="77777777" w:rsidR="008E7099" w:rsidRPr="008E7099" w:rsidRDefault="008E7099" w:rsidP="008E7099">
      <w:pPr>
        <w:numPr>
          <w:ilvl w:val="0"/>
          <w:numId w:val="43"/>
        </w:numPr>
        <w:overflowPunct/>
        <w:autoSpaceDE/>
        <w:autoSpaceDN/>
        <w:adjustRightInd/>
        <w:spacing w:before="0" w:after="200" w:line="276" w:lineRule="auto"/>
        <w:jc w:val="both"/>
        <w:textAlignment w:val="baseline"/>
        <w:rPr>
          <w:sz w:val="24"/>
          <w:szCs w:val="24"/>
        </w:rPr>
      </w:pPr>
      <w:r w:rsidRPr="008E7099">
        <w:rPr>
          <w:sz w:val="24"/>
          <w:szCs w:val="24"/>
        </w:rPr>
        <w:t>Sklep o povračilu stroškov organizatorju volilne kampanje za lokalne volitve 2018 v Občini Poljčane</w:t>
      </w:r>
    </w:p>
    <w:p w14:paraId="75C28ABC" w14:textId="77777777" w:rsidR="008E7099" w:rsidRPr="008E7099" w:rsidRDefault="008E7099" w:rsidP="008E7099">
      <w:pPr>
        <w:numPr>
          <w:ilvl w:val="0"/>
          <w:numId w:val="43"/>
        </w:numPr>
        <w:overflowPunct/>
        <w:autoSpaceDE/>
        <w:autoSpaceDN/>
        <w:adjustRightInd/>
        <w:spacing w:before="0" w:after="200" w:line="276" w:lineRule="auto"/>
        <w:jc w:val="both"/>
        <w:textAlignment w:val="baseline"/>
        <w:rPr>
          <w:sz w:val="24"/>
          <w:szCs w:val="24"/>
        </w:rPr>
      </w:pPr>
      <w:r w:rsidRPr="008E7099">
        <w:rPr>
          <w:sz w:val="24"/>
          <w:szCs w:val="24"/>
        </w:rPr>
        <w:t>Imenovanje občasnih delovnih teles Občinskega sveta Občine Poljčane: Komisije za družbene dejavnosti, Komisije za okolje in prostor, Komisije za gospodarstvo in kmetijstvo</w:t>
      </w:r>
    </w:p>
    <w:p w14:paraId="43513386" w14:textId="77777777" w:rsidR="008E7099" w:rsidRPr="008E7099" w:rsidRDefault="008E7099" w:rsidP="008E7099">
      <w:pPr>
        <w:numPr>
          <w:ilvl w:val="0"/>
          <w:numId w:val="43"/>
        </w:numPr>
        <w:overflowPunct/>
        <w:autoSpaceDE/>
        <w:autoSpaceDN/>
        <w:adjustRightInd/>
        <w:spacing w:before="0" w:after="200" w:line="276" w:lineRule="auto"/>
        <w:jc w:val="both"/>
        <w:textAlignment w:val="baseline"/>
        <w:rPr>
          <w:sz w:val="24"/>
          <w:szCs w:val="24"/>
        </w:rPr>
      </w:pPr>
      <w:r w:rsidRPr="008E7099">
        <w:rPr>
          <w:sz w:val="24"/>
          <w:szCs w:val="24"/>
        </w:rPr>
        <w:t>Imenovanje Sveta za preventivo in vzgojo v cestnem prometu Občine Poljčane</w:t>
      </w:r>
    </w:p>
    <w:p w14:paraId="1D3284CE" w14:textId="77777777" w:rsidR="008E7099" w:rsidRPr="008E7099" w:rsidRDefault="008E7099" w:rsidP="008E7099">
      <w:pPr>
        <w:numPr>
          <w:ilvl w:val="0"/>
          <w:numId w:val="43"/>
        </w:numPr>
        <w:overflowPunct/>
        <w:autoSpaceDE/>
        <w:autoSpaceDN/>
        <w:adjustRightInd/>
        <w:spacing w:before="0" w:after="200" w:line="276" w:lineRule="auto"/>
        <w:jc w:val="both"/>
        <w:textAlignment w:val="baseline"/>
        <w:rPr>
          <w:sz w:val="24"/>
          <w:szCs w:val="24"/>
        </w:rPr>
      </w:pPr>
      <w:r w:rsidRPr="008E7099">
        <w:rPr>
          <w:sz w:val="24"/>
          <w:szCs w:val="24"/>
        </w:rPr>
        <w:t>Imenovanje predstavnika Občine Poljčane v skupščino javnega podjetja OKP Rogaška Slatina d.o.o.</w:t>
      </w:r>
    </w:p>
    <w:p w14:paraId="361DA69B" w14:textId="77777777" w:rsidR="008E7099" w:rsidRPr="008E7099" w:rsidRDefault="008E7099" w:rsidP="008E7099">
      <w:pPr>
        <w:numPr>
          <w:ilvl w:val="0"/>
          <w:numId w:val="43"/>
        </w:numPr>
        <w:overflowPunct/>
        <w:autoSpaceDE/>
        <w:autoSpaceDN/>
        <w:adjustRightInd/>
        <w:spacing w:before="0" w:after="200" w:line="276" w:lineRule="auto"/>
        <w:jc w:val="both"/>
        <w:textAlignment w:val="baseline"/>
        <w:rPr>
          <w:sz w:val="24"/>
          <w:szCs w:val="24"/>
        </w:rPr>
      </w:pPr>
      <w:r w:rsidRPr="008E7099">
        <w:rPr>
          <w:sz w:val="24"/>
          <w:szCs w:val="24"/>
        </w:rPr>
        <w:t>Imenovanje predstavnika Občine Poljčane v svet doma Doma dr. Jožeta Potrča Poljčane</w:t>
      </w:r>
    </w:p>
    <w:p w14:paraId="2A8D64FF" w14:textId="77777777" w:rsidR="008E7099" w:rsidRPr="008E7099" w:rsidRDefault="008E7099" w:rsidP="008E7099">
      <w:pPr>
        <w:numPr>
          <w:ilvl w:val="0"/>
          <w:numId w:val="43"/>
        </w:numPr>
        <w:overflowPunct/>
        <w:autoSpaceDE/>
        <w:autoSpaceDN/>
        <w:adjustRightInd/>
        <w:spacing w:before="0" w:after="200" w:line="276" w:lineRule="auto"/>
        <w:jc w:val="both"/>
        <w:textAlignment w:val="baseline"/>
        <w:rPr>
          <w:sz w:val="24"/>
          <w:szCs w:val="24"/>
        </w:rPr>
      </w:pPr>
      <w:r w:rsidRPr="008E7099">
        <w:rPr>
          <w:sz w:val="24"/>
          <w:szCs w:val="24"/>
        </w:rPr>
        <w:t>Ugotovitveni sklep o prenehanju članstva v Občinski volilni komisiji Občine Poljčane</w:t>
      </w:r>
    </w:p>
    <w:p w14:paraId="0D685891" w14:textId="77777777" w:rsidR="008E7099" w:rsidRPr="008E7099" w:rsidRDefault="008E7099" w:rsidP="008E7099">
      <w:pPr>
        <w:numPr>
          <w:ilvl w:val="0"/>
          <w:numId w:val="43"/>
        </w:numPr>
        <w:overflowPunct/>
        <w:autoSpaceDE/>
        <w:autoSpaceDN/>
        <w:adjustRightInd/>
        <w:spacing w:before="0" w:after="200" w:line="276" w:lineRule="auto"/>
        <w:jc w:val="both"/>
        <w:textAlignment w:val="baseline"/>
        <w:rPr>
          <w:sz w:val="24"/>
          <w:szCs w:val="24"/>
        </w:rPr>
      </w:pPr>
      <w:r w:rsidRPr="008E7099">
        <w:rPr>
          <w:sz w:val="24"/>
          <w:szCs w:val="24"/>
        </w:rPr>
        <w:t>Stališča do pripomb in predlogov v postopku priprave občinskega podrobnega prostorskega načrta za stanovanjsko naselje bazenski kompleks</w:t>
      </w:r>
    </w:p>
    <w:p w14:paraId="771A628D" w14:textId="77777777" w:rsidR="008E7099" w:rsidRPr="008E7099" w:rsidRDefault="008E7099" w:rsidP="008E7099">
      <w:pPr>
        <w:numPr>
          <w:ilvl w:val="0"/>
          <w:numId w:val="43"/>
        </w:numPr>
        <w:overflowPunct/>
        <w:autoSpaceDE/>
        <w:autoSpaceDN/>
        <w:adjustRightInd/>
        <w:spacing w:before="0" w:after="200" w:line="276" w:lineRule="auto"/>
        <w:jc w:val="both"/>
        <w:textAlignment w:val="baseline"/>
        <w:rPr>
          <w:sz w:val="24"/>
          <w:szCs w:val="24"/>
        </w:rPr>
      </w:pPr>
      <w:r w:rsidRPr="008E7099">
        <w:rPr>
          <w:sz w:val="24"/>
          <w:szCs w:val="24"/>
        </w:rPr>
        <w:t>Sklep o povračilu stroškov organizatorju volilne kampanje za lokalne volitve 2018 v Občini Poljčane</w:t>
      </w:r>
    </w:p>
    <w:p w14:paraId="4A43BE0C" w14:textId="77777777" w:rsidR="008E7099" w:rsidRPr="008E7099" w:rsidRDefault="008E7099" w:rsidP="008E7099">
      <w:pPr>
        <w:numPr>
          <w:ilvl w:val="0"/>
          <w:numId w:val="43"/>
        </w:numPr>
        <w:overflowPunct/>
        <w:autoSpaceDE/>
        <w:autoSpaceDN/>
        <w:adjustRightInd/>
        <w:spacing w:before="0" w:after="200" w:line="276" w:lineRule="auto"/>
        <w:jc w:val="both"/>
        <w:textAlignment w:val="baseline"/>
        <w:rPr>
          <w:sz w:val="24"/>
          <w:szCs w:val="24"/>
        </w:rPr>
      </w:pPr>
      <w:r w:rsidRPr="008E7099">
        <w:rPr>
          <w:sz w:val="24"/>
          <w:szCs w:val="24"/>
        </w:rPr>
        <w:t>Letno poročilo o izvajanju lokalnega energetskega koncepta v občini Poljčane za leto 2018</w:t>
      </w:r>
    </w:p>
    <w:p w14:paraId="23DEB1E5" w14:textId="77777777" w:rsidR="008E7099" w:rsidRPr="008E7099" w:rsidRDefault="008E7099" w:rsidP="008E7099">
      <w:pPr>
        <w:numPr>
          <w:ilvl w:val="0"/>
          <w:numId w:val="43"/>
        </w:numPr>
        <w:overflowPunct/>
        <w:autoSpaceDE/>
        <w:autoSpaceDN/>
        <w:adjustRightInd/>
        <w:spacing w:before="0" w:after="200" w:line="276" w:lineRule="auto"/>
        <w:jc w:val="both"/>
        <w:textAlignment w:val="baseline"/>
        <w:rPr>
          <w:sz w:val="24"/>
          <w:szCs w:val="24"/>
        </w:rPr>
      </w:pPr>
      <w:r w:rsidRPr="008E7099">
        <w:rPr>
          <w:sz w:val="24"/>
          <w:szCs w:val="24"/>
        </w:rPr>
        <w:t>Mnenje h kandidaturi za ravnateljico Osnovne šole Kajetana Koviča Poljčane</w:t>
      </w:r>
    </w:p>
    <w:p w14:paraId="315B685F" w14:textId="77777777" w:rsidR="008E7099" w:rsidRPr="008E7099" w:rsidRDefault="008E7099" w:rsidP="008E7099">
      <w:pPr>
        <w:numPr>
          <w:ilvl w:val="0"/>
          <w:numId w:val="43"/>
        </w:numPr>
        <w:overflowPunct/>
        <w:autoSpaceDE/>
        <w:autoSpaceDN/>
        <w:adjustRightInd/>
        <w:spacing w:before="0" w:after="200" w:line="276" w:lineRule="auto"/>
        <w:jc w:val="both"/>
        <w:textAlignment w:val="baseline"/>
        <w:rPr>
          <w:sz w:val="24"/>
          <w:szCs w:val="24"/>
        </w:rPr>
      </w:pPr>
      <w:r w:rsidRPr="008E7099">
        <w:rPr>
          <w:sz w:val="24"/>
          <w:szCs w:val="24"/>
        </w:rPr>
        <w:lastRenderedPageBreak/>
        <w:t>Potrditev cen storitev na področju gospodarske javne službe – oskrba s pitno vodo</w:t>
      </w:r>
    </w:p>
    <w:p w14:paraId="1ABFD79C" w14:textId="77777777" w:rsidR="008E7099" w:rsidRPr="008E7099" w:rsidRDefault="008E7099" w:rsidP="008E7099">
      <w:pPr>
        <w:numPr>
          <w:ilvl w:val="0"/>
          <w:numId w:val="43"/>
        </w:numPr>
        <w:overflowPunct/>
        <w:autoSpaceDE/>
        <w:autoSpaceDN/>
        <w:adjustRightInd/>
        <w:spacing w:before="0" w:after="200" w:line="276" w:lineRule="auto"/>
        <w:jc w:val="both"/>
        <w:textAlignment w:val="baseline"/>
        <w:rPr>
          <w:sz w:val="24"/>
          <w:szCs w:val="24"/>
        </w:rPr>
      </w:pPr>
      <w:r w:rsidRPr="008E7099">
        <w:rPr>
          <w:sz w:val="24"/>
          <w:szCs w:val="24"/>
        </w:rPr>
        <w:t>Sklep o soglasju k ceni socialno varstvene storitve »Pomoč na domu«</w:t>
      </w:r>
    </w:p>
    <w:p w14:paraId="4CBF4002" w14:textId="77777777" w:rsidR="008E7099" w:rsidRPr="008E7099" w:rsidRDefault="008E7099" w:rsidP="008E7099">
      <w:pPr>
        <w:numPr>
          <w:ilvl w:val="0"/>
          <w:numId w:val="43"/>
        </w:numPr>
        <w:overflowPunct/>
        <w:autoSpaceDE/>
        <w:autoSpaceDN/>
        <w:adjustRightInd/>
        <w:spacing w:before="0" w:after="200" w:line="276" w:lineRule="auto"/>
        <w:jc w:val="both"/>
        <w:textAlignment w:val="baseline"/>
        <w:rPr>
          <w:sz w:val="24"/>
          <w:szCs w:val="24"/>
        </w:rPr>
      </w:pPr>
      <w:r w:rsidRPr="008E7099">
        <w:rPr>
          <w:sz w:val="24"/>
          <w:szCs w:val="24"/>
        </w:rPr>
        <w:t>Sklep o povračilu stroškov organizatorju volilne kampanje za lokalne volitve 2018 v Občini Poljčane</w:t>
      </w:r>
    </w:p>
    <w:p w14:paraId="60075960" w14:textId="77777777" w:rsidR="008E7099" w:rsidRPr="008E7099" w:rsidRDefault="008E7099" w:rsidP="008E7099">
      <w:pPr>
        <w:numPr>
          <w:ilvl w:val="0"/>
          <w:numId w:val="43"/>
        </w:numPr>
        <w:overflowPunct/>
        <w:autoSpaceDE/>
        <w:autoSpaceDN/>
        <w:adjustRightInd/>
        <w:spacing w:before="0" w:after="200" w:line="276" w:lineRule="auto"/>
        <w:jc w:val="both"/>
        <w:textAlignment w:val="baseline"/>
        <w:rPr>
          <w:sz w:val="24"/>
          <w:szCs w:val="24"/>
        </w:rPr>
      </w:pPr>
      <w:r w:rsidRPr="008E7099">
        <w:rPr>
          <w:sz w:val="24"/>
          <w:szCs w:val="24"/>
        </w:rPr>
        <w:t>Določitev dobitnikov nagrad in priznanj občine Poljčane za leto 2019</w:t>
      </w:r>
    </w:p>
    <w:p w14:paraId="14FCB11D" w14:textId="77777777" w:rsidR="008E7099" w:rsidRPr="008E7099" w:rsidRDefault="008E7099" w:rsidP="008E7099">
      <w:pPr>
        <w:numPr>
          <w:ilvl w:val="0"/>
          <w:numId w:val="43"/>
        </w:numPr>
        <w:overflowPunct/>
        <w:autoSpaceDE/>
        <w:autoSpaceDN/>
        <w:adjustRightInd/>
        <w:spacing w:before="0" w:after="200" w:line="276" w:lineRule="auto"/>
        <w:jc w:val="both"/>
        <w:textAlignment w:val="baseline"/>
        <w:rPr>
          <w:sz w:val="24"/>
          <w:szCs w:val="24"/>
        </w:rPr>
      </w:pPr>
      <w:r w:rsidRPr="008E7099">
        <w:rPr>
          <w:sz w:val="24"/>
          <w:szCs w:val="24"/>
        </w:rPr>
        <w:t>Določitev dobitnikov priznanj športnikom, ekipam in športnim delavcem za športne dosežke v letu 2018</w:t>
      </w:r>
    </w:p>
    <w:p w14:paraId="3D2354F7" w14:textId="77777777" w:rsidR="008E7099" w:rsidRPr="008E7099" w:rsidRDefault="008E7099" w:rsidP="008E7099">
      <w:pPr>
        <w:numPr>
          <w:ilvl w:val="0"/>
          <w:numId w:val="43"/>
        </w:numPr>
        <w:overflowPunct/>
        <w:autoSpaceDE/>
        <w:autoSpaceDN/>
        <w:adjustRightInd/>
        <w:spacing w:before="0" w:after="200" w:line="276" w:lineRule="auto"/>
        <w:jc w:val="both"/>
        <w:textAlignment w:val="baseline"/>
        <w:rPr>
          <w:sz w:val="24"/>
          <w:szCs w:val="24"/>
        </w:rPr>
      </w:pPr>
      <w:r w:rsidRPr="008E7099">
        <w:rPr>
          <w:sz w:val="24"/>
          <w:szCs w:val="24"/>
        </w:rPr>
        <w:t>Sklep o povračilu stroškov organizatorju volilne kampanje za lokalne volitve 2018 v Občini Poljčane</w:t>
      </w:r>
    </w:p>
    <w:p w14:paraId="0F7F60C0" w14:textId="77777777" w:rsidR="008E7099" w:rsidRPr="008E7099" w:rsidRDefault="008E7099" w:rsidP="008E7099">
      <w:pPr>
        <w:numPr>
          <w:ilvl w:val="0"/>
          <w:numId w:val="43"/>
        </w:numPr>
        <w:overflowPunct/>
        <w:autoSpaceDE/>
        <w:autoSpaceDN/>
        <w:adjustRightInd/>
        <w:spacing w:before="0" w:after="200" w:line="276" w:lineRule="auto"/>
        <w:jc w:val="both"/>
        <w:textAlignment w:val="baseline"/>
        <w:rPr>
          <w:sz w:val="24"/>
          <w:szCs w:val="24"/>
        </w:rPr>
      </w:pPr>
      <w:r w:rsidRPr="008E7099">
        <w:rPr>
          <w:sz w:val="24"/>
          <w:szCs w:val="24"/>
        </w:rPr>
        <w:t>Organizacija mrliško pregledne službe v občini</w:t>
      </w:r>
    </w:p>
    <w:p w14:paraId="24AF5123" w14:textId="77777777" w:rsidR="008E7099" w:rsidRPr="008E7099" w:rsidRDefault="008E7099" w:rsidP="008E7099">
      <w:pPr>
        <w:numPr>
          <w:ilvl w:val="0"/>
          <w:numId w:val="43"/>
        </w:numPr>
        <w:overflowPunct/>
        <w:autoSpaceDE/>
        <w:autoSpaceDN/>
        <w:adjustRightInd/>
        <w:spacing w:before="0" w:after="200" w:line="276" w:lineRule="auto"/>
        <w:jc w:val="both"/>
        <w:textAlignment w:val="baseline"/>
        <w:rPr>
          <w:sz w:val="24"/>
          <w:szCs w:val="24"/>
        </w:rPr>
      </w:pPr>
      <w:r w:rsidRPr="008E7099">
        <w:rPr>
          <w:sz w:val="24"/>
          <w:szCs w:val="24"/>
        </w:rPr>
        <w:t>Seznanitev s pravnim mnenjem glede nakupa in rušenja nepremičnine ID znak parcela 779 7/1 in ID znak parcele 779 7/5 (stara Kinodvorana) brez soglasja         vseh solastnikov in odločanje o predlogu sklepa</w:t>
      </w:r>
    </w:p>
    <w:p w14:paraId="74C865B5" w14:textId="77777777" w:rsidR="008E7099" w:rsidRPr="008E7099" w:rsidRDefault="008E7099" w:rsidP="008E7099">
      <w:pPr>
        <w:numPr>
          <w:ilvl w:val="0"/>
          <w:numId w:val="43"/>
        </w:numPr>
        <w:overflowPunct/>
        <w:autoSpaceDE/>
        <w:autoSpaceDN/>
        <w:adjustRightInd/>
        <w:spacing w:before="0" w:after="200" w:line="276" w:lineRule="auto"/>
        <w:jc w:val="both"/>
        <w:textAlignment w:val="baseline"/>
        <w:rPr>
          <w:sz w:val="24"/>
          <w:szCs w:val="24"/>
        </w:rPr>
      </w:pPr>
      <w:r w:rsidRPr="008E7099">
        <w:rPr>
          <w:sz w:val="24"/>
          <w:szCs w:val="24"/>
        </w:rPr>
        <w:t>Potrditev cen storitev izvajanja javne službe ravnanja s komunalnimi odpadki na območju Občine Poljčane</w:t>
      </w:r>
    </w:p>
    <w:p w14:paraId="46F2C139" w14:textId="77777777" w:rsidR="008E7099" w:rsidRPr="008E7099" w:rsidRDefault="008E7099" w:rsidP="008E7099">
      <w:pPr>
        <w:ind w:left="0"/>
        <w:jc w:val="both"/>
        <w:textAlignment w:val="baseline"/>
        <w:rPr>
          <w:sz w:val="24"/>
          <w:szCs w:val="24"/>
        </w:rPr>
      </w:pPr>
    </w:p>
    <w:p w14:paraId="69EB73E8" w14:textId="77777777" w:rsidR="008E7099" w:rsidRPr="008E7099" w:rsidRDefault="008E7099" w:rsidP="008E7099">
      <w:pPr>
        <w:overflowPunct/>
        <w:spacing w:before="0" w:after="0"/>
        <w:ind w:left="0"/>
        <w:jc w:val="both"/>
        <w:rPr>
          <w:rFonts w:eastAsia="Calibri"/>
          <w:sz w:val="24"/>
          <w:szCs w:val="24"/>
        </w:rPr>
      </w:pPr>
    </w:p>
    <w:p w14:paraId="08CA8112" w14:textId="77777777" w:rsidR="008E7099" w:rsidRPr="008E7099" w:rsidRDefault="008E7099" w:rsidP="008E7099">
      <w:pPr>
        <w:overflowPunct/>
        <w:spacing w:before="0" w:after="0"/>
        <w:ind w:left="0"/>
        <w:jc w:val="both"/>
        <w:rPr>
          <w:rFonts w:eastAsia="Calibri"/>
          <w:b/>
          <w:bCs/>
          <w:i/>
          <w:iCs/>
          <w:sz w:val="24"/>
          <w:szCs w:val="24"/>
        </w:rPr>
      </w:pPr>
      <w:r w:rsidRPr="008E7099">
        <w:rPr>
          <w:rFonts w:eastAsia="Calibri"/>
          <w:b/>
          <w:bCs/>
          <w:i/>
          <w:iCs/>
          <w:sz w:val="24"/>
          <w:szCs w:val="24"/>
        </w:rPr>
        <w:t>2. 02 EKONOMSKA IN FISKALNA ADMINISTRACIJA</w:t>
      </w:r>
    </w:p>
    <w:p w14:paraId="5BC657B2"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Področje zajema vodenje finančnih zadev in storitev ter nadzor nad porabo javnih financ. Dolgoročni cilj je zagotoviti sredstva za pokrivanje stroškov razporejanja javnofinančnih prihodkov, plačilnega prometa in bančnih storitev ter stroškov za delovanje nadzornega odbora občine. Zagotoviti je potrebno vse aktivnosti in z ustreznimi nadzori izboljšati poslovanje proračunskih uporabnikov ter zakonito in gospodarno ravnanje z javnimi sredstvi.</w:t>
      </w:r>
    </w:p>
    <w:p w14:paraId="631F1E6E"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Na tem področju so bili v proračunskem letu 2019 določeni naslednji letni cilji:</w:t>
      </w:r>
    </w:p>
    <w:p w14:paraId="3BDF48D7" w14:textId="77777777" w:rsidR="008E7099" w:rsidRPr="008E7099" w:rsidRDefault="008E7099" w:rsidP="008E7099">
      <w:pPr>
        <w:numPr>
          <w:ilvl w:val="0"/>
          <w:numId w:val="25"/>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Zagotoviti pogoje za nemoteno delovanje na področju plačilnega prometa</w:t>
      </w:r>
    </w:p>
    <w:p w14:paraId="7FFA22A3" w14:textId="77777777" w:rsidR="008E7099" w:rsidRPr="008E7099" w:rsidRDefault="008E7099" w:rsidP="008E7099">
      <w:pPr>
        <w:numPr>
          <w:ilvl w:val="0"/>
          <w:numId w:val="25"/>
        </w:numPr>
        <w:overflowPunct/>
        <w:autoSpaceDE/>
        <w:autoSpaceDN/>
        <w:adjustRightInd/>
        <w:spacing w:before="0" w:after="0" w:line="276" w:lineRule="auto"/>
        <w:contextualSpacing/>
        <w:jc w:val="both"/>
        <w:rPr>
          <w:rFonts w:eastAsia="Calibri"/>
          <w:b/>
          <w:bCs/>
          <w:i/>
          <w:iCs/>
          <w:sz w:val="24"/>
          <w:szCs w:val="24"/>
        </w:rPr>
      </w:pPr>
      <w:r w:rsidRPr="008E7099">
        <w:rPr>
          <w:rFonts w:eastAsia="Calibri"/>
          <w:sz w:val="24"/>
          <w:szCs w:val="24"/>
        </w:rPr>
        <w:t>Zagotoviti pogoje za delovanje nadzornega odbora</w:t>
      </w:r>
    </w:p>
    <w:p w14:paraId="3A0FD2CF" w14:textId="77777777" w:rsidR="008E7099" w:rsidRPr="008E7099" w:rsidRDefault="008E7099" w:rsidP="008E7099">
      <w:pPr>
        <w:numPr>
          <w:ilvl w:val="0"/>
          <w:numId w:val="25"/>
        </w:numPr>
        <w:overflowPunct/>
        <w:autoSpaceDE/>
        <w:autoSpaceDN/>
        <w:adjustRightInd/>
        <w:spacing w:before="0" w:after="0" w:line="276" w:lineRule="auto"/>
        <w:contextualSpacing/>
        <w:jc w:val="both"/>
        <w:rPr>
          <w:rFonts w:eastAsia="Calibri"/>
          <w:b/>
          <w:bCs/>
          <w:i/>
          <w:iCs/>
          <w:sz w:val="24"/>
          <w:szCs w:val="24"/>
        </w:rPr>
      </w:pPr>
      <w:r w:rsidRPr="008E7099">
        <w:rPr>
          <w:rFonts w:eastAsia="Calibri"/>
          <w:sz w:val="24"/>
          <w:szCs w:val="24"/>
        </w:rPr>
        <w:t>Zagotoviti sredstva za izdatke lokalnih volitev, ki so nastali v letu 2018 in zapadli v leto 2019</w:t>
      </w:r>
    </w:p>
    <w:p w14:paraId="0C1711F7" w14:textId="77777777" w:rsidR="008E7099" w:rsidRPr="008E7099" w:rsidRDefault="008E7099" w:rsidP="008E7099">
      <w:pPr>
        <w:overflowPunct/>
        <w:spacing w:before="0" w:after="0"/>
        <w:ind w:left="720"/>
        <w:contextualSpacing/>
        <w:jc w:val="both"/>
        <w:rPr>
          <w:rFonts w:eastAsia="Calibri"/>
          <w:b/>
          <w:bCs/>
          <w:i/>
          <w:iCs/>
          <w:sz w:val="24"/>
          <w:szCs w:val="24"/>
        </w:rPr>
      </w:pPr>
    </w:p>
    <w:p w14:paraId="6C18DE22" w14:textId="77777777" w:rsidR="008E7099" w:rsidRPr="008E7099" w:rsidRDefault="008E7099" w:rsidP="008E7099">
      <w:pPr>
        <w:overflowPunct/>
        <w:spacing w:before="0" w:after="0"/>
        <w:ind w:left="0"/>
        <w:contextualSpacing/>
        <w:jc w:val="both"/>
        <w:rPr>
          <w:rFonts w:eastAsia="Calibri"/>
          <w:b/>
          <w:bCs/>
          <w:i/>
          <w:iCs/>
          <w:sz w:val="24"/>
          <w:szCs w:val="24"/>
        </w:rPr>
      </w:pPr>
      <w:r w:rsidRPr="008E7099">
        <w:rPr>
          <w:rFonts w:eastAsia="Calibri"/>
          <w:b/>
          <w:bCs/>
          <w:i/>
          <w:iCs/>
          <w:sz w:val="24"/>
          <w:szCs w:val="24"/>
        </w:rPr>
        <w:t>Ocena doseženih letnih ciljev</w:t>
      </w:r>
    </w:p>
    <w:p w14:paraId="110EC168"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 xml:space="preserve">V letu 2019 so bila v proračunu načrtovana in porabljena sredstva za pokrivanje stroškov plačilnega prometa, s čimer se je zagotovilo nemoteno delovanje plačilnega prometa. Prav tako so bile izvedene vse aktivnosti za izvedbo lokalnih volitev. Imenovani so bili novi člani nadzornega odbora in opravljenih je bilo 6. rednih sej in ena dopisna seja. Sprejet je bilo novi poslovnik nadzornega odbora, program dela, sklepi o izvedbi nadzora ter poročila o izvedenih nadzorih v letu 2019. </w:t>
      </w:r>
    </w:p>
    <w:p w14:paraId="7E1E5A6A" w14:textId="77777777" w:rsidR="008E7099" w:rsidRPr="008E7099" w:rsidRDefault="008E7099" w:rsidP="008E7099">
      <w:pPr>
        <w:overflowPunct/>
        <w:spacing w:before="0" w:after="0"/>
        <w:ind w:left="0"/>
        <w:jc w:val="both"/>
        <w:rPr>
          <w:rFonts w:eastAsia="Calibri"/>
          <w:sz w:val="24"/>
          <w:szCs w:val="24"/>
        </w:rPr>
      </w:pPr>
    </w:p>
    <w:p w14:paraId="6D7F9814" w14:textId="77777777" w:rsidR="008E7099" w:rsidRPr="008E7099" w:rsidRDefault="008E7099" w:rsidP="008E7099">
      <w:pPr>
        <w:overflowPunct/>
        <w:spacing w:before="0" w:after="0"/>
        <w:ind w:left="0"/>
        <w:jc w:val="both"/>
        <w:rPr>
          <w:rFonts w:eastAsia="Calibri"/>
          <w:b/>
          <w:bCs/>
          <w:i/>
          <w:iCs/>
          <w:sz w:val="24"/>
          <w:szCs w:val="24"/>
        </w:rPr>
      </w:pPr>
      <w:r w:rsidRPr="008E7099">
        <w:rPr>
          <w:rFonts w:eastAsia="Calibri"/>
          <w:b/>
          <w:sz w:val="24"/>
          <w:szCs w:val="24"/>
        </w:rPr>
        <w:t>3</w:t>
      </w:r>
      <w:r w:rsidRPr="008E7099">
        <w:rPr>
          <w:rFonts w:eastAsia="Calibri"/>
          <w:sz w:val="24"/>
          <w:szCs w:val="24"/>
        </w:rPr>
        <w:t xml:space="preserve">. </w:t>
      </w:r>
      <w:r w:rsidRPr="008E7099">
        <w:rPr>
          <w:rFonts w:eastAsia="Calibri"/>
          <w:b/>
          <w:bCs/>
          <w:i/>
          <w:iCs/>
          <w:sz w:val="24"/>
          <w:szCs w:val="24"/>
        </w:rPr>
        <w:t>04 SKUPNE ADMINISTRATIVNE SLUŽBE IN SPLOŠNE JAVNE STORITVE</w:t>
      </w:r>
    </w:p>
    <w:p w14:paraId="52FA35F8"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 xml:space="preserve">Področje zajema dejavnosti glede vodenja kadrovskih zadev, informacijske infrastrukture, elektronskih storitev, obveščanja domače in tuje javnosti, izvedbe protokolarnih dogodkov in </w:t>
      </w:r>
      <w:r w:rsidRPr="008E7099">
        <w:rPr>
          <w:rFonts w:eastAsia="Calibri"/>
          <w:sz w:val="24"/>
          <w:szCs w:val="24"/>
        </w:rPr>
        <w:lastRenderedPageBreak/>
        <w:t>razpolaganja ter upravljanja z občinskim premoženjem. Z dolgoročnimi cilji je določeno kvalitetno in ažurno izvajanje nalog, s podelitvijo nagrad in priznanj omogočiti prepoznavnost občine in s predložitvijo predlogov aktivno vključiti zainteresirano javnost, skrb za objavo sprejetih predpisov in obveščanje javnosti o občinskih predpisih, ki jih sprejema občinski svet ter s celostno grafično podobo vzpostavljati prepoznavnost, graditi identiteto in krepiti pripadnost. Spodbujanje občanov k druženju in ohranjanju spominskih ter tradicionalnih prireditev, obeleževanje obletnic zavodov, društev in neprofitnih organizacij. Zagotoviti redno tekoče in investicijsko vzdrževanje poslovnih prostorov in objektov ter tako ohranjati vrednost in podaljševati življenjsko dobo le-teh.</w:t>
      </w:r>
    </w:p>
    <w:p w14:paraId="63F54AED" w14:textId="77777777" w:rsidR="008E7099" w:rsidRPr="008E7099" w:rsidRDefault="008E7099" w:rsidP="008E7099">
      <w:pPr>
        <w:overflowPunct/>
        <w:spacing w:before="0" w:after="0"/>
        <w:ind w:left="0"/>
        <w:jc w:val="both"/>
        <w:rPr>
          <w:rFonts w:eastAsia="Calibri"/>
          <w:sz w:val="24"/>
          <w:szCs w:val="24"/>
        </w:rPr>
      </w:pPr>
    </w:p>
    <w:p w14:paraId="54484C26"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Na tem področju so bili v proračunskem letu 2019 določeni naslednji letni cilji:</w:t>
      </w:r>
    </w:p>
    <w:p w14:paraId="749E36C7" w14:textId="77777777" w:rsidR="008E7099" w:rsidRPr="008E7099" w:rsidRDefault="008E7099" w:rsidP="008E7099">
      <w:pPr>
        <w:numPr>
          <w:ilvl w:val="0"/>
          <w:numId w:val="26"/>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Razpolaganje in upravljanje z občinskim premoženjem - doseči čim večjo zasedenost</w:t>
      </w:r>
    </w:p>
    <w:p w14:paraId="74A85C7D" w14:textId="77777777" w:rsidR="008E7099" w:rsidRPr="008E7099" w:rsidRDefault="008E7099" w:rsidP="008E7099">
      <w:pPr>
        <w:overflowPunct/>
        <w:spacing w:before="0" w:after="0"/>
        <w:ind w:left="720"/>
        <w:contextualSpacing/>
        <w:jc w:val="both"/>
        <w:rPr>
          <w:rFonts w:eastAsia="Calibri"/>
          <w:sz w:val="24"/>
          <w:szCs w:val="24"/>
        </w:rPr>
      </w:pPr>
      <w:r w:rsidRPr="008E7099">
        <w:rPr>
          <w:rFonts w:eastAsia="Calibri"/>
          <w:sz w:val="24"/>
          <w:szCs w:val="24"/>
        </w:rPr>
        <w:t>poslovnih prostorov, nakup novega poslovnega prostora</w:t>
      </w:r>
    </w:p>
    <w:p w14:paraId="79F10C56" w14:textId="77777777" w:rsidR="008E7099" w:rsidRPr="008E7099" w:rsidRDefault="008E7099" w:rsidP="008E7099">
      <w:pPr>
        <w:numPr>
          <w:ilvl w:val="0"/>
          <w:numId w:val="26"/>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Redno objavljanje sprejetih občinskih predpisov</w:t>
      </w:r>
    </w:p>
    <w:p w14:paraId="2F7332DC" w14:textId="77777777" w:rsidR="008E7099" w:rsidRPr="008E7099" w:rsidRDefault="008E7099" w:rsidP="008E7099">
      <w:pPr>
        <w:numPr>
          <w:ilvl w:val="0"/>
          <w:numId w:val="26"/>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Izdaja mesečnega koledarja dogodkov z namenom obveščanja občanov</w:t>
      </w:r>
    </w:p>
    <w:p w14:paraId="7172DFE3" w14:textId="77777777" w:rsidR="008E7099" w:rsidRPr="008E7099" w:rsidRDefault="008E7099" w:rsidP="008E7099">
      <w:pPr>
        <w:numPr>
          <w:ilvl w:val="0"/>
          <w:numId w:val="26"/>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Izvedba občinskih prireditev in občinskega praznika</w:t>
      </w:r>
    </w:p>
    <w:p w14:paraId="5F03E99F" w14:textId="77777777" w:rsidR="008E7099" w:rsidRPr="008E7099" w:rsidRDefault="008E7099" w:rsidP="008E7099">
      <w:pPr>
        <w:numPr>
          <w:ilvl w:val="0"/>
          <w:numId w:val="26"/>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Uspešno in pravočasno (v okviru občinskega praznika) izvesti razpis za podelitev občinskih priznanj</w:t>
      </w:r>
    </w:p>
    <w:p w14:paraId="342650CE" w14:textId="77777777" w:rsidR="008E7099" w:rsidRPr="008E7099" w:rsidRDefault="008E7099" w:rsidP="008E7099">
      <w:pPr>
        <w:overflowPunct/>
        <w:spacing w:before="0" w:after="0"/>
        <w:ind w:left="0"/>
        <w:jc w:val="both"/>
        <w:rPr>
          <w:rFonts w:eastAsia="Calibri"/>
          <w:b/>
          <w:bCs/>
          <w:i/>
          <w:iCs/>
          <w:sz w:val="24"/>
          <w:szCs w:val="24"/>
        </w:rPr>
      </w:pPr>
      <w:r w:rsidRPr="008E7099">
        <w:rPr>
          <w:rFonts w:eastAsia="Calibri"/>
          <w:b/>
          <w:bCs/>
          <w:i/>
          <w:iCs/>
          <w:sz w:val="24"/>
          <w:szCs w:val="24"/>
        </w:rPr>
        <w:t>Ocena doseženih letnih ciljev</w:t>
      </w:r>
    </w:p>
    <w:p w14:paraId="3CF6B2B9"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Načrtovani letni cilji na področju so bili doseženi. V letu 2019 je bilo izdanih 10 mesečnih koledarjev dogodkov, ki so jih prejela vsa gospodinjstva v občini, prav tako so bile organizirane tri prireditve (ob kulturnem prazniku, ob dnevu državnosti in prireditve ob občinskem prazniku), pet vaških odborov je organiziralo postavitev majskih dreves. Obveščenost občanov in druge zainteresirane javnosti je bila zagotovljena preko uradne spletne strani (</w:t>
      </w:r>
      <w:hyperlink r:id="rId37" w:history="1">
        <w:r w:rsidRPr="008E7099">
          <w:rPr>
            <w:rFonts w:eastAsia="Calibri"/>
            <w:sz w:val="24"/>
            <w:szCs w:val="24"/>
            <w:u w:val="single"/>
          </w:rPr>
          <w:t>www.poljcane.si</w:t>
        </w:r>
      </w:hyperlink>
      <w:r w:rsidRPr="008E7099">
        <w:rPr>
          <w:rFonts w:eastAsia="Calibri"/>
          <w:sz w:val="24"/>
          <w:szCs w:val="24"/>
        </w:rPr>
        <w:t xml:space="preserve">) in preko tednika Panorama. Na spletnih straneh so dostopne aktualne informacije o občini ter njenem delovanju, objavljeni so javni razpisi, javne objave, prireditve ter aktualni dogodki. Tudi v letu 2019 smo se trudili, da je bila spletna stran aktualna in zanimiva, informacije pa ažurne. Predpisi, ki jih sprejme Občinski svet Občine Poljčane so objavljeni v Uradnem glasilu slovenskih občin, le-ti pa so nato dostopni v katalogu informacij javnega značaja, na spletu v Pravno informacijskem sistemu </w:t>
      </w:r>
      <w:proofErr w:type="spellStart"/>
      <w:r w:rsidRPr="008E7099">
        <w:rPr>
          <w:rFonts w:eastAsia="Calibri"/>
          <w:sz w:val="24"/>
          <w:szCs w:val="24"/>
        </w:rPr>
        <w:t>Lex</w:t>
      </w:r>
      <w:proofErr w:type="spellEnd"/>
      <w:r w:rsidRPr="008E7099">
        <w:rPr>
          <w:rFonts w:eastAsia="Calibri"/>
          <w:sz w:val="24"/>
          <w:szCs w:val="24"/>
        </w:rPr>
        <w:t xml:space="preserve"> </w:t>
      </w:r>
      <w:proofErr w:type="spellStart"/>
      <w:r w:rsidRPr="008E7099">
        <w:rPr>
          <w:rFonts w:eastAsia="Calibri"/>
          <w:sz w:val="24"/>
          <w:szCs w:val="24"/>
        </w:rPr>
        <w:t>localis</w:t>
      </w:r>
      <w:proofErr w:type="spellEnd"/>
      <w:r w:rsidRPr="008E7099">
        <w:rPr>
          <w:rFonts w:eastAsia="Calibri"/>
          <w:sz w:val="24"/>
          <w:szCs w:val="24"/>
        </w:rPr>
        <w:t>. V letu 2019 je bilo izvedenih pričakovano število objav sprejetih predpisov. Na področju razpolaganja in upravljanja z občinskim premoženjem je bil cilj dosežen le delno. V najem so bili oddani poslovni prostori v Domu športa in kulture, Domu krajanov, RCN in v Zdravstveni postaji Poljčane. V Zdravstveni postaji Poljčane so poslovni prostori oddani v najem le v pritličju. Zgornji prostori niso bili oddani v najem. Nakup načrtovanih nepremičnin ni bil izveden.</w:t>
      </w:r>
    </w:p>
    <w:p w14:paraId="5F332C69" w14:textId="77777777" w:rsidR="008E7099" w:rsidRPr="008E7099" w:rsidRDefault="008E7099" w:rsidP="008E7099">
      <w:pPr>
        <w:overflowPunct/>
        <w:spacing w:before="0" w:after="0"/>
        <w:ind w:left="0"/>
        <w:jc w:val="both"/>
        <w:rPr>
          <w:rFonts w:eastAsia="Calibri"/>
          <w:sz w:val="24"/>
          <w:szCs w:val="24"/>
        </w:rPr>
      </w:pPr>
    </w:p>
    <w:p w14:paraId="493BA3BE" w14:textId="77777777" w:rsidR="008E7099" w:rsidRPr="008E7099" w:rsidRDefault="008E7099" w:rsidP="008E7099">
      <w:pPr>
        <w:overflowPunct/>
        <w:spacing w:before="0" w:after="0"/>
        <w:ind w:left="0"/>
        <w:jc w:val="both"/>
        <w:rPr>
          <w:rFonts w:eastAsia="Calibri"/>
          <w:b/>
          <w:bCs/>
          <w:i/>
          <w:iCs/>
          <w:sz w:val="24"/>
          <w:szCs w:val="24"/>
        </w:rPr>
      </w:pPr>
      <w:r w:rsidRPr="008E7099">
        <w:rPr>
          <w:rFonts w:eastAsia="Calibri"/>
          <w:sz w:val="24"/>
          <w:szCs w:val="24"/>
        </w:rPr>
        <w:t xml:space="preserve">4. </w:t>
      </w:r>
      <w:r w:rsidRPr="008E7099">
        <w:rPr>
          <w:rFonts w:eastAsia="Calibri"/>
          <w:b/>
          <w:bCs/>
          <w:i/>
          <w:iCs/>
          <w:sz w:val="24"/>
          <w:szCs w:val="24"/>
        </w:rPr>
        <w:t>06 LOKALNA SAMOUPRAVA</w:t>
      </w:r>
    </w:p>
    <w:p w14:paraId="10058392"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 xml:space="preserve">Področje zajema dejavnost, ki se nanaša na sodelovanje in združevanje lokalne skupnosti z drugimi organizacijami, dejavnost spodbujanja skladnega regionalnega razvoja, koordinacijo na lokalni, regionalni in državni ravni, investicijska vlaganja v občinsko zgradbo in opremo. Za nemoteno delovanje občinskih strokovnih služb je potrebno zagotoviti sredstva za plače in materialne stroške. Občine kot temeljne samoupravne lokalne skupnosti v okviru veljavnih predpisov samostojno urejajo in opravljajo svoje zadeve ter izvršujejo naloge, ki so nanjo prenesene z zakoni. Dolgoročni cilji področja proračunske porabe so strokovno, učinkovito in racionalno izvrševanje nalog občinske uprave, racionalna in učinkovita razporeditev dela med delavci občinske uprave ter zagotavljanje ustreznih pogojev dela in opremljenosti, kvalitetna priprava gradiv za seje občinskega sveta, vzdrževanje in obnavljanje opreme za delo, zagotavljanje materialnih, kadrovskih in finančnih pogojev za delovanje občinske uprave in skupnega organa občinske uprave, spremljanje in razvoj regionalnega in lokalnega razvoja na </w:t>
      </w:r>
      <w:r w:rsidRPr="008E7099">
        <w:rPr>
          <w:rFonts w:eastAsia="Calibri"/>
          <w:sz w:val="24"/>
          <w:szCs w:val="24"/>
        </w:rPr>
        <w:lastRenderedPageBreak/>
        <w:t>vseh področjih dela občinske uprave v skladu z Zakonom o lokalni samoupravi, sodelovanje in vključevanje vseh zainteresiranih občanov pri razvoju občine. Na tem področju so bili v proračunskem letu 2019 določeni naslednji letni cilji:</w:t>
      </w:r>
    </w:p>
    <w:p w14:paraId="3E953FD2" w14:textId="77777777" w:rsidR="008E7099" w:rsidRPr="008E7099" w:rsidRDefault="008E7099" w:rsidP="008E7099">
      <w:pPr>
        <w:numPr>
          <w:ilvl w:val="0"/>
          <w:numId w:val="27"/>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Ohraniti članstvo v MRA – RRA Podravje, pri čemer se zasleduje cilj po cim večjem koriščenju evropskih in drugih virov sredstev v okviru regionalnega in lokalnega razvoja</w:t>
      </w:r>
    </w:p>
    <w:p w14:paraId="7EBE3593" w14:textId="77777777" w:rsidR="008E7099" w:rsidRPr="008E7099" w:rsidRDefault="008E7099" w:rsidP="008E7099">
      <w:pPr>
        <w:numPr>
          <w:ilvl w:val="0"/>
          <w:numId w:val="27"/>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Sofinancirati LAS</w:t>
      </w:r>
    </w:p>
    <w:p w14:paraId="621A43E2" w14:textId="77777777" w:rsidR="008E7099" w:rsidRPr="008E7099" w:rsidRDefault="008E7099" w:rsidP="008E7099">
      <w:pPr>
        <w:numPr>
          <w:ilvl w:val="0"/>
          <w:numId w:val="27"/>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Zagotoviti pogoje za učinkovito izvajanje zastavljenih nalog občinske uprave, skupne občinske uprave in režijskega obrata</w:t>
      </w:r>
    </w:p>
    <w:p w14:paraId="24AB1C21" w14:textId="77777777" w:rsidR="008E7099" w:rsidRPr="008E7099" w:rsidRDefault="008E7099" w:rsidP="008E7099">
      <w:pPr>
        <w:overflowPunct/>
        <w:spacing w:before="0" w:after="0"/>
        <w:ind w:left="0"/>
        <w:jc w:val="both"/>
        <w:rPr>
          <w:rFonts w:eastAsia="Calibri"/>
          <w:b/>
          <w:bCs/>
          <w:i/>
          <w:iCs/>
          <w:sz w:val="24"/>
          <w:szCs w:val="24"/>
        </w:rPr>
      </w:pPr>
      <w:r w:rsidRPr="008E7099">
        <w:rPr>
          <w:rFonts w:eastAsia="Calibri"/>
          <w:b/>
          <w:bCs/>
          <w:i/>
          <w:iCs/>
          <w:sz w:val="24"/>
          <w:szCs w:val="24"/>
        </w:rPr>
        <w:t>Ocena doseženih letnih ciljev</w:t>
      </w:r>
    </w:p>
    <w:p w14:paraId="5362EE76"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Načrtovani letni cilji so bili doseženi. Občina Poljčane je poleg plač in materialnih stroškov lastne občinske uprave sofinancirala tudi stroške skupne občinske uprave, članstvo v MRA in LAS. V letu 2019 je bilo zagotovljeno redno vzdrževanje, predvsem računalniške in programske opreme. Cilji so bili doseženi z nižjimi sredstvi kot je bilo načrtovano.</w:t>
      </w:r>
    </w:p>
    <w:p w14:paraId="156301DB" w14:textId="77777777" w:rsidR="008E7099" w:rsidRPr="008E7099" w:rsidRDefault="008E7099" w:rsidP="008E7099">
      <w:pPr>
        <w:overflowPunct/>
        <w:spacing w:before="0" w:after="0"/>
        <w:ind w:left="0"/>
        <w:jc w:val="both"/>
        <w:rPr>
          <w:rFonts w:eastAsia="Calibri"/>
          <w:sz w:val="24"/>
          <w:szCs w:val="24"/>
        </w:rPr>
      </w:pPr>
    </w:p>
    <w:p w14:paraId="124AF1FF" w14:textId="77777777" w:rsidR="008E7099" w:rsidRPr="008E7099" w:rsidRDefault="008E7099" w:rsidP="008E7099">
      <w:pPr>
        <w:overflowPunct/>
        <w:spacing w:before="0" w:after="0"/>
        <w:ind w:left="0"/>
        <w:jc w:val="both"/>
        <w:rPr>
          <w:rFonts w:eastAsia="Calibri"/>
          <w:sz w:val="24"/>
          <w:szCs w:val="24"/>
        </w:rPr>
      </w:pPr>
    </w:p>
    <w:p w14:paraId="60328965" w14:textId="77777777" w:rsidR="008E7099" w:rsidRPr="008E7099" w:rsidRDefault="008E7099" w:rsidP="008E7099">
      <w:pPr>
        <w:overflowPunct/>
        <w:spacing w:before="0" w:after="0"/>
        <w:ind w:left="0"/>
        <w:jc w:val="both"/>
        <w:rPr>
          <w:rFonts w:eastAsia="Calibri"/>
          <w:b/>
          <w:bCs/>
          <w:i/>
          <w:iCs/>
          <w:sz w:val="24"/>
          <w:szCs w:val="24"/>
        </w:rPr>
      </w:pPr>
      <w:r w:rsidRPr="008E7099">
        <w:rPr>
          <w:rFonts w:eastAsia="Calibri"/>
          <w:b/>
          <w:bCs/>
          <w:i/>
          <w:iCs/>
          <w:sz w:val="24"/>
          <w:szCs w:val="24"/>
        </w:rPr>
        <w:t>5. 07 OBRAMBA IN UKREPI OB IZREDNIH DOGODKIH</w:t>
      </w:r>
    </w:p>
    <w:p w14:paraId="0DCDC5A8"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Področje zajema civilne organizacijske oblike sistema zaščite, obveščanja in ukrepanja v primerih naravnih in drugih nesreč. Dolgoročni cilj je čim bolj učinkovito, hitro in kvalitetno izvajanje obrambe in ukrepov ob izrednih dogodkih.</w:t>
      </w:r>
    </w:p>
    <w:p w14:paraId="2A2468F8" w14:textId="77777777" w:rsidR="008E7099" w:rsidRPr="008E7099" w:rsidRDefault="008E7099" w:rsidP="008E7099">
      <w:pPr>
        <w:overflowPunct/>
        <w:spacing w:before="0" w:after="0"/>
        <w:ind w:left="0"/>
        <w:jc w:val="both"/>
        <w:rPr>
          <w:rFonts w:eastAsia="Calibri"/>
          <w:sz w:val="24"/>
          <w:szCs w:val="24"/>
        </w:rPr>
      </w:pPr>
    </w:p>
    <w:p w14:paraId="51DBA8A4"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Na tem področju so bili v proračunskem letu 2019 določeni naslednji letni cilji:</w:t>
      </w:r>
    </w:p>
    <w:p w14:paraId="72E17E68" w14:textId="77777777" w:rsidR="008E7099" w:rsidRPr="008E7099" w:rsidRDefault="008E7099" w:rsidP="008E7099">
      <w:pPr>
        <w:numPr>
          <w:ilvl w:val="0"/>
          <w:numId w:val="28"/>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Gasilcem in civilni zaščiti omogočiti ustrezne pogoje za izvajanje zaščite in reševanja,</w:t>
      </w:r>
    </w:p>
    <w:p w14:paraId="4FBB4C06" w14:textId="77777777" w:rsidR="008E7099" w:rsidRPr="008E7099" w:rsidRDefault="008E7099" w:rsidP="008E7099">
      <w:pPr>
        <w:numPr>
          <w:ilvl w:val="0"/>
          <w:numId w:val="28"/>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skrb za usposobljenost gasilcev in članov CZ ter ustrezno opremljenost,</w:t>
      </w:r>
    </w:p>
    <w:p w14:paraId="5F605FEA" w14:textId="77777777" w:rsidR="008E7099" w:rsidRPr="008E7099" w:rsidRDefault="008E7099" w:rsidP="008E7099">
      <w:pPr>
        <w:numPr>
          <w:ilvl w:val="0"/>
          <w:numId w:val="28"/>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zagotavljanje sredstev za funkcioniranje sistema za zaščito, reševanje in pomoč in zagotavljanje sredstev za sofinanciranje nabave najnujnejše gasilske zaščitne, reševalne in druge opreme.</w:t>
      </w:r>
    </w:p>
    <w:p w14:paraId="0F4C76C4" w14:textId="77777777" w:rsidR="008E7099" w:rsidRPr="008E7099" w:rsidRDefault="008E7099" w:rsidP="008E7099">
      <w:pPr>
        <w:numPr>
          <w:ilvl w:val="0"/>
          <w:numId w:val="28"/>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zagotavljanje sredstev za opravljanje dejavnosti gasilskih društev in gasilskih zvez,</w:t>
      </w:r>
    </w:p>
    <w:p w14:paraId="0375001E" w14:textId="77777777" w:rsidR="008E7099" w:rsidRPr="008E7099" w:rsidRDefault="008E7099" w:rsidP="008E7099">
      <w:pPr>
        <w:numPr>
          <w:ilvl w:val="0"/>
          <w:numId w:val="28"/>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investicijsko vzdrževanje gasilskih domov, gasilskih vozil in gasilske opreme.</w:t>
      </w:r>
    </w:p>
    <w:p w14:paraId="3A923A3E" w14:textId="77777777" w:rsidR="008E7099" w:rsidRPr="008E7099" w:rsidRDefault="008E7099" w:rsidP="008E7099">
      <w:pPr>
        <w:overflowPunct/>
        <w:spacing w:before="0" w:after="0"/>
        <w:ind w:left="0"/>
        <w:jc w:val="both"/>
        <w:rPr>
          <w:rFonts w:eastAsia="Calibri"/>
          <w:b/>
          <w:bCs/>
          <w:i/>
          <w:iCs/>
          <w:sz w:val="24"/>
          <w:szCs w:val="24"/>
        </w:rPr>
      </w:pPr>
      <w:r w:rsidRPr="008E7099">
        <w:rPr>
          <w:rFonts w:eastAsia="Calibri"/>
          <w:b/>
          <w:bCs/>
          <w:i/>
          <w:iCs/>
          <w:sz w:val="24"/>
          <w:szCs w:val="24"/>
        </w:rPr>
        <w:t>Ocena doseženih letnih ciljev</w:t>
      </w:r>
    </w:p>
    <w:p w14:paraId="16D130F8"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 xml:space="preserve">V letu 2019 je bilo 12 pripadnikom civilne zaščite nakazano nadomestilo plač zaradi usposabljanja in izobraževanja ter plačilo poveljniku civilne zaščite za opravljanje dela. V skladu z zakonom, so se prejeta sredstva požarnega sklada nakazala PGD za nakup opreme za zaščito in reševanje.  </w:t>
      </w:r>
      <w:proofErr w:type="spellStart"/>
      <w:r w:rsidRPr="008E7099">
        <w:rPr>
          <w:rFonts w:eastAsia="Calibri"/>
          <w:sz w:val="24"/>
          <w:szCs w:val="24"/>
        </w:rPr>
        <w:t>Kvartalno</w:t>
      </w:r>
      <w:proofErr w:type="spellEnd"/>
      <w:r w:rsidRPr="008E7099">
        <w:rPr>
          <w:rFonts w:eastAsia="Calibri"/>
          <w:sz w:val="24"/>
          <w:szCs w:val="24"/>
        </w:rPr>
        <w:t xml:space="preserve"> so se sredstva nakazala PGD in Zvezi za administrativna dela, manjša popravila vozil in vzdrževanje opreme ter za izobraževanje in usposabljanje članov, ki jih je organiziralo društvo. Sofinanciral se je nakup vozila z reševalno ploščadjo. V skladu z zakonom so se financirali stroški zavarovanja opreme, vozil in odgovornosti.</w:t>
      </w:r>
    </w:p>
    <w:p w14:paraId="725068C4"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Proračunska sredstva so bila porabljena gospodarno in učinkovito. Iz realizacije izhaja, da so</w:t>
      </w:r>
    </w:p>
    <w:p w14:paraId="11D01CC5"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bili po posameznih področjih zastavljeni cilji v celoti doseženi.</w:t>
      </w:r>
    </w:p>
    <w:p w14:paraId="77EC64E4" w14:textId="77777777" w:rsidR="008E7099" w:rsidRPr="008E7099" w:rsidRDefault="008E7099" w:rsidP="008E7099">
      <w:pPr>
        <w:overflowPunct/>
        <w:spacing w:before="0" w:after="0"/>
        <w:ind w:left="0"/>
        <w:jc w:val="both"/>
        <w:rPr>
          <w:rFonts w:eastAsia="Calibri"/>
          <w:sz w:val="24"/>
          <w:szCs w:val="24"/>
        </w:rPr>
      </w:pPr>
    </w:p>
    <w:p w14:paraId="42E768ED" w14:textId="77777777" w:rsidR="008E7099" w:rsidRPr="008E7099" w:rsidRDefault="008E7099" w:rsidP="008E7099">
      <w:pPr>
        <w:overflowPunct/>
        <w:spacing w:before="0" w:after="0"/>
        <w:ind w:left="0"/>
        <w:jc w:val="both"/>
        <w:rPr>
          <w:rFonts w:eastAsia="Calibri"/>
          <w:b/>
          <w:bCs/>
          <w:i/>
          <w:iCs/>
          <w:sz w:val="24"/>
          <w:szCs w:val="24"/>
        </w:rPr>
      </w:pPr>
      <w:r w:rsidRPr="008E7099">
        <w:rPr>
          <w:rFonts w:eastAsia="Calibri"/>
          <w:b/>
          <w:bCs/>
          <w:i/>
          <w:iCs/>
          <w:sz w:val="24"/>
          <w:szCs w:val="24"/>
        </w:rPr>
        <w:t>6. 08 NOTRANJE ZADEVE IN VARNOST</w:t>
      </w:r>
    </w:p>
    <w:p w14:paraId="42B12DBB"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Področje proračunske porabe zajema naloge na področju prometne varnosti in notranje varnosti v občini. Dolgoročni cilj je večja varnost in osveščenost udeležencev cestnega prometa.</w:t>
      </w:r>
    </w:p>
    <w:p w14:paraId="22342C69"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Na tem področju so bili v proračunskem letu 2019 določeni naslednji letni cilji:</w:t>
      </w:r>
    </w:p>
    <w:p w14:paraId="46988AF1" w14:textId="77777777" w:rsidR="008E7099" w:rsidRPr="008E7099" w:rsidRDefault="008E7099" w:rsidP="008E7099">
      <w:pPr>
        <w:numPr>
          <w:ilvl w:val="0"/>
          <w:numId w:val="29"/>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letna vključitev v aktivnosti na področju prometne varnosti predšolskih in osnovnošolskih otrok.</w:t>
      </w:r>
    </w:p>
    <w:p w14:paraId="65170E60" w14:textId="77777777" w:rsidR="008E7099" w:rsidRPr="008E7099" w:rsidRDefault="008E7099" w:rsidP="008E7099">
      <w:pPr>
        <w:overflowPunct/>
        <w:spacing w:before="0" w:after="0"/>
        <w:ind w:left="0"/>
        <w:jc w:val="both"/>
        <w:rPr>
          <w:rFonts w:eastAsia="Calibri"/>
          <w:b/>
          <w:bCs/>
          <w:i/>
          <w:iCs/>
          <w:sz w:val="24"/>
          <w:szCs w:val="24"/>
        </w:rPr>
      </w:pPr>
    </w:p>
    <w:p w14:paraId="408F5603" w14:textId="77777777" w:rsidR="008E7099" w:rsidRPr="008E7099" w:rsidRDefault="008E7099" w:rsidP="008E7099">
      <w:pPr>
        <w:overflowPunct/>
        <w:spacing w:before="0" w:after="0"/>
        <w:ind w:left="0"/>
        <w:jc w:val="both"/>
        <w:rPr>
          <w:rFonts w:eastAsia="Calibri"/>
          <w:b/>
          <w:bCs/>
          <w:i/>
          <w:iCs/>
          <w:sz w:val="24"/>
          <w:szCs w:val="24"/>
        </w:rPr>
      </w:pPr>
      <w:r w:rsidRPr="008E7099">
        <w:rPr>
          <w:rFonts w:eastAsia="Calibri"/>
          <w:b/>
          <w:bCs/>
          <w:i/>
          <w:iCs/>
          <w:sz w:val="24"/>
          <w:szCs w:val="24"/>
        </w:rPr>
        <w:lastRenderedPageBreak/>
        <w:t>Ocena doseženih letnih ciljev</w:t>
      </w:r>
    </w:p>
    <w:p w14:paraId="55E38276"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 xml:space="preserve">Svet za preventivo in vzgojo v cestnem prometu vsako leto organizira prireditev </w:t>
      </w:r>
      <w:proofErr w:type="spellStart"/>
      <w:r w:rsidRPr="008E7099">
        <w:rPr>
          <w:rFonts w:eastAsia="Calibri"/>
          <w:sz w:val="24"/>
          <w:szCs w:val="24"/>
        </w:rPr>
        <w:t>Pasavček</w:t>
      </w:r>
      <w:proofErr w:type="spellEnd"/>
      <w:r w:rsidRPr="008E7099">
        <w:rPr>
          <w:rFonts w:eastAsia="Calibri"/>
          <w:sz w:val="24"/>
          <w:szCs w:val="24"/>
        </w:rPr>
        <w:t>, s katero otroke pouči o varnosti v cestnem prometu.</w:t>
      </w:r>
    </w:p>
    <w:p w14:paraId="1410CCC0" w14:textId="77777777" w:rsidR="008E7099" w:rsidRPr="008E7099" w:rsidRDefault="008E7099" w:rsidP="008E7099">
      <w:pPr>
        <w:overflowPunct/>
        <w:spacing w:before="0" w:after="0"/>
        <w:ind w:left="0"/>
        <w:jc w:val="both"/>
        <w:rPr>
          <w:rFonts w:eastAsia="Calibri"/>
          <w:b/>
          <w:bCs/>
          <w:i/>
          <w:iCs/>
          <w:sz w:val="24"/>
          <w:szCs w:val="24"/>
        </w:rPr>
      </w:pPr>
    </w:p>
    <w:p w14:paraId="638B9A18" w14:textId="77777777" w:rsidR="008E7099" w:rsidRPr="008E7099" w:rsidRDefault="008E7099" w:rsidP="008E7099">
      <w:pPr>
        <w:overflowPunct/>
        <w:spacing w:before="0" w:after="0"/>
        <w:ind w:left="0"/>
        <w:jc w:val="both"/>
        <w:rPr>
          <w:rFonts w:eastAsia="Calibri"/>
          <w:b/>
          <w:bCs/>
          <w:i/>
          <w:iCs/>
          <w:sz w:val="24"/>
          <w:szCs w:val="24"/>
        </w:rPr>
      </w:pPr>
      <w:r w:rsidRPr="008E7099">
        <w:rPr>
          <w:rFonts w:eastAsia="Calibri"/>
          <w:b/>
          <w:bCs/>
          <w:i/>
          <w:iCs/>
          <w:sz w:val="24"/>
          <w:szCs w:val="24"/>
        </w:rPr>
        <w:t>7. 10 TRG DELA IN DELOVNI POGOJI</w:t>
      </w:r>
    </w:p>
    <w:p w14:paraId="7DA37B55"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Področje proračunske porabe zajema naloge na področju aktivne politike zaposlovanja, in sicer spodbujanja odpiranja novih delovnih mest oziroma zaposlitev brezposelnih oseb. Dolgoročni cilj je zmanjšati strukturo brezposelnosti z aktivno vključitvijo brezposelnih oseb v programe javnih del.</w:t>
      </w:r>
    </w:p>
    <w:p w14:paraId="03BF6C4F"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Na tem področju so bili v proračunskem letu 2019 določeni naslednji letni cilji:</w:t>
      </w:r>
    </w:p>
    <w:p w14:paraId="61AAD310" w14:textId="77777777" w:rsidR="008E7099" w:rsidRPr="008E7099" w:rsidRDefault="008E7099" w:rsidP="008E7099">
      <w:pPr>
        <w:numPr>
          <w:ilvl w:val="0"/>
          <w:numId w:val="29"/>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sofinanciranje izvajanja programov javnih del, zaposlitev brezposelnih oseb ter s tem zmanjšanje števila brezposelnih oseb na območju občine Poljčane.</w:t>
      </w:r>
    </w:p>
    <w:p w14:paraId="716FE7C6" w14:textId="77777777" w:rsidR="008E7099" w:rsidRPr="008E7099" w:rsidRDefault="008E7099" w:rsidP="008E7099">
      <w:pPr>
        <w:overflowPunct/>
        <w:spacing w:before="0" w:after="0"/>
        <w:ind w:left="0"/>
        <w:jc w:val="both"/>
        <w:rPr>
          <w:rFonts w:eastAsia="Calibri"/>
          <w:b/>
          <w:bCs/>
          <w:i/>
          <w:iCs/>
          <w:sz w:val="24"/>
          <w:szCs w:val="24"/>
        </w:rPr>
      </w:pPr>
      <w:r w:rsidRPr="008E7099">
        <w:rPr>
          <w:rFonts w:eastAsia="Calibri"/>
          <w:b/>
          <w:bCs/>
          <w:i/>
          <w:iCs/>
          <w:sz w:val="24"/>
          <w:szCs w:val="24"/>
        </w:rPr>
        <w:t>Ocena doseženih letnih ciljev</w:t>
      </w:r>
    </w:p>
    <w:p w14:paraId="6D1B8466" w14:textId="77777777" w:rsidR="008E7099" w:rsidRPr="008E7099" w:rsidRDefault="008E7099" w:rsidP="008E7099">
      <w:pPr>
        <w:overflowPunct/>
        <w:autoSpaceDE/>
        <w:autoSpaceDN/>
        <w:adjustRightInd/>
        <w:spacing w:before="120" w:after="0" w:line="276" w:lineRule="auto"/>
        <w:ind w:left="0"/>
        <w:jc w:val="both"/>
        <w:rPr>
          <w:rFonts w:ascii="Calibri" w:eastAsiaTheme="minorHAnsi" w:hAnsi="Calibri"/>
          <w:sz w:val="24"/>
          <w:szCs w:val="24"/>
        </w:rPr>
      </w:pPr>
      <w:r w:rsidRPr="008E7099">
        <w:rPr>
          <w:rFonts w:eastAsia="Calibri"/>
          <w:sz w:val="24"/>
          <w:szCs w:val="24"/>
        </w:rPr>
        <w:t xml:space="preserve">Z zagotovitvijo javnega interesa je Občina Poljčane v letu 2019 izvajalcem programov javnih del omogočila </w:t>
      </w:r>
      <w:r w:rsidRPr="008E7099">
        <w:rPr>
          <w:rFonts w:ascii="Calibri" w:eastAsia="Calibri" w:hAnsi="Calibri"/>
          <w:sz w:val="24"/>
          <w:szCs w:val="24"/>
        </w:rPr>
        <w:t xml:space="preserve">sofinanciranje so programi javnih del, ki so jih izvajali javni zavod Vrtec Otona Župančiča Slovenska Bistrica, javni zavod Osnovna šola Poljčane in Center za socialno delo Slovenska Bistrica. </w:t>
      </w:r>
      <w:r w:rsidRPr="008E7099">
        <w:rPr>
          <w:rFonts w:ascii="Calibri" w:eastAsiaTheme="minorHAnsi" w:hAnsi="Calibri"/>
          <w:sz w:val="24"/>
          <w:szCs w:val="24"/>
        </w:rPr>
        <w:t>V letu 2019 so bila sredstva, načrtovana za kritje stroškov financiranja programov javnih del, porabljena skoraj v celoti.</w:t>
      </w:r>
    </w:p>
    <w:p w14:paraId="53B3256E" w14:textId="77777777" w:rsidR="008E7099" w:rsidRPr="008E7099" w:rsidRDefault="008E7099" w:rsidP="008E7099">
      <w:pPr>
        <w:overflowPunct/>
        <w:spacing w:before="0" w:after="0"/>
        <w:ind w:left="0"/>
        <w:jc w:val="both"/>
        <w:rPr>
          <w:rFonts w:eastAsia="Calibri"/>
          <w:sz w:val="24"/>
          <w:szCs w:val="24"/>
        </w:rPr>
      </w:pPr>
    </w:p>
    <w:p w14:paraId="1AAFC7DA" w14:textId="77777777" w:rsidR="008E7099" w:rsidRPr="008E7099" w:rsidRDefault="008E7099" w:rsidP="008E7099">
      <w:pPr>
        <w:overflowPunct/>
        <w:spacing w:before="0" w:after="0"/>
        <w:ind w:left="0"/>
        <w:jc w:val="both"/>
        <w:rPr>
          <w:rFonts w:eastAsia="Calibri"/>
          <w:b/>
          <w:bCs/>
          <w:i/>
          <w:iCs/>
          <w:sz w:val="24"/>
          <w:szCs w:val="24"/>
        </w:rPr>
      </w:pPr>
      <w:r w:rsidRPr="008E7099">
        <w:rPr>
          <w:rFonts w:eastAsia="Calibri"/>
          <w:b/>
          <w:bCs/>
          <w:i/>
          <w:iCs/>
          <w:sz w:val="24"/>
          <w:szCs w:val="24"/>
        </w:rPr>
        <w:t>8. 11 - KMETIJSTVO, GOZDARSTVO IN RIBIŠTVO</w:t>
      </w:r>
    </w:p>
    <w:p w14:paraId="6492B655"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Področje porabe zajema izvajanje programov na področju kmetijstva (prestrukturiranje kmetijstva in živilstva, razvoj podeželja in podporne storitve za kmetijstvo), gozdarstvo (gozdna infrastruktura) in ribištva. Lokalna skupnost v skladu z zakonodajo zagotavlja pogoje za ohranjanje in razvoj kmetijstva, gozdarstva in podeželja na območju občine. Področje porabe v skladu z navedenim zajema aktivnosti, ki se nanašajo na pospeševanje in podporo kmetijski in gozdarski dejavnosti ter ribištvu. Dolgoročni cilj programa je spodbujanje razvoja</w:t>
      </w:r>
    </w:p>
    <w:p w14:paraId="6B69C74C"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ter ohranjanje kmetijstva, gozdarstva in ribištva ter trajnostno ohranjanje podeželja in kvalitetnega življenja na območju občine.</w:t>
      </w:r>
    </w:p>
    <w:p w14:paraId="540FA871"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Na tem področju so bili v proračunskem letu 2019 določeni naslednji letni cilji:</w:t>
      </w:r>
    </w:p>
    <w:p w14:paraId="77BDDE60" w14:textId="77777777" w:rsidR="008E7099" w:rsidRPr="008E7099" w:rsidRDefault="008E7099" w:rsidP="008E7099">
      <w:pPr>
        <w:numPr>
          <w:ilvl w:val="0"/>
          <w:numId w:val="30"/>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financiranje strukturnih ukrepov v kmetijstvu in živilstvu v skladu s Pravilnik o ohranjanju in spodbujanju razvoja kmetijstva in podeželja v občini Poljčane za programsko obdobje 2015 – 2020,</w:t>
      </w:r>
    </w:p>
    <w:p w14:paraId="4A08F539" w14:textId="77777777" w:rsidR="008E7099" w:rsidRPr="008E7099" w:rsidRDefault="008E7099" w:rsidP="008E7099">
      <w:pPr>
        <w:numPr>
          <w:ilvl w:val="0"/>
          <w:numId w:val="30"/>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redno letno vzdrževanje gozdnih cest</w:t>
      </w:r>
    </w:p>
    <w:p w14:paraId="54B4585C" w14:textId="77777777" w:rsidR="008E7099" w:rsidRPr="008E7099" w:rsidRDefault="008E7099" w:rsidP="008E7099">
      <w:pPr>
        <w:numPr>
          <w:ilvl w:val="0"/>
          <w:numId w:val="30"/>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na podlagi Pravilnika o sofinanciranju dejavnosti društev na področju kmetijstva v Občini Poljčane zagotoviti sredstva za delovanje društev in aktivov na področju kmetijstva,</w:t>
      </w:r>
    </w:p>
    <w:p w14:paraId="25AE944B" w14:textId="77777777" w:rsidR="008E7099" w:rsidRPr="008E7099" w:rsidRDefault="008E7099" w:rsidP="008E7099">
      <w:pPr>
        <w:numPr>
          <w:ilvl w:val="0"/>
          <w:numId w:val="30"/>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skrb za zapuščene živali,</w:t>
      </w:r>
    </w:p>
    <w:p w14:paraId="357BD70A" w14:textId="77777777" w:rsidR="008E7099" w:rsidRPr="008E7099" w:rsidRDefault="008E7099" w:rsidP="008E7099">
      <w:pPr>
        <w:overflowPunct/>
        <w:spacing w:before="0" w:after="0"/>
        <w:ind w:left="0"/>
        <w:jc w:val="both"/>
        <w:rPr>
          <w:rFonts w:eastAsia="Calibri"/>
          <w:b/>
          <w:bCs/>
          <w:i/>
          <w:iCs/>
          <w:sz w:val="24"/>
          <w:szCs w:val="24"/>
        </w:rPr>
      </w:pPr>
    </w:p>
    <w:p w14:paraId="6AF573A5" w14:textId="77777777" w:rsidR="008E7099" w:rsidRPr="008E7099" w:rsidRDefault="008E7099" w:rsidP="008E7099">
      <w:pPr>
        <w:overflowPunct/>
        <w:spacing w:before="0" w:after="0"/>
        <w:ind w:left="0"/>
        <w:jc w:val="both"/>
        <w:rPr>
          <w:rFonts w:eastAsia="Calibri"/>
          <w:b/>
          <w:bCs/>
          <w:i/>
          <w:iCs/>
          <w:sz w:val="24"/>
          <w:szCs w:val="24"/>
        </w:rPr>
      </w:pPr>
      <w:r w:rsidRPr="008E7099">
        <w:rPr>
          <w:rFonts w:eastAsia="Calibri"/>
          <w:b/>
          <w:bCs/>
          <w:i/>
          <w:iCs/>
          <w:sz w:val="24"/>
          <w:szCs w:val="24"/>
        </w:rPr>
        <w:t>Ocena doseženih letnih ciljev</w:t>
      </w:r>
    </w:p>
    <w:p w14:paraId="6562790D"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V letu 2019 so bili doseženi zastavljeni cilji, saj je bilo izvedeno redno vzdrževanje gozdnih cest v skladu s programom vzdrževanja gozdnih cest Zavoda za gozdove Slovenije, sofinanciranih je bilo 8 društev s področja kmetijstva. Na podlagi Zakona o zaščiti živali, se je sofinancirala oskrba ter zdravljenje zapuščenih živali ter letni strošek zakupa boksa na osnovi pogodbe, v višini 50 € mesečno. Na področju financiranja strukturnih ukrepov v kmetijstvu in živilstvu je bil letni cilj delno dosežen. Na podlagi Pravilnika o ohranjanju in spodbujanju razvoja kmetijstva in podeželja v občini Poljčane za programsko obdobje 2015 – 2020 je bil objavljen razpis za sofinanciranje. Državne pomoči so bile podeljene 5 upravičencem, vendar sredstva niso bila porabljena v celoti.</w:t>
      </w:r>
    </w:p>
    <w:p w14:paraId="0DCAC829"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lastRenderedPageBreak/>
        <w:t>Za sofinanciranje zapuščenih živali v azilu so bila porabljena sredstva skoraj v celoti.</w:t>
      </w:r>
    </w:p>
    <w:p w14:paraId="376D779B" w14:textId="77777777" w:rsidR="008E7099" w:rsidRPr="008E7099" w:rsidRDefault="008E7099" w:rsidP="008E7099">
      <w:pPr>
        <w:overflowPunct/>
        <w:spacing w:before="0" w:after="0"/>
        <w:ind w:left="0"/>
        <w:jc w:val="both"/>
        <w:rPr>
          <w:rFonts w:eastAsia="Calibri"/>
          <w:sz w:val="24"/>
          <w:szCs w:val="24"/>
        </w:rPr>
      </w:pPr>
    </w:p>
    <w:p w14:paraId="7D923D50" w14:textId="77777777" w:rsidR="008E7099" w:rsidRPr="008E7099" w:rsidRDefault="008E7099" w:rsidP="008E7099">
      <w:pPr>
        <w:overflowPunct/>
        <w:spacing w:before="0" w:after="0"/>
        <w:ind w:left="0"/>
        <w:jc w:val="both"/>
        <w:rPr>
          <w:rFonts w:eastAsia="Calibri"/>
          <w:b/>
          <w:bCs/>
          <w:i/>
          <w:iCs/>
          <w:sz w:val="24"/>
          <w:szCs w:val="24"/>
        </w:rPr>
      </w:pPr>
      <w:bookmarkStart w:id="594" w:name="_Hlk34908015"/>
      <w:r w:rsidRPr="008E7099">
        <w:rPr>
          <w:rFonts w:eastAsia="Calibri"/>
          <w:b/>
          <w:bCs/>
          <w:i/>
          <w:iCs/>
          <w:sz w:val="24"/>
          <w:szCs w:val="24"/>
        </w:rPr>
        <w:t>9. 12 PRIDOBIVANJE IN DISTRIBUCIJA ENERGETSKIH SUROVIN</w:t>
      </w:r>
    </w:p>
    <w:p w14:paraId="6E471541"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Področje zajema področje oskrbe z električno energijo, oskrbe s plinom, oskrbe z obnovljivimi viri energije in oskrbe s toplotno energijo. Dolgoročni cilj področja je zagotavljanje kvalitetne oskrbe z energetskimi surovinami, povečanje zanesljivosti delovanja energetskih omrežij in zmanjšanje porabe energije ter zmanjšanje emisij v okolje. Na tem področju je bil v proračunskem letu 2019 določen naslednji letni cilji:</w:t>
      </w:r>
    </w:p>
    <w:p w14:paraId="38074DBC" w14:textId="77777777" w:rsidR="008E7099" w:rsidRPr="008E7099" w:rsidRDefault="008E7099" w:rsidP="008E7099">
      <w:pPr>
        <w:numPr>
          <w:ilvl w:val="0"/>
          <w:numId w:val="31"/>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Spremljanje in analiziranje energetske porabe na javnih stavbah v občini Poljčane</w:t>
      </w:r>
    </w:p>
    <w:p w14:paraId="0B3DE72A" w14:textId="77777777" w:rsidR="008E7099" w:rsidRPr="008E7099" w:rsidRDefault="008E7099" w:rsidP="008E7099">
      <w:pPr>
        <w:overflowPunct/>
        <w:spacing w:before="0" w:after="0"/>
        <w:ind w:left="0"/>
        <w:contextualSpacing/>
        <w:jc w:val="both"/>
        <w:rPr>
          <w:rFonts w:eastAsia="Calibri"/>
          <w:sz w:val="24"/>
          <w:szCs w:val="24"/>
        </w:rPr>
      </w:pPr>
    </w:p>
    <w:p w14:paraId="60D9DCC5" w14:textId="77777777" w:rsidR="008E7099" w:rsidRPr="008E7099" w:rsidRDefault="008E7099" w:rsidP="008E7099">
      <w:pPr>
        <w:overflowPunct/>
        <w:spacing w:before="0" w:after="0"/>
        <w:ind w:left="0"/>
        <w:jc w:val="both"/>
        <w:rPr>
          <w:rFonts w:eastAsia="Calibri"/>
          <w:b/>
          <w:bCs/>
          <w:i/>
          <w:iCs/>
          <w:sz w:val="24"/>
          <w:szCs w:val="24"/>
        </w:rPr>
      </w:pPr>
      <w:r w:rsidRPr="008E7099">
        <w:rPr>
          <w:rFonts w:eastAsia="Calibri"/>
          <w:b/>
          <w:bCs/>
          <w:i/>
          <w:iCs/>
          <w:sz w:val="24"/>
          <w:szCs w:val="24"/>
        </w:rPr>
        <w:t>Ocena doseženih letnih ciljev</w:t>
      </w:r>
    </w:p>
    <w:p w14:paraId="20F75958"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V letu 2019 se je na podlagi vodenja vseh računov od dobaviteljev in distributerjev energije,</w:t>
      </w:r>
    </w:p>
    <w:p w14:paraId="4C2B4E66"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vode, ogrevanja spremljalo in nadziralo stroške, porabo, cene na javnih stavbah v občini. S</w:t>
      </w:r>
    </w:p>
    <w:p w14:paraId="346B7932"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tem je bil letni cilj dosežen.</w:t>
      </w:r>
    </w:p>
    <w:bookmarkEnd w:id="594"/>
    <w:p w14:paraId="1A153A59" w14:textId="77777777" w:rsidR="008E7099" w:rsidRPr="008E7099" w:rsidRDefault="008E7099" w:rsidP="008E7099">
      <w:pPr>
        <w:overflowPunct/>
        <w:spacing w:before="0" w:after="0"/>
        <w:ind w:left="0"/>
        <w:jc w:val="both"/>
        <w:rPr>
          <w:rFonts w:eastAsia="Calibri"/>
          <w:b/>
          <w:bCs/>
          <w:i/>
          <w:iCs/>
          <w:sz w:val="24"/>
          <w:szCs w:val="24"/>
        </w:rPr>
      </w:pPr>
    </w:p>
    <w:p w14:paraId="3B6C313D" w14:textId="77777777" w:rsidR="008E7099" w:rsidRPr="008E7099" w:rsidRDefault="008E7099" w:rsidP="008E7099">
      <w:pPr>
        <w:overflowPunct/>
        <w:spacing w:before="0" w:after="0"/>
        <w:ind w:left="0"/>
        <w:jc w:val="both"/>
        <w:rPr>
          <w:rFonts w:eastAsia="Calibri"/>
          <w:b/>
          <w:bCs/>
          <w:i/>
          <w:iCs/>
          <w:sz w:val="24"/>
          <w:szCs w:val="24"/>
        </w:rPr>
      </w:pPr>
      <w:bookmarkStart w:id="595" w:name="_Hlk34907779"/>
      <w:r w:rsidRPr="008E7099">
        <w:rPr>
          <w:rFonts w:eastAsia="Calibri"/>
          <w:b/>
          <w:bCs/>
          <w:i/>
          <w:iCs/>
          <w:sz w:val="24"/>
          <w:szCs w:val="24"/>
        </w:rPr>
        <w:t>10. 13 PROMET, PROMETNA INFRASTRUKTURA IN KOMUNIKACIJE</w:t>
      </w:r>
    </w:p>
    <w:p w14:paraId="40A9C0E2"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Področje zajema področje cestnega prometa in infrastrukture. Zagotavljajo se sredstva za tekoče vzdrževanje občinskih cest, cestno prometne signalizacije ter cestnih naprav, za investicijsko vzdrževanje in gradnjo občinskih cest, gradnjo pločnikov, kolesarskih stez in cestno razsvetljavo. Na področju se zasleduje dolgoročni cilj gradnje in ohranjanje cestne infrastrukture. Na tem področju so bili v proračunskem letu 2019 določeni naslednji letni cilji:</w:t>
      </w:r>
    </w:p>
    <w:p w14:paraId="4B598221" w14:textId="77777777" w:rsidR="008E7099" w:rsidRPr="008E7099" w:rsidRDefault="008E7099" w:rsidP="008E7099">
      <w:pPr>
        <w:numPr>
          <w:ilvl w:val="0"/>
          <w:numId w:val="32"/>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upravljanje in tekoče (zimsko in letno) vzdrževanje lokalnih cest, javnih poti, cestne infrastrukture (pločniki, kolesarske poti, mostovi, varovalne ograje…)</w:t>
      </w:r>
    </w:p>
    <w:p w14:paraId="43E218A2" w14:textId="77777777" w:rsidR="008E7099" w:rsidRPr="008E7099" w:rsidRDefault="008E7099" w:rsidP="008E7099">
      <w:pPr>
        <w:numPr>
          <w:ilvl w:val="0"/>
          <w:numId w:val="32"/>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vključitev predlogov vzdrževanja cest in cestne infrastrukture po vaških odborih</w:t>
      </w:r>
    </w:p>
    <w:p w14:paraId="53D7E73A" w14:textId="77777777" w:rsidR="008E7099" w:rsidRPr="008E7099" w:rsidRDefault="008E7099" w:rsidP="008E7099">
      <w:pPr>
        <w:numPr>
          <w:ilvl w:val="0"/>
          <w:numId w:val="32"/>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investicijsko vzdrževanje z manjšimi obnovami in rekonstrukcijami na lokalnih cestah in javnih poteh po celotni občini Poljčane v skladu s programom investicijskega vzdrževanja</w:t>
      </w:r>
    </w:p>
    <w:p w14:paraId="1CCE76E3" w14:textId="77777777" w:rsidR="008E7099" w:rsidRPr="008E7099" w:rsidRDefault="008E7099" w:rsidP="008E7099">
      <w:pPr>
        <w:numPr>
          <w:ilvl w:val="0"/>
          <w:numId w:val="32"/>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zagotovitev potrebne projektne dokumentacije za ureditev cest v naslednjih proračunskih obdobjih</w:t>
      </w:r>
    </w:p>
    <w:p w14:paraId="37B39BA3" w14:textId="77777777" w:rsidR="008E7099" w:rsidRPr="008E7099" w:rsidRDefault="008E7099" w:rsidP="008E7099">
      <w:pPr>
        <w:numPr>
          <w:ilvl w:val="0"/>
          <w:numId w:val="32"/>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 xml:space="preserve">upravljanje in tekoče vzdrževanje parkirišč, avtobusnih postajališč, prometne signalizacije, neprometnih znakov in oglaševanja, kategorizacija cest, </w:t>
      </w:r>
    </w:p>
    <w:p w14:paraId="00668666" w14:textId="77777777" w:rsidR="008E7099" w:rsidRPr="008E7099" w:rsidRDefault="008E7099" w:rsidP="008E7099">
      <w:pPr>
        <w:numPr>
          <w:ilvl w:val="0"/>
          <w:numId w:val="32"/>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vzdrževanje banke cestnih podatkov,</w:t>
      </w:r>
    </w:p>
    <w:p w14:paraId="783EA3C9" w14:textId="77777777" w:rsidR="008E7099" w:rsidRPr="008E7099" w:rsidRDefault="008E7099" w:rsidP="008E7099">
      <w:pPr>
        <w:numPr>
          <w:ilvl w:val="0"/>
          <w:numId w:val="32"/>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zagotavljanje sredstev za plačilo električne energije na javni razsvetljavi za celotno območje Občine Poljčane,</w:t>
      </w:r>
    </w:p>
    <w:p w14:paraId="161E40B9" w14:textId="77777777" w:rsidR="008E7099" w:rsidRPr="008E7099" w:rsidRDefault="008E7099" w:rsidP="008E7099">
      <w:pPr>
        <w:numPr>
          <w:ilvl w:val="0"/>
          <w:numId w:val="32"/>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zagotavljanje sredstev za redno vzdrževanje javne razsvetljave</w:t>
      </w:r>
    </w:p>
    <w:p w14:paraId="21A5ADE2" w14:textId="77777777" w:rsidR="008E7099" w:rsidRPr="008E7099" w:rsidRDefault="008E7099" w:rsidP="008E7099">
      <w:pPr>
        <w:numPr>
          <w:ilvl w:val="0"/>
          <w:numId w:val="32"/>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v okviru finančnih zmožnosti izvesti odmere občinskih cest oziroma odsekov cest, ki so kategorizirane kot občinske cest</w:t>
      </w:r>
    </w:p>
    <w:p w14:paraId="6C0C852D" w14:textId="77777777" w:rsidR="008E7099" w:rsidRPr="008E7099" w:rsidRDefault="008E7099" w:rsidP="008E7099">
      <w:pPr>
        <w:overflowPunct/>
        <w:spacing w:before="0" w:after="0"/>
        <w:ind w:left="0"/>
        <w:contextualSpacing/>
        <w:jc w:val="both"/>
        <w:rPr>
          <w:rFonts w:eastAsia="Calibri"/>
          <w:sz w:val="24"/>
          <w:szCs w:val="24"/>
        </w:rPr>
      </w:pPr>
    </w:p>
    <w:p w14:paraId="375DF387" w14:textId="77777777" w:rsidR="008E7099" w:rsidRPr="008E7099" w:rsidRDefault="008E7099" w:rsidP="008E7099">
      <w:pPr>
        <w:overflowPunct/>
        <w:spacing w:before="0" w:after="0"/>
        <w:ind w:left="0"/>
        <w:jc w:val="both"/>
        <w:rPr>
          <w:rFonts w:eastAsia="Calibri"/>
          <w:b/>
          <w:bCs/>
          <w:i/>
          <w:iCs/>
          <w:sz w:val="24"/>
          <w:szCs w:val="24"/>
        </w:rPr>
      </w:pPr>
      <w:r w:rsidRPr="008E7099">
        <w:rPr>
          <w:rFonts w:eastAsia="Calibri"/>
          <w:b/>
          <w:bCs/>
          <w:i/>
          <w:iCs/>
          <w:sz w:val="24"/>
          <w:szCs w:val="24"/>
        </w:rPr>
        <w:t>Ocena doseženih letnih ciljev</w:t>
      </w:r>
    </w:p>
    <w:p w14:paraId="2A545657"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 xml:space="preserve">Letni cilji na področju so bili delno doseženi. S koncesionarjem, Cestnim podjetjem Ptuj d.d. smo podpisali Aneks številka 6 h Koncesijski pogodbi za opravljanje obvezne lokalne gospodarske javne službe rednega vzdrževanja občinskih javnih cest in drugih prometnih površin na območju občine Poljčane za leto 2018/2019. Na področju rednega vzdrževanja so bila opravljena vsa nujno potrebna dela, investicijsko vzdrževanje z manjšimi obnovami in rekonstrukcijami na lokalnih cestah in javnih poteh so bila izvedena skladno s programom, delno pa so bili izpolnjeni tudi predlogi vaških odborov. </w:t>
      </w:r>
    </w:p>
    <w:p w14:paraId="00810859"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Redno vzdrževanje javne razsvetljave  je bilo izvedeno skladno s planom, prav tako so zadoščala tudi planirana sredstva za plačilo električne energije.</w:t>
      </w:r>
    </w:p>
    <w:p w14:paraId="7129EF68" w14:textId="77777777" w:rsidR="008E7099" w:rsidRPr="008E7099" w:rsidRDefault="008E7099" w:rsidP="008E7099">
      <w:pPr>
        <w:overflowPunct/>
        <w:spacing w:before="0" w:after="0"/>
        <w:ind w:left="0"/>
        <w:jc w:val="both"/>
        <w:rPr>
          <w:rFonts w:eastAsia="Calibri"/>
          <w:sz w:val="24"/>
          <w:szCs w:val="24"/>
        </w:rPr>
      </w:pPr>
      <w:proofErr w:type="spellStart"/>
      <w:r w:rsidRPr="008E7099">
        <w:rPr>
          <w:rFonts w:eastAsia="Calibri"/>
          <w:sz w:val="24"/>
          <w:szCs w:val="24"/>
        </w:rPr>
        <w:lastRenderedPageBreak/>
        <w:t>Novelacija</w:t>
      </w:r>
      <w:proofErr w:type="spellEnd"/>
      <w:r w:rsidRPr="008E7099">
        <w:rPr>
          <w:rFonts w:eastAsia="Calibri"/>
          <w:sz w:val="24"/>
          <w:szCs w:val="24"/>
        </w:rPr>
        <w:t xml:space="preserve"> Odloka o kategorizaciji cest ni bila zaključena in se prenaša v leto 2020.</w:t>
      </w:r>
    </w:p>
    <w:bookmarkEnd w:id="595"/>
    <w:p w14:paraId="70D26802" w14:textId="77777777" w:rsidR="008E7099" w:rsidRPr="008E7099" w:rsidRDefault="008E7099" w:rsidP="008E7099">
      <w:pPr>
        <w:overflowPunct/>
        <w:spacing w:before="0" w:after="0"/>
        <w:ind w:left="0"/>
        <w:jc w:val="both"/>
        <w:rPr>
          <w:rFonts w:eastAsia="Calibri"/>
          <w:b/>
          <w:bCs/>
          <w:i/>
          <w:iCs/>
          <w:sz w:val="24"/>
          <w:szCs w:val="24"/>
        </w:rPr>
      </w:pPr>
    </w:p>
    <w:p w14:paraId="52ED0A70" w14:textId="77777777" w:rsidR="008E7099" w:rsidRPr="008E7099" w:rsidRDefault="008E7099" w:rsidP="008E7099">
      <w:pPr>
        <w:overflowPunct/>
        <w:spacing w:before="0" w:after="0"/>
        <w:ind w:left="0"/>
        <w:jc w:val="both"/>
        <w:rPr>
          <w:rFonts w:eastAsia="Calibri"/>
          <w:b/>
          <w:bCs/>
          <w:i/>
          <w:iCs/>
          <w:sz w:val="24"/>
          <w:szCs w:val="24"/>
        </w:rPr>
      </w:pPr>
      <w:bookmarkStart w:id="596" w:name="_Hlk34906697"/>
      <w:r w:rsidRPr="008E7099">
        <w:rPr>
          <w:rFonts w:eastAsia="Calibri"/>
          <w:b/>
          <w:bCs/>
          <w:i/>
          <w:iCs/>
          <w:sz w:val="24"/>
          <w:szCs w:val="24"/>
        </w:rPr>
        <w:t>11. 14 GOSPODARSTVO</w:t>
      </w:r>
    </w:p>
    <w:p w14:paraId="6AB65250"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Področje zajema pospeševanje in podporo gospodarskih dejavnosti, promocijo občine, razvoj turizma in gostinstva. Dolgoročni cilj področja je spodbujanje razvoja malega gospodarstva, promocija kraja in turistične ponudbe ter spodbujanje razvoja turizma v občini. Na tem področju so bili v proračunskem letu 2019 določeni naslednji letni cilji:</w:t>
      </w:r>
    </w:p>
    <w:p w14:paraId="6F80A8EB" w14:textId="77777777" w:rsidR="008E7099" w:rsidRPr="008E7099" w:rsidRDefault="008E7099" w:rsidP="008E7099">
      <w:pPr>
        <w:numPr>
          <w:ilvl w:val="0"/>
          <w:numId w:val="33"/>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izpeljati aktivnosti, ki promovirajo Občino Poljčane, sofinanciranje programa turističnih društev na podlagi Pravilnika o sofinanciranju programov društev na področju turizma v občini Poljčane,</w:t>
      </w:r>
    </w:p>
    <w:p w14:paraId="35DD21C1" w14:textId="77777777" w:rsidR="008E7099" w:rsidRPr="008E7099" w:rsidRDefault="008E7099" w:rsidP="008E7099">
      <w:pPr>
        <w:numPr>
          <w:ilvl w:val="0"/>
          <w:numId w:val="33"/>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sofinanciranje turističnih prireditev,</w:t>
      </w:r>
    </w:p>
    <w:p w14:paraId="7F64AF9E" w14:textId="77777777" w:rsidR="008E7099" w:rsidRPr="008E7099" w:rsidRDefault="008E7099" w:rsidP="008E7099">
      <w:pPr>
        <w:numPr>
          <w:ilvl w:val="0"/>
          <w:numId w:val="33"/>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razvoj turistične infrastrukture, investicije in investicijsko vzdrževanje turističnih znamenitosti.</w:t>
      </w:r>
    </w:p>
    <w:p w14:paraId="54B23DAD" w14:textId="77777777" w:rsidR="008E7099" w:rsidRPr="008E7099" w:rsidRDefault="008E7099" w:rsidP="008E7099">
      <w:pPr>
        <w:numPr>
          <w:ilvl w:val="0"/>
          <w:numId w:val="33"/>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razvoj celotnega malega gospodarstva v občini.</w:t>
      </w:r>
    </w:p>
    <w:p w14:paraId="54F50AA9" w14:textId="77777777" w:rsidR="008E7099" w:rsidRPr="008E7099" w:rsidRDefault="008E7099" w:rsidP="008E7099">
      <w:pPr>
        <w:overflowPunct/>
        <w:spacing w:before="0" w:after="0"/>
        <w:ind w:left="0"/>
        <w:contextualSpacing/>
        <w:jc w:val="both"/>
        <w:rPr>
          <w:rFonts w:eastAsia="Calibri"/>
          <w:sz w:val="24"/>
          <w:szCs w:val="24"/>
        </w:rPr>
      </w:pPr>
    </w:p>
    <w:p w14:paraId="57A6D60D" w14:textId="77777777" w:rsidR="008E7099" w:rsidRPr="008E7099" w:rsidRDefault="008E7099" w:rsidP="008E7099">
      <w:pPr>
        <w:overflowPunct/>
        <w:spacing w:before="0" w:after="0"/>
        <w:ind w:left="0"/>
        <w:jc w:val="both"/>
        <w:rPr>
          <w:rFonts w:eastAsia="Calibri"/>
          <w:b/>
          <w:bCs/>
          <w:i/>
          <w:iCs/>
          <w:sz w:val="24"/>
          <w:szCs w:val="24"/>
        </w:rPr>
      </w:pPr>
      <w:r w:rsidRPr="008E7099">
        <w:rPr>
          <w:rFonts w:eastAsia="Calibri"/>
          <w:b/>
          <w:bCs/>
          <w:i/>
          <w:iCs/>
          <w:sz w:val="24"/>
          <w:szCs w:val="24"/>
        </w:rPr>
        <w:t>Ocena doseženih letnih ciljev</w:t>
      </w:r>
    </w:p>
    <w:p w14:paraId="366E96B3"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 xml:space="preserve">Letni cilji na področju so bili doseženi. Izdelan je bil promocijski material ob občinskem prazniku, poskrbljeno je bilo za oglaševanja, poravnan je bil strošek članarine v društvu </w:t>
      </w:r>
      <w:proofErr w:type="spellStart"/>
      <w:r w:rsidRPr="008E7099">
        <w:rPr>
          <w:rFonts w:eastAsia="Calibri"/>
          <w:sz w:val="24"/>
          <w:szCs w:val="24"/>
        </w:rPr>
        <w:t>Entente</w:t>
      </w:r>
      <w:proofErr w:type="spellEnd"/>
      <w:r w:rsidRPr="008E7099">
        <w:rPr>
          <w:rFonts w:eastAsia="Calibri"/>
          <w:sz w:val="24"/>
          <w:szCs w:val="24"/>
        </w:rPr>
        <w:t xml:space="preserve"> </w:t>
      </w:r>
      <w:proofErr w:type="spellStart"/>
      <w:r w:rsidRPr="008E7099">
        <w:rPr>
          <w:rFonts w:eastAsia="Calibri"/>
          <w:sz w:val="24"/>
          <w:szCs w:val="24"/>
        </w:rPr>
        <w:t>Florale</w:t>
      </w:r>
      <w:proofErr w:type="spellEnd"/>
      <w:r w:rsidRPr="008E7099">
        <w:rPr>
          <w:rFonts w:eastAsia="Calibri"/>
          <w:sz w:val="24"/>
          <w:szCs w:val="24"/>
        </w:rPr>
        <w:t xml:space="preserve">, sofinancirana je bila Štajerska turistična zveza. Na podlagi javnega razpisa so bili sofinancirani turistični programi dveh turističnih društev. Na področju spodbujanja malega gospodarstva je bil objavljen razpis za nepovratna sredstva - razpis je bil izpeljan, porabljena so bila skoraj vsa sredstva. </w:t>
      </w:r>
    </w:p>
    <w:bookmarkEnd w:id="596"/>
    <w:p w14:paraId="4B983308" w14:textId="77777777" w:rsidR="008E7099" w:rsidRPr="008E7099" w:rsidRDefault="008E7099" w:rsidP="008E7099">
      <w:pPr>
        <w:overflowPunct/>
        <w:spacing w:before="0" w:after="0"/>
        <w:ind w:left="0"/>
        <w:jc w:val="both"/>
        <w:rPr>
          <w:rFonts w:eastAsia="Calibri"/>
          <w:sz w:val="24"/>
          <w:szCs w:val="24"/>
        </w:rPr>
      </w:pPr>
    </w:p>
    <w:p w14:paraId="28EAAA3A" w14:textId="77777777" w:rsidR="008E7099" w:rsidRPr="008E7099" w:rsidRDefault="008E7099" w:rsidP="008E7099">
      <w:pPr>
        <w:overflowPunct/>
        <w:spacing w:before="0" w:after="0"/>
        <w:ind w:left="0"/>
        <w:jc w:val="both"/>
        <w:rPr>
          <w:rFonts w:eastAsia="Calibri"/>
          <w:b/>
          <w:bCs/>
          <w:i/>
          <w:iCs/>
          <w:sz w:val="24"/>
          <w:szCs w:val="24"/>
        </w:rPr>
      </w:pPr>
      <w:bookmarkStart w:id="597" w:name="_Hlk34907163"/>
      <w:r w:rsidRPr="008E7099">
        <w:rPr>
          <w:rFonts w:eastAsia="Calibri"/>
          <w:b/>
          <w:bCs/>
          <w:i/>
          <w:iCs/>
          <w:sz w:val="24"/>
          <w:szCs w:val="24"/>
        </w:rPr>
        <w:t>12. 15 VAROVANJE OKOLJA IN NARAVNE DEDIŠČINE</w:t>
      </w:r>
    </w:p>
    <w:p w14:paraId="4D913143"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Področje zajema naloge za izboljšanje stanja okolja in naloge v zvezi z delovanjem naravne dediščine. Dolgoročni cilj področja je izboljšanje stanja okolja, izboljšanje stanja kanalizacijskega omrežja in gradnja čistilnih naprav za odpadne vode iz naselij. Na tem področju so bili v proračunskem letu 2019 določeni naslednji letni cilji:</w:t>
      </w:r>
    </w:p>
    <w:p w14:paraId="561BA809" w14:textId="77777777" w:rsidR="008E7099" w:rsidRPr="008E7099" w:rsidRDefault="008E7099" w:rsidP="008E7099">
      <w:pPr>
        <w:numPr>
          <w:ilvl w:val="0"/>
          <w:numId w:val="34"/>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Izgradnja kanalizacijskih sistemov na območju občine,</w:t>
      </w:r>
    </w:p>
    <w:p w14:paraId="7E0A5328" w14:textId="77777777" w:rsidR="008E7099" w:rsidRPr="008E7099" w:rsidRDefault="008E7099" w:rsidP="008E7099">
      <w:pPr>
        <w:numPr>
          <w:ilvl w:val="0"/>
          <w:numId w:val="34"/>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Priprava investicijske dokumentacije za centralno čistilno napravo,</w:t>
      </w:r>
    </w:p>
    <w:p w14:paraId="6D252954" w14:textId="77777777" w:rsidR="008E7099" w:rsidRPr="008E7099" w:rsidRDefault="008E7099" w:rsidP="008E7099">
      <w:pPr>
        <w:numPr>
          <w:ilvl w:val="0"/>
          <w:numId w:val="34"/>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Sofinanciranje nakupa in vgradnje malih komunalnih čistilnih naprav,</w:t>
      </w:r>
    </w:p>
    <w:p w14:paraId="45AF68D6" w14:textId="77777777" w:rsidR="008E7099" w:rsidRPr="008E7099" w:rsidRDefault="008E7099" w:rsidP="008E7099">
      <w:pPr>
        <w:overflowPunct/>
        <w:spacing w:before="0" w:after="0"/>
        <w:ind w:left="0"/>
        <w:jc w:val="both"/>
        <w:rPr>
          <w:rFonts w:eastAsia="Calibri"/>
          <w:b/>
          <w:bCs/>
          <w:i/>
          <w:iCs/>
          <w:sz w:val="24"/>
          <w:szCs w:val="24"/>
        </w:rPr>
      </w:pPr>
    </w:p>
    <w:p w14:paraId="7555B42D" w14:textId="77777777" w:rsidR="008E7099" w:rsidRPr="008E7099" w:rsidRDefault="008E7099" w:rsidP="008E7099">
      <w:pPr>
        <w:overflowPunct/>
        <w:spacing w:before="0" w:after="0"/>
        <w:ind w:left="0"/>
        <w:jc w:val="both"/>
        <w:rPr>
          <w:rFonts w:eastAsia="Calibri"/>
          <w:b/>
          <w:bCs/>
          <w:i/>
          <w:iCs/>
          <w:sz w:val="24"/>
          <w:szCs w:val="24"/>
        </w:rPr>
      </w:pPr>
      <w:r w:rsidRPr="008E7099">
        <w:rPr>
          <w:rFonts w:eastAsia="Calibri"/>
          <w:b/>
          <w:bCs/>
          <w:i/>
          <w:iCs/>
          <w:sz w:val="24"/>
          <w:szCs w:val="24"/>
        </w:rPr>
        <w:t>Ocena doseženih letnih ciljev</w:t>
      </w:r>
    </w:p>
    <w:p w14:paraId="73EE2BC3"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 xml:space="preserve">Iz realizacije proračuna izhaja, da cilji niso bili doseženi, kar se kaže v 27,5% realizaciji glede na planirana sredstva. </w:t>
      </w:r>
      <w:r w:rsidRPr="008E7099">
        <w:rPr>
          <w:rFonts w:eastAsiaTheme="minorHAnsi"/>
          <w:sz w:val="24"/>
          <w:szCs w:val="24"/>
        </w:rPr>
        <w:t>Na področju sofinanciranja nakupa in vgradnje malih komunalnih čistilnih naprav je bil letni cilj delno dosežen. Objavljen je bil Javni razpis, sredstva pa so bila dodeljena 4 upravičencem, kar pomeni, da sredstva niso bila podeljena v celoti. Prav tako niso bila porabljena sredstva okoljskih dajatev in izvedena izgradnja kanalizacijskih sistemov na območju občine.</w:t>
      </w:r>
    </w:p>
    <w:bookmarkEnd w:id="597"/>
    <w:p w14:paraId="1311DD24" w14:textId="77777777" w:rsidR="008E7099" w:rsidRPr="008E7099" w:rsidRDefault="008E7099" w:rsidP="008E7099">
      <w:pPr>
        <w:overflowPunct/>
        <w:spacing w:before="0" w:after="0"/>
        <w:ind w:left="0"/>
        <w:jc w:val="both"/>
        <w:rPr>
          <w:rFonts w:eastAsia="Calibri"/>
          <w:b/>
          <w:bCs/>
          <w:i/>
          <w:iCs/>
          <w:sz w:val="24"/>
          <w:szCs w:val="24"/>
        </w:rPr>
      </w:pPr>
    </w:p>
    <w:p w14:paraId="2F5D66F3" w14:textId="77777777" w:rsidR="008E7099" w:rsidRPr="008E7099" w:rsidRDefault="008E7099" w:rsidP="008E7099">
      <w:pPr>
        <w:overflowPunct/>
        <w:spacing w:before="0" w:after="0"/>
        <w:ind w:left="0"/>
        <w:jc w:val="both"/>
        <w:rPr>
          <w:rFonts w:eastAsia="Calibri"/>
          <w:b/>
          <w:bCs/>
          <w:i/>
          <w:iCs/>
          <w:sz w:val="24"/>
          <w:szCs w:val="24"/>
        </w:rPr>
      </w:pPr>
      <w:bookmarkStart w:id="598" w:name="_Hlk34907484"/>
      <w:r w:rsidRPr="008E7099">
        <w:rPr>
          <w:rFonts w:eastAsia="Calibri"/>
          <w:b/>
          <w:bCs/>
          <w:i/>
          <w:iCs/>
          <w:sz w:val="24"/>
          <w:szCs w:val="24"/>
        </w:rPr>
        <w:t>13. 16 - PROSTORSKO PLANIRANJE IN STANOVANJSKO KOMUNALNA</w:t>
      </w:r>
    </w:p>
    <w:p w14:paraId="2D434CF3" w14:textId="77777777" w:rsidR="008E7099" w:rsidRPr="008E7099" w:rsidRDefault="008E7099" w:rsidP="008E7099">
      <w:pPr>
        <w:overflowPunct/>
        <w:spacing w:before="0" w:after="0"/>
        <w:ind w:left="0"/>
        <w:jc w:val="both"/>
        <w:rPr>
          <w:rFonts w:eastAsia="Calibri"/>
          <w:b/>
          <w:bCs/>
          <w:i/>
          <w:iCs/>
          <w:sz w:val="24"/>
          <w:szCs w:val="24"/>
        </w:rPr>
      </w:pPr>
      <w:r w:rsidRPr="008E7099">
        <w:rPr>
          <w:rFonts w:eastAsia="Calibri"/>
          <w:b/>
          <w:bCs/>
          <w:i/>
          <w:iCs/>
          <w:sz w:val="24"/>
          <w:szCs w:val="24"/>
        </w:rPr>
        <w:t>DEJAVNOST</w:t>
      </w:r>
    </w:p>
    <w:p w14:paraId="09EBC37F"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Področje zajema prostorsko načrtovanje in razvoj ter načrtovanje poselitve v prostoru (stanovanjska dejavnost, gospodarjenje z zemljišči in komunalna dejavnost). Dolgoročni cilj področja proračunske porabe je izvajanje aktivne zemljiške politike in ustvarjanje prostorskih pogojev za učinkovito gospodarjenje z nepremičninami tako, da občina spodbuja vzdržen prostorski razvoj ter s tem zagotavlja pogoje za skladen in celovit razvoj poselitvenih območij</w:t>
      </w:r>
    </w:p>
    <w:p w14:paraId="34B7A1F9"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na teritoriju občine. Na tem področju so bili v proračunskem letu 2019 določeni naslednji letni cilji:</w:t>
      </w:r>
    </w:p>
    <w:p w14:paraId="03CDA833" w14:textId="77777777" w:rsidR="008E7099" w:rsidRPr="008E7099" w:rsidRDefault="008E7099" w:rsidP="008E7099">
      <w:pPr>
        <w:numPr>
          <w:ilvl w:val="0"/>
          <w:numId w:val="35"/>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lastRenderedPageBreak/>
        <w:t>Sprejem občinskega prostorskega načrta.</w:t>
      </w:r>
    </w:p>
    <w:p w14:paraId="03BA5EBC" w14:textId="77777777" w:rsidR="008E7099" w:rsidRPr="008E7099" w:rsidRDefault="008E7099" w:rsidP="008E7099">
      <w:pPr>
        <w:numPr>
          <w:ilvl w:val="0"/>
          <w:numId w:val="35"/>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Vzdrževanje vodovodnega omrežja in zagotavljanje oskrbe z vodo,</w:t>
      </w:r>
    </w:p>
    <w:p w14:paraId="1FD0FA3C" w14:textId="77777777" w:rsidR="008E7099" w:rsidRPr="008E7099" w:rsidRDefault="008E7099" w:rsidP="008E7099">
      <w:pPr>
        <w:numPr>
          <w:ilvl w:val="0"/>
          <w:numId w:val="35"/>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 xml:space="preserve">Zagotoviti potrebna sredstva za tekoče vzdrževanje občinskih neprofitnih najemniških stanovanj, </w:t>
      </w:r>
    </w:p>
    <w:p w14:paraId="2F1CA285" w14:textId="77777777" w:rsidR="008E7099" w:rsidRPr="008E7099" w:rsidRDefault="008E7099" w:rsidP="008E7099">
      <w:pPr>
        <w:numPr>
          <w:ilvl w:val="0"/>
          <w:numId w:val="35"/>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Zagotoviti dejansko urejenost obeh pokopališč in okolice ter javnih površin v občini Poljčane</w:t>
      </w:r>
    </w:p>
    <w:p w14:paraId="7893902B" w14:textId="77777777" w:rsidR="008E7099" w:rsidRPr="008E7099" w:rsidRDefault="008E7099" w:rsidP="008E7099">
      <w:pPr>
        <w:numPr>
          <w:ilvl w:val="0"/>
          <w:numId w:val="35"/>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Zagotoviti pravno in dejansko urejenost zemljišč ter nakup zemljišč v skladu z letnim načrtom pridobivanja nepremičnega premoženja Občine Poljčane za leto 2019.</w:t>
      </w:r>
    </w:p>
    <w:p w14:paraId="500EC93E" w14:textId="77777777" w:rsidR="008E7099" w:rsidRPr="008E7099" w:rsidRDefault="008E7099" w:rsidP="008E7099">
      <w:pPr>
        <w:overflowPunct/>
        <w:spacing w:before="0" w:after="0"/>
        <w:ind w:left="0"/>
        <w:contextualSpacing/>
        <w:jc w:val="both"/>
        <w:rPr>
          <w:rFonts w:eastAsia="Calibri"/>
          <w:sz w:val="24"/>
          <w:szCs w:val="24"/>
        </w:rPr>
      </w:pPr>
    </w:p>
    <w:p w14:paraId="624B20AB" w14:textId="77777777" w:rsidR="008E7099" w:rsidRPr="008E7099" w:rsidRDefault="008E7099" w:rsidP="008E7099">
      <w:pPr>
        <w:overflowPunct/>
        <w:spacing w:before="0" w:after="0"/>
        <w:ind w:left="0"/>
        <w:jc w:val="both"/>
        <w:rPr>
          <w:rFonts w:eastAsia="Calibri"/>
          <w:b/>
          <w:bCs/>
          <w:i/>
          <w:iCs/>
          <w:sz w:val="24"/>
          <w:szCs w:val="24"/>
        </w:rPr>
      </w:pPr>
      <w:r w:rsidRPr="008E7099">
        <w:rPr>
          <w:rFonts w:eastAsia="Calibri"/>
          <w:b/>
          <w:bCs/>
          <w:i/>
          <w:iCs/>
          <w:sz w:val="24"/>
          <w:szCs w:val="24"/>
        </w:rPr>
        <w:t>Ocena doseženih letnih ciljev</w:t>
      </w:r>
    </w:p>
    <w:p w14:paraId="77313575"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Načrtovani letni cilji na področju so bili delno doseženi. Cilji na področju občinskega prostorskega načrtovanja niso bili doseženi in se prenašajo v leto 2020. OPN namreč ni bil sprejet. Občina je izvajala tekoče vzdrževanje občinskih neprofitnih najemniških, v sklopu režijskega obrata se je skrbelo za košnjo trave, pometanje pohodnih poti, odstranjevanje zapadlega listja in dogorelih sveč. Poskrbljeno je bilo za dejansko urejenost obeh pokopališč in javnih površin. V letu 2019 načrtovani postopki nakupa zemljišč niso bili izvedeni v skladu z zastavljenimi cilji, saj niso bili izpolnjeni vsi pogoji za izvedbo pravnih poslov (parcelacija v teku, nedoseženo soglasje).</w:t>
      </w:r>
    </w:p>
    <w:bookmarkEnd w:id="598"/>
    <w:p w14:paraId="35DCB494" w14:textId="77777777" w:rsidR="008E7099" w:rsidRPr="008E7099" w:rsidRDefault="008E7099" w:rsidP="008E7099">
      <w:pPr>
        <w:overflowPunct/>
        <w:spacing w:before="0" w:after="0"/>
        <w:ind w:left="0"/>
        <w:jc w:val="both"/>
        <w:rPr>
          <w:rFonts w:eastAsia="Calibri"/>
          <w:sz w:val="24"/>
          <w:szCs w:val="24"/>
        </w:rPr>
      </w:pPr>
    </w:p>
    <w:p w14:paraId="6F085AF8" w14:textId="77777777" w:rsidR="008E7099" w:rsidRPr="008E7099" w:rsidRDefault="008E7099" w:rsidP="008E7099">
      <w:pPr>
        <w:overflowPunct/>
        <w:spacing w:before="0" w:after="0"/>
        <w:ind w:left="0"/>
        <w:jc w:val="both"/>
        <w:rPr>
          <w:rFonts w:eastAsia="Calibri"/>
          <w:b/>
          <w:bCs/>
          <w:i/>
          <w:iCs/>
          <w:sz w:val="24"/>
          <w:szCs w:val="24"/>
        </w:rPr>
      </w:pPr>
      <w:r w:rsidRPr="008E7099">
        <w:rPr>
          <w:rFonts w:eastAsia="Calibri"/>
          <w:b/>
          <w:bCs/>
          <w:i/>
          <w:iCs/>
          <w:sz w:val="24"/>
          <w:szCs w:val="24"/>
        </w:rPr>
        <w:t>14. 17 ZDRAVSTVENO VARSTVO</w:t>
      </w:r>
    </w:p>
    <w:p w14:paraId="2E96C7B1"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Področje zajema določene programe na področju primarnega zdravstva, preventivne programe zdravstvenega varstva in druge programe na področju zdravstva. Dolgoročni cilj je slediti nacionalnemu programu na področju zdravstva, zagotavljati izvajanje nalog na podlagi Zakona o zdravstvenem varstvu in zdravstvenem zavarovanju in skrbi za razvoj osnovne zdravstvene dejavnosti ter pomaga pri zagotavljanju ustreznih prostorskih in kadrovskih pogojev. Na tem področju so bili v proračunskem letu 2019 določeni naslednji letni cilji:</w:t>
      </w:r>
    </w:p>
    <w:p w14:paraId="6977A4D8" w14:textId="77777777" w:rsidR="008E7099" w:rsidRPr="008E7099" w:rsidRDefault="008E7099" w:rsidP="008E7099">
      <w:pPr>
        <w:numPr>
          <w:ilvl w:val="0"/>
          <w:numId w:val="36"/>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Investicije v zdravstvo,</w:t>
      </w:r>
    </w:p>
    <w:p w14:paraId="2DFBE09D" w14:textId="77777777" w:rsidR="008E7099" w:rsidRPr="008E7099" w:rsidRDefault="008E7099" w:rsidP="008E7099">
      <w:pPr>
        <w:numPr>
          <w:ilvl w:val="0"/>
          <w:numId w:val="36"/>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preventivni programi zdravstvenega varstva,</w:t>
      </w:r>
    </w:p>
    <w:p w14:paraId="32E4C153" w14:textId="77777777" w:rsidR="008E7099" w:rsidRPr="008E7099" w:rsidRDefault="008E7099" w:rsidP="008E7099">
      <w:pPr>
        <w:numPr>
          <w:ilvl w:val="0"/>
          <w:numId w:val="36"/>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zagotavljanje oskrbe bolnika na domu,</w:t>
      </w:r>
    </w:p>
    <w:p w14:paraId="0CD96246" w14:textId="77777777" w:rsidR="008E7099" w:rsidRPr="008E7099" w:rsidRDefault="008E7099" w:rsidP="008E7099">
      <w:pPr>
        <w:numPr>
          <w:ilvl w:val="0"/>
          <w:numId w:val="36"/>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mrliško pregledna služba,</w:t>
      </w:r>
    </w:p>
    <w:p w14:paraId="0A9BD819" w14:textId="77777777" w:rsidR="008E7099" w:rsidRPr="008E7099" w:rsidRDefault="008E7099" w:rsidP="008E7099">
      <w:pPr>
        <w:numPr>
          <w:ilvl w:val="0"/>
          <w:numId w:val="36"/>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obvezno zdravstveno zavarovanje brezposelnih</w:t>
      </w:r>
    </w:p>
    <w:p w14:paraId="17BDE132" w14:textId="77777777" w:rsidR="008E7099" w:rsidRPr="008E7099" w:rsidRDefault="008E7099" w:rsidP="008E7099">
      <w:pPr>
        <w:overflowPunct/>
        <w:spacing w:before="0" w:after="0"/>
        <w:ind w:left="0"/>
        <w:contextualSpacing/>
        <w:jc w:val="both"/>
        <w:rPr>
          <w:rFonts w:eastAsia="Calibri"/>
          <w:sz w:val="24"/>
          <w:szCs w:val="24"/>
        </w:rPr>
      </w:pPr>
    </w:p>
    <w:p w14:paraId="6A74F1C9" w14:textId="77777777" w:rsidR="008E7099" w:rsidRPr="008E7099" w:rsidRDefault="008E7099" w:rsidP="008E7099">
      <w:pPr>
        <w:overflowPunct/>
        <w:spacing w:before="0" w:after="0"/>
        <w:ind w:left="0"/>
        <w:jc w:val="both"/>
        <w:rPr>
          <w:rFonts w:eastAsia="Calibri"/>
          <w:b/>
          <w:bCs/>
          <w:i/>
          <w:iCs/>
          <w:sz w:val="24"/>
          <w:szCs w:val="24"/>
        </w:rPr>
      </w:pPr>
      <w:r w:rsidRPr="008E7099">
        <w:rPr>
          <w:rFonts w:eastAsia="Calibri"/>
          <w:b/>
          <w:bCs/>
          <w:i/>
          <w:iCs/>
          <w:sz w:val="24"/>
          <w:szCs w:val="24"/>
        </w:rPr>
        <w:t>Ocena doseženih letnih ciljev</w:t>
      </w:r>
    </w:p>
    <w:p w14:paraId="236C95D2"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 xml:space="preserve">Na področju načrtovani letni cilji so bili doseženi v celoti. Program oskrbe bolnika na domu je potekal v skladu z načrtovanim programov celo leto. Občina je zagotovila sredstva za obvezno zdravstveno zavarovanje vseh brezposelnih oseb, kljub povečanju števila brezposelnih ter sredstva za opravljene mrliške oglede ter obdukcije. </w:t>
      </w:r>
    </w:p>
    <w:p w14:paraId="17BC5F0D" w14:textId="77777777" w:rsidR="008E7099" w:rsidRPr="008E7099" w:rsidRDefault="008E7099" w:rsidP="008E7099">
      <w:pPr>
        <w:overflowPunct/>
        <w:spacing w:before="0" w:after="0"/>
        <w:ind w:left="0"/>
        <w:jc w:val="both"/>
        <w:rPr>
          <w:rFonts w:eastAsia="Calibri"/>
          <w:sz w:val="24"/>
          <w:szCs w:val="24"/>
        </w:rPr>
      </w:pPr>
    </w:p>
    <w:p w14:paraId="30972D52" w14:textId="77777777" w:rsidR="008E7099" w:rsidRPr="008E7099" w:rsidRDefault="008E7099" w:rsidP="008E7099">
      <w:pPr>
        <w:overflowPunct/>
        <w:spacing w:before="0" w:after="0"/>
        <w:ind w:left="0"/>
        <w:jc w:val="both"/>
        <w:rPr>
          <w:rFonts w:eastAsia="Calibri"/>
          <w:b/>
          <w:bCs/>
          <w:i/>
          <w:iCs/>
          <w:sz w:val="24"/>
          <w:szCs w:val="24"/>
        </w:rPr>
      </w:pPr>
      <w:r w:rsidRPr="008E7099">
        <w:rPr>
          <w:rFonts w:eastAsia="Calibri"/>
          <w:b/>
          <w:bCs/>
          <w:i/>
          <w:iCs/>
          <w:sz w:val="24"/>
          <w:szCs w:val="24"/>
        </w:rPr>
        <w:t>15. 18 - KULTURA, ŠPORT IN NEVLADNE ORGANIZACIJE</w:t>
      </w:r>
    </w:p>
    <w:p w14:paraId="32B27416"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Področje zajema program kulture, športa, programi za mladino in sofinanciranje posebnih skupin. Dolgoročni cilj je v skladu z zakonodajo zagotavljati javne kulturne dobrine, ki jih določajo posebni predpisi (varstvo kulturne dediščine, knjižničarstvo), podpirati dejavnost in delovanje kulturnih, športnih in drugih društev ter zagotavljati pogoje za druge kulturne in športne potrebe svojih prebivalcev. Na tem področju so bili v proračunskem letu 2019 določeni naslednji letni cilji:</w:t>
      </w:r>
    </w:p>
    <w:p w14:paraId="031C4CE8" w14:textId="77777777" w:rsidR="008E7099" w:rsidRPr="008E7099" w:rsidRDefault="008E7099" w:rsidP="008E7099">
      <w:pPr>
        <w:numPr>
          <w:ilvl w:val="0"/>
          <w:numId w:val="37"/>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Zagotoviti letno sofinanciranje dejavnosti in delovanja kulturnih in športnih društev,</w:t>
      </w:r>
    </w:p>
    <w:p w14:paraId="6FBF1CBF" w14:textId="77777777" w:rsidR="008E7099" w:rsidRPr="008E7099" w:rsidRDefault="008E7099" w:rsidP="008E7099">
      <w:pPr>
        <w:numPr>
          <w:ilvl w:val="0"/>
          <w:numId w:val="37"/>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ohranjanje nepremične kulturne dediščine,</w:t>
      </w:r>
    </w:p>
    <w:p w14:paraId="11BEBBA3" w14:textId="77777777" w:rsidR="008E7099" w:rsidRPr="008E7099" w:rsidRDefault="008E7099" w:rsidP="008E7099">
      <w:pPr>
        <w:numPr>
          <w:ilvl w:val="0"/>
          <w:numId w:val="37"/>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zagotavljati dejavnost knjižnice,</w:t>
      </w:r>
    </w:p>
    <w:p w14:paraId="5D310426" w14:textId="77777777" w:rsidR="008E7099" w:rsidRPr="008E7099" w:rsidRDefault="008E7099" w:rsidP="008E7099">
      <w:pPr>
        <w:numPr>
          <w:ilvl w:val="0"/>
          <w:numId w:val="37"/>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lastRenderedPageBreak/>
        <w:t>zagotavljati podporo posebnim skupinam – društvo veteranov in borcev,</w:t>
      </w:r>
    </w:p>
    <w:p w14:paraId="3C791EE4" w14:textId="77777777" w:rsidR="008E7099" w:rsidRPr="008E7099" w:rsidRDefault="008E7099" w:rsidP="008E7099">
      <w:pPr>
        <w:numPr>
          <w:ilvl w:val="0"/>
          <w:numId w:val="37"/>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upokojencev, šoferjev in avtomehanikov, mladincev</w:t>
      </w:r>
    </w:p>
    <w:p w14:paraId="0DA2D8B0" w14:textId="77777777" w:rsidR="008E7099" w:rsidRPr="008E7099" w:rsidRDefault="008E7099" w:rsidP="008E7099">
      <w:pPr>
        <w:numPr>
          <w:ilvl w:val="0"/>
          <w:numId w:val="37"/>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Zagotoviti nemoteno obratovanje Doma krajanov in športnih objektov Občine Poljčane; teniških igrišč, velikega nogometnega igrišča, malega nogometnega igrišča z  umetno travo, odbojkarskega igrišča ter Doma športa in kulture.</w:t>
      </w:r>
    </w:p>
    <w:p w14:paraId="3B5F92D5" w14:textId="77777777" w:rsidR="008E7099" w:rsidRPr="008E7099" w:rsidRDefault="008E7099" w:rsidP="008E7099">
      <w:pPr>
        <w:overflowPunct/>
        <w:spacing w:before="0" w:after="0"/>
        <w:ind w:left="720"/>
        <w:contextualSpacing/>
        <w:jc w:val="both"/>
        <w:rPr>
          <w:rFonts w:eastAsia="Calibri"/>
          <w:sz w:val="24"/>
          <w:szCs w:val="24"/>
        </w:rPr>
      </w:pPr>
    </w:p>
    <w:p w14:paraId="5C90C660" w14:textId="77777777" w:rsidR="008E7099" w:rsidRPr="008E7099" w:rsidRDefault="008E7099" w:rsidP="008E7099">
      <w:pPr>
        <w:overflowPunct/>
        <w:spacing w:before="0" w:after="0"/>
        <w:ind w:left="0"/>
        <w:jc w:val="both"/>
        <w:rPr>
          <w:rFonts w:eastAsia="Calibri"/>
          <w:b/>
          <w:bCs/>
          <w:i/>
          <w:iCs/>
          <w:sz w:val="24"/>
          <w:szCs w:val="24"/>
        </w:rPr>
      </w:pPr>
      <w:r w:rsidRPr="008E7099">
        <w:rPr>
          <w:rFonts w:eastAsia="Calibri"/>
          <w:b/>
          <w:bCs/>
          <w:i/>
          <w:iCs/>
          <w:sz w:val="24"/>
          <w:szCs w:val="24"/>
        </w:rPr>
        <w:t>Ocena doseženih letnih ciljev</w:t>
      </w:r>
    </w:p>
    <w:p w14:paraId="39173847"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 xml:space="preserve">Načrtovani letni cilji na področju so bili delno doseženi. Občina je zagotovila sredstva za sofinanciranje dejavnosti knjižnice, materialnih stroškov ter nakupa knjižničnega gradiva, sredstva za sofinanciranje delovanja Združenja borcev za vrednote narodnoosvobodilnega boja Slovenska Bistrica, Območnega združenja veteranov vojne za Slovenijo, Društva upokojencev ter Zveze šoferjev in avtomehanikov ter Društva za razvoj in mladino Poljčane, sredstva za sofinanciranje Zveze kulturnih društev (ZKD) občin Makole, Poljčane in Slovenska Bistrica in Javni sklad za kulturne dejavnosti (JSKD) Slovenska Bistrica v deležu glede na  število prebivalcev. Na podlagi javnega razpisa so bili sofinancirani kulturni programi treh kulturnih društev in športni programi devetim športnim društvom. Prav tako so se sofinancirale večje prireditve, ki jih vsako leto organizirajo kulturna in turistična društva občine in sicer: Studeniški večer, Žive jaslice, Grajski večer, Pustno koledniška povorka, Martinov pohod in Martinovanje. Podprte so bile udeležbe dveh občanov na mednarodnih tekmovanjih in izpopolnjevanjih. S kritjem obratovalnih stroškov je bilo zagotovljeno nemoteno obratovanje Doma krajanov ter Doma športa in kulture. Opravljena so bila vzdrževalna dela na vseh treh teniških igriščih s pomočjo Teniškega kluba Slovenska Bistrica, vzdrževalna dela na malem nogometnem igrišč z umetno travo (krpanje mrež, </w:t>
      </w:r>
      <w:proofErr w:type="spellStart"/>
      <w:r w:rsidRPr="008E7099">
        <w:rPr>
          <w:rFonts w:eastAsia="Calibri"/>
          <w:sz w:val="24"/>
          <w:szCs w:val="24"/>
        </w:rPr>
        <w:t>dosip</w:t>
      </w:r>
      <w:proofErr w:type="spellEnd"/>
      <w:r w:rsidRPr="008E7099">
        <w:rPr>
          <w:rFonts w:eastAsia="Calibri"/>
          <w:sz w:val="24"/>
          <w:szCs w:val="24"/>
        </w:rPr>
        <w:t xml:space="preserve"> granulata in krtačenje podlage) s podjetjem </w:t>
      </w:r>
      <w:proofErr w:type="spellStart"/>
      <w:r w:rsidRPr="008E7099">
        <w:rPr>
          <w:rFonts w:eastAsia="Calibri"/>
          <w:sz w:val="24"/>
          <w:szCs w:val="24"/>
        </w:rPr>
        <w:t>Planšport</w:t>
      </w:r>
      <w:proofErr w:type="spellEnd"/>
      <w:r w:rsidRPr="008E7099">
        <w:rPr>
          <w:rFonts w:eastAsia="Calibri"/>
          <w:sz w:val="24"/>
          <w:szCs w:val="24"/>
        </w:rPr>
        <w:t xml:space="preserve"> iz Celja in redna košnja trave na velikem nogometnem igrišču s pomočjo NK Boc Poljčane. </w:t>
      </w:r>
    </w:p>
    <w:p w14:paraId="4AD6C8BE"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Vendar pa letni cilji niso bili doseženi na področju kulturne dediščine, saj ni bil obnovljen noben objekt z evidenčno številko dediščine, ki nima statusa nepremičnega kulturnega spomenika lokalnega pomena. Cilj ni bil dosežen, ker nihče ni podal namere o obnovi takšnega objekta in zahtevka za nakazilo sredstev.</w:t>
      </w:r>
    </w:p>
    <w:p w14:paraId="2CE00FC5" w14:textId="77777777" w:rsidR="008E7099" w:rsidRPr="008E7099" w:rsidRDefault="008E7099" w:rsidP="008E7099">
      <w:pPr>
        <w:overflowPunct/>
        <w:spacing w:before="0" w:after="0"/>
        <w:ind w:left="0"/>
        <w:jc w:val="both"/>
        <w:rPr>
          <w:rFonts w:eastAsia="Calibri"/>
          <w:sz w:val="24"/>
          <w:szCs w:val="24"/>
        </w:rPr>
      </w:pPr>
    </w:p>
    <w:p w14:paraId="2AC9BDE0" w14:textId="77777777" w:rsidR="008E7099" w:rsidRPr="008E7099" w:rsidRDefault="008E7099" w:rsidP="008E7099">
      <w:pPr>
        <w:overflowPunct/>
        <w:spacing w:before="0" w:after="0"/>
        <w:ind w:left="0"/>
        <w:jc w:val="both"/>
        <w:rPr>
          <w:rFonts w:eastAsia="Calibri"/>
          <w:b/>
          <w:bCs/>
          <w:i/>
          <w:iCs/>
          <w:sz w:val="24"/>
          <w:szCs w:val="24"/>
        </w:rPr>
      </w:pPr>
      <w:r w:rsidRPr="008E7099">
        <w:rPr>
          <w:rFonts w:eastAsia="Calibri"/>
          <w:b/>
          <w:bCs/>
          <w:i/>
          <w:iCs/>
          <w:sz w:val="24"/>
          <w:szCs w:val="24"/>
        </w:rPr>
        <w:t>16. 19 - IZOBRAŽEVANJE</w:t>
      </w:r>
    </w:p>
    <w:p w14:paraId="188614E4"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Področje porabe zajema programe na področju predšolske vzgoje, osnovnošolskega izobraževanja, osnovnega glasbenega izobraževanja, izobraževanja odraslih ter vse oblike pomoči šolajočim ter investicije na tem področju. Dolgoročni cilj je zagotoviti prostorske in  materialne pogoje populaciji predšolskih in šolskih otrok za izvajanje cim bolj kvalitetnih programov predšolske in šolske vzgoje, kar bo pripomoglo k uspešni vzgoji otrok in njihovi izobrazbi. Dolgoročni cilj je tudi podpora izobraževanju odraslih. Na tem področju so bili v proračunskem letu 2019 določeni naslednji letni cilji:</w:t>
      </w:r>
    </w:p>
    <w:p w14:paraId="6ADC327C" w14:textId="77777777" w:rsidR="008E7099" w:rsidRPr="008E7099" w:rsidRDefault="008E7099" w:rsidP="008E7099">
      <w:pPr>
        <w:numPr>
          <w:ilvl w:val="0"/>
          <w:numId w:val="38"/>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na področju predšolske vzgoje in varstva otrok : sofinanciranje dejavnosti javnih in zasebnih vrtcev, zagotoviti redno vzdrževanje in nakup opreme, sofinanciranje dodatnih programov,</w:t>
      </w:r>
    </w:p>
    <w:p w14:paraId="1C89C013" w14:textId="77777777" w:rsidR="008E7099" w:rsidRPr="008E7099" w:rsidRDefault="008E7099" w:rsidP="008E7099">
      <w:pPr>
        <w:numPr>
          <w:ilvl w:val="0"/>
          <w:numId w:val="38"/>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na področju osnovnošolskega izobraževanja: zagotoviti sredstva za materialne stroške, redno in investicijsko vzdrževanje opreme in stavbe Osnovne šole Poljčane, zagotavljanje sredstev za nadstandardne programe Osnovne šole Poljčane, zagotavljanje sredstev za sofinanciranje dejavnosti glasbene šole Slovenska Bistrica,</w:t>
      </w:r>
    </w:p>
    <w:p w14:paraId="6B9A6AA6" w14:textId="77777777" w:rsidR="008E7099" w:rsidRPr="008E7099" w:rsidRDefault="008E7099" w:rsidP="008E7099">
      <w:pPr>
        <w:numPr>
          <w:ilvl w:val="0"/>
          <w:numId w:val="38"/>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sofinanciranje delovanja Ljudske univerze,</w:t>
      </w:r>
    </w:p>
    <w:p w14:paraId="1DFA42AA" w14:textId="77777777" w:rsidR="008E7099" w:rsidRPr="008E7099" w:rsidRDefault="008E7099" w:rsidP="008E7099">
      <w:pPr>
        <w:numPr>
          <w:ilvl w:val="0"/>
          <w:numId w:val="38"/>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sofinanciranje materialnih stroškov in dodatnih programov Osnovni šoli Minke Namestnik Sonje,</w:t>
      </w:r>
    </w:p>
    <w:p w14:paraId="24DC3E04" w14:textId="77777777" w:rsidR="008E7099" w:rsidRPr="008E7099" w:rsidRDefault="008E7099" w:rsidP="008E7099">
      <w:pPr>
        <w:numPr>
          <w:ilvl w:val="0"/>
          <w:numId w:val="38"/>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lastRenderedPageBreak/>
        <w:t>regresiranje prevozov otrok v šolo,</w:t>
      </w:r>
    </w:p>
    <w:p w14:paraId="3043D328" w14:textId="77777777" w:rsidR="008E7099" w:rsidRPr="008E7099" w:rsidRDefault="008E7099" w:rsidP="008E7099">
      <w:pPr>
        <w:numPr>
          <w:ilvl w:val="0"/>
          <w:numId w:val="38"/>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zagotavljanje sredstev za štipendije,</w:t>
      </w:r>
    </w:p>
    <w:p w14:paraId="350865BF" w14:textId="77777777" w:rsidR="008E7099" w:rsidRPr="008E7099" w:rsidRDefault="008E7099" w:rsidP="008E7099">
      <w:pPr>
        <w:numPr>
          <w:ilvl w:val="0"/>
          <w:numId w:val="38"/>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sofinanciranje letovanja otrok pri Zvezi prijateljev mladine.</w:t>
      </w:r>
    </w:p>
    <w:p w14:paraId="1E341D6A" w14:textId="77777777" w:rsidR="008E7099" w:rsidRPr="008E7099" w:rsidRDefault="008E7099" w:rsidP="008E7099">
      <w:pPr>
        <w:overflowPunct/>
        <w:spacing w:before="0" w:after="0"/>
        <w:ind w:left="0"/>
        <w:contextualSpacing/>
        <w:jc w:val="both"/>
        <w:rPr>
          <w:rFonts w:eastAsia="Calibri"/>
          <w:sz w:val="24"/>
          <w:szCs w:val="24"/>
        </w:rPr>
      </w:pPr>
    </w:p>
    <w:p w14:paraId="50593ADB" w14:textId="77777777" w:rsidR="008E7099" w:rsidRPr="008E7099" w:rsidRDefault="008E7099" w:rsidP="008E7099">
      <w:pPr>
        <w:overflowPunct/>
        <w:spacing w:before="0" w:after="0"/>
        <w:ind w:left="0"/>
        <w:jc w:val="both"/>
        <w:rPr>
          <w:rFonts w:eastAsia="Calibri"/>
          <w:b/>
          <w:bCs/>
          <w:i/>
          <w:iCs/>
          <w:sz w:val="24"/>
          <w:szCs w:val="24"/>
        </w:rPr>
      </w:pPr>
      <w:r w:rsidRPr="008E7099">
        <w:rPr>
          <w:rFonts w:eastAsia="Calibri"/>
          <w:b/>
          <w:bCs/>
          <w:i/>
          <w:iCs/>
          <w:sz w:val="24"/>
          <w:szCs w:val="24"/>
        </w:rPr>
        <w:t>Ocena doseženih letnih ciljev</w:t>
      </w:r>
    </w:p>
    <w:p w14:paraId="0A33CB1D"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 xml:space="preserve">Načrtovani letni cilji na področju so bili realizirani v celoti. Izvedeno je bilo sofinanciranje na področju predšolske vzgoje, osnovnošolskega izobraževanja in izobraževanja na področju glasbene šole in izobraževanja odraslih. Glede na število otrok v OŠ Minke Namestnik Sonje so bila šoli nakazana sredstva za materialne stroške ter dodatne programe. Dodatni programi so bili sofinancirani tudi Osnovni šoli Poljčane (novoletna obdaritev otrok, bralna značka in preventivni program), zlati bralci so bili nagrajeni z nagradno ekskurzijo, sofinanciran je bil nakup opreme. Občina se je s sredstvi vključevala v izobraževanje odraslih (izvajanje študijskih krožkov in tečajev za odrasle), ki je potekalo preko Ljudske univerze Slovenska Bistrica. Na podlagi Zakona o osnovni šoli je občina financirala in zagotovila šolske prevoze v Osnovno šolo Poljčane OŠ Minke Namestnik Sonje. Na osnovi javnega razpisa je bilo štipendiranih 13 študentov. </w:t>
      </w:r>
    </w:p>
    <w:p w14:paraId="0003CC10" w14:textId="77777777" w:rsidR="008E7099" w:rsidRPr="008E7099" w:rsidRDefault="008E7099" w:rsidP="008E7099">
      <w:pPr>
        <w:overflowPunct/>
        <w:spacing w:before="0" w:after="0"/>
        <w:ind w:left="0"/>
        <w:jc w:val="both"/>
        <w:rPr>
          <w:rFonts w:eastAsia="Calibri"/>
          <w:b/>
          <w:bCs/>
          <w:i/>
          <w:iCs/>
          <w:sz w:val="24"/>
          <w:szCs w:val="24"/>
        </w:rPr>
      </w:pPr>
    </w:p>
    <w:p w14:paraId="2CB841F4" w14:textId="77777777" w:rsidR="008E7099" w:rsidRPr="008E7099" w:rsidRDefault="008E7099" w:rsidP="008E7099">
      <w:pPr>
        <w:overflowPunct/>
        <w:spacing w:before="0" w:after="0"/>
        <w:ind w:left="0"/>
        <w:jc w:val="both"/>
        <w:rPr>
          <w:rFonts w:eastAsia="Calibri"/>
          <w:b/>
          <w:bCs/>
          <w:i/>
          <w:iCs/>
          <w:sz w:val="24"/>
          <w:szCs w:val="24"/>
        </w:rPr>
      </w:pPr>
      <w:r w:rsidRPr="008E7099">
        <w:rPr>
          <w:rFonts w:eastAsia="Calibri"/>
          <w:b/>
          <w:bCs/>
          <w:i/>
          <w:iCs/>
          <w:sz w:val="24"/>
          <w:szCs w:val="24"/>
        </w:rPr>
        <w:t>17. 20 - SOCIALNO VARSTVO</w:t>
      </w:r>
    </w:p>
    <w:p w14:paraId="33C6F3B3"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Področje porabe zajema programe na področju urejanja sistema socialnega varstva in programe pomoči, ki so namenjeni varstvu družin, materialno ogroženim, starim in invalidnim osebam. Dolgoročni cilj je v okviru zakonskih obveznosti poskrbeti za cim večjo socialno varnost občanov. Občina Poljčane si prizadeva, da z zagotavljanjem različnih pomoči omogoči čim kvalitetnejše življenje v domačem okolju. Na tem področju so bili v proračunskem letu 2019 določeni naslednji letni cilji:</w:t>
      </w:r>
    </w:p>
    <w:p w14:paraId="727FFB52" w14:textId="77777777" w:rsidR="008E7099" w:rsidRPr="008E7099" w:rsidRDefault="008E7099" w:rsidP="008E7099">
      <w:pPr>
        <w:numPr>
          <w:ilvl w:val="0"/>
          <w:numId w:val="39"/>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Zagotavljanje sredstev za financiranje družinskega pomočnika,</w:t>
      </w:r>
    </w:p>
    <w:p w14:paraId="32D96074" w14:textId="77777777" w:rsidR="008E7099" w:rsidRPr="008E7099" w:rsidRDefault="008E7099" w:rsidP="008E7099">
      <w:pPr>
        <w:numPr>
          <w:ilvl w:val="0"/>
          <w:numId w:val="39"/>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Zagotavljanje sredstev za varstvo starejših občanov v domovih,</w:t>
      </w:r>
    </w:p>
    <w:p w14:paraId="58561456" w14:textId="77777777" w:rsidR="008E7099" w:rsidRPr="008E7099" w:rsidRDefault="008E7099" w:rsidP="008E7099">
      <w:pPr>
        <w:numPr>
          <w:ilvl w:val="0"/>
          <w:numId w:val="39"/>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Zagotavljanje sredstev za pomoč na domu,</w:t>
      </w:r>
    </w:p>
    <w:p w14:paraId="79570B0B" w14:textId="77777777" w:rsidR="008E7099" w:rsidRPr="008E7099" w:rsidRDefault="008E7099" w:rsidP="008E7099">
      <w:pPr>
        <w:numPr>
          <w:ilvl w:val="0"/>
          <w:numId w:val="39"/>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Zagotavljanje enkratnih denarnih pomoči,</w:t>
      </w:r>
    </w:p>
    <w:p w14:paraId="1B4FA31A" w14:textId="77777777" w:rsidR="008E7099" w:rsidRPr="008E7099" w:rsidRDefault="008E7099" w:rsidP="008E7099">
      <w:pPr>
        <w:numPr>
          <w:ilvl w:val="0"/>
          <w:numId w:val="39"/>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Zagotavljanje pomoči staršem ob rojstvu otrok,</w:t>
      </w:r>
    </w:p>
    <w:p w14:paraId="5930EAE5" w14:textId="77777777" w:rsidR="008E7099" w:rsidRPr="008E7099" w:rsidRDefault="008E7099" w:rsidP="008E7099">
      <w:pPr>
        <w:numPr>
          <w:ilvl w:val="0"/>
          <w:numId w:val="39"/>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Sofinanciranje programov humanitarnih društev,</w:t>
      </w:r>
    </w:p>
    <w:p w14:paraId="44B033D9" w14:textId="77777777" w:rsidR="008E7099" w:rsidRPr="008E7099" w:rsidRDefault="008E7099" w:rsidP="008E7099">
      <w:pPr>
        <w:numPr>
          <w:ilvl w:val="0"/>
          <w:numId w:val="39"/>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Subvencioniranje neprofitnih in tržnih najemnin vsem upravičencem v občini Poljčane, druge pomoči občanom.</w:t>
      </w:r>
    </w:p>
    <w:p w14:paraId="36C1F1CF" w14:textId="77777777" w:rsidR="008E7099" w:rsidRPr="008E7099" w:rsidRDefault="008E7099" w:rsidP="008E7099">
      <w:pPr>
        <w:overflowPunct/>
        <w:spacing w:before="0" w:after="0"/>
        <w:ind w:left="0"/>
        <w:jc w:val="both"/>
        <w:rPr>
          <w:rFonts w:eastAsia="Calibri"/>
          <w:b/>
          <w:bCs/>
          <w:i/>
          <w:iCs/>
          <w:sz w:val="24"/>
          <w:szCs w:val="24"/>
        </w:rPr>
      </w:pPr>
    </w:p>
    <w:p w14:paraId="49667435" w14:textId="77777777" w:rsidR="008E7099" w:rsidRPr="008E7099" w:rsidRDefault="008E7099" w:rsidP="008E7099">
      <w:pPr>
        <w:overflowPunct/>
        <w:spacing w:before="0" w:after="0"/>
        <w:ind w:left="0"/>
        <w:jc w:val="both"/>
        <w:rPr>
          <w:rFonts w:eastAsia="Calibri"/>
          <w:b/>
          <w:bCs/>
          <w:i/>
          <w:iCs/>
          <w:sz w:val="24"/>
          <w:szCs w:val="24"/>
        </w:rPr>
      </w:pPr>
      <w:r w:rsidRPr="008E7099">
        <w:rPr>
          <w:rFonts w:eastAsia="Calibri"/>
          <w:b/>
          <w:bCs/>
          <w:i/>
          <w:iCs/>
          <w:sz w:val="24"/>
          <w:szCs w:val="24"/>
        </w:rPr>
        <w:t>Ocena doseženih letnih ciljev</w:t>
      </w:r>
    </w:p>
    <w:p w14:paraId="7A84DF34"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Načrtovani cilji na področju so bili doseženi. Sofinancirano je bilo svetovanje in pomoč otrokom, mladostnikom, staršem, vzgojiteljem, učiteljem in strokovnim delavcem, po programu Svetovalnega centra za otroke, mladostnike in starše Maribor. V skladu z zakonodajo so bila nakazana sredstva za kritje stroškov osebnega dohodka treh družinskih pomočnikov. Institucionalno varstvo je bilo doplačano občanom, ki prebivajo v domu Dr. Jožeta Potrča ter občanom, ki prebivajo v posebnih socialnih zavodih. Izvajala se je neposredna oskrba storitev pomoči na domu, v katero je bilo v letu 2019 vključenih 9 občanov. Enkratne občinske socialne pomoči so bile nakazane 3 upravičencem na osnovi izdanih odločb Centra za socialno delo Slov. Bistrica. Dodeljene so bile enkratne pomoči ob rojstvu otroka 31. staršem, polovica teh je koristila možnost sofinanciranja mlečnih preparatov. Na podlagi javnega razpisa so bili sofinancirani programi štirih humanitarnih društev, ki vključujejo vsaj 7 občanov iz območja občine Poljčane. Na podlagi Zakona o Rdečem križu je občina sofinancirala Območno združenja RK Slovenska Bistrica in delovanje KORK Studenice in Poljčane. Občina Poljčane je v proračunu zagotovila tudi sredstva s čimer je zadostila potrebam vseh upravičencem do subvencij najemnin za stanovanja.</w:t>
      </w:r>
    </w:p>
    <w:p w14:paraId="5673D8CF" w14:textId="77777777" w:rsidR="008E7099" w:rsidRPr="008E7099" w:rsidRDefault="008E7099" w:rsidP="008E7099">
      <w:pPr>
        <w:overflowPunct/>
        <w:spacing w:before="0" w:after="0"/>
        <w:ind w:left="0"/>
        <w:jc w:val="both"/>
        <w:rPr>
          <w:rFonts w:eastAsia="Calibri"/>
          <w:b/>
          <w:bCs/>
          <w:i/>
          <w:iCs/>
          <w:sz w:val="24"/>
          <w:szCs w:val="24"/>
        </w:rPr>
      </w:pPr>
    </w:p>
    <w:p w14:paraId="35514E0C" w14:textId="77777777" w:rsidR="008E7099" w:rsidRPr="008E7099" w:rsidRDefault="008E7099" w:rsidP="008E7099">
      <w:pPr>
        <w:overflowPunct/>
        <w:spacing w:before="0" w:after="0"/>
        <w:ind w:left="0"/>
        <w:jc w:val="both"/>
        <w:rPr>
          <w:rFonts w:eastAsia="Calibri"/>
          <w:b/>
          <w:bCs/>
          <w:i/>
          <w:iCs/>
          <w:sz w:val="24"/>
          <w:szCs w:val="24"/>
        </w:rPr>
      </w:pPr>
      <w:r w:rsidRPr="008E7099">
        <w:rPr>
          <w:rFonts w:eastAsia="Calibri"/>
          <w:b/>
          <w:bCs/>
          <w:i/>
          <w:iCs/>
          <w:sz w:val="24"/>
          <w:szCs w:val="24"/>
        </w:rPr>
        <w:t>18. 22 SERVISIRANJE JAVNEGA DOLGA</w:t>
      </w:r>
    </w:p>
    <w:p w14:paraId="0B2BFBD4"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Področje zajema upravljanje z javnim dolgom na lokalni ravni. Dolgoročni cilj je zagotovitev zanesljivega in cenejšega financiranja proračuna občine Poljčane v okviru tržnih možnosti. Na tem področju so bili v proračunskem letu 2019 določeni naslednji letni cilji:</w:t>
      </w:r>
    </w:p>
    <w:p w14:paraId="3168A2D9" w14:textId="77777777" w:rsidR="008E7099" w:rsidRPr="008E7099" w:rsidRDefault="008E7099" w:rsidP="008E7099">
      <w:pPr>
        <w:numPr>
          <w:ilvl w:val="0"/>
          <w:numId w:val="40"/>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Zagotavljanje sredstev za pravočasno odplačilo glavnic in obresti najetih kreditov</w:t>
      </w:r>
    </w:p>
    <w:p w14:paraId="163C2677" w14:textId="77777777" w:rsidR="008E7099" w:rsidRPr="008E7099" w:rsidRDefault="008E7099" w:rsidP="008E7099">
      <w:pPr>
        <w:overflowPunct/>
        <w:spacing w:before="0" w:after="0"/>
        <w:ind w:left="0"/>
        <w:jc w:val="both"/>
        <w:rPr>
          <w:rFonts w:eastAsia="Calibri"/>
          <w:b/>
          <w:bCs/>
          <w:i/>
          <w:iCs/>
          <w:sz w:val="24"/>
          <w:szCs w:val="24"/>
        </w:rPr>
      </w:pPr>
    </w:p>
    <w:p w14:paraId="1C9C6F96" w14:textId="77777777" w:rsidR="008E7099" w:rsidRPr="008E7099" w:rsidRDefault="008E7099" w:rsidP="008E7099">
      <w:pPr>
        <w:overflowPunct/>
        <w:spacing w:before="0" w:after="0"/>
        <w:ind w:left="0"/>
        <w:jc w:val="both"/>
        <w:rPr>
          <w:rFonts w:eastAsia="Calibri"/>
          <w:b/>
          <w:bCs/>
          <w:i/>
          <w:iCs/>
          <w:sz w:val="24"/>
          <w:szCs w:val="24"/>
        </w:rPr>
      </w:pPr>
      <w:r w:rsidRPr="008E7099">
        <w:rPr>
          <w:rFonts w:eastAsia="Calibri"/>
          <w:b/>
          <w:bCs/>
          <w:i/>
          <w:iCs/>
          <w:sz w:val="24"/>
          <w:szCs w:val="24"/>
        </w:rPr>
        <w:t>Ocena doseženih letnih ciljev</w:t>
      </w:r>
    </w:p>
    <w:p w14:paraId="3871847E"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Glavnice in obresti vseh najetih kreditov so bile odplačane pravočasno. Potreb po likvidnostnem zadolževanju v letu 2019 ni bilo.</w:t>
      </w:r>
    </w:p>
    <w:p w14:paraId="75F495AF" w14:textId="77777777" w:rsidR="008E7099" w:rsidRPr="008E7099" w:rsidRDefault="008E7099" w:rsidP="008E7099">
      <w:pPr>
        <w:overflowPunct/>
        <w:spacing w:before="0" w:after="0"/>
        <w:ind w:left="0"/>
        <w:jc w:val="both"/>
        <w:rPr>
          <w:rFonts w:eastAsia="Calibri"/>
          <w:sz w:val="24"/>
          <w:szCs w:val="24"/>
        </w:rPr>
      </w:pPr>
    </w:p>
    <w:p w14:paraId="431F5874" w14:textId="77777777" w:rsidR="008E7099" w:rsidRPr="008E7099" w:rsidRDefault="008E7099" w:rsidP="008E7099">
      <w:pPr>
        <w:overflowPunct/>
        <w:spacing w:before="0" w:after="0"/>
        <w:ind w:left="0"/>
        <w:jc w:val="both"/>
        <w:rPr>
          <w:rFonts w:eastAsia="Calibri"/>
          <w:b/>
          <w:bCs/>
          <w:i/>
          <w:iCs/>
          <w:sz w:val="24"/>
          <w:szCs w:val="24"/>
        </w:rPr>
      </w:pPr>
      <w:r w:rsidRPr="008E7099">
        <w:rPr>
          <w:rFonts w:eastAsia="Calibri"/>
          <w:b/>
          <w:bCs/>
          <w:i/>
          <w:iCs/>
          <w:sz w:val="24"/>
          <w:szCs w:val="24"/>
        </w:rPr>
        <w:t>19. 23 - INTERVENCIJSKI PROGRAMI IN OBVEZNOSTI</w:t>
      </w:r>
    </w:p>
    <w:p w14:paraId="249139FA"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Področje zajema sredstva za odpravo posledic naravnih nesreč, kot so potres, poplave,  zemeljski plaz, snežni plaz, visok sneg, močan veter, toča, pozeba, suša, množični pojav  nalezljive človeške, živalske ali rastlinske bolezni, druge nesreče, ki jih povzročijo naravne sile in ekološke nesreče, ter za finančne rezerve, ki so namenjene za zagotovitev sredstev za naloge, ki niso bile predvidene v sprejetem proračunu in so nujne za izvajanje dogovorjenih nalog. Dolgoročni cilj je zagotoviti stabilen vir za učinkovito in hitro ravnanje v primeru nesreč. Na tem področju so bili v proračunskem letu 2019 določeni naslednji letni cilji:</w:t>
      </w:r>
    </w:p>
    <w:p w14:paraId="7269EB82" w14:textId="77777777" w:rsidR="008E7099" w:rsidRPr="008E7099" w:rsidRDefault="008E7099" w:rsidP="008E7099">
      <w:pPr>
        <w:numPr>
          <w:ilvl w:val="0"/>
          <w:numId w:val="41"/>
        </w:numPr>
        <w:overflowPunct/>
        <w:autoSpaceDE/>
        <w:autoSpaceDN/>
        <w:adjustRightInd/>
        <w:spacing w:before="0" w:after="0" w:line="276" w:lineRule="auto"/>
        <w:contextualSpacing/>
        <w:jc w:val="both"/>
        <w:rPr>
          <w:rFonts w:eastAsia="Calibri"/>
          <w:sz w:val="24"/>
          <w:szCs w:val="24"/>
        </w:rPr>
      </w:pPr>
      <w:r w:rsidRPr="008E7099">
        <w:rPr>
          <w:rFonts w:eastAsia="Calibri"/>
          <w:sz w:val="24"/>
          <w:szCs w:val="24"/>
        </w:rPr>
        <w:t>zagotavljanje posebne proračunske rezerve in programov pomoči v primerih nesreč</w:t>
      </w:r>
    </w:p>
    <w:p w14:paraId="647CC333" w14:textId="77777777" w:rsidR="008E7099" w:rsidRPr="008E7099" w:rsidRDefault="008E7099" w:rsidP="008E7099">
      <w:pPr>
        <w:overflowPunct/>
        <w:spacing w:before="0" w:after="0"/>
        <w:ind w:left="0"/>
        <w:contextualSpacing/>
        <w:jc w:val="both"/>
        <w:rPr>
          <w:rFonts w:eastAsia="Calibri"/>
          <w:sz w:val="24"/>
          <w:szCs w:val="24"/>
        </w:rPr>
      </w:pPr>
    </w:p>
    <w:p w14:paraId="215967CD" w14:textId="77777777" w:rsidR="008E7099" w:rsidRPr="008E7099" w:rsidRDefault="008E7099" w:rsidP="008E7099">
      <w:pPr>
        <w:overflowPunct/>
        <w:spacing w:before="0" w:after="0"/>
        <w:ind w:left="0"/>
        <w:jc w:val="both"/>
        <w:rPr>
          <w:rFonts w:eastAsia="Calibri"/>
          <w:b/>
          <w:bCs/>
          <w:i/>
          <w:iCs/>
          <w:sz w:val="24"/>
          <w:szCs w:val="24"/>
        </w:rPr>
      </w:pPr>
      <w:r w:rsidRPr="008E7099">
        <w:rPr>
          <w:rFonts w:eastAsia="Calibri"/>
          <w:b/>
          <w:bCs/>
          <w:i/>
          <w:iCs/>
          <w:sz w:val="24"/>
          <w:szCs w:val="24"/>
        </w:rPr>
        <w:t>Ocena doseženih letnih ciljev</w:t>
      </w:r>
    </w:p>
    <w:p w14:paraId="7DEFE901" w14:textId="77777777" w:rsidR="008E7099" w:rsidRPr="008E7099" w:rsidRDefault="008E7099" w:rsidP="008E7099">
      <w:pPr>
        <w:overflowPunct/>
        <w:spacing w:before="0" w:after="0"/>
        <w:ind w:left="0"/>
        <w:jc w:val="both"/>
        <w:rPr>
          <w:rFonts w:eastAsia="Calibri"/>
          <w:sz w:val="24"/>
          <w:szCs w:val="24"/>
        </w:rPr>
      </w:pPr>
      <w:r w:rsidRPr="008E7099">
        <w:rPr>
          <w:rFonts w:eastAsia="Calibri"/>
          <w:sz w:val="24"/>
          <w:szCs w:val="24"/>
        </w:rPr>
        <w:t>V proračunskem letu 2019 je bila oblikovana in porabljena posebna proračunska rezerva. Letni cilj je bil izpolnjen.</w:t>
      </w:r>
    </w:p>
    <w:p w14:paraId="7100995F" w14:textId="77777777" w:rsidR="008E7099" w:rsidRPr="00840105" w:rsidRDefault="008E7099" w:rsidP="00892A1E">
      <w:pPr>
        <w:overflowPunct/>
        <w:autoSpaceDE/>
        <w:autoSpaceDN/>
        <w:adjustRightInd/>
        <w:spacing w:before="0" w:after="0" w:line="276" w:lineRule="auto"/>
        <w:contextualSpacing/>
        <w:rPr>
          <w:rFonts w:eastAsia="Calibri"/>
          <w:sz w:val="24"/>
          <w:szCs w:val="24"/>
        </w:rPr>
      </w:pPr>
    </w:p>
    <w:p w14:paraId="55FA20D9" w14:textId="77777777" w:rsidR="00840105" w:rsidRPr="00EC3C32" w:rsidRDefault="00840105" w:rsidP="00103847">
      <w:pPr>
        <w:rPr>
          <w:sz w:val="24"/>
          <w:szCs w:val="24"/>
        </w:rPr>
      </w:pPr>
    </w:p>
    <w:p w14:paraId="77CB10F3" w14:textId="77777777" w:rsidR="00840105" w:rsidRPr="00EC3C32" w:rsidRDefault="00840105" w:rsidP="00103847">
      <w:pPr>
        <w:rPr>
          <w:sz w:val="24"/>
          <w:szCs w:val="24"/>
        </w:rPr>
      </w:pPr>
    </w:p>
    <w:sectPr w:rsidR="00840105" w:rsidRPr="00EC3C32" w:rsidSect="00FF3ADF">
      <w:footerReference w:type="default" r:id="rId38"/>
      <w:pgSz w:w="11906" w:h="16838"/>
      <w:pgMar w:top="1258"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93CBF" w14:textId="77777777" w:rsidR="00D03812" w:rsidRDefault="00D03812" w:rsidP="00B70291">
      <w:pPr>
        <w:spacing w:before="0" w:after="0"/>
      </w:pPr>
      <w:r>
        <w:separator/>
      </w:r>
    </w:p>
  </w:endnote>
  <w:endnote w:type="continuationSeparator" w:id="0">
    <w:p w14:paraId="60796724" w14:textId="77777777" w:rsidR="00D03812" w:rsidRDefault="00D03812" w:rsidP="00B702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S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 New Roman CE,Italic">
    <w:altName w:val="Arial"/>
    <w:panose1 w:val="00000000000000000000"/>
    <w:charset w:val="00"/>
    <w:family w:val="swiss"/>
    <w:notTrueType/>
    <w:pitch w:val="default"/>
    <w:sig w:usb0="00000003" w:usb1="00000000" w:usb2="00000000" w:usb3="00000000" w:csb0="00000001" w:csb1="00000000"/>
  </w:font>
  <w:font w:name="Times New Roman CE,Bold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396445"/>
      <w:docPartObj>
        <w:docPartGallery w:val="Page Numbers (Bottom of Page)"/>
        <w:docPartUnique/>
      </w:docPartObj>
    </w:sdtPr>
    <w:sdtEndPr/>
    <w:sdtContent>
      <w:p w14:paraId="5FF6E751" w14:textId="77777777" w:rsidR="00D03812" w:rsidRDefault="00D03812">
        <w:pPr>
          <w:pStyle w:val="Noga"/>
          <w:jc w:val="center"/>
        </w:pPr>
        <w:r>
          <w:fldChar w:fldCharType="begin"/>
        </w:r>
        <w:r>
          <w:instrText>PAGE   \* MERGEFORMAT</w:instrText>
        </w:r>
        <w:r>
          <w:fldChar w:fldCharType="separate"/>
        </w:r>
        <w:r w:rsidR="00CF1C32">
          <w:rPr>
            <w:noProof/>
          </w:rPr>
          <w:t>1</w:t>
        </w:r>
        <w:r>
          <w:fldChar w:fldCharType="end"/>
        </w:r>
      </w:p>
    </w:sdtContent>
  </w:sdt>
  <w:p w14:paraId="1E14F7B4" w14:textId="77777777" w:rsidR="00D03812" w:rsidRDefault="00D0381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98AB0" w14:textId="77777777" w:rsidR="00D03812" w:rsidRDefault="00D03812" w:rsidP="00B70291">
      <w:pPr>
        <w:spacing w:before="0" w:after="0"/>
      </w:pPr>
      <w:r>
        <w:separator/>
      </w:r>
    </w:p>
  </w:footnote>
  <w:footnote w:type="continuationSeparator" w:id="0">
    <w:p w14:paraId="312077B6" w14:textId="77777777" w:rsidR="00D03812" w:rsidRDefault="00D03812" w:rsidP="00B7029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375"/>
    <w:multiLevelType w:val="hybridMultilevel"/>
    <w:tmpl w:val="53DECC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E27237"/>
    <w:multiLevelType w:val="hybridMultilevel"/>
    <w:tmpl w:val="6FC8E522"/>
    <w:lvl w:ilvl="0" w:tplc="04240003">
      <w:start w:val="1"/>
      <w:numFmt w:val="bullet"/>
      <w:lvlText w:val="o"/>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E72E08"/>
    <w:multiLevelType w:val="hybridMultilevel"/>
    <w:tmpl w:val="4852E35A"/>
    <w:lvl w:ilvl="0" w:tplc="04240003">
      <w:start w:val="1"/>
      <w:numFmt w:val="bullet"/>
      <w:lvlText w:val="o"/>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727463"/>
    <w:multiLevelType w:val="hybridMultilevel"/>
    <w:tmpl w:val="FF3682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E21FC7"/>
    <w:multiLevelType w:val="hybridMultilevel"/>
    <w:tmpl w:val="5A62FC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B946626"/>
    <w:multiLevelType w:val="hybridMultilevel"/>
    <w:tmpl w:val="04DE1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500539"/>
    <w:multiLevelType w:val="hybridMultilevel"/>
    <w:tmpl w:val="F5DCB0B6"/>
    <w:lvl w:ilvl="0" w:tplc="04240003">
      <w:start w:val="1"/>
      <w:numFmt w:val="bullet"/>
      <w:lvlText w:val="o"/>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64F11F3"/>
    <w:multiLevelType w:val="hybridMultilevel"/>
    <w:tmpl w:val="B8620202"/>
    <w:lvl w:ilvl="0" w:tplc="04240003">
      <w:start w:val="1"/>
      <w:numFmt w:val="bullet"/>
      <w:lvlText w:val="o"/>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71C50B6"/>
    <w:multiLevelType w:val="hybridMultilevel"/>
    <w:tmpl w:val="018CBCE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9D115AA"/>
    <w:multiLevelType w:val="hybridMultilevel"/>
    <w:tmpl w:val="B4BACC46"/>
    <w:lvl w:ilvl="0" w:tplc="3D94A5B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0">
    <w:nsid w:val="1BA545E8"/>
    <w:multiLevelType w:val="hybridMultilevel"/>
    <w:tmpl w:val="42728490"/>
    <w:lvl w:ilvl="0" w:tplc="04240003">
      <w:start w:val="1"/>
      <w:numFmt w:val="bullet"/>
      <w:lvlText w:val="o"/>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76A4532"/>
    <w:multiLevelType w:val="hybridMultilevel"/>
    <w:tmpl w:val="9A2AAE9C"/>
    <w:lvl w:ilvl="0" w:tplc="04240003">
      <w:start w:val="1"/>
      <w:numFmt w:val="bullet"/>
      <w:lvlText w:val="o"/>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8353A33"/>
    <w:multiLevelType w:val="hybridMultilevel"/>
    <w:tmpl w:val="01CE79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B4665C9"/>
    <w:multiLevelType w:val="hybridMultilevel"/>
    <w:tmpl w:val="28663C02"/>
    <w:lvl w:ilvl="0" w:tplc="397CC19E">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nsid w:val="2CA74418"/>
    <w:multiLevelType w:val="hybridMultilevel"/>
    <w:tmpl w:val="1BC0F88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D5B43D7"/>
    <w:multiLevelType w:val="hybridMultilevel"/>
    <w:tmpl w:val="87C289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F3832F9"/>
    <w:multiLevelType w:val="hybridMultilevel"/>
    <w:tmpl w:val="717AECC0"/>
    <w:lvl w:ilvl="0" w:tplc="7E74B22A">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nsid w:val="2F7F55A7"/>
    <w:multiLevelType w:val="multilevel"/>
    <w:tmpl w:val="906C09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0954BF3"/>
    <w:multiLevelType w:val="hybridMultilevel"/>
    <w:tmpl w:val="50900062"/>
    <w:lvl w:ilvl="0" w:tplc="11820D3E">
      <w:start w:val="4331"/>
      <w:numFmt w:val="bullet"/>
      <w:lvlText w:val="-"/>
      <w:lvlJc w:val="left"/>
      <w:pPr>
        <w:ind w:left="1364" w:hanging="360"/>
      </w:pPr>
      <w:rPr>
        <w:rFonts w:ascii="Times New Roman" w:eastAsia="Times New Roman" w:hAnsi="Times New Roman" w:cs="Times New Roman" w:hint="default"/>
      </w:rPr>
    </w:lvl>
    <w:lvl w:ilvl="1" w:tplc="04240003">
      <w:start w:val="1"/>
      <w:numFmt w:val="bullet"/>
      <w:lvlText w:val="o"/>
      <w:lvlJc w:val="left"/>
      <w:pPr>
        <w:ind w:left="2084" w:hanging="360"/>
      </w:pPr>
      <w:rPr>
        <w:rFonts w:ascii="Courier New" w:hAnsi="Courier New" w:cs="Courier New" w:hint="default"/>
      </w:rPr>
    </w:lvl>
    <w:lvl w:ilvl="2" w:tplc="04240005">
      <w:start w:val="1"/>
      <w:numFmt w:val="bullet"/>
      <w:lvlText w:val=""/>
      <w:lvlJc w:val="left"/>
      <w:pPr>
        <w:ind w:left="2804" w:hanging="360"/>
      </w:pPr>
      <w:rPr>
        <w:rFonts w:ascii="Wingdings" w:hAnsi="Wingdings" w:hint="default"/>
      </w:rPr>
    </w:lvl>
    <w:lvl w:ilvl="3" w:tplc="04240001">
      <w:start w:val="1"/>
      <w:numFmt w:val="bullet"/>
      <w:lvlText w:val=""/>
      <w:lvlJc w:val="left"/>
      <w:pPr>
        <w:ind w:left="3524" w:hanging="360"/>
      </w:pPr>
      <w:rPr>
        <w:rFonts w:ascii="Symbol" w:hAnsi="Symbol" w:hint="default"/>
      </w:rPr>
    </w:lvl>
    <w:lvl w:ilvl="4" w:tplc="04240003">
      <w:start w:val="1"/>
      <w:numFmt w:val="bullet"/>
      <w:lvlText w:val="o"/>
      <w:lvlJc w:val="left"/>
      <w:pPr>
        <w:ind w:left="4244" w:hanging="360"/>
      </w:pPr>
      <w:rPr>
        <w:rFonts w:ascii="Courier New" w:hAnsi="Courier New" w:cs="Courier New" w:hint="default"/>
      </w:rPr>
    </w:lvl>
    <w:lvl w:ilvl="5" w:tplc="04240005">
      <w:start w:val="1"/>
      <w:numFmt w:val="bullet"/>
      <w:lvlText w:val=""/>
      <w:lvlJc w:val="left"/>
      <w:pPr>
        <w:ind w:left="4964" w:hanging="360"/>
      </w:pPr>
      <w:rPr>
        <w:rFonts w:ascii="Wingdings" w:hAnsi="Wingdings" w:hint="default"/>
      </w:rPr>
    </w:lvl>
    <w:lvl w:ilvl="6" w:tplc="04240001">
      <w:start w:val="1"/>
      <w:numFmt w:val="bullet"/>
      <w:lvlText w:val=""/>
      <w:lvlJc w:val="left"/>
      <w:pPr>
        <w:ind w:left="5684" w:hanging="360"/>
      </w:pPr>
      <w:rPr>
        <w:rFonts w:ascii="Symbol" w:hAnsi="Symbol" w:hint="default"/>
      </w:rPr>
    </w:lvl>
    <w:lvl w:ilvl="7" w:tplc="04240003">
      <w:start w:val="1"/>
      <w:numFmt w:val="bullet"/>
      <w:lvlText w:val="o"/>
      <w:lvlJc w:val="left"/>
      <w:pPr>
        <w:ind w:left="6404" w:hanging="360"/>
      </w:pPr>
      <w:rPr>
        <w:rFonts w:ascii="Courier New" w:hAnsi="Courier New" w:cs="Courier New" w:hint="default"/>
      </w:rPr>
    </w:lvl>
    <w:lvl w:ilvl="8" w:tplc="04240005">
      <w:start w:val="1"/>
      <w:numFmt w:val="bullet"/>
      <w:lvlText w:val=""/>
      <w:lvlJc w:val="left"/>
      <w:pPr>
        <w:ind w:left="7124" w:hanging="360"/>
      </w:pPr>
      <w:rPr>
        <w:rFonts w:ascii="Wingdings" w:hAnsi="Wingdings" w:hint="default"/>
      </w:rPr>
    </w:lvl>
  </w:abstractNum>
  <w:abstractNum w:abstractNumId="20">
    <w:nsid w:val="41C25FC0"/>
    <w:multiLevelType w:val="hybridMultilevel"/>
    <w:tmpl w:val="2DD235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3D50BD1"/>
    <w:multiLevelType w:val="hybridMultilevel"/>
    <w:tmpl w:val="261695F6"/>
    <w:lvl w:ilvl="0" w:tplc="04240003">
      <w:start w:val="1"/>
      <w:numFmt w:val="bullet"/>
      <w:lvlText w:val="o"/>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7E436C7"/>
    <w:multiLevelType w:val="hybridMultilevel"/>
    <w:tmpl w:val="C33C54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DE34AF5"/>
    <w:multiLevelType w:val="hybridMultilevel"/>
    <w:tmpl w:val="C490685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EF977EC"/>
    <w:multiLevelType w:val="hybridMultilevel"/>
    <w:tmpl w:val="B890DFDE"/>
    <w:lvl w:ilvl="0" w:tplc="34E002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0756D01"/>
    <w:multiLevelType w:val="hybridMultilevel"/>
    <w:tmpl w:val="CFF0E06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296016E"/>
    <w:multiLevelType w:val="hybridMultilevel"/>
    <w:tmpl w:val="9BC67B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2D863EE"/>
    <w:multiLevelType w:val="hybridMultilevel"/>
    <w:tmpl w:val="75D608C0"/>
    <w:lvl w:ilvl="0" w:tplc="92F44816">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54620A14"/>
    <w:multiLevelType w:val="hybridMultilevel"/>
    <w:tmpl w:val="982A298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C451973"/>
    <w:multiLevelType w:val="hybridMultilevel"/>
    <w:tmpl w:val="2C2E426E"/>
    <w:lvl w:ilvl="0" w:tplc="04240003">
      <w:start w:val="1"/>
      <w:numFmt w:val="bullet"/>
      <w:lvlText w:val="o"/>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D961FE6"/>
    <w:multiLevelType w:val="hybridMultilevel"/>
    <w:tmpl w:val="C51EBE90"/>
    <w:lvl w:ilvl="0" w:tplc="52726220">
      <w:start w:val="1"/>
      <w:numFmt w:val="decimal"/>
      <w:lvlText w:val="%1."/>
      <w:lvlJc w:val="left"/>
      <w:pPr>
        <w:ind w:left="644" w:hanging="360"/>
      </w:p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31">
    <w:nsid w:val="5E4E2A68"/>
    <w:multiLevelType w:val="hybridMultilevel"/>
    <w:tmpl w:val="1712921A"/>
    <w:lvl w:ilvl="0" w:tplc="34E002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E8571E0"/>
    <w:multiLevelType w:val="hybridMultilevel"/>
    <w:tmpl w:val="CFAEF7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EE40F4F"/>
    <w:multiLevelType w:val="hybridMultilevel"/>
    <w:tmpl w:val="FDE4C90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607F20A7"/>
    <w:multiLevelType w:val="hybridMultilevel"/>
    <w:tmpl w:val="CB5286DA"/>
    <w:lvl w:ilvl="0" w:tplc="34E002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16F1EB8"/>
    <w:multiLevelType w:val="hybridMultilevel"/>
    <w:tmpl w:val="F48C5090"/>
    <w:lvl w:ilvl="0" w:tplc="04240015">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64C06E1B"/>
    <w:multiLevelType w:val="hybridMultilevel"/>
    <w:tmpl w:val="AC4C7A22"/>
    <w:lvl w:ilvl="0" w:tplc="04240003">
      <w:start w:val="1"/>
      <w:numFmt w:val="bullet"/>
      <w:lvlText w:val="o"/>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91D4D43"/>
    <w:multiLevelType w:val="hybridMultilevel"/>
    <w:tmpl w:val="AB48854E"/>
    <w:lvl w:ilvl="0" w:tplc="04240003">
      <w:start w:val="1"/>
      <w:numFmt w:val="bullet"/>
      <w:lvlText w:val="o"/>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96F0CBB"/>
    <w:multiLevelType w:val="hybridMultilevel"/>
    <w:tmpl w:val="AFCA809C"/>
    <w:lvl w:ilvl="0" w:tplc="04240003">
      <w:start w:val="1"/>
      <w:numFmt w:val="bullet"/>
      <w:lvlText w:val="o"/>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1646285"/>
    <w:multiLevelType w:val="hybridMultilevel"/>
    <w:tmpl w:val="86946B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71E70CAE"/>
    <w:multiLevelType w:val="hybridMultilevel"/>
    <w:tmpl w:val="0DDAB46A"/>
    <w:lvl w:ilvl="0" w:tplc="E29E6CDE">
      <w:start w:val="9"/>
      <w:numFmt w:val="bullet"/>
      <w:lvlText w:val="-"/>
      <w:lvlJc w:val="left"/>
      <w:pPr>
        <w:tabs>
          <w:tab w:val="num" w:pos="720"/>
        </w:tabs>
        <w:ind w:left="720" w:hanging="360"/>
      </w:pPr>
      <w:rPr>
        <w:rFonts w:ascii="Times New Roman" w:eastAsia="Calibri"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7B12282A"/>
    <w:multiLevelType w:val="hybridMultilevel"/>
    <w:tmpl w:val="2B061152"/>
    <w:lvl w:ilvl="0" w:tplc="04240003">
      <w:start w:val="1"/>
      <w:numFmt w:val="bullet"/>
      <w:lvlText w:val="o"/>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F3F68CA"/>
    <w:multiLevelType w:val="hybridMultilevel"/>
    <w:tmpl w:val="BF84B800"/>
    <w:lvl w:ilvl="0" w:tplc="04240003">
      <w:start w:val="1"/>
      <w:numFmt w:val="bullet"/>
      <w:lvlText w:val="o"/>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9"/>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1"/>
  </w:num>
  <w:num w:numId="7">
    <w:abstractNumId w:val="34"/>
  </w:num>
  <w:num w:numId="8">
    <w:abstractNumId w:val="24"/>
  </w:num>
  <w:num w:numId="9">
    <w:abstractNumId w:val="33"/>
  </w:num>
  <w:num w:numId="10">
    <w:abstractNumId w:val="28"/>
  </w:num>
  <w:num w:numId="11">
    <w:abstractNumId w:val="15"/>
  </w:num>
  <w:num w:numId="12">
    <w:abstractNumId w:val="39"/>
  </w:num>
  <w:num w:numId="13">
    <w:abstractNumId w:val="8"/>
  </w:num>
  <w:num w:numId="14">
    <w:abstractNumId w:val="25"/>
  </w:num>
  <w:num w:numId="15">
    <w:abstractNumId w:val="13"/>
  </w:num>
  <w:num w:numId="16">
    <w:abstractNumId w:val="35"/>
  </w:num>
  <w:num w:numId="17">
    <w:abstractNumId w:val="27"/>
  </w:num>
  <w:num w:numId="18">
    <w:abstractNumId w:val="40"/>
  </w:num>
  <w:num w:numId="19">
    <w:abstractNumId w:val="32"/>
  </w:num>
  <w:num w:numId="20">
    <w:abstractNumId w:val="4"/>
  </w:num>
  <w:num w:numId="21">
    <w:abstractNumId w:val="5"/>
  </w:num>
  <w:num w:numId="22">
    <w:abstractNumId w:val="17"/>
  </w:num>
  <w:num w:numId="23">
    <w:abstractNumId w:val="20"/>
  </w:num>
  <w:num w:numId="24">
    <w:abstractNumId w:val="26"/>
  </w:num>
  <w:num w:numId="25">
    <w:abstractNumId w:val="22"/>
  </w:num>
  <w:num w:numId="26">
    <w:abstractNumId w:val="14"/>
  </w:num>
  <w:num w:numId="27">
    <w:abstractNumId w:val="7"/>
  </w:num>
  <w:num w:numId="28">
    <w:abstractNumId w:val="37"/>
  </w:num>
  <w:num w:numId="29">
    <w:abstractNumId w:val="1"/>
  </w:num>
  <w:num w:numId="30">
    <w:abstractNumId w:val="29"/>
  </w:num>
  <w:num w:numId="31">
    <w:abstractNumId w:val="41"/>
  </w:num>
  <w:num w:numId="32">
    <w:abstractNumId w:val="38"/>
  </w:num>
  <w:num w:numId="33">
    <w:abstractNumId w:val="11"/>
  </w:num>
  <w:num w:numId="34">
    <w:abstractNumId w:val="23"/>
  </w:num>
  <w:num w:numId="35">
    <w:abstractNumId w:val="12"/>
  </w:num>
  <w:num w:numId="36">
    <w:abstractNumId w:val="42"/>
  </w:num>
  <w:num w:numId="37">
    <w:abstractNumId w:val="10"/>
  </w:num>
  <w:num w:numId="38">
    <w:abstractNumId w:val="6"/>
  </w:num>
  <w:num w:numId="39">
    <w:abstractNumId w:val="36"/>
  </w:num>
  <w:num w:numId="40">
    <w:abstractNumId w:val="2"/>
  </w:num>
  <w:num w:numId="41">
    <w:abstractNumId w:val="21"/>
  </w:num>
  <w:num w:numId="42">
    <w:abstractNumId w:val="3"/>
  </w:num>
  <w:num w:numId="43">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847"/>
    <w:rsid w:val="00001580"/>
    <w:rsid w:val="00002081"/>
    <w:rsid w:val="00004742"/>
    <w:rsid w:val="00004F93"/>
    <w:rsid w:val="00007289"/>
    <w:rsid w:val="00007598"/>
    <w:rsid w:val="00010470"/>
    <w:rsid w:val="000109BD"/>
    <w:rsid w:val="00020F57"/>
    <w:rsid w:val="00021DC2"/>
    <w:rsid w:val="0002542D"/>
    <w:rsid w:val="00025A09"/>
    <w:rsid w:val="0002621A"/>
    <w:rsid w:val="000263DB"/>
    <w:rsid w:val="00030C2C"/>
    <w:rsid w:val="000327D0"/>
    <w:rsid w:val="00033607"/>
    <w:rsid w:val="00036324"/>
    <w:rsid w:val="0003641F"/>
    <w:rsid w:val="00041651"/>
    <w:rsid w:val="00051250"/>
    <w:rsid w:val="00051B4E"/>
    <w:rsid w:val="00052C5C"/>
    <w:rsid w:val="00053E0F"/>
    <w:rsid w:val="00060130"/>
    <w:rsid w:val="00060D22"/>
    <w:rsid w:val="0006192B"/>
    <w:rsid w:val="00066715"/>
    <w:rsid w:val="00067AC1"/>
    <w:rsid w:val="00067AF0"/>
    <w:rsid w:val="00071643"/>
    <w:rsid w:val="0007411F"/>
    <w:rsid w:val="00075618"/>
    <w:rsid w:val="000826D1"/>
    <w:rsid w:val="00082CD3"/>
    <w:rsid w:val="00083738"/>
    <w:rsid w:val="000838B1"/>
    <w:rsid w:val="000838F6"/>
    <w:rsid w:val="0008617F"/>
    <w:rsid w:val="00086489"/>
    <w:rsid w:val="00087325"/>
    <w:rsid w:val="00092EF6"/>
    <w:rsid w:val="00094018"/>
    <w:rsid w:val="00094158"/>
    <w:rsid w:val="00096D0B"/>
    <w:rsid w:val="00096EEF"/>
    <w:rsid w:val="00097AE6"/>
    <w:rsid w:val="000A0192"/>
    <w:rsid w:val="000A0CD0"/>
    <w:rsid w:val="000A24D7"/>
    <w:rsid w:val="000A621D"/>
    <w:rsid w:val="000A6CDF"/>
    <w:rsid w:val="000B01ED"/>
    <w:rsid w:val="000B07A8"/>
    <w:rsid w:val="000B1487"/>
    <w:rsid w:val="000B2D4C"/>
    <w:rsid w:val="000C0665"/>
    <w:rsid w:val="000C0840"/>
    <w:rsid w:val="000C371A"/>
    <w:rsid w:val="000C626F"/>
    <w:rsid w:val="000C6DE8"/>
    <w:rsid w:val="000C749C"/>
    <w:rsid w:val="000D5BCE"/>
    <w:rsid w:val="000D759C"/>
    <w:rsid w:val="000E1B74"/>
    <w:rsid w:val="000E2ACB"/>
    <w:rsid w:val="000E3CA4"/>
    <w:rsid w:val="000E6AE5"/>
    <w:rsid w:val="000F363A"/>
    <w:rsid w:val="000F421C"/>
    <w:rsid w:val="000F442F"/>
    <w:rsid w:val="000F5C15"/>
    <w:rsid w:val="00103847"/>
    <w:rsid w:val="0010398C"/>
    <w:rsid w:val="00103EC5"/>
    <w:rsid w:val="00104D73"/>
    <w:rsid w:val="00105B32"/>
    <w:rsid w:val="001066B4"/>
    <w:rsid w:val="00110510"/>
    <w:rsid w:val="0011154C"/>
    <w:rsid w:val="00112B96"/>
    <w:rsid w:val="00113D6D"/>
    <w:rsid w:val="001152B9"/>
    <w:rsid w:val="001333D6"/>
    <w:rsid w:val="0013649D"/>
    <w:rsid w:val="00140A49"/>
    <w:rsid w:val="00140DE2"/>
    <w:rsid w:val="0014252D"/>
    <w:rsid w:val="0014450E"/>
    <w:rsid w:val="00145BD0"/>
    <w:rsid w:val="00151F60"/>
    <w:rsid w:val="00155760"/>
    <w:rsid w:val="00155D55"/>
    <w:rsid w:val="00160A9A"/>
    <w:rsid w:val="00165311"/>
    <w:rsid w:val="00167639"/>
    <w:rsid w:val="00170B3A"/>
    <w:rsid w:val="00171E30"/>
    <w:rsid w:val="00174628"/>
    <w:rsid w:val="00174C99"/>
    <w:rsid w:val="001804E6"/>
    <w:rsid w:val="00183C56"/>
    <w:rsid w:val="001A1B5D"/>
    <w:rsid w:val="001A5360"/>
    <w:rsid w:val="001A59AC"/>
    <w:rsid w:val="001B0127"/>
    <w:rsid w:val="001B036C"/>
    <w:rsid w:val="001B077F"/>
    <w:rsid w:val="001B1518"/>
    <w:rsid w:val="001B186E"/>
    <w:rsid w:val="001B2B81"/>
    <w:rsid w:val="001B5BC4"/>
    <w:rsid w:val="001B6E56"/>
    <w:rsid w:val="001B7FC8"/>
    <w:rsid w:val="001C13E7"/>
    <w:rsid w:val="001C21BC"/>
    <w:rsid w:val="001C351B"/>
    <w:rsid w:val="001C4A1E"/>
    <w:rsid w:val="001C4E31"/>
    <w:rsid w:val="001D0EEC"/>
    <w:rsid w:val="001D34AC"/>
    <w:rsid w:val="001D519B"/>
    <w:rsid w:val="001E07FF"/>
    <w:rsid w:val="001E08DF"/>
    <w:rsid w:val="001E0FA0"/>
    <w:rsid w:val="001E12FD"/>
    <w:rsid w:val="001E3BB4"/>
    <w:rsid w:val="001E598C"/>
    <w:rsid w:val="001E5E45"/>
    <w:rsid w:val="001F2C0A"/>
    <w:rsid w:val="001F75D1"/>
    <w:rsid w:val="00202B2E"/>
    <w:rsid w:val="00211ED9"/>
    <w:rsid w:val="00221E89"/>
    <w:rsid w:val="002226BD"/>
    <w:rsid w:val="002239CF"/>
    <w:rsid w:val="00224628"/>
    <w:rsid w:val="00227B3B"/>
    <w:rsid w:val="00233CA8"/>
    <w:rsid w:val="0023598E"/>
    <w:rsid w:val="002369F3"/>
    <w:rsid w:val="0023796B"/>
    <w:rsid w:val="002414DC"/>
    <w:rsid w:val="0024258B"/>
    <w:rsid w:val="002429AF"/>
    <w:rsid w:val="002432BB"/>
    <w:rsid w:val="002467AC"/>
    <w:rsid w:val="00246C99"/>
    <w:rsid w:val="00250E3E"/>
    <w:rsid w:val="002576EF"/>
    <w:rsid w:val="002618F7"/>
    <w:rsid w:val="0026393C"/>
    <w:rsid w:val="00266F2B"/>
    <w:rsid w:val="0027122F"/>
    <w:rsid w:val="002719CA"/>
    <w:rsid w:val="002761AA"/>
    <w:rsid w:val="00276A5A"/>
    <w:rsid w:val="00276BBB"/>
    <w:rsid w:val="00280C79"/>
    <w:rsid w:val="0028282B"/>
    <w:rsid w:val="0028297F"/>
    <w:rsid w:val="002829AD"/>
    <w:rsid w:val="0028380E"/>
    <w:rsid w:val="00285316"/>
    <w:rsid w:val="00286872"/>
    <w:rsid w:val="00287484"/>
    <w:rsid w:val="00287D6F"/>
    <w:rsid w:val="002952B4"/>
    <w:rsid w:val="002958DB"/>
    <w:rsid w:val="00295965"/>
    <w:rsid w:val="002A44D6"/>
    <w:rsid w:val="002A45C9"/>
    <w:rsid w:val="002A4B70"/>
    <w:rsid w:val="002A509E"/>
    <w:rsid w:val="002A618B"/>
    <w:rsid w:val="002B0DD9"/>
    <w:rsid w:val="002B280B"/>
    <w:rsid w:val="002B387B"/>
    <w:rsid w:val="002B4D6E"/>
    <w:rsid w:val="002B5C32"/>
    <w:rsid w:val="002B692B"/>
    <w:rsid w:val="002B7106"/>
    <w:rsid w:val="002B74C3"/>
    <w:rsid w:val="002C0B68"/>
    <w:rsid w:val="002C196D"/>
    <w:rsid w:val="002C2B8D"/>
    <w:rsid w:val="002C427C"/>
    <w:rsid w:val="002C4B24"/>
    <w:rsid w:val="002C4CB7"/>
    <w:rsid w:val="002C503D"/>
    <w:rsid w:val="002D0DFE"/>
    <w:rsid w:val="002D21B7"/>
    <w:rsid w:val="002D2BE0"/>
    <w:rsid w:val="002D421E"/>
    <w:rsid w:val="002E57A9"/>
    <w:rsid w:val="002E6011"/>
    <w:rsid w:val="002F13AB"/>
    <w:rsid w:val="002F1EC4"/>
    <w:rsid w:val="002F401D"/>
    <w:rsid w:val="002F5AEB"/>
    <w:rsid w:val="002F5E73"/>
    <w:rsid w:val="003007BB"/>
    <w:rsid w:val="0030180E"/>
    <w:rsid w:val="0030255B"/>
    <w:rsid w:val="00306120"/>
    <w:rsid w:val="00311538"/>
    <w:rsid w:val="00314A47"/>
    <w:rsid w:val="00315FC8"/>
    <w:rsid w:val="0031738D"/>
    <w:rsid w:val="0032172E"/>
    <w:rsid w:val="00323514"/>
    <w:rsid w:val="00325CE6"/>
    <w:rsid w:val="00334E21"/>
    <w:rsid w:val="003441A8"/>
    <w:rsid w:val="00344AC8"/>
    <w:rsid w:val="00353845"/>
    <w:rsid w:val="00354FBD"/>
    <w:rsid w:val="003604EC"/>
    <w:rsid w:val="0036091A"/>
    <w:rsid w:val="003635C8"/>
    <w:rsid w:val="003637DC"/>
    <w:rsid w:val="00366AB0"/>
    <w:rsid w:val="003674E2"/>
    <w:rsid w:val="003728ED"/>
    <w:rsid w:val="00374F07"/>
    <w:rsid w:val="00383FDE"/>
    <w:rsid w:val="00384581"/>
    <w:rsid w:val="003850E0"/>
    <w:rsid w:val="0038681B"/>
    <w:rsid w:val="00387765"/>
    <w:rsid w:val="003915C0"/>
    <w:rsid w:val="0039164D"/>
    <w:rsid w:val="00391659"/>
    <w:rsid w:val="0039644D"/>
    <w:rsid w:val="003A5927"/>
    <w:rsid w:val="003A6C74"/>
    <w:rsid w:val="003A6FA1"/>
    <w:rsid w:val="003B1DDE"/>
    <w:rsid w:val="003B625F"/>
    <w:rsid w:val="003B7DA4"/>
    <w:rsid w:val="003C1D22"/>
    <w:rsid w:val="003C7E65"/>
    <w:rsid w:val="003D0A04"/>
    <w:rsid w:val="003D174A"/>
    <w:rsid w:val="003D4856"/>
    <w:rsid w:val="003D5666"/>
    <w:rsid w:val="003D5B16"/>
    <w:rsid w:val="003E01EA"/>
    <w:rsid w:val="003F6274"/>
    <w:rsid w:val="004009F3"/>
    <w:rsid w:val="00400ED2"/>
    <w:rsid w:val="00403794"/>
    <w:rsid w:val="00404663"/>
    <w:rsid w:val="0040484C"/>
    <w:rsid w:val="00407513"/>
    <w:rsid w:val="00407C67"/>
    <w:rsid w:val="00410108"/>
    <w:rsid w:val="0041254D"/>
    <w:rsid w:val="00412821"/>
    <w:rsid w:val="0041468A"/>
    <w:rsid w:val="004151CA"/>
    <w:rsid w:val="00420DD7"/>
    <w:rsid w:val="00422DE4"/>
    <w:rsid w:val="0042611B"/>
    <w:rsid w:val="004310B3"/>
    <w:rsid w:val="0043602B"/>
    <w:rsid w:val="00436DB9"/>
    <w:rsid w:val="0044089E"/>
    <w:rsid w:val="00443ABD"/>
    <w:rsid w:val="00444570"/>
    <w:rsid w:val="00444B98"/>
    <w:rsid w:val="00453270"/>
    <w:rsid w:val="00461E4D"/>
    <w:rsid w:val="00465127"/>
    <w:rsid w:val="00467A9A"/>
    <w:rsid w:val="004734F4"/>
    <w:rsid w:val="00473DC1"/>
    <w:rsid w:val="004744D2"/>
    <w:rsid w:val="00477AAB"/>
    <w:rsid w:val="00477CC9"/>
    <w:rsid w:val="00480408"/>
    <w:rsid w:val="00480BCD"/>
    <w:rsid w:val="0048155B"/>
    <w:rsid w:val="004829BA"/>
    <w:rsid w:val="00493903"/>
    <w:rsid w:val="004947FB"/>
    <w:rsid w:val="004A161C"/>
    <w:rsid w:val="004A32A4"/>
    <w:rsid w:val="004A539B"/>
    <w:rsid w:val="004A7255"/>
    <w:rsid w:val="004B5C6A"/>
    <w:rsid w:val="004C0864"/>
    <w:rsid w:val="004D4461"/>
    <w:rsid w:val="004D4871"/>
    <w:rsid w:val="004E0244"/>
    <w:rsid w:val="004E4820"/>
    <w:rsid w:val="004E4920"/>
    <w:rsid w:val="004E4F79"/>
    <w:rsid w:val="004F1104"/>
    <w:rsid w:val="004F183A"/>
    <w:rsid w:val="004F3A43"/>
    <w:rsid w:val="004F43A5"/>
    <w:rsid w:val="004F4733"/>
    <w:rsid w:val="004F4A2E"/>
    <w:rsid w:val="00502810"/>
    <w:rsid w:val="0050594E"/>
    <w:rsid w:val="005112D8"/>
    <w:rsid w:val="005126E1"/>
    <w:rsid w:val="00513585"/>
    <w:rsid w:val="005155C4"/>
    <w:rsid w:val="00516C7F"/>
    <w:rsid w:val="005208E2"/>
    <w:rsid w:val="00521C8A"/>
    <w:rsid w:val="00527B6E"/>
    <w:rsid w:val="00527D79"/>
    <w:rsid w:val="00535423"/>
    <w:rsid w:val="005368AD"/>
    <w:rsid w:val="00540D03"/>
    <w:rsid w:val="005441C5"/>
    <w:rsid w:val="0054720C"/>
    <w:rsid w:val="00547429"/>
    <w:rsid w:val="005476FD"/>
    <w:rsid w:val="0055102A"/>
    <w:rsid w:val="00551B03"/>
    <w:rsid w:val="00551BD3"/>
    <w:rsid w:val="00556822"/>
    <w:rsid w:val="00556B5B"/>
    <w:rsid w:val="00557F6B"/>
    <w:rsid w:val="005662C3"/>
    <w:rsid w:val="00570B14"/>
    <w:rsid w:val="00576894"/>
    <w:rsid w:val="0058199D"/>
    <w:rsid w:val="00581D0E"/>
    <w:rsid w:val="00585AC1"/>
    <w:rsid w:val="00586617"/>
    <w:rsid w:val="0059104B"/>
    <w:rsid w:val="0059150C"/>
    <w:rsid w:val="005B1E2C"/>
    <w:rsid w:val="005B4390"/>
    <w:rsid w:val="005B4D4E"/>
    <w:rsid w:val="005B532B"/>
    <w:rsid w:val="005B69FD"/>
    <w:rsid w:val="005C2592"/>
    <w:rsid w:val="005D4FAD"/>
    <w:rsid w:val="005D7D48"/>
    <w:rsid w:val="005E166D"/>
    <w:rsid w:val="005F0593"/>
    <w:rsid w:val="005F30F9"/>
    <w:rsid w:val="006018C8"/>
    <w:rsid w:val="00601F64"/>
    <w:rsid w:val="00603FFC"/>
    <w:rsid w:val="00604C5F"/>
    <w:rsid w:val="00613A10"/>
    <w:rsid w:val="00616165"/>
    <w:rsid w:val="00621A03"/>
    <w:rsid w:val="00627113"/>
    <w:rsid w:val="006274A7"/>
    <w:rsid w:val="00632E8C"/>
    <w:rsid w:val="0063454B"/>
    <w:rsid w:val="006477EB"/>
    <w:rsid w:val="0066115E"/>
    <w:rsid w:val="006626C7"/>
    <w:rsid w:val="00665AF6"/>
    <w:rsid w:val="00672337"/>
    <w:rsid w:val="00675AA3"/>
    <w:rsid w:val="0068125B"/>
    <w:rsid w:val="00682171"/>
    <w:rsid w:val="00682803"/>
    <w:rsid w:val="0068350D"/>
    <w:rsid w:val="00686067"/>
    <w:rsid w:val="00690398"/>
    <w:rsid w:val="00695295"/>
    <w:rsid w:val="00695F18"/>
    <w:rsid w:val="00697DA1"/>
    <w:rsid w:val="006A48DE"/>
    <w:rsid w:val="006B20C3"/>
    <w:rsid w:val="006B2A02"/>
    <w:rsid w:val="006B661A"/>
    <w:rsid w:val="006C1B5D"/>
    <w:rsid w:val="006C3045"/>
    <w:rsid w:val="006C3783"/>
    <w:rsid w:val="006C51E6"/>
    <w:rsid w:val="006C59F4"/>
    <w:rsid w:val="006C6A2C"/>
    <w:rsid w:val="006D08D8"/>
    <w:rsid w:val="006D14AC"/>
    <w:rsid w:val="006D2AB8"/>
    <w:rsid w:val="006D3175"/>
    <w:rsid w:val="006D5261"/>
    <w:rsid w:val="006D5774"/>
    <w:rsid w:val="006D5A53"/>
    <w:rsid w:val="006D7745"/>
    <w:rsid w:val="006E1E6E"/>
    <w:rsid w:val="006E4FCE"/>
    <w:rsid w:val="006E50BB"/>
    <w:rsid w:val="006E57B2"/>
    <w:rsid w:val="006F6B48"/>
    <w:rsid w:val="0070257E"/>
    <w:rsid w:val="00703323"/>
    <w:rsid w:val="00705B28"/>
    <w:rsid w:val="007103C5"/>
    <w:rsid w:val="00710EEF"/>
    <w:rsid w:val="007130F3"/>
    <w:rsid w:val="00713C88"/>
    <w:rsid w:val="00716074"/>
    <w:rsid w:val="007209CB"/>
    <w:rsid w:val="00727EB6"/>
    <w:rsid w:val="00730121"/>
    <w:rsid w:val="00732867"/>
    <w:rsid w:val="00735134"/>
    <w:rsid w:val="00742920"/>
    <w:rsid w:val="007431A7"/>
    <w:rsid w:val="007519FF"/>
    <w:rsid w:val="00752FA0"/>
    <w:rsid w:val="007622E9"/>
    <w:rsid w:val="00764FBC"/>
    <w:rsid w:val="00766025"/>
    <w:rsid w:val="00770FDD"/>
    <w:rsid w:val="00772E3F"/>
    <w:rsid w:val="00773370"/>
    <w:rsid w:val="007735A3"/>
    <w:rsid w:val="0077425C"/>
    <w:rsid w:val="00775730"/>
    <w:rsid w:val="00776F3D"/>
    <w:rsid w:val="00777F87"/>
    <w:rsid w:val="00780CE7"/>
    <w:rsid w:val="0078701B"/>
    <w:rsid w:val="007957C3"/>
    <w:rsid w:val="0079727F"/>
    <w:rsid w:val="00797B58"/>
    <w:rsid w:val="00797FBD"/>
    <w:rsid w:val="007A0396"/>
    <w:rsid w:val="007A3BA6"/>
    <w:rsid w:val="007A4FA0"/>
    <w:rsid w:val="007B5083"/>
    <w:rsid w:val="007C1724"/>
    <w:rsid w:val="007C18FE"/>
    <w:rsid w:val="007C2D84"/>
    <w:rsid w:val="007C34C7"/>
    <w:rsid w:val="007C3F8B"/>
    <w:rsid w:val="007C4B9A"/>
    <w:rsid w:val="007C7F38"/>
    <w:rsid w:val="007D17FA"/>
    <w:rsid w:val="007D223E"/>
    <w:rsid w:val="007D22EB"/>
    <w:rsid w:val="007D44C4"/>
    <w:rsid w:val="007D60C5"/>
    <w:rsid w:val="007E2746"/>
    <w:rsid w:val="007E42CC"/>
    <w:rsid w:val="007E43E1"/>
    <w:rsid w:val="007E6D5F"/>
    <w:rsid w:val="007F1194"/>
    <w:rsid w:val="007F2F3A"/>
    <w:rsid w:val="007F4F6B"/>
    <w:rsid w:val="00801967"/>
    <w:rsid w:val="00801B53"/>
    <w:rsid w:val="00803875"/>
    <w:rsid w:val="00803B37"/>
    <w:rsid w:val="00811232"/>
    <w:rsid w:val="0081147C"/>
    <w:rsid w:val="00814010"/>
    <w:rsid w:val="008142DC"/>
    <w:rsid w:val="00814B8F"/>
    <w:rsid w:val="00817512"/>
    <w:rsid w:val="00817B7E"/>
    <w:rsid w:val="008205AB"/>
    <w:rsid w:val="00822BCE"/>
    <w:rsid w:val="00827436"/>
    <w:rsid w:val="00830750"/>
    <w:rsid w:val="00831825"/>
    <w:rsid w:val="008319F1"/>
    <w:rsid w:val="00831B28"/>
    <w:rsid w:val="00832061"/>
    <w:rsid w:val="008326D1"/>
    <w:rsid w:val="00832CF6"/>
    <w:rsid w:val="00833129"/>
    <w:rsid w:val="00835B7B"/>
    <w:rsid w:val="00836816"/>
    <w:rsid w:val="00837045"/>
    <w:rsid w:val="00840105"/>
    <w:rsid w:val="008512EB"/>
    <w:rsid w:val="00852848"/>
    <w:rsid w:val="00852CD3"/>
    <w:rsid w:val="0085369C"/>
    <w:rsid w:val="00854016"/>
    <w:rsid w:val="00857139"/>
    <w:rsid w:val="008607E4"/>
    <w:rsid w:val="00860944"/>
    <w:rsid w:val="00861282"/>
    <w:rsid w:val="00867829"/>
    <w:rsid w:val="0087214D"/>
    <w:rsid w:val="00877B1D"/>
    <w:rsid w:val="00880CDF"/>
    <w:rsid w:val="00881276"/>
    <w:rsid w:val="0088167C"/>
    <w:rsid w:val="00881C22"/>
    <w:rsid w:val="00882073"/>
    <w:rsid w:val="00882706"/>
    <w:rsid w:val="00882FC5"/>
    <w:rsid w:val="00883806"/>
    <w:rsid w:val="00887403"/>
    <w:rsid w:val="0089094F"/>
    <w:rsid w:val="0089148D"/>
    <w:rsid w:val="00892A1E"/>
    <w:rsid w:val="0089328F"/>
    <w:rsid w:val="00893634"/>
    <w:rsid w:val="008A1954"/>
    <w:rsid w:val="008A7C7A"/>
    <w:rsid w:val="008B0960"/>
    <w:rsid w:val="008C37F5"/>
    <w:rsid w:val="008C7EF0"/>
    <w:rsid w:val="008D301D"/>
    <w:rsid w:val="008D329F"/>
    <w:rsid w:val="008D3B02"/>
    <w:rsid w:val="008D4562"/>
    <w:rsid w:val="008D7C54"/>
    <w:rsid w:val="008E4B76"/>
    <w:rsid w:val="008E50D4"/>
    <w:rsid w:val="008E6CA6"/>
    <w:rsid w:val="008E7099"/>
    <w:rsid w:val="008F172D"/>
    <w:rsid w:val="008F356C"/>
    <w:rsid w:val="008F3D22"/>
    <w:rsid w:val="008F768D"/>
    <w:rsid w:val="008F7FEA"/>
    <w:rsid w:val="009021EF"/>
    <w:rsid w:val="009065AA"/>
    <w:rsid w:val="00906DD6"/>
    <w:rsid w:val="00911C88"/>
    <w:rsid w:val="009154C5"/>
    <w:rsid w:val="00915668"/>
    <w:rsid w:val="009170AC"/>
    <w:rsid w:val="00920F6B"/>
    <w:rsid w:val="00925D40"/>
    <w:rsid w:val="009261F4"/>
    <w:rsid w:val="009268ED"/>
    <w:rsid w:val="00931840"/>
    <w:rsid w:val="00933F06"/>
    <w:rsid w:val="009353CF"/>
    <w:rsid w:val="00937C71"/>
    <w:rsid w:val="00941823"/>
    <w:rsid w:val="0094250D"/>
    <w:rsid w:val="00943212"/>
    <w:rsid w:val="009440FA"/>
    <w:rsid w:val="00944133"/>
    <w:rsid w:val="009450DE"/>
    <w:rsid w:val="009450F7"/>
    <w:rsid w:val="00945570"/>
    <w:rsid w:val="00945B7E"/>
    <w:rsid w:val="009507E7"/>
    <w:rsid w:val="009512BA"/>
    <w:rsid w:val="00951621"/>
    <w:rsid w:val="0095233F"/>
    <w:rsid w:val="009568E5"/>
    <w:rsid w:val="00962504"/>
    <w:rsid w:val="00963701"/>
    <w:rsid w:val="00967262"/>
    <w:rsid w:val="009719DD"/>
    <w:rsid w:val="009736E7"/>
    <w:rsid w:val="009742CB"/>
    <w:rsid w:val="009757A7"/>
    <w:rsid w:val="00982D97"/>
    <w:rsid w:val="00983B61"/>
    <w:rsid w:val="00983DC2"/>
    <w:rsid w:val="009855AE"/>
    <w:rsid w:val="00991D4A"/>
    <w:rsid w:val="009944A8"/>
    <w:rsid w:val="009A005C"/>
    <w:rsid w:val="009A08C9"/>
    <w:rsid w:val="009A1888"/>
    <w:rsid w:val="009A3CB4"/>
    <w:rsid w:val="009A41DC"/>
    <w:rsid w:val="009A5099"/>
    <w:rsid w:val="009B298C"/>
    <w:rsid w:val="009B2CF6"/>
    <w:rsid w:val="009B3F27"/>
    <w:rsid w:val="009B6224"/>
    <w:rsid w:val="009B6966"/>
    <w:rsid w:val="009C19FC"/>
    <w:rsid w:val="009C41B8"/>
    <w:rsid w:val="009C4DDE"/>
    <w:rsid w:val="009C6F86"/>
    <w:rsid w:val="009D176B"/>
    <w:rsid w:val="009D25F8"/>
    <w:rsid w:val="009D2F2E"/>
    <w:rsid w:val="009D537B"/>
    <w:rsid w:val="009D5C66"/>
    <w:rsid w:val="009E19F9"/>
    <w:rsid w:val="009E4807"/>
    <w:rsid w:val="009E54FE"/>
    <w:rsid w:val="009E5628"/>
    <w:rsid w:val="009E5FFF"/>
    <w:rsid w:val="009E779E"/>
    <w:rsid w:val="009F2163"/>
    <w:rsid w:val="009F47FB"/>
    <w:rsid w:val="009F6481"/>
    <w:rsid w:val="00A0463E"/>
    <w:rsid w:val="00A04FB0"/>
    <w:rsid w:val="00A10681"/>
    <w:rsid w:val="00A11782"/>
    <w:rsid w:val="00A1181A"/>
    <w:rsid w:val="00A11BA0"/>
    <w:rsid w:val="00A12250"/>
    <w:rsid w:val="00A1343C"/>
    <w:rsid w:val="00A13906"/>
    <w:rsid w:val="00A13E56"/>
    <w:rsid w:val="00A14178"/>
    <w:rsid w:val="00A16A51"/>
    <w:rsid w:val="00A17D8E"/>
    <w:rsid w:val="00A17F5A"/>
    <w:rsid w:val="00A221CC"/>
    <w:rsid w:val="00A2270A"/>
    <w:rsid w:val="00A24713"/>
    <w:rsid w:val="00A24FF8"/>
    <w:rsid w:val="00A27380"/>
    <w:rsid w:val="00A27AE1"/>
    <w:rsid w:val="00A31C85"/>
    <w:rsid w:val="00A3229A"/>
    <w:rsid w:val="00A32FF2"/>
    <w:rsid w:val="00A33AF9"/>
    <w:rsid w:val="00A342B8"/>
    <w:rsid w:val="00A34893"/>
    <w:rsid w:val="00A3574D"/>
    <w:rsid w:val="00A35AE6"/>
    <w:rsid w:val="00A36E52"/>
    <w:rsid w:val="00A41FCB"/>
    <w:rsid w:val="00A42040"/>
    <w:rsid w:val="00A42FA7"/>
    <w:rsid w:val="00A4498A"/>
    <w:rsid w:val="00A56591"/>
    <w:rsid w:val="00A574B6"/>
    <w:rsid w:val="00A601D0"/>
    <w:rsid w:val="00A6102D"/>
    <w:rsid w:val="00A66C2E"/>
    <w:rsid w:val="00A719A3"/>
    <w:rsid w:val="00A71F6B"/>
    <w:rsid w:val="00A73470"/>
    <w:rsid w:val="00A73637"/>
    <w:rsid w:val="00A74593"/>
    <w:rsid w:val="00A75B7E"/>
    <w:rsid w:val="00A764A6"/>
    <w:rsid w:val="00A80439"/>
    <w:rsid w:val="00A8261F"/>
    <w:rsid w:val="00A84900"/>
    <w:rsid w:val="00A8496A"/>
    <w:rsid w:val="00A8574E"/>
    <w:rsid w:val="00A92FC9"/>
    <w:rsid w:val="00A939A9"/>
    <w:rsid w:val="00A93B13"/>
    <w:rsid w:val="00AA32BB"/>
    <w:rsid w:val="00AA7572"/>
    <w:rsid w:val="00AA7894"/>
    <w:rsid w:val="00AB1952"/>
    <w:rsid w:val="00AB3625"/>
    <w:rsid w:val="00AB5EDE"/>
    <w:rsid w:val="00AB61A5"/>
    <w:rsid w:val="00AB687D"/>
    <w:rsid w:val="00AB6E2B"/>
    <w:rsid w:val="00AC068B"/>
    <w:rsid w:val="00AC0A8B"/>
    <w:rsid w:val="00AC0B17"/>
    <w:rsid w:val="00AC0F28"/>
    <w:rsid w:val="00AC2059"/>
    <w:rsid w:val="00AC21FF"/>
    <w:rsid w:val="00AC24E8"/>
    <w:rsid w:val="00AC3C1C"/>
    <w:rsid w:val="00AC4175"/>
    <w:rsid w:val="00AC4381"/>
    <w:rsid w:val="00AC4990"/>
    <w:rsid w:val="00AD3B3F"/>
    <w:rsid w:val="00AD3E38"/>
    <w:rsid w:val="00AE40AD"/>
    <w:rsid w:val="00AE41C8"/>
    <w:rsid w:val="00AE5363"/>
    <w:rsid w:val="00AE5539"/>
    <w:rsid w:val="00AE5C45"/>
    <w:rsid w:val="00AE726A"/>
    <w:rsid w:val="00AF245C"/>
    <w:rsid w:val="00B00818"/>
    <w:rsid w:val="00B00955"/>
    <w:rsid w:val="00B01381"/>
    <w:rsid w:val="00B01AC6"/>
    <w:rsid w:val="00B037F2"/>
    <w:rsid w:val="00B04B78"/>
    <w:rsid w:val="00B04DCC"/>
    <w:rsid w:val="00B050A8"/>
    <w:rsid w:val="00B06379"/>
    <w:rsid w:val="00B064C5"/>
    <w:rsid w:val="00B07678"/>
    <w:rsid w:val="00B1223F"/>
    <w:rsid w:val="00B13ABE"/>
    <w:rsid w:val="00B1446A"/>
    <w:rsid w:val="00B14DCF"/>
    <w:rsid w:val="00B16C84"/>
    <w:rsid w:val="00B17C20"/>
    <w:rsid w:val="00B223BD"/>
    <w:rsid w:val="00B22D2F"/>
    <w:rsid w:val="00B266E4"/>
    <w:rsid w:val="00B26CBE"/>
    <w:rsid w:val="00B26F0B"/>
    <w:rsid w:val="00B33D50"/>
    <w:rsid w:val="00B36870"/>
    <w:rsid w:val="00B414FC"/>
    <w:rsid w:val="00B443E5"/>
    <w:rsid w:val="00B44802"/>
    <w:rsid w:val="00B44D3D"/>
    <w:rsid w:val="00B458C6"/>
    <w:rsid w:val="00B47BA8"/>
    <w:rsid w:val="00B54B69"/>
    <w:rsid w:val="00B550D5"/>
    <w:rsid w:val="00B56451"/>
    <w:rsid w:val="00B6007C"/>
    <w:rsid w:val="00B603D1"/>
    <w:rsid w:val="00B6088C"/>
    <w:rsid w:val="00B63B52"/>
    <w:rsid w:val="00B6590B"/>
    <w:rsid w:val="00B6627B"/>
    <w:rsid w:val="00B6754B"/>
    <w:rsid w:val="00B67DE1"/>
    <w:rsid w:val="00B70291"/>
    <w:rsid w:val="00B721DD"/>
    <w:rsid w:val="00B72EFF"/>
    <w:rsid w:val="00B76C19"/>
    <w:rsid w:val="00B7755E"/>
    <w:rsid w:val="00B81A0A"/>
    <w:rsid w:val="00B82AF4"/>
    <w:rsid w:val="00B83409"/>
    <w:rsid w:val="00B83E88"/>
    <w:rsid w:val="00B8559B"/>
    <w:rsid w:val="00B867B0"/>
    <w:rsid w:val="00B90C43"/>
    <w:rsid w:val="00B91622"/>
    <w:rsid w:val="00B9331D"/>
    <w:rsid w:val="00B9671C"/>
    <w:rsid w:val="00BA0C7A"/>
    <w:rsid w:val="00BA3C03"/>
    <w:rsid w:val="00BA645A"/>
    <w:rsid w:val="00BA64AA"/>
    <w:rsid w:val="00BA7746"/>
    <w:rsid w:val="00BB479F"/>
    <w:rsid w:val="00BB7295"/>
    <w:rsid w:val="00BC028E"/>
    <w:rsid w:val="00BC0642"/>
    <w:rsid w:val="00BC5449"/>
    <w:rsid w:val="00BD0B6A"/>
    <w:rsid w:val="00BD140D"/>
    <w:rsid w:val="00BD20C2"/>
    <w:rsid w:val="00BD3EEA"/>
    <w:rsid w:val="00BD7CE7"/>
    <w:rsid w:val="00BE014D"/>
    <w:rsid w:val="00BF30C3"/>
    <w:rsid w:val="00BF6DAA"/>
    <w:rsid w:val="00BF70E7"/>
    <w:rsid w:val="00C019B0"/>
    <w:rsid w:val="00C02B3E"/>
    <w:rsid w:val="00C03FFB"/>
    <w:rsid w:val="00C04702"/>
    <w:rsid w:val="00C04B87"/>
    <w:rsid w:val="00C07444"/>
    <w:rsid w:val="00C10553"/>
    <w:rsid w:val="00C11603"/>
    <w:rsid w:val="00C11BDC"/>
    <w:rsid w:val="00C129DF"/>
    <w:rsid w:val="00C21FD7"/>
    <w:rsid w:val="00C23007"/>
    <w:rsid w:val="00C24A42"/>
    <w:rsid w:val="00C26F1F"/>
    <w:rsid w:val="00C324C8"/>
    <w:rsid w:val="00C32C93"/>
    <w:rsid w:val="00C34473"/>
    <w:rsid w:val="00C35844"/>
    <w:rsid w:val="00C36F0A"/>
    <w:rsid w:val="00C42D62"/>
    <w:rsid w:val="00C45E8B"/>
    <w:rsid w:val="00C4698C"/>
    <w:rsid w:val="00C50F79"/>
    <w:rsid w:val="00C531B1"/>
    <w:rsid w:val="00C53A34"/>
    <w:rsid w:val="00C55844"/>
    <w:rsid w:val="00C55D3B"/>
    <w:rsid w:val="00C566AF"/>
    <w:rsid w:val="00C566FF"/>
    <w:rsid w:val="00C61BE0"/>
    <w:rsid w:val="00C62DC6"/>
    <w:rsid w:val="00C64178"/>
    <w:rsid w:val="00C64670"/>
    <w:rsid w:val="00C64684"/>
    <w:rsid w:val="00C7340A"/>
    <w:rsid w:val="00C84237"/>
    <w:rsid w:val="00C85CFA"/>
    <w:rsid w:val="00C8626E"/>
    <w:rsid w:val="00C91369"/>
    <w:rsid w:val="00C939A7"/>
    <w:rsid w:val="00C94DC8"/>
    <w:rsid w:val="00C9532B"/>
    <w:rsid w:val="00CA0113"/>
    <w:rsid w:val="00CA04ED"/>
    <w:rsid w:val="00CA1760"/>
    <w:rsid w:val="00CA47B4"/>
    <w:rsid w:val="00CA595A"/>
    <w:rsid w:val="00CA6A63"/>
    <w:rsid w:val="00CB1098"/>
    <w:rsid w:val="00CB5BE8"/>
    <w:rsid w:val="00CB6F81"/>
    <w:rsid w:val="00CB706C"/>
    <w:rsid w:val="00CC00BC"/>
    <w:rsid w:val="00CC1886"/>
    <w:rsid w:val="00CC1A1B"/>
    <w:rsid w:val="00CC2F50"/>
    <w:rsid w:val="00CC3F57"/>
    <w:rsid w:val="00CC480A"/>
    <w:rsid w:val="00CC4B9E"/>
    <w:rsid w:val="00CD00F9"/>
    <w:rsid w:val="00CD46A2"/>
    <w:rsid w:val="00CD67DE"/>
    <w:rsid w:val="00CE383F"/>
    <w:rsid w:val="00CE4AB6"/>
    <w:rsid w:val="00CF1C32"/>
    <w:rsid w:val="00CF257B"/>
    <w:rsid w:val="00CF3BD6"/>
    <w:rsid w:val="00CF7BD3"/>
    <w:rsid w:val="00CF7CE6"/>
    <w:rsid w:val="00D0244B"/>
    <w:rsid w:val="00D03420"/>
    <w:rsid w:val="00D03812"/>
    <w:rsid w:val="00D0485A"/>
    <w:rsid w:val="00D04958"/>
    <w:rsid w:val="00D07A3F"/>
    <w:rsid w:val="00D139E8"/>
    <w:rsid w:val="00D15425"/>
    <w:rsid w:val="00D17019"/>
    <w:rsid w:val="00D20B69"/>
    <w:rsid w:val="00D217DA"/>
    <w:rsid w:val="00D226E2"/>
    <w:rsid w:val="00D230CE"/>
    <w:rsid w:val="00D2496B"/>
    <w:rsid w:val="00D24E7D"/>
    <w:rsid w:val="00D30969"/>
    <w:rsid w:val="00D32CEA"/>
    <w:rsid w:val="00D34F84"/>
    <w:rsid w:val="00D44106"/>
    <w:rsid w:val="00D44B8A"/>
    <w:rsid w:val="00D45EB8"/>
    <w:rsid w:val="00D50EC3"/>
    <w:rsid w:val="00D55838"/>
    <w:rsid w:val="00D56C7E"/>
    <w:rsid w:val="00D577F9"/>
    <w:rsid w:val="00D608FB"/>
    <w:rsid w:val="00D61FB3"/>
    <w:rsid w:val="00D62758"/>
    <w:rsid w:val="00D62C43"/>
    <w:rsid w:val="00D67438"/>
    <w:rsid w:val="00D67BAC"/>
    <w:rsid w:val="00D67C38"/>
    <w:rsid w:val="00D70240"/>
    <w:rsid w:val="00D76847"/>
    <w:rsid w:val="00D76A11"/>
    <w:rsid w:val="00D77CFF"/>
    <w:rsid w:val="00D80513"/>
    <w:rsid w:val="00D84674"/>
    <w:rsid w:val="00D87595"/>
    <w:rsid w:val="00D903ED"/>
    <w:rsid w:val="00D90F62"/>
    <w:rsid w:val="00D932DC"/>
    <w:rsid w:val="00D95B02"/>
    <w:rsid w:val="00DA0E35"/>
    <w:rsid w:val="00DA203E"/>
    <w:rsid w:val="00DB05F4"/>
    <w:rsid w:val="00DC0843"/>
    <w:rsid w:val="00DC1F74"/>
    <w:rsid w:val="00DC2413"/>
    <w:rsid w:val="00DC5BD4"/>
    <w:rsid w:val="00DD15FA"/>
    <w:rsid w:val="00DD294F"/>
    <w:rsid w:val="00DD72C0"/>
    <w:rsid w:val="00DD7CAA"/>
    <w:rsid w:val="00DE35C8"/>
    <w:rsid w:val="00DE3EE6"/>
    <w:rsid w:val="00DF2EFF"/>
    <w:rsid w:val="00DF5524"/>
    <w:rsid w:val="00DF69B7"/>
    <w:rsid w:val="00E00A41"/>
    <w:rsid w:val="00E011C9"/>
    <w:rsid w:val="00E01E51"/>
    <w:rsid w:val="00E032E9"/>
    <w:rsid w:val="00E0480C"/>
    <w:rsid w:val="00E06CE9"/>
    <w:rsid w:val="00E100DC"/>
    <w:rsid w:val="00E11B55"/>
    <w:rsid w:val="00E12402"/>
    <w:rsid w:val="00E158EE"/>
    <w:rsid w:val="00E17F26"/>
    <w:rsid w:val="00E2088B"/>
    <w:rsid w:val="00E21B9E"/>
    <w:rsid w:val="00E36F05"/>
    <w:rsid w:val="00E36FF5"/>
    <w:rsid w:val="00E37B17"/>
    <w:rsid w:val="00E410A5"/>
    <w:rsid w:val="00E42064"/>
    <w:rsid w:val="00E43265"/>
    <w:rsid w:val="00E43AA0"/>
    <w:rsid w:val="00E4648C"/>
    <w:rsid w:val="00E4798E"/>
    <w:rsid w:val="00E515D5"/>
    <w:rsid w:val="00E54720"/>
    <w:rsid w:val="00E54BEC"/>
    <w:rsid w:val="00E55223"/>
    <w:rsid w:val="00E605FC"/>
    <w:rsid w:val="00E60896"/>
    <w:rsid w:val="00E6559E"/>
    <w:rsid w:val="00E665FF"/>
    <w:rsid w:val="00E67B57"/>
    <w:rsid w:val="00E718A4"/>
    <w:rsid w:val="00E73B8C"/>
    <w:rsid w:val="00E7600B"/>
    <w:rsid w:val="00E77CED"/>
    <w:rsid w:val="00E82657"/>
    <w:rsid w:val="00E83AB4"/>
    <w:rsid w:val="00E84F82"/>
    <w:rsid w:val="00E85280"/>
    <w:rsid w:val="00E95D1C"/>
    <w:rsid w:val="00E95DFF"/>
    <w:rsid w:val="00E96DF6"/>
    <w:rsid w:val="00EA0315"/>
    <w:rsid w:val="00EA4CC1"/>
    <w:rsid w:val="00EA711D"/>
    <w:rsid w:val="00EB0369"/>
    <w:rsid w:val="00EB03A0"/>
    <w:rsid w:val="00EB521F"/>
    <w:rsid w:val="00EC3C32"/>
    <w:rsid w:val="00EC54A6"/>
    <w:rsid w:val="00ED02F4"/>
    <w:rsid w:val="00ED0BC3"/>
    <w:rsid w:val="00ED11A1"/>
    <w:rsid w:val="00ED4404"/>
    <w:rsid w:val="00ED5F37"/>
    <w:rsid w:val="00ED740D"/>
    <w:rsid w:val="00ED7679"/>
    <w:rsid w:val="00EE036F"/>
    <w:rsid w:val="00EE03B2"/>
    <w:rsid w:val="00EE0C09"/>
    <w:rsid w:val="00EE6C6C"/>
    <w:rsid w:val="00EE76F3"/>
    <w:rsid w:val="00EE7904"/>
    <w:rsid w:val="00EF1587"/>
    <w:rsid w:val="00EF2D4E"/>
    <w:rsid w:val="00EF3F19"/>
    <w:rsid w:val="00EF522E"/>
    <w:rsid w:val="00EF7DA6"/>
    <w:rsid w:val="00F02E4D"/>
    <w:rsid w:val="00F031A8"/>
    <w:rsid w:val="00F03617"/>
    <w:rsid w:val="00F04CBF"/>
    <w:rsid w:val="00F0529D"/>
    <w:rsid w:val="00F06C22"/>
    <w:rsid w:val="00F12506"/>
    <w:rsid w:val="00F14EB9"/>
    <w:rsid w:val="00F15062"/>
    <w:rsid w:val="00F15B37"/>
    <w:rsid w:val="00F242DA"/>
    <w:rsid w:val="00F24C52"/>
    <w:rsid w:val="00F250BE"/>
    <w:rsid w:val="00F31A31"/>
    <w:rsid w:val="00F344E3"/>
    <w:rsid w:val="00F43115"/>
    <w:rsid w:val="00F46EB0"/>
    <w:rsid w:val="00F50875"/>
    <w:rsid w:val="00F55DC9"/>
    <w:rsid w:val="00F57593"/>
    <w:rsid w:val="00F57BC1"/>
    <w:rsid w:val="00F61DC9"/>
    <w:rsid w:val="00F62BDC"/>
    <w:rsid w:val="00F6428B"/>
    <w:rsid w:val="00F65B9A"/>
    <w:rsid w:val="00F67997"/>
    <w:rsid w:val="00F71EB7"/>
    <w:rsid w:val="00F74070"/>
    <w:rsid w:val="00F77F97"/>
    <w:rsid w:val="00F83DD8"/>
    <w:rsid w:val="00F851AC"/>
    <w:rsid w:val="00F8669D"/>
    <w:rsid w:val="00F87119"/>
    <w:rsid w:val="00F900DA"/>
    <w:rsid w:val="00F91BCE"/>
    <w:rsid w:val="00F940E5"/>
    <w:rsid w:val="00F94D8F"/>
    <w:rsid w:val="00F9615A"/>
    <w:rsid w:val="00FA154B"/>
    <w:rsid w:val="00FA1AB4"/>
    <w:rsid w:val="00FA2FF8"/>
    <w:rsid w:val="00FA3B72"/>
    <w:rsid w:val="00FA4783"/>
    <w:rsid w:val="00FB0880"/>
    <w:rsid w:val="00FB1DB9"/>
    <w:rsid w:val="00FB37BA"/>
    <w:rsid w:val="00FB37D6"/>
    <w:rsid w:val="00FB754E"/>
    <w:rsid w:val="00FC01C5"/>
    <w:rsid w:val="00FC1551"/>
    <w:rsid w:val="00FC429C"/>
    <w:rsid w:val="00FC7A92"/>
    <w:rsid w:val="00FD14E5"/>
    <w:rsid w:val="00FD383E"/>
    <w:rsid w:val="00FD3E17"/>
    <w:rsid w:val="00FD6E13"/>
    <w:rsid w:val="00FD7D90"/>
    <w:rsid w:val="00FE1319"/>
    <w:rsid w:val="00FE2579"/>
    <w:rsid w:val="00FE44F8"/>
    <w:rsid w:val="00FE4D38"/>
    <w:rsid w:val="00FE5332"/>
    <w:rsid w:val="00FE5A01"/>
    <w:rsid w:val="00FE6D3B"/>
    <w:rsid w:val="00FF074A"/>
    <w:rsid w:val="00FF27BE"/>
    <w:rsid w:val="00FF3A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1223F"/>
    <w:pPr>
      <w:overflowPunct w:val="0"/>
      <w:autoSpaceDE w:val="0"/>
      <w:autoSpaceDN w:val="0"/>
      <w:adjustRightInd w:val="0"/>
      <w:spacing w:before="60" w:after="120" w:line="240" w:lineRule="auto"/>
      <w:ind w:left="284"/>
    </w:pPr>
    <w:rPr>
      <w:rFonts w:ascii="Times New Roman" w:eastAsia="Times New Roman" w:hAnsi="Times New Roman" w:cs="Times New Roman"/>
      <w:sz w:val="20"/>
      <w:szCs w:val="20"/>
    </w:rPr>
  </w:style>
  <w:style w:type="paragraph" w:styleId="Naslov1">
    <w:name w:val="heading 1"/>
    <w:basedOn w:val="Naslov"/>
    <w:next w:val="Navaden"/>
    <w:link w:val="Naslov1Znak"/>
    <w:qFormat/>
    <w:rsid w:val="00A11782"/>
    <w:pPr>
      <w:outlineLvl w:val="0"/>
    </w:pPr>
  </w:style>
  <w:style w:type="paragraph" w:styleId="Naslov2">
    <w:name w:val="heading 2"/>
    <w:basedOn w:val="Naslov1"/>
    <w:next w:val="Navaden"/>
    <w:link w:val="Naslov2Znak"/>
    <w:unhideWhenUsed/>
    <w:qFormat/>
    <w:rsid w:val="001066B4"/>
    <w:pPr>
      <w:outlineLvl w:val="1"/>
    </w:pPr>
  </w:style>
  <w:style w:type="paragraph" w:styleId="Naslov3">
    <w:name w:val="heading 3"/>
    <w:basedOn w:val="Navaden"/>
    <w:next w:val="Navaden"/>
    <w:link w:val="Naslov3Znak"/>
    <w:unhideWhenUsed/>
    <w:qFormat/>
    <w:rsid w:val="001066B4"/>
    <w:pPr>
      <w:keepNext/>
      <w:keepLines/>
      <w:pBdr>
        <w:top w:val="single" w:sz="4" w:space="1" w:color="auto"/>
        <w:bottom w:val="single" w:sz="4" w:space="1" w:color="auto"/>
      </w:pBdr>
      <w:ind w:left="0"/>
      <w:outlineLvl w:val="2"/>
    </w:pPr>
    <w:rPr>
      <w:b/>
      <w:sz w:val="24"/>
      <w:szCs w:val="24"/>
    </w:rPr>
  </w:style>
  <w:style w:type="paragraph" w:styleId="Naslov4">
    <w:name w:val="heading 4"/>
    <w:basedOn w:val="Naslov3"/>
    <w:next w:val="Navaden"/>
    <w:link w:val="Naslov4Znak"/>
    <w:unhideWhenUsed/>
    <w:qFormat/>
    <w:rsid w:val="00F65B9A"/>
    <w:pPr>
      <w:outlineLvl w:val="3"/>
    </w:pPr>
  </w:style>
  <w:style w:type="paragraph" w:styleId="Naslov5">
    <w:name w:val="heading 5"/>
    <w:basedOn w:val="Navaden"/>
    <w:next w:val="Navaden"/>
    <w:link w:val="Naslov5Znak"/>
    <w:semiHidden/>
    <w:unhideWhenUsed/>
    <w:qFormat/>
    <w:rsid w:val="00103847"/>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link w:val="Naslov6Znak"/>
    <w:semiHidden/>
    <w:unhideWhenUsed/>
    <w:qFormat/>
    <w:rsid w:val="00103847"/>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link w:val="Naslov7Znak"/>
    <w:semiHidden/>
    <w:unhideWhenUsed/>
    <w:qFormat/>
    <w:rsid w:val="00103847"/>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link w:val="Naslov8Znak"/>
    <w:semiHidden/>
    <w:unhideWhenUsed/>
    <w:qFormat/>
    <w:rsid w:val="00103847"/>
    <w:pPr>
      <w:keepNext/>
      <w:keepLines/>
      <w:spacing w:before="240"/>
      <w:ind w:left="0"/>
      <w:outlineLvl w:val="7"/>
    </w:pPr>
    <w:rPr>
      <w:b/>
      <w:sz w:val="28"/>
    </w:rPr>
  </w:style>
  <w:style w:type="paragraph" w:styleId="Naslov9">
    <w:name w:val="heading 9"/>
    <w:basedOn w:val="Naslov6"/>
    <w:next w:val="Navaden"/>
    <w:link w:val="Naslov9Znak"/>
    <w:semiHidden/>
    <w:unhideWhenUsed/>
    <w:qFormat/>
    <w:rsid w:val="00103847"/>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elamrea1">
    <w:name w:val="Tabela – mreža1"/>
    <w:basedOn w:val="Navadnatabela"/>
    <w:uiPriority w:val="59"/>
    <w:rsid w:val="00103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103847"/>
    <w:rPr>
      <w:color w:val="0000FF"/>
      <w:u w:val="single"/>
    </w:rPr>
  </w:style>
  <w:style w:type="character" w:customStyle="1" w:styleId="Naslov1Znak">
    <w:name w:val="Naslov 1 Znak"/>
    <w:basedOn w:val="Privzetapisavaodstavka"/>
    <w:link w:val="Naslov1"/>
    <w:rsid w:val="00A11782"/>
    <w:rPr>
      <w:rFonts w:ascii="Times New Roman" w:eastAsia="Times New Roman" w:hAnsi="Times New Roman" w:cs="Times New Roman"/>
      <w:b/>
      <w:spacing w:val="30"/>
      <w:sz w:val="24"/>
      <w:szCs w:val="24"/>
    </w:rPr>
  </w:style>
  <w:style w:type="character" w:customStyle="1" w:styleId="Naslov2Znak">
    <w:name w:val="Naslov 2 Znak"/>
    <w:basedOn w:val="Privzetapisavaodstavka"/>
    <w:link w:val="Naslov2"/>
    <w:rsid w:val="001066B4"/>
    <w:rPr>
      <w:rFonts w:ascii="Times New Roman" w:eastAsia="Times New Roman" w:hAnsi="Times New Roman" w:cs="Times New Roman"/>
      <w:b/>
      <w:spacing w:val="30"/>
      <w:sz w:val="24"/>
      <w:szCs w:val="24"/>
    </w:rPr>
  </w:style>
  <w:style w:type="character" w:customStyle="1" w:styleId="Naslov3Znak">
    <w:name w:val="Naslov 3 Znak"/>
    <w:basedOn w:val="Privzetapisavaodstavka"/>
    <w:link w:val="Naslov3"/>
    <w:rsid w:val="001066B4"/>
    <w:rPr>
      <w:rFonts w:ascii="Times New Roman" w:eastAsia="Times New Roman" w:hAnsi="Times New Roman" w:cs="Times New Roman"/>
      <w:b/>
      <w:sz w:val="24"/>
      <w:szCs w:val="24"/>
    </w:rPr>
  </w:style>
  <w:style w:type="character" w:customStyle="1" w:styleId="Naslov4Znak">
    <w:name w:val="Naslov 4 Znak"/>
    <w:basedOn w:val="Privzetapisavaodstavka"/>
    <w:link w:val="Naslov4"/>
    <w:rsid w:val="00F65B9A"/>
    <w:rPr>
      <w:rFonts w:ascii="Times New Roman" w:eastAsia="Times New Roman" w:hAnsi="Times New Roman" w:cs="Times New Roman"/>
      <w:b/>
      <w:spacing w:val="30"/>
      <w:sz w:val="24"/>
      <w:szCs w:val="24"/>
    </w:rPr>
  </w:style>
  <w:style w:type="character" w:customStyle="1" w:styleId="Naslov5Znak">
    <w:name w:val="Naslov 5 Znak"/>
    <w:basedOn w:val="Privzetapisavaodstavka"/>
    <w:link w:val="Naslov5"/>
    <w:semiHidden/>
    <w:rsid w:val="00103847"/>
    <w:rPr>
      <w:rFonts w:ascii="Times New Roman" w:eastAsia="Times New Roman" w:hAnsi="Times New Roman" w:cs="Times New Roman"/>
      <w:b/>
      <w:sz w:val="32"/>
      <w:szCs w:val="20"/>
    </w:rPr>
  </w:style>
  <w:style w:type="character" w:customStyle="1" w:styleId="Naslov6Znak">
    <w:name w:val="Naslov 6 Znak"/>
    <w:basedOn w:val="Privzetapisavaodstavka"/>
    <w:link w:val="Naslov6"/>
    <w:semiHidden/>
    <w:rsid w:val="00103847"/>
    <w:rPr>
      <w:rFonts w:ascii="Times New Roman" w:eastAsia="Times New Roman" w:hAnsi="Times New Roman" w:cs="Times New Roman"/>
      <w:b/>
      <w:iCs/>
      <w:sz w:val="32"/>
      <w:szCs w:val="20"/>
    </w:rPr>
  </w:style>
  <w:style w:type="character" w:customStyle="1" w:styleId="Naslov7Znak">
    <w:name w:val="Naslov 7 Znak"/>
    <w:basedOn w:val="Privzetapisavaodstavka"/>
    <w:link w:val="Naslov7"/>
    <w:semiHidden/>
    <w:rsid w:val="00103847"/>
    <w:rPr>
      <w:rFonts w:ascii="Times New Roman" w:eastAsia="Times New Roman" w:hAnsi="Times New Roman" w:cs="Times New Roman"/>
      <w:b/>
      <w:bCs/>
      <w:sz w:val="28"/>
      <w:szCs w:val="20"/>
    </w:rPr>
  </w:style>
  <w:style w:type="character" w:customStyle="1" w:styleId="Naslov8Znak">
    <w:name w:val="Naslov 8 Znak"/>
    <w:basedOn w:val="Privzetapisavaodstavka"/>
    <w:link w:val="Naslov8"/>
    <w:semiHidden/>
    <w:rsid w:val="00103847"/>
    <w:rPr>
      <w:rFonts w:ascii="Times New Roman" w:eastAsia="Times New Roman" w:hAnsi="Times New Roman" w:cs="Times New Roman"/>
      <w:b/>
      <w:sz w:val="28"/>
      <w:szCs w:val="20"/>
    </w:rPr>
  </w:style>
  <w:style w:type="character" w:customStyle="1" w:styleId="Naslov9Znak">
    <w:name w:val="Naslov 9 Znak"/>
    <w:basedOn w:val="Privzetapisavaodstavka"/>
    <w:link w:val="Naslov9"/>
    <w:semiHidden/>
    <w:rsid w:val="00103847"/>
    <w:rPr>
      <w:rFonts w:ascii="Times New Roman" w:eastAsia="Times New Roman" w:hAnsi="Times New Roman" w:cs="Times New Roman"/>
      <w:b/>
      <w:iCs/>
      <w:sz w:val="28"/>
      <w:szCs w:val="20"/>
    </w:rPr>
  </w:style>
  <w:style w:type="character" w:styleId="SledenaHiperpovezava">
    <w:name w:val="FollowedHyperlink"/>
    <w:basedOn w:val="Privzetapisavaodstavka"/>
    <w:uiPriority w:val="99"/>
    <w:unhideWhenUsed/>
    <w:rsid w:val="00103847"/>
    <w:rPr>
      <w:color w:val="800080" w:themeColor="followedHyperlink"/>
      <w:u w:val="single"/>
    </w:rPr>
  </w:style>
  <w:style w:type="paragraph" w:styleId="Navadensplet">
    <w:name w:val="Normal (Web)"/>
    <w:basedOn w:val="Navaden"/>
    <w:uiPriority w:val="99"/>
    <w:unhideWhenUsed/>
    <w:rsid w:val="00103847"/>
    <w:pPr>
      <w:overflowPunct/>
      <w:autoSpaceDE/>
      <w:autoSpaceDN/>
      <w:adjustRightInd/>
    </w:pPr>
    <w:rPr>
      <w:szCs w:val="24"/>
      <w:lang w:eastAsia="sl-SI"/>
    </w:rPr>
  </w:style>
  <w:style w:type="paragraph" w:styleId="Kazalovsebine1">
    <w:name w:val="toc 1"/>
    <w:basedOn w:val="Navaden"/>
    <w:next w:val="Navaden"/>
    <w:autoRedefine/>
    <w:uiPriority w:val="39"/>
    <w:unhideWhenUsed/>
    <w:rsid w:val="00103847"/>
    <w:pPr>
      <w:spacing w:before="120"/>
      <w:ind w:left="0"/>
    </w:pPr>
    <w:rPr>
      <w:b/>
      <w:bCs/>
      <w:caps/>
    </w:rPr>
  </w:style>
  <w:style w:type="paragraph" w:styleId="Kazalovsebine2">
    <w:name w:val="toc 2"/>
    <w:basedOn w:val="Navaden"/>
    <w:next w:val="Navaden"/>
    <w:autoRedefine/>
    <w:uiPriority w:val="39"/>
    <w:unhideWhenUsed/>
    <w:rsid w:val="00FB754E"/>
    <w:pPr>
      <w:tabs>
        <w:tab w:val="right" w:leader="dot" w:pos="8921"/>
      </w:tabs>
      <w:ind w:left="0"/>
    </w:pPr>
    <w:rPr>
      <w:b/>
      <w:smallCaps/>
      <w:noProof/>
    </w:rPr>
  </w:style>
  <w:style w:type="paragraph" w:styleId="Kazalovsebine3">
    <w:name w:val="toc 3"/>
    <w:basedOn w:val="Navaden"/>
    <w:next w:val="Navaden"/>
    <w:autoRedefine/>
    <w:uiPriority w:val="39"/>
    <w:unhideWhenUsed/>
    <w:rsid w:val="00103847"/>
    <w:pPr>
      <w:ind w:left="400"/>
    </w:pPr>
    <w:rPr>
      <w:i/>
      <w:iCs/>
    </w:rPr>
  </w:style>
  <w:style w:type="paragraph" w:styleId="Kazalovsebine4">
    <w:name w:val="toc 4"/>
    <w:basedOn w:val="Navaden"/>
    <w:next w:val="Navaden"/>
    <w:autoRedefine/>
    <w:uiPriority w:val="39"/>
    <w:unhideWhenUsed/>
    <w:rsid w:val="00103847"/>
    <w:pPr>
      <w:ind w:left="600"/>
    </w:pPr>
    <w:rPr>
      <w:sz w:val="18"/>
      <w:szCs w:val="18"/>
    </w:rPr>
  </w:style>
  <w:style w:type="paragraph" w:styleId="Kazalovsebine5">
    <w:name w:val="toc 5"/>
    <w:basedOn w:val="Navaden"/>
    <w:next w:val="Navaden"/>
    <w:autoRedefine/>
    <w:uiPriority w:val="39"/>
    <w:unhideWhenUsed/>
    <w:rsid w:val="00103847"/>
    <w:pPr>
      <w:ind w:left="800"/>
    </w:pPr>
    <w:rPr>
      <w:sz w:val="18"/>
      <w:szCs w:val="18"/>
    </w:rPr>
  </w:style>
  <w:style w:type="paragraph" w:styleId="Kazalovsebine6">
    <w:name w:val="toc 6"/>
    <w:basedOn w:val="Navaden"/>
    <w:next w:val="Navaden"/>
    <w:autoRedefine/>
    <w:uiPriority w:val="39"/>
    <w:unhideWhenUsed/>
    <w:rsid w:val="00103847"/>
    <w:pPr>
      <w:ind w:left="1000"/>
    </w:pPr>
    <w:rPr>
      <w:sz w:val="18"/>
      <w:szCs w:val="18"/>
    </w:rPr>
  </w:style>
  <w:style w:type="paragraph" w:styleId="Kazalovsebine7">
    <w:name w:val="toc 7"/>
    <w:basedOn w:val="Navaden"/>
    <w:next w:val="Navaden"/>
    <w:autoRedefine/>
    <w:uiPriority w:val="39"/>
    <w:unhideWhenUsed/>
    <w:rsid w:val="00103847"/>
    <w:pPr>
      <w:ind w:left="1200"/>
    </w:pPr>
    <w:rPr>
      <w:sz w:val="18"/>
      <w:szCs w:val="18"/>
    </w:rPr>
  </w:style>
  <w:style w:type="paragraph" w:styleId="Kazalovsebine8">
    <w:name w:val="toc 8"/>
    <w:basedOn w:val="Navaden"/>
    <w:next w:val="Navaden"/>
    <w:autoRedefine/>
    <w:uiPriority w:val="39"/>
    <w:unhideWhenUsed/>
    <w:rsid w:val="00103847"/>
    <w:pPr>
      <w:ind w:left="1400"/>
    </w:pPr>
    <w:rPr>
      <w:sz w:val="18"/>
      <w:szCs w:val="18"/>
    </w:rPr>
  </w:style>
  <w:style w:type="paragraph" w:styleId="Kazalovsebine9">
    <w:name w:val="toc 9"/>
    <w:basedOn w:val="Navaden"/>
    <w:next w:val="Navaden"/>
    <w:autoRedefine/>
    <w:uiPriority w:val="39"/>
    <w:unhideWhenUsed/>
    <w:rsid w:val="00103847"/>
    <w:pPr>
      <w:ind w:left="1600"/>
    </w:pPr>
    <w:rPr>
      <w:sz w:val="18"/>
      <w:szCs w:val="18"/>
    </w:rPr>
  </w:style>
  <w:style w:type="paragraph" w:styleId="Glava">
    <w:name w:val="header"/>
    <w:basedOn w:val="Navaden"/>
    <w:link w:val="GlavaZnak"/>
    <w:unhideWhenUsed/>
    <w:rsid w:val="00103847"/>
    <w:pPr>
      <w:pBdr>
        <w:bottom w:val="single" w:sz="4" w:space="1" w:color="auto"/>
      </w:pBdr>
      <w:tabs>
        <w:tab w:val="center" w:pos="4536"/>
        <w:tab w:val="right" w:pos="9072"/>
      </w:tabs>
    </w:pPr>
    <w:rPr>
      <w:sz w:val="16"/>
    </w:rPr>
  </w:style>
  <w:style w:type="character" w:customStyle="1" w:styleId="GlavaZnak">
    <w:name w:val="Glava Znak"/>
    <w:basedOn w:val="Privzetapisavaodstavka"/>
    <w:link w:val="Glava"/>
    <w:rsid w:val="00103847"/>
    <w:rPr>
      <w:rFonts w:ascii="Times New Roman" w:eastAsia="Times New Roman" w:hAnsi="Times New Roman" w:cs="Times New Roman"/>
      <w:sz w:val="16"/>
      <w:szCs w:val="20"/>
    </w:rPr>
  </w:style>
  <w:style w:type="paragraph" w:styleId="Noga">
    <w:name w:val="footer"/>
    <w:basedOn w:val="Navaden"/>
    <w:link w:val="NogaZnak"/>
    <w:uiPriority w:val="99"/>
    <w:unhideWhenUsed/>
    <w:rsid w:val="00103847"/>
    <w:pPr>
      <w:tabs>
        <w:tab w:val="center" w:pos="4536"/>
        <w:tab w:val="right" w:pos="9072"/>
      </w:tabs>
    </w:pPr>
  </w:style>
  <w:style w:type="character" w:customStyle="1" w:styleId="NogaZnak">
    <w:name w:val="Noga Znak"/>
    <w:basedOn w:val="Privzetapisavaodstavka"/>
    <w:link w:val="Noga"/>
    <w:uiPriority w:val="99"/>
    <w:rsid w:val="00103847"/>
    <w:rPr>
      <w:rFonts w:ascii="Times New Roman" w:eastAsia="Times New Roman" w:hAnsi="Times New Roman" w:cs="Times New Roman"/>
      <w:sz w:val="20"/>
      <w:szCs w:val="20"/>
    </w:rPr>
  </w:style>
  <w:style w:type="paragraph" w:styleId="Naslov">
    <w:name w:val="Title"/>
    <w:basedOn w:val="Navaden"/>
    <w:link w:val="NaslovZnak"/>
    <w:qFormat/>
    <w:rsid w:val="00A11782"/>
    <w:pPr>
      <w:keepNext/>
      <w:spacing w:before="240"/>
      <w:ind w:left="0"/>
      <w:jc w:val="center"/>
      <w:outlineLvl w:val="1"/>
    </w:pPr>
    <w:rPr>
      <w:b/>
      <w:spacing w:val="30"/>
      <w:sz w:val="24"/>
      <w:szCs w:val="24"/>
    </w:rPr>
  </w:style>
  <w:style w:type="character" w:customStyle="1" w:styleId="NaslovZnak">
    <w:name w:val="Naslov Znak"/>
    <w:basedOn w:val="Privzetapisavaodstavka"/>
    <w:link w:val="Naslov"/>
    <w:rsid w:val="00A11782"/>
    <w:rPr>
      <w:rFonts w:ascii="Times New Roman" w:eastAsia="Times New Roman" w:hAnsi="Times New Roman" w:cs="Times New Roman"/>
      <w:b/>
      <w:spacing w:val="30"/>
      <w:sz w:val="24"/>
      <w:szCs w:val="24"/>
    </w:rPr>
  </w:style>
  <w:style w:type="paragraph" w:styleId="Telobesedila">
    <w:name w:val="Body Text"/>
    <w:basedOn w:val="Navaden"/>
    <w:link w:val="TelobesedilaZnak"/>
    <w:unhideWhenUsed/>
    <w:rsid w:val="00103847"/>
    <w:pPr>
      <w:overflowPunct/>
      <w:autoSpaceDE/>
      <w:autoSpaceDN/>
      <w:adjustRightInd/>
      <w:spacing w:before="100" w:beforeAutospacing="1" w:after="100" w:afterAutospacing="1"/>
      <w:ind w:left="0"/>
    </w:pPr>
    <w:rPr>
      <w:sz w:val="24"/>
      <w:szCs w:val="24"/>
      <w:lang w:eastAsia="sl-SI"/>
    </w:rPr>
  </w:style>
  <w:style w:type="character" w:customStyle="1" w:styleId="TelobesedilaZnak">
    <w:name w:val="Telo besedila Znak"/>
    <w:basedOn w:val="Privzetapisavaodstavka"/>
    <w:link w:val="Telobesedila"/>
    <w:rsid w:val="00103847"/>
    <w:rPr>
      <w:rFonts w:ascii="Times New Roman" w:eastAsia="Times New Roman" w:hAnsi="Times New Roman" w:cs="Times New Roman"/>
      <w:sz w:val="24"/>
      <w:szCs w:val="24"/>
      <w:lang w:eastAsia="sl-SI"/>
    </w:rPr>
  </w:style>
  <w:style w:type="paragraph" w:styleId="Telobesedila2">
    <w:name w:val="Body Text 2"/>
    <w:basedOn w:val="Navaden"/>
    <w:link w:val="Telobesedila2Znak"/>
    <w:uiPriority w:val="99"/>
    <w:semiHidden/>
    <w:unhideWhenUsed/>
    <w:rsid w:val="00103847"/>
    <w:pPr>
      <w:spacing w:line="480" w:lineRule="auto"/>
    </w:pPr>
  </w:style>
  <w:style w:type="character" w:customStyle="1" w:styleId="Telobesedila2Znak">
    <w:name w:val="Telo besedila 2 Znak"/>
    <w:basedOn w:val="Privzetapisavaodstavka"/>
    <w:link w:val="Telobesedila2"/>
    <w:uiPriority w:val="99"/>
    <w:semiHidden/>
    <w:rsid w:val="00103847"/>
    <w:rPr>
      <w:rFonts w:ascii="Times New Roman" w:eastAsia="Times New Roman" w:hAnsi="Times New Roman" w:cs="Times New Roman"/>
      <w:sz w:val="20"/>
      <w:szCs w:val="20"/>
    </w:rPr>
  </w:style>
  <w:style w:type="paragraph" w:styleId="Besedilooblaka">
    <w:name w:val="Balloon Text"/>
    <w:basedOn w:val="Navaden"/>
    <w:link w:val="BesedilooblakaZnak"/>
    <w:uiPriority w:val="99"/>
    <w:semiHidden/>
    <w:unhideWhenUsed/>
    <w:rsid w:val="00103847"/>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03847"/>
    <w:rPr>
      <w:rFonts w:ascii="Tahoma" w:eastAsia="Times New Roman" w:hAnsi="Tahoma" w:cs="Tahoma"/>
      <w:sz w:val="16"/>
      <w:szCs w:val="16"/>
    </w:rPr>
  </w:style>
  <w:style w:type="paragraph" w:styleId="Brezrazmikov">
    <w:name w:val="No Spacing"/>
    <w:uiPriority w:val="1"/>
    <w:qFormat/>
    <w:rsid w:val="00103847"/>
    <w:pPr>
      <w:overflowPunct w:val="0"/>
      <w:autoSpaceDE w:val="0"/>
      <w:autoSpaceDN w:val="0"/>
      <w:adjustRightInd w:val="0"/>
      <w:spacing w:after="0" w:line="240" w:lineRule="auto"/>
      <w:ind w:left="284"/>
    </w:pPr>
    <w:rPr>
      <w:rFonts w:ascii="Times New Roman" w:eastAsia="Times New Roman" w:hAnsi="Times New Roman" w:cs="Times New Roman"/>
      <w:sz w:val="20"/>
      <w:szCs w:val="20"/>
    </w:rPr>
  </w:style>
  <w:style w:type="paragraph" w:styleId="Odstavekseznama">
    <w:name w:val="List Paragraph"/>
    <w:basedOn w:val="Navaden"/>
    <w:uiPriority w:val="34"/>
    <w:qFormat/>
    <w:rsid w:val="00103847"/>
    <w:pPr>
      <w:ind w:left="720"/>
      <w:contextualSpacing/>
    </w:pPr>
  </w:style>
  <w:style w:type="paragraph" w:customStyle="1" w:styleId="HeadingSPU">
    <w:name w:val="Heading SPU"/>
    <w:basedOn w:val="Navaden"/>
    <w:next w:val="Navaden"/>
    <w:rsid w:val="00103847"/>
    <w:pPr>
      <w:keepNext/>
      <w:pBdr>
        <w:top w:val="single" w:sz="4" w:space="1" w:color="auto"/>
        <w:bottom w:val="single" w:sz="4" w:space="1" w:color="auto"/>
      </w:pBdr>
      <w:shd w:val="clear" w:color="auto" w:fill="E0E0E0"/>
    </w:pPr>
    <w:rPr>
      <w:b/>
      <w:bCs/>
      <w:sz w:val="32"/>
    </w:rPr>
  </w:style>
  <w:style w:type="paragraph" w:customStyle="1" w:styleId="Bullet1">
    <w:name w:val="Bullet 1"/>
    <w:basedOn w:val="Navaden"/>
    <w:rsid w:val="00103847"/>
    <w:pPr>
      <w:tabs>
        <w:tab w:val="left" w:pos="900"/>
      </w:tabs>
      <w:spacing w:before="0"/>
      <w:ind w:left="900" w:hanging="294"/>
    </w:pPr>
  </w:style>
  <w:style w:type="paragraph" w:customStyle="1" w:styleId="KAZALO">
    <w:name w:val="KAZALO"/>
    <w:basedOn w:val="Navaden"/>
    <w:next w:val="Navaden"/>
    <w:rsid w:val="00103847"/>
    <w:pPr>
      <w:keepNext/>
      <w:spacing w:after="240"/>
      <w:jc w:val="center"/>
    </w:pPr>
    <w:rPr>
      <w:b/>
      <w:bCs/>
      <w:sz w:val="28"/>
    </w:rPr>
  </w:style>
  <w:style w:type="paragraph" w:customStyle="1" w:styleId="Bullet2">
    <w:name w:val="Bullet 2"/>
    <w:basedOn w:val="Navaden"/>
    <w:rsid w:val="00103847"/>
    <w:pPr>
      <w:tabs>
        <w:tab w:val="left" w:pos="1148"/>
      </w:tabs>
      <w:spacing w:before="0"/>
      <w:ind w:left="1162" w:hanging="262"/>
    </w:pPr>
  </w:style>
  <w:style w:type="paragraph" w:customStyle="1" w:styleId="HeadingPRJ">
    <w:name w:val="Heading PRJ"/>
    <w:basedOn w:val="Navaden"/>
    <w:next w:val="Navaden"/>
    <w:rsid w:val="00103847"/>
    <w:pPr>
      <w:keepNext/>
      <w:tabs>
        <w:tab w:val="left" w:pos="1620"/>
      </w:tabs>
      <w:spacing w:before="360" w:after="60"/>
      <w:ind w:left="1620" w:hanging="1620"/>
    </w:pPr>
    <w:rPr>
      <w:b/>
      <w:bCs/>
      <w:sz w:val="24"/>
    </w:rPr>
  </w:style>
  <w:style w:type="paragraph" w:customStyle="1" w:styleId="Default">
    <w:name w:val="Default"/>
    <w:rsid w:val="00103847"/>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slov10">
    <w:name w:val="Naslov1"/>
    <w:basedOn w:val="Navaden"/>
    <w:next w:val="Navaden"/>
    <w:rsid w:val="00103847"/>
    <w:pPr>
      <w:jc w:val="center"/>
    </w:pPr>
    <w:rPr>
      <w:b/>
      <w:bCs/>
      <w:caps/>
      <w:spacing w:val="60"/>
      <w:sz w:val="48"/>
      <w:szCs w:val="48"/>
    </w:rPr>
  </w:style>
  <w:style w:type="paragraph" w:customStyle="1" w:styleId="Heading10">
    <w:name w:val="Heading 10"/>
    <w:basedOn w:val="Naslov9"/>
    <w:next w:val="Navaden"/>
    <w:rsid w:val="00103847"/>
  </w:style>
  <w:style w:type="paragraph" w:customStyle="1" w:styleId="Heading11">
    <w:name w:val="Heading 11"/>
    <w:basedOn w:val="Navaden"/>
    <w:next w:val="Navaden"/>
    <w:uiPriority w:val="99"/>
    <w:rsid w:val="00103847"/>
    <w:pPr>
      <w:keepNext/>
      <w:keepLines/>
      <w:spacing w:before="120"/>
    </w:pPr>
    <w:rPr>
      <w:b/>
      <w:i/>
    </w:rPr>
  </w:style>
  <w:style w:type="paragraph" w:customStyle="1" w:styleId="AHeading10">
    <w:name w:val="A_Heading_10"/>
    <w:basedOn w:val="Navaden"/>
    <w:rsid w:val="00103847"/>
    <w:pPr>
      <w:keepNext/>
      <w:keepLines/>
      <w:spacing w:before="160" w:after="60"/>
      <w:outlineLvl w:val="8"/>
    </w:pPr>
    <w:rPr>
      <w:b/>
      <w:iCs/>
      <w:sz w:val="28"/>
    </w:rPr>
  </w:style>
  <w:style w:type="paragraph" w:customStyle="1" w:styleId="AHeading11">
    <w:name w:val="A_Heading_11"/>
    <w:basedOn w:val="Navaden"/>
    <w:next w:val="Navaden"/>
    <w:rsid w:val="00103847"/>
    <w:pPr>
      <w:keepNext/>
      <w:keepLines/>
      <w:spacing w:before="180" w:after="60"/>
    </w:pPr>
    <w:rPr>
      <w:b/>
      <w:i/>
    </w:rPr>
  </w:style>
  <w:style w:type="paragraph" w:customStyle="1" w:styleId="AHeading3">
    <w:name w:val="A_Heading_3"/>
    <w:basedOn w:val="Naslov3"/>
    <w:next w:val="Navaden"/>
    <w:rsid w:val="00103847"/>
  </w:style>
  <w:style w:type="paragraph" w:customStyle="1" w:styleId="AHeading4">
    <w:name w:val="A_Heading_4"/>
    <w:basedOn w:val="Naslov4"/>
    <w:next w:val="Navaden"/>
    <w:rsid w:val="00103847"/>
  </w:style>
  <w:style w:type="paragraph" w:customStyle="1" w:styleId="AHeading5">
    <w:name w:val="A_Heading_5"/>
    <w:basedOn w:val="Naslov5"/>
    <w:next w:val="Navaden"/>
    <w:rsid w:val="00103847"/>
  </w:style>
  <w:style w:type="paragraph" w:customStyle="1" w:styleId="AHeading6">
    <w:name w:val="A_Heading_6"/>
    <w:basedOn w:val="Naslov6"/>
    <w:next w:val="Navaden"/>
    <w:rsid w:val="00103847"/>
  </w:style>
  <w:style w:type="paragraph" w:customStyle="1" w:styleId="AHeading9">
    <w:name w:val="A_Heading_9"/>
    <w:basedOn w:val="Naslov9"/>
    <w:next w:val="Navaden"/>
    <w:rsid w:val="00103847"/>
  </w:style>
  <w:style w:type="paragraph" w:customStyle="1" w:styleId="AKAZALO">
    <w:name w:val="A_KAZALO"/>
    <w:basedOn w:val="Navaden"/>
    <w:rsid w:val="00103847"/>
    <w:pPr>
      <w:keepNext/>
      <w:spacing w:after="240"/>
      <w:jc w:val="center"/>
    </w:pPr>
    <w:rPr>
      <w:b/>
      <w:bCs/>
      <w:sz w:val="28"/>
    </w:rPr>
  </w:style>
  <w:style w:type="paragraph" w:customStyle="1" w:styleId="ANaslov">
    <w:name w:val="A_Naslov"/>
    <w:basedOn w:val="Naslov"/>
    <w:next w:val="Navaden"/>
    <w:rsid w:val="00103847"/>
    <w:pPr>
      <w:spacing w:before="0" w:after="0"/>
    </w:pPr>
    <w:rPr>
      <w:spacing w:val="60"/>
      <w:sz w:val="48"/>
    </w:rPr>
  </w:style>
  <w:style w:type="paragraph" w:customStyle="1" w:styleId="ANaslov1">
    <w:name w:val="A_Naslov_1"/>
    <w:basedOn w:val="Naslov1"/>
    <w:next w:val="Navaden"/>
    <w:rsid w:val="00103847"/>
  </w:style>
  <w:style w:type="paragraph" w:customStyle="1" w:styleId="bodytext2">
    <w:name w:val="bodytext2"/>
    <w:basedOn w:val="Navaden"/>
    <w:rsid w:val="00103847"/>
    <w:pPr>
      <w:overflowPunct/>
      <w:autoSpaceDE/>
      <w:autoSpaceDN/>
      <w:adjustRightInd/>
      <w:spacing w:before="100" w:beforeAutospacing="1" w:after="100" w:afterAutospacing="1"/>
      <w:ind w:left="0"/>
    </w:pPr>
    <w:rPr>
      <w:sz w:val="24"/>
      <w:szCs w:val="24"/>
      <w:lang w:eastAsia="sl-SI"/>
    </w:rPr>
  </w:style>
  <w:style w:type="paragraph" w:customStyle="1" w:styleId="AHeading1">
    <w:name w:val="A_Heading_1"/>
    <w:basedOn w:val="Naslov2"/>
    <w:next w:val="Navaden"/>
    <w:rsid w:val="00103847"/>
    <w:rPr>
      <w:sz w:val="48"/>
    </w:rPr>
  </w:style>
  <w:style w:type="paragraph" w:customStyle="1" w:styleId="AHeading2">
    <w:name w:val="A_Heading_2"/>
    <w:basedOn w:val="Naslov2"/>
    <w:next w:val="Navaden"/>
    <w:rsid w:val="00103847"/>
  </w:style>
  <w:style w:type="paragraph" w:customStyle="1" w:styleId="AHeading7">
    <w:name w:val="A_Heading_7"/>
    <w:basedOn w:val="Naslov7"/>
    <w:next w:val="Navaden"/>
    <w:rsid w:val="00103847"/>
    <w:pPr>
      <w:spacing w:before="240"/>
    </w:pPr>
  </w:style>
  <w:style w:type="paragraph" w:customStyle="1" w:styleId="AHeading8">
    <w:name w:val="A_Heading_8"/>
    <w:basedOn w:val="Naslov8"/>
    <w:next w:val="Navaden"/>
    <w:rsid w:val="00103847"/>
    <w:pPr>
      <w:spacing w:after="0"/>
    </w:pPr>
  </w:style>
  <w:style w:type="paragraph" w:customStyle="1" w:styleId="navadenpostrani">
    <w:name w:val="navadenpostrani"/>
    <w:basedOn w:val="Navaden"/>
    <w:rsid w:val="00103847"/>
    <w:pPr>
      <w:overflowPunct/>
      <w:autoSpaceDE/>
      <w:autoSpaceDN/>
      <w:adjustRightInd/>
      <w:spacing w:before="100" w:beforeAutospacing="1" w:after="100" w:afterAutospacing="1"/>
      <w:ind w:left="0"/>
    </w:pPr>
    <w:rPr>
      <w:sz w:val="24"/>
      <w:szCs w:val="24"/>
      <w:lang w:eastAsia="sl-SI"/>
    </w:rPr>
  </w:style>
  <w:style w:type="paragraph" w:customStyle="1" w:styleId="AHeading2a">
    <w:name w:val="A_Heading_2a"/>
    <w:basedOn w:val="AHeading2"/>
    <w:rsid w:val="00103847"/>
    <w:rPr>
      <w:spacing w:val="0"/>
      <w:sz w:val="28"/>
      <w:szCs w:val="28"/>
    </w:rPr>
  </w:style>
  <w:style w:type="paragraph" w:customStyle="1" w:styleId="AHeading10a">
    <w:name w:val="A_Heading_10a"/>
    <w:basedOn w:val="AHeading10"/>
    <w:rsid w:val="00103847"/>
    <w:pPr>
      <w:spacing w:after="0"/>
    </w:pPr>
  </w:style>
  <w:style w:type="paragraph" w:customStyle="1" w:styleId="Vrednost">
    <w:name w:val="Vrednost"/>
    <w:basedOn w:val="Navaden"/>
    <w:next w:val="Navaden"/>
    <w:rsid w:val="00103847"/>
    <w:pPr>
      <w:jc w:val="right"/>
    </w:pPr>
    <w:rPr>
      <w:b/>
    </w:rPr>
  </w:style>
  <w:style w:type="paragraph" w:styleId="z-vrhobrazca">
    <w:name w:val="HTML Top of Form"/>
    <w:basedOn w:val="Navaden"/>
    <w:next w:val="Navaden"/>
    <w:link w:val="z-vrhobrazcaZnak"/>
    <w:hidden/>
    <w:semiHidden/>
    <w:unhideWhenUsed/>
    <w:rsid w:val="00103847"/>
    <w:pPr>
      <w:pBdr>
        <w:bottom w:val="single" w:sz="6" w:space="1" w:color="auto"/>
      </w:pBdr>
      <w:spacing w:before="0" w:after="0"/>
      <w:jc w:val="center"/>
    </w:pPr>
    <w:rPr>
      <w:rFonts w:ascii="Arial" w:hAnsi="Arial" w:cs="Arial"/>
      <w:vanish/>
      <w:sz w:val="16"/>
      <w:szCs w:val="16"/>
    </w:rPr>
  </w:style>
  <w:style w:type="character" w:customStyle="1" w:styleId="z-vrhobrazcaZnak">
    <w:name w:val="z-vrh obrazca Znak"/>
    <w:basedOn w:val="Privzetapisavaodstavka"/>
    <w:link w:val="z-vrhobrazca"/>
    <w:semiHidden/>
    <w:rsid w:val="00103847"/>
    <w:rPr>
      <w:rFonts w:ascii="Arial" w:eastAsia="Times New Roman" w:hAnsi="Arial" w:cs="Arial"/>
      <w:vanish/>
      <w:sz w:val="16"/>
      <w:szCs w:val="16"/>
    </w:rPr>
  </w:style>
  <w:style w:type="paragraph" w:styleId="z-dnoobrazca">
    <w:name w:val="HTML Bottom of Form"/>
    <w:basedOn w:val="Navaden"/>
    <w:next w:val="Navaden"/>
    <w:link w:val="z-dnoobrazcaZnak"/>
    <w:hidden/>
    <w:semiHidden/>
    <w:unhideWhenUsed/>
    <w:rsid w:val="00103847"/>
    <w:pPr>
      <w:pBdr>
        <w:top w:val="single" w:sz="6" w:space="1" w:color="auto"/>
      </w:pBdr>
      <w:spacing w:before="0" w:after="0"/>
      <w:jc w:val="center"/>
    </w:pPr>
    <w:rPr>
      <w:rFonts w:ascii="Arial" w:hAnsi="Arial" w:cs="Arial"/>
      <w:vanish/>
      <w:sz w:val="16"/>
      <w:szCs w:val="16"/>
    </w:rPr>
  </w:style>
  <w:style w:type="character" w:customStyle="1" w:styleId="z-dnoobrazcaZnak">
    <w:name w:val="z-dno obrazca Znak"/>
    <w:basedOn w:val="Privzetapisavaodstavka"/>
    <w:link w:val="z-dnoobrazca"/>
    <w:semiHidden/>
    <w:rsid w:val="00103847"/>
    <w:rPr>
      <w:rFonts w:ascii="Arial" w:eastAsia="Times New Roman" w:hAnsi="Arial" w:cs="Arial"/>
      <w:vanish/>
      <w:sz w:val="16"/>
      <w:szCs w:val="16"/>
    </w:rPr>
  </w:style>
  <w:style w:type="table" w:styleId="Tabelamrea">
    <w:name w:val="Table Grid"/>
    <w:basedOn w:val="Navadnatabela"/>
    <w:uiPriority w:val="59"/>
    <w:rsid w:val="00103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ullet1"/>
    <w:rsid w:val="00103847"/>
    <w:pPr>
      <w:tabs>
        <w:tab w:val="clear" w:pos="900"/>
        <w:tab w:val="left" w:pos="540"/>
      </w:tabs>
      <w:ind w:left="556" w:hanging="278"/>
    </w:pPr>
  </w:style>
  <w:style w:type="numbering" w:customStyle="1" w:styleId="ListStyleNumber">
    <w:name w:val="ListStyleNumber"/>
    <w:rsid w:val="00103847"/>
    <w:pPr>
      <w:numPr>
        <w:numId w:val="5"/>
      </w:numPr>
    </w:pPr>
  </w:style>
  <w:style w:type="paragraph" w:styleId="NaslovTOC">
    <w:name w:val="TOC Heading"/>
    <w:basedOn w:val="Naslov1"/>
    <w:next w:val="Navaden"/>
    <w:uiPriority w:val="39"/>
    <w:semiHidden/>
    <w:unhideWhenUsed/>
    <w:qFormat/>
    <w:rsid w:val="001066B4"/>
    <w:pPr>
      <w:keepLines/>
      <w:overflowPunct/>
      <w:autoSpaceDE/>
      <w:autoSpaceDN/>
      <w:adjustRightInd/>
      <w:spacing w:before="480" w:after="0" w:line="276" w:lineRule="auto"/>
      <w:jc w:val="left"/>
      <w:outlineLvl w:val="9"/>
    </w:pPr>
    <w:rPr>
      <w:rFonts w:asciiTheme="majorHAnsi" w:eastAsiaTheme="majorEastAsia" w:hAnsiTheme="majorHAnsi" w:cstheme="majorBidi"/>
      <w:bCs/>
      <w:color w:val="365F91" w:themeColor="accent1" w:themeShade="BF"/>
      <w:spacing w:val="0"/>
      <w:sz w:val="28"/>
      <w:szCs w:val="28"/>
      <w:lang w:eastAsia="sl-SI"/>
    </w:rPr>
  </w:style>
  <w:style w:type="paragraph" w:customStyle="1" w:styleId="Tekst">
    <w:name w:val="Tekst"/>
    <w:basedOn w:val="Navaden"/>
    <w:qFormat/>
    <w:rsid w:val="00D577F9"/>
    <w:pPr>
      <w:overflowPunct/>
      <w:autoSpaceDE/>
      <w:autoSpaceDN/>
      <w:adjustRightInd/>
      <w:spacing w:before="0" w:after="0" w:line="274" w:lineRule="auto"/>
      <w:ind w:left="0"/>
      <w:jc w:val="both"/>
    </w:pPr>
    <w:rPr>
      <w:rFonts w:asciiTheme="majorHAnsi" w:eastAsiaTheme="minorHAnsi" w:hAnsiTheme="majorHAnsi" w:cstheme="minorBidi"/>
      <w:w w:val="105"/>
      <w:sz w:val="22"/>
      <w:szCs w:val="22"/>
      <w:lang w:val="en-GB"/>
    </w:rPr>
  </w:style>
  <w:style w:type="character" w:styleId="Pripombasklic">
    <w:name w:val="annotation reference"/>
    <w:basedOn w:val="Privzetapisavaodstavka"/>
    <w:uiPriority w:val="99"/>
    <w:semiHidden/>
    <w:unhideWhenUsed/>
    <w:rsid w:val="008607E4"/>
    <w:rPr>
      <w:sz w:val="16"/>
      <w:szCs w:val="16"/>
    </w:rPr>
  </w:style>
  <w:style w:type="paragraph" w:styleId="Pripombabesedilo">
    <w:name w:val="annotation text"/>
    <w:basedOn w:val="Navaden"/>
    <w:link w:val="PripombabesediloZnak"/>
    <w:uiPriority w:val="99"/>
    <w:semiHidden/>
    <w:unhideWhenUsed/>
    <w:rsid w:val="008607E4"/>
  </w:style>
  <w:style w:type="character" w:customStyle="1" w:styleId="PripombabesediloZnak">
    <w:name w:val="Pripomba – besedilo Znak"/>
    <w:basedOn w:val="Privzetapisavaodstavka"/>
    <w:link w:val="Pripombabesedilo"/>
    <w:uiPriority w:val="99"/>
    <w:semiHidden/>
    <w:rsid w:val="008607E4"/>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8607E4"/>
    <w:rPr>
      <w:b/>
      <w:bCs/>
    </w:rPr>
  </w:style>
  <w:style w:type="character" w:customStyle="1" w:styleId="ZadevapripombeZnak">
    <w:name w:val="Zadeva pripombe Znak"/>
    <w:basedOn w:val="PripombabesediloZnak"/>
    <w:link w:val="Zadevapripombe"/>
    <w:uiPriority w:val="99"/>
    <w:semiHidden/>
    <w:rsid w:val="008607E4"/>
    <w:rPr>
      <w:rFonts w:ascii="Times New Roman" w:eastAsia="Times New Roman" w:hAnsi="Times New Roman" w:cs="Times New Roman"/>
      <w:b/>
      <w:bCs/>
      <w:sz w:val="20"/>
      <w:szCs w:val="20"/>
    </w:rPr>
  </w:style>
  <w:style w:type="character" w:styleId="Krepko">
    <w:name w:val="Strong"/>
    <w:basedOn w:val="Privzetapisavaodstavka"/>
    <w:uiPriority w:val="22"/>
    <w:qFormat/>
    <w:rsid w:val="00F14EB9"/>
    <w:rPr>
      <w:b/>
      <w:bCs/>
    </w:rPr>
  </w:style>
  <w:style w:type="numbering" w:customStyle="1" w:styleId="Brezseznama1">
    <w:name w:val="Brez seznama1"/>
    <w:next w:val="Brezseznama"/>
    <w:uiPriority w:val="99"/>
    <w:semiHidden/>
    <w:rsid w:val="0023796B"/>
  </w:style>
  <w:style w:type="paragraph" w:styleId="Napis">
    <w:name w:val="caption"/>
    <w:basedOn w:val="Navaden"/>
    <w:next w:val="Navaden"/>
    <w:qFormat/>
    <w:rsid w:val="0023796B"/>
    <w:pPr>
      <w:pBdr>
        <w:bottom w:val="single" w:sz="4" w:space="1" w:color="auto"/>
      </w:pBdr>
      <w:overflowPunct/>
      <w:autoSpaceDE/>
      <w:autoSpaceDN/>
      <w:adjustRightInd/>
      <w:spacing w:before="0" w:after="0"/>
      <w:ind w:left="0"/>
      <w:jc w:val="center"/>
    </w:pPr>
    <w:rPr>
      <w:b/>
      <w:lang w:eastAsia="sl-SI"/>
    </w:rPr>
  </w:style>
  <w:style w:type="paragraph" w:customStyle="1" w:styleId="Ke">
    <w:name w:val="Ke"/>
    <w:basedOn w:val="Navaden"/>
    <w:rsid w:val="0023796B"/>
    <w:pPr>
      <w:widowControl w:val="0"/>
      <w:overflowPunct/>
      <w:autoSpaceDE/>
      <w:autoSpaceDN/>
      <w:adjustRightInd/>
      <w:snapToGrid w:val="0"/>
      <w:spacing w:before="0" w:after="0"/>
      <w:ind w:left="0"/>
      <w:jc w:val="both"/>
    </w:pPr>
    <w:rPr>
      <w:rFonts w:ascii=".TimesSL" w:hAnsi=".TimesSL"/>
      <w:sz w:val="24"/>
      <w:lang w:eastAsia="sl-SI"/>
    </w:rPr>
  </w:style>
  <w:style w:type="table" w:customStyle="1" w:styleId="Tabelamrea2">
    <w:name w:val="Tabela – mreža2"/>
    <w:basedOn w:val="Navadnatabela"/>
    <w:next w:val="Tabelamrea"/>
    <w:rsid w:val="0023796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link w:val="Telobesedila3Znak"/>
    <w:rsid w:val="0023796B"/>
    <w:pPr>
      <w:overflowPunct/>
      <w:autoSpaceDE/>
      <w:autoSpaceDN/>
      <w:adjustRightInd/>
      <w:spacing w:before="0" w:after="0"/>
      <w:ind w:left="0"/>
      <w:jc w:val="center"/>
    </w:pPr>
    <w:rPr>
      <w:b/>
      <w:i/>
      <w:sz w:val="24"/>
      <w:lang w:eastAsia="sl-SI"/>
    </w:rPr>
  </w:style>
  <w:style w:type="character" w:customStyle="1" w:styleId="Telobesedila3Znak">
    <w:name w:val="Telo besedila 3 Znak"/>
    <w:basedOn w:val="Privzetapisavaodstavka"/>
    <w:link w:val="Telobesedila3"/>
    <w:rsid w:val="0023796B"/>
    <w:rPr>
      <w:rFonts w:ascii="Times New Roman" w:eastAsia="Times New Roman" w:hAnsi="Times New Roman" w:cs="Times New Roman"/>
      <w:b/>
      <w:i/>
      <w:sz w:val="24"/>
      <w:szCs w:val="20"/>
      <w:lang w:eastAsia="sl-SI"/>
    </w:rPr>
  </w:style>
  <w:style w:type="paragraph" w:customStyle="1" w:styleId="esegmenth4">
    <w:name w:val="esegmenth4"/>
    <w:basedOn w:val="Navaden"/>
    <w:rsid w:val="0023796B"/>
    <w:pPr>
      <w:overflowPunct/>
      <w:autoSpaceDE/>
      <w:autoSpaceDN/>
      <w:adjustRightInd/>
      <w:spacing w:before="0" w:after="210"/>
      <w:ind w:left="0"/>
      <w:jc w:val="center"/>
    </w:pPr>
    <w:rPr>
      <w:b/>
      <w:bCs/>
      <w:color w:val="333333"/>
      <w:sz w:val="18"/>
      <w:szCs w:val="18"/>
      <w:lang w:val="en-US"/>
    </w:rPr>
  </w:style>
  <w:style w:type="paragraph" w:styleId="Sprotnaopomba-besedilo">
    <w:name w:val="footnote text"/>
    <w:basedOn w:val="Navaden"/>
    <w:link w:val="Sprotnaopomba-besediloZnak"/>
    <w:semiHidden/>
    <w:rsid w:val="0023796B"/>
    <w:pPr>
      <w:overflowPunct/>
      <w:autoSpaceDE/>
      <w:autoSpaceDN/>
      <w:adjustRightInd/>
      <w:spacing w:before="0" w:after="0"/>
      <w:ind w:left="0"/>
    </w:pPr>
    <w:rPr>
      <w:lang w:eastAsia="sl-SI"/>
    </w:rPr>
  </w:style>
  <w:style w:type="character" w:customStyle="1" w:styleId="Sprotnaopomba-besediloZnak">
    <w:name w:val="Sprotna opomba - besedilo Znak"/>
    <w:basedOn w:val="Privzetapisavaodstavka"/>
    <w:link w:val="Sprotnaopomba-besedilo"/>
    <w:semiHidden/>
    <w:rsid w:val="0023796B"/>
    <w:rPr>
      <w:rFonts w:ascii="Times New Roman" w:eastAsia="Times New Roman" w:hAnsi="Times New Roman" w:cs="Times New Roman"/>
      <w:sz w:val="20"/>
      <w:szCs w:val="20"/>
      <w:lang w:eastAsia="sl-SI"/>
    </w:rPr>
  </w:style>
  <w:style w:type="character" w:styleId="Sprotnaopomba-sklic">
    <w:name w:val="footnote reference"/>
    <w:rsid w:val="0023796B"/>
    <w:rPr>
      <w:vertAlign w:val="superscript"/>
    </w:rPr>
  </w:style>
  <w:style w:type="paragraph" w:customStyle="1" w:styleId="odstavek1">
    <w:name w:val="odstavek1"/>
    <w:basedOn w:val="Navaden"/>
    <w:rsid w:val="0023796B"/>
    <w:pPr>
      <w:overflowPunct/>
      <w:autoSpaceDE/>
      <w:autoSpaceDN/>
      <w:adjustRightInd/>
      <w:spacing w:before="240" w:after="0"/>
      <w:ind w:left="0" w:firstLine="1021"/>
      <w:jc w:val="both"/>
    </w:pPr>
    <w:rPr>
      <w:rFonts w:ascii="Arial" w:hAnsi="Arial" w:cs="Arial"/>
      <w:sz w:val="22"/>
      <w:szCs w:val="22"/>
      <w:lang w:eastAsia="sl-SI"/>
    </w:rPr>
  </w:style>
  <w:style w:type="paragraph" w:customStyle="1" w:styleId="lennaslov1">
    <w:name w:val="lennaslov1"/>
    <w:basedOn w:val="Navaden"/>
    <w:rsid w:val="0023796B"/>
    <w:pPr>
      <w:overflowPunct/>
      <w:autoSpaceDE/>
      <w:autoSpaceDN/>
      <w:adjustRightInd/>
      <w:spacing w:before="0" w:after="0"/>
      <w:ind w:left="0"/>
      <w:jc w:val="center"/>
    </w:pPr>
    <w:rPr>
      <w:rFonts w:ascii="Arial" w:hAnsi="Arial" w:cs="Arial"/>
      <w:b/>
      <w:bCs/>
      <w:sz w:val="22"/>
      <w:szCs w:val="22"/>
      <w:lang w:eastAsia="sl-SI"/>
    </w:rPr>
  </w:style>
  <w:style w:type="paragraph" w:customStyle="1" w:styleId="font5">
    <w:name w:val="font5"/>
    <w:basedOn w:val="Navaden"/>
    <w:rsid w:val="0023796B"/>
    <w:pPr>
      <w:overflowPunct/>
      <w:autoSpaceDE/>
      <w:autoSpaceDN/>
      <w:adjustRightInd/>
      <w:spacing w:before="100" w:beforeAutospacing="1" w:after="100" w:afterAutospacing="1"/>
      <w:ind w:left="0"/>
    </w:pPr>
    <w:rPr>
      <w:b/>
      <w:bCs/>
      <w:color w:val="000000"/>
      <w:lang w:eastAsia="sl-SI"/>
    </w:rPr>
  </w:style>
  <w:style w:type="paragraph" w:customStyle="1" w:styleId="font6">
    <w:name w:val="font6"/>
    <w:basedOn w:val="Navaden"/>
    <w:rsid w:val="0023796B"/>
    <w:pPr>
      <w:overflowPunct/>
      <w:autoSpaceDE/>
      <w:autoSpaceDN/>
      <w:adjustRightInd/>
      <w:spacing w:before="100" w:beforeAutospacing="1" w:after="100" w:afterAutospacing="1"/>
      <w:ind w:left="0"/>
    </w:pPr>
    <w:rPr>
      <w:b/>
      <w:bCs/>
      <w:color w:val="000000"/>
      <w:lang w:eastAsia="sl-SI"/>
    </w:rPr>
  </w:style>
  <w:style w:type="paragraph" w:customStyle="1" w:styleId="xl66">
    <w:name w:val="xl66"/>
    <w:basedOn w:val="Navaden"/>
    <w:rsid w:val="0023796B"/>
    <w:pPr>
      <w:overflowPunct/>
      <w:autoSpaceDE/>
      <w:autoSpaceDN/>
      <w:adjustRightInd/>
      <w:spacing w:before="100" w:beforeAutospacing="1" w:after="100" w:afterAutospacing="1"/>
      <w:ind w:left="0"/>
    </w:pPr>
    <w:rPr>
      <w:sz w:val="24"/>
      <w:szCs w:val="24"/>
      <w:lang w:eastAsia="sl-SI"/>
    </w:rPr>
  </w:style>
  <w:style w:type="paragraph" w:customStyle="1" w:styleId="xl67">
    <w:name w:val="xl67"/>
    <w:basedOn w:val="Navaden"/>
    <w:rsid w:val="0023796B"/>
    <w:pPr>
      <w:overflowPunct/>
      <w:autoSpaceDE/>
      <w:autoSpaceDN/>
      <w:adjustRightInd/>
      <w:spacing w:before="100" w:beforeAutospacing="1" w:after="100" w:afterAutospacing="1"/>
      <w:ind w:left="0"/>
    </w:pPr>
    <w:rPr>
      <w:rFonts w:ascii="Arial" w:hAnsi="Arial" w:cs="Arial"/>
      <w:sz w:val="24"/>
      <w:szCs w:val="24"/>
      <w:lang w:eastAsia="sl-SI"/>
    </w:rPr>
  </w:style>
  <w:style w:type="paragraph" w:customStyle="1" w:styleId="xl68">
    <w:name w:val="xl68"/>
    <w:basedOn w:val="Navaden"/>
    <w:rsid w:val="0023796B"/>
    <w:pPr>
      <w:overflowPunct/>
      <w:autoSpaceDE/>
      <w:autoSpaceDN/>
      <w:adjustRightInd/>
      <w:spacing w:before="100" w:beforeAutospacing="1" w:after="100" w:afterAutospacing="1"/>
      <w:ind w:left="0"/>
    </w:pPr>
    <w:rPr>
      <w:sz w:val="24"/>
      <w:szCs w:val="24"/>
      <w:lang w:eastAsia="sl-SI"/>
    </w:rPr>
  </w:style>
  <w:style w:type="paragraph" w:customStyle="1" w:styleId="xl69">
    <w:name w:val="xl69"/>
    <w:basedOn w:val="Navaden"/>
    <w:rsid w:val="0023796B"/>
    <w:pPr>
      <w:pBdr>
        <w:top w:val="single" w:sz="8" w:space="0" w:color="auto"/>
        <w:left w:val="single" w:sz="8" w:space="0" w:color="auto"/>
        <w:bottom w:val="single" w:sz="8" w:space="0" w:color="auto"/>
        <w:right w:val="single" w:sz="4" w:space="0" w:color="auto"/>
      </w:pBdr>
      <w:shd w:val="clear" w:color="000000" w:fill="C0C0C0"/>
      <w:overflowPunct/>
      <w:autoSpaceDE/>
      <w:autoSpaceDN/>
      <w:adjustRightInd/>
      <w:spacing w:before="100" w:beforeAutospacing="1" w:after="100" w:afterAutospacing="1"/>
      <w:ind w:left="0"/>
      <w:jc w:val="center"/>
      <w:textAlignment w:val="center"/>
    </w:pPr>
    <w:rPr>
      <w:b/>
      <w:bCs/>
      <w:color w:val="000000"/>
      <w:sz w:val="24"/>
      <w:szCs w:val="24"/>
      <w:lang w:eastAsia="sl-SI"/>
    </w:rPr>
  </w:style>
  <w:style w:type="paragraph" w:customStyle="1" w:styleId="xl70">
    <w:name w:val="xl70"/>
    <w:basedOn w:val="Navaden"/>
    <w:rsid w:val="0023796B"/>
    <w:pPr>
      <w:pBdr>
        <w:top w:val="single" w:sz="8" w:space="0" w:color="auto"/>
        <w:left w:val="single" w:sz="4" w:space="0" w:color="auto"/>
        <w:bottom w:val="single" w:sz="8" w:space="0" w:color="auto"/>
        <w:right w:val="single" w:sz="4" w:space="0" w:color="auto"/>
      </w:pBdr>
      <w:shd w:val="clear" w:color="000000" w:fill="C0C0C0"/>
      <w:overflowPunct/>
      <w:autoSpaceDE/>
      <w:autoSpaceDN/>
      <w:adjustRightInd/>
      <w:spacing w:before="100" w:beforeAutospacing="1" w:after="100" w:afterAutospacing="1"/>
      <w:ind w:left="0"/>
      <w:jc w:val="center"/>
      <w:textAlignment w:val="center"/>
    </w:pPr>
    <w:rPr>
      <w:b/>
      <w:bCs/>
      <w:color w:val="000000"/>
      <w:sz w:val="24"/>
      <w:szCs w:val="24"/>
      <w:lang w:eastAsia="sl-SI"/>
    </w:rPr>
  </w:style>
  <w:style w:type="paragraph" w:customStyle="1" w:styleId="xl71">
    <w:name w:val="xl71"/>
    <w:basedOn w:val="Navaden"/>
    <w:rsid w:val="0023796B"/>
    <w:pPr>
      <w:pBdr>
        <w:top w:val="single" w:sz="8" w:space="0" w:color="auto"/>
        <w:left w:val="single" w:sz="4" w:space="0" w:color="auto"/>
        <w:bottom w:val="single" w:sz="8" w:space="0" w:color="auto"/>
        <w:right w:val="single" w:sz="4" w:space="0" w:color="auto"/>
      </w:pBdr>
      <w:shd w:val="clear" w:color="000000" w:fill="C0C0C0"/>
      <w:overflowPunct/>
      <w:autoSpaceDE/>
      <w:autoSpaceDN/>
      <w:adjustRightInd/>
      <w:spacing w:before="100" w:beforeAutospacing="1" w:after="100" w:afterAutospacing="1"/>
      <w:ind w:left="0"/>
      <w:jc w:val="center"/>
      <w:textAlignment w:val="center"/>
    </w:pPr>
    <w:rPr>
      <w:b/>
      <w:bCs/>
      <w:color w:val="000000"/>
      <w:sz w:val="24"/>
      <w:szCs w:val="24"/>
      <w:lang w:eastAsia="sl-SI"/>
    </w:rPr>
  </w:style>
  <w:style w:type="paragraph" w:customStyle="1" w:styleId="xl72">
    <w:name w:val="xl72"/>
    <w:basedOn w:val="Navaden"/>
    <w:rsid w:val="0023796B"/>
    <w:pPr>
      <w:pBdr>
        <w:top w:val="single" w:sz="8" w:space="0" w:color="auto"/>
        <w:left w:val="single" w:sz="4" w:space="0" w:color="auto"/>
        <w:bottom w:val="single" w:sz="4"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73">
    <w:name w:val="xl73"/>
    <w:basedOn w:val="Navaden"/>
    <w:rsid w:val="0023796B"/>
    <w:pPr>
      <w:pBdr>
        <w:top w:val="single" w:sz="8" w:space="0" w:color="auto"/>
        <w:bottom w:val="single" w:sz="4" w:space="0" w:color="auto"/>
        <w:right w:val="single" w:sz="8"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74">
    <w:name w:val="xl74"/>
    <w:basedOn w:val="Navaden"/>
    <w:rsid w:val="0023796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center"/>
      <w:textAlignment w:val="center"/>
    </w:pPr>
    <w:rPr>
      <w:color w:val="000000"/>
      <w:sz w:val="24"/>
      <w:szCs w:val="24"/>
      <w:lang w:eastAsia="sl-SI"/>
    </w:rPr>
  </w:style>
  <w:style w:type="paragraph" w:customStyle="1" w:styleId="xl75">
    <w:name w:val="xl75"/>
    <w:basedOn w:val="Navaden"/>
    <w:rsid w:val="0023796B"/>
    <w:pPr>
      <w:pBdr>
        <w:top w:val="single" w:sz="4" w:space="0" w:color="auto"/>
        <w:left w:val="single" w:sz="4" w:space="0" w:color="auto"/>
        <w:bottom w:val="single" w:sz="4"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76">
    <w:name w:val="xl76"/>
    <w:basedOn w:val="Navaden"/>
    <w:rsid w:val="0023796B"/>
    <w:pPr>
      <w:pBdr>
        <w:top w:val="single" w:sz="4" w:space="0" w:color="auto"/>
        <w:bottom w:val="single" w:sz="4" w:space="0" w:color="auto"/>
        <w:right w:val="single" w:sz="4" w:space="0" w:color="auto"/>
      </w:pBdr>
      <w:overflowPunct/>
      <w:autoSpaceDE/>
      <w:autoSpaceDN/>
      <w:adjustRightInd/>
      <w:spacing w:before="100" w:beforeAutospacing="1" w:after="100" w:afterAutospacing="1"/>
      <w:ind w:left="0"/>
      <w:jc w:val="center"/>
      <w:textAlignment w:val="center"/>
    </w:pPr>
    <w:rPr>
      <w:color w:val="000000"/>
      <w:sz w:val="24"/>
      <w:szCs w:val="24"/>
      <w:lang w:eastAsia="sl-SI"/>
    </w:rPr>
  </w:style>
  <w:style w:type="paragraph" w:customStyle="1" w:styleId="xl77">
    <w:name w:val="xl77"/>
    <w:basedOn w:val="Navaden"/>
    <w:rsid w:val="0023796B"/>
    <w:pPr>
      <w:pBdr>
        <w:top w:val="single" w:sz="4" w:space="0" w:color="auto"/>
        <w:left w:val="single" w:sz="4" w:space="0" w:color="auto"/>
        <w:bottom w:val="single" w:sz="4"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78">
    <w:name w:val="xl78"/>
    <w:basedOn w:val="Navaden"/>
    <w:rsid w:val="0023796B"/>
    <w:pPr>
      <w:pBdr>
        <w:top w:val="single" w:sz="4" w:space="0" w:color="auto"/>
        <w:bottom w:val="single" w:sz="4" w:space="0" w:color="auto"/>
        <w:right w:val="single" w:sz="8"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79">
    <w:name w:val="xl79"/>
    <w:basedOn w:val="Navaden"/>
    <w:rsid w:val="0023796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center"/>
      <w:textAlignment w:val="center"/>
    </w:pPr>
    <w:rPr>
      <w:color w:val="000000"/>
      <w:sz w:val="24"/>
      <w:szCs w:val="24"/>
      <w:lang w:eastAsia="sl-SI"/>
    </w:rPr>
  </w:style>
  <w:style w:type="paragraph" w:customStyle="1" w:styleId="xl80">
    <w:name w:val="xl80"/>
    <w:basedOn w:val="Navaden"/>
    <w:rsid w:val="0023796B"/>
    <w:pPr>
      <w:pBdr>
        <w:top w:val="single" w:sz="4" w:space="0" w:color="auto"/>
        <w:left w:val="single" w:sz="4" w:space="0" w:color="auto"/>
        <w:bottom w:val="single" w:sz="4" w:space="0" w:color="auto"/>
      </w:pBdr>
      <w:overflowPunct/>
      <w:autoSpaceDE/>
      <w:autoSpaceDN/>
      <w:adjustRightInd/>
      <w:spacing w:before="100" w:beforeAutospacing="1" w:after="100" w:afterAutospacing="1"/>
      <w:ind w:left="0"/>
      <w:textAlignment w:val="center"/>
    </w:pPr>
    <w:rPr>
      <w:color w:val="000000"/>
      <w:sz w:val="24"/>
      <w:szCs w:val="24"/>
      <w:lang w:eastAsia="sl-SI"/>
    </w:rPr>
  </w:style>
  <w:style w:type="paragraph" w:customStyle="1" w:styleId="xl81">
    <w:name w:val="xl81"/>
    <w:basedOn w:val="Navaden"/>
    <w:rsid w:val="0023796B"/>
    <w:pPr>
      <w:pBdr>
        <w:top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82">
    <w:name w:val="xl82"/>
    <w:basedOn w:val="Navaden"/>
    <w:rsid w:val="0023796B"/>
    <w:pPr>
      <w:pBdr>
        <w:left w:val="single" w:sz="4" w:space="0" w:color="auto"/>
        <w:bottom w:val="single" w:sz="4" w:space="0" w:color="auto"/>
        <w:right w:val="single" w:sz="4" w:space="0" w:color="auto"/>
      </w:pBdr>
      <w:overflowPunct/>
      <w:autoSpaceDE/>
      <w:autoSpaceDN/>
      <w:adjustRightInd/>
      <w:spacing w:before="100" w:beforeAutospacing="1" w:after="100" w:afterAutospacing="1"/>
      <w:ind w:left="0"/>
      <w:jc w:val="center"/>
      <w:textAlignment w:val="center"/>
    </w:pPr>
    <w:rPr>
      <w:color w:val="000000"/>
      <w:sz w:val="24"/>
      <w:szCs w:val="24"/>
      <w:lang w:eastAsia="sl-SI"/>
    </w:rPr>
  </w:style>
  <w:style w:type="paragraph" w:customStyle="1" w:styleId="xl83">
    <w:name w:val="xl83"/>
    <w:basedOn w:val="Navaden"/>
    <w:rsid w:val="0023796B"/>
    <w:pPr>
      <w:pBdr>
        <w:left w:val="single" w:sz="4" w:space="0" w:color="auto"/>
        <w:bottom w:val="single" w:sz="4" w:space="0" w:color="auto"/>
      </w:pBdr>
      <w:overflowPunct/>
      <w:autoSpaceDE/>
      <w:autoSpaceDN/>
      <w:adjustRightInd/>
      <w:spacing w:before="100" w:beforeAutospacing="1" w:after="100" w:afterAutospacing="1"/>
      <w:ind w:left="0"/>
      <w:textAlignment w:val="center"/>
    </w:pPr>
    <w:rPr>
      <w:color w:val="000000"/>
      <w:sz w:val="24"/>
      <w:szCs w:val="24"/>
      <w:lang w:eastAsia="sl-SI"/>
    </w:rPr>
  </w:style>
  <w:style w:type="paragraph" w:customStyle="1" w:styleId="xl84">
    <w:name w:val="xl84"/>
    <w:basedOn w:val="Navaden"/>
    <w:rsid w:val="0023796B"/>
    <w:pPr>
      <w:pBdr>
        <w:bottom w:val="single" w:sz="4" w:space="0" w:color="auto"/>
        <w:right w:val="single" w:sz="4"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85">
    <w:name w:val="xl85"/>
    <w:basedOn w:val="Navaden"/>
    <w:rsid w:val="0023796B"/>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ind w:left="0"/>
      <w:jc w:val="center"/>
      <w:textAlignment w:val="center"/>
    </w:pPr>
    <w:rPr>
      <w:color w:val="000000"/>
      <w:sz w:val="24"/>
      <w:szCs w:val="24"/>
      <w:lang w:eastAsia="sl-SI"/>
    </w:rPr>
  </w:style>
  <w:style w:type="paragraph" w:customStyle="1" w:styleId="xl86">
    <w:name w:val="xl86"/>
    <w:basedOn w:val="Navaden"/>
    <w:rsid w:val="0023796B"/>
    <w:pPr>
      <w:pBdr>
        <w:top w:val="single" w:sz="4" w:space="0" w:color="auto"/>
        <w:left w:val="single" w:sz="4" w:space="0" w:color="auto"/>
        <w:bottom w:val="single" w:sz="8"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87">
    <w:name w:val="xl87"/>
    <w:basedOn w:val="Navaden"/>
    <w:rsid w:val="0023796B"/>
    <w:pPr>
      <w:pBdr>
        <w:top w:val="single" w:sz="4" w:space="0" w:color="auto"/>
        <w:bottom w:val="single" w:sz="8" w:space="0" w:color="auto"/>
        <w:right w:val="single" w:sz="8"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88">
    <w:name w:val="xl88"/>
    <w:basedOn w:val="Navaden"/>
    <w:rsid w:val="0023796B"/>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ind w:left="0"/>
      <w:jc w:val="center"/>
      <w:textAlignment w:val="center"/>
    </w:pPr>
    <w:rPr>
      <w:color w:val="000000"/>
      <w:sz w:val="24"/>
      <w:szCs w:val="24"/>
      <w:lang w:eastAsia="sl-SI"/>
    </w:rPr>
  </w:style>
  <w:style w:type="paragraph" w:customStyle="1" w:styleId="xl89">
    <w:name w:val="xl89"/>
    <w:basedOn w:val="Navaden"/>
    <w:rsid w:val="0023796B"/>
    <w:pPr>
      <w:pBdr>
        <w:top w:val="single" w:sz="4" w:space="0" w:color="auto"/>
        <w:left w:val="single" w:sz="4"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90">
    <w:name w:val="xl90"/>
    <w:basedOn w:val="Navaden"/>
    <w:rsid w:val="0023796B"/>
    <w:pPr>
      <w:pBdr>
        <w:top w:val="single" w:sz="4" w:space="0" w:color="auto"/>
        <w:right w:val="single" w:sz="8"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91">
    <w:name w:val="xl91"/>
    <w:basedOn w:val="Navaden"/>
    <w:rsid w:val="0023796B"/>
    <w:pPr>
      <w:pBdr>
        <w:left w:val="single" w:sz="4" w:space="0" w:color="auto"/>
        <w:bottom w:val="single" w:sz="4"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92">
    <w:name w:val="xl92"/>
    <w:basedOn w:val="Navaden"/>
    <w:rsid w:val="0023796B"/>
    <w:pPr>
      <w:pBdr>
        <w:bottom w:val="single" w:sz="4" w:space="0" w:color="auto"/>
        <w:right w:val="single" w:sz="8"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93">
    <w:name w:val="xl93"/>
    <w:basedOn w:val="Navaden"/>
    <w:rsid w:val="0023796B"/>
    <w:pPr>
      <w:pBdr>
        <w:top w:val="single" w:sz="4" w:space="0" w:color="auto"/>
        <w:left w:val="single" w:sz="4" w:space="0" w:color="auto"/>
      </w:pBdr>
      <w:overflowPunct/>
      <w:autoSpaceDE/>
      <w:autoSpaceDN/>
      <w:adjustRightInd/>
      <w:spacing w:before="100" w:beforeAutospacing="1" w:after="100" w:afterAutospacing="1"/>
      <w:ind w:left="0"/>
      <w:textAlignment w:val="center"/>
    </w:pPr>
    <w:rPr>
      <w:color w:val="000000"/>
      <w:sz w:val="24"/>
      <w:szCs w:val="24"/>
      <w:lang w:eastAsia="sl-SI"/>
    </w:rPr>
  </w:style>
  <w:style w:type="paragraph" w:customStyle="1" w:styleId="xl94">
    <w:name w:val="xl94"/>
    <w:basedOn w:val="Navaden"/>
    <w:rsid w:val="0023796B"/>
    <w:pPr>
      <w:pBdr>
        <w:top w:val="single" w:sz="4" w:space="0" w:color="auto"/>
        <w:right w:val="single" w:sz="8" w:space="0" w:color="auto"/>
      </w:pBdr>
      <w:overflowPunct/>
      <w:autoSpaceDE/>
      <w:autoSpaceDN/>
      <w:adjustRightInd/>
      <w:spacing w:before="100" w:beforeAutospacing="1" w:after="100" w:afterAutospacing="1"/>
      <w:ind w:left="0"/>
      <w:textAlignment w:val="center"/>
    </w:pPr>
    <w:rPr>
      <w:color w:val="000000"/>
      <w:sz w:val="24"/>
      <w:szCs w:val="24"/>
      <w:lang w:eastAsia="sl-SI"/>
    </w:rPr>
  </w:style>
  <w:style w:type="paragraph" w:customStyle="1" w:styleId="xl95">
    <w:name w:val="xl95"/>
    <w:basedOn w:val="Navaden"/>
    <w:rsid w:val="0023796B"/>
    <w:pPr>
      <w:pBdr>
        <w:left w:val="single" w:sz="4" w:space="0" w:color="auto"/>
      </w:pBdr>
      <w:overflowPunct/>
      <w:autoSpaceDE/>
      <w:autoSpaceDN/>
      <w:adjustRightInd/>
      <w:spacing w:before="100" w:beforeAutospacing="1" w:after="100" w:afterAutospacing="1"/>
      <w:ind w:left="0"/>
      <w:textAlignment w:val="center"/>
    </w:pPr>
    <w:rPr>
      <w:color w:val="000000"/>
      <w:sz w:val="24"/>
      <w:szCs w:val="24"/>
      <w:lang w:eastAsia="sl-SI"/>
    </w:rPr>
  </w:style>
  <w:style w:type="paragraph" w:customStyle="1" w:styleId="xl96">
    <w:name w:val="xl96"/>
    <w:basedOn w:val="Navaden"/>
    <w:rsid w:val="0023796B"/>
    <w:pPr>
      <w:pBdr>
        <w:right w:val="single" w:sz="8" w:space="0" w:color="auto"/>
      </w:pBdr>
      <w:overflowPunct/>
      <w:autoSpaceDE/>
      <w:autoSpaceDN/>
      <w:adjustRightInd/>
      <w:spacing w:before="100" w:beforeAutospacing="1" w:after="100" w:afterAutospacing="1"/>
      <w:ind w:left="0"/>
      <w:textAlignment w:val="center"/>
    </w:pPr>
    <w:rPr>
      <w:color w:val="000000"/>
      <w:sz w:val="24"/>
      <w:szCs w:val="24"/>
      <w:lang w:eastAsia="sl-SI"/>
    </w:rPr>
  </w:style>
  <w:style w:type="paragraph" w:customStyle="1" w:styleId="xl97">
    <w:name w:val="xl97"/>
    <w:basedOn w:val="Navaden"/>
    <w:rsid w:val="0023796B"/>
    <w:pPr>
      <w:pBdr>
        <w:left w:val="single" w:sz="4" w:space="0" w:color="auto"/>
      </w:pBdr>
      <w:overflowPunct/>
      <w:autoSpaceDE/>
      <w:autoSpaceDN/>
      <w:adjustRightInd/>
      <w:spacing w:before="100" w:beforeAutospacing="1" w:after="100" w:afterAutospacing="1"/>
      <w:ind w:left="0"/>
    </w:pPr>
    <w:rPr>
      <w:color w:val="000000"/>
      <w:sz w:val="24"/>
      <w:szCs w:val="24"/>
      <w:lang w:eastAsia="sl-SI"/>
    </w:rPr>
  </w:style>
  <w:style w:type="paragraph" w:customStyle="1" w:styleId="xl98">
    <w:name w:val="xl98"/>
    <w:basedOn w:val="Navaden"/>
    <w:rsid w:val="0023796B"/>
    <w:pPr>
      <w:pBdr>
        <w:top w:val="single" w:sz="4" w:space="0" w:color="auto"/>
        <w:left w:val="single" w:sz="4" w:space="0" w:color="auto"/>
        <w:bottom w:val="single" w:sz="4" w:space="0" w:color="auto"/>
      </w:pBdr>
      <w:overflowPunct/>
      <w:autoSpaceDE/>
      <w:autoSpaceDN/>
      <w:adjustRightInd/>
      <w:spacing w:before="100" w:beforeAutospacing="1" w:after="100" w:afterAutospacing="1"/>
      <w:ind w:left="0"/>
      <w:jc w:val="center"/>
      <w:textAlignment w:val="center"/>
    </w:pPr>
    <w:rPr>
      <w:color w:val="000000"/>
      <w:sz w:val="24"/>
      <w:szCs w:val="24"/>
      <w:lang w:eastAsia="sl-SI"/>
    </w:rPr>
  </w:style>
  <w:style w:type="paragraph" w:customStyle="1" w:styleId="xl99">
    <w:name w:val="xl99"/>
    <w:basedOn w:val="Navaden"/>
    <w:rsid w:val="0023796B"/>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ind w:left="0"/>
      <w:jc w:val="center"/>
      <w:textAlignment w:val="center"/>
    </w:pPr>
    <w:rPr>
      <w:color w:val="000000"/>
      <w:sz w:val="24"/>
      <w:szCs w:val="24"/>
      <w:lang w:eastAsia="sl-SI"/>
    </w:rPr>
  </w:style>
  <w:style w:type="paragraph" w:customStyle="1" w:styleId="xl100">
    <w:name w:val="xl100"/>
    <w:basedOn w:val="Navaden"/>
    <w:rsid w:val="0023796B"/>
    <w:pPr>
      <w:pBdr>
        <w:top w:val="single" w:sz="4" w:space="0" w:color="auto"/>
        <w:left w:val="single" w:sz="4" w:space="0" w:color="auto"/>
        <w:bottom w:val="single" w:sz="8" w:space="0" w:color="auto"/>
      </w:pBdr>
      <w:overflowPunct/>
      <w:autoSpaceDE/>
      <w:autoSpaceDN/>
      <w:adjustRightInd/>
      <w:spacing w:before="100" w:beforeAutospacing="1" w:after="100" w:afterAutospacing="1"/>
      <w:ind w:left="0"/>
      <w:jc w:val="center"/>
      <w:textAlignment w:val="center"/>
    </w:pPr>
    <w:rPr>
      <w:color w:val="000000"/>
      <w:sz w:val="24"/>
      <w:szCs w:val="24"/>
      <w:lang w:eastAsia="sl-SI"/>
    </w:rPr>
  </w:style>
  <w:style w:type="paragraph" w:customStyle="1" w:styleId="xl101">
    <w:name w:val="xl101"/>
    <w:basedOn w:val="Navaden"/>
    <w:rsid w:val="0023796B"/>
    <w:pPr>
      <w:pBdr>
        <w:top w:val="single" w:sz="4" w:space="0" w:color="auto"/>
        <w:bottom w:val="single" w:sz="8" w:space="0" w:color="auto"/>
        <w:right w:val="single" w:sz="4" w:space="0" w:color="auto"/>
      </w:pBdr>
      <w:overflowPunct/>
      <w:autoSpaceDE/>
      <w:autoSpaceDN/>
      <w:adjustRightInd/>
      <w:spacing w:before="100" w:beforeAutospacing="1" w:after="100" w:afterAutospacing="1"/>
      <w:ind w:left="0"/>
      <w:jc w:val="center"/>
      <w:textAlignment w:val="center"/>
    </w:pPr>
    <w:rPr>
      <w:color w:val="000000"/>
      <w:sz w:val="24"/>
      <w:szCs w:val="24"/>
      <w:lang w:eastAsia="sl-SI"/>
    </w:rPr>
  </w:style>
  <w:style w:type="paragraph" w:customStyle="1" w:styleId="xl102">
    <w:name w:val="xl102"/>
    <w:basedOn w:val="Navaden"/>
    <w:rsid w:val="0023796B"/>
    <w:pPr>
      <w:overflowPunct/>
      <w:autoSpaceDE/>
      <w:autoSpaceDN/>
      <w:adjustRightInd/>
      <w:spacing w:before="100" w:beforeAutospacing="1" w:after="100" w:afterAutospacing="1"/>
      <w:ind w:left="0"/>
    </w:pPr>
    <w:rPr>
      <w:color w:val="000000"/>
      <w:sz w:val="24"/>
      <w:szCs w:val="24"/>
      <w:lang w:eastAsia="sl-SI"/>
    </w:rPr>
  </w:style>
  <w:style w:type="paragraph" w:customStyle="1" w:styleId="xl103">
    <w:name w:val="xl103"/>
    <w:basedOn w:val="Navaden"/>
    <w:rsid w:val="0023796B"/>
    <w:pPr>
      <w:overflowPunct/>
      <w:autoSpaceDE/>
      <w:autoSpaceDN/>
      <w:adjustRightInd/>
      <w:spacing w:before="100" w:beforeAutospacing="1" w:after="100" w:afterAutospacing="1"/>
      <w:ind w:left="0"/>
    </w:pPr>
    <w:rPr>
      <w:b/>
      <w:bCs/>
      <w:color w:val="000000"/>
      <w:sz w:val="24"/>
      <w:szCs w:val="24"/>
      <w:lang w:eastAsia="sl-SI"/>
    </w:rPr>
  </w:style>
  <w:style w:type="paragraph" w:customStyle="1" w:styleId="xl104">
    <w:name w:val="xl104"/>
    <w:basedOn w:val="Navaden"/>
    <w:rsid w:val="0023796B"/>
    <w:pPr>
      <w:pBdr>
        <w:left w:val="single" w:sz="8" w:space="0" w:color="auto"/>
        <w:bottom w:val="single" w:sz="8" w:space="0" w:color="auto"/>
      </w:pBdr>
      <w:overflowPunct/>
      <w:autoSpaceDE/>
      <w:autoSpaceDN/>
      <w:adjustRightInd/>
      <w:spacing w:before="100" w:beforeAutospacing="1" w:after="100" w:afterAutospacing="1"/>
      <w:ind w:left="0"/>
    </w:pPr>
    <w:rPr>
      <w:b/>
      <w:bCs/>
      <w:color w:val="000000"/>
      <w:sz w:val="24"/>
      <w:szCs w:val="24"/>
      <w:lang w:eastAsia="sl-SI"/>
    </w:rPr>
  </w:style>
  <w:style w:type="paragraph" w:customStyle="1" w:styleId="xl105">
    <w:name w:val="xl105"/>
    <w:basedOn w:val="Navaden"/>
    <w:rsid w:val="0023796B"/>
    <w:pPr>
      <w:pBdr>
        <w:bottom w:val="single" w:sz="8" w:space="0" w:color="auto"/>
      </w:pBdr>
      <w:overflowPunct/>
      <w:autoSpaceDE/>
      <w:autoSpaceDN/>
      <w:adjustRightInd/>
      <w:spacing w:before="100" w:beforeAutospacing="1" w:after="100" w:afterAutospacing="1"/>
      <w:ind w:left="0"/>
    </w:pPr>
    <w:rPr>
      <w:b/>
      <w:bCs/>
      <w:color w:val="000000"/>
      <w:sz w:val="24"/>
      <w:szCs w:val="24"/>
      <w:lang w:eastAsia="sl-SI"/>
    </w:rPr>
  </w:style>
  <w:style w:type="paragraph" w:customStyle="1" w:styleId="xl106">
    <w:name w:val="xl106"/>
    <w:basedOn w:val="Navaden"/>
    <w:rsid w:val="0023796B"/>
    <w:pPr>
      <w:pBdr>
        <w:bottom w:val="single" w:sz="8" w:space="0" w:color="auto"/>
      </w:pBdr>
      <w:overflowPunct/>
      <w:autoSpaceDE/>
      <w:autoSpaceDN/>
      <w:adjustRightInd/>
      <w:spacing w:before="100" w:beforeAutospacing="1" w:after="100" w:afterAutospacing="1"/>
      <w:ind w:left="0"/>
    </w:pPr>
    <w:rPr>
      <w:b/>
      <w:bCs/>
      <w:color w:val="000000"/>
      <w:sz w:val="24"/>
      <w:szCs w:val="24"/>
      <w:lang w:eastAsia="sl-SI"/>
    </w:rPr>
  </w:style>
  <w:style w:type="paragraph" w:customStyle="1" w:styleId="xl107">
    <w:name w:val="xl107"/>
    <w:basedOn w:val="Navaden"/>
    <w:rsid w:val="0023796B"/>
    <w:pPr>
      <w:pBdr>
        <w:bottom w:val="single" w:sz="8" w:space="0" w:color="auto"/>
        <w:right w:val="single" w:sz="8" w:space="0" w:color="auto"/>
      </w:pBdr>
      <w:overflowPunct/>
      <w:autoSpaceDE/>
      <w:autoSpaceDN/>
      <w:adjustRightInd/>
      <w:spacing w:before="100" w:beforeAutospacing="1" w:after="100" w:afterAutospacing="1"/>
      <w:ind w:left="0"/>
    </w:pPr>
    <w:rPr>
      <w:b/>
      <w:bCs/>
      <w:color w:val="000000"/>
      <w:sz w:val="24"/>
      <w:szCs w:val="24"/>
      <w:lang w:eastAsia="sl-SI"/>
    </w:rPr>
  </w:style>
  <w:style w:type="paragraph" w:customStyle="1" w:styleId="xl108">
    <w:name w:val="xl108"/>
    <w:basedOn w:val="Navaden"/>
    <w:rsid w:val="0023796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center"/>
      <w:textAlignment w:val="center"/>
    </w:pPr>
    <w:rPr>
      <w:color w:val="000000"/>
      <w:sz w:val="24"/>
      <w:szCs w:val="24"/>
      <w:lang w:eastAsia="sl-SI"/>
    </w:rPr>
  </w:style>
  <w:style w:type="paragraph" w:customStyle="1" w:styleId="xl109">
    <w:name w:val="xl109"/>
    <w:basedOn w:val="Navaden"/>
    <w:rsid w:val="0023796B"/>
    <w:pPr>
      <w:pBdr>
        <w:top w:val="single" w:sz="4" w:space="0" w:color="auto"/>
        <w:left w:val="single" w:sz="4" w:space="0" w:color="auto"/>
        <w:bottom w:val="single" w:sz="4" w:space="0" w:color="auto"/>
      </w:pBdr>
      <w:overflowPunct/>
      <w:autoSpaceDE/>
      <w:autoSpaceDN/>
      <w:adjustRightInd/>
      <w:spacing w:before="100" w:beforeAutospacing="1" w:after="100" w:afterAutospacing="1"/>
      <w:ind w:left="0"/>
      <w:textAlignment w:val="center"/>
    </w:pPr>
    <w:rPr>
      <w:color w:val="000000"/>
      <w:sz w:val="24"/>
      <w:szCs w:val="24"/>
      <w:lang w:eastAsia="sl-SI"/>
    </w:rPr>
  </w:style>
  <w:style w:type="paragraph" w:customStyle="1" w:styleId="xl110">
    <w:name w:val="xl110"/>
    <w:basedOn w:val="Navaden"/>
    <w:rsid w:val="0023796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center"/>
      <w:textAlignment w:val="center"/>
    </w:pPr>
    <w:rPr>
      <w:color w:val="000000"/>
      <w:sz w:val="24"/>
      <w:szCs w:val="24"/>
      <w:lang w:eastAsia="sl-SI"/>
    </w:rPr>
  </w:style>
  <w:style w:type="paragraph" w:customStyle="1" w:styleId="xl111">
    <w:name w:val="xl111"/>
    <w:basedOn w:val="Navaden"/>
    <w:rsid w:val="0023796B"/>
    <w:pPr>
      <w:pBdr>
        <w:top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112">
    <w:name w:val="xl112"/>
    <w:basedOn w:val="Navaden"/>
    <w:rsid w:val="0023796B"/>
    <w:pPr>
      <w:pBdr>
        <w:left w:val="single" w:sz="4" w:space="0" w:color="auto"/>
        <w:bottom w:val="single" w:sz="4"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113">
    <w:name w:val="xl113"/>
    <w:basedOn w:val="Navaden"/>
    <w:rsid w:val="0023796B"/>
    <w:pPr>
      <w:pBdr>
        <w:bottom w:val="single" w:sz="4" w:space="0" w:color="auto"/>
        <w:right w:val="single" w:sz="8"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114">
    <w:name w:val="xl114"/>
    <w:basedOn w:val="Navaden"/>
    <w:rsid w:val="0023796B"/>
    <w:pPr>
      <w:pBdr>
        <w:top w:val="single" w:sz="8" w:space="0" w:color="auto"/>
        <w:left w:val="single" w:sz="4" w:space="0" w:color="auto"/>
        <w:bottom w:val="single" w:sz="8" w:space="0" w:color="auto"/>
        <w:right w:val="single" w:sz="8" w:space="0" w:color="auto"/>
      </w:pBdr>
      <w:shd w:val="clear" w:color="000000" w:fill="C0C0C0"/>
      <w:overflowPunct/>
      <w:autoSpaceDE/>
      <w:autoSpaceDN/>
      <w:adjustRightInd/>
      <w:spacing w:before="100" w:beforeAutospacing="1" w:after="100" w:afterAutospacing="1"/>
      <w:ind w:left="0"/>
      <w:jc w:val="center"/>
      <w:textAlignment w:val="center"/>
    </w:pPr>
    <w:rPr>
      <w:b/>
      <w:bCs/>
      <w:color w:val="000000"/>
      <w:sz w:val="24"/>
      <w:szCs w:val="24"/>
      <w:lang w:eastAsia="sl-SI"/>
    </w:rPr>
  </w:style>
  <w:style w:type="paragraph" w:customStyle="1" w:styleId="xl115">
    <w:name w:val="xl115"/>
    <w:basedOn w:val="Navaden"/>
    <w:rsid w:val="0023796B"/>
    <w:pPr>
      <w:pBdr>
        <w:top w:val="single" w:sz="8" w:space="0" w:color="auto"/>
        <w:left w:val="single" w:sz="4" w:space="0" w:color="auto"/>
        <w:bottom w:val="single" w:sz="8" w:space="0" w:color="auto"/>
        <w:right w:val="single" w:sz="8" w:space="0" w:color="auto"/>
      </w:pBdr>
      <w:shd w:val="clear" w:color="000000" w:fill="C0C0C0"/>
      <w:overflowPunct/>
      <w:autoSpaceDE/>
      <w:autoSpaceDN/>
      <w:adjustRightInd/>
      <w:spacing w:before="100" w:beforeAutospacing="1" w:after="100" w:afterAutospacing="1"/>
      <w:ind w:left="0"/>
      <w:jc w:val="center"/>
      <w:textAlignment w:val="center"/>
    </w:pPr>
    <w:rPr>
      <w:b/>
      <w:bCs/>
      <w:color w:val="000000"/>
      <w:sz w:val="24"/>
      <w:szCs w:val="24"/>
      <w:lang w:eastAsia="sl-SI"/>
    </w:rPr>
  </w:style>
  <w:style w:type="paragraph" w:customStyle="1" w:styleId="xl64">
    <w:name w:val="xl64"/>
    <w:basedOn w:val="Navaden"/>
    <w:rsid w:val="0023796B"/>
    <w:pPr>
      <w:overflowPunct/>
      <w:autoSpaceDE/>
      <w:autoSpaceDN/>
      <w:adjustRightInd/>
      <w:spacing w:before="100" w:beforeAutospacing="1" w:after="100" w:afterAutospacing="1"/>
      <w:ind w:left="0"/>
    </w:pPr>
    <w:rPr>
      <w:rFonts w:ascii="Arial" w:hAnsi="Arial" w:cs="Arial"/>
      <w:sz w:val="24"/>
      <w:szCs w:val="24"/>
      <w:lang w:eastAsia="sl-SI"/>
    </w:rPr>
  </w:style>
  <w:style w:type="paragraph" w:customStyle="1" w:styleId="xl65">
    <w:name w:val="xl65"/>
    <w:basedOn w:val="Navaden"/>
    <w:rsid w:val="0023796B"/>
    <w:pPr>
      <w:overflowPunct/>
      <w:autoSpaceDE/>
      <w:autoSpaceDN/>
      <w:adjustRightInd/>
      <w:spacing w:before="100" w:beforeAutospacing="1" w:after="100" w:afterAutospacing="1"/>
      <w:ind w:left="0"/>
    </w:pPr>
    <w:rPr>
      <w:sz w:val="24"/>
      <w:szCs w:val="24"/>
      <w:lang w:eastAsia="sl-SI"/>
    </w:rPr>
  </w:style>
  <w:style w:type="paragraph" w:customStyle="1" w:styleId="xl116">
    <w:name w:val="xl116"/>
    <w:basedOn w:val="Navaden"/>
    <w:rsid w:val="0023796B"/>
    <w:pPr>
      <w:pBdr>
        <w:bottom w:val="single" w:sz="4" w:space="0" w:color="auto"/>
        <w:right w:val="single" w:sz="4"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117">
    <w:name w:val="xl117"/>
    <w:basedOn w:val="Navaden"/>
    <w:rsid w:val="0023796B"/>
    <w:pPr>
      <w:pBdr>
        <w:top w:val="single" w:sz="4" w:space="0" w:color="auto"/>
        <w:left w:val="single" w:sz="4"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118">
    <w:name w:val="xl118"/>
    <w:basedOn w:val="Navaden"/>
    <w:rsid w:val="0023796B"/>
    <w:pPr>
      <w:pBdr>
        <w:top w:val="single" w:sz="4" w:space="0" w:color="auto"/>
        <w:right w:val="single" w:sz="8"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119">
    <w:name w:val="xl119"/>
    <w:basedOn w:val="Navaden"/>
    <w:rsid w:val="0023796B"/>
    <w:pPr>
      <w:overflowPunct/>
      <w:autoSpaceDE/>
      <w:autoSpaceDN/>
      <w:adjustRightInd/>
      <w:spacing w:before="100" w:beforeAutospacing="1" w:after="100" w:afterAutospacing="1"/>
      <w:ind w:left="0"/>
      <w:jc w:val="center"/>
    </w:pPr>
    <w:rPr>
      <w:sz w:val="24"/>
      <w:szCs w:val="24"/>
      <w:lang w:eastAsia="sl-SI"/>
    </w:rPr>
  </w:style>
  <w:style w:type="paragraph" w:customStyle="1" w:styleId="xl120">
    <w:name w:val="xl120"/>
    <w:basedOn w:val="Navaden"/>
    <w:rsid w:val="0023796B"/>
    <w:pPr>
      <w:pBdr>
        <w:top w:val="single" w:sz="8" w:space="0" w:color="auto"/>
        <w:left w:val="single" w:sz="4" w:space="0" w:color="auto"/>
        <w:right w:val="single" w:sz="8" w:space="0" w:color="auto"/>
      </w:pBdr>
      <w:shd w:val="clear" w:color="000000" w:fill="C0C0C0"/>
      <w:overflowPunct/>
      <w:autoSpaceDE/>
      <w:autoSpaceDN/>
      <w:adjustRightInd/>
      <w:spacing w:before="100" w:beforeAutospacing="1" w:after="100" w:afterAutospacing="1"/>
      <w:ind w:left="0"/>
      <w:jc w:val="center"/>
      <w:textAlignment w:val="center"/>
    </w:pPr>
    <w:rPr>
      <w:b/>
      <w:bCs/>
      <w:color w:val="000000"/>
      <w:sz w:val="24"/>
      <w:szCs w:val="24"/>
      <w:lang w:eastAsia="sl-SI"/>
    </w:rPr>
  </w:style>
  <w:style w:type="table" w:customStyle="1" w:styleId="Tabelamrea11">
    <w:name w:val="Tabela – mreža11"/>
    <w:basedOn w:val="Navadnatabela"/>
    <w:next w:val="Tabelamrea"/>
    <w:rsid w:val="0035384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1223F"/>
    <w:pPr>
      <w:overflowPunct w:val="0"/>
      <w:autoSpaceDE w:val="0"/>
      <w:autoSpaceDN w:val="0"/>
      <w:adjustRightInd w:val="0"/>
      <w:spacing w:before="60" w:after="120" w:line="240" w:lineRule="auto"/>
      <w:ind w:left="284"/>
    </w:pPr>
    <w:rPr>
      <w:rFonts w:ascii="Times New Roman" w:eastAsia="Times New Roman" w:hAnsi="Times New Roman" w:cs="Times New Roman"/>
      <w:sz w:val="20"/>
      <w:szCs w:val="20"/>
    </w:rPr>
  </w:style>
  <w:style w:type="paragraph" w:styleId="Naslov1">
    <w:name w:val="heading 1"/>
    <w:basedOn w:val="Naslov"/>
    <w:next w:val="Navaden"/>
    <w:link w:val="Naslov1Znak"/>
    <w:qFormat/>
    <w:rsid w:val="00A11782"/>
    <w:pPr>
      <w:outlineLvl w:val="0"/>
    </w:pPr>
  </w:style>
  <w:style w:type="paragraph" w:styleId="Naslov2">
    <w:name w:val="heading 2"/>
    <w:basedOn w:val="Naslov1"/>
    <w:next w:val="Navaden"/>
    <w:link w:val="Naslov2Znak"/>
    <w:unhideWhenUsed/>
    <w:qFormat/>
    <w:rsid w:val="001066B4"/>
    <w:pPr>
      <w:outlineLvl w:val="1"/>
    </w:pPr>
  </w:style>
  <w:style w:type="paragraph" w:styleId="Naslov3">
    <w:name w:val="heading 3"/>
    <w:basedOn w:val="Navaden"/>
    <w:next w:val="Navaden"/>
    <w:link w:val="Naslov3Znak"/>
    <w:unhideWhenUsed/>
    <w:qFormat/>
    <w:rsid w:val="001066B4"/>
    <w:pPr>
      <w:keepNext/>
      <w:keepLines/>
      <w:pBdr>
        <w:top w:val="single" w:sz="4" w:space="1" w:color="auto"/>
        <w:bottom w:val="single" w:sz="4" w:space="1" w:color="auto"/>
      </w:pBdr>
      <w:ind w:left="0"/>
      <w:outlineLvl w:val="2"/>
    </w:pPr>
    <w:rPr>
      <w:b/>
      <w:sz w:val="24"/>
      <w:szCs w:val="24"/>
    </w:rPr>
  </w:style>
  <w:style w:type="paragraph" w:styleId="Naslov4">
    <w:name w:val="heading 4"/>
    <w:basedOn w:val="Naslov3"/>
    <w:next w:val="Navaden"/>
    <w:link w:val="Naslov4Znak"/>
    <w:unhideWhenUsed/>
    <w:qFormat/>
    <w:rsid w:val="00F65B9A"/>
    <w:pPr>
      <w:outlineLvl w:val="3"/>
    </w:pPr>
  </w:style>
  <w:style w:type="paragraph" w:styleId="Naslov5">
    <w:name w:val="heading 5"/>
    <w:basedOn w:val="Navaden"/>
    <w:next w:val="Navaden"/>
    <w:link w:val="Naslov5Znak"/>
    <w:semiHidden/>
    <w:unhideWhenUsed/>
    <w:qFormat/>
    <w:rsid w:val="00103847"/>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link w:val="Naslov6Znak"/>
    <w:semiHidden/>
    <w:unhideWhenUsed/>
    <w:qFormat/>
    <w:rsid w:val="00103847"/>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link w:val="Naslov7Znak"/>
    <w:semiHidden/>
    <w:unhideWhenUsed/>
    <w:qFormat/>
    <w:rsid w:val="00103847"/>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link w:val="Naslov8Znak"/>
    <w:semiHidden/>
    <w:unhideWhenUsed/>
    <w:qFormat/>
    <w:rsid w:val="00103847"/>
    <w:pPr>
      <w:keepNext/>
      <w:keepLines/>
      <w:spacing w:before="240"/>
      <w:ind w:left="0"/>
      <w:outlineLvl w:val="7"/>
    </w:pPr>
    <w:rPr>
      <w:b/>
      <w:sz w:val="28"/>
    </w:rPr>
  </w:style>
  <w:style w:type="paragraph" w:styleId="Naslov9">
    <w:name w:val="heading 9"/>
    <w:basedOn w:val="Naslov6"/>
    <w:next w:val="Navaden"/>
    <w:link w:val="Naslov9Znak"/>
    <w:semiHidden/>
    <w:unhideWhenUsed/>
    <w:qFormat/>
    <w:rsid w:val="00103847"/>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elamrea1">
    <w:name w:val="Tabela – mreža1"/>
    <w:basedOn w:val="Navadnatabela"/>
    <w:uiPriority w:val="59"/>
    <w:rsid w:val="00103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103847"/>
    <w:rPr>
      <w:color w:val="0000FF"/>
      <w:u w:val="single"/>
    </w:rPr>
  </w:style>
  <w:style w:type="character" w:customStyle="1" w:styleId="Naslov1Znak">
    <w:name w:val="Naslov 1 Znak"/>
    <w:basedOn w:val="Privzetapisavaodstavka"/>
    <w:link w:val="Naslov1"/>
    <w:rsid w:val="00A11782"/>
    <w:rPr>
      <w:rFonts w:ascii="Times New Roman" w:eastAsia="Times New Roman" w:hAnsi="Times New Roman" w:cs="Times New Roman"/>
      <w:b/>
      <w:spacing w:val="30"/>
      <w:sz w:val="24"/>
      <w:szCs w:val="24"/>
    </w:rPr>
  </w:style>
  <w:style w:type="character" w:customStyle="1" w:styleId="Naslov2Znak">
    <w:name w:val="Naslov 2 Znak"/>
    <w:basedOn w:val="Privzetapisavaodstavka"/>
    <w:link w:val="Naslov2"/>
    <w:rsid w:val="001066B4"/>
    <w:rPr>
      <w:rFonts w:ascii="Times New Roman" w:eastAsia="Times New Roman" w:hAnsi="Times New Roman" w:cs="Times New Roman"/>
      <w:b/>
      <w:spacing w:val="30"/>
      <w:sz w:val="24"/>
      <w:szCs w:val="24"/>
    </w:rPr>
  </w:style>
  <w:style w:type="character" w:customStyle="1" w:styleId="Naslov3Znak">
    <w:name w:val="Naslov 3 Znak"/>
    <w:basedOn w:val="Privzetapisavaodstavka"/>
    <w:link w:val="Naslov3"/>
    <w:rsid w:val="001066B4"/>
    <w:rPr>
      <w:rFonts w:ascii="Times New Roman" w:eastAsia="Times New Roman" w:hAnsi="Times New Roman" w:cs="Times New Roman"/>
      <w:b/>
      <w:sz w:val="24"/>
      <w:szCs w:val="24"/>
    </w:rPr>
  </w:style>
  <w:style w:type="character" w:customStyle="1" w:styleId="Naslov4Znak">
    <w:name w:val="Naslov 4 Znak"/>
    <w:basedOn w:val="Privzetapisavaodstavka"/>
    <w:link w:val="Naslov4"/>
    <w:rsid w:val="00F65B9A"/>
    <w:rPr>
      <w:rFonts w:ascii="Times New Roman" w:eastAsia="Times New Roman" w:hAnsi="Times New Roman" w:cs="Times New Roman"/>
      <w:b/>
      <w:spacing w:val="30"/>
      <w:sz w:val="24"/>
      <w:szCs w:val="24"/>
    </w:rPr>
  </w:style>
  <w:style w:type="character" w:customStyle="1" w:styleId="Naslov5Znak">
    <w:name w:val="Naslov 5 Znak"/>
    <w:basedOn w:val="Privzetapisavaodstavka"/>
    <w:link w:val="Naslov5"/>
    <w:semiHidden/>
    <w:rsid w:val="00103847"/>
    <w:rPr>
      <w:rFonts w:ascii="Times New Roman" w:eastAsia="Times New Roman" w:hAnsi="Times New Roman" w:cs="Times New Roman"/>
      <w:b/>
      <w:sz w:val="32"/>
      <w:szCs w:val="20"/>
    </w:rPr>
  </w:style>
  <w:style w:type="character" w:customStyle="1" w:styleId="Naslov6Znak">
    <w:name w:val="Naslov 6 Znak"/>
    <w:basedOn w:val="Privzetapisavaodstavka"/>
    <w:link w:val="Naslov6"/>
    <w:semiHidden/>
    <w:rsid w:val="00103847"/>
    <w:rPr>
      <w:rFonts w:ascii="Times New Roman" w:eastAsia="Times New Roman" w:hAnsi="Times New Roman" w:cs="Times New Roman"/>
      <w:b/>
      <w:iCs/>
      <w:sz w:val="32"/>
      <w:szCs w:val="20"/>
    </w:rPr>
  </w:style>
  <w:style w:type="character" w:customStyle="1" w:styleId="Naslov7Znak">
    <w:name w:val="Naslov 7 Znak"/>
    <w:basedOn w:val="Privzetapisavaodstavka"/>
    <w:link w:val="Naslov7"/>
    <w:semiHidden/>
    <w:rsid w:val="00103847"/>
    <w:rPr>
      <w:rFonts w:ascii="Times New Roman" w:eastAsia="Times New Roman" w:hAnsi="Times New Roman" w:cs="Times New Roman"/>
      <w:b/>
      <w:bCs/>
      <w:sz w:val="28"/>
      <w:szCs w:val="20"/>
    </w:rPr>
  </w:style>
  <w:style w:type="character" w:customStyle="1" w:styleId="Naslov8Znak">
    <w:name w:val="Naslov 8 Znak"/>
    <w:basedOn w:val="Privzetapisavaodstavka"/>
    <w:link w:val="Naslov8"/>
    <w:semiHidden/>
    <w:rsid w:val="00103847"/>
    <w:rPr>
      <w:rFonts w:ascii="Times New Roman" w:eastAsia="Times New Roman" w:hAnsi="Times New Roman" w:cs="Times New Roman"/>
      <w:b/>
      <w:sz w:val="28"/>
      <w:szCs w:val="20"/>
    </w:rPr>
  </w:style>
  <w:style w:type="character" w:customStyle="1" w:styleId="Naslov9Znak">
    <w:name w:val="Naslov 9 Znak"/>
    <w:basedOn w:val="Privzetapisavaodstavka"/>
    <w:link w:val="Naslov9"/>
    <w:semiHidden/>
    <w:rsid w:val="00103847"/>
    <w:rPr>
      <w:rFonts w:ascii="Times New Roman" w:eastAsia="Times New Roman" w:hAnsi="Times New Roman" w:cs="Times New Roman"/>
      <w:b/>
      <w:iCs/>
      <w:sz w:val="28"/>
      <w:szCs w:val="20"/>
    </w:rPr>
  </w:style>
  <w:style w:type="character" w:styleId="SledenaHiperpovezava">
    <w:name w:val="FollowedHyperlink"/>
    <w:basedOn w:val="Privzetapisavaodstavka"/>
    <w:uiPriority w:val="99"/>
    <w:unhideWhenUsed/>
    <w:rsid w:val="00103847"/>
    <w:rPr>
      <w:color w:val="800080" w:themeColor="followedHyperlink"/>
      <w:u w:val="single"/>
    </w:rPr>
  </w:style>
  <w:style w:type="paragraph" w:styleId="Navadensplet">
    <w:name w:val="Normal (Web)"/>
    <w:basedOn w:val="Navaden"/>
    <w:uiPriority w:val="99"/>
    <w:unhideWhenUsed/>
    <w:rsid w:val="00103847"/>
    <w:pPr>
      <w:overflowPunct/>
      <w:autoSpaceDE/>
      <w:autoSpaceDN/>
      <w:adjustRightInd/>
    </w:pPr>
    <w:rPr>
      <w:szCs w:val="24"/>
      <w:lang w:eastAsia="sl-SI"/>
    </w:rPr>
  </w:style>
  <w:style w:type="paragraph" w:styleId="Kazalovsebine1">
    <w:name w:val="toc 1"/>
    <w:basedOn w:val="Navaden"/>
    <w:next w:val="Navaden"/>
    <w:autoRedefine/>
    <w:uiPriority w:val="39"/>
    <w:unhideWhenUsed/>
    <w:rsid w:val="00103847"/>
    <w:pPr>
      <w:spacing w:before="120"/>
      <w:ind w:left="0"/>
    </w:pPr>
    <w:rPr>
      <w:b/>
      <w:bCs/>
      <w:caps/>
    </w:rPr>
  </w:style>
  <w:style w:type="paragraph" w:styleId="Kazalovsebine2">
    <w:name w:val="toc 2"/>
    <w:basedOn w:val="Navaden"/>
    <w:next w:val="Navaden"/>
    <w:autoRedefine/>
    <w:uiPriority w:val="39"/>
    <w:unhideWhenUsed/>
    <w:rsid w:val="00FB754E"/>
    <w:pPr>
      <w:tabs>
        <w:tab w:val="right" w:leader="dot" w:pos="8921"/>
      </w:tabs>
      <w:ind w:left="0"/>
    </w:pPr>
    <w:rPr>
      <w:b/>
      <w:smallCaps/>
      <w:noProof/>
    </w:rPr>
  </w:style>
  <w:style w:type="paragraph" w:styleId="Kazalovsebine3">
    <w:name w:val="toc 3"/>
    <w:basedOn w:val="Navaden"/>
    <w:next w:val="Navaden"/>
    <w:autoRedefine/>
    <w:uiPriority w:val="39"/>
    <w:unhideWhenUsed/>
    <w:rsid w:val="00103847"/>
    <w:pPr>
      <w:ind w:left="400"/>
    </w:pPr>
    <w:rPr>
      <w:i/>
      <w:iCs/>
    </w:rPr>
  </w:style>
  <w:style w:type="paragraph" w:styleId="Kazalovsebine4">
    <w:name w:val="toc 4"/>
    <w:basedOn w:val="Navaden"/>
    <w:next w:val="Navaden"/>
    <w:autoRedefine/>
    <w:uiPriority w:val="39"/>
    <w:unhideWhenUsed/>
    <w:rsid w:val="00103847"/>
    <w:pPr>
      <w:ind w:left="600"/>
    </w:pPr>
    <w:rPr>
      <w:sz w:val="18"/>
      <w:szCs w:val="18"/>
    </w:rPr>
  </w:style>
  <w:style w:type="paragraph" w:styleId="Kazalovsebine5">
    <w:name w:val="toc 5"/>
    <w:basedOn w:val="Navaden"/>
    <w:next w:val="Navaden"/>
    <w:autoRedefine/>
    <w:uiPriority w:val="39"/>
    <w:unhideWhenUsed/>
    <w:rsid w:val="00103847"/>
    <w:pPr>
      <w:ind w:left="800"/>
    </w:pPr>
    <w:rPr>
      <w:sz w:val="18"/>
      <w:szCs w:val="18"/>
    </w:rPr>
  </w:style>
  <w:style w:type="paragraph" w:styleId="Kazalovsebine6">
    <w:name w:val="toc 6"/>
    <w:basedOn w:val="Navaden"/>
    <w:next w:val="Navaden"/>
    <w:autoRedefine/>
    <w:uiPriority w:val="39"/>
    <w:unhideWhenUsed/>
    <w:rsid w:val="00103847"/>
    <w:pPr>
      <w:ind w:left="1000"/>
    </w:pPr>
    <w:rPr>
      <w:sz w:val="18"/>
      <w:szCs w:val="18"/>
    </w:rPr>
  </w:style>
  <w:style w:type="paragraph" w:styleId="Kazalovsebine7">
    <w:name w:val="toc 7"/>
    <w:basedOn w:val="Navaden"/>
    <w:next w:val="Navaden"/>
    <w:autoRedefine/>
    <w:uiPriority w:val="39"/>
    <w:unhideWhenUsed/>
    <w:rsid w:val="00103847"/>
    <w:pPr>
      <w:ind w:left="1200"/>
    </w:pPr>
    <w:rPr>
      <w:sz w:val="18"/>
      <w:szCs w:val="18"/>
    </w:rPr>
  </w:style>
  <w:style w:type="paragraph" w:styleId="Kazalovsebine8">
    <w:name w:val="toc 8"/>
    <w:basedOn w:val="Navaden"/>
    <w:next w:val="Navaden"/>
    <w:autoRedefine/>
    <w:uiPriority w:val="39"/>
    <w:unhideWhenUsed/>
    <w:rsid w:val="00103847"/>
    <w:pPr>
      <w:ind w:left="1400"/>
    </w:pPr>
    <w:rPr>
      <w:sz w:val="18"/>
      <w:szCs w:val="18"/>
    </w:rPr>
  </w:style>
  <w:style w:type="paragraph" w:styleId="Kazalovsebine9">
    <w:name w:val="toc 9"/>
    <w:basedOn w:val="Navaden"/>
    <w:next w:val="Navaden"/>
    <w:autoRedefine/>
    <w:uiPriority w:val="39"/>
    <w:unhideWhenUsed/>
    <w:rsid w:val="00103847"/>
    <w:pPr>
      <w:ind w:left="1600"/>
    </w:pPr>
    <w:rPr>
      <w:sz w:val="18"/>
      <w:szCs w:val="18"/>
    </w:rPr>
  </w:style>
  <w:style w:type="paragraph" w:styleId="Glava">
    <w:name w:val="header"/>
    <w:basedOn w:val="Navaden"/>
    <w:link w:val="GlavaZnak"/>
    <w:unhideWhenUsed/>
    <w:rsid w:val="00103847"/>
    <w:pPr>
      <w:pBdr>
        <w:bottom w:val="single" w:sz="4" w:space="1" w:color="auto"/>
      </w:pBdr>
      <w:tabs>
        <w:tab w:val="center" w:pos="4536"/>
        <w:tab w:val="right" w:pos="9072"/>
      </w:tabs>
    </w:pPr>
    <w:rPr>
      <w:sz w:val="16"/>
    </w:rPr>
  </w:style>
  <w:style w:type="character" w:customStyle="1" w:styleId="GlavaZnak">
    <w:name w:val="Glava Znak"/>
    <w:basedOn w:val="Privzetapisavaodstavka"/>
    <w:link w:val="Glava"/>
    <w:rsid w:val="00103847"/>
    <w:rPr>
      <w:rFonts w:ascii="Times New Roman" w:eastAsia="Times New Roman" w:hAnsi="Times New Roman" w:cs="Times New Roman"/>
      <w:sz w:val="16"/>
      <w:szCs w:val="20"/>
    </w:rPr>
  </w:style>
  <w:style w:type="paragraph" w:styleId="Noga">
    <w:name w:val="footer"/>
    <w:basedOn w:val="Navaden"/>
    <w:link w:val="NogaZnak"/>
    <w:uiPriority w:val="99"/>
    <w:unhideWhenUsed/>
    <w:rsid w:val="00103847"/>
    <w:pPr>
      <w:tabs>
        <w:tab w:val="center" w:pos="4536"/>
        <w:tab w:val="right" w:pos="9072"/>
      </w:tabs>
    </w:pPr>
  </w:style>
  <w:style w:type="character" w:customStyle="1" w:styleId="NogaZnak">
    <w:name w:val="Noga Znak"/>
    <w:basedOn w:val="Privzetapisavaodstavka"/>
    <w:link w:val="Noga"/>
    <w:uiPriority w:val="99"/>
    <w:rsid w:val="00103847"/>
    <w:rPr>
      <w:rFonts w:ascii="Times New Roman" w:eastAsia="Times New Roman" w:hAnsi="Times New Roman" w:cs="Times New Roman"/>
      <w:sz w:val="20"/>
      <w:szCs w:val="20"/>
    </w:rPr>
  </w:style>
  <w:style w:type="paragraph" w:styleId="Naslov">
    <w:name w:val="Title"/>
    <w:basedOn w:val="Navaden"/>
    <w:link w:val="NaslovZnak"/>
    <w:qFormat/>
    <w:rsid w:val="00A11782"/>
    <w:pPr>
      <w:keepNext/>
      <w:spacing w:before="240"/>
      <w:ind w:left="0"/>
      <w:jc w:val="center"/>
      <w:outlineLvl w:val="1"/>
    </w:pPr>
    <w:rPr>
      <w:b/>
      <w:spacing w:val="30"/>
      <w:sz w:val="24"/>
      <w:szCs w:val="24"/>
    </w:rPr>
  </w:style>
  <w:style w:type="character" w:customStyle="1" w:styleId="NaslovZnak">
    <w:name w:val="Naslov Znak"/>
    <w:basedOn w:val="Privzetapisavaodstavka"/>
    <w:link w:val="Naslov"/>
    <w:rsid w:val="00A11782"/>
    <w:rPr>
      <w:rFonts w:ascii="Times New Roman" w:eastAsia="Times New Roman" w:hAnsi="Times New Roman" w:cs="Times New Roman"/>
      <w:b/>
      <w:spacing w:val="30"/>
      <w:sz w:val="24"/>
      <w:szCs w:val="24"/>
    </w:rPr>
  </w:style>
  <w:style w:type="paragraph" w:styleId="Telobesedila">
    <w:name w:val="Body Text"/>
    <w:basedOn w:val="Navaden"/>
    <w:link w:val="TelobesedilaZnak"/>
    <w:unhideWhenUsed/>
    <w:rsid w:val="00103847"/>
    <w:pPr>
      <w:overflowPunct/>
      <w:autoSpaceDE/>
      <w:autoSpaceDN/>
      <w:adjustRightInd/>
      <w:spacing w:before="100" w:beforeAutospacing="1" w:after="100" w:afterAutospacing="1"/>
      <w:ind w:left="0"/>
    </w:pPr>
    <w:rPr>
      <w:sz w:val="24"/>
      <w:szCs w:val="24"/>
      <w:lang w:eastAsia="sl-SI"/>
    </w:rPr>
  </w:style>
  <w:style w:type="character" w:customStyle="1" w:styleId="TelobesedilaZnak">
    <w:name w:val="Telo besedila Znak"/>
    <w:basedOn w:val="Privzetapisavaodstavka"/>
    <w:link w:val="Telobesedila"/>
    <w:rsid w:val="00103847"/>
    <w:rPr>
      <w:rFonts w:ascii="Times New Roman" w:eastAsia="Times New Roman" w:hAnsi="Times New Roman" w:cs="Times New Roman"/>
      <w:sz w:val="24"/>
      <w:szCs w:val="24"/>
      <w:lang w:eastAsia="sl-SI"/>
    </w:rPr>
  </w:style>
  <w:style w:type="paragraph" w:styleId="Telobesedila2">
    <w:name w:val="Body Text 2"/>
    <w:basedOn w:val="Navaden"/>
    <w:link w:val="Telobesedila2Znak"/>
    <w:uiPriority w:val="99"/>
    <w:semiHidden/>
    <w:unhideWhenUsed/>
    <w:rsid w:val="00103847"/>
    <w:pPr>
      <w:spacing w:line="480" w:lineRule="auto"/>
    </w:pPr>
  </w:style>
  <w:style w:type="character" w:customStyle="1" w:styleId="Telobesedila2Znak">
    <w:name w:val="Telo besedila 2 Znak"/>
    <w:basedOn w:val="Privzetapisavaodstavka"/>
    <w:link w:val="Telobesedila2"/>
    <w:uiPriority w:val="99"/>
    <w:semiHidden/>
    <w:rsid w:val="00103847"/>
    <w:rPr>
      <w:rFonts w:ascii="Times New Roman" w:eastAsia="Times New Roman" w:hAnsi="Times New Roman" w:cs="Times New Roman"/>
      <w:sz w:val="20"/>
      <w:szCs w:val="20"/>
    </w:rPr>
  </w:style>
  <w:style w:type="paragraph" w:styleId="Besedilooblaka">
    <w:name w:val="Balloon Text"/>
    <w:basedOn w:val="Navaden"/>
    <w:link w:val="BesedilooblakaZnak"/>
    <w:uiPriority w:val="99"/>
    <w:semiHidden/>
    <w:unhideWhenUsed/>
    <w:rsid w:val="00103847"/>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03847"/>
    <w:rPr>
      <w:rFonts w:ascii="Tahoma" w:eastAsia="Times New Roman" w:hAnsi="Tahoma" w:cs="Tahoma"/>
      <w:sz w:val="16"/>
      <w:szCs w:val="16"/>
    </w:rPr>
  </w:style>
  <w:style w:type="paragraph" w:styleId="Brezrazmikov">
    <w:name w:val="No Spacing"/>
    <w:uiPriority w:val="1"/>
    <w:qFormat/>
    <w:rsid w:val="00103847"/>
    <w:pPr>
      <w:overflowPunct w:val="0"/>
      <w:autoSpaceDE w:val="0"/>
      <w:autoSpaceDN w:val="0"/>
      <w:adjustRightInd w:val="0"/>
      <w:spacing w:after="0" w:line="240" w:lineRule="auto"/>
      <w:ind w:left="284"/>
    </w:pPr>
    <w:rPr>
      <w:rFonts w:ascii="Times New Roman" w:eastAsia="Times New Roman" w:hAnsi="Times New Roman" w:cs="Times New Roman"/>
      <w:sz w:val="20"/>
      <w:szCs w:val="20"/>
    </w:rPr>
  </w:style>
  <w:style w:type="paragraph" w:styleId="Odstavekseznama">
    <w:name w:val="List Paragraph"/>
    <w:basedOn w:val="Navaden"/>
    <w:uiPriority w:val="34"/>
    <w:qFormat/>
    <w:rsid w:val="00103847"/>
    <w:pPr>
      <w:ind w:left="720"/>
      <w:contextualSpacing/>
    </w:pPr>
  </w:style>
  <w:style w:type="paragraph" w:customStyle="1" w:styleId="HeadingSPU">
    <w:name w:val="Heading SPU"/>
    <w:basedOn w:val="Navaden"/>
    <w:next w:val="Navaden"/>
    <w:rsid w:val="00103847"/>
    <w:pPr>
      <w:keepNext/>
      <w:pBdr>
        <w:top w:val="single" w:sz="4" w:space="1" w:color="auto"/>
        <w:bottom w:val="single" w:sz="4" w:space="1" w:color="auto"/>
      </w:pBdr>
      <w:shd w:val="clear" w:color="auto" w:fill="E0E0E0"/>
    </w:pPr>
    <w:rPr>
      <w:b/>
      <w:bCs/>
      <w:sz w:val="32"/>
    </w:rPr>
  </w:style>
  <w:style w:type="paragraph" w:customStyle="1" w:styleId="Bullet1">
    <w:name w:val="Bullet 1"/>
    <w:basedOn w:val="Navaden"/>
    <w:rsid w:val="00103847"/>
    <w:pPr>
      <w:tabs>
        <w:tab w:val="left" w:pos="900"/>
      </w:tabs>
      <w:spacing w:before="0"/>
      <w:ind w:left="900" w:hanging="294"/>
    </w:pPr>
  </w:style>
  <w:style w:type="paragraph" w:customStyle="1" w:styleId="KAZALO">
    <w:name w:val="KAZALO"/>
    <w:basedOn w:val="Navaden"/>
    <w:next w:val="Navaden"/>
    <w:rsid w:val="00103847"/>
    <w:pPr>
      <w:keepNext/>
      <w:spacing w:after="240"/>
      <w:jc w:val="center"/>
    </w:pPr>
    <w:rPr>
      <w:b/>
      <w:bCs/>
      <w:sz w:val="28"/>
    </w:rPr>
  </w:style>
  <w:style w:type="paragraph" w:customStyle="1" w:styleId="Bullet2">
    <w:name w:val="Bullet 2"/>
    <w:basedOn w:val="Navaden"/>
    <w:rsid w:val="00103847"/>
    <w:pPr>
      <w:tabs>
        <w:tab w:val="left" w:pos="1148"/>
      </w:tabs>
      <w:spacing w:before="0"/>
      <w:ind w:left="1162" w:hanging="262"/>
    </w:pPr>
  </w:style>
  <w:style w:type="paragraph" w:customStyle="1" w:styleId="HeadingPRJ">
    <w:name w:val="Heading PRJ"/>
    <w:basedOn w:val="Navaden"/>
    <w:next w:val="Navaden"/>
    <w:rsid w:val="00103847"/>
    <w:pPr>
      <w:keepNext/>
      <w:tabs>
        <w:tab w:val="left" w:pos="1620"/>
      </w:tabs>
      <w:spacing w:before="360" w:after="60"/>
      <w:ind w:left="1620" w:hanging="1620"/>
    </w:pPr>
    <w:rPr>
      <w:b/>
      <w:bCs/>
      <w:sz w:val="24"/>
    </w:rPr>
  </w:style>
  <w:style w:type="paragraph" w:customStyle="1" w:styleId="Default">
    <w:name w:val="Default"/>
    <w:rsid w:val="00103847"/>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slov10">
    <w:name w:val="Naslov1"/>
    <w:basedOn w:val="Navaden"/>
    <w:next w:val="Navaden"/>
    <w:rsid w:val="00103847"/>
    <w:pPr>
      <w:jc w:val="center"/>
    </w:pPr>
    <w:rPr>
      <w:b/>
      <w:bCs/>
      <w:caps/>
      <w:spacing w:val="60"/>
      <w:sz w:val="48"/>
      <w:szCs w:val="48"/>
    </w:rPr>
  </w:style>
  <w:style w:type="paragraph" w:customStyle="1" w:styleId="Heading10">
    <w:name w:val="Heading 10"/>
    <w:basedOn w:val="Naslov9"/>
    <w:next w:val="Navaden"/>
    <w:rsid w:val="00103847"/>
  </w:style>
  <w:style w:type="paragraph" w:customStyle="1" w:styleId="Heading11">
    <w:name w:val="Heading 11"/>
    <w:basedOn w:val="Navaden"/>
    <w:next w:val="Navaden"/>
    <w:uiPriority w:val="99"/>
    <w:rsid w:val="00103847"/>
    <w:pPr>
      <w:keepNext/>
      <w:keepLines/>
      <w:spacing w:before="120"/>
    </w:pPr>
    <w:rPr>
      <w:b/>
      <w:i/>
    </w:rPr>
  </w:style>
  <w:style w:type="paragraph" w:customStyle="1" w:styleId="AHeading10">
    <w:name w:val="A_Heading_10"/>
    <w:basedOn w:val="Navaden"/>
    <w:rsid w:val="00103847"/>
    <w:pPr>
      <w:keepNext/>
      <w:keepLines/>
      <w:spacing w:before="160" w:after="60"/>
      <w:outlineLvl w:val="8"/>
    </w:pPr>
    <w:rPr>
      <w:b/>
      <w:iCs/>
      <w:sz w:val="28"/>
    </w:rPr>
  </w:style>
  <w:style w:type="paragraph" w:customStyle="1" w:styleId="AHeading11">
    <w:name w:val="A_Heading_11"/>
    <w:basedOn w:val="Navaden"/>
    <w:next w:val="Navaden"/>
    <w:rsid w:val="00103847"/>
    <w:pPr>
      <w:keepNext/>
      <w:keepLines/>
      <w:spacing w:before="180" w:after="60"/>
    </w:pPr>
    <w:rPr>
      <w:b/>
      <w:i/>
    </w:rPr>
  </w:style>
  <w:style w:type="paragraph" w:customStyle="1" w:styleId="AHeading3">
    <w:name w:val="A_Heading_3"/>
    <w:basedOn w:val="Naslov3"/>
    <w:next w:val="Navaden"/>
    <w:rsid w:val="00103847"/>
  </w:style>
  <w:style w:type="paragraph" w:customStyle="1" w:styleId="AHeading4">
    <w:name w:val="A_Heading_4"/>
    <w:basedOn w:val="Naslov4"/>
    <w:next w:val="Navaden"/>
    <w:rsid w:val="00103847"/>
  </w:style>
  <w:style w:type="paragraph" w:customStyle="1" w:styleId="AHeading5">
    <w:name w:val="A_Heading_5"/>
    <w:basedOn w:val="Naslov5"/>
    <w:next w:val="Navaden"/>
    <w:rsid w:val="00103847"/>
  </w:style>
  <w:style w:type="paragraph" w:customStyle="1" w:styleId="AHeading6">
    <w:name w:val="A_Heading_6"/>
    <w:basedOn w:val="Naslov6"/>
    <w:next w:val="Navaden"/>
    <w:rsid w:val="00103847"/>
  </w:style>
  <w:style w:type="paragraph" w:customStyle="1" w:styleId="AHeading9">
    <w:name w:val="A_Heading_9"/>
    <w:basedOn w:val="Naslov9"/>
    <w:next w:val="Navaden"/>
    <w:rsid w:val="00103847"/>
  </w:style>
  <w:style w:type="paragraph" w:customStyle="1" w:styleId="AKAZALO">
    <w:name w:val="A_KAZALO"/>
    <w:basedOn w:val="Navaden"/>
    <w:rsid w:val="00103847"/>
    <w:pPr>
      <w:keepNext/>
      <w:spacing w:after="240"/>
      <w:jc w:val="center"/>
    </w:pPr>
    <w:rPr>
      <w:b/>
      <w:bCs/>
      <w:sz w:val="28"/>
    </w:rPr>
  </w:style>
  <w:style w:type="paragraph" w:customStyle="1" w:styleId="ANaslov">
    <w:name w:val="A_Naslov"/>
    <w:basedOn w:val="Naslov"/>
    <w:next w:val="Navaden"/>
    <w:rsid w:val="00103847"/>
    <w:pPr>
      <w:spacing w:before="0" w:after="0"/>
    </w:pPr>
    <w:rPr>
      <w:spacing w:val="60"/>
      <w:sz w:val="48"/>
    </w:rPr>
  </w:style>
  <w:style w:type="paragraph" w:customStyle="1" w:styleId="ANaslov1">
    <w:name w:val="A_Naslov_1"/>
    <w:basedOn w:val="Naslov1"/>
    <w:next w:val="Navaden"/>
    <w:rsid w:val="00103847"/>
  </w:style>
  <w:style w:type="paragraph" w:customStyle="1" w:styleId="bodytext2">
    <w:name w:val="bodytext2"/>
    <w:basedOn w:val="Navaden"/>
    <w:rsid w:val="00103847"/>
    <w:pPr>
      <w:overflowPunct/>
      <w:autoSpaceDE/>
      <w:autoSpaceDN/>
      <w:adjustRightInd/>
      <w:spacing w:before="100" w:beforeAutospacing="1" w:after="100" w:afterAutospacing="1"/>
      <w:ind w:left="0"/>
    </w:pPr>
    <w:rPr>
      <w:sz w:val="24"/>
      <w:szCs w:val="24"/>
      <w:lang w:eastAsia="sl-SI"/>
    </w:rPr>
  </w:style>
  <w:style w:type="paragraph" w:customStyle="1" w:styleId="AHeading1">
    <w:name w:val="A_Heading_1"/>
    <w:basedOn w:val="Naslov2"/>
    <w:next w:val="Navaden"/>
    <w:rsid w:val="00103847"/>
    <w:rPr>
      <w:sz w:val="48"/>
    </w:rPr>
  </w:style>
  <w:style w:type="paragraph" w:customStyle="1" w:styleId="AHeading2">
    <w:name w:val="A_Heading_2"/>
    <w:basedOn w:val="Naslov2"/>
    <w:next w:val="Navaden"/>
    <w:rsid w:val="00103847"/>
  </w:style>
  <w:style w:type="paragraph" w:customStyle="1" w:styleId="AHeading7">
    <w:name w:val="A_Heading_7"/>
    <w:basedOn w:val="Naslov7"/>
    <w:next w:val="Navaden"/>
    <w:rsid w:val="00103847"/>
    <w:pPr>
      <w:spacing w:before="240"/>
    </w:pPr>
  </w:style>
  <w:style w:type="paragraph" w:customStyle="1" w:styleId="AHeading8">
    <w:name w:val="A_Heading_8"/>
    <w:basedOn w:val="Naslov8"/>
    <w:next w:val="Navaden"/>
    <w:rsid w:val="00103847"/>
    <w:pPr>
      <w:spacing w:after="0"/>
    </w:pPr>
  </w:style>
  <w:style w:type="paragraph" w:customStyle="1" w:styleId="navadenpostrani">
    <w:name w:val="navadenpostrani"/>
    <w:basedOn w:val="Navaden"/>
    <w:rsid w:val="00103847"/>
    <w:pPr>
      <w:overflowPunct/>
      <w:autoSpaceDE/>
      <w:autoSpaceDN/>
      <w:adjustRightInd/>
      <w:spacing w:before="100" w:beforeAutospacing="1" w:after="100" w:afterAutospacing="1"/>
      <w:ind w:left="0"/>
    </w:pPr>
    <w:rPr>
      <w:sz w:val="24"/>
      <w:szCs w:val="24"/>
      <w:lang w:eastAsia="sl-SI"/>
    </w:rPr>
  </w:style>
  <w:style w:type="paragraph" w:customStyle="1" w:styleId="AHeading2a">
    <w:name w:val="A_Heading_2a"/>
    <w:basedOn w:val="AHeading2"/>
    <w:rsid w:val="00103847"/>
    <w:rPr>
      <w:spacing w:val="0"/>
      <w:sz w:val="28"/>
      <w:szCs w:val="28"/>
    </w:rPr>
  </w:style>
  <w:style w:type="paragraph" w:customStyle="1" w:styleId="AHeading10a">
    <w:name w:val="A_Heading_10a"/>
    <w:basedOn w:val="AHeading10"/>
    <w:rsid w:val="00103847"/>
    <w:pPr>
      <w:spacing w:after="0"/>
    </w:pPr>
  </w:style>
  <w:style w:type="paragraph" w:customStyle="1" w:styleId="Vrednost">
    <w:name w:val="Vrednost"/>
    <w:basedOn w:val="Navaden"/>
    <w:next w:val="Navaden"/>
    <w:rsid w:val="00103847"/>
    <w:pPr>
      <w:jc w:val="right"/>
    </w:pPr>
    <w:rPr>
      <w:b/>
    </w:rPr>
  </w:style>
  <w:style w:type="paragraph" w:styleId="z-vrhobrazca">
    <w:name w:val="HTML Top of Form"/>
    <w:basedOn w:val="Navaden"/>
    <w:next w:val="Navaden"/>
    <w:link w:val="z-vrhobrazcaZnak"/>
    <w:hidden/>
    <w:semiHidden/>
    <w:unhideWhenUsed/>
    <w:rsid w:val="00103847"/>
    <w:pPr>
      <w:pBdr>
        <w:bottom w:val="single" w:sz="6" w:space="1" w:color="auto"/>
      </w:pBdr>
      <w:spacing w:before="0" w:after="0"/>
      <w:jc w:val="center"/>
    </w:pPr>
    <w:rPr>
      <w:rFonts w:ascii="Arial" w:hAnsi="Arial" w:cs="Arial"/>
      <w:vanish/>
      <w:sz w:val="16"/>
      <w:szCs w:val="16"/>
    </w:rPr>
  </w:style>
  <w:style w:type="character" w:customStyle="1" w:styleId="z-vrhobrazcaZnak">
    <w:name w:val="z-vrh obrazca Znak"/>
    <w:basedOn w:val="Privzetapisavaodstavka"/>
    <w:link w:val="z-vrhobrazca"/>
    <w:semiHidden/>
    <w:rsid w:val="00103847"/>
    <w:rPr>
      <w:rFonts w:ascii="Arial" w:eastAsia="Times New Roman" w:hAnsi="Arial" w:cs="Arial"/>
      <w:vanish/>
      <w:sz w:val="16"/>
      <w:szCs w:val="16"/>
    </w:rPr>
  </w:style>
  <w:style w:type="paragraph" w:styleId="z-dnoobrazca">
    <w:name w:val="HTML Bottom of Form"/>
    <w:basedOn w:val="Navaden"/>
    <w:next w:val="Navaden"/>
    <w:link w:val="z-dnoobrazcaZnak"/>
    <w:hidden/>
    <w:semiHidden/>
    <w:unhideWhenUsed/>
    <w:rsid w:val="00103847"/>
    <w:pPr>
      <w:pBdr>
        <w:top w:val="single" w:sz="6" w:space="1" w:color="auto"/>
      </w:pBdr>
      <w:spacing w:before="0" w:after="0"/>
      <w:jc w:val="center"/>
    </w:pPr>
    <w:rPr>
      <w:rFonts w:ascii="Arial" w:hAnsi="Arial" w:cs="Arial"/>
      <w:vanish/>
      <w:sz w:val="16"/>
      <w:szCs w:val="16"/>
    </w:rPr>
  </w:style>
  <w:style w:type="character" w:customStyle="1" w:styleId="z-dnoobrazcaZnak">
    <w:name w:val="z-dno obrazca Znak"/>
    <w:basedOn w:val="Privzetapisavaodstavka"/>
    <w:link w:val="z-dnoobrazca"/>
    <w:semiHidden/>
    <w:rsid w:val="00103847"/>
    <w:rPr>
      <w:rFonts w:ascii="Arial" w:eastAsia="Times New Roman" w:hAnsi="Arial" w:cs="Arial"/>
      <w:vanish/>
      <w:sz w:val="16"/>
      <w:szCs w:val="16"/>
    </w:rPr>
  </w:style>
  <w:style w:type="table" w:styleId="Tabelamrea">
    <w:name w:val="Table Grid"/>
    <w:basedOn w:val="Navadnatabela"/>
    <w:uiPriority w:val="59"/>
    <w:rsid w:val="00103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ullet1"/>
    <w:rsid w:val="00103847"/>
    <w:pPr>
      <w:tabs>
        <w:tab w:val="clear" w:pos="900"/>
        <w:tab w:val="left" w:pos="540"/>
      </w:tabs>
      <w:ind w:left="556" w:hanging="278"/>
    </w:pPr>
  </w:style>
  <w:style w:type="numbering" w:customStyle="1" w:styleId="ListStyleNumber">
    <w:name w:val="ListStyleNumber"/>
    <w:rsid w:val="00103847"/>
    <w:pPr>
      <w:numPr>
        <w:numId w:val="5"/>
      </w:numPr>
    </w:pPr>
  </w:style>
  <w:style w:type="paragraph" w:styleId="NaslovTOC">
    <w:name w:val="TOC Heading"/>
    <w:basedOn w:val="Naslov1"/>
    <w:next w:val="Navaden"/>
    <w:uiPriority w:val="39"/>
    <w:semiHidden/>
    <w:unhideWhenUsed/>
    <w:qFormat/>
    <w:rsid w:val="001066B4"/>
    <w:pPr>
      <w:keepLines/>
      <w:overflowPunct/>
      <w:autoSpaceDE/>
      <w:autoSpaceDN/>
      <w:adjustRightInd/>
      <w:spacing w:before="480" w:after="0" w:line="276" w:lineRule="auto"/>
      <w:jc w:val="left"/>
      <w:outlineLvl w:val="9"/>
    </w:pPr>
    <w:rPr>
      <w:rFonts w:asciiTheme="majorHAnsi" w:eastAsiaTheme="majorEastAsia" w:hAnsiTheme="majorHAnsi" w:cstheme="majorBidi"/>
      <w:bCs/>
      <w:color w:val="365F91" w:themeColor="accent1" w:themeShade="BF"/>
      <w:spacing w:val="0"/>
      <w:sz w:val="28"/>
      <w:szCs w:val="28"/>
      <w:lang w:eastAsia="sl-SI"/>
    </w:rPr>
  </w:style>
  <w:style w:type="paragraph" w:customStyle="1" w:styleId="Tekst">
    <w:name w:val="Tekst"/>
    <w:basedOn w:val="Navaden"/>
    <w:qFormat/>
    <w:rsid w:val="00D577F9"/>
    <w:pPr>
      <w:overflowPunct/>
      <w:autoSpaceDE/>
      <w:autoSpaceDN/>
      <w:adjustRightInd/>
      <w:spacing w:before="0" w:after="0" w:line="274" w:lineRule="auto"/>
      <w:ind w:left="0"/>
      <w:jc w:val="both"/>
    </w:pPr>
    <w:rPr>
      <w:rFonts w:asciiTheme="majorHAnsi" w:eastAsiaTheme="minorHAnsi" w:hAnsiTheme="majorHAnsi" w:cstheme="minorBidi"/>
      <w:w w:val="105"/>
      <w:sz w:val="22"/>
      <w:szCs w:val="22"/>
      <w:lang w:val="en-GB"/>
    </w:rPr>
  </w:style>
  <w:style w:type="character" w:styleId="Pripombasklic">
    <w:name w:val="annotation reference"/>
    <w:basedOn w:val="Privzetapisavaodstavka"/>
    <w:uiPriority w:val="99"/>
    <w:semiHidden/>
    <w:unhideWhenUsed/>
    <w:rsid w:val="008607E4"/>
    <w:rPr>
      <w:sz w:val="16"/>
      <w:szCs w:val="16"/>
    </w:rPr>
  </w:style>
  <w:style w:type="paragraph" w:styleId="Pripombabesedilo">
    <w:name w:val="annotation text"/>
    <w:basedOn w:val="Navaden"/>
    <w:link w:val="PripombabesediloZnak"/>
    <w:uiPriority w:val="99"/>
    <w:semiHidden/>
    <w:unhideWhenUsed/>
    <w:rsid w:val="008607E4"/>
  </w:style>
  <w:style w:type="character" w:customStyle="1" w:styleId="PripombabesediloZnak">
    <w:name w:val="Pripomba – besedilo Znak"/>
    <w:basedOn w:val="Privzetapisavaodstavka"/>
    <w:link w:val="Pripombabesedilo"/>
    <w:uiPriority w:val="99"/>
    <w:semiHidden/>
    <w:rsid w:val="008607E4"/>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8607E4"/>
    <w:rPr>
      <w:b/>
      <w:bCs/>
    </w:rPr>
  </w:style>
  <w:style w:type="character" w:customStyle="1" w:styleId="ZadevapripombeZnak">
    <w:name w:val="Zadeva pripombe Znak"/>
    <w:basedOn w:val="PripombabesediloZnak"/>
    <w:link w:val="Zadevapripombe"/>
    <w:uiPriority w:val="99"/>
    <w:semiHidden/>
    <w:rsid w:val="008607E4"/>
    <w:rPr>
      <w:rFonts w:ascii="Times New Roman" w:eastAsia="Times New Roman" w:hAnsi="Times New Roman" w:cs="Times New Roman"/>
      <w:b/>
      <w:bCs/>
      <w:sz w:val="20"/>
      <w:szCs w:val="20"/>
    </w:rPr>
  </w:style>
  <w:style w:type="character" w:styleId="Krepko">
    <w:name w:val="Strong"/>
    <w:basedOn w:val="Privzetapisavaodstavka"/>
    <w:uiPriority w:val="22"/>
    <w:qFormat/>
    <w:rsid w:val="00F14EB9"/>
    <w:rPr>
      <w:b/>
      <w:bCs/>
    </w:rPr>
  </w:style>
  <w:style w:type="numbering" w:customStyle="1" w:styleId="Brezseznama1">
    <w:name w:val="Brez seznama1"/>
    <w:next w:val="Brezseznama"/>
    <w:uiPriority w:val="99"/>
    <w:semiHidden/>
    <w:rsid w:val="0023796B"/>
  </w:style>
  <w:style w:type="paragraph" w:styleId="Napis">
    <w:name w:val="caption"/>
    <w:basedOn w:val="Navaden"/>
    <w:next w:val="Navaden"/>
    <w:qFormat/>
    <w:rsid w:val="0023796B"/>
    <w:pPr>
      <w:pBdr>
        <w:bottom w:val="single" w:sz="4" w:space="1" w:color="auto"/>
      </w:pBdr>
      <w:overflowPunct/>
      <w:autoSpaceDE/>
      <w:autoSpaceDN/>
      <w:adjustRightInd/>
      <w:spacing w:before="0" w:after="0"/>
      <w:ind w:left="0"/>
      <w:jc w:val="center"/>
    </w:pPr>
    <w:rPr>
      <w:b/>
      <w:lang w:eastAsia="sl-SI"/>
    </w:rPr>
  </w:style>
  <w:style w:type="paragraph" w:customStyle="1" w:styleId="Ke">
    <w:name w:val="Ke"/>
    <w:basedOn w:val="Navaden"/>
    <w:rsid w:val="0023796B"/>
    <w:pPr>
      <w:widowControl w:val="0"/>
      <w:overflowPunct/>
      <w:autoSpaceDE/>
      <w:autoSpaceDN/>
      <w:adjustRightInd/>
      <w:snapToGrid w:val="0"/>
      <w:spacing w:before="0" w:after="0"/>
      <w:ind w:left="0"/>
      <w:jc w:val="both"/>
    </w:pPr>
    <w:rPr>
      <w:rFonts w:ascii=".TimesSL" w:hAnsi=".TimesSL"/>
      <w:sz w:val="24"/>
      <w:lang w:eastAsia="sl-SI"/>
    </w:rPr>
  </w:style>
  <w:style w:type="table" w:customStyle="1" w:styleId="Tabelamrea2">
    <w:name w:val="Tabela – mreža2"/>
    <w:basedOn w:val="Navadnatabela"/>
    <w:next w:val="Tabelamrea"/>
    <w:rsid w:val="0023796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link w:val="Telobesedila3Znak"/>
    <w:rsid w:val="0023796B"/>
    <w:pPr>
      <w:overflowPunct/>
      <w:autoSpaceDE/>
      <w:autoSpaceDN/>
      <w:adjustRightInd/>
      <w:spacing w:before="0" w:after="0"/>
      <w:ind w:left="0"/>
      <w:jc w:val="center"/>
    </w:pPr>
    <w:rPr>
      <w:b/>
      <w:i/>
      <w:sz w:val="24"/>
      <w:lang w:eastAsia="sl-SI"/>
    </w:rPr>
  </w:style>
  <w:style w:type="character" w:customStyle="1" w:styleId="Telobesedila3Znak">
    <w:name w:val="Telo besedila 3 Znak"/>
    <w:basedOn w:val="Privzetapisavaodstavka"/>
    <w:link w:val="Telobesedila3"/>
    <w:rsid w:val="0023796B"/>
    <w:rPr>
      <w:rFonts w:ascii="Times New Roman" w:eastAsia="Times New Roman" w:hAnsi="Times New Roman" w:cs="Times New Roman"/>
      <w:b/>
      <w:i/>
      <w:sz w:val="24"/>
      <w:szCs w:val="20"/>
      <w:lang w:eastAsia="sl-SI"/>
    </w:rPr>
  </w:style>
  <w:style w:type="paragraph" w:customStyle="1" w:styleId="esegmenth4">
    <w:name w:val="esegmenth4"/>
    <w:basedOn w:val="Navaden"/>
    <w:rsid w:val="0023796B"/>
    <w:pPr>
      <w:overflowPunct/>
      <w:autoSpaceDE/>
      <w:autoSpaceDN/>
      <w:adjustRightInd/>
      <w:spacing w:before="0" w:after="210"/>
      <w:ind w:left="0"/>
      <w:jc w:val="center"/>
    </w:pPr>
    <w:rPr>
      <w:b/>
      <w:bCs/>
      <w:color w:val="333333"/>
      <w:sz w:val="18"/>
      <w:szCs w:val="18"/>
      <w:lang w:val="en-US"/>
    </w:rPr>
  </w:style>
  <w:style w:type="paragraph" w:styleId="Sprotnaopomba-besedilo">
    <w:name w:val="footnote text"/>
    <w:basedOn w:val="Navaden"/>
    <w:link w:val="Sprotnaopomba-besediloZnak"/>
    <w:semiHidden/>
    <w:rsid w:val="0023796B"/>
    <w:pPr>
      <w:overflowPunct/>
      <w:autoSpaceDE/>
      <w:autoSpaceDN/>
      <w:adjustRightInd/>
      <w:spacing w:before="0" w:after="0"/>
      <w:ind w:left="0"/>
    </w:pPr>
    <w:rPr>
      <w:lang w:eastAsia="sl-SI"/>
    </w:rPr>
  </w:style>
  <w:style w:type="character" w:customStyle="1" w:styleId="Sprotnaopomba-besediloZnak">
    <w:name w:val="Sprotna opomba - besedilo Znak"/>
    <w:basedOn w:val="Privzetapisavaodstavka"/>
    <w:link w:val="Sprotnaopomba-besedilo"/>
    <w:semiHidden/>
    <w:rsid w:val="0023796B"/>
    <w:rPr>
      <w:rFonts w:ascii="Times New Roman" w:eastAsia="Times New Roman" w:hAnsi="Times New Roman" w:cs="Times New Roman"/>
      <w:sz w:val="20"/>
      <w:szCs w:val="20"/>
      <w:lang w:eastAsia="sl-SI"/>
    </w:rPr>
  </w:style>
  <w:style w:type="character" w:styleId="Sprotnaopomba-sklic">
    <w:name w:val="footnote reference"/>
    <w:rsid w:val="0023796B"/>
    <w:rPr>
      <w:vertAlign w:val="superscript"/>
    </w:rPr>
  </w:style>
  <w:style w:type="paragraph" w:customStyle="1" w:styleId="odstavek1">
    <w:name w:val="odstavek1"/>
    <w:basedOn w:val="Navaden"/>
    <w:rsid w:val="0023796B"/>
    <w:pPr>
      <w:overflowPunct/>
      <w:autoSpaceDE/>
      <w:autoSpaceDN/>
      <w:adjustRightInd/>
      <w:spacing w:before="240" w:after="0"/>
      <w:ind w:left="0" w:firstLine="1021"/>
      <w:jc w:val="both"/>
    </w:pPr>
    <w:rPr>
      <w:rFonts w:ascii="Arial" w:hAnsi="Arial" w:cs="Arial"/>
      <w:sz w:val="22"/>
      <w:szCs w:val="22"/>
      <w:lang w:eastAsia="sl-SI"/>
    </w:rPr>
  </w:style>
  <w:style w:type="paragraph" w:customStyle="1" w:styleId="lennaslov1">
    <w:name w:val="lennaslov1"/>
    <w:basedOn w:val="Navaden"/>
    <w:rsid w:val="0023796B"/>
    <w:pPr>
      <w:overflowPunct/>
      <w:autoSpaceDE/>
      <w:autoSpaceDN/>
      <w:adjustRightInd/>
      <w:spacing w:before="0" w:after="0"/>
      <w:ind w:left="0"/>
      <w:jc w:val="center"/>
    </w:pPr>
    <w:rPr>
      <w:rFonts w:ascii="Arial" w:hAnsi="Arial" w:cs="Arial"/>
      <w:b/>
      <w:bCs/>
      <w:sz w:val="22"/>
      <w:szCs w:val="22"/>
      <w:lang w:eastAsia="sl-SI"/>
    </w:rPr>
  </w:style>
  <w:style w:type="paragraph" w:customStyle="1" w:styleId="font5">
    <w:name w:val="font5"/>
    <w:basedOn w:val="Navaden"/>
    <w:rsid w:val="0023796B"/>
    <w:pPr>
      <w:overflowPunct/>
      <w:autoSpaceDE/>
      <w:autoSpaceDN/>
      <w:adjustRightInd/>
      <w:spacing w:before="100" w:beforeAutospacing="1" w:after="100" w:afterAutospacing="1"/>
      <w:ind w:left="0"/>
    </w:pPr>
    <w:rPr>
      <w:b/>
      <w:bCs/>
      <w:color w:val="000000"/>
      <w:lang w:eastAsia="sl-SI"/>
    </w:rPr>
  </w:style>
  <w:style w:type="paragraph" w:customStyle="1" w:styleId="font6">
    <w:name w:val="font6"/>
    <w:basedOn w:val="Navaden"/>
    <w:rsid w:val="0023796B"/>
    <w:pPr>
      <w:overflowPunct/>
      <w:autoSpaceDE/>
      <w:autoSpaceDN/>
      <w:adjustRightInd/>
      <w:spacing w:before="100" w:beforeAutospacing="1" w:after="100" w:afterAutospacing="1"/>
      <w:ind w:left="0"/>
    </w:pPr>
    <w:rPr>
      <w:b/>
      <w:bCs/>
      <w:color w:val="000000"/>
      <w:lang w:eastAsia="sl-SI"/>
    </w:rPr>
  </w:style>
  <w:style w:type="paragraph" w:customStyle="1" w:styleId="xl66">
    <w:name w:val="xl66"/>
    <w:basedOn w:val="Navaden"/>
    <w:rsid w:val="0023796B"/>
    <w:pPr>
      <w:overflowPunct/>
      <w:autoSpaceDE/>
      <w:autoSpaceDN/>
      <w:adjustRightInd/>
      <w:spacing w:before="100" w:beforeAutospacing="1" w:after="100" w:afterAutospacing="1"/>
      <w:ind w:left="0"/>
    </w:pPr>
    <w:rPr>
      <w:sz w:val="24"/>
      <w:szCs w:val="24"/>
      <w:lang w:eastAsia="sl-SI"/>
    </w:rPr>
  </w:style>
  <w:style w:type="paragraph" w:customStyle="1" w:styleId="xl67">
    <w:name w:val="xl67"/>
    <w:basedOn w:val="Navaden"/>
    <w:rsid w:val="0023796B"/>
    <w:pPr>
      <w:overflowPunct/>
      <w:autoSpaceDE/>
      <w:autoSpaceDN/>
      <w:adjustRightInd/>
      <w:spacing w:before="100" w:beforeAutospacing="1" w:after="100" w:afterAutospacing="1"/>
      <w:ind w:left="0"/>
    </w:pPr>
    <w:rPr>
      <w:rFonts w:ascii="Arial" w:hAnsi="Arial" w:cs="Arial"/>
      <w:sz w:val="24"/>
      <w:szCs w:val="24"/>
      <w:lang w:eastAsia="sl-SI"/>
    </w:rPr>
  </w:style>
  <w:style w:type="paragraph" w:customStyle="1" w:styleId="xl68">
    <w:name w:val="xl68"/>
    <w:basedOn w:val="Navaden"/>
    <w:rsid w:val="0023796B"/>
    <w:pPr>
      <w:overflowPunct/>
      <w:autoSpaceDE/>
      <w:autoSpaceDN/>
      <w:adjustRightInd/>
      <w:spacing w:before="100" w:beforeAutospacing="1" w:after="100" w:afterAutospacing="1"/>
      <w:ind w:left="0"/>
    </w:pPr>
    <w:rPr>
      <w:sz w:val="24"/>
      <w:szCs w:val="24"/>
      <w:lang w:eastAsia="sl-SI"/>
    </w:rPr>
  </w:style>
  <w:style w:type="paragraph" w:customStyle="1" w:styleId="xl69">
    <w:name w:val="xl69"/>
    <w:basedOn w:val="Navaden"/>
    <w:rsid w:val="0023796B"/>
    <w:pPr>
      <w:pBdr>
        <w:top w:val="single" w:sz="8" w:space="0" w:color="auto"/>
        <w:left w:val="single" w:sz="8" w:space="0" w:color="auto"/>
        <w:bottom w:val="single" w:sz="8" w:space="0" w:color="auto"/>
        <w:right w:val="single" w:sz="4" w:space="0" w:color="auto"/>
      </w:pBdr>
      <w:shd w:val="clear" w:color="000000" w:fill="C0C0C0"/>
      <w:overflowPunct/>
      <w:autoSpaceDE/>
      <w:autoSpaceDN/>
      <w:adjustRightInd/>
      <w:spacing w:before="100" w:beforeAutospacing="1" w:after="100" w:afterAutospacing="1"/>
      <w:ind w:left="0"/>
      <w:jc w:val="center"/>
      <w:textAlignment w:val="center"/>
    </w:pPr>
    <w:rPr>
      <w:b/>
      <w:bCs/>
      <w:color w:val="000000"/>
      <w:sz w:val="24"/>
      <w:szCs w:val="24"/>
      <w:lang w:eastAsia="sl-SI"/>
    </w:rPr>
  </w:style>
  <w:style w:type="paragraph" w:customStyle="1" w:styleId="xl70">
    <w:name w:val="xl70"/>
    <w:basedOn w:val="Navaden"/>
    <w:rsid w:val="0023796B"/>
    <w:pPr>
      <w:pBdr>
        <w:top w:val="single" w:sz="8" w:space="0" w:color="auto"/>
        <w:left w:val="single" w:sz="4" w:space="0" w:color="auto"/>
        <w:bottom w:val="single" w:sz="8" w:space="0" w:color="auto"/>
        <w:right w:val="single" w:sz="4" w:space="0" w:color="auto"/>
      </w:pBdr>
      <w:shd w:val="clear" w:color="000000" w:fill="C0C0C0"/>
      <w:overflowPunct/>
      <w:autoSpaceDE/>
      <w:autoSpaceDN/>
      <w:adjustRightInd/>
      <w:spacing w:before="100" w:beforeAutospacing="1" w:after="100" w:afterAutospacing="1"/>
      <w:ind w:left="0"/>
      <w:jc w:val="center"/>
      <w:textAlignment w:val="center"/>
    </w:pPr>
    <w:rPr>
      <w:b/>
      <w:bCs/>
      <w:color w:val="000000"/>
      <w:sz w:val="24"/>
      <w:szCs w:val="24"/>
      <w:lang w:eastAsia="sl-SI"/>
    </w:rPr>
  </w:style>
  <w:style w:type="paragraph" w:customStyle="1" w:styleId="xl71">
    <w:name w:val="xl71"/>
    <w:basedOn w:val="Navaden"/>
    <w:rsid w:val="0023796B"/>
    <w:pPr>
      <w:pBdr>
        <w:top w:val="single" w:sz="8" w:space="0" w:color="auto"/>
        <w:left w:val="single" w:sz="4" w:space="0" w:color="auto"/>
        <w:bottom w:val="single" w:sz="8" w:space="0" w:color="auto"/>
        <w:right w:val="single" w:sz="4" w:space="0" w:color="auto"/>
      </w:pBdr>
      <w:shd w:val="clear" w:color="000000" w:fill="C0C0C0"/>
      <w:overflowPunct/>
      <w:autoSpaceDE/>
      <w:autoSpaceDN/>
      <w:adjustRightInd/>
      <w:spacing w:before="100" w:beforeAutospacing="1" w:after="100" w:afterAutospacing="1"/>
      <w:ind w:left="0"/>
      <w:jc w:val="center"/>
      <w:textAlignment w:val="center"/>
    </w:pPr>
    <w:rPr>
      <w:b/>
      <w:bCs/>
      <w:color w:val="000000"/>
      <w:sz w:val="24"/>
      <w:szCs w:val="24"/>
      <w:lang w:eastAsia="sl-SI"/>
    </w:rPr>
  </w:style>
  <w:style w:type="paragraph" w:customStyle="1" w:styleId="xl72">
    <w:name w:val="xl72"/>
    <w:basedOn w:val="Navaden"/>
    <w:rsid w:val="0023796B"/>
    <w:pPr>
      <w:pBdr>
        <w:top w:val="single" w:sz="8" w:space="0" w:color="auto"/>
        <w:left w:val="single" w:sz="4" w:space="0" w:color="auto"/>
        <w:bottom w:val="single" w:sz="4"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73">
    <w:name w:val="xl73"/>
    <w:basedOn w:val="Navaden"/>
    <w:rsid w:val="0023796B"/>
    <w:pPr>
      <w:pBdr>
        <w:top w:val="single" w:sz="8" w:space="0" w:color="auto"/>
        <w:bottom w:val="single" w:sz="4" w:space="0" w:color="auto"/>
        <w:right w:val="single" w:sz="8"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74">
    <w:name w:val="xl74"/>
    <w:basedOn w:val="Navaden"/>
    <w:rsid w:val="0023796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center"/>
      <w:textAlignment w:val="center"/>
    </w:pPr>
    <w:rPr>
      <w:color w:val="000000"/>
      <w:sz w:val="24"/>
      <w:szCs w:val="24"/>
      <w:lang w:eastAsia="sl-SI"/>
    </w:rPr>
  </w:style>
  <w:style w:type="paragraph" w:customStyle="1" w:styleId="xl75">
    <w:name w:val="xl75"/>
    <w:basedOn w:val="Navaden"/>
    <w:rsid w:val="0023796B"/>
    <w:pPr>
      <w:pBdr>
        <w:top w:val="single" w:sz="4" w:space="0" w:color="auto"/>
        <w:left w:val="single" w:sz="4" w:space="0" w:color="auto"/>
        <w:bottom w:val="single" w:sz="4"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76">
    <w:name w:val="xl76"/>
    <w:basedOn w:val="Navaden"/>
    <w:rsid w:val="0023796B"/>
    <w:pPr>
      <w:pBdr>
        <w:top w:val="single" w:sz="4" w:space="0" w:color="auto"/>
        <w:bottom w:val="single" w:sz="4" w:space="0" w:color="auto"/>
        <w:right w:val="single" w:sz="4" w:space="0" w:color="auto"/>
      </w:pBdr>
      <w:overflowPunct/>
      <w:autoSpaceDE/>
      <w:autoSpaceDN/>
      <w:adjustRightInd/>
      <w:spacing w:before="100" w:beforeAutospacing="1" w:after="100" w:afterAutospacing="1"/>
      <w:ind w:left="0"/>
      <w:jc w:val="center"/>
      <w:textAlignment w:val="center"/>
    </w:pPr>
    <w:rPr>
      <w:color w:val="000000"/>
      <w:sz w:val="24"/>
      <w:szCs w:val="24"/>
      <w:lang w:eastAsia="sl-SI"/>
    </w:rPr>
  </w:style>
  <w:style w:type="paragraph" w:customStyle="1" w:styleId="xl77">
    <w:name w:val="xl77"/>
    <w:basedOn w:val="Navaden"/>
    <w:rsid w:val="0023796B"/>
    <w:pPr>
      <w:pBdr>
        <w:top w:val="single" w:sz="4" w:space="0" w:color="auto"/>
        <w:left w:val="single" w:sz="4" w:space="0" w:color="auto"/>
        <w:bottom w:val="single" w:sz="4"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78">
    <w:name w:val="xl78"/>
    <w:basedOn w:val="Navaden"/>
    <w:rsid w:val="0023796B"/>
    <w:pPr>
      <w:pBdr>
        <w:top w:val="single" w:sz="4" w:space="0" w:color="auto"/>
        <w:bottom w:val="single" w:sz="4" w:space="0" w:color="auto"/>
        <w:right w:val="single" w:sz="8"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79">
    <w:name w:val="xl79"/>
    <w:basedOn w:val="Navaden"/>
    <w:rsid w:val="0023796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center"/>
      <w:textAlignment w:val="center"/>
    </w:pPr>
    <w:rPr>
      <w:color w:val="000000"/>
      <w:sz w:val="24"/>
      <w:szCs w:val="24"/>
      <w:lang w:eastAsia="sl-SI"/>
    </w:rPr>
  </w:style>
  <w:style w:type="paragraph" w:customStyle="1" w:styleId="xl80">
    <w:name w:val="xl80"/>
    <w:basedOn w:val="Navaden"/>
    <w:rsid w:val="0023796B"/>
    <w:pPr>
      <w:pBdr>
        <w:top w:val="single" w:sz="4" w:space="0" w:color="auto"/>
        <w:left w:val="single" w:sz="4" w:space="0" w:color="auto"/>
        <w:bottom w:val="single" w:sz="4" w:space="0" w:color="auto"/>
      </w:pBdr>
      <w:overflowPunct/>
      <w:autoSpaceDE/>
      <w:autoSpaceDN/>
      <w:adjustRightInd/>
      <w:spacing w:before="100" w:beforeAutospacing="1" w:after="100" w:afterAutospacing="1"/>
      <w:ind w:left="0"/>
      <w:textAlignment w:val="center"/>
    </w:pPr>
    <w:rPr>
      <w:color w:val="000000"/>
      <w:sz w:val="24"/>
      <w:szCs w:val="24"/>
      <w:lang w:eastAsia="sl-SI"/>
    </w:rPr>
  </w:style>
  <w:style w:type="paragraph" w:customStyle="1" w:styleId="xl81">
    <w:name w:val="xl81"/>
    <w:basedOn w:val="Navaden"/>
    <w:rsid w:val="0023796B"/>
    <w:pPr>
      <w:pBdr>
        <w:top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82">
    <w:name w:val="xl82"/>
    <w:basedOn w:val="Navaden"/>
    <w:rsid w:val="0023796B"/>
    <w:pPr>
      <w:pBdr>
        <w:left w:val="single" w:sz="4" w:space="0" w:color="auto"/>
        <w:bottom w:val="single" w:sz="4" w:space="0" w:color="auto"/>
        <w:right w:val="single" w:sz="4" w:space="0" w:color="auto"/>
      </w:pBdr>
      <w:overflowPunct/>
      <w:autoSpaceDE/>
      <w:autoSpaceDN/>
      <w:adjustRightInd/>
      <w:spacing w:before="100" w:beforeAutospacing="1" w:after="100" w:afterAutospacing="1"/>
      <w:ind w:left="0"/>
      <w:jc w:val="center"/>
      <w:textAlignment w:val="center"/>
    </w:pPr>
    <w:rPr>
      <w:color w:val="000000"/>
      <w:sz w:val="24"/>
      <w:szCs w:val="24"/>
      <w:lang w:eastAsia="sl-SI"/>
    </w:rPr>
  </w:style>
  <w:style w:type="paragraph" w:customStyle="1" w:styleId="xl83">
    <w:name w:val="xl83"/>
    <w:basedOn w:val="Navaden"/>
    <w:rsid w:val="0023796B"/>
    <w:pPr>
      <w:pBdr>
        <w:left w:val="single" w:sz="4" w:space="0" w:color="auto"/>
        <w:bottom w:val="single" w:sz="4" w:space="0" w:color="auto"/>
      </w:pBdr>
      <w:overflowPunct/>
      <w:autoSpaceDE/>
      <w:autoSpaceDN/>
      <w:adjustRightInd/>
      <w:spacing w:before="100" w:beforeAutospacing="1" w:after="100" w:afterAutospacing="1"/>
      <w:ind w:left="0"/>
      <w:textAlignment w:val="center"/>
    </w:pPr>
    <w:rPr>
      <w:color w:val="000000"/>
      <w:sz w:val="24"/>
      <w:szCs w:val="24"/>
      <w:lang w:eastAsia="sl-SI"/>
    </w:rPr>
  </w:style>
  <w:style w:type="paragraph" w:customStyle="1" w:styleId="xl84">
    <w:name w:val="xl84"/>
    <w:basedOn w:val="Navaden"/>
    <w:rsid w:val="0023796B"/>
    <w:pPr>
      <w:pBdr>
        <w:bottom w:val="single" w:sz="4" w:space="0" w:color="auto"/>
        <w:right w:val="single" w:sz="4"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85">
    <w:name w:val="xl85"/>
    <w:basedOn w:val="Navaden"/>
    <w:rsid w:val="0023796B"/>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ind w:left="0"/>
      <w:jc w:val="center"/>
      <w:textAlignment w:val="center"/>
    </w:pPr>
    <w:rPr>
      <w:color w:val="000000"/>
      <w:sz w:val="24"/>
      <w:szCs w:val="24"/>
      <w:lang w:eastAsia="sl-SI"/>
    </w:rPr>
  </w:style>
  <w:style w:type="paragraph" w:customStyle="1" w:styleId="xl86">
    <w:name w:val="xl86"/>
    <w:basedOn w:val="Navaden"/>
    <w:rsid w:val="0023796B"/>
    <w:pPr>
      <w:pBdr>
        <w:top w:val="single" w:sz="4" w:space="0" w:color="auto"/>
        <w:left w:val="single" w:sz="4" w:space="0" w:color="auto"/>
        <w:bottom w:val="single" w:sz="8"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87">
    <w:name w:val="xl87"/>
    <w:basedOn w:val="Navaden"/>
    <w:rsid w:val="0023796B"/>
    <w:pPr>
      <w:pBdr>
        <w:top w:val="single" w:sz="4" w:space="0" w:color="auto"/>
        <w:bottom w:val="single" w:sz="8" w:space="0" w:color="auto"/>
        <w:right w:val="single" w:sz="8"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88">
    <w:name w:val="xl88"/>
    <w:basedOn w:val="Navaden"/>
    <w:rsid w:val="0023796B"/>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ind w:left="0"/>
      <w:jc w:val="center"/>
      <w:textAlignment w:val="center"/>
    </w:pPr>
    <w:rPr>
      <w:color w:val="000000"/>
      <w:sz w:val="24"/>
      <w:szCs w:val="24"/>
      <w:lang w:eastAsia="sl-SI"/>
    </w:rPr>
  </w:style>
  <w:style w:type="paragraph" w:customStyle="1" w:styleId="xl89">
    <w:name w:val="xl89"/>
    <w:basedOn w:val="Navaden"/>
    <w:rsid w:val="0023796B"/>
    <w:pPr>
      <w:pBdr>
        <w:top w:val="single" w:sz="4" w:space="0" w:color="auto"/>
        <w:left w:val="single" w:sz="4"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90">
    <w:name w:val="xl90"/>
    <w:basedOn w:val="Navaden"/>
    <w:rsid w:val="0023796B"/>
    <w:pPr>
      <w:pBdr>
        <w:top w:val="single" w:sz="4" w:space="0" w:color="auto"/>
        <w:right w:val="single" w:sz="8"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91">
    <w:name w:val="xl91"/>
    <w:basedOn w:val="Navaden"/>
    <w:rsid w:val="0023796B"/>
    <w:pPr>
      <w:pBdr>
        <w:left w:val="single" w:sz="4" w:space="0" w:color="auto"/>
        <w:bottom w:val="single" w:sz="4"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92">
    <w:name w:val="xl92"/>
    <w:basedOn w:val="Navaden"/>
    <w:rsid w:val="0023796B"/>
    <w:pPr>
      <w:pBdr>
        <w:bottom w:val="single" w:sz="4" w:space="0" w:color="auto"/>
        <w:right w:val="single" w:sz="8"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93">
    <w:name w:val="xl93"/>
    <w:basedOn w:val="Navaden"/>
    <w:rsid w:val="0023796B"/>
    <w:pPr>
      <w:pBdr>
        <w:top w:val="single" w:sz="4" w:space="0" w:color="auto"/>
        <w:left w:val="single" w:sz="4" w:space="0" w:color="auto"/>
      </w:pBdr>
      <w:overflowPunct/>
      <w:autoSpaceDE/>
      <w:autoSpaceDN/>
      <w:adjustRightInd/>
      <w:spacing w:before="100" w:beforeAutospacing="1" w:after="100" w:afterAutospacing="1"/>
      <w:ind w:left="0"/>
      <w:textAlignment w:val="center"/>
    </w:pPr>
    <w:rPr>
      <w:color w:val="000000"/>
      <w:sz w:val="24"/>
      <w:szCs w:val="24"/>
      <w:lang w:eastAsia="sl-SI"/>
    </w:rPr>
  </w:style>
  <w:style w:type="paragraph" w:customStyle="1" w:styleId="xl94">
    <w:name w:val="xl94"/>
    <w:basedOn w:val="Navaden"/>
    <w:rsid w:val="0023796B"/>
    <w:pPr>
      <w:pBdr>
        <w:top w:val="single" w:sz="4" w:space="0" w:color="auto"/>
        <w:right w:val="single" w:sz="8" w:space="0" w:color="auto"/>
      </w:pBdr>
      <w:overflowPunct/>
      <w:autoSpaceDE/>
      <w:autoSpaceDN/>
      <w:adjustRightInd/>
      <w:spacing w:before="100" w:beforeAutospacing="1" w:after="100" w:afterAutospacing="1"/>
      <w:ind w:left="0"/>
      <w:textAlignment w:val="center"/>
    </w:pPr>
    <w:rPr>
      <w:color w:val="000000"/>
      <w:sz w:val="24"/>
      <w:szCs w:val="24"/>
      <w:lang w:eastAsia="sl-SI"/>
    </w:rPr>
  </w:style>
  <w:style w:type="paragraph" w:customStyle="1" w:styleId="xl95">
    <w:name w:val="xl95"/>
    <w:basedOn w:val="Navaden"/>
    <w:rsid w:val="0023796B"/>
    <w:pPr>
      <w:pBdr>
        <w:left w:val="single" w:sz="4" w:space="0" w:color="auto"/>
      </w:pBdr>
      <w:overflowPunct/>
      <w:autoSpaceDE/>
      <w:autoSpaceDN/>
      <w:adjustRightInd/>
      <w:spacing w:before="100" w:beforeAutospacing="1" w:after="100" w:afterAutospacing="1"/>
      <w:ind w:left="0"/>
      <w:textAlignment w:val="center"/>
    </w:pPr>
    <w:rPr>
      <w:color w:val="000000"/>
      <w:sz w:val="24"/>
      <w:szCs w:val="24"/>
      <w:lang w:eastAsia="sl-SI"/>
    </w:rPr>
  </w:style>
  <w:style w:type="paragraph" w:customStyle="1" w:styleId="xl96">
    <w:name w:val="xl96"/>
    <w:basedOn w:val="Navaden"/>
    <w:rsid w:val="0023796B"/>
    <w:pPr>
      <w:pBdr>
        <w:right w:val="single" w:sz="8" w:space="0" w:color="auto"/>
      </w:pBdr>
      <w:overflowPunct/>
      <w:autoSpaceDE/>
      <w:autoSpaceDN/>
      <w:adjustRightInd/>
      <w:spacing w:before="100" w:beforeAutospacing="1" w:after="100" w:afterAutospacing="1"/>
      <w:ind w:left="0"/>
      <w:textAlignment w:val="center"/>
    </w:pPr>
    <w:rPr>
      <w:color w:val="000000"/>
      <w:sz w:val="24"/>
      <w:szCs w:val="24"/>
      <w:lang w:eastAsia="sl-SI"/>
    </w:rPr>
  </w:style>
  <w:style w:type="paragraph" w:customStyle="1" w:styleId="xl97">
    <w:name w:val="xl97"/>
    <w:basedOn w:val="Navaden"/>
    <w:rsid w:val="0023796B"/>
    <w:pPr>
      <w:pBdr>
        <w:left w:val="single" w:sz="4" w:space="0" w:color="auto"/>
      </w:pBdr>
      <w:overflowPunct/>
      <w:autoSpaceDE/>
      <w:autoSpaceDN/>
      <w:adjustRightInd/>
      <w:spacing w:before="100" w:beforeAutospacing="1" w:after="100" w:afterAutospacing="1"/>
      <w:ind w:left="0"/>
    </w:pPr>
    <w:rPr>
      <w:color w:val="000000"/>
      <w:sz w:val="24"/>
      <w:szCs w:val="24"/>
      <w:lang w:eastAsia="sl-SI"/>
    </w:rPr>
  </w:style>
  <w:style w:type="paragraph" w:customStyle="1" w:styleId="xl98">
    <w:name w:val="xl98"/>
    <w:basedOn w:val="Navaden"/>
    <w:rsid w:val="0023796B"/>
    <w:pPr>
      <w:pBdr>
        <w:top w:val="single" w:sz="4" w:space="0" w:color="auto"/>
        <w:left w:val="single" w:sz="4" w:space="0" w:color="auto"/>
        <w:bottom w:val="single" w:sz="4" w:space="0" w:color="auto"/>
      </w:pBdr>
      <w:overflowPunct/>
      <w:autoSpaceDE/>
      <w:autoSpaceDN/>
      <w:adjustRightInd/>
      <w:spacing w:before="100" w:beforeAutospacing="1" w:after="100" w:afterAutospacing="1"/>
      <w:ind w:left="0"/>
      <w:jc w:val="center"/>
      <w:textAlignment w:val="center"/>
    </w:pPr>
    <w:rPr>
      <w:color w:val="000000"/>
      <w:sz w:val="24"/>
      <w:szCs w:val="24"/>
      <w:lang w:eastAsia="sl-SI"/>
    </w:rPr>
  </w:style>
  <w:style w:type="paragraph" w:customStyle="1" w:styleId="xl99">
    <w:name w:val="xl99"/>
    <w:basedOn w:val="Navaden"/>
    <w:rsid w:val="0023796B"/>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ind w:left="0"/>
      <w:jc w:val="center"/>
      <w:textAlignment w:val="center"/>
    </w:pPr>
    <w:rPr>
      <w:color w:val="000000"/>
      <w:sz w:val="24"/>
      <w:szCs w:val="24"/>
      <w:lang w:eastAsia="sl-SI"/>
    </w:rPr>
  </w:style>
  <w:style w:type="paragraph" w:customStyle="1" w:styleId="xl100">
    <w:name w:val="xl100"/>
    <w:basedOn w:val="Navaden"/>
    <w:rsid w:val="0023796B"/>
    <w:pPr>
      <w:pBdr>
        <w:top w:val="single" w:sz="4" w:space="0" w:color="auto"/>
        <w:left w:val="single" w:sz="4" w:space="0" w:color="auto"/>
        <w:bottom w:val="single" w:sz="8" w:space="0" w:color="auto"/>
      </w:pBdr>
      <w:overflowPunct/>
      <w:autoSpaceDE/>
      <w:autoSpaceDN/>
      <w:adjustRightInd/>
      <w:spacing w:before="100" w:beforeAutospacing="1" w:after="100" w:afterAutospacing="1"/>
      <w:ind w:left="0"/>
      <w:jc w:val="center"/>
      <w:textAlignment w:val="center"/>
    </w:pPr>
    <w:rPr>
      <w:color w:val="000000"/>
      <w:sz w:val="24"/>
      <w:szCs w:val="24"/>
      <w:lang w:eastAsia="sl-SI"/>
    </w:rPr>
  </w:style>
  <w:style w:type="paragraph" w:customStyle="1" w:styleId="xl101">
    <w:name w:val="xl101"/>
    <w:basedOn w:val="Navaden"/>
    <w:rsid w:val="0023796B"/>
    <w:pPr>
      <w:pBdr>
        <w:top w:val="single" w:sz="4" w:space="0" w:color="auto"/>
        <w:bottom w:val="single" w:sz="8" w:space="0" w:color="auto"/>
        <w:right w:val="single" w:sz="4" w:space="0" w:color="auto"/>
      </w:pBdr>
      <w:overflowPunct/>
      <w:autoSpaceDE/>
      <w:autoSpaceDN/>
      <w:adjustRightInd/>
      <w:spacing w:before="100" w:beforeAutospacing="1" w:after="100" w:afterAutospacing="1"/>
      <w:ind w:left="0"/>
      <w:jc w:val="center"/>
      <w:textAlignment w:val="center"/>
    </w:pPr>
    <w:rPr>
      <w:color w:val="000000"/>
      <w:sz w:val="24"/>
      <w:szCs w:val="24"/>
      <w:lang w:eastAsia="sl-SI"/>
    </w:rPr>
  </w:style>
  <w:style w:type="paragraph" w:customStyle="1" w:styleId="xl102">
    <w:name w:val="xl102"/>
    <w:basedOn w:val="Navaden"/>
    <w:rsid w:val="0023796B"/>
    <w:pPr>
      <w:overflowPunct/>
      <w:autoSpaceDE/>
      <w:autoSpaceDN/>
      <w:adjustRightInd/>
      <w:spacing w:before="100" w:beforeAutospacing="1" w:after="100" w:afterAutospacing="1"/>
      <w:ind w:left="0"/>
    </w:pPr>
    <w:rPr>
      <w:color w:val="000000"/>
      <w:sz w:val="24"/>
      <w:szCs w:val="24"/>
      <w:lang w:eastAsia="sl-SI"/>
    </w:rPr>
  </w:style>
  <w:style w:type="paragraph" w:customStyle="1" w:styleId="xl103">
    <w:name w:val="xl103"/>
    <w:basedOn w:val="Navaden"/>
    <w:rsid w:val="0023796B"/>
    <w:pPr>
      <w:overflowPunct/>
      <w:autoSpaceDE/>
      <w:autoSpaceDN/>
      <w:adjustRightInd/>
      <w:spacing w:before="100" w:beforeAutospacing="1" w:after="100" w:afterAutospacing="1"/>
      <w:ind w:left="0"/>
    </w:pPr>
    <w:rPr>
      <w:b/>
      <w:bCs/>
      <w:color w:val="000000"/>
      <w:sz w:val="24"/>
      <w:szCs w:val="24"/>
      <w:lang w:eastAsia="sl-SI"/>
    </w:rPr>
  </w:style>
  <w:style w:type="paragraph" w:customStyle="1" w:styleId="xl104">
    <w:name w:val="xl104"/>
    <w:basedOn w:val="Navaden"/>
    <w:rsid w:val="0023796B"/>
    <w:pPr>
      <w:pBdr>
        <w:left w:val="single" w:sz="8" w:space="0" w:color="auto"/>
        <w:bottom w:val="single" w:sz="8" w:space="0" w:color="auto"/>
      </w:pBdr>
      <w:overflowPunct/>
      <w:autoSpaceDE/>
      <w:autoSpaceDN/>
      <w:adjustRightInd/>
      <w:spacing w:before="100" w:beforeAutospacing="1" w:after="100" w:afterAutospacing="1"/>
      <w:ind w:left="0"/>
    </w:pPr>
    <w:rPr>
      <w:b/>
      <w:bCs/>
      <w:color w:val="000000"/>
      <w:sz w:val="24"/>
      <w:szCs w:val="24"/>
      <w:lang w:eastAsia="sl-SI"/>
    </w:rPr>
  </w:style>
  <w:style w:type="paragraph" w:customStyle="1" w:styleId="xl105">
    <w:name w:val="xl105"/>
    <w:basedOn w:val="Navaden"/>
    <w:rsid w:val="0023796B"/>
    <w:pPr>
      <w:pBdr>
        <w:bottom w:val="single" w:sz="8" w:space="0" w:color="auto"/>
      </w:pBdr>
      <w:overflowPunct/>
      <w:autoSpaceDE/>
      <w:autoSpaceDN/>
      <w:adjustRightInd/>
      <w:spacing w:before="100" w:beforeAutospacing="1" w:after="100" w:afterAutospacing="1"/>
      <w:ind w:left="0"/>
    </w:pPr>
    <w:rPr>
      <w:b/>
      <w:bCs/>
      <w:color w:val="000000"/>
      <w:sz w:val="24"/>
      <w:szCs w:val="24"/>
      <w:lang w:eastAsia="sl-SI"/>
    </w:rPr>
  </w:style>
  <w:style w:type="paragraph" w:customStyle="1" w:styleId="xl106">
    <w:name w:val="xl106"/>
    <w:basedOn w:val="Navaden"/>
    <w:rsid w:val="0023796B"/>
    <w:pPr>
      <w:pBdr>
        <w:bottom w:val="single" w:sz="8" w:space="0" w:color="auto"/>
      </w:pBdr>
      <w:overflowPunct/>
      <w:autoSpaceDE/>
      <w:autoSpaceDN/>
      <w:adjustRightInd/>
      <w:spacing w:before="100" w:beforeAutospacing="1" w:after="100" w:afterAutospacing="1"/>
      <w:ind w:left="0"/>
    </w:pPr>
    <w:rPr>
      <w:b/>
      <w:bCs/>
      <w:color w:val="000000"/>
      <w:sz w:val="24"/>
      <w:szCs w:val="24"/>
      <w:lang w:eastAsia="sl-SI"/>
    </w:rPr>
  </w:style>
  <w:style w:type="paragraph" w:customStyle="1" w:styleId="xl107">
    <w:name w:val="xl107"/>
    <w:basedOn w:val="Navaden"/>
    <w:rsid w:val="0023796B"/>
    <w:pPr>
      <w:pBdr>
        <w:bottom w:val="single" w:sz="8" w:space="0" w:color="auto"/>
        <w:right w:val="single" w:sz="8" w:space="0" w:color="auto"/>
      </w:pBdr>
      <w:overflowPunct/>
      <w:autoSpaceDE/>
      <w:autoSpaceDN/>
      <w:adjustRightInd/>
      <w:spacing w:before="100" w:beforeAutospacing="1" w:after="100" w:afterAutospacing="1"/>
      <w:ind w:left="0"/>
    </w:pPr>
    <w:rPr>
      <w:b/>
      <w:bCs/>
      <w:color w:val="000000"/>
      <w:sz w:val="24"/>
      <w:szCs w:val="24"/>
      <w:lang w:eastAsia="sl-SI"/>
    </w:rPr>
  </w:style>
  <w:style w:type="paragraph" w:customStyle="1" w:styleId="xl108">
    <w:name w:val="xl108"/>
    <w:basedOn w:val="Navaden"/>
    <w:rsid w:val="0023796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center"/>
      <w:textAlignment w:val="center"/>
    </w:pPr>
    <w:rPr>
      <w:color w:val="000000"/>
      <w:sz w:val="24"/>
      <w:szCs w:val="24"/>
      <w:lang w:eastAsia="sl-SI"/>
    </w:rPr>
  </w:style>
  <w:style w:type="paragraph" w:customStyle="1" w:styleId="xl109">
    <w:name w:val="xl109"/>
    <w:basedOn w:val="Navaden"/>
    <w:rsid w:val="0023796B"/>
    <w:pPr>
      <w:pBdr>
        <w:top w:val="single" w:sz="4" w:space="0" w:color="auto"/>
        <w:left w:val="single" w:sz="4" w:space="0" w:color="auto"/>
        <w:bottom w:val="single" w:sz="4" w:space="0" w:color="auto"/>
      </w:pBdr>
      <w:overflowPunct/>
      <w:autoSpaceDE/>
      <w:autoSpaceDN/>
      <w:adjustRightInd/>
      <w:spacing w:before="100" w:beforeAutospacing="1" w:after="100" w:afterAutospacing="1"/>
      <w:ind w:left="0"/>
      <w:textAlignment w:val="center"/>
    </w:pPr>
    <w:rPr>
      <w:color w:val="000000"/>
      <w:sz w:val="24"/>
      <w:szCs w:val="24"/>
      <w:lang w:eastAsia="sl-SI"/>
    </w:rPr>
  </w:style>
  <w:style w:type="paragraph" w:customStyle="1" w:styleId="xl110">
    <w:name w:val="xl110"/>
    <w:basedOn w:val="Navaden"/>
    <w:rsid w:val="0023796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left="0"/>
      <w:jc w:val="center"/>
      <w:textAlignment w:val="center"/>
    </w:pPr>
    <w:rPr>
      <w:color w:val="000000"/>
      <w:sz w:val="24"/>
      <w:szCs w:val="24"/>
      <w:lang w:eastAsia="sl-SI"/>
    </w:rPr>
  </w:style>
  <w:style w:type="paragraph" w:customStyle="1" w:styleId="xl111">
    <w:name w:val="xl111"/>
    <w:basedOn w:val="Navaden"/>
    <w:rsid w:val="0023796B"/>
    <w:pPr>
      <w:pBdr>
        <w:top w:val="single" w:sz="4" w:space="0" w:color="auto"/>
        <w:bottom w:val="single" w:sz="4" w:space="0" w:color="auto"/>
        <w:right w:val="single" w:sz="4"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112">
    <w:name w:val="xl112"/>
    <w:basedOn w:val="Navaden"/>
    <w:rsid w:val="0023796B"/>
    <w:pPr>
      <w:pBdr>
        <w:left w:val="single" w:sz="4" w:space="0" w:color="auto"/>
        <w:bottom w:val="single" w:sz="4"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113">
    <w:name w:val="xl113"/>
    <w:basedOn w:val="Navaden"/>
    <w:rsid w:val="0023796B"/>
    <w:pPr>
      <w:pBdr>
        <w:bottom w:val="single" w:sz="4" w:space="0" w:color="auto"/>
        <w:right w:val="single" w:sz="8"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114">
    <w:name w:val="xl114"/>
    <w:basedOn w:val="Navaden"/>
    <w:rsid w:val="0023796B"/>
    <w:pPr>
      <w:pBdr>
        <w:top w:val="single" w:sz="8" w:space="0" w:color="auto"/>
        <w:left w:val="single" w:sz="4" w:space="0" w:color="auto"/>
        <w:bottom w:val="single" w:sz="8" w:space="0" w:color="auto"/>
        <w:right w:val="single" w:sz="8" w:space="0" w:color="auto"/>
      </w:pBdr>
      <w:shd w:val="clear" w:color="000000" w:fill="C0C0C0"/>
      <w:overflowPunct/>
      <w:autoSpaceDE/>
      <w:autoSpaceDN/>
      <w:adjustRightInd/>
      <w:spacing w:before="100" w:beforeAutospacing="1" w:after="100" w:afterAutospacing="1"/>
      <w:ind w:left="0"/>
      <w:jc w:val="center"/>
      <w:textAlignment w:val="center"/>
    </w:pPr>
    <w:rPr>
      <w:b/>
      <w:bCs/>
      <w:color w:val="000000"/>
      <w:sz w:val="24"/>
      <w:szCs w:val="24"/>
      <w:lang w:eastAsia="sl-SI"/>
    </w:rPr>
  </w:style>
  <w:style w:type="paragraph" w:customStyle="1" w:styleId="xl115">
    <w:name w:val="xl115"/>
    <w:basedOn w:val="Navaden"/>
    <w:rsid w:val="0023796B"/>
    <w:pPr>
      <w:pBdr>
        <w:top w:val="single" w:sz="8" w:space="0" w:color="auto"/>
        <w:left w:val="single" w:sz="4" w:space="0" w:color="auto"/>
        <w:bottom w:val="single" w:sz="8" w:space="0" w:color="auto"/>
        <w:right w:val="single" w:sz="8" w:space="0" w:color="auto"/>
      </w:pBdr>
      <w:shd w:val="clear" w:color="000000" w:fill="C0C0C0"/>
      <w:overflowPunct/>
      <w:autoSpaceDE/>
      <w:autoSpaceDN/>
      <w:adjustRightInd/>
      <w:spacing w:before="100" w:beforeAutospacing="1" w:after="100" w:afterAutospacing="1"/>
      <w:ind w:left="0"/>
      <w:jc w:val="center"/>
      <w:textAlignment w:val="center"/>
    </w:pPr>
    <w:rPr>
      <w:b/>
      <w:bCs/>
      <w:color w:val="000000"/>
      <w:sz w:val="24"/>
      <w:szCs w:val="24"/>
      <w:lang w:eastAsia="sl-SI"/>
    </w:rPr>
  </w:style>
  <w:style w:type="paragraph" w:customStyle="1" w:styleId="xl64">
    <w:name w:val="xl64"/>
    <w:basedOn w:val="Navaden"/>
    <w:rsid w:val="0023796B"/>
    <w:pPr>
      <w:overflowPunct/>
      <w:autoSpaceDE/>
      <w:autoSpaceDN/>
      <w:adjustRightInd/>
      <w:spacing w:before="100" w:beforeAutospacing="1" w:after="100" w:afterAutospacing="1"/>
      <w:ind w:left="0"/>
    </w:pPr>
    <w:rPr>
      <w:rFonts w:ascii="Arial" w:hAnsi="Arial" w:cs="Arial"/>
      <w:sz w:val="24"/>
      <w:szCs w:val="24"/>
      <w:lang w:eastAsia="sl-SI"/>
    </w:rPr>
  </w:style>
  <w:style w:type="paragraph" w:customStyle="1" w:styleId="xl65">
    <w:name w:val="xl65"/>
    <w:basedOn w:val="Navaden"/>
    <w:rsid w:val="0023796B"/>
    <w:pPr>
      <w:overflowPunct/>
      <w:autoSpaceDE/>
      <w:autoSpaceDN/>
      <w:adjustRightInd/>
      <w:spacing w:before="100" w:beforeAutospacing="1" w:after="100" w:afterAutospacing="1"/>
      <w:ind w:left="0"/>
    </w:pPr>
    <w:rPr>
      <w:sz w:val="24"/>
      <w:szCs w:val="24"/>
      <w:lang w:eastAsia="sl-SI"/>
    </w:rPr>
  </w:style>
  <w:style w:type="paragraph" w:customStyle="1" w:styleId="xl116">
    <w:name w:val="xl116"/>
    <w:basedOn w:val="Navaden"/>
    <w:rsid w:val="0023796B"/>
    <w:pPr>
      <w:pBdr>
        <w:bottom w:val="single" w:sz="4" w:space="0" w:color="auto"/>
        <w:right w:val="single" w:sz="4"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117">
    <w:name w:val="xl117"/>
    <w:basedOn w:val="Navaden"/>
    <w:rsid w:val="0023796B"/>
    <w:pPr>
      <w:pBdr>
        <w:top w:val="single" w:sz="4" w:space="0" w:color="auto"/>
        <w:left w:val="single" w:sz="4"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118">
    <w:name w:val="xl118"/>
    <w:basedOn w:val="Navaden"/>
    <w:rsid w:val="0023796B"/>
    <w:pPr>
      <w:pBdr>
        <w:top w:val="single" w:sz="4" w:space="0" w:color="auto"/>
        <w:right w:val="single" w:sz="8" w:space="0" w:color="auto"/>
      </w:pBdr>
      <w:overflowPunct/>
      <w:autoSpaceDE/>
      <w:autoSpaceDN/>
      <w:adjustRightInd/>
      <w:spacing w:before="100" w:beforeAutospacing="1" w:after="100" w:afterAutospacing="1"/>
      <w:ind w:left="0"/>
      <w:jc w:val="right"/>
      <w:textAlignment w:val="center"/>
    </w:pPr>
    <w:rPr>
      <w:color w:val="000000"/>
      <w:sz w:val="24"/>
      <w:szCs w:val="24"/>
      <w:lang w:eastAsia="sl-SI"/>
    </w:rPr>
  </w:style>
  <w:style w:type="paragraph" w:customStyle="1" w:styleId="xl119">
    <w:name w:val="xl119"/>
    <w:basedOn w:val="Navaden"/>
    <w:rsid w:val="0023796B"/>
    <w:pPr>
      <w:overflowPunct/>
      <w:autoSpaceDE/>
      <w:autoSpaceDN/>
      <w:adjustRightInd/>
      <w:spacing w:before="100" w:beforeAutospacing="1" w:after="100" w:afterAutospacing="1"/>
      <w:ind w:left="0"/>
      <w:jc w:val="center"/>
    </w:pPr>
    <w:rPr>
      <w:sz w:val="24"/>
      <w:szCs w:val="24"/>
      <w:lang w:eastAsia="sl-SI"/>
    </w:rPr>
  </w:style>
  <w:style w:type="paragraph" w:customStyle="1" w:styleId="xl120">
    <w:name w:val="xl120"/>
    <w:basedOn w:val="Navaden"/>
    <w:rsid w:val="0023796B"/>
    <w:pPr>
      <w:pBdr>
        <w:top w:val="single" w:sz="8" w:space="0" w:color="auto"/>
        <w:left w:val="single" w:sz="4" w:space="0" w:color="auto"/>
        <w:right w:val="single" w:sz="8" w:space="0" w:color="auto"/>
      </w:pBdr>
      <w:shd w:val="clear" w:color="000000" w:fill="C0C0C0"/>
      <w:overflowPunct/>
      <w:autoSpaceDE/>
      <w:autoSpaceDN/>
      <w:adjustRightInd/>
      <w:spacing w:before="100" w:beforeAutospacing="1" w:after="100" w:afterAutospacing="1"/>
      <w:ind w:left="0"/>
      <w:jc w:val="center"/>
      <w:textAlignment w:val="center"/>
    </w:pPr>
    <w:rPr>
      <w:b/>
      <w:bCs/>
      <w:color w:val="000000"/>
      <w:sz w:val="24"/>
      <w:szCs w:val="24"/>
      <w:lang w:eastAsia="sl-SI"/>
    </w:rPr>
  </w:style>
  <w:style w:type="table" w:customStyle="1" w:styleId="Tabelamrea11">
    <w:name w:val="Tabela – mreža11"/>
    <w:basedOn w:val="Navadnatabela"/>
    <w:next w:val="Tabelamrea"/>
    <w:rsid w:val="0035384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0756">
      <w:bodyDiv w:val="1"/>
      <w:marLeft w:val="0"/>
      <w:marRight w:val="0"/>
      <w:marTop w:val="0"/>
      <w:marBottom w:val="0"/>
      <w:divBdr>
        <w:top w:val="none" w:sz="0" w:space="0" w:color="auto"/>
        <w:left w:val="none" w:sz="0" w:space="0" w:color="auto"/>
        <w:bottom w:val="none" w:sz="0" w:space="0" w:color="auto"/>
        <w:right w:val="none" w:sz="0" w:space="0" w:color="auto"/>
      </w:divBdr>
    </w:div>
    <w:div w:id="61221381">
      <w:bodyDiv w:val="1"/>
      <w:marLeft w:val="0"/>
      <w:marRight w:val="0"/>
      <w:marTop w:val="0"/>
      <w:marBottom w:val="0"/>
      <w:divBdr>
        <w:top w:val="none" w:sz="0" w:space="0" w:color="auto"/>
        <w:left w:val="none" w:sz="0" w:space="0" w:color="auto"/>
        <w:bottom w:val="none" w:sz="0" w:space="0" w:color="auto"/>
        <w:right w:val="none" w:sz="0" w:space="0" w:color="auto"/>
      </w:divBdr>
    </w:div>
    <w:div w:id="119957437">
      <w:bodyDiv w:val="1"/>
      <w:marLeft w:val="0"/>
      <w:marRight w:val="0"/>
      <w:marTop w:val="0"/>
      <w:marBottom w:val="0"/>
      <w:divBdr>
        <w:top w:val="none" w:sz="0" w:space="0" w:color="auto"/>
        <w:left w:val="none" w:sz="0" w:space="0" w:color="auto"/>
        <w:bottom w:val="none" w:sz="0" w:space="0" w:color="auto"/>
        <w:right w:val="none" w:sz="0" w:space="0" w:color="auto"/>
      </w:divBdr>
    </w:div>
    <w:div w:id="211619111">
      <w:bodyDiv w:val="1"/>
      <w:marLeft w:val="0"/>
      <w:marRight w:val="0"/>
      <w:marTop w:val="0"/>
      <w:marBottom w:val="0"/>
      <w:divBdr>
        <w:top w:val="none" w:sz="0" w:space="0" w:color="auto"/>
        <w:left w:val="none" w:sz="0" w:space="0" w:color="auto"/>
        <w:bottom w:val="none" w:sz="0" w:space="0" w:color="auto"/>
        <w:right w:val="none" w:sz="0" w:space="0" w:color="auto"/>
      </w:divBdr>
    </w:div>
    <w:div w:id="350644925">
      <w:bodyDiv w:val="1"/>
      <w:marLeft w:val="0"/>
      <w:marRight w:val="0"/>
      <w:marTop w:val="0"/>
      <w:marBottom w:val="0"/>
      <w:divBdr>
        <w:top w:val="none" w:sz="0" w:space="0" w:color="auto"/>
        <w:left w:val="none" w:sz="0" w:space="0" w:color="auto"/>
        <w:bottom w:val="none" w:sz="0" w:space="0" w:color="auto"/>
        <w:right w:val="none" w:sz="0" w:space="0" w:color="auto"/>
      </w:divBdr>
    </w:div>
    <w:div w:id="427579748">
      <w:bodyDiv w:val="1"/>
      <w:marLeft w:val="0"/>
      <w:marRight w:val="0"/>
      <w:marTop w:val="0"/>
      <w:marBottom w:val="0"/>
      <w:divBdr>
        <w:top w:val="none" w:sz="0" w:space="0" w:color="auto"/>
        <w:left w:val="none" w:sz="0" w:space="0" w:color="auto"/>
        <w:bottom w:val="none" w:sz="0" w:space="0" w:color="auto"/>
        <w:right w:val="none" w:sz="0" w:space="0" w:color="auto"/>
      </w:divBdr>
    </w:div>
    <w:div w:id="433551982">
      <w:bodyDiv w:val="1"/>
      <w:marLeft w:val="0"/>
      <w:marRight w:val="0"/>
      <w:marTop w:val="0"/>
      <w:marBottom w:val="0"/>
      <w:divBdr>
        <w:top w:val="none" w:sz="0" w:space="0" w:color="auto"/>
        <w:left w:val="none" w:sz="0" w:space="0" w:color="auto"/>
        <w:bottom w:val="none" w:sz="0" w:space="0" w:color="auto"/>
        <w:right w:val="none" w:sz="0" w:space="0" w:color="auto"/>
      </w:divBdr>
    </w:div>
    <w:div w:id="488250956">
      <w:bodyDiv w:val="1"/>
      <w:marLeft w:val="0"/>
      <w:marRight w:val="0"/>
      <w:marTop w:val="0"/>
      <w:marBottom w:val="0"/>
      <w:divBdr>
        <w:top w:val="none" w:sz="0" w:space="0" w:color="auto"/>
        <w:left w:val="none" w:sz="0" w:space="0" w:color="auto"/>
        <w:bottom w:val="none" w:sz="0" w:space="0" w:color="auto"/>
        <w:right w:val="none" w:sz="0" w:space="0" w:color="auto"/>
      </w:divBdr>
    </w:div>
    <w:div w:id="560865183">
      <w:bodyDiv w:val="1"/>
      <w:marLeft w:val="0"/>
      <w:marRight w:val="0"/>
      <w:marTop w:val="0"/>
      <w:marBottom w:val="0"/>
      <w:divBdr>
        <w:top w:val="none" w:sz="0" w:space="0" w:color="auto"/>
        <w:left w:val="none" w:sz="0" w:space="0" w:color="auto"/>
        <w:bottom w:val="none" w:sz="0" w:space="0" w:color="auto"/>
        <w:right w:val="none" w:sz="0" w:space="0" w:color="auto"/>
      </w:divBdr>
    </w:div>
    <w:div w:id="620383906">
      <w:bodyDiv w:val="1"/>
      <w:marLeft w:val="0"/>
      <w:marRight w:val="0"/>
      <w:marTop w:val="0"/>
      <w:marBottom w:val="0"/>
      <w:divBdr>
        <w:top w:val="none" w:sz="0" w:space="0" w:color="auto"/>
        <w:left w:val="none" w:sz="0" w:space="0" w:color="auto"/>
        <w:bottom w:val="none" w:sz="0" w:space="0" w:color="auto"/>
        <w:right w:val="none" w:sz="0" w:space="0" w:color="auto"/>
      </w:divBdr>
    </w:div>
    <w:div w:id="628630352">
      <w:bodyDiv w:val="1"/>
      <w:marLeft w:val="0"/>
      <w:marRight w:val="0"/>
      <w:marTop w:val="0"/>
      <w:marBottom w:val="0"/>
      <w:divBdr>
        <w:top w:val="none" w:sz="0" w:space="0" w:color="auto"/>
        <w:left w:val="none" w:sz="0" w:space="0" w:color="auto"/>
        <w:bottom w:val="none" w:sz="0" w:space="0" w:color="auto"/>
        <w:right w:val="none" w:sz="0" w:space="0" w:color="auto"/>
      </w:divBdr>
    </w:div>
    <w:div w:id="788741890">
      <w:bodyDiv w:val="1"/>
      <w:marLeft w:val="0"/>
      <w:marRight w:val="0"/>
      <w:marTop w:val="0"/>
      <w:marBottom w:val="0"/>
      <w:divBdr>
        <w:top w:val="none" w:sz="0" w:space="0" w:color="auto"/>
        <w:left w:val="none" w:sz="0" w:space="0" w:color="auto"/>
        <w:bottom w:val="none" w:sz="0" w:space="0" w:color="auto"/>
        <w:right w:val="none" w:sz="0" w:space="0" w:color="auto"/>
      </w:divBdr>
    </w:div>
    <w:div w:id="813327228">
      <w:bodyDiv w:val="1"/>
      <w:marLeft w:val="0"/>
      <w:marRight w:val="0"/>
      <w:marTop w:val="0"/>
      <w:marBottom w:val="0"/>
      <w:divBdr>
        <w:top w:val="none" w:sz="0" w:space="0" w:color="auto"/>
        <w:left w:val="none" w:sz="0" w:space="0" w:color="auto"/>
        <w:bottom w:val="none" w:sz="0" w:space="0" w:color="auto"/>
        <w:right w:val="none" w:sz="0" w:space="0" w:color="auto"/>
      </w:divBdr>
    </w:div>
    <w:div w:id="826822513">
      <w:bodyDiv w:val="1"/>
      <w:marLeft w:val="0"/>
      <w:marRight w:val="0"/>
      <w:marTop w:val="0"/>
      <w:marBottom w:val="0"/>
      <w:divBdr>
        <w:top w:val="none" w:sz="0" w:space="0" w:color="auto"/>
        <w:left w:val="none" w:sz="0" w:space="0" w:color="auto"/>
        <w:bottom w:val="none" w:sz="0" w:space="0" w:color="auto"/>
        <w:right w:val="none" w:sz="0" w:space="0" w:color="auto"/>
      </w:divBdr>
    </w:div>
    <w:div w:id="884022152">
      <w:bodyDiv w:val="1"/>
      <w:marLeft w:val="0"/>
      <w:marRight w:val="0"/>
      <w:marTop w:val="0"/>
      <w:marBottom w:val="0"/>
      <w:divBdr>
        <w:top w:val="none" w:sz="0" w:space="0" w:color="auto"/>
        <w:left w:val="none" w:sz="0" w:space="0" w:color="auto"/>
        <w:bottom w:val="none" w:sz="0" w:space="0" w:color="auto"/>
        <w:right w:val="none" w:sz="0" w:space="0" w:color="auto"/>
      </w:divBdr>
    </w:div>
    <w:div w:id="933636623">
      <w:bodyDiv w:val="1"/>
      <w:marLeft w:val="0"/>
      <w:marRight w:val="0"/>
      <w:marTop w:val="0"/>
      <w:marBottom w:val="0"/>
      <w:divBdr>
        <w:top w:val="none" w:sz="0" w:space="0" w:color="auto"/>
        <w:left w:val="none" w:sz="0" w:space="0" w:color="auto"/>
        <w:bottom w:val="none" w:sz="0" w:space="0" w:color="auto"/>
        <w:right w:val="none" w:sz="0" w:space="0" w:color="auto"/>
      </w:divBdr>
    </w:div>
    <w:div w:id="941449038">
      <w:bodyDiv w:val="1"/>
      <w:marLeft w:val="0"/>
      <w:marRight w:val="0"/>
      <w:marTop w:val="0"/>
      <w:marBottom w:val="0"/>
      <w:divBdr>
        <w:top w:val="none" w:sz="0" w:space="0" w:color="auto"/>
        <w:left w:val="none" w:sz="0" w:space="0" w:color="auto"/>
        <w:bottom w:val="none" w:sz="0" w:space="0" w:color="auto"/>
        <w:right w:val="none" w:sz="0" w:space="0" w:color="auto"/>
      </w:divBdr>
      <w:divsChild>
        <w:div w:id="803160859">
          <w:marLeft w:val="225"/>
          <w:marRight w:val="225"/>
          <w:marTop w:val="360"/>
          <w:marBottom w:val="0"/>
          <w:divBdr>
            <w:top w:val="none" w:sz="0" w:space="0" w:color="auto"/>
            <w:left w:val="none" w:sz="0" w:space="0" w:color="auto"/>
            <w:bottom w:val="none" w:sz="0" w:space="0" w:color="auto"/>
            <w:right w:val="none" w:sz="0" w:space="0" w:color="auto"/>
          </w:divBdr>
        </w:div>
        <w:div w:id="1559633914">
          <w:marLeft w:val="0"/>
          <w:marRight w:val="0"/>
          <w:marTop w:val="0"/>
          <w:marBottom w:val="0"/>
          <w:divBdr>
            <w:top w:val="none" w:sz="0" w:space="0" w:color="auto"/>
            <w:left w:val="none" w:sz="0" w:space="0" w:color="auto"/>
            <w:bottom w:val="none" w:sz="0" w:space="0" w:color="auto"/>
            <w:right w:val="none" w:sz="0" w:space="0" w:color="auto"/>
          </w:divBdr>
          <w:divsChild>
            <w:div w:id="1495101445">
              <w:marLeft w:val="0"/>
              <w:marRight w:val="0"/>
              <w:marTop w:val="0"/>
              <w:marBottom w:val="0"/>
              <w:divBdr>
                <w:top w:val="none" w:sz="0" w:space="0" w:color="auto"/>
                <w:left w:val="none" w:sz="0" w:space="0" w:color="auto"/>
                <w:bottom w:val="none" w:sz="0" w:space="0" w:color="auto"/>
                <w:right w:val="none" w:sz="0" w:space="0" w:color="auto"/>
              </w:divBdr>
              <w:divsChild>
                <w:div w:id="1425766631">
                  <w:marLeft w:val="0"/>
                  <w:marRight w:val="0"/>
                  <w:marTop w:val="0"/>
                  <w:marBottom w:val="0"/>
                  <w:divBdr>
                    <w:top w:val="none" w:sz="0" w:space="0" w:color="auto"/>
                    <w:left w:val="none" w:sz="0" w:space="0" w:color="auto"/>
                    <w:bottom w:val="none" w:sz="0" w:space="0" w:color="auto"/>
                    <w:right w:val="none" w:sz="0" w:space="0" w:color="auto"/>
                  </w:divBdr>
                  <w:divsChild>
                    <w:div w:id="18082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8653">
              <w:marLeft w:val="0"/>
              <w:marRight w:val="0"/>
              <w:marTop w:val="0"/>
              <w:marBottom w:val="0"/>
              <w:divBdr>
                <w:top w:val="none" w:sz="0" w:space="0" w:color="auto"/>
                <w:left w:val="none" w:sz="0" w:space="0" w:color="auto"/>
                <w:bottom w:val="none" w:sz="0" w:space="0" w:color="auto"/>
                <w:right w:val="none" w:sz="0" w:space="0" w:color="auto"/>
              </w:divBdr>
              <w:divsChild>
                <w:div w:id="19099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40770">
      <w:bodyDiv w:val="1"/>
      <w:marLeft w:val="0"/>
      <w:marRight w:val="0"/>
      <w:marTop w:val="0"/>
      <w:marBottom w:val="0"/>
      <w:divBdr>
        <w:top w:val="none" w:sz="0" w:space="0" w:color="auto"/>
        <w:left w:val="none" w:sz="0" w:space="0" w:color="auto"/>
        <w:bottom w:val="none" w:sz="0" w:space="0" w:color="auto"/>
        <w:right w:val="none" w:sz="0" w:space="0" w:color="auto"/>
      </w:divBdr>
    </w:div>
    <w:div w:id="1152134423">
      <w:bodyDiv w:val="1"/>
      <w:marLeft w:val="0"/>
      <w:marRight w:val="0"/>
      <w:marTop w:val="0"/>
      <w:marBottom w:val="0"/>
      <w:divBdr>
        <w:top w:val="none" w:sz="0" w:space="0" w:color="auto"/>
        <w:left w:val="none" w:sz="0" w:space="0" w:color="auto"/>
        <w:bottom w:val="none" w:sz="0" w:space="0" w:color="auto"/>
        <w:right w:val="none" w:sz="0" w:space="0" w:color="auto"/>
      </w:divBdr>
    </w:div>
    <w:div w:id="1242175853">
      <w:bodyDiv w:val="1"/>
      <w:marLeft w:val="0"/>
      <w:marRight w:val="0"/>
      <w:marTop w:val="0"/>
      <w:marBottom w:val="0"/>
      <w:divBdr>
        <w:top w:val="none" w:sz="0" w:space="0" w:color="auto"/>
        <w:left w:val="none" w:sz="0" w:space="0" w:color="auto"/>
        <w:bottom w:val="none" w:sz="0" w:space="0" w:color="auto"/>
        <w:right w:val="none" w:sz="0" w:space="0" w:color="auto"/>
      </w:divBdr>
    </w:div>
    <w:div w:id="1248147042">
      <w:bodyDiv w:val="1"/>
      <w:marLeft w:val="0"/>
      <w:marRight w:val="0"/>
      <w:marTop w:val="0"/>
      <w:marBottom w:val="0"/>
      <w:divBdr>
        <w:top w:val="none" w:sz="0" w:space="0" w:color="auto"/>
        <w:left w:val="none" w:sz="0" w:space="0" w:color="auto"/>
        <w:bottom w:val="none" w:sz="0" w:space="0" w:color="auto"/>
        <w:right w:val="none" w:sz="0" w:space="0" w:color="auto"/>
      </w:divBdr>
    </w:div>
    <w:div w:id="1249389435">
      <w:bodyDiv w:val="1"/>
      <w:marLeft w:val="0"/>
      <w:marRight w:val="0"/>
      <w:marTop w:val="0"/>
      <w:marBottom w:val="0"/>
      <w:divBdr>
        <w:top w:val="none" w:sz="0" w:space="0" w:color="auto"/>
        <w:left w:val="none" w:sz="0" w:space="0" w:color="auto"/>
        <w:bottom w:val="none" w:sz="0" w:space="0" w:color="auto"/>
        <w:right w:val="none" w:sz="0" w:space="0" w:color="auto"/>
      </w:divBdr>
    </w:div>
    <w:div w:id="1393847522">
      <w:bodyDiv w:val="1"/>
      <w:marLeft w:val="0"/>
      <w:marRight w:val="0"/>
      <w:marTop w:val="0"/>
      <w:marBottom w:val="0"/>
      <w:divBdr>
        <w:top w:val="none" w:sz="0" w:space="0" w:color="auto"/>
        <w:left w:val="none" w:sz="0" w:space="0" w:color="auto"/>
        <w:bottom w:val="none" w:sz="0" w:space="0" w:color="auto"/>
        <w:right w:val="none" w:sz="0" w:space="0" w:color="auto"/>
      </w:divBdr>
    </w:div>
    <w:div w:id="1405223877">
      <w:bodyDiv w:val="1"/>
      <w:marLeft w:val="0"/>
      <w:marRight w:val="0"/>
      <w:marTop w:val="0"/>
      <w:marBottom w:val="0"/>
      <w:divBdr>
        <w:top w:val="none" w:sz="0" w:space="0" w:color="auto"/>
        <w:left w:val="none" w:sz="0" w:space="0" w:color="auto"/>
        <w:bottom w:val="none" w:sz="0" w:space="0" w:color="auto"/>
        <w:right w:val="none" w:sz="0" w:space="0" w:color="auto"/>
      </w:divBdr>
    </w:div>
    <w:div w:id="1515264535">
      <w:bodyDiv w:val="1"/>
      <w:marLeft w:val="0"/>
      <w:marRight w:val="0"/>
      <w:marTop w:val="0"/>
      <w:marBottom w:val="0"/>
      <w:divBdr>
        <w:top w:val="none" w:sz="0" w:space="0" w:color="auto"/>
        <w:left w:val="none" w:sz="0" w:space="0" w:color="auto"/>
        <w:bottom w:val="none" w:sz="0" w:space="0" w:color="auto"/>
        <w:right w:val="none" w:sz="0" w:space="0" w:color="auto"/>
      </w:divBdr>
    </w:div>
    <w:div w:id="1525901452">
      <w:bodyDiv w:val="1"/>
      <w:marLeft w:val="0"/>
      <w:marRight w:val="0"/>
      <w:marTop w:val="0"/>
      <w:marBottom w:val="0"/>
      <w:divBdr>
        <w:top w:val="none" w:sz="0" w:space="0" w:color="auto"/>
        <w:left w:val="none" w:sz="0" w:space="0" w:color="auto"/>
        <w:bottom w:val="none" w:sz="0" w:space="0" w:color="auto"/>
        <w:right w:val="none" w:sz="0" w:space="0" w:color="auto"/>
      </w:divBdr>
    </w:div>
    <w:div w:id="1652521064">
      <w:bodyDiv w:val="1"/>
      <w:marLeft w:val="0"/>
      <w:marRight w:val="0"/>
      <w:marTop w:val="0"/>
      <w:marBottom w:val="0"/>
      <w:divBdr>
        <w:top w:val="none" w:sz="0" w:space="0" w:color="auto"/>
        <w:left w:val="none" w:sz="0" w:space="0" w:color="auto"/>
        <w:bottom w:val="none" w:sz="0" w:space="0" w:color="auto"/>
        <w:right w:val="none" w:sz="0" w:space="0" w:color="auto"/>
      </w:divBdr>
    </w:div>
    <w:div w:id="1715621870">
      <w:bodyDiv w:val="1"/>
      <w:marLeft w:val="0"/>
      <w:marRight w:val="0"/>
      <w:marTop w:val="0"/>
      <w:marBottom w:val="0"/>
      <w:divBdr>
        <w:top w:val="none" w:sz="0" w:space="0" w:color="auto"/>
        <w:left w:val="none" w:sz="0" w:space="0" w:color="auto"/>
        <w:bottom w:val="none" w:sz="0" w:space="0" w:color="auto"/>
        <w:right w:val="none" w:sz="0" w:space="0" w:color="auto"/>
      </w:divBdr>
    </w:div>
    <w:div w:id="1808158166">
      <w:bodyDiv w:val="1"/>
      <w:marLeft w:val="0"/>
      <w:marRight w:val="0"/>
      <w:marTop w:val="0"/>
      <w:marBottom w:val="0"/>
      <w:divBdr>
        <w:top w:val="none" w:sz="0" w:space="0" w:color="auto"/>
        <w:left w:val="none" w:sz="0" w:space="0" w:color="auto"/>
        <w:bottom w:val="none" w:sz="0" w:space="0" w:color="auto"/>
        <w:right w:val="none" w:sz="0" w:space="0" w:color="auto"/>
      </w:divBdr>
      <w:divsChild>
        <w:div w:id="487941390">
          <w:marLeft w:val="0"/>
          <w:marRight w:val="0"/>
          <w:marTop w:val="0"/>
          <w:marBottom w:val="0"/>
          <w:divBdr>
            <w:top w:val="none" w:sz="0" w:space="0" w:color="auto"/>
            <w:left w:val="none" w:sz="0" w:space="0" w:color="auto"/>
            <w:bottom w:val="none" w:sz="0" w:space="0" w:color="auto"/>
            <w:right w:val="none" w:sz="0" w:space="0" w:color="auto"/>
          </w:divBdr>
          <w:divsChild>
            <w:div w:id="842161329">
              <w:marLeft w:val="0"/>
              <w:marRight w:val="0"/>
              <w:marTop w:val="0"/>
              <w:marBottom w:val="0"/>
              <w:divBdr>
                <w:top w:val="none" w:sz="0" w:space="0" w:color="auto"/>
                <w:left w:val="none" w:sz="0" w:space="0" w:color="auto"/>
                <w:bottom w:val="none" w:sz="0" w:space="0" w:color="auto"/>
                <w:right w:val="none" w:sz="0" w:space="0" w:color="auto"/>
              </w:divBdr>
              <w:divsChild>
                <w:div w:id="1161197361">
                  <w:marLeft w:val="150"/>
                  <w:marRight w:val="0"/>
                  <w:marTop w:val="0"/>
                  <w:marBottom w:val="0"/>
                  <w:divBdr>
                    <w:top w:val="none" w:sz="0" w:space="0" w:color="auto"/>
                    <w:left w:val="none" w:sz="0" w:space="0" w:color="auto"/>
                    <w:bottom w:val="none" w:sz="0" w:space="0" w:color="auto"/>
                    <w:right w:val="none" w:sz="0" w:space="0" w:color="auto"/>
                  </w:divBdr>
                  <w:divsChild>
                    <w:div w:id="404841107">
                      <w:marLeft w:val="0"/>
                      <w:marRight w:val="0"/>
                      <w:marTop w:val="0"/>
                      <w:marBottom w:val="0"/>
                      <w:divBdr>
                        <w:top w:val="none" w:sz="0" w:space="0" w:color="auto"/>
                        <w:left w:val="none" w:sz="0" w:space="0" w:color="auto"/>
                        <w:bottom w:val="none" w:sz="0" w:space="0" w:color="auto"/>
                        <w:right w:val="none" w:sz="0" w:space="0" w:color="auto"/>
                      </w:divBdr>
                      <w:divsChild>
                        <w:div w:id="1565868848">
                          <w:marLeft w:val="0"/>
                          <w:marRight w:val="0"/>
                          <w:marTop w:val="0"/>
                          <w:marBottom w:val="0"/>
                          <w:divBdr>
                            <w:top w:val="none" w:sz="0" w:space="0" w:color="auto"/>
                            <w:left w:val="none" w:sz="0" w:space="0" w:color="auto"/>
                            <w:bottom w:val="none" w:sz="0" w:space="0" w:color="auto"/>
                            <w:right w:val="none" w:sz="0" w:space="0" w:color="auto"/>
                          </w:divBdr>
                          <w:divsChild>
                            <w:div w:id="1304971465">
                              <w:marLeft w:val="0"/>
                              <w:marRight w:val="0"/>
                              <w:marTop w:val="0"/>
                              <w:marBottom w:val="0"/>
                              <w:divBdr>
                                <w:top w:val="none" w:sz="0" w:space="0" w:color="auto"/>
                                <w:left w:val="none" w:sz="0" w:space="0" w:color="auto"/>
                                <w:bottom w:val="none" w:sz="0" w:space="0" w:color="auto"/>
                                <w:right w:val="none" w:sz="0" w:space="0" w:color="auto"/>
                              </w:divBdr>
                              <w:divsChild>
                                <w:div w:id="141703030">
                                  <w:marLeft w:val="0"/>
                                  <w:marRight w:val="0"/>
                                  <w:marTop w:val="0"/>
                                  <w:marBottom w:val="0"/>
                                  <w:divBdr>
                                    <w:top w:val="none" w:sz="0" w:space="0" w:color="auto"/>
                                    <w:left w:val="none" w:sz="0" w:space="0" w:color="auto"/>
                                    <w:bottom w:val="none" w:sz="0" w:space="0" w:color="auto"/>
                                    <w:right w:val="none" w:sz="0" w:space="0" w:color="auto"/>
                                  </w:divBdr>
                                  <w:divsChild>
                                    <w:div w:id="2128158709">
                                      <w:marLeft w:val="0"/>
                                      <w:marRight w:val="0"/>
                                      <w:marTop w:val="0"/>
                                      <w:marBottom w:val="0"/>
                                      <w:divBdr>
                                        <w:top w:val="none" w:sz="0" w:space="0" w:color="auto"/>
                                        <w:left w:val="none" w:sz="0" w:space="0" w:color="auto"/>
                                        <w:bottom w:val="none" w:sz="0" w:space="0" w:color="auto"/>
                                        <w:right w:val="none" w:sz="0" w:space="0" w:color="auto"/>
                                      </w:divBdr>
                                      <w:divsChild>
                                        <w:div w:id="9124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740536">
      <w:bodyDiv w:val="1"/>
      <w:marLeft w:val="0"/>
      <w:marRight w:val="0"/>
      <w:marTop w:val="0"/>
      <w:marBottom w:val="0"/>
      <w:divBdr>
        <w:top w:val="none" w:sz="0" w:space="0" w:color="auto"/>
        <w:left w:val="none" w:sz="0" w:space="0" w:color="auto"/>
        <w:bottom w:val="none" w:sz="0" w:space="0" w:color="auto"/>
        <w:right w:val="none" w:sz="0" w:space="0" w:color="auto"/>
      </w:divBdr>
    </w:div>
    <w:div w:id="1862160128">
      <w:bodyDiv w:val="1"/>
      <w:marLeft w:val="0"/>
      <w:marRight w:val="0"/>
      <w:marTop w:val="0"/>
      <w:marBottom w:val="0"/>
      <w:divBdr>
        <w:top w:val="none" w:sz="0" w:space="0" w:color="auto"/>
        <w:left w:val="none" w:sz="0" w:space="0" w:color="auto"/>
        <w:bottom w:val="none" w:sz="0" w:space="0" w:color="auto"/>
        <w:right w:val="none" w:sz="0" w:space="0" w:color="auto"/>
      </w:divBdr>
    </w:div>
    <w:div w:id="1941374617">
      <w:bodyDiv w:val="1"/>
      <w:marLeft w:val="0"/>
      <w:marRight w:val="0"/>
      <w:marTop w:val="0"/>
      <w:marBottom w:val="0"/>
      <w:divBdr>
        <w:top w:val="none" w:sz="0" w:space="0" w:color="auto"/>
        <w:left w:val="none" w:sz="0" w:space="0" w:color="auto"/>
        <w:bottom w:val="none" w:sz="0" w:space="0" w:color="auto"/>
        <w:right w:val="none" w:sz="0" w:space="0" w:color="auto"/>
      </w:divBdr>
    </w:div>
    <w:div w:id="1973096605">
      <w:bodyDiv w:val="1"/>
      <w:marLeft w:val="0"/>
      <w:marRight w:val="0"/>
      <w:marTop w:val="0"/>
      <w:marBottom w:val="0"/>
      <w:divBdr>
        <w:top w:val="none" w:sz="0" w:space="0" w:color="auto"/>
        <w:left w:val="none" w:sz="0" w:space="0" w:color="auto"/>
        <w:bottom w:val="none" w:sz="0" w:space="0" w:color="auto"/>
        <w:right w:val="none" w:sz="0" w:space="0" w:color="auto"/>
      </w:divBdr>
    </w:div>
    <w:div w:id="2034575872">
      <w:bodyDiv w:val="1"/>
      <w:marLeft w:val="0"/>
      <w:marRight w:val="0"/>
      <w:marTop w:val="0"/>
      <w:marBottom w:val="0"/>
      <w:divBdr>
        <w:top w:val="none" w:sz="0" w:space="0" w:color="auto"/>
        <w:left w:val="none" w:sz="0" w:space="0" w:color="auto"/>
        <w:bottom w:val="none" w:sz="0" w:space="0" w:color="auto"/>
        <w:right w:val="none" w:sz="0" w:space="0" w:color="auto"/>
      </w:divBdr>
    </w:div>
    <w:div w:id="210006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urlurid=2011820" TargetMode="External"/><Relationship Id="rId18" Type="http://schemas.openxmlformats.org/officeDocument/2006/relationships/hyperlink" Target="http://www.uradni-list.si/1/objava.jsp?sop=2003-01-0742" TargetMode="External"/><Relationship Id="rId26" Type="http://schemas.openxmlformats.org/officeDocument/2006/relationships/hyperlink" Target="http://www.uradni-list.si/1/objava.jsp?sop=2015-01-0505"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sop=2012-01-1700" TargetMode="External"/><Relationship Id="rId34"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uradni-list.si/1/objava.jsp?sop=2015-01-3612" TargetMode="External"/><Relationship Id="rId25" Type="http://schemas.openxmlformats.org/officeDocument/2006/relationships/hyperlink" Target="http://www.uradni-list.si/1/objava.jsp?sop=2013-01-3548" TargetMode="External"/><Relationship Id="rId33" Type="http://schemas.openxmlformats.org/officeDocument/2006/relationships/image" Target="media/image5.e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sop=2002-01-4807" TargetMode="External"/><Relationship Id="rId20" Type="http://schemas.openxmlformats.org/officeDocument/2006/relationships/hyperlink" Target="http://www.uradni-list.si/1/objava.jsp?sop=2011-01-1910" TargetMode="External"/><Relationship Id="rId29" Type="http://schemas.openxmlformats.org/officeDocument/2006/relationships/hyperlink" Target="http://www.uradni-list.si/1/objava.jsp?sop=2016-01-16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id=201058&amp;stevilka=3242" TargetMode="External"/><Relationship Id="rId24" Type="http://schemas.openxmlformats.org/officeDocument/2006/relationships/hyperlink" Target="http://www.uradni-list.si/1/objava.jsp?sop=2013-01-2139" TargetMode="External"/><Relationship Id="rId32" Type="http://schemas.openxmlformats.org/officeDocument/2006/relationships/image" Target="media/image4.emf"/><Relationship Id="rId37" Type="http://schemas.openxmlformats.org/officeDocument/2006/relationships/hyperlink" Target="http://www.poljcane.si"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radni-list.si/1/objava.jsp?sop=2001-01-4446" TargetMode="External"/><Relationship Id="rId23" Type="http://schemas.openxmlformats.org/officeDocument/2006/relationships/hyperlink" Target="http://www.uradni-list.si/1/objava.jsp?sop=2013-01-0370" TargetMode="External"/><Relationship Id="rId28" Type="http://schemas.openxmlformats.org/officeDocument/2006/relationships/hyperlink" Target="http://www.uradni-list.si/1/objava.jsp?sop=2015-01-3503" TargetMode="External"/><Relationship Id="rId36" Type="http://schemas.openxmlformats.org/officeDocument/2006/relationships/image" Target="media/image8.emf"/><Relationship Id="rId10" Type="http://schemas.openxmlformats.org/officeDocument/2006/relationships/hyperlink" Target="http://www.uradni-list.si/1/objava.jsp?urlid=2010102&amp;stevilka=5234" TargetMode="External"/><Relationship Id="rId19" Type="http://schemas.openxmlformats.org/officeDocument/2006/relationships/hyperlink" Target="http://www.uradni-list.si/1/objava.jsp?sop=2010-01-3387" TargetMode="External"/><Relationship Id="rId31"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urlurid=20122406" TargetMode="External"/><Relationship Id="rId22" Type="http://schemas.openxmlformats.org/officeDocument/2006/relationships/hyperlink" Target="http://www.uradni-list.si/1/objava.jsp?sop=2012-01-2410" TargetMode="External"/><Relationship Id="rId27" Type="http://schemas.openxmlformats.org/officeDocument/2006/relationships/hyperlink" Target="http://www.uradni-list.si/1/objava.jsp?sop=2015-01-2374" TargetMode="External"/><Relationship Id="rId30" Type="http://schemas.openxmlformats.org/officeDocument/2006/relationships/hyperlink" Target="http://www.uradni-list.si/1/objava.jsp?sop=2016-01-2254" TargetMode="External"/><Relationship Id="rId35" Type="http://schemas.openxmlformats.org/officeDocument/2006/relationships/image" Target="media/image7.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6EBA-5C01-4FB5-A578-D47EB79F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40030</Words>
  <Characters>228176</Characters>
  <Application>Microsoft Office Word</Application>
  <DocSecurity>0</DocSecurity>
  <Lines>1901</Lines>
  <Paragraphs>535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Pepelnak</dc:creator>
  <cp:lastModifiedBy>Katja Pepelnak</cp:lastModifiedBy>
  <cp:revision>2</cp:revision>
  <cp:lastPrinted>2019-02-18T12:52:00Z</cp:lastPrinted>
  <dcterms:created xsi:type="dcterms:W3CDTF">2020-06-22T10:58:00Z</dcterms:created>
  <dcterms:modified xsi:type="dcterms:W3CDTF">2020-06-22T10:58:00Z</dcterms:modified>
</cp:coreProperties>
</file>