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12" w:rsidRPr="006C7612" w:rsidRDefault="006C7612" w:rsidP="006C7612">
      <w:pPr>
        <w:spacing w:after="0" w:line="240" w:lineRule="auto"/>
        <w:jc w:val="right"/>
        <w:rPr>
          <w:rFonts w:ascii="Calibri" w:eastAsia="Times New Roman" w:hAnsi="Calibri" w:cs="Times New Roman"/>
          <w:b/>
          <w:sz w:val="100"/>
          <w:szCs w:val="100"/>
          <w:lang w:val="x-none" w:eastAsia="x-none"/>
        </w:rPr>
      </w:pPr>
      <w:r w:rsidRPr="006C7612">
        <w:rPr>
          <w:rFonts w:ascii="Calibri" w:eastAsia="Times New Roman" w:hAnsi="Calibri" w:cs="Times New Roman"/>
          <w:b/>
          <w:sz w:val="100"/>
          <w:szCs w:val="100"/>
          <w:lang w:val="x-none" w:eastAsia="x-none"/>
        </w:rPr>
        <w:t>II.5)</w:t>
      </w:r>
    </w:p>
    <w:p w:rsidR="006C7612" w:rsidRPr="006C7612" w:rsidRDefault="006C7612" w:rsidP="006C7612">
      <w:pPr>
        <w:spacing w:after="0" w:line="240" w:lineRule="auto"/>
        <w:jc w:val="both"/>
        <w:rPr>
          <w:rFonts w:ascii="Calibri" w:eastAsia="Times New Roman" w:hAnsi="Calibri" w:cs="Calibri"/>
          <w:bCs/>
          <w:sz w:val="24"/>
          <w:szCs w:val="24"/>
          <w:lang w:eastAsia="sl-SI"/>
        </w:rPr>
      </w:pPr>
    </w:p>
    <w:p w:rsidR="006C7612" w:rsidRPr="006C7612" w:rsidRDefault="006C7612" w:rsidP="006C7612">
      <w:pPr>
        <w:spacing w:after="0" w:line="240" w:lineRule="auto"/>
        <w:jc w:val="both"/>
        <w:rPr>
          <w:rFonts w:ascii="Calibri" w:eastAsia="Times New Roman" w:hAnsi="Calibri" w:cs="Calibri"/>
          <w:bCs/>
          <w:sz w:val="24"/>
          <w:szCs w:val="24"/>
          <w:lang w:eastAsia="sl-SI"/>
        </w:rPr>
      </w:pPr>
    </w:p>
    <w:p w:rsidR="006C7612" w:rsidRPr="006C7612" w:rsidRDefault="006C7612" w:rsidP="006C7612">
      <w:pPr>
        <w:spacing w:after="0" w:line="240" w:lineRule="auto"/>
        <w:jc w:val="both"/>
        <w:rPr>
          <w:rFonts w:ascii="Calibri" w:eastAsia="Times New Roman" w:hAnsi="Calibri" w:cs="Calibri"/>
          <w:bCs/>
          <w:sz w:val="24"/>
          <w:szCs w:val="24"/>
          <w:lang w:eastAsia="sl-SI"/>
        </w:rPr>
      </w:pPr>
    </w:p>
    <w:p w:rsidR="006C7612" w:rsidRPr="006C7612" w:rsidRDefault="006C7612" w:rsidP="006C7612">
      <w:pPr>
        <w:spacing w:after="0" w:line="240" w:lineRule="auto"/>
        <w:jc w:val="right"/>
        <w:rPr>
          <w:rFonts w:ascii="Calibri" w:eastAsia="Times New Roman" w:hAnsi="Calibri" w:cs="Calibri"/>
          <w:b/>
          <w:sz w:val="28"/>
          <w:szCs w:val="28"/>
          <w:lang w:eastAsia="sl-SI"/>
        </w:rPr>
      </w:pPr>
      <w:r w:rsidRPr="006C7612">
        <w:rPr>
          <w:rFonts w:ascii="Calibri" w:eastAsia="Times New Roman" w:hAnsi="Calibri" w:cs="Calibri"/>
          <w:b/>
          <w:sz w:val="28"/>
          <w:szCs w:val="28"/>
          <w:lang w:eastAsia="sl-SI"/>
        </w:rPr>
        <w:t xml:space="preserve">V skladu s 30 členom Statuta Občine Gorje (Uradni list RS, št. 03/07, 107/10 in 32/12 in Uradno glasilo slovenskih občin, št. 27/14), vam v prilogi pošiljam v obravnavo </w:t>
      </w:r>
    </w:p>
    <w:p w:rsidR="006C7612" w:rsidRPr="006C7612" w:rsidRDefault="006C7612" w:rsidP="006C7612">
      <w:pPr>
        <w:spacing w:after="0" w:line="240" w:lineRule="auto"/>
        <w:jc w:val="right"/>
        <w:rPr>
          <w:rFonts w:ascii="Calibri" w:eastAsia="Times New Roman" w:hAnsi="Calibri" w:cs="Calibri"/>
          <w:sz w:val="24"/>
          <w:szCs w:val="24"/>
          <w:lang w:eastAsia="sl-SI"/>
        </w:rPr>
      </w:pPr>
    </w:p>
    <w:p w:rsidR="006C7612" w:rsidRPr="006C7612" w:rsidRDefault="006C7612" w:rsidP="006C7612">
      <w:pPr>
        <w:spacing w:after="0" w:line="240" w:lineRule="auto"/>
        <w:jc w:val="right"/>
        <w:rPr>
          <w:rFonts w:ascii="Calibri" w:eastAsia="Times New Roman" w:hAnsi="Calibri" w:cs="Calibri"/>
          <w:sz w:val="24"/>
          <w:szCs w:val="24"/>
          <w:lang w:eastAsia="sl-SI"/>
        </w:rPr>
      </w:pPr>
    </w:p>
    <w:p w:rsidR="006C7612" w:rsidRPr="006C7612" w:rsidRDefault="006C7612" w:rsidP="006C7612">
      <w:pPr>
        <w:spacing w:after="0" w:line="240" w:lineRule="auto"/>
        <w:jc w:val="right"/>
        <w:rPr>
          <w:rFonts w:ascii="Calibri" w:eastAsia="Times New Roman" w:hAnsi="Calibri" w:cs="Calibri"/>
          <w:sz w:val="24"/>
          <w:szCs w:val="24"/>
          <w:lang w:eastAsia="sl-SI"/>
        </w:rPr>
      </w:pPr>
    </w:p>
    <w:p w:rsidR="006C7612" w:rsidRPr="006C7612" w:rsidRDefault="006C7612" w:rsidP="006C7612">
      <w:pPr>
        <w:keepNext/>
        <w:spacing w:before="240" w:after="60" w:line="240" w:lineRule="auto"/>
        <w:jc w:val="right"/>
        <w:outlineLvl w:val="3"/>
        <w:rPr>
          <w:rFonts w:ascii="Calibri" w:eastAsia="Times New Roman" w:hAnsi="Calibri" w:cs="Times New Roman"/>
          <w:b/>
          <w:bCs/>
          <w:sz w:val="40"/>
          <w:szCs w:val="28"/>
          <w:lang w:eastAsia="x-none"/>
        </w:rPr>
      </w:pPr>
      <w:r w:rsidRPr="006C7612">
        <w:rPr>
          <w:rFonts w:ascii="Calibri" w:eastAsia="Times New Roman" w:hAnsi="Calibri" w:cs="Times New Roman"/>
          <w:b/>
          <w:bCs/>
          <w:sz w:val="40"/>
          <w:szCs w:val="28"/>
          <w:lang w:val="x-none" w:eastAsia="x-none"/>
        </w:rPr>
        <w:t xml:space="preserve">NAČRT ZA DRUŽBO BREZ ODPADKOV (»ZERO WAST«) </w:t>
      </w:r>
    </w:p>
    <w:p w:rsidR="006C7612" w:rsidRPr="006C7612" w:rsidRDefault="006C7612" w:rsidP="006C7612">
      <w:pPr>
        <w:keepNext/>
        <w:spacing w:before="240" w:after="60" w:line="240" w:lineRule="auto"/>
        <w:jc w:val="right"/>
        <w:outlineLvl w:val="3"/>
        <w:rPr>
          <w:rFonts w:ascii="Calibri" w:eastAsia="Times New Roman" w:hAnsi="Calibri" w:cs="Times New Roman"/>
          <w:b/>
          <w:bCs/>
          <w:sz w:val="40"/>
          <w:szCs w:val="28"/>
          <w:lang w:val="x-none" w:eastAsia="x-none"/>
        </w:rPr>
      </w:pPr>
      <w:r w:rsidRPr="006C7612">
        <w:rPr>
          <w:rFonts w:ascii="Calibri" w:eastAsia="Times New Roman" w:hAnsi="Calibri" w:cs="Times New Roman"/>
          <w:b/>
          <w:bCs/>
          <w:sz w:val="40"/>
          <w:szCs w:val="28"/>
          <w:lang w:val="x-none" w:eastAsia="x-none"/>
        </w:rPr>
        <w:t>V OBČINI GORJE</w:t>
      </w:r>
    </w:p>
    <w:p w:rsidR="006C7612" w:rsidRPr="006C7612" w:rsidRDefault="006C7612" w:rsidP="006C7612">
      <w:pPr>
        <w:spacing w:after="0" w:line="240" w:lineRule="auto"/>
        <w:jc w:val="right"/>
        <w:rPr>
          <w:rFonts w:ascii="Calibri" w:eastAsia="Times New Roman" w:hAnsi="Calibri" w:cs="Calibri"/>
          <w:sz w:val="24"/>
          <w:szCs w:val="24"/>
          <w:lang w:eastAsia="sl-SI"/>
        </w:rPr>
      </w:pPr>
    </w:p>
    <w:p w:rsidR="006C7612" w:rsidRPr="006C7612" w:rsidRDefault="006C7612" w:rsidP="006C7612">
      <w:pPr>
        <w:spacing w:after="0" w:line="240" w:lineRule="auto"/>
        <w:jc w:val="right"/>
        <w:rPr>
          <w:rFonts w:ascii="Calibri" w:eastAsia="Times New Roman" w:hAnsi="Calibri" w:cs="Calibri"/>
          <w:sz w:val="24"/>
          <w:szCs w:val="24"/>
          <w:lang w:eastAsia="sl-SI"/>
        </w:rPr>
      </w:pPr>
    </w:p>
    <w:p w:rsidR="006C7612" w:rsidRPr="006C7612" w:rsidRDefault="006C7612" w:rsidP="006C7612">
      <w:pPr>
        <w:spacing w:after="0" w:line="240" w:lineRule="auto"/>
        <w:jc w:val="right"/>
        <w:rPr>
          <w:rFonts w:ascii="Calibri" w:eastAsia="Times New Roman" w:hAnsi="Calibri" w:cs="Calibri"/>
          <w:sz w:val="24"/>
          <w:szCs w:val="24"/>
          <w:lang w:eastAsia="sl-SI"/>
        </w:rPr>
      </w:pPr>
    </w:p>
    <w:p w:rsidR="006C7612" w:rsidRPr="006C7612" w:rsidRDefault="006C7612" w:rsidP="006C7612">
      <w:pPr>
        <w:spacing w:after="0" w:line="240" w:lineRule="auto"/>
        <w:jc w:val="both"/>
        <w:rPr>
          <w:rFonts w:ascii="Calibri" w:eastAsia="Times New Roman" w:hAnsi="Calibri" w:cs="Calibri"/>
          <w:sz w:val="24"/>
          <w:szCs w:val="24"/>
          <w:lang w:eastAsia="sl-SI"/>
        </w:rPr>
      </w:pPr>
      <w:r w:rsidRPr="006C7612">
        <w:rPr>
          <w:rFonts w:ascii="Calibri" w:eastAsia="Times New Roman" w:hAnsi="Calibri" w:cs="Calibri"/>
          <w:sz w:val="24"/>
          <w:szCs w:val="24"/>
          <w:lang w:eastAsia="sl-SI"/>
        </w:rPr>
        <w:t xml:space="preserve">Kot predstavnik predlagatelja bosta na seji sodelovala predstavnik podjetje Infrastruktura Bled d.o.o. Štefan Korošec, vodja programa in Metod Gaber, višji svetovalec za okolje in prostor in gospodarske javne službe. </w:t>
      </w:r>
    </w:p>
    <w:p w:rsidR="006C7612" w:rsidRPr="006C7612" w:rsidRDefault="006C7612" w:rsidP="006C7612">
      <w:pPr>
        <w:spacing w:after="0" w:line="240" w:lineRule="auto"/>
        <w:jc w:val="both"/>
        <w:rPr>
          <w:rFonts w:ascii="Calibri" w:eastAsia="Times New Roman" w:hAnsi="Calibri" w:cs="Calibri"/>
          <w:sz w:val="24"/>
          <w:szCs w:val="24"/>
          <w:lang w:eastAsia="sl-SI"/>
        </w:rPr>
      </w:pPr>
    </w:p>
    <w:p w:rsidR="006C7612" w:rsidRPr="006C7612" w:rsidRDefault="006C7612" w:rsidP="006C7612">
      <w:pPr>
        <w:spacing w:after="0" w:line="240" w:lineRule="auto"/>
        <w:jc w:val="both"/>
        <w:rPr>
          <w:rFonts w:ascii="Calibri" w:eastAsia="Times New Roman" w:hAnsi="Calibri" w:cs="Calibri"/>
          <w:sz w:val="24"/>
          <w:szCs w:val="24"/>
          <w:lang w:eastAsia="sl-SI"/>
        </w:rPr>
      </w:pPr>
    </w:p>
    <w:p w:rsidR="006C7612" w:rsidRPr="006C7612" w:rsidRDefault="006C7612" w:rsidP="006C7612">
      <w:pPr>
        <w:spacing w:after="0" w:line="240" w:lineRule="auto"/>
        <w:jc w:val="both"/>
        <w:rPr>
          <w:rFonts w:ascii="Calibri" w:eastAsia="Times New Roman" w:hAnsi="Calibri" w:cs="Calibri"/>
          <w:sz w:val="24"/>
          <w:szCs w:val="24"/>
          <w:lang w:eastAsia="sl-SI"/>
        </w:rPr>
      </w:pPr>
    </w:p>
    <w:p w:rsidR="006C7612" w:rsidRPr="006C7612" w:rsidRDefault="006C7612" w:rsidP="006C7612">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Times New Roman"/>
          <w:b/>
          <w:sz w:val="24"/>
          <w:szCs w:val="24"/>
          <w:lang w:eastAsia="sl-SI"/>
        </w:rPr>
      </w:pPr>
      <w:r w:rsidRPr="006C7612">
        <w:rPr>
          <w:rFonts w:ascii="Calibri" w:eastAsia="Times New Roman" w:hAnsi="Calibri" w:cs="Times New Roman"/>
          <w:b/>
          <w:sz w:val="24"/>
          <w:szCs w:val="24"/>
          <w:lang w:eastAsia="sl-SI"/>
        </w:rPr>
        <w:t>Predlogi sklepov:</w:t>
      </w:r>
    </w:p>
    <w:p w:rsidR="006C7612" w:rsidRPr="006C7612" w:rsidRDefault="006C7612" w:rsidP="006C7612">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Times New Roman"/>
          <w:b/>
          <w:sz w:val="24"/>
          <w:szCs w:val="24"/>
          <w:lang w:eastAsia="sl-SI"/>
        </w:rPr>
      </w:pPr>
      <w:r w:rsidRPr="006C7612">
        <w:rPr>
          <w:rFonts w:ascii="Calibri" w:eastAsia="Times New Roman" w:hAnsi="Calibri" w:cs="Times New Roman"/>
          <w:b/>
          <w:sz w:val="24"/>
          <w:szCs w:val="24"/>
          <w:lang w:eastAsia="sl-SI"/>
        </w:rPr>
        <w:t>1. Občinski svet občine Gorje soglaša s pristopom občine Gorje k članstvu v mednarodni strategiji »Zero Waste«.</w:t>
      </w:r>
    </w:p>
    <w:p w:rsidR="006C7612" w:rsidRPr="006C7612" w:rsidRDefault="006C7612" w:rsidP="006C7612">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Times New Roman"/>
          <w:sz w:val="24"/>
          <w:szCs w:val="24"/>
          <w:lang w:eastAsia="sl-SI"/>
        </w:rPr>
      </w:pPr>
      <w:r w:rsidRPr="006C7612">
        <w:rPr>
          <w:rFonts w:ascii="Calibri" w:eastAsia="Times New Roman" w:hAnsi="Calibri" w:cs="Times New Roman"/>
          <w:b/>
          <w:sz w:val="24"/>
          <w:szCs w:val="24"/>
          <w:lang w:eastAsia="sl-SI"/>
        </w:rPr>
        <w:t>2. Občinski svet občine Gorje soglaša in potrjuje Načrt za družbo brez odpadkov (»ZERO WASTE«) v občini Gorje.</w:t>
      </w:r>
    </w:p>
    <w:p w:rsidR="006C7612" w:rsidRPr="006C7612" w:rsidRDefault="006C7612" w:rsidP="006C7612">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Times New Roman"/>
          <w:b/>
          <w:sz w:val="24"/>
          <w:szCs w:val="24"/>
          <w:lang w:eastAsia="sl-SI"/>
        </w:rPr>
      </w:pPr>
      <w:r w:rsidRPr="006C7612">
        <w:rPr>
          <w:rFonts w:ascii="Calibri" w:eastAsia="Times New Roman" w:hAnsi="Calibri" w:cs="Times New Roman"/>
          <w:b/>
          <w:sz w:val="24"/>
          <w:szCs w:val="24"/>
          <w:lang w:eastAsia="sl-SI"/>
        </w:rPr>
        <w:t>3. Občinski svet pooblašča župana občine Gorje za podpis sklepa o članstvu v mednarodni strategiji »Zero Waste« ter ostalih listin potrebnih za pristop</w:t>
      </w:r>
      <w:r w:rsidRPr="006C7612">
        <w:rPr>
          <w:rFonts w:ascii="Calibri" w:eastAsia="Times New Roman" w:hAnsi="Calibri" w:cs="Times New Roman"/>
          <w:sz w:val="24"/>
          <w:szCs w:val="24"/>
          <w:lang w:eastAsia="sl-SI"/>
        </w:rPr>
        <w:t>.</w:t>
      </w:r>
    </w:p>
    <w:p w:rsidR="006C7612" w:rsidRPr="006C7612" w:rsidRDefault="006C7612" w:rsidP="006C7612">
      <w:pPr>
        <w:spacing w:after="0" w:line="240" w:lineRule="auto"/>
        <w:jc w:val="both"/>
        <w:rPr>
          <w:rFonts w:ascii="Calibri" w:eastAsia="Times New Roman" w:hAnsi="Calibri" w:cs="Calibri"/>
          <w:sz w:val="24"/>
          <w:szCs w:val="24"/>
          <w:lang w:eastAsia="sl-SI"/>
        </w:rPr>
      </w:pPr>
    </w:p>
    <w:p w:rsidR="006C7612" w:rsidRPr="006C7612" w:rsidRDefault="006C7612" w:rsidP="006C7612">
      <w:pPr>
        <w:spacing w:after="0" w:line="240" w:lineRule="auto"/>
        <w:jc w:val="both"/>
        <w:rPr>
          <w:rFonts w:ascii="Calibri" w:eastAsia="Times New Roman" w:hAnsi="Calibri" w:cs="Calibri"/>
          <w:sz w:val="24"/>
          <w:szCs w:val="24"/>
          <w:lang w:eastAsia="sl-SI"/>
        </w:rPr>
      </w:pPr>
    </w:p>
    <w:p w:rsidR="006C7612" w:rsidRPr="006C7612" w:rsidRDefault="006C7612" w:rsidP="006C7612">
      <w:pPr>
        <w:tabs>
          <w:tab w:val="left" w:pos="1620"/>
        </w:tabs>
        <w:spacing w:after="0" w:line="240" w:lineRule="auto"/>
        <w:jc w:val="both"/>
        <w:rPr>
          <w:rFonts w:ascii="Calibri" w:eastAsia="Times New Roman" w:hAnsi="Calibri" w:cs="Calibri"/>
          <w:sz w:val="24"/>
          <w:szCs w:val="24"/>
          <w:lang w:eastAsia="sl-SI"/>
        </w:rPr>
      </w:pPr>
    </w:p>
    <w:p w:rsidR="006C7612" w:rsidRPr="006C7612" w:rsidRDefault="006C7612" w:rsidP="006C7612">
      <w:pPr>
        <w:tabs>
          <w:tab w:val="left" w:pos="1620"/>
        </w:tabs>
        <w:spacing w:after="0" w:line="240" w:lineRule="auto"/>
        <w:jc w:val="both"/>
        <w:rPr>
          <w:rFonts w:ascii="Calibri" w:eastAsia="Times New Roman" w:hAnsi="Calibri" w:cs="Calibri"/>
          <w:sz w:val="24"/>
          <w:szCs w:val="24"/>
          <w:lang w:eastAsia="sl-SI"/>
        </w:rPr>
      </w:pPr>
    </w:p>
    <w:p w:rsidR="006C7612" w:rsidRPr="006C7612" w:rsidRDefault="006C7612" w:rsidP="006C7612">
      <w:pPr>
        <w:spacing w:after="0" w:line="240" w:lineRule="auto"/>
        <w:ind w:left="6372" w:firstLine="708"/>
        <w:rPr>
          <w:rFonts w:ascii="Calibri" w:eastAsia="Times New Roman" w:hAnsi="Calibri" w:cs="Calibri"/>
          <w:sz w:val="24"/>
          <w:szCs w:val="24"/>
          <w:lang w:eastAsia="sl-SI"/>
        </w:rPr>
      </w:pPr>
      <w:r w:rsidRPr="006C7612">
        <w:rPr>
          <w:rFonts w:ascii="Calibri" w:eastAsia="Times New Roman" w:hAnsi="Calibri" w:cs="Calibri"/>
          <w:sz w:val="24"/>
          <w:szCs w:val="24"/>
          <w:lang w:eastAsia="sl-SI"/>
        </w:rPr>
        <w:t>Peter Torkar</w:t>
      </w:r>
    </w:p>
    <w:p w:rsidR="006C7612" w:rsidRPr="006C7612" w:rsidRDefault="006C7612" w:rsidP="006C7612">
      <w:pPr>
        <w:spacing w:after="0" w:line="240" w:lineRule="auto"/>
        <w:ind w:left="6372" w:firstLine="708"/>
        <w:rPr>
          <w:rFonts w:ascii="Calibri" w:eastAsia="Times New Roman" w:hAnsi="Calibri" w:cs="Calibri"/>
          <w:sz w:val="24"/>
          <w:szCs w:val="24"/>
          <w:lang w:eastAsia="sl-SI"/>
        </w:rPr>
      </w:pPr>
      <w:r w:rsidRPr="006C7612">
        <w:rPr>
          <w:rFonts w:ascii="Calibri" w:eastAsia="Times New Roman" w:hAnsi="Calibri" w:cs="Calibri"/>
          <w:noProof/>
          <w:sz w:val="24"/>
          <w:szCs w:val="24"/>
          <w:lang w:eastAsia="sl-SI"/>
        </w:rPr>
        <w:drawing>
          <wp:anchor distT="0" distB="0" distL="114300" distR="114300" simplePos="0" relativeHeight="251659264" behindDoc="1" locked="0" layoutInCell="1" allowOverlap="1">
            <wp:simplePos x="0" y="0"/>
            <wp:positionH relativeFrom="column">
              <wp:posOffset>4422775</wp:posOffset>
            </wp:positionH>
            <wp:positionV relativeFrom="paragraph">
              <wp:posOffset>138430</wp:posOffset>
            </wp:positionV>
            <wp:extent cx="1371600" cy="712470"/>
            <wp:effectExtent l="0" t="0" r="0" b="0"/>
            <wp:wrapNone/>
            <wp:docPr id="4" name="Slika 4" descr="Opis: B674E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2" descr="Opis: B674EA18"/>
                    <pic:cNvPicPr>
                      <a:picLocks noChangeAspect="1" noChangeArrowheads="1"/>
                    </pic:cNvPicPr>
                  </pic:nvPicPr>
                  <pic:blipFill>
                    <a:blip r:embed="rId5" cstate="print">
                      <a:extLst>
                        <a:ext uri="{28A0092B-C50C-407E-A947-70E740481C1C}">
                          <a14:useLocalDpi xmlns:a14="http://schemas.microsoft.com/office/drawing/2010/main" val="0"/>
                        </a:ext>
                      </a:extLst>
                    </a:blip>
                    <a:srcRect l="19398" t="6390" r="40216" b="78696"/>
                    <a:stretch>
                      <a:fillRect/>
                    </a:stretch>
                  </pic:blipFill>
                  <pic:spPr bwMode="auto">
                    <a:xfrm>
                      <a:off x="0" y="0"/>
                      <a:ext cx="1371600" cy="712470"/>
                    </a:xfrm>
                    <a:prstGeom prst="rect">
                      <a:avLst/>
                    </a:prstGeom>
                    <a:noFill/>
                  </pic:spPr>
                </pic:pic>
              </a:graphicData>
            </a:graphic>
            <wp14:sizeRelH relativeFrom="page">
              <wp14:pctWidth>0</wp14:pctWidth>
            </wp14:sizeRelH>
            <wp14:sizeRelV relativeFrom="page">
              <wp14:pctHeight>0</wp14:pctHeight>
            </wp14:sizeRelV>
          </wp:anchor>
        </w:drawing>
      </w:r>
      <w:r w:rsidRPr="006C7612">
        <w:rPr>
          <w:rFonts w:ascii="Calibri" w:eastAsia="Times New Roman" w:hAnsi="Calibri" w:cs="Calibri"/>
          <w:sz w:val="24"/>
          <w:szCs w:val="24"/>
          <w:lang w:eastAsia="sl-SI"/>
        </w:rPr>
        <w:t>Župan Občine Gorje</w:t>
      </w:r>
    </w:p>
    <w:p w:rsidR="006C7612" w:rsidRPr="006C7612" w:rsidRDefault="006C7612" w:rsidP="006C7612">
      <w:pPr>
        <w:spacing w:after="0" w:line="240" w:lineRule="auto"/>
        <w:rPr>
          <w:rFonts w:ascii="Times New Roman" w:eastAsia="Times New Roman" w:hAnsi="Times New Roman" w:cs="Times New Roman"/>
          <w:sz w:val="24"/>
          <w:szCs w:val="24"/>
          <w:lang w:eastAsia="sl-SI"/>
        </w:rPr>
        <w:sectPr w:rsidR="006C7612" w:rsidRPr="006C7612" w:rsidSect="00803D79">
          <w:pgSz w:w="11906" w:h="16838"/>
          <w:pgMar w:top="1134" w:right="1418" w:bottom="1418" w:left="1134" w:header="709" w:footer="709" w:gutter="0"/>
          <w:cols w:space="708"/>
          <w:titlePg/>
          <w:docGrid w:linePitch="360"/>
        </w:sectPr>
      </w:pPr>
    </w:p>
    <w:p w:rsidR="006C7612" w:rsidRPr="006C7612" w:rsidRDefault="006C7612" w:rsidP="006C7612">
      <w:pPr>
        <w:spacing w:after="0" w:line="240" w:lineRule="auto"/>
        <w:jc w:val="both"/>
        <w:rPr>
          <w:rFonts w:ascii="Calibri" w:eastAsia="Times New Roman" w:hAnsi="Calibri" w:cs="Times New Roman"/>
          <w:b/>
          <w:sz w:val="24"/>
          <w:szCs w:val="24"/>
          <w:lang w:eastAsia="sl-SI"/>
        </w:rPr>
      </w:pPr>
      <w:r w:rsidRPr="006C7612">
        <w:rPr>
          <w:rFonts w:ascii="Calibri" w:eastAsia="Times New Roman" w:hAnsi="Calibri" w:cs="Times New Roman"/>
          <w:b/>
          <w:sz w:val="24"/>
          <w:szCs w:val="24"/>
          <w:lang w:eastAsia="sl-SI"/>
        </w:rPr>
        <w:lastRenderedPageBreak/>
        <w:t xml:space="preserve">OBRAZLOŽITEV </w:t>
      </w:r>
    </w:p>
    <w:p w:rsidR="006C7612" w:rsidRPr="006C7612" w:rsidRDefault="006C7612" w:rsidP="006C7612">
      <w:pPr>
        <w:spacing w:after="0" w:line="240" w:lineRule="auto"/>
        <w:jc w:val="both"/>
        <w:rPr>
          <w:rFonts w:ascii="Calibri" w:eastAsia="Times New Roman" w:hAnsi="Calibri" w:cs="Times New Roman"/>
          <w:sz w:val="24"/>
          <w:szCs w:val="24"/>
          <w:lang w:eastAsia="sl-SI"/>
        </w:rPr>
      </w:pPr>
    </w:p>
    <w:p w:rsidR="006C7612" w:rsidRPr="006C7612" w:rsidRDefault="006C7612" w:rsidP="006C7612">
      <w:pPr>
        <w:spacing w:after="0" w:line="240" w:lineRule="auto"/>
        <w:jc w:val="both"/>
        <w:rPr>
          <w:rFonts w:ascii="Calibri" w:eastAsia="Times New Roman" w:hAnsi="Calibri" w:cs="Times New Roman"/>
          <w:sz w:val="24"/>
          <w:szCs w:val="24"/>
          <w:lang w:eastAsia="sl-SI"/>
        </w:rPr>
      </w:pPr>
      <w:r w:rsidRPr="006C7612">
        <w:rPr>
          <w:rFonts w:ascii="Calibri" w:eastAsia="Times New Roman" w:hAnsi="Calibri" w:cs="Times New Roman"/>
          <w:sz w:val="24"/>
          <w:szCs w:val="24"/>
          <w:lang w:eastAsia="sl-SI"/>
        </w:rPr>
        <w:t>Občina Gorje skupaj z Občino Bled, v sodelovanju z Infrastrukturo Bled d.o.o. in Ekologi brez meja pričenja s postopkom pristopa k Mednarodni Zero Waste zvezi. Župana obeh občin sta pred tem izvajalcu dala zeleno luč za začetek aktivnosti za uresničevanje projekta »Načrt za družbo brez odpadkov (Zero Waste)«.</w:t>
      </w:r>
    </w:p>
    <w:p w:rsidR="006C7612" w:rsidRPr="006C7612" w:rsidRDefault="006C7612" w:rsidP="006C7612">
      <w:pPr>
        <w:spacing w:after="0" w:line="240" w:lineRule="auto"/>
        <w:jc w:val="both"/>
        <w:rPr>
          <w:rFonts w:ascii="Calibri" w:eastAsia="Times New Roman" w:hAnsi="Calibri" w:cs="Times New Roman"/>
          <w:sz w:val="24"/>
          <w:szCs w:val="24"/>
          <w:lang w:eastAsia="sl-SI"/>
        </w:rPr>
      </w:pPr>
    </w:p>
    <w:p w:rsidR="006C7612" w:rsidRPr="006C7612" w:rsidRDefault="006C7612" w:rsidP="006C7612">
      <w:pPr>
        <w:spacing w:after="0" w:line="240" w:lineRule="auto"/>
        <w:jc w:val="both"/>
        <w:rPr>
          <w:rFonts w:ascii="Calibri" w:eastAsia="Times New Roman" w:hAnsi="Calibri" w:cs="Times New Roman"/>
          <w:sz w:val="24"/>
          <w:szCs w:val="24"/>
          <w:lang w:eastAsia="sl-SI"/>
        </w:rPr>
      </w:pPr>
      <w:r w:rsidRPr="006C7612">
        <w:rPr>
          <w:rFonts w:ascii="Calibri" w:eastAsia="Times New Roman" w:hAnsi="Calibri" w:cs="Times New Roman"/>
          <w:sz w:val="24"/>
          <w:szCs w:val="24"/>
          <w:lang w:eastAsia="sl-SI"/>
        </w:rPr>
        <w:t>Strategija »zero waste« zahteva, da ljudje spremenimo način razmišljanja. Temelji na tem, da na prvo mesto ne postavlja vprašanja, kako se bomo odpadkov znebili, ampak dejstva, kako preprečiti nastajanje odpadkov in da moramo proizvajati izdelke, ki jih bo kot odpadke mogoče brez izjeme predelati, reciklirati in ponovno uporabiti.</w:t>
      </w:r>
    </w:p>
    <w:p w:rsidR="006C7612" w:rsidRPr="006C7612" w:rsidRDefault="006C7612" w:rsidP="006C7612">
      <w:pPr>
        <w:spacing w:after="0" w:line="240" w:lineRule="auto"/>
        <w:jc w:val="both"/>
        <w:rPr>
          <w:rFonts w:ascii="Calibri" w:eastAsia="Times New Roman" w:hAnsi="Calibri" w:cs="Times New Roman"/>
          <w:sz w:val="24"/>
          <w:szCs w:val="24"/>
          <w:lang w:eastAsia="sl-SI"/>
        </w:rPr>
      </w:pPr>
    </w:p>
    <w:p w:rsidR="006C7612" w:rsidRPr="006C7612" w:rsidRDefault="006C7612" w:rsidP="006C7612">
      <w:pPr>
        <w:spacing w:after="0" w:line="240" w:lineRule="auto"/>
        <w:jc w:val="both"/>
        <w:rPr>
          <w:rFonts w:ascii="Calibri" w:eastAsia="Times New Roman" w:hAnsi="Calibri" w:cs="Times New Roman"/>
          <w:sz w:val="24"/>
          <w:szCs w:val="24"/>
          <w:lang w:eastAsia="sl-SI"/>
        </w:rPr>
      </w:pPr>
      <w:r w:rsidRPr="006C7612">
        <w:rPr>
          <w:rFonts w:ascii="Calibri" w:eastAsia="Times New Roman" w:hAnsi="Calibri" w:cs="Times New Roman"/>
          <w:sz w:val="24"/>
          <w:szCs w:val="24"/>
          <w:lang w:eastAsia="sl-SI"/>
        </w:rPr>
        <w:t>Zgodovina »zero waste« sega v leto 2001, ko se je na Novi Zelandiji več kot polovica lokalnih skupnosti odločila za »zero waste« kot način ravnanja z odpadki. Temu je sledila ameriška država Kalifornija s San Franciscom, skupnosti in mesta v Avstraliji in Kanadi. V Sloveniji so trenutno vključene Občine Vrhnika, Log-Dragomer, Borovnica in Ljubljana.</w:t>
      </w:r>
    </w:p>
    <w:p w:rsidR="006C7612" w:rsidRPr="006C7612" w:rsidRDefault="006C7612" w:rsidP="006C7612">
      <w:pPr>
        <w:spacing w:after="0" w:line="240" w:lineRule="auto"/>
        <w:jc w:val="both"/>
        <w:rPr>
          <w:rFonts w:ascii="Calibri" w:eastAsia="Times New Roman" w:hAnsi="Calibri" w:cs="Times New Roman"/>
          <w:sz w:val="24"/>
          <w:szCs w:val="24"/>
          <w:lang w:eastAsia="sl-SI"/>
        </w:rPr>
      </w:pPr>
    </w:p>
    <w:p w:rsidR="006C7612" w:rsidRPr="006C7612" w:rsidRDefault="006C7612" w:rsidP="006C7612">
      <w:pPr>
        <w:spacing w:after="0" w:line="240" w:lineRule="auto"/>
        <w:jc w:val="both"/>
        <w:rPr>
          <w:rFonts w:ascii="Calibri" w:eastAsia="Times New Roman" w:hAnsi="Calibri" w:cs="Times New Roman"/>
          <w:sz w:val="24"/>
          <w:szCs w:val="24"/>
          <w:lang w:eastAsia="sl-SI"/>
        </w:rPr>
      </w:pPr>
      <w:r w:rsidRPr="006C7612">
        <w:rPr>
          <w:rFonts w:ascii="Calibri" w:eastAsia="Times New Roman" w:hAnsi="Calibri" w:cs="Times New Roman"/>
          <w:sz w:val="24"/>
          <w:szCs w:val="24"/>
          <w:lang w:eastAsia="sl-SI"/>
        </w:rPr>
        <w:t>Strategija »zero waste« sicer deluje na preprostih načelih, kljub temu pa je ni mogoče doseči brez truda. Rezultati se pokažejo šele po trdem delu, z vztrajnostjo in ustvarjalnostjo vseh udeležencev sistema.</w:t>
      </w:r>
    </w:p>
    <w:p w:rsidR="006C7612" w:rsidRPr="006C7612" w:rsidRDefault="006C7612" w:rsidP="006C7612">
      <w:pPr>
        <w:spacing w:after="0" w:line="240" w:lineRule="auto"/>
        <w:jc w:val="both"/>
        <w:rPr>
          <w:rFonts w:ascii="Calibri" w:eastAsia="Times New Roman" w:hAnsi="Calibri" w:cs="Times New Roman"/>
          <w:sz w:val="24"/>
          <w:szCs w:val="24"/>
          <w:lang w:eastAsia="sl-SI"/>
        </w:rPr>
      </w:pPr>
    </w:p>
    <w:p w:rsidR="006C7612" w:rsidRPr="006C7612" w:rsidRDefault="006C7612" w:rsidP="006C7612">
      <w:pPr>
        <w:spacing w:after="0" w:line="240" w:lineRule="auto"/>
        <w:jc w:val="both"/>
        <w:rPr>
          <w:rFonts w:ascii="Calibri" w:eastAsia="Times New Roman" w:hAnsi="Calibri" w:cs="Times New Roman"/>
          <w:sz w:val="24"/>
          <w:szCs w:val="24"/>
          <w:lang w:eastAsia="sl-SI"/>
        </w:rPr>
      </w:pPr>
      <w:r w:rsidRPr="006C7612">
        <w:rPr>
          <w:rFonts w:ascii="Calibri" w:eastAsia="Times New Roman" w:hAnsi="Calibri" w:cs="Times New Roman"/>
          <w:sz w:val="24"/>
          <w:szCs w:val="24"/>
          <w:lang w:eastAsia="sl-SI"/>
        </w:rPr>
        <w:t>V zadnjih letih je Infrastruktura Bled d.o.o. z določenimi ukrepi, kot so pospešeno ločevanje na izvoru, obveščanjem in osveščanjem, prijaznim nadzorom, zmanjšanju frekvence mešanih odpadkov in še mnogimi aktivnostmi doseglo zelo dobre rezultate. In mislimo da je čas da naredimo naslednji korak….</w:t>
      </w:r>
    </w:p>
    <w:p w:rsidR="006C7612" w:rsidRPr="006C7612" w:rsidRDefault="006C7612" w:rsidP="006C7612">
      <w:pPr>
        <w:spacing w:after="0" w:line="240" w:lineRule="auto"/>
        <w:rPr>
          <w:rFonts w:ascii="Times New Roman" w:eastAsia="Times New Roman" w:hAnsi="Times New Roman" w:cs="Times New Roman"/>
          <w:sz w:val="24"/>
          <w:szCs w:val="24"/>
          <w:lang w:eastAsia="sl-SI"/>
        </w:rPr>
      </w:pPr>
    </w:p>
    <w:p w:rsidR="006C7612" w:rsidRPr="006C7612" w:rsidRDefault="006C7612" w:rsidP="006C7612">
      <w:pPr>
        <w:spacing w:after="0" w:line="240" w:lineRule="auto"/>
        <w:rPr>
          <w:rFonts w:ascii="Times New Roman" w:eastAsia="Times New Roman" w:hAnsi="Times New Roman" w:cs="Times New Roman"/>
          <w:sz w:val="24"/>
          <w:szCs w:val="24"/>
          <w:lang w:eastAsia="sl-SI"/>
        </w:rPr>
      </w:pPr>
    </w:p>
    <w:p w:rsidR="006C7612" w:rsidRPr="006C7612" w:rsidRDefault="006C7612" w:rsidP="006C7612">
      <w:pPr>
        <w:spacing w:after="0" w:line="240" w:lineRule="auto"/>
        <w:rPr>
          <w:rFonts w:ascii="Times New Roman" w:eastAsia="Times New Roman" w:hAnsi="Times New Roman" w:cs="Times New Roman"/>
          <w:sz w:val="24"/>
          <w:szCs w:val="24"/>
          <w:lang w:eastAsia="sl-SI"/>
        </w:rPr>
      </w:pPr>
    </w:p>
    <w:p w:rsidR="006C7612" w:rsidRPr="006C7612" w:rsidRDefault="006C7612" w:rsidP="006C7612">
      <w:pPr>
        <w:spacing w:after="0" w:line="240" w:lineRule="auto"/>
        <w:ind w:left="5664" w:firstLine="708"/>
        <w:rPr>
          <w:rFonts w:ascii="Times New Roman" w:eastAsia="Times New Roman" w:hAnsi="Times New Roman" w:cs="Times New Roman"/>
          <w:sz w:val="24"/>
          <w:szCs w:val="24"/>
          <w:lang w:eastAsia="sl-SI"/>
        </w:rPr>
        <w:sectPr w:rsidR="006C7612" w:rsidRPr="006C7612" w:rsidSect="00803D79">
          <w:pgSz w:w="11906" w:h="16838"/>
          <w:pgMar w:top="1134" w:right="1418" w:bottom="1418" w:left="1134" w:header="709" w:footer="709" w:gutter="0"/>
          <w:cols w:space="708"/>
          <w:titlePg/>
          <w:docGrid w:linePitch="360"/>
        </w:sectPr>
      </w:pPr>
    </w:p>
    <w:p w:rsidR="006C7612" w:rsidRPr="006C7612" w:rsidRDefault="006C7612" w:rsidP="006C7612">
      <w:pPr>
        <w:spacing w:after="0" w:line="240" w:lineRule="auto"/>
        <w:jc w:val="right"/>
        <w:rPr>
          <w:rFonts w:ascii="Cambria" w:eastAsia="Times New Roman" w:hAnsi="Cambria" w:cs="Times New Roman"/>
          <w:sz w:val="24"/>
          <w:szCs w:val="24"/>
          <w:lang w:eastAsia="sl-SI"/>
        </w:rPr>
      </w:pPr>
      <w:r w:rsidRPr="006C7612">
        <w:rPr>
          <w:rFonts w:ascii="Times New Roman" w:eastAsia="Times New Roman" w:hAnsi="Times New Roman" w:cs="Times New Roman"/>
          <w:noProof/>
          <w:sz w:val="24"/>
          <w:szCs w:val="24"/>
          <w:lang w:eastAsia="sl-SI"/>
        </w:rPr>
        <w:lastRenderedPageBreak/>
        <w:drawing>
          <wp:inline distT="0" distB="0" distL="0" distR="0">
            <wp:extent cx="1666875" cy="1352550"/>
            <wp:effectExtent l="0" t="0" r="9525" b="0"/>
            <wp:docPr id="3" name="Slika 3" descr="Graphi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ic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1352550"/>
                    </a:xfrm>
                    <a:prstGeom prst="rect">
                      <a:avLst/>
                    </a:prstGeom>
                    <a:noFill/>
                    <a:ln>
                      <a:noFill/>
                    </a:ln>
                  </pic:spPr>
                </pic:pic>
              </a:graphicData>
            </a:graphic>
          </wp:inline>
        </w:drawing>
      </w:r>
      <w:r w:rsidRPr="006C7612">
        <w:rPr>
          <w:rFonts w:ascii="Times New Roman" w:eastAsia="Times New Roman" w:hAnsi="Times New Roman" w:cs="Times New Roman"/>
          <w:sz w:val="24"/>
          <w:szCs w:val="24"/>
          <w:lang w:eastAsia="sl-SI"/>
        </w:rPr>
        <w:tab/>
      </w:r>
      <w:r w:rsidRPr="006C7612">
        <w:rPr>
          <w:rFonts w:ascii="Times New Roman" w:eastAsia="Times New Roman" w:hAnsi="Times New Roman" w:cs="Times New Roman"/>
          <w:sz w:val="24"/>
          <w:szCs w:val="24"/>
          <w:lang w:eastAsia="sl-SI"/>
        </w:rPr>
        <w:tab/>
      </w:r>
      <w:r w:rsidRPr="006C7612">
        <w:rPr>
          <w:rFonts w:ascii="Times New Roman" w:eastAsia="Times New Roman" w:hAnsi="Times New Roman" w:cs="Times New Roman"/>
          <w:sz w:val="24"/>
          <w:szCs w:val="24"/>
          <w:lang w:eastAsia="sl-SI"/>
        </w:rPr>
        <w:tab/>
      </w:r>
      <w:r w:rsidRPr="006C7612">
        <w:rPr>
          <w:rFonts w:ascii="Times New Roman" w:eastAsia="Times New Roman" w:hAnsi="Times New Roman" w:cs="Times New Roman"/>
          <w:sz w:val="24"/>
          <w:szCs w:val="24"/>
          <w:lang w:eastAsia="sl-SI"/>
        </w:rPr>
        <w:tab/>
      </w:r>
      <w:r w:rsidRPr="006C7612">
        <w:rPr>
          <w:rFonts w:ascii="Cambria" w:eastAsia="Times New Roman" w:hAnsi="Cambria" w:cs="Times New Roman"/>
          <w:noProof/>
          <w:sz w:val="24"/>
          <w:szCs w:val="24"/>
          <w:lang w:eastAsia="sl-SI"/>
        </w:rPr>
        <w:drawing>
          <wp:inline distT="0" distB="0" distL="0" distR="0">
            <wp:extent cx="2552700" cy="1504950"/>
            <wp:effectExtent l="0" t="0" r="0" b="0"/>
            <wp:docPr id="2" name="Slika 2" descr="Logo+Slog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logan-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504950"/>
                    </a:xfrm>
                    <a:prstGeom prst="rect">
                      <a:avLst/>
                    </a:prstGeom>
                    <a:noFill/>
                    <a:ln>
                      <a:noFill/>
                    </a:ln>
                  </pic:spPr>
                </pic:pic>
              </a:graphicData>
            </a:graphic>
          </wp:inline>
        </w:drawing>
      </w:r>
    </w:p>
    <w:p w:rsidR="006C7612" w:rsidRPr="006C7612" w:rsidRDefault="006C7612" w:rsidP="006C7612">
      <w:pPr>
        <w:spacing w:after="0" w:line="240" w:lineRule="auto"/>
        <w:jc w:val="center"/>
        <w:rPr>
          <w:rFonts w:ascii="Cambria" w:eastAsia="Times New Roman" w:hAnsi="Cambria" w:cs="Times New Roman"/>
          <w:sz w:val="24"/>
          <w:szCs w:val="24"/>
          <w:lang w:eastAsia="sl-SI"/>
        </w:rPr>
      </w:pPr>
    </w:p>
    <w:p w:rsidR="006C7612" w:rsidRPr="006C7612" w:rsidRDefault="006C7612" w:rsidP="006C7612">
      <w:pPr>
        <w:spacing w:after="0" w:line="240" w:lineRule="auto"/>
        <w:jc w:val="center"/>
        <w:rPr>
          <w:rFonts w:ascii="Cambria" w:eastAsia="Times New Roman" w:hAnsi="Cambria" w:cs="Times New Roman"/>
          <w:sz w:val="24"/>
          <w:szCs w:val="24"/>
          <w:lang w:eastAsia="sl-SI"/>
        </w:rPr>
      </w:pPr>
    </w:p>
    <w:p w:rsidR="006C7612" w:rsidRPr="006C7612" w:rsidRDefault="006C7612" w:rsidP="006C7612">
      <w:pPr>
        <w:spacing w:after="0" w:line="240" w:lineRule="auto"/>
        <w:jc w:val="center"/>
        <w:rPr>
          <w:rFonts w:ascii="Cambria" w:eastAsia="Times New Roman" w:hAnsi="Cambria" w:cs="Times New Roman"/>
          <w:sz w:val="24"/>
          <w:szCs w:val="24"/>
          <w:lang w:eastAsia="sl-SI"/>
        </w:rPr>
      </w:pPr>
    </w:p>
    <w:p w:rsidR="006C7612" w:rsidRPr="006C7612" w:rsidRDefault="006C7612" w:rsidP="006C7612">
      <w:pPr>
        <w:spacing w:after="0" w:line="240" w:lineRule="auto"/>
        <w:jc w:val="center"/>
        <w:rPr>
          <w:rFonts w:ascii="Cambria" w:eastAsia="Times New Roman" w:hAnsi="Cambria" w:cs="Times New Roman"/>
          <w:sz w:val="24"/>
          <w:szCs w:val="24"/>
          <w:lang w:eastAsia="sl-SI"/>
        </w:rPr>
      </w:pPr>
    </w:p>
    <w:p w:rsidR="006C7612" w:rsidRPr="006C7612" w:rsidRDefault="006C7612" w:rsidP="006C7612">
      <w:pPr>
        <w:spacing w:after="0" w:line="240" w:lineRule="auto"/>
        <w:jc w:val="center"/>
        <w:rPr>
          <w:rFonts w:ascii="Cambria" w:eastAsia="Times New Roman" w:hAnsi="Cambria" w:cs="Times New Roman"/>
          <w:sz w:val="24"/>
          <w:szCs w:val="24"/>
          <w:lang w:eastAsia="sl-SI"/>
        </w:rPr>
      </w:pPr>
    </w:p>
    <w:p w:rsidR="006C7612" w:rsidRPr="006C7612" w:rsidRDefault="006C7612" w:rsidP="006C7612">
      <w:pPr>
        <w:spacing w:after="0" w:line="240" w:lineRule="auto"/>
        <w:jc w:val="center"/>
        <w:rPr>
          <w:rFonts w:ascii="Cambria" w:eastAsia="Times New Roman" w:hAnsi="Cambria" w:cs="Times New Roman"/>
          <w:sz w:val="24"/>
          <w:szCs w:val="24"/>
          <w:lang w:eastAsia="sl-SI"/>
        </w:rPr>
      </w:pPr>
    </w:p>
    <w:p w:rsidR="006C7612" w:rsidRPr="006C7612" w:rsidRDefault="006C7612" w:rsidP="006C7612">
      <w:pPr>
        <w:spacing w:after="0" w:line="240" w:lineRule="auto"/>
        <w:jc w:val="center"/>
        <w:rPr>
          <w:rFonts w:ascii="Cambria" w:eastAsia="Times New Roman" w:hAnsi="Cambria" w:cs="Times New Roman"/>
          <w:sz w:val="24"/>
          <w:szCs w:val="24"/>
          <w:lang w:eastAsia="sl-SI"/>
        </w:rPr>
      </w:pPr>
    </w:p>
    <w:p w:rsidR="006C7612" w:rsidRPr="006C7612" w:rsidRDefault="006C7612" w:rsidP="006C7612">
      <w:pPr>
        <w:spacing w:after="0" w:line="240" w:lineRule="auto"/>
        <w:jc w:val="center"/>
        <w:rPr>
          <w:rFonts w:ascii="Cambria" w:eastAsia="Times New Roman" w:hAnsi="Cambria" w:cs="Times New Roman"/>
          <w:sz w:val="24"/>
          <w:szCs w:val="24"/>
          <w:lang w:eastAsia="sl-SI"/>
        </w:rPr>
      </w:pPr>
    </w:p>
    <w:p w:rsidR="006C7612" w:rsidRPr="006C7612" w:rsidRDefault="006C7612" w:rsidP="006C7612">
      <w:pPr>
        <w:spacing w:after="0" w:line="240" w:lineRule="auto"/>
        <w:jc w:val="center"/>
        <w:rPr>
          <w:rFonts w:ascii="Cambria" w:eastAsia="Times New Roman" w:hAnsi="Cambria" w:cs="Times New Roman"/>
          <w:sz w:val="24"/>
          <w:szCs w:val="24"/>
          <w:lang w:eastAsia="sl-SI"/>
        </w:rPr>
      </w:pPr>
    </w:p>
    <w:p w:rsidR="006C7612" w:rsidRPr="006C7612" w:rsidRDefault="006C7612" w:rsidP="006C7612">
      <w:pPr>
        <w:spacing w:after="0" w:line="240" w:lineRule="auto"/>
        <w:jc w:val="center"/>
        <w:rPr>
          <w:rFonts w:ascii="Cambria" w:eastAsia="Times New Roman" w:hAnsi="Cambria" w:cs="Times New Roman"/>
          <w:sz w:val="24"/>
          <w:szCs w:val="24"/>
          <w:lang w:eastAsia="sl-SI"/>
        </w:rPr>
      </w:pPr>
    </w:p>
    <w:p w:rsidR="006C7612" w:rsidRPr="006C7612" w:rsidRDefault="006C7612" w:rsidP="006C7612">
      <w:pPr>
        <w:spacing w:after="0" w:line="240" w:lineRule="auto"/>
        <w:jc w:val="center"/>
        <w:rPr>
          <w:rFonts w:ascii="Cambria" w:eastAsia="Times New Roman" w:hAnsi="Cambria" w:cs="Times New Roman"/>
          <w:sz w:val="24"/>
          <w:szCs w:val="28"/>
          <w:lang w:eastAsia="sl-SI"/>
        </w:rPr>
      </w:pPr>
    </w:p>
    <w:p w:rsidR="006C7612" w:rsidRPr="006C7612" w:rsidRDefault="006C7612" w:rsidP="006C7612">
      <w:pPr>
        <w:spacing w:after="0" w:line="240" w:lineRule="auto"/>
        <w:jc w:val="center"/>
        <w:rPr>
          <w:rFonts w:ascii="Cambria" w:eastAsia="Times New Roman" w:hAnsi="Cambria" w:cs="Times New Roman"/>
          <w:b/>
          <w:sz w:val="32"/>
          <w:szCs w:val="32"/>
          <w:lang w:eastAsia="sl-SI"/>
        </w:rPr>
      </w:pPr>
      <w:r w:rsidRPr="006C7612">
        <w:rPr>
          <w:rFonts w:ascii="Cambria" w:eastAsia="Times New Roman" w:hAnsi="Cambria" w:cs="Times New Roman"/>
          <w:b/>
          <w:sz w:val="32"/>
          <w:szCs w:val="32"/>
          <w:lang w:eastAsia="sl-SI"/>
        </w:rPr>
        <w:t xml:space="preserve">NAČRT ZA DRUŽBO BREZ ODPADKOV (»ZERO WASTE«) </w:t>
      </w:r>
    </w:p>
    <w:p w:rsidR="006C7612" w:rsidRPr="006C7612" w:rsidRDefault="006C7612" w:rsidP="006C7612">
      <w:pPr>
        <w:spacing w:after="0" w:line="240" w:lineRule="auto"/>
        <w:jc w:val="center"/>
        <w:rPr>
          <w:rFonts w:ascii="Cambria" w:eastAsia="Times New Roman" w:hAnsi="Cambria" w:cs="Times New Roman"/>
          <w:b/>
          <w:sz w:val="32"/>
          <w:szCs w:val="32"/>
          <w:lang w:eastAsia="sl-SI"/>
        </w:rPr>
      </w:pPr>
      <w:r w:rsidRPr="006C7612">
        <w:rPr>
          <w:rFonts w:ascii="Cambria" w:eastAsia="Times New Roman" w:hAnsi="Cambria" w:cs="Times New Roman"/>
          <w:b/>
          <w:sz w:val="32"/>
          <w:szCs w:val="32"/>
          <w:lang w:eastAsia="sl-SI"/>
        </w:rPr>
        <w:t>V OBČINI GORJE</w:t>
      </w:r>
    </w:p>
    <w:p w:rsidR="006C7612" w:rsidRPr="006C7612" w:rsidRDefault="006C7612" w:rsidP="006C7612">
      <w:pPr>
        <w:spacing w:after="0" w:line="240" w:lineRule="auto"/>
        <w:jc w:val="center"/>
        <w:rPr>
          <w:rFonts w:ascii="Cambria" w:eastAsia="Times New Roman" w:hAnsi="Cambria" w:cs="Times New Roman"/>
          <w:b/>
          <w:sz w:val="32"/>
          <w:szCs w:val="32"/>
          <w:lang w:eastAsia="sl-SI"/>
        </w:rPr>
      </w:pPr>
    </w:p>
    <w:p w:rsidR="006C7612" w:rsidRPr="006C7612" w:rsidRDefault="006C7612" w:rsidP="006C7612">
      <w:pPr>
        <w:spacing w:after="0" w:line="240" w:lineRule="auto"/>
        <w:jc w:val="center"/>
        <w:rPr>
          <w:rFonts w:ascii="Cambria" w:eastAsia="Times New Roman" w:hAnsi="Cambria" w:cs="Times New Roman"/>
          <w:sz w:val="32"/>
          <w:szCs w:val="32"/>
          <w:lang w:eastAsia="sl-SI"/>
        </w:rPr>
      </w:pPr>
      <w:r w:rsidRPr="006C7612">
        <w:rPr>
          <w:rFonts w:ascii="Cambria" w:eastAsia="Times New Roman" w:hAnsi="Cambria" w:cs="Times New Roman"/>
          <w:sz w:val="32"/>
          <w:szCs w:val="32"/>
          <w:lang w:eastAsia="sl-SI"/>
        </w:rPr>
        <w:t>POSNETEK STANJA RAVNANJA Z ODPADKI IN</w:t>
      </w:r>
    </w:p>
    <w:p w:rsidR="006C7612" w:rsidRPr="006C7612" w:rsidRDefault="006C7612" w:rsidP="006C7612">
      <w:pPr>
        <w:spacing w:after="0" w:line="240" w:lineRule="auto"/>
        <w:jc w:val="center"/>
        <w:rPr>
          <w:rFonts w:ascii="Cambria" w:eastAsia="Times New Roman" w:hAnsi="Cambria" w:cs="Times New Roman"/>
          <w:sz w:val="32"/>
          <w:szCs w:val="32"/>
          <w:lang w:eastAsia="sl-SI"/>
        </w:rPr>
      </w:pPr>
      <w:r w:rsidRPr="006C7612">
        <w:rPr>
          <w:rFonts w:ascii="Cambria" w:eastAsia="Times New Roman" w:hAnsi="Cambria" w:cs="Times New Roman"/>
          <w:sz w:val="32"/>
          <w:szCs w:val="32"/>
          <w:lang w:eastAsia="sl-SI"/>
        </w:rPr>
        <w:t>ZAVEZA OBČINE NA POTI DO ZERO WASTE</w:t>
      </w:r>
    </w:p>
    <w:p w:rsidR="006C7612" w:rsidRPr="006C7612" w:rsidRDefault="006C7612" w:rsidP="006C7612">
      <w:pPr>
        <w:spacing w:after="0" w:line="240" w:lineRule="auto"/>
        <w:jc w:val="center"/>
        <w:rPr>
          <w:rFonts w:ascii="Cambria" w:eastAsia="Times New Roman" w:hAnsi="Cambria" w:cs="Times New Roman"/>
          <w:b/>
          <w:sz w:val="32"/>
          <w:szCs w:val="32"/>
          <w:lang w:eastAsia="sl-SI"/>
        </w:rPr>
      </w:pPr>
    </w:p>
    <w:p w:rsidR="006C7612" w:rsidRPr="006C7612" w:rsidRDefault="006C7612" w:rsidP="006C7612">
      <w:pPr>
        <w:spacing w:after="0" w:line="240" w:lineRule="auto"/>
        <w:jc w:val="center"/>
        <w:rPr>
          <w:rFonts w:ascii="Cambria" w:eastAsia="Times New Roman" w:hAnsi="Cambria" w:cs="Times New Roman"/>
          <w:b/>
          <w:sz w:val="32"/>
          <w:szCs w:val="32"/>
          <w:lang w:eastAsia="sl-SI"/>
        </w:rPr>
      </w:pPr>
      <w:r w:rsidRPr="006C7612">
        <w:rPr>
          <w:rFonts w:ascii="Cambria" w:eastAsia="Times New Roman" w:hAnsi="Cambria" w:cs="Times New Roman"/>
          <w:b/>
          <w:sz w:val="32"/>
          <w:szCs w:val="32"/>
          <w:lang w:eastAsia="sl-SI"/>
        </w:rPr>
        <w:t xml:space="preserve">ZA OBDOBJE </w:t>
      </w:r>
    </w:p>
    <w:p w:rsidR="006C7612" w:rsidRPr="006C7612" w:rsidRDefault="006C7612" w:rsidP="006C7612">
      <w:pPr>
        <w:spacing w:after="0" w:line="240" w:lineRule="auto"/>
        <w:jc w:val="center"/>
        <w:rPr>
          <w:rFonts w:ascii="Cambria" w:eastAsia="Times New Roman" w:hAnsi="Cambria" w:cs="Times New Roman"/>
          <w:b/>
          <w:sz w:val="32"/>
          <w:szCs w:val="32"/>
          <w:lang w:eastAsia="sl-SI"/>
        </w:rPr>
      </w:pPr>
      <w:r w:rsidRPr="006C7612">
        <w:rPr>
          <w:rFonts w:ascii="Cambria" w:eastAsia="Times New Roman" w:hAnsi="Cambria" w:cs="Times New Roman"/>
          <w:b/>
          <w:sz w:val="32"/>
          <w:szCs w:val="32"/>
          <w:lang w:eastAsia="sl-SI"/>
        </w:rPr>
        <w:t>2015–2025</w:t>
      </w:r>
    </w:p>
    <w:p w:rsidR="006C7612" w:rsidRPr="006C7612" w:rsidRDefault="006C7612" w:rsidP="006C7612">
      <w:pPr>
        <w:spacing w:after="0" w:line="240" w:lineRule="auto"/>
        <w:rPr>
          <w:rFonts w:ascii="Cambria" w:eastAsia="Times New Roman" w:hAnsi="Cambria" w:cs="Times New Roman"/>
          <w:sz w:val="40"/>
          <w:szCs w:val="40"/>
          <w:lang w:eastAsia="sl-SI"/>
        </w:rPr>
      </w:pPr>
    </w:p>
    <w:p w:rsidR="006C7612" w:rsidRPr="006C7612" w:rsidRDefault="006C7612" w:rsidP="006C7612">
      <w:pPr>
        <w:spacing w:after="0" w:line="240" w:lineRule="auto"/>
        <w:rPr>
          <w:rFonts w:ascii="Cambria" w:eastAsia="Times New Roman" w:hAnsi="Cambria" w:cs="Times New Roman"/>
          <w:b/>
          <w:sz w:val="32"/>
          <w:szCs w:val="32"/>
          <w:lang w:eastAsia="sl-SI"/>
        </w:rPr>
      </w:pPr>
    </w:p>
    <w:p w:rsidR="006C7612" w:rsidRPr="006C7612" w:rsidRDefault="006C7612" w:rsidP="006C7612">
      <w:pPr>
        <w:spacing w:after="0" w:line="240" w:lineRule="auto"/>
        <w:rPr>
          <w:rFonts w:ascii="Cambria" w:eastAsia="Times New Roman" w:hAnsi="Cambria" w:cs="Times New Roman"/>
          <w:b/>
          <w:sz w:val="32"/>
          <w:szCs w:val="32"/>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jc w:val="center"/>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November 2014</w:t>
      </w:r>
    </w:p>
    <w:p w:rsidR="006C7612" w:rsidRPr="006C7612" w:rsidRDefault="006C7612" w:rsidP="006C7612">
      <w:pPr>
        <w:spacing w:after="0" w:line="240" w:lineRule="auto"/>
        <w:rPr>
          <w:rFonts w:ascii="Cambria" w:eastAsia="Times New Roman" w:hAnsi="Cambria" w:cs="Times New Roman"/>
          <w:sz w:val="8"/>
          <w:szCs w:val="8"/>
          <w:lang w:eastAsia="sl-SI"/>
        </w:rPr>
      </w:pPr>
      <w:r w:rsidRPr="006C7612">
        <w:rPr>
          <w:rFonts w:ascii="Cambria" w:eastAsia="Times New Roman" w:hAnsi="Cambria" w:cs="Times New Roman"/>
          <w:sz w:val="24"/>
          <w:szCs w:val="24"/>
          <w:lang w:eastAsia="sl-SI"/>
        </w:rPr>
        <w:br w:type="page"/>
      </w:r>
    </w:p>
    <w:p w:rsidR="006C7612" w:rsidRPr="006C7612" w:rsidRDefault="006C7612" w:rsidP="006C7612">
      <w:pPr>
        <w:keepNext/>
        <w:numPr>
          <w:ilvl w:val="0"/>
          <w:numId w:val="2"/>
        </w:numPr>
        <w:spacing w:after="0" w:line="240" w:lineRule="auto"/>
        <w:ind w:left="357" w:hanging="357"/>
        <w:outlineLvl w:val="0"/>
        <w:rPr>
          <w:rFonts w:ascii="Cambria" w:eastAsia="Times New Roman" w:hAnsi="Cambria" w:cs="Times New Roman"/>
          <w:b/>
          <w:bCs/>
          <w:kern w:val="32"/>
          <w:sz w:val="24"/>
          <w:szCs w:val="24"/>
          <w:lang w:val="x-none" w:eastAsia="sl-SI"/>
        </w:rPr>
      </w:pPr>
      <w:r w:rsidRPr="006C7612">
        <w:rPr>
          <w:rFonts w:ascii="Cambria" w:eastAsia="Times New Roman" w:hAnsi="Cambria" w:cs="Times New Roman"/>
          <w:b/>
          <w:bCs/>
          <w:kern w:val="32"/>
          <w:sz w:val="24"/>
          <w:szCs w:val="24"/>
          <w:lang w:val="x-none" w:eastAsia="sl-SI"/>
        </w:rPr>
        <w:lastRenderedPageBreak/>
        <w:t xml:space="preserve"> UVOD, RAZLOGI ZA SPREJETJE NAČRTA</w:t>
      </w:r>
    </w:p>
    <w:p w:rsidR="006C7612" w:rsidRPr="006C7612" w:rsidRDefault="006C7612" w:rsidP="006C7612">
      <w:pPr>
        <w:spacing w:after="0" w:line="240" w:lineRule="auto"/>
        <w:rPr>
          <w:rFonts w:ascii="Cambria" w:eastAsia="Times New Roman" w:hAnsi="Cambria" w:cs="Times New Roman"/>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Odkar človek obstaja, posebej pa odkar živi v večjih organiziranih skupnostih, odpadki predstavljajo težavo, s katero se je človeštvo skozi različna zgodovinska obdobja različno spopadalo. Skupno vsem je le to, da nihče ni želel imeti odpadkov na svojem pragu, prav tako nihče ni želel razmišljati, kaj se z njimi zgodi po tem, ko zapustijo posamezno gospodinjstvo. Današnja družba se je pričela zbujati in problem ravnanja z odpadki opazovati z drugega  zornega kota, predvsem pa z večjo stopnjo odgovornosti do okolja.</w:t>
      </w: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Izkušnje v preteklosti so pokazale, da so bili ukrepi ravnanja z odpadki po načelu "stran od oči in nosov" takrat sprejemljivi, vendar s stališča sodobnega življenja ter njegovih potreb le začasni in zelo obremenjujoči za okolje. </w:t>
      </w:r>
    </w:p>
    <w:p w:rsidR="006C7612" w:rsidRPr="006C7612" w:rsidRDefault="006C7612" w:rsidP="006C7612">
      <w:pPr>
        <w:spacing w:after="0" w:line="240" w:lineRule="auto"/>
        <w:jc w:val="both"/>
        <w:rPr>
          <w:rFonts w:ascii="Cambria" w:eastAsia="Times New Roman" w:hAnsi="Cambria" w:cs="Arial"/>
          <w:color w:val="000000"/>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Zaradi vse večjega obremenjevanja okolja z odpadki, onesnaženosti Zemlje kot planeta ter kolektivne zavesti, da imamo zgolj en planet z življenjskimi ter bivalnimi pogoji, so se združili enako misleči in ustvarili različna ekološka gibanja za ohranjanje naravnih virov našega planeta. Eno izmed teh gibanj je tudi Mednarodna Zero Waste zveza (Zero Waste International Alliance (ZWIA)).</w:t>
      </w: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"Zero Waste" je izraz, s katerim Mednarodna Zero Waste zveza označuje "etičen, ekonomski, učinkovit in vizionarski cilj, ki vodi družbo v spremembo življenjskega stila in navad ter k posnemanju trajnostnih naravnih ciklov, kjer so vsi odpadni materiali surovina za nekoga drugega. Zero Waste pomeni oblikovanje in upravljanje izdelkov in procesov tako, da se zmanjša volumen in toksičnost odpadkov, ohranja ter predela vse materiale in se jih ne sežiga ali odlaga. Implementacija Zero Waste bo preprečila vsakršne izpuste v zemljo, vodo ali zrak, ki bi lahko ogrozili zdravje ekosistemov, ljudi, živali ali planeta." </w:t>
      </w:r>
      <w:hyperlink r:id="rId8" w:history="1">
        <w:r w:rsidRPr="006C7612">
          <w:rPr>
            <w:rFonts w:ascii="Cambria" w:eastAsia="Times New Roman" w:hAnsi="Cambria" w:cs="Times New Roman"/>
            <w:sz w:val="24"/>
            <w:szCs w:val="24"/>
            <w:u w:val="single"/>
            <w:lang w:eastAsia="sl-SI"/>
          </w:rPr>
          <w:t>http://ebm.si/p/zw/o-zero-waste/definicija-zero-waste/</w:t>
        </w:r>
      </w:hyperlink>
      <w:r w:rsidRPr="006C7612">
        <w:rPr>
          <w:rFonts w:ascii="Cambria" w:eastAsia="Times New Roman" w:hAnsi="Cambria" w:cs="Times New Roman"/>
          <w:sz w:val="24"/>
          <w:szCs w:val="24"/>
          <w:lang w:eastAsia="sl-SI"/>
        </w:rPr>
        <w:t xml:space="preserve"> (Pridobljeno 24. 7. 2014)</w:t>
      </w:r>
    </w:p>
    <w:p w:rsidR="006C7612" w:rsidRPr="006C7612" w:rsidRDefault="006C7612" w:rsidP="006C7612">
      <w:pPr>
        <w:spacing w:after="0" w:line="240" w:lineRule="auto"/>
        <w:jc w:val="both"/>
        <w:rPr>
          <w:rFonts w:ascii="Cambria" w:eastAsia="Times New Roman" w:hAnsi="Cambria" w:cs="Arial"/>
          <w:color w:val="000000"/>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Količina odpadkov iz leta v leto še vedno narašča. Vedno bolj se zavedamo, da odpadki dejansko so problem. In zakaj jih torej ne bi spremenili v vir? Zakaj nekaj, kar nekomu predstavlja odpadke ne bi bila za drugega surovina iz katere lahko ustvari nekaj uporabnega, lepega, nov izdelek? Krožno gospodarstvo je koncept, ki je nastal kot odziv na pritisk rastočega gospodarstva in potrošnje na omejene vire in nosilno sposobnost okolja. Prehod v krožno gospodarstvo se zato usmerja v ponovno uporabo, popravila in recikliranje obstoječih materialov in izdelkov. Temelji na uporabi energije iz obnovljivih virov, opušča uporabo nevarnih kemikalij, znižuje porabo surovin ter preko skrbne zasnove izdelkov nastajanje odpadkov znižuje proti ničelni stopnji.</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Spreminjanje odpadkov v vir je za krožno gospodarstvo ključnega pomena. In prav to je cilj načrta za družbo brez odpadkov: oblikovanje in upravljanje izdelkov ter procesov na način, da se zmanjša volumen in toksičnost odpadnih materialov ter ohranja ali predela vse vire brez sežiganja ali odlaganja, kot je razvidno tudi iz hierarhije, ki jo je leta 2013 sprejel odbor ZWIA.</w:t>
      </w:r>
    </w:p>
    <w:p w:rsidR="006C7612" w:rsidRPr="006C7612" w:rsidRDefault="006C7612" w:rsidP="006C7612">
      <w:pPr>
        <w:spacing w:after="0" w:line="240" w:lineRule="auto"/>
        <w:jc w:val="center"/>
        <w:rPr>
          <w:rFonts w:ascii="Cambria" w:eastAsia="Times New Roman" w:hAnsi="Cambria" w:cs="Arial"/>
          <w:color w:val="000000"/>
          <w:lang w:eastAsia="sl-SI"/>
        </w:rPr>
      </w:pPr>
      <w:r w:rsidRPr="006C7612">
        <w:rPr>
          <w:rFonts w:ascii="Cambria" w:eastAsia="Times New Roman" w:hAnsi="Cambria" w:cs="Times New Roman"/>
          <w:noProof/>
          <w:lang w:eastAsia="sl-SI"/>
        </w:rPr>
        <w:lastRenderedPageBreak/>
        <w:drawing>
          <wp:inline distT="0" distB="0" distL="0" distR="0">
            <wp:extent cx="2771775" cy="22002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2200275"/>
                    </a:xfrm>
                    <a:prstGeom prst="rect">
                      <a:avLst/>
                    </a:prstGeom>
                    <a:noFill/>
                    <a:ln>
                      <a:noFill/>
                    </a:ln>
                  </pic:spPr>
                </pic:pic>
              </a:graphicData>
            </a:graphic>
          </wp:inline>
        </w:drawing>
      </w:r>
    </w:p>
    <w:p w:rsidR="006C7612" w:rsidRPr="006C7612" w:rsidRDefault="006C7612" w:rsidP="006C7612">
      <w:pPr>
        <w:spacing w:after="0" w:line="240" w:lineRule="auto"/>
        <w:jc w:val="center"/>
        <w:rPr>
          <w:rFonts w:ascii="Cambria" w:eastAsia="Times New Roman" w:hAnsi="Cambria" w:cs="Arial"/>
          <w:i/>
          <w:color w:val="000000"/>
          <w:sz w:val="20"/>
          <w:szCs w:val="20"/>
          <w:lang w:eastAsia="sl-SI"/>
        </w:rPr>
      </w:pPr>
      <w:r w:rsidRPr="006C7612">
        <w:rPr>
          <w:rFonts w:ascii="Cambria" w:eastAsia="Times New Roman" w:hAnsi="Cambria" w:cs="Arial"/>
          <w:i/>
          <w:color w:val="000000"/>
          <w:sz w:val="20"/>
          <w:szCs w:val="20"/>
          <w:lang w:eastAsia="sl-SI"/>
        </w:rPr>
        <w:t>Zero Waste hierarhija, kot jo je 2103 sprejel odbor ZWIA.</w:t>
      </w:r>
    </w:p>
    <w:p w:rsidR="006C7612" w:rsidRPr="006C7612" w:rsidRDefault="006C7612" w:rsidP="006C7612">
      <w:pPr>
        <w:spacing w:after="0" w:line="240" w:lineRule="auto"/>
        <w:rPr>
          <w:rFonts w:ascii="Cambria" w:eastAsia="Times New Roman" w:hAnsi="Cambria" w:cs="Arial"/>
          <w:color w:val="000000"/>
          <w:lang w:eastAsia="sl-SI"/>
        </w:rPr>
      </w:pPr>
      <w:r w:rsidRPr="006C7612">
        <w:rPr>
          <w:rFonts w:ascii="Cambria" w:eastAsia="Times New Roman" w:hAnsi="Cambria" w:cs="Arial"/>
          <w:color w:val="000000"/>
          <w:lang w:eastAsia="sl-SI"/>
        </w:rPr>
        <w:t> </w:t>
      </w:r>
    </w:p>
    <w:p w:rsidR="006C7612" w:rsidRPr="006C7612" w:rsidRDefault="006C7612" w:rsidP="006C7612">
      <w:pPr>
        <w:spacing w:after="0" w:line="240" w:lineRule="auto"/>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Zero Waste si prizadeva za spremembo kulturnih vzorcev. Evropska strategija trajnostnega razvoja se zavzema da postanemo družba popolnega recikliranja. Trenutno v Evropi uvažamo skoraj 4-krat več materialov, kot jih izvažamo in živimo v prepričanju, da ima naš planet neomejeno količino virov. Zero Waste družba bomo postali, ko bomo uspeli znižati porabo materialov in energije ter spremenili gospodarstvo iz sedanjega linearnega v krožnega.</w:t>
      </w:r>
    </w:p>
    <w:p w:rsidR="006C7612" w:rsidRPr="006C7612" w:rsidRDefault="006C7612" w:rsidP="006C7612">
      <w:pPr>
        <w:spacing w:after="0" w:line="240" w:lineRule="auto"/>
        <w:jc w:val="both"/>
        <w:rPr>
          <w:rFonts w:ascii="Cambria" w:eastAsia="Times New Roman" w:hAnsi="Cambria" w:cs="Times New Roman"/>
          <w:color w:val="000000"/>
          <w:sz w:val="24"/>
          <w:szCs w:val="24"/>
          <w:lang w:eastAsia="sl-SI"/>
        </w:rPr>
      </w:pPr>
    </w:p>
    <w:p w:rsidR="006C7612" w:rsidRPr="006C7612" w:rsidRDefault="006C7612" w:rsidP="006C7612">
      <w:pPr>
        <w:spacing w:after="0" w:line="240" w:lineRule="auto"/>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Vključevanje skupnosti z izobraževanjem in sodelovanjem je bistveno za uspeh Zero Waste načrta na kateremkoli nivoju. Prebivalci morajo načrtno in aktivno sodelovati pri snovanju sistemov upravljanja z viri, ki se usmerjajo k zmanjševanju nastajanja odpadkov. Le tako se bodo spremenili vzorci trenutnega potrošniškega vedenja in se bo začelo postopno opuščanje odpadkov.</w:t>
      </w:r>
    </w:p>
    <w:p w:rsidR="006C7612" w:rsidRPr="006C7612" w:rsidRDefault="006C7612" w:rsidP="006C7612">
      <w:pPr>
        <w:spacing w:after="0" w:line="240" w:lineRule="auto"/>
        <w:rPr>
          <w:rFonts w:ascii="Cambria" w:eastAsia="Times New Roman" w:hAnsi="Cambria" w:cs="Times New Roman"/>
          <w:color w:val="000000"/>
          <w:sz w:val="24"/>
          <w:szCs w:val="24"/>
          <w:lang w:eastAsia="sl-SI"/>
        </w:rPr>
      </w:pPr>
    </w:p>
    <w:p w:rsidR="006C7612" w:rsidRPr="006C7612" w:rsidRDefault="006C7612" w:rsidP="006C7612">
      <w:pPr>
        <w:spacing w:after="0" w:line="240" w:lineRule="auto"/>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Proizvodni sistemi in infrastruktura za ravnanje z odpadki v Evropi morata biti zasnovana tako, da odseva naslednji prednostni red ravnanja z odpadki:</w:t>
      </w:r>
    </w:p>
    <w:p w:rsidR="006C7612" w:rsidRPr="006C7612" w:rsidRDefault="006C7612" w:rsidP="006C7612">
      <w:pPr>
        <w:spacing w:after="0" w:line="240" w:lineRule="auto"/>
        <w:jc w:val="both"/>
        <w:rPr>
          <w:rFonts w:ascii="Cambria" w:eastAsia="Times New Roman" w:hAnsi="Cambria" w:cs="Times New Roman"/>
          <w:color w:val="000000"/>
          <w:sz w:val="24"/>
          <w:szCs w:val="24"/>
          <w:lang w:eastAsia="sl-SI"/>
        </w:rPr>
      </w:pPr>
    </w:p>
    <w:p w:rsidR="006C7612" w:rsidRPr="006C7612" w:rsidRDefault="006C7612" w:rsidP="006C7612">
      <w:pPr>
        <w:spacing w:after="0" w:line="240" w:lineRule="auto"/>
        <w:ind w:left="360" w:hanging="360"/>
        <w:contextualSpacing/>
        <w:jc w:val="both"/>
        <w:rPr>
          <w:rFonts w:ascii="Cambria" w:eastAsia="Calibri" w:hAnsi="Cambria" w:cs="Arial"/>
          <w:b/>
          <w:color w:val="000000"/>
          <w:sz w:val="24"/>
          <w:szCs w:val="24"/>
        </w:rPr>
      </w:pPr>
      <w:r w:rsidRPr="006C7612">
        <w:rPr>
          <w:rFonts w:ascii="Cambria" w:eastAsia="Calibri" w:hAnsi="Cambria" w:cs="Calibri"/>
          <w:b/>
          <w:color w:val="000000"/>
          <w:sz w:val="24"/>
          <w:szCs w:val="24"/>
        </w:rPr>
        <w:t>1</w:t>
      </w:r>
      <w:r w:rsidRPr="006C7612">
        <w:rPr>
          <w:rFonts w:ascii="Cambria" w:eastAsia="Calibri" w:hAnsi="Cambria" w:cs="Calibri"/>
          <w:b/>
          <w:color w:val="000000"/>
          <w:sz w:val="24"/>
          <w:szCs w:val="24"/>
        </w:rPr>
        <w:tab/>
      </w:r>
      <w:r w:rsidRPr="006C7612">
        <w:rPr>
          <w:rFonts w:ascii="Cambria" w:eastAsia="Calibri" w:hAnsi="Cambria" w:cs="Arial"/>
          <w:b/>
          <w:color w:val="000000"/>
          <w:sz w:val="24"/>
          <w:szCs w:val="24"/>
        </w:rPr>
        <w:t>Preventiva</w:t>
      </w:r>
    </w:p>
    <w:p w:rsidR="006C7612" w:rsidRPr="006C7612" w:rsidRDefault="006C7612" w:rsidP="006C7612">
      <w:pPr>
        <w:spacing w:after="0" w:line="240" w:lineRule="auto"/>
        <w:contextualSpacing/>
        <w:jc w:val="both"/>
        <w:rPr>
          <w:rFonts w:ascii="Cambria" w:eastAsia="Calibri" w:hAnsi="Cambria" w:cs="Arial"/>
          <w:color w:val="000000"/>
          <w:sz w:val="24"/>
          <w:szCs w:val="24"/>
        </w:rPr>
      </w:pPr>
      <w:r w:rsidRPr="006C7612">
        <w:rPr>
          <w:rFonts w:ascii="Cambria" w:eastAsia="Calibri" w:hAnsi="Cambria" w:cs="Arial"/>
          <w:color w:val="000000"/>
          <w:sz w:val="24"/>
          <w:szCs w:val="24"/>
        </w:rPr>
        <w:t>Okvirna direktiva o odpadkih določa obveznost držav članic, da pripravijo programe preventive na področju odpadkov. Cilji preventive so potrebni zato, da sprožijo ukrepe na nacionalnem nivoju. Za nastajanje zelenih delovnih mest in za oblikovanje takšnih izdelkov, da v sistemu ne bo vedno več odpadkov, je ključnega pomena odgovornost industrije (preko podaljšane odgovornosti proizvajalca):</w:t>
      </w:r>
    </w:p>
    <w:p w:rsidR="006C7612" w:rsidRPr="006C7612" w:rsidRDefault="006C7612" w:rsidP="006C7612">
      <w:pPr>
        <w:numPr>
          <w:ilvl w:val="0"/>
          <w:numId w:val="1"/>
        </w:numPr>
        <w:spacing w:after="0" w:line="240" w:lineRule="auto"/>
        <w:ind w:left="709" w:hanging="283"/>
        <w:jc w:val="both"/>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preko oblikovanja izdelkov z dolgo življenjsko dobo, ki jih je možno vzdrževati in popraviti</w:t>
      </w:r>
    </w:p>
    <w:p w:rsidR="006C7612" w:rsidRPr="006C7612" w:rsidRDefault="006C7612" w:rsidP="006C7612">
      <w:pPr>
        <w:numPr>
          <w:ilvl w:val="0"/>
          <w:numId w:val="1"/>
        </w:numPr>
        <w:spacing w:after="0" w:line="240" w:lineRule="auto"/>
        <w:ind w:left="709" w:hanging="283"/>
        <w:jc w:val="both"/>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z zniževanjem uporabljene embalaže in preoblikovanjem tistih izdelkov, ki jih ni možno varno kompostirati, ponovno uporabiti ali reciklirati</w:t>
      </w:r>
    </w:p>
    <w:p w:rsidR="006C7612" w:rsidRPr="006C7612" w:rsidRDefault="006C7612" w:rsidP="006C7612">
      <w:pPr>
        <w:numPr>
          <w:ilvl w:val="0"/>
          <w:numId w:val="1"/>
        </w:numPr>
        <w:spacing w:after="0" w:line="240" w:lineRule="auto"/>
        <w:ind w:left="709" w:hanging="283"/>
        <w:jc w:val="both"/>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s ponovno uporabo delov in materialov v odpadnih izdelkih po načelu krožnega gospodarstva, kjer vsak ‘odpadek’ enega procesa postane vhodni material za drugega, ter s tem maksimalno izkoriščanje materialov</w:t>
      </w:r>
    </w:p>
    <w:p w:rsidR="006C7612" w:rsidRPr="006C7612" w:rsidRDefault="006C7612" w:rsidP="006C7612">
      <w:pPr>
        <w:spacing w:after="0" w:line="240" w:lineRule="auto"/>
        <w:ind w:left="426"/>
        <w:jc w:val="both"/>
        <w:rPr>
          <w:rFonts w:ascii="Cambria" w:eastAsia="Times New Roman" w:hAnsi="Cambria" w:cs="Arial"/>
          <w:color w:val="000000"/>
          <w:sz w:val="24"/>
          <w:szCs w:val="24"/>
          <w:lang w:eastAsia="sl-SI"/>
        </w:rPr>
      </w:pPr>
    </w:p>
    <w:p w:rsidR="006C7612" w:rsidRPr="006C7612" w:rsidRDefault="006C7612" w:rsidP="006C7612">
      <w:pPr>
        <w:spacing w:after="0" w:line="240" w:lineRule="auto"/>
        <w:ind w:left="360" w:hanging="360"/>
        <w:contextualSpacing/>
        <w:jc w:val="both"/>
        <w:rPr>
          <w:rFonts w:ascii="Cambria" w:eastAsia="Calibri" w:hAnsi="Cambria" w:cs="Arial"/>
          <w:b/>
          <w:color w:val="000000"/>
          <w:sz w:val="24"/>
          <w:szCs w:val="24"/>
        </w:rPr>
      </w:pPr>
      <w:r w:rsidRPr="006C7612">
        <w:rPr>
          <w:rFonts w:ascii="Cambria" w:eastAsia="Calibri" w:hAnsi="Cambria" w:cs="Calibri"/>
          <w:b/>
          <w:color w:val="000000"/>
          <w:sz w:val="24"/>
          <w:szCs w:val="24"/>
        </w:rPr>
        <w:t> 2</w:t>
      </w:r>
      <w:r w:rsidRPr="006C7612">
        <w:rPr>
          <w:rFonts w:ascii="Cambria" w:eastAsia="Calibri" w:hAnsi="Cambria" w:cs="Calibri"/>
          <w:b/>
          <w:color w:val="000000"/>
          <w:sz w:val="24"/>
          <w:szCs w:val="24"/>
        </w:rPr>
        <w:tab/>
      </w:r>
      <w:r w:rsidRPr="006C7612">
        <w:rPr>
          <w:rFonts w:ascii="Cambria" w:eastAsia="Calibri" w:hAnsi="Cambria" w:cs="Arial"/>
          <w:b/>
          <w:color w:val="000000"/>
          <w:sz w:val="24"/>
          <w:szCs w:val="24"/>
        </w:rPr>
        <w:t>Ločeno zbiranje</w:t>
      </w:r>
    </w:p>
    <w:p w:rsidR="006C7612" w:rsidRPr="006C7612" w:rsidRDefault="006C7612" w:rsidP="006C7612">
      <w:pPr>
        <w:numPr>
          <w:ilvl w:val="0"/>
          <w:numId w:val="4"/>
        </w:numPr>
        <w:spacing w:after="0" w:line="240" w:lineRule="auto"/>
        <w:contextualSpacing/>
        <w:jc w:val="both"/>
        <w:rPr>
          <w:rFonts w:ascii="Cambria" w:eastAsia="Calibri" w:hAnsi="Cambria" w:cs="Arial"/>
          <w:color w:val="000000"/>
          <w:sz w:val="24"/>
          <w:szCs w:val="24"/>
        </w:rPr>
      </w:pPr>
      <w:r w:rsidRPr="006C7612">
        <w:rPr>
          <w:rFonts w:ascii="Cambria" w:eastAsia="Calibri" w:hAnsi="Cambria" w:cs="Arial"/>
          <w:color w:val="000000"/>
          <w:sz w:val="24"/>
          <w:szCs w:val="24"/>
        </w:rPr>
        <w:t xml:space="preserve">Za ohranjanje uporabnosti materialov je potrebno ločeno zbiranje vsaj izdelkov za ponovno uporabo, različnih materialov za recikliranje, zavržene hrane in zelenega odreza z vrtov, ter ostanka mešanih odpadkov. Zero Waste skupnosti v Evropi dokazujejo, da z ločenim zbiranjem lahko dosežemo 80 % do 90 % recikliranja. V takšnih </w:t>
      </w:r>
      <w:r w:rsidRPr="006C7612">
        <w:rPr>
          <w:rFonts w:ascii="Cambria" w:eastAsia="Calibri" w:hAnsi="Cambria" w:cs="Arial"/>
          <w:color w:val="000000"/>
          <w:sz w:val="24"/>
          <w:szCs w:val="24"/>
        </w:rPr>
        <w:lastRenderedPageBreak/>
        <w:t>skupnostih na leto nastane manj kot 100 kg ostanka mešanih komunalnih odpadkov na prebivalca.</w:t>
      </w:r>
    </w:p>
    <w:p w:rsidR="006C7612" w:rsidRPr="006C7612" w:rsidRDefault="006C7612" w:rsidP="006C7612">
      <w:pPr>
        <w:numPr>
          <w:ilvl w:val="0"/>
          <w:numId w:val="4"/>
        </w:numPr>
        <w:spacing w:after="0" w:line="240" w:lineRule="auto"/>
        <w:contextualSpacing/>
        <w:jc w:val="both"/>
        <w:rPr>
          <w:rFonts w:ascii="Cambria" w:eastAsia="Calibri" w:hAnsi="Cambria" w:cs="Arial"/>
          <w:color w:val="000000"/>
          <w:sz w:val="24"/>
          <w:szCs w:val="24"/>
        </w:rPr>
      </w:pPr>
      <w:r w:rsidRPr="006C7612">
        <w:rPr>
          <w:rFonts w:ascii="Cambria" w:eastAsia="Calibri" w:hAnsi="Cambria" w:cs="Arial"/>
          <w:color w:val="000000"/>
          <w:sz w:val="24"/>
          <w:szCs w:val="24"/>
        </w:rPr>
        <w:t>Zaradi preprečevanja nastajanja odpadkov in zato, da zagotovimo čiste, ločene materiale na izvoru, je potrebno spodbujati zbiranje od vrat do vrat.</w:t>
      </w:r>
    </w:p>
    <w:p w:rsidR="006C7612" w:rsidRPr="006C7612" w:rsidRDefault="006C7612" w:rsidP="006C7612">
      <w:pPr>
        <w:numPr>
          <w:ilvl w:val="0"/>
          <w:numId w:val="4"/>
        </w:numPr>
        <w:spacing w:after="0" w:line="240" w:lineRule="auto"/>
        <w:contextualSpacing/>
        <w:jc w:val="both"/>
        <w:rPr>
          <w:rFonts w:ascii="Cambria" w:eastAsia="Calibri" w:hAnsi="Cambria" w:cs="Arial"/>
          <w:color w:val="000000"/>
          <w:sz w:val="24"/>
          <w:szCs w:val="24"/>
        </w:rPr>
      </w:pPr>
      <w:r w:rsidRPr="006C7612">
        <w:rPr>
          <w:rFonts w:ascii="Cambria" w:eastAsia="Calibri" w:hAnsi="Cambria" w:cs="Arial"/>
          <w:color w:val="000000"/>
          <w:sz w:val="24"/>
          <w:szCs w:val="24"/>
        </w:rPr>
        <w:t xml:space="preserve">Uvajanje cenovnih spodbud je glavno gonilo sprememb vzorcev obnašanja. Prekomerno nastajanje odpadkov bi moralo biti kaznovano. </w:t>
      </w:r>
    </w:p>
    <w:p w:rsidR="006C7612" w:rsidRPr="006C7612" w:rsidRDefault="006C7612" w:rsidP="006C7612">
      <w:pPr>
        <w:numPr>
          <w:ilvl w:val="0"/>
          <w:numId w:val="4"/>
        </w:numPr>
        <w:spacing w:after="0" w:line="240" w:lineRule="auto"/>
        <w:contextualSpacing/>
        <w:jc w:val="both"/>
        <w:rPr>
          <w:rFonts w:ascii="Cambria" w:eastAsia="Calibri" w:hAnsi="Cambria" w:cs="Arial"/>
          <w:color w:val="000000"/>
          <w:sz w:val="24"/>
          <w:szCs w:val="24"/>
        </w:rPr>
      </w:pPr>
      <w:r w:rsidRPr="006C7612">
        <w:rPr>
          <w:rFonts w:ascii="Cambria" w:eastAsia="Calibri" w:hAnsi="Cambria" w:cs="Arial"/>
          <w:color w:val="000000"/>
          <w:sz w:val="24"/>
          <w:szCs w:val="24"/>
        </w:rPr>
        <w:t>Ločeno zbiranje od vrat do vrat je potrebno nadgraditi z lokalnimi zbirnimi centri, ki gospodinjstvom in podjetjem omogočajo varno oddajanje in ločevanje izdelkov za ponovno uporabo, recikliranje, pa tudi ločeno zbiranje nevarnih odpadkov.</w:t>
      </w:r>
    </w:p>
    <w:p w:rsidR="006C7612" w:rsidRPr="006C7612" w:rsidRDefault="006C7612" w:rsidP="006C7612">
      <w:pPr>
        <w:spacing w:after="0" w:line="240" w:lineRule="auto"/>
        <w:contextualSpacing/>
        <w:jc w:val="both"/>
        <w:rPr>
          <w:rFonts w:ascii="Cambria" w:eastAsia="Calibri" w:hAnsi="Cambria" w:cs="Arial"/>
          <w:color w:val="000000"/>
          <w:sz w:val="24"/>
          <w:szCs w:val="24"/>
        </w:rPr>
      </w:pPr>
    </w:p>
    <w:p w:rsidR="006C7612" w:rsidRPr="006C7612" w:rsidRDefault="006C7612" w:rsidP="006C7612">
      <w:pPr>
        <w:spacing w:after="0" w:line="240" w:lineRule="auto"/>
        <w:ind w:left="360" w:hanging="360"/>
        <w:contextualSpacing/>
        <w:jc w:val="both"/>
        <w:rPr>
          <w:rFonts w:ascii="Cambria" w:eastAsia="Calibri" w:hAnsi="Cambria" w:cs="Arial"/>
          <w:b/>
          <w:color w:val="000000"/>
          <w:sz w:val="24"/>
          <w:szCs w:val="24"/>
        </w:rPr>
      </w:pPr>
      <w:r w:rsidRPr="006C7612">
        <w:rPr>
          <w:rFonts w:ascii="Cambria" w:eastAsia="Calibri" w:hAnsi="Cambria" w:cs="Arial"/>
          <w:b/>
          <w:color w:val="000000"/>
          <w:sz w:val="24"/>
          <w:szCs w:val="24"/>
        </w:rPr>
        <w:t> </w:t>
      </w:r>
      <w:r w:rsidRPr="006C7612">
        <w:rPr>
          <w:rFonts w:ascii="Cambria" w:eastAsia="Calibri" w:hAnsi="Cambria" w:cs="Calibri"/>
          <w:b/>
          <w:color w:val="000000"/>
          <w:sz w:val="24"/>
          <w:szCs w:val="24"/>
        </w:rPr>
        <w:t>3</w:t>
      </w:r>
      <w:r w:rsidRPr="006C7612">
        <w:rPr>
          <w:rFonts w:ascii="Cambria" w:eastAsia="Calibri" w:hAnsi="Cambria" w:cs="Calibri"/>
          <w:b/>
          <w:color w:val="000000"/>
          <w:sz w:val="24"/>
          <w:szCs w:val="24"/>
        </w:rPr>
        <w:tab/>
      </w:r>
      <w:r w:rsidRPr="006C7612">
        <w:rPr>
          <w:rFonts w:ascii="Cambria" w:eastAsia="Calibri" w:hAnsi="Cambria" w:cs="Arial"/>
          <w:b/>
          <w:color w:val="000000"/>
          <w:sz w:val="24"/>
          <w:szCs w:val="24"/>
        </w:rPr>
        <w:t>Zniževanje količin mešanih ostankov odpadkov</w:t>
      </w:r>
    </w:p>
    <w:p w:rsidR="006C7612" w:rsidRPr="006C7612" w:rsidRDefault="006C7612" w:rsidP="006C7612">
      <w:pPr>
        <w:numPr>
          <w:ilvl w:val="0"/>
          <w:numId w:val="5"/>
        </w:numPr>
        <w:spacing w:after="0" w:line="240" w:lineRule="auto"/>
        <w:ind w:left="426" w:hanging="426"/>
        <w:contextualSpacing/>
        <w:jc w:val="both"/>
        <w:rPr>
          <w:rFonts w:ascii="Cambria" w:eastAsia="Calibri" w:hAnsi="Cambria" w:cs="Arial"/>
          <w:color w:val="000000"/>
          <w:sz w:val="24"/>
          <w:szCs w:val="24"/>
        </w:rPr>
      </w:pPr>
      <w:r w:rsidRPr="006C7612">
        <w:rPr>
          <w:rFonts w:ascii="Cambria" w:eastAsia="Calibri" w:hAnsi="Cambria" w:cs="Arial"/>
          <w:color w:val="000000"/>
          <w:sz w:val="24"/>
          <w:szCs w:val="24"/>
        </w:rPr>
        <w:t xml:space="preserve">Del odpadkov, ki jih ne moremo ponovno uporabiti, reciklirati ali kompostirati, moramo znižati na najmanjšo možno mero. Te odpadke moramo </w:t>
      </w:r>
      <w:r w:rsidRPr="006C7612">
        <w:rPr>
          <w:rFonts w:ascii="Cambria" w:eastAsia="Calibri" w:hAnsi="Cambria" w:cs="Arial"/>
          <w:iCs/>
          <w:color w:val="000000"/>
          <w:sz w:val="24"/>
          <w:szCs w:val="24"/>
        </w:rPr>
        <w:t>ohranjati dobro vidne</w:t>
      </w:r>
      <w:r w:rsidRPr="006C7612">
        <w:rPr>
          <w:rFonts w:ascii="Cambria" w:eastAsia="Calibri" w:hAnsi="Cambria" w:cs="Arial"/>
          <w:i/>
          <w:iCs/>
          <w:color w:val="000000"/>
          <w:sz w:val="24"/>
          <w:szCs w:val="24"/>
        </w:rPr>
        <w:t>,</w:t>
      </w:r>
      <w:r w:rsidRPr="006C7612">
        <w:rPr>
          <w:rFonts w:ascii="Cambria" w:eastAsia="Calibri" w:hAnsi="Cambria" w:cs="Arial"/>
          <w:color w:val="000000"/>
          <w:sz w:val="24"/>
          <w:szCs w:val="24"/>
        </w:rPr>
        <w:t xml:space="preserve"> saj to spodbuja njihovo nenehno zniževanje. Pri takšnih odpadkih se je potrebno usmeriti na začetek procesa in jih preko preoblikovanja izdelka ali embalaže izločiti iz sistema s pomočjo uveljavljanja podaljšane odgovornosti proizvajalcev.</w:t>
      </w:r>
    </w:p>
    <w:p w:rsidR="006C7612" w:rsidRPr="006C7612" w:rsidRDefault="006C7612" w:rsidP="006C7612">
      <w:pPr>
        <w:numPr>
          <w:ilvl w:val="0"/>
          <w:numId w:val="5"/>
        </w:numPr>
        <w:spacing w:after="0" w:line="240" w:lineRule="auto"/>
        <w:ind w:left="426" w:hanging="426"/>
        <w:contextualSpacing/>
        <w:jc w:val="both"/>
        <w:rPr>
          <w:rFonts w:ascii="Cambria" w:eastAsia="Calibri" w:hAnsi="Cambria" w:cs="Arial"/>
          <w:color w:val="000000"/>
          <w:sz w:val="24"/>
          <w:szCs w:val="24"/>
        </w:rPr>
      </w:pPr>
      <w:r w:rsidRPr="006C7612">
        <w:rPr>
          <w:rFonts w:ascii="Cambria" w:eastAsia="Calibri" w:hAnsi="Cambria" w:cs="Arial"/>
          <w:color w:val="000000"/>
          <w:sz w:val="24"/>
          <w:szCs w:val="24"/>
        </w:rPr>
        <w:t>Premostitvena rešitev za mešane ostanke odpadkov v času, ko lokalne skupnosti zvišujejo deleže ponovne uporabe, ločenega zbiranja, recikliranja in kompostiranja ter znižujejo količine nastalih odpadkov je, da dovolimo varno odlaganje majhnih in vedno nižjih količin stabiliziranih ostankov odpadkov.</w:t>
      </w:r>
    </w:p>
    <w:p w:rsidR="006C7612" w:rsidRPr="006C7612" w:rsidRDefault="006C7612" w:rsidP="006C7612">
      <w:pPr>
        <w:numPr>
          <w:ilvl w:val="0"/>
          <w:numId w:val="5"/>
        </w:numPr>
        <w:spacing w:after="0" w:line="240" w:lineRule="auto"/>
        <w:ind w:left="426" w:hanging="426"/>
        <w:contextualSpacing/>
        <w:jc w:val="both"/>
        <w:rPr>
          <w:rFonts w:ascii="Cambria" w:eastAsia="Calibri" w:hAnsi="Cambria" w:cs="Arial"/>
          <w:color w:val="000000"/>
          <w:sz w:val="24"/>
          <w:szCs w:val="24"/>
        </w:rPr>
      </w:pPr>
      <w:r w:rsidRPr="006C7612">
        <w:rPr>
          <w:rFonts w:ascii="Cambria" w:eastAsia="Calibri" w:hAnsi="Cambria" w:cs="Arial"/>
          <w:color w:val="000000"/>
          <w:sz w:val="24"/>
          <w:szCs w:val="24"/>
        </w:rPr>
        <w:t xml:space="preserve">Da bi hitreje znižali odvisnost od odlagališč, bi morali zmanjšati količino, volumen (in vpliv) ostankov mešanih odpadkov s pomočjo biološke stabilizacije, ter ta postopek dopolniti z dodatnim izločanjem koristnih materialov iz ostanka odpadkov. </w:t>
      </w:r>
    </w:p>
    <w:p w:rsidR="006C7612" w:rsidRPr="006C7612" w:rsidRDefault="006C7612" w:rsidP="006C7612">
      <w:pPr>
        <w:spacing w:after="0" w:line="240" w:lineRule="auto"/>
        <w:ind w:left="720"/>
        <w:contextualSpacing/>
        <w:jc w:val="both"/>
        <w:rPr>
          <w:rFonts w:ascii="Cambria" w:eastAsia="Calibri" w:hAnsi="Cambria" w:cs="Arial"/>
          <w:color w:val="000000"/>
          <w:sz w:val="24"/>
          <w:szCs w:val="24"/>
        </w:rPr>
      </w:pPr>
      <w:r w:rsidRPr="006C7612">
        <w:rPr>
          <w:rFonts w:ascii="Cambria" w:eastAsia="Calibri" w:hAnsi="Cambria" w:cs="Arial"/>
          <w:color w:val="000000"/>
          <w:sz w:val="24"/>
          <w:szCs w:val="24"/>
        </w:rPr>
        <w:t> </w:t>
      </w:r>
    </w:p>
    <w:p w:rsidR="006C7612" w:rsidRPr="006C7612" w:rsidRDefault="006C7612" w:rsidP="006C7612">
      <w:pPr>
        <w:spacing w:after="0" w:line="240" w:lineRule="auto"/>
        <w:contextualSpacing/>
        <w:jc w:val="both"/>
        <w:rPr>
          <w:rFonts w:ascii="Cambria" w:eastAsia="Calibri" w:hAnsi="Cambria" w:cs="Arial"/>
          <w:color w:val="000000"/>
          <w:sz w:val="24"/>
          <w:szCs w:val="24"/>
        </w:rPr>
      </w:pPr>
      <w:r w:rsidRPr="006C7612">
        <w:rPr>
          <w:rFonts w:ascii="Cambria" w:eastAsia="Calibri" w:hAnsi="Cambria" w:cs="Arial"/>
          <w:color w:val="000000"/>
          <w:sz w:val="24"/>
          <w:szCs w:val="24"/>
        </w:rPr>
        <w:t>Zero Waste ima pomemben vpliv na upravljanje tokov energije v gospodarstvu. Zero Waste v energetskem smislu znižuje emisije, povezane s pridobivanjem surovin in proizvodnjo tako, da večino hranil in virov usmerja nazaj v naravne cikle prsti ali materialov preko ponovne uporabe in recikliranja. Emisije, povezane z uporabo lahko dodatno znižamo z boljšim oblikovanjem izdelkov in ekoinovacijami. Glede pridobivanja energije Zero Waste podpira sisteme, ki delujejo pri bioloških temperaturah in pritisku, kot so anaerobna predelava za pridobivanje bioplina, ki mu sledi kompostiranje pregnitega blata na način, da dosežemo maksimalne možne pozitivne učinke vračanja organskih snovi v prst.</w:t>
      </w:r>
    </w:p>
    <w:p w:rsidR="006C7612" w:rsidRPr="006C7612" w:rsidRDefault="006C7612" w:rsidP="006C7612">
      <w:pPr>
        <w:spacing w:after="0" w:line="240" w:lineRule="auto"/>
        <w:ind w:left="720"/>
        <w:contextualSpacing/>
        <w:rPr>
          <w:rFonts w:ascii="Cambria" w:eastAsia="Calibri" w:hAnsi="Cambria" w:cs="Arial"/>
          <w:color w:val="000000"/>
          <w:sz w:val="24"/>
          <w:szCs w:val="24"/>
        </w:rPr>
      </w:pPr>
      <w:r w:rsidRPr="006C7612">
        <w:rPr>
          <w:rFonts w:ascii="Cambria" w:eastAsia="Calibri" w:hAnsi="Cambria" w:cs="Arial"/>
          <w:color w:val="000000"/>
          <w:sz w:val="24"/>
          <w:szCs w:val="24"/>
        </w:rPr>
        <w:t> </w:t>
      </w:r>
    </w:p>
    <w:p w:rsidR="006C7612" w:rsidRPr="006C7612" w:rsidRDefault="006C7612" w:rsidP="006C7612">
      <w:pPr>
        <w:spacing w:after="0" w:line="240" w:lineRule="auto"/>
        <w:contextualSpacing/>
        <w:jc w:val="both"/>
        <w:rPr>
          <w:rFonts w:ascii="Cambria" w:eastAsia="Calibri" w:hAnsi="Cambria" w:cs="Arial"/>
          <w:color w:val="000000"/>
          <w:sz w:val="24"/>
          <w:szCs w:val="24"/>
        </w:rPr>
      </w:pPr>
      <w:r w:rsidRPr="006C7612">
        <w:rPr>
          <w:rFonts w:ascii="Cambria" w:eastAsia="Calibri" w:hAnsi="Cambria" w:cs="Arial"/>
          <w:color w:val="000000"/>
          <w:sz w:val="24"/>
          <w:szCs w:val="24"/>
        </w:rPr>
        <w:t>Oblikovanje nizkoogljičnega gospodarstva, ki učinkovito izkorišča naravne vire, je stabilno in socialno-vključujoče ter spoštuje biodiverziteto eko sistemov, je največji izziv današnje Evrope. Zero Waste strategija je bistven predpogoj takšne pobude, saj med drugim:</w:t>
      </w:r>
    </w:p>
    <w:p w:rsidR="006C7612" w:rsidRPr="006C7612" w:rsidRDefault="006C7612" w:rsidP="006C7612">
      <w:pPr>
        <w:numPr>
          <w:ilvl w:val="0"/>
          <w:numId w:val="6"/>
        </w:numPr>
        <w:spacing w:after="0" w:line="240" w:lineRule="auto"/>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zagotavlja tisoče novih delovnih mest</w:t>
      </w:r>
    </w:p>
    <w:p w:rsidR="006C7612" w:rsidRPr="006C7612" w:rsidRDefault="006C7612" w:rsidP="006C7612">
      <w:pPr>
        <w:numPr>
          <w:ilvl w:val="0"/>
          <w:numId w:val="6"/>
        </w:numPr>
        <w:spacing w:after="0" w:line="240" w:lineRule="auto"/>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omogoča kroženje materialov in surovin</w:t>
      </w:r>
    </w:p>
    <w:p w:rsidR="006C7612" w:rsidRPr="006C7612" w:rsidRDefault="006C7612" w:rsidP="006C7612">
      <w:pPr>
        <w:numPr>
          <w:ilvl w:val="0"/>
          <w:numId w:val="6"/>
        </w:numPr>
        <w:spacing w:after="0" w:line="240" w:lineRule="auto"/>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znižuje odvisnost Evrope od uvoza</w:t>
      </w:r>
    </w:p>
    <w:p w:rsidR="006C7612" w:rsidRPr="006C7612" w:rsidRDefault="006C7612" w:rsidP="006C7612">
      <w:pPr>
        <w:numPr>
          <w:ilvl w:val="0"/>
          <w:numId w:val="6"/>
        </w:numPr>
        <w:spacing w:after="0" w:line="240" w:lineRule="auto"/>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 xml:space="preserve">prsti vrača hranilne snovi </w:t>
      </w:r>
    </w:p>
    <w:p w:rsidR="006C7612" w:rsidRPr="006C7612" w:rsidRDefault="006C7612" w:rsidP="006C7612">
      <w:pPr>
        <w:numPr>
          <w:ilvl w:val="0"/>
          <w:numId w:val="6"/>
        </w:numPr>
        <w:spacing w:after="0" w:line="240" w:lineRule="auto"/>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znižuje vplive odstranjevanja odpadkov na okolje</w:t>
      </w:r>
    </w:p>
    <w:p w:rsidR="006C7612" w:rsidRPr="006C7612" w:rsidRDefault="006C7612" w:rsidP="006C7612">
      <w:pPr>
        <w:numPr>
          <w:ilvl w:val="0"/>
          <w:numId w:val="6"/>
        </w:numPr>
        <w:spacing w:after="0" w:line="240" w:lineRule="auto"/>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spodbuja inovacije in inovativno oblikovanje izdelkov</w:t>
      </w:r>
    </w:p>
    <w:p w:rsidR="006C7612" w:rsidRPr="006C7612" w:rsidRDefault="006C7612" w:rsidP="006C7612">
      <w:pPr>
        <w:numPr>
          <w:ilvl w:val="0"/>
          <w:numId w:val="6"/>
        </w:numPr>
        <w:spacing w:after="0" w:line="240" w:lineRule="auto"/>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in nenazadnje vključuje državljane v proces nastajanja boljše Evrope</w:t>
      </w:r>
    </w:p>
    <w:p w:rsidR="006C7612" w:rsidRPr="006C7612" w:rsidRDefault="006C7612" w:rsidP="006C7612">
      <w:pPr>
        <w:spacing w:after="0" w:line="240" w:lineRule="auto"/>
        <w:rPr>
          <w:rFonts w:ascii="Cambria" w:eastAsia="Times New Roman" w:hAnsi="Cambria" w:cs="Arial"/>
          <w:color w:val="000000"/>
          <w:sz w:val="24"/>
          <w:szCs w:val="24"/>
          <w:lang w:eastAsia="sl-SI"/>
        </w:rPr>
      </w:pP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Leta 2011 so države članice sprejele program </w:t>
      </w:r>
      <w:r w:rsidRPr="006C7612">
        <w:rPr>
          <w:rFonts w:ascii="Cambria" w:eastAsia="Times New Roman" w:hAnsi="Cambria" w:cs="Times New Roman"/>
          <w:i/>
          <w:iCs/>
          <w:color w:val="000000"/>
          <w:sz w:val="24"/>
          <w:szCs w:val="24"/>
          <w:lang w:eastAsia="sl-SI"/>
        </w:rPr>
        <w:t xml:space="preserve">Časovni okvir za Evropo, gospodarno z viri </w:t>
      </w:r>
      <w:r w:rsidRPr="006C7612">
        <w:rPr>
          <w:rFonts w:ascii="Cambria" w:eastAsia="Times New Roman" w:hAnsi="Cambria" w:cs="Times New Roman"/>
          <w:color w:val="000000"/>
          <w:sz w:val="24"/>
          <w:szCs w:val="24"/>
          <w:lang w:eastAsia="sl-SI"/>
        </w:rPr>
        <w:t xml:space="preserve">in konec leta 2013 še Sedmi okoljski akcijski program </w:t>
      </w:r>
      <w:r w:rsidRPr="006C7612">
        <w:rPr>
          <w:rFonts w:ascii="Cambria" w:eastAsia="Times New Roman" w:hAnsi="Cambria" w:cs="Times New Roman"/>
          <w:i/>
          <w:iCs/>
          <w:color w:val="000000"/>
          <w:sz w:val="24"/>
          <w:szCs w:val="24"/>
          <w:lang w:eastAsia="sl-SI"/>
        </w:rPr>
        <w:t>Dobro živeti ob upoštevanju omejitev našega planeta</w:t>
      </w:r>
      <w:r w:rsidRPr="006C7612">
        <w:rPr>
          <w:rFonts w:ascii="Cambria" w:eastAsia="Times New Roman" w:hAnsi="Cambria" w:cs="Times New Roman"/>
          <w:color w:val="000000"/>
          <w:sz w:val="24"/>
          <w:szCs w:val="24"/>
          <w:lang w:eastAsia="sl-SI"/>
        </w:rPr>
        <w:t xml:space="preserve">, ki določa vizijo do leta 2050 in prednostne cilje do leta 2020. Unija se zavzema za učinkovito ravnanje z viri kot načinom doseganja večje konkurenčnosti svojega gospodarstva. V odpadkih vidi vire materialov in surovin za gospodarstvo, katerega cilj je trajnostno upravljanje materialov, ki temelji na krožnem gospodarstvu. V začetku julija 2014 </w:t>
      </w:r>
      <w:r w:rsidRPr="006C7612">
        <w:rPr>
          <w:rFonts w:ascii="Cambria" w:eastAsia="Times New Roman" w:hAnsi="Cambria" w:cs="Times New Roman"/>
          <w:color w:val="000000"/>
          <w:sz w:val="24"/>
          <w:szCs w:val="24"/>
          <w:lang w:eastAsia="sl-SI"/>
        </w:rPr>
        <w:lastRenderedPageBreak/>
        <w:t xml:space="preserve">je Evropska komisija objavila še paket </w:t>
      </w:r>
      <w:r w:rsidRPr="006C7612">
        <w:rPr>
          <w:rFonts w:ascii="Cambria" w:eastAsia="Times New Roman" w:hAnsi="Cambria" w:cs="Times New Roman"/>
          <w:i/>
          <w:iCs/>
          <w:color w:val="000000"/>
          <w:sz w:val="24"/>
          <w:szCs w:val="24"/>
          <w:lang w:eastAsia="sl-SI"/>
        </w:rPr>
        <w:t xml:space="preserve">Na poti h krožnemu gospodarstvu: program za Evropo brez odpadkov, </w:t>
      </w:r>
      <w:r w:rsidRPr="006C7612">
        <w:rPr>
          <w:rFonts w:ascii="Cambria" w:eastAsia="Times New Roman" w:hAnsi="Cambria" w:cs="Times New Roman"/>
          <w:color w:val="000000"/>
          <w:sz w:val="24"/>
          <w:szCs w:val="24"/>
          <w:lang w:eastAsia="sl-SI"/>
        </w:rPr>
        <w:t xml:space="preserve">v katerem predlaga oblikovanje skupnih in usklajenih okvirov za podporo krožnemu gospodarstvu, katerega del so tudi zelena delovna mesta in zelena mala ter srednja podjetja. Spreminjanje odpadkov v vir je za krožno gospodarstvo ključnega pomena, zato Komisija predlaga višje cilje, pa tudi natančneje določene ključne instrumente nadzora na področju odpadkov. Do leta 2030 predlaga doseči 70 % recikliranja in ponovne uporabe komunalnih odpadkov, do leta 2025 za 30 % zmanjšati nastale količine odpadne hrane in do leta 2020 za 30 % zmanjšati količine odpadkov v morjih. Do leta 2030 bomo povečali recikliranje in ponovno uporabo embalaže na 80 %. Unija bo omejila energetsko predelavo odpadkov na materiale, ki jih ni mogoče reciklirati, postopno ukinila odlaganje odpadkov, zagotovila visokokakovostno recikliranje ter spodbujala razvoj trgov sekundarnih surovin. Na podlagi podaljšane odgovornosti proizvajalca so določeni specifični cilji za ponovno uporabo in recikliranje odpadne električne in elektronske opreme, izrabljenih motornih vozil ter ločenega zbiranja baterij in akumulatorjev. </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Zakon o varstvu okolja v 148. členu določa obvezne gospodarske javne službe varstva okolja, med katere sodijo zbiranje, predelava in odstranjevanje določenih vrst odpadkov. V 149. členu opredeli obvezne občinske gospodarske javne službe varstva okolja, med katerimi navaja zbiranje in obdelavo določenih vrst odpadkov ter odlaganje ostankov predelave ali odstranjevanja komunalnih odpadkov. V členu 38 določa, da mestna občina sprejme program in operativne programe varstva okolja, lahko pa to stori tudi občina.</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Nacionalna zakonodaja povzema evropske direktive in v njih zastavljene cilje, ne predpisuje pa specifičnih ciljev na nobenem od področij ravnanja s komunalnimi odpadki na lokalnem nivoju. Zato je </w:t>
      </w:r>
      <w:r w:rsidRPr="006C7612">
        <w:rPr>
          <w:rFonts w:ascii="Cambria" w:eastAsia="Times New Roman" w:hAnsi="Cambria" w:cs="Times New Roman"/>
          <w:b/>
          <w:bCs/>
          <w:iCs/>
          <w:sz w:val="24"/>
          <w:szCs w:val="24"/>
          <w:lang w:eastAsia="sl-SI"/>
        </w:rPr>
        <w:t>Zaveza občine na poti do Zero Waste</w:t>
      </w:r>
      <w:r w:rsidRPr="006C7612">
        <w:rPr>
          <w:rFonts w:ascii="Cambria" w:eastAsia="Times New Roman" w:hAnsi="Cambria" w:cs="Times New Roman"/>
          <w:b/>
          <w:bCs/>
          <w:i/>
          <w:iCs/>
          <w:sz w:val="24"/>
          <w:szCs w:val="24"/>
          <w:lang w:eastAsia="sl-SI"/>
        </w:rPr>
        <w:t xml:space="preserve"> </w:t>
      </w:r>
      <w:r w:rsidRPr="006C7612">
        <w:rPr>
          <w:rFonts w:ascii="Cambria" w:eastAsia="Times New Roman" w:hAnsi="Cambria" w:cs="Times New Roman"/>
          <w:sz w:val="24"/>
          <w:szCs w:val="24"/>
          <w:lang w:eastAsia="sl-SI"/>
        </w:rPr>
        <w:t>prostovoljna zaveza, ki jo sprejme občinski svet.</w:t>
      </w:r>
    </w:p>
    <w:p w:rsidR="006C7612" w:rsidRPr="006C7612" w:rsidRDefault="006C7612" w:rsidP="006C7612">
      <w:pPr>
        <w:keepNext/>
        <w:numPr>
          <w:ilvl w:val="0"/>
          <w:numId w:val="2"/>
        </w:numPr>
        <w:spacing w:after="0" w:line="240" w:lineRule="auto"/>
        <w:ind w:left="357" w:hanging="357"/>
        <w:outlineLvl w:val="0"/>
        <w:rPr>
          <w:rFonts w:ascii="Cambria" w:eastAsia="Times New Roman" w:hAnsi="Cambria" w:cs="Times New Roman"/>
          <w:b/>
          <w:bCs/>
          <w:kern w:val="32"/>
          <w:sz w:val="24"/>
          <w:szCs w:val="24"/>
          <w:lang w:val="x-none" w:eastAsia="sl-SI"/>
        </w:rPr>
      </w:pPr>
      <w:r w:rsidRPr="006C7612">
        <w:rPr>
          <w:rFonts w:ascii="Cambria" w:eastAsia="Times New Roman" w:hAnsi="Cambria" w:cs="Times New Roman"/>
          <w:b/>
          <w:bCs/>
          <w:kern w:val="32"/>
          <w:sz w:val="24"/>
          <w:szCs w:val="24"/>
          <w:lang w:val="x-none" w:eastAsia="sl-SI"/>
        </w:rPr>
        <w:br w:type="page"/>
      </w:r>
      <w:r w:rsidRPr="006C7612">
        <w:rPr>
          <w:rFonts w:ascii="Cambria" w:eastAsia="Times New Roman" w:hAnsi="Cambria" w:cs="Times New Roman"/>
          <w:b/>
          <w:bCs/>
          <w:kern w:val="32"/>
          <w:sz w:val="24"/>
          <w:szCs w:val="24"/>
          <w:lang w:val="x-none" w:eastAsia="sl-SI"/>
        </w:rPr>
        <w:lastRenderedPageBreak/>
        <w:t>PREGLED STANJA/POSNETEK STANJA RAVNANJA Z ODPADKI V OBČINI</w:t>
      </w:r>
    </w:p>
    <w:p w:rsidR="006C7612" w:rsidRPr="006C7612" w:rsidRDefault="006C7612" w:rsidP="006C7612">
      <w:pPr>
        <w:spacing w:after="0" w:line="240" w:lineRule="auto"/>
        <w:jc w:val="both"/>
        <w:rPr>
          <w:rFonts w:ascii="Cambria" w:eastAsia="Times New Roman" w:hAnsi="Cambria" w:cs="Times New Roman"/>
          <w:lang w:eastAsia="sl-SI"/>
        </w:rPr>
      </w:pPr>
    </w:p>
    <w:p w:rsidR="006C7612" w:rsidRPr="006C7612" w:rsidRDefault="006C7612" w:rsidP="006C7612">
      <w:pPr>
        <w:spacing w:after="0" w:line="240" w:lineRule="auto"/>
        <w:jc w:val="both"/>
        <w:rPr>
          <w:rFonts w:ascii="Cambria" w:eastAsia="Times New Roman" w:hAnsi="Cambria" w:cs="Times New Roman"/>
          <w:sz w:val="24"/>
          <w:szCs w:val="24"/>
        </w:rPr>
      </w:pPr>
      <w:r w:rsidRPr="006C7612">
        <w:rPr>
          <w:rFonts w:ascii="Cambria" w:eastAsia="Times New Roman" w:hAnsi="Cambria" w:cs="Times New Roman"/>
          <w:sz w:val="24"/>
          <w:szCs w:val="24"/>
        </w:rPr>
        <w:t xml:space="preserve">Mednarodna Zero Waste zveza priporoča lokalni skupnosti, upoštevanje vseh odpadkov, ki nastajajo na njenem območju in ne le tistih, ki so neposredno v njeni pristojnosti. Občina ima pristojnost nad ravnanjem s komunalnimi odpadki. Nima pa pristojnosti urejanja odpadkov, ki nastajajo v nekaterih delih javnega (npr. bolnišnice) in v zasebnem sektorju. Lahko pa zbere informacije o okvirnih vrstah in količinah odpadkov ter skuša vplivati na način nadaljnjega ravnanja z njimi. </w:t>
      </w: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Glede na predlog Evropske komisije o spremembah direktiv o odpadkih (</w:t>
      </w:r>
      <w:hyperlink r:id="rId10" w:history="1">
        <w:r w:rsidRPr="006C7612">
          <w:rPr>
            <w:rFonts w:ascii="Cambria" w:eastAsia="Times New Roman" w:hAnsi="Cambria" w:cs="Times New Roman"/>
            <w:sz w:val="24"/>
            <w:szCs w:val="24"/>
            <w:u w:val="single"/>
            <w:lang w:eastAsia="sl-SI"/>
          </w:rPr>
          <w:t>http://eur-lex.europa.eu/legal-content/SL/TXT/?uri=</w:t>
        </w:r>
        <w:r w:rsidRPr="006C7612">
          <w:rPr>
            <w:rFonts w:ascii="Cambria" w:eastAsia="Times New Roman" w:hAnsi="Cambria" w:cs="Times New Roman"/>
            <w:sz w:val="24"/>
            <w:szCs w:val="24"/>
            <w:u w:val="single"/>
            <w:lang w:eastAsia="sl-SI"/>
          </w:rPr>
          <w:t>C</w:t>
        </w:r>
        <w:r w:rsidRPr="006C7612">
          <w:rPr>
            <w:rFonts w:ascii="Cambria" w:eastAsia="Times New Roman" w:hAnsi="Cambria" w:cs="Times New Roman"/>
            <w:sz w:val="24"/>
            <w:szCs w:val="24"/>
            <w:u w:val="single"/>
            <w:lang w:eastAsia="sl-SI"/>
          </w:rPr>
          <w:t>ELEX:52014PC0397</w:t>
        </w:r>
      </w:hyperlink>
      <w:r w:rsidRPr="006C7612">
        <w:rPr>
          <w:rFonts w:ascii="Cambria" w:eastAsia="Times New Roman" w:hAnsi="Cambria" w:cs="Times New Roman"/>
          <w:sz w:val="24"/>
          <w:szCs w:val="24"/>
          <w:lang w:eastAsia="sl-SI"/>
        </w:rPr>
        <w:t>) imajo komunalni odpadki sestavo navedeno v nadaljevanju.</w:t>
      </w: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Komunalni odpadki </w:t>
      </w:r>
      <w:r w:rsidRPr="006C7612">
        <w:rPr>
          <w:rFonts w:ascii="Cambria" w:eastAsia="Times New Roman" w:hAnsi="Cambria" w:cs="Times New Roman"/>
          <w:b/>
          <w:sz w:val="24"/>
          <w:szCs w:val="24"/>
          <w:lang w:eastAsia="sl-SI"/>
        </w:rPr>
        <w:t>vključujejo odpadke iz gospodinjstev in odpadke iz trgovine na drobno, malih podjetij, poslovnih zgradb in institucij (kot so šole, bolnišnice, vladne zgradbe)</w:t>
      </w:r>
      <w:r w:rsidRPr="006C7612">
        <w:rPr>
          <w:rFonts w:ascii="Cambria" w:eastAsia="Times New Roman" w:hAnsi="Cambria" w:cs="Times New Roman"/>
          <w:sz w:val="24"/>
          <w:szCs w:val="24"/>
          <w:lang w:eastAsia="sl-SI"/>
        </w:rPr>
        <w:t xml:space="preserve">, ki so po naravi in sestavi podobni odpadkom iz gospodinjstev, pri čemer te odpadke zbirajo občine ali se zbirajo v njihovem imenu. </w:t>
      </w: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Sem spadajo tudi:</w:t>
      </w:r>
    </w:p>
    <w:p w:rsidR="006C7612" w:rsidRPr="006C7612" w:rsidRDefault="006C7612" w:rsidP="006C7612">
      <w:pPr>
        <w:numPr>
          <w:ilvl w:val="0"/>
          <w:numId w:val="3"/>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kosovni odpadki (npr. bela tehnika, pohištvo, vzmetnice);</w:t>
      </w:r>
    </w:p>
    <w:p w:rsidR="006C7612" w:rsidRPr="006C7612" w:rsidRDefault="006C7612" w:rsidP="006C7612">
      <w:pPr>
        <w:numPr>
          <w:ilvl w:val="0"/>
          <w:numId w:val="3"/>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vrtni odpadki, listje, pokošena trava, smeti s cest, vsebina zabojnikov za smeti in odpadki, ki nastanejo pri čiščenju trgovin;</w:t>
      </w:r>
    </w:p>
    <w:p w:rsidR="006C7612" w:rsidRPr="006C7612" w:rsidRDefault="006C7612" w:rsidP="006C7612">
      <w:pPr>
        <w:numPr>
          <w:ilvl w:val="0"/>
          <w:numId w:val="3"/>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odpadki iz nekaterih komunalnih storitev, kot so odpadki, ki nastanejo pri vzdrževanju parkov in vrtov, odpadki, ki nastanejo pri čiščenju cest.</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Poleg tega komunalni odpadki vključujejo odpadke iz istih virov, ki so jim podobni po sestavi in naravi ter:</w:t>
      </w:r>
    </w:p>
    <w:p w:rsidR="006C7612" w:rsidRPr="006C7612" w:rsidRDefault="006C7612" w:rsidP="006C7612">
      <w:pPr>
        <w:numPr>
          <w:ilvl w:val="0"/>
          <w:numId w:val="3"/>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se ne zbirajo v imenu občin, temveč neposredno v okviru shem razširjene odgovornosti proizvajalca ali zasebnih neprofitnih institucij za ponovno uporabo in recikliranje, zlasti z ločenim zbiranjem;</w:t>
      </w:r>
    </w:p>
    <w:p w:rsidR="006C7612" w:rsidRPr="006C7612" w:rsidRDefault="006C7612" w:rsidP="006C7612">
      <w:pPr>
        <w:numPr>
          <w:ilvl w:val="0"/>
          <w:numId w:val="3"/>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izvirajo s podeželja, kjer ni na voljo reden odvoz odpadkov.</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Sem </w:t>
      </w:r>
      <w:r w:rsidRPr="006C7612">
        <w:rPr>
          <w:rFonts w:ascii="Cambria" w:eastAsia="Times New Roman" w:hAnsi="Cambria" w:cs="Times New Roman"/>
          <w:b/>
          <w:sz w:val="24"/>
          <w:szCs w:val="24"/>
          <w:lang w:eastAsia="sl-SI"/>
        </w:rPr>
        <w:t>ne spadajo</w:t>
      </w:r>
      <w:r w:rsidRPr="006C7612">
        <w:rPr>
          <w:rFonts w:ascii="Cambria" w:eastAsia="Times New Roman" w:hAnsi="Cambria" w:cs="Times New Roman"/>
          <w:sz w:val="24"/>
          <w:szCs w:val="24"/>
          <w:lang w:eastAsia="sl-SI"/>
        </w:rPr>
        <w:t>:</w:t>
      </w:r>
    </w:p>
    <w:p w:rsidR="006C7612" w:rsidRPr="006C7612" w:rsidRDefault="006C7612" w:rsidP="006C7612">
      <w:pPr>
        <w:numPr>
          <w:ilvl w:val="0"/>
          <w:numId w:val="3"/>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odpadki iz kanalizacijskih omrežij in čiščenja odplak, vključno z blatom iz čistilnih naprav;</w:t>
      </w:r>
    </w:p>
    <w:p w:rsidR="006C7612" w:rsidRPr="006C7612" w:rsidRDefault="006C7612" w:rsidP="006C7612">
      <w:pPr>
        <w:numPr>
          <w:ilvl w:val="0"/>
          <w:numId w:val="3"/>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gradbeni odpadki in odpadki pri rušenju objektov.</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keepNext/>
        <w:spacing w:after="0" w:line="240" w:lineRule="auto"/>
        <w:outlineLvl w:val="1"/>
        <w:rPr>
          <w:rFonts w:ascii="Cambria" w:eastAsia="Times New Roman" w:hAnsi="Cambria" w:cs="Times New Roman"/>
          <w:b/>
          <w:bCs/>
          <w:iCs/>
          <w:sz w:val="24"/>
          <w:szCs w:val="24"/>
          <w:lang w:val="x-none" w:eastAsia="sl-SI"/>
        </w:rPr>
      </w:pPr>
      <w:r w:rsidRPr="006C7612">
        <w:rPr>
          <w:rFonts w:ascii="Cambria" w:eastAsia="Times New Roman" w:hAnsi="Cambria" w:cs="Times New Roman"/>
          <w:b/>
          <w:bCs/>
          <w:iCs/>
          <w:sz w:val="24"/>
          <w:szCs w:val="24"/>
          <w:lang w:val="x-none" w:eastAsia="sl-SI"/>
        </w:rPr>
        <w:t>2.1 Sistem ločenega zbiranja odpadkov na izvoru v občini Gorje</w:t>
      </w: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Odpadki, ki se zbirajo od vrat do vrat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565"/>
      </w:tblGrid>
      <w:tr w:rsidR="006C7612" w:rsidRPr="006C7612" w:rsidTr="00E31AE4">
        <w:trPr>
          <w:jc w:val="center"/>
        </w:trPr>
        <w:tc>
          <w:tcPr>
            <w:tcW w:w="2930" w:type="dxa"/>
            <w:shd w:val="clear" w:color="auto" w:fill="auto"/>
            <w:vAlign w:val="center"/>
          </w:tcPr>
          <w:p w:rsidR="006C7612" w:rsidRPr="006C7612" w:rsidRDefault="006C7612" w:rsidP="006C7612">
            <w:pPr>
              <w:spacing w:after="0" w:line="240" w:lineRule="auto"/>
              <w:rPr>
                <w:rFonts w:ascii="Cambria" w:eastAsia="Times New Roman" w:hAnsi="Cambria" w:cs="Times New Roman"/>
                <w:i/>
                <w:sz w:val="20"/>
                <w:szCs w:val="20"/>
                <w:lang w:eastAsia="sl-SI"/>
              </w:rPr>
            </w:pPr>
            <w:r w:rsidRPr="006C7612">
              <w:rPr>
                <w:rFonts w:ascii="Cambria" w:eastAsia="Times New Roman" w:hAnsi="Cambria" w:cs="Times New Roman"/>
                <w:i/>
                <w:sz w:val="20"/>
                <w:szCs w:val="20"/>
                <w:lang w:eastAsia="sl-SI"/>
              </w:rPr>
              <w:t>Vrsta odpadka</w:t>
            </w:r>
          </w:p>
        </w:tc>
        <w:tc>
          <w:tcPr>
            <w:tcW w:w="7050" w:type="dxa"/>
            <w:shd w:val="clear" w:color="auto" w:fill="auto"/>
            <w:vAlign w:val="center"/>
          </w:tcPr>
          <w:p w:rsidR="006C7612" w:rsidRPr="006C7612" w:rsidRDefault="006C7612" w:rsidP="006C7612">
            <w:pPr>
              <w:spacing w:after="0" w:line="240" w:lineRule="auto"/>
              <w:rPr>
                <w:rFonts w:ascii="Cambria" w:eastAsia="Times New Roman" w:hAnsi="Cambria" w:cs="Times New Roman"/>
                <w:i/>
                <w:sz w:val="20"/>
                <w:szCs w:val="20"/>
                <w:lang w:eastAsia="sl-SI"/>
              </w:rPr>
            </w:pPr>
            <w:r w:rsidRPr="006C7612">
              <w:rPr>
                <w:rFonts w:ascii="Cambria" w:eastAsia="Times New Roman" w:hAnsi="Cambria" w:cs="Times New Roman"/>
                <w:i/>
                <w:sz w:val="20"/>
                <w:szCs w:val="20"/>
                <w:lang w:eastAsia="sl-SI"/>
              </w:rPr>
              <w:t>Pogostost odvoza</w:t>
            </w:r>
          </w:p>
        </w:tc>
      </w:tr>
      <w:tr w:rsidR="006C7612" w:rsidRPr="006C7612" w:rsidTr="00E31AE4">
        <w:trPr>
          <w:jc w:val="center"/>
        </w:trPr>
        <w:tc>
          <w:tcPr>
            <w:tcW w:w="2930" w:type="dxa"/>
            <w:shd w:val="clear" w:color="auto" w:fill="auto"/>
            <w:vAlign w:val="center"/>
          </w:tcPr>
          <w:p w:rsidR="006C7612" w:rsidRPr="006C7612" w:rsidRDefault="006C7612" w:rsidP="006C7612">
            <w:pPr>
              <w:spacing w:after="0" w:line="240" w:lineRule="auto"/>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mešani komunalni odpadki</w:t>
            </w:r>
          </w:p>
        </w:tc>
        <w:tc>
          <w:tcPr>
            <w:tcW w:w="7050" w:type="dxa"/>
            <w:shd w:val="clear" w:color="auto" w:fill="auto"/>
          </w:tcPr>
          <w:p w:rsidR="006C7612" w:rsidRPr="006C7612" w:rsidRDefault="006C7612" w:rsidP="006C7612">
            <w:pPr>
              <w:spacing w:after="0" w:line="240" w:lineRule="auto"/>
              <w:jc w:val="both"/>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1x na 14 dni, po razporedu</w:t>
            </w:r>
          </w:p>
        </w:tc>
      </w:tr>
      <w:tr w:rsidR="006C7612" w:rsidRPr="006C7612" w:rsidTr="00E31AE4">
        <w:trPr>
          <w:jc w:val="center"/>
        </w:trPr>
        <w:tc>
          <w:tcPr>
            <w:tcW w:w="2930" w:type="dxa"/>
            <w:shd w:val="clear" w:color="auto" w:fill="auto"/>
            <w:vAlign w:val="center"/>
          </w:tcPr>
          <w:p w:rsidR="006C7612" w:rsidRPr="006C7612" w:rsidRDefault="006C7612" w:rsidP="006C7612">
            <w:pPr>
              <w:spacing w:after="0" w:line="240" w:lineRule="auto"/>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organski kuhinjski odpadki</w:t>
            </w:r>
          </w:p>
        </w:tc>
        <w:tc>
          <w:tcPr>
            <w:tcW w:w="7050" w:type="dxa"/>
            <w:shd w:val="clear" w:color="auto" w:fill="auto"/>
          </w:tcPr>
          <w:p w:rsidR="006C7612" w:rsidRPr="006C7612" w:rsidRDefault="006C7612" w:rsidP="006C7612">
            <w:pPr>
              <w:spacing w:after="0" w:line="240" w:lineRule="auto"/>
              <w:jc w:val="both"/>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1x na teden, tisti ki se za to opredelijo</w:t>
            </w:r>
          </w:p>
        </w:tc>
      </w:tr>
      <w:tr w:rsidR="006C7612" w:rsidRPr="006C7612" w:rsidTr="00E31AE4">
        <w:trPr>
          <w:jc w:val="center"/>
        </w:trPr>
        <w:tc>
          <w:tcPr>
            <w:tcW w:w="2930" w:type="dxa"/>
            <w:shd w:val="clear" w:color="auto" w:fill="auto"/>
            <w:vAlign w:val="center"/>
          </w:tcPr>
          <w:p w:rsidR="006C7612" w:rsidRPr="006C7612" w:rsidRDefault="006C7612" w:rsidP="006C7612">
            <w:pPr>
              <w:spacing w:after="0" w:line="240" w:lineRule="auto"/>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mešana embalaža</w:t>
            </w:r>
          </w:p>
        </w:tc>
        <w:tc>
          <w:tcPr>
            <w:tcW w:w="7050" w:type="dxa"/>
            <w:shd w:val="clear" w:color="auto" w:fill="auto"/>
          </w:tcPr>
          <w:p w:rsidR="006C7612" w:rsidRPr="006C7612" w:rsidRDefault="006C7612" w:rsidP="006C7612">
            <w:pPr>
              <w:spacing w:after="0" w:line="240" w:lineRule="auto"/>
              <w:jc w:val="both"/>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1x na 14 dni, po razporedu</w:t>
            </w:r>
          </w:p>
        </w:tc>
      </w:tr>
      <w:tr w:rsidR="006C7612" w:rsidRPr="006C7612" w:rsidTr="00E31AE4">
        <w:trPr>
          <w:jc w:val="center"/>
        </w:trPr>
        <w:tc>
          <w:tcPr>
            <w:tcW w:w="2930" w:type="dxa"/>
            <w:shd w:val="clear" w:color="auto" w:fill="auto"/>
            <w:vAlign w:val="center"/>
          </w:tcPr>
          <w:p w:rsidR="006C7612" w:rsidRPr="006C7612" w:rsidRDefault="006C7612" w:rsidP="006C7612">
            <w:pPr>
              <w:spacing w:after="0" w:line="240" w:lineRule="auto"/>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papirna in kartonska embalaža</w:t>
            </w:r>
          </w:p>
        </w:tc>
        <w:tc>
          <w:tcPr>
            <w:tcW w:w="7050" w:type="dxa"/>
            <w:shd w:val="clear" w:color="auto" w:fill="auto"/>
          </w:tcPr>
          <w:p w:rsidR="006C7612" w:rsidRPr="006C7612" w:rsidRDefault="006C7612" w:rsidP="006C7612">
            <w:pPr>
              <w:spacing w:after="0" w:line="240" w:lineRule="auto"/>
              <w:jc w:val="both"/>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1x na mesec, po razporedu</w:t>
            </w:r>
          </w:p>
        </w:tc>
      </w:tr>
      <w:tr w:rsidR="006C7612" w:rsidRPr="006C7612" w:rsidTr="00E31AE4">
        <w:trPr>
          <w:jc w:val="center"/>
        </w:trPr>
        <w:tc>
          <w:tcPr>
            <w:tcW w:w="2930" w:type="dxa"/>
            <w:shd w:val="clear" w:color="auto" w:fill="auto"/>
            <w:vAlign w:val="center"/>
          </w:tcPr>
          <w:p w:rsidR="006C7612" w:rsidRPr="006C7612" w:rsidRDefault="006C7612" w:rsidP="006C7612">
            <w:pPr>
              <w:spacing w:after="0" w:line="240" w:lineRule="auto"/>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kosovni odpadki</w:t>
            </w:r>
          </w:p>
        </w:tc>
        <w:tc>
          <w:tcPr>
            <w:tcW w:w="7050" w:type="dxa"/>
            <w:shd w:val="clear" w:color="auto" w:fill="auto"/>
          </w:tcPr>
          <w:p w:rsidR="006C7612" w:rsidRPr="006C7612" w:rsidRDefault="006C7612" w:rsidP="006C7612">
            <w:pPr>
              <w:spacing w:after="0" w:line="240" w:lineRule="auto"/>
              <w:jc w:val="both"/>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 xml:space="preserve">6 terminov letno od vrat do vrat po predhodnem naročilu preko kupona, pri čemer je 2 x 2m3 brezplačen odvoz </w:t>
            </w:r>
          </w:p>
        </w:tc>
      </w:tr>
      <w:tr w:rsidR="006C7612" w:rsidRPr="006C7612" w:rsidTr="00E31AE4">
        <w:trPr>
          <w:jc w:val="center"/>
        </w:trPr>
        <w:tc>
          <w:tcPr>
            <w:tcW w:w="2930" w:type="dxa"/>
            <w:shd w:val="clear" w:color="auto" w:fill="auto"/>
            <w:vAlign w:val="center"/>
          </w:tcPr>
          <w:p w:rsidR="006C7612" w:rsidRPr="006C7612" w:rsidRDefault="006C7612" w:rsidP="006C7612">
            <w:pPr>
              <w:spacing w:after="0" w:line="240" w:lineRule="auto"/>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zeleni vrtni odpad</w:t>
            </w:r>
          </w:p>
        </w:tc>
        <w:tc>
          <w:tcPr>
            <w:tcW w:w="7050" w:type="dxa"/>
            <w:shd w:val="clear" w:color="auto" w:fill="auto"/>
          </w:tcPr>
          <w:p w:rsidR="006C7612" w:rsidRPr="006C7612" w:rsidRDefault="006C7612" w:rsidP="006C7612">
            <w:pPr>
              <w:spacing w:after="0" w:line="240" w:lineRule="auto"/>
              <w:jc w:val="both"/>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9 terminov letno od vrat do vrat po predhodnem naročilu preko kupona, pri čemer je 3 x 1m3 brezplačen odvoz</w:t>
            </w:r>
          </w:p>
        </w:tc>
      </w:tr>
      <w:tr w:rsidR="006C7612" w:rsidRPr="006C7612" w:rsidTr="00E31AE4">
        <w:trPr>
          <w:jc w:val="center"/>
        </w:trPr>
        <w:tc>
          <w:tcPr>
            <w:tcW w:w="2930" w:type="dxa"/>
            <w:shd w:val="clear" w:color="auto" w:fill="auto"/>
            <w:vAlign w:val="center"/>
          </w:tcPr>
          <w:p w:rsidR="006C7612" w:rsidRPr="006C7612" w:rsidRDefault="006C7612" w:rsidP="006C7612">
            <w:pPr>
              <w:spacing w:after="0" w:line="240" w:lineRule="auto"/>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pranje zabojnikov</w:t>
            </w:r>
          </w:p>
        </w:tc>
        <w:tc>
          <w:tcPr>
            <w:tcW w:w="7050" w:type="dxa"/>
            <w:shd w:val="clear" w:color="auto" w:fill="auto"/>
          </w:tcPr>
          <w:p w:rsidR="006C7612" w:rsidRPr="006C7612" w:rsidRDefault="006C7612" w:rsidP="006C7612">
            <w:pPr>
              <w:spacing w:after="0" w:line="240" w:lineRule="auto"/>
              <w:jc w:val="both"/>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Zabojniki za odvoz biološko razgradljivih kuhinjskih odpadkov: tedensko, ob vsakem praznjenju od marca do novembra</w:t>
            </w:r>
          </w:p>
          <w:p w:rsidR="006C7612" w:rsidRPr="006C7612" w:rsidRDefault="006C7612" w:rsidP="006C7612">
            <w:pPr>
              <w:spacing w:after="0" w:line="240" w:lineRule="auto"/>
              <w:jc w:val="both"/>
              <w:rPr>
                <w:rFonts w:ascii="Cambria" w:eastAsia="Times New Roman" w:hAnsi="Cambria" w:cs="Times New Roman"/>
                <w:sz w:val="20"/>
                <w:szCs w:val="20"/>
                <w:lang w:eastAsia="sl-SI"/>
              </w:rPr>
            </w:pPr>
            <w:r w:rsidRPr="006C7612">
              <w:rPr>
                <w:rFonts w:ascii="Cambria" w:eastAsia="Times New Roman" w:hAnsi="Cambria" w:cs="Times New Roman"/>
                <w:sz w:val="20"/>
                <w:szCs w:val="20"/>
                <w:lang w:eastAsia="sl-SI"/>
              </w:rPr>
              <w:t>Ostali zabojniki: najmanj 2x letno</w:t>
            </w:r>
          </w:p>
        </w:tc>
      </w:tr>
    </w:tbl>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Odpadki, ki se zbirajo na ekoloških otokih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070"/>
      </w:tblGrid>
      <w:tr w:rsidR="006C7612" w:rsidRPr="006C7612" w:rsidTr="00E31AE4">
        <w:trPr>
          <w:jc w:val="center"/>
        </w:trPr>
        <w:tc>
          <w:tcPr>
            <w:tcW w:w="3238" w:type="dxa"/>
            <w:shd w:val="clear" w:color="auto" w:fill="auto"/>
            <w:vAlign w:val="center"/>
          </w:tcPr>
          <w:p w:rsidR="006C7612" w:rsidRPr="006C7612" w:rsidRDefault="006C7612" w:rsidP="006C7612">
            <w:pPr>
              <w:spacing w:after="0" w:line="240" w:lineRule="auto"/>
              <w:rPr>
                <w:rFonts w:ascii="Cambria" w:eastAsia="Times New Roman" w:hAnsi="Cambria" w:cs="Times New Roman"/>
                <w:i/>
                <w:lang w:eastAsia="sl-SI"/>
              </w:rPr>
            </w:pPr>
            <w:r w:rsidRPr="006C7612">
              <w:rPr>
                <w:rFonts w:ascii="Cambria" w:eastAsia="Times New Roman" w:hAnsi="Cambria" w:cs="Times New Roman"/>
                <w:i/>
                <w:lang w:eastAsia="sl-SI"/>
              </w:rPr>
              <w:t>Vrsta odpadka</w:t>
            </w:r>
          </w:p>
        </w:tc>
        <w:tc>
          <w:tcPr>
            <w:tcW w:w="3070" w:type="dxa"/>
            <w:shd w:val="clear" w:color="auto" w:fill="auto"/>
            <w:vAlign w:val="center"/>
          </w:tcPr>
          <w:p w:rsidR="006C7612" w:rsidRPr="006C7612" w:rsidRDefault="006C7612" w:rsidP="006C7612">
            <w:pPr>
              <w:spacing w:after="0" w:line="240" w:lineRule="auto"/>
              <w:rPr>
                <w:rFonts w:ascii="Cambria" w:eastAsia="Times New Roman" w:hAnsi="Cambria" w:cs="Times New Roman"/>
                <w:i/>
                <w:lang w:eastAsia="sl-SI"/>
              </w:rPr>
            </w:pPr>
            <w:r w:rsidRPr="006C7612">
              <w:rPr>
                <w:rFonts w:ascii="Cambria" w:eastAsia="Times New Roman" w:hAnsi="Cambria" w:cs="Times New Roman"/>
                <w:i/>
                <w:lang w:eastAsia="sl-SI"/>
              </w:rPr>
              <w:t>Pogostost odvoza</w:t>
            </w:r>
          </w:p>
        </w:tc>
      </w:tr>
      <w:tr w:rsidR="006C7612" w:rsidRPr="006C7612" w:rsidTr="00E31AE4">
        <w:trPr>
          <w:jc w:val="center"/>
        </w:trPr>
        <w:tc>
          <w:tcPr>
            <w:tcW w:w="3238"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mešana embalaža</w:t>
            </w:r>
          </w:p>
        </w:tc>
        <w:tc>
          <w:tcPr>
            <w:tcW w:w="3070"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Najmanj 1x na teden</w:t>
            </w:r>
          </w:p>
        </w:tc>
      </w:tr>
      <w:tr w:rsidR="006C7612" w:rsidRPr="006C7612" w:rsidTr="00E31AE4">
        <w:trPr>
          <w:jc w:val="center"/>
        </w:trPr>
        <w:tc>
          <w:tcPr>
            <w:tcW w:w="3238"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papirna in kartonska embalaža</w:t>
            </w:r>
          </w:p>
        </w:tc>
        <w:tc>
          <w:tcPr>
            <w:tcW w:w="3070"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Najmanj 1x na teden</w:t>
            </w:r>
          </w:p>
        </w:tc>
      </w:tr>
      <w:tr w:rsidR="006C7612" w:rsidRPr="006C7612" w:rsidTr="00E31AE4">
        <w:trPr>
          <w:jc w:val="center"/>
        </w:trPr>
        <w:tc>
          <w:tcPr>
            <w:tcW w:w="3238"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steklena embalaža</w:t>
            </w:r>
          </w:p>
        </w:tc>
        <w:tc>
          <w:tcPr>
            <w:tcW w:w="3070"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Najmanj 1x na teden</w:t>
            </w:r>
          </w:p>
        </w:tc>
      </w:tr>
      <w:tr w:rsidR="006C7612" w:rsidRPr="006C7612" w:rsidTr="00E31AE4">
        <w:trPr>
          <w:jc w:val="center"/>
        </w:trPr>
        <w:tc>
          <w:tcPr>
            <w:tcW w:w="3238"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organski kuhinjski odpadki</w:t>
            </w:r>
          </w:p>
        </w:tc>
        <w:tc>
          <w:tcPr>
            <w:tcW w:w="3070"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Najmanj 1x na teden</w:t>
            </w:r>
          </w:p>
        </w:tc>
      </w:tr>
      <w:tr w:rsidR="006C7612" w:rsidRPr="006C7612" w:rsidTr="00E31AE4">
        <w:trPr>
          <w:jc w:val="center"/>
        </w:trPr>
        <w:tc>
          <w:tcPr>
            <w:tcW w:w="3238"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zeleni vrtni odpad</w:t>
            </w:r>
          </w:p>
        </w:tc>
        <w:tc>
          <w:tcPr>
            <w:tcW w:w="3070"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Najmanj 1x na teden</w:t>
            </w:r>
          </w:p>
        </w:tc>
      </w:tr>
      <w:tr w:rsidR="006C7612" w:rsidRPr="006C7612" w:rsidTr="00E31AE4">
        <w:trPr>
          <w:jc w:val="center"/>
        </w:trPr>
        <w:tc>
          <w:tcPr>
            <w:tcW w:w="3238"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oblačila</w:t>
            </w:r>
          </w:p>
        </w:tc>
        <w:tc>
          <w:tcPr>
            <w:tcW w:w="3070"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Najmanj 1x na teden</w:t>
            </w:r>
          </w:p>
        </w:tc>
      </w:tr>
    </w:tbl>
    <w:p w:rsidR="006C7612" w:rsidRPr="006C7612" w:rsidRDefault="006C7612" w:rsidP="006C7612">
      <w:pPr>
        <w:spacing w:after="0" w:line="240" w:lineRule="auto"/>
        <w:jc w:val="both"/>
        <w:rPr>
          <w:rFonts w:ascii="Cambria" w:eastAsia="Times New Roman" w:hAnsi="Cambria" w:cs="Times New Roman"/>
          <w:highlight w:val="yellow"/>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Odpadki, ki se zbirajo v posebnih akcijah (nevarni odpadki, kosovni odpadki)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276"/>
      </w:tblGrid>
      <w:tr w:rsidR="006C7612" w:rsidRPr="006C7612" w:rsidTr="00E31AE4">
        <w:trPr>
          <w:jc w:val="center"/>
        </w:trPr>
        <w:tc>
          <w:tcPr>
            <w:tcW w:w="3125" w:type="dxa"/>
            <w:shd w:val="clear" w:color="auto" w:fill="auto"/>
            <w:vAlign w:val="center"/>
          </w:tcPr>
          <w:p w:rsidR="006C7612" w:rsidRPr="006C7612" w:rsidRDefault="006C7612" w:rsidP="006C7612">
            <w:pPr>
              <w:spacing w:after="0" w:line="240" w:lineRule="auto"/>
              <w:rPr>
                <w:rFonts w:ascii="Cambria" w:eastAsia="Times New Roman" w:hAnsi="Cambria" w:cs="Times New Roman"/>
                <w:i/>
                <w:lang w:eastAsia="sl-SI"/>
              </w:rPr>
            </w:pPr>
            <w:r w:rsidRPr="006C7612">
              <w:rPr>
                <w:rFonts w:ascii="Cambria" w:eastAsia="Times New Roman" w:hAnsi="Cambria" w:cs="Times New Roman"/>
                <w:i/>
                <w:lang w:eastAsia="sl-SI"/>
              </w:rPr>
              <w:t>Vrsta odpadka</w:t>
            </w:r>
          </w:p>
        </w:tc>
        <w:tc>
          <w:tcPr>
            <w:tcW w:w="3276" w:type="dxa"/>
            <w:shd w:val="clear" w:color="auto" w:fill="auto"/>
            <w:vAlign w:val="center"/>
          </w:tcPr>
          <w:p w:rsidR="006C7612" w:rsidRPr="006C7612" w:rsidRDefault="006C7612" w:rsidP="006C7612">
            <w:pPr>
              <w:spacing w:after="0" w:line="240" w:lineRule="auto"/>
              <w:rPr>
                <w:rFonts w:ascii="Cambria" w:eastAsia="Times New Roman" w:hAnsi="Cambria" w:cs="Times New Roman"/>
                <w:i/>
                <w:lang w:eastAsia="sl-SI"/>
              </w:rPr>
            </w:pPr>
            <w:r w:rsidRPr="006C7612">
              <w:rPr>
                <w:rFonts w:ascii="Cambria" w:eastAsia="Times New Roman" w:hAnsi="Cambria" w:cs="Times New Roman"/>
                <w:i/>
                <w:lang w:eastAsia="sl-SI"/>
              </w:rPr>
              <w:t>Pogostost zbiranja</w:t>
            </w:r>
          </w:p>
        </w:tc>
      </w:tr>
      <w:tr w:rsidR="006C7612" w:rsidRPr="006C7612" w:rsidTr="00E31AE4">
        <w:trPr>
          <w:jc w:val="center"/>
        </w:trPr>
        <w:tc>
          <w:tcPr>
            <w:tcW w:w="3125" w:type="dxa"/>
            <w:shd w:val="clear" w:color="auto" w:fill="auto"/>
            <w:vAlign w:val="center"/>
          </w:tcPr>
          <w:p w:rsidR="006C7612" w:rsidRPr="006C7612" w:rsidRDefault="006C7612" w:rsidP="006C7612">
            <w:pPr>
              <w:spacing w:after="0" w:line="240" w:lineRule="auto"/>
              <w:rPr>
                <w:rFonts w:ascii="Cambria" w:eastAsia="Times New Roman" w:hAnsi="Cambria" w:cs="Times New Roman"/>
                <w:lang w:eastAsia="sl-SI"/>
              </w:rPr>
            </w:pPr>
            <w:r w:rsidRPr="006C7612">
              <w:rPr>
                <w:rFonts w:ascii="Cambria" w:eastAsia="Times New Roman" w:hAnsi="Cambria" w:cs="Times New Roman"/>
                <w:lang w:eastAsia="sl-SI"/>
              </w:rPr>
              <w:t>nevarni odpadki iz gospodinjstva</w:t>
            </w:r>
          </w:p>
        </w:tc>
        <w:tc>
          <w:tcPr>
            <w:tcW w:w="3276"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 xml:space="preserve">1x letno s premično zbiralnico, </w:t>
            </w:r>
          </w:p>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vse leto v zbirnem centru</w:t>
            </w:r>
          </w:p>
        </w:tc>
      </w:tr>
    </w:tbl>
    <w:p w:rsidR="006C7612" w:rsidRPr="006C7612" w:rsidRDefault="006C7612" w:rsidP="006C7612">
      <w:pPr>
        <w:spacing w:after="0" w:line="240" w:lineRule="auto"/>
        <w:jc w:val="both"/>
        <w:rPr>
          <w:rFonts w:ascii="Cambria" w:eastAsia="Times New Roman" w:hAnsi="Cambria" w:cs="Times New Roman"/>
          <w:highlight w:val="yellow"/>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Odpadki, ki se zbirajo v zbirnih centrih</w:t>
      </w: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Občani občine Gorje uporabljajo 1 zbirni center: ZC Bled, na Rečiški cesti 2 na Bledu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6C7612" w:rsidRPr="006C7612" w:rsidTr="00E31AE4">
        <w:trPr>
          <w:jc w:val="center"/>
        </w:trPr>
        <w:tc>
          <w:tcPr>
            <w:tcW w:w="9343" w:type="dxa"/>
            <w:shd w:val="clear" w:color="auto" w:fill="auto"/>
            <w:vAlign w:val="center"/>
          </w:tcPr>
          <w:p w:rsidR="006C7612" w:rsidRPr="006C7612" w:rsidRDefault="006C7612" w:rsidP="006C7612">
            <w:pPr>
              <w:spacing w:after="0" w:line="240" w:lineRule="auto"/>
              <w:rPr>
                <w:rFonts w:ascii="Cambria" w:eastAsia="Times New Roman" w:hAnsi="Cambria" w:cs="Times New Roman"/>
                <w:i/>
                <w:lang w:eastAsia="sl-SI"/>
              </w:rPr>
            </w:pPr>
            <w:r w:rsidRPr="006C7612">
              <w:rPr>
                <w:rFonts w:ascii="Cambria" w:eastAsia="Times New Roman" w:hAnsi="Cambria" w:cs="Times New Roman"/>
                <w:i/>
                <w:lang w:eastAsia="sl-SI"/>
              </w:rPr>
              <w:t>Vrsta odpadka</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Mešani komunalni odpadki</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Mešana embalaža</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Plastična embalaža in stiropor</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Kovinska embalaža</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Steklena embalaža</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Papirna in kartonska embalaža</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Trda plastika (igrače) in trda plastična embalaža (gajbice za sadje in zelenjavo, ovitki DVD-jev…)</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Ravno steklo</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Kosovni odpadki</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Zeleni vrtni odpad</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Organski kuhinjski odpadki</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Tekstil (oblačila in obutev)</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Elektronska oprema (VGA, MGA, HZA, TV, …)</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Avtomobilske gume</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Salonitne plošče (azbestni odpadki)</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Gradbeni material/odpadki</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Les, pohištvo</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Kovine in barvne kovine</w:t>
            </w:r>
          </w:p>
        </w:tc>
      </w:tr>
      <w:tr w:rsidR="006C7612" w:rsidRPr="006C7612" w:rsidTr="00E31AE4">
        <w:trPr>
          <w:jc w:val="center"/>
        </w:trPr>
        <w:tc>
          <w:tcPr>
            <w:tcW w:w="9343" w:type="dxa"/>
            <w:shd w:val="clear" w:color="auto" w:fill="auto"/>
          </w:tcPr>
          <w:p w:rsidR="006C7612" w:rsidRPr="006C7612" w:rsidRDefault="006C7612" w:rsidP="006C7612">
            <w:pPr>
              <w:spacing w:after="0" w:line="240" w:lineRule="auto"/>
              <w:jc w:val="both"/>
              <w:rPr>
                <w:rFonts w:ascii="Cambria" w:eastAsia="Times New Roman" w:hAnsi="Cambria" w:cs="Times New Roman"/>
                <w:lang w:eastAsia="sl-SI"/>
              </w:rPr>
            </w:pPr>
            <w:r w:rsidRPr="006C7612">
              <w:rPr>
                <w:rFonts w:ascii="Cambria" w:eastAsia="Times New Roman" w:hAnsi="Cambria" w:cs="Times New Roman"/>
                <w:lang w:eastAsia="sl-SI"/>
              </w:rPr>
              <w:t>Nevarni odpadki iz gospodinjstva</w:t>
            </w:r>
          </w:p>
        </w:tc>
      </w:tr>
    </w:tbl>
    <w:p w:rsidR="006C7612" w:rsidRPr="006C7612" w:rsidRDefault="006C7612" w:rsidP="006C7612">
      <w:pPr>
        <w:spacing w:after="0" w:line="240" w:lineRule="auto"/>
        <w:ind w:left="720"/>
        <w:jc w:val="both"/>
        <w:rPr>
          <w:rFonts w:ascii="Cambria" w:eastAsia="Times New Roman" w:hAnsi="Cambria" w:cs="Times New Roman"/>
          <w:sz w:val="24"/>
          <w:szCs w:val="24"/>
          <w:lang w:eastAsia="sl-SI"/>
        </w:rPr>
      </w:pPr>
    </w:p>
    <w:p w:rsidR="006C7612" w:rsidRPr="006C7612" w:rsidRDefault="006C7612" w:rsidP="006C7612">
      <w:pPr>
        <w:keepNext/>
        <w:spacing w:after="0" w:line="240" w:lineRule="auto"/>
        <w:outlineLvl w:val="1"/>
        <w:rPr>
          <w:rFonts w:ascii="Cambria" w:eastAsia="Times New Roman" w:hAnsi="Cambria" w:cs="Times New Roman"/>
          <w:b/>
          <w:bCs/>
          <w:iCs/>
          <w:sz w:val="24"/>
          <w:szCs w:val="24"/>
          <w:lang w:val="x-none" w:eastAsia="sl-SI"/>
        </w:rPr>
      </w:pPr>
      <w:r w:rsidRPr="006C7612">
        <w:rPr>
          <w:rFonts w:ascii="Cambria" w:eastAsia="Times New Roman" w:hAnsi="Cambria" w:cs="Times New Roman"/>
          <w:b/>
          <w:bCs/>
          <w:iCs/>
          <w:sz w:val="24"/>
          <w:szCs w:val="24"/>
          <w:lang w:val="x-none" w:eastAsia="sl-SI"/>
        </w:rPr>
        <w:t>2.2 Predelava ločeno zbranih odpadkov</w:t>
      </w: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Do 30. 9. 2014 je mešane komunalne odpadke za občino Gorje prevzemalo podjetje Saubermacher d.o.o. in jih pred odlaganjem obdelalo tako, da je (po pogodbi) izločilo še 40% odpadkov. Od 1. 10. 2014 jih za občino Gorje prevzema podjetje JEKO-IN d.o.o. in jih pred odlaganjem obdela tako, da (po pogodbi) izloči še 20—30% odpadkov. Občina ni pridobila podatka o tem, ali se dodatno izločeni odpadki oddajo v energetsko ali v snovno predelavo. </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Mešano embalažo (plastična embalaža, stiropor, kovinska embalaža), papirno in kartonsko embalažo, stekleno embalažo se predaja shemam: Slopak d.o.o., Interseroh d.o.o., Gorenje surovina d.o.o., Embakom d.o.o., Recikel d.o.o., Unirec d.o.o.. </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Podjetje Interseroh d.o.o. vse vrste embalaže razdeli naprej v naslednje vrste obdelav:</w:t>
      </w:r>
    </w:p>
    <w:p w:rsidR="006C7612" w:rsidRPr="006C7612" w:rsidRDefault="006C7612" w:rsidP="006C7612">
      <w:pPr>
        <w:numPr>
          <w:ilvl w:val="0"/>
          <w:numId w:val="15"/>
        </w:num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26 % v snovno obdelavo v Sloveniji</w:t>
      </w:r>
    </w:p>
    <w:p w:rsidR="006C7612" w:rsidRPr="006C7612" w:rsidRDefault="006C7612" w:rsidP="006C7612">
      <w:pPr>
        <w:numPr>
          <w:ilvl w:val="0"/>
          <w:numId w:val="15"/>
        </w:num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46 % v snovno obdelavo v tujini</w:t>
      </w:r>
    </w:p>
    <w:p w:rsidR="006C7612" w:rsidRPr="006C7612" w:rsidRDefault="006C7612" w:rsidP="006C7612">
      <w:pPr>
        <w:numPr>
          <w:ilvl w:val="0"/>
          <w:numId w:val="15"/>
        </w:num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lastRenderedPageBreak/>
        <w:t>21 % v energetsko obdelavo v Sloveniji</w:t>
      </w:r>
    </w:p>
    <w:p w:rsidR="006C7612" w:rsidRPr="006C7612" w:rsidRDefault="006C7612" w:rsidP="006C7612">
      <w:pPr>
        <w:numPr>
          <w:ilvl w:val="0"/>
          <w:numId w:val="15"/>
        </w:num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7 % v energetsko obdelavo, ponovno obdelavo in sežig v tujini</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Podjetje Unirec d.o.o. razdeli posamezno vrsto ločeno zbranih frakcij v naslednje vrste obdelav:</w:t>
      </w:r>
    </w:p>
    <w:p w:rsidR="006C7612" w:rsidRPr="006C7612" w:rsidRDefault="006C7612" w:rsidP="006C7612">
      <w:pPr>
        <w:numPr>
          <w:ilvl w:val="0"/>
          <w:numId w:val="15"/>
        </w:num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papirna in kartonska embalaža: 60 % snovne obdelave in 40 % energetske obdelave</w:t>
      </w:r>
    </w:p>
    <w:p w:rsidR="006C7612" w:rsidRPr="006C7612" w:rsidRDefault="006C7612" w:rsidP="006C7612">
      <w:pPr>
        <w:numPr>
          <w:ilvl w:val="0"/>
          <w:numId w:val="15"/>
        </w:num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mešana embalaža: 22,5 % snovne obdelave in 77,5 % energetske obdelave</w:t>
      </w:r>
    </w:p>
    <w:p w:rsidR="006C7612" w:rsidRPr="006C7612" w:rsidRDefault="006C7612" w:rsidP="006C7612">
      <w:pPr>
        <w:numPr>
          <w:ilvl w:val="0"/>
          <w:numId w:val="15"/>
        </w:num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steklena embalaža: 60 % snovne obdelave in 40 % energetske obdelave</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Za vse ostale sheme občina ni pridobila podatka o tem, koliko predanih odpadkov se odda v snovno in koliko v energetsko predelavo. </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Ostale ločeno zbrane frakcije prevzemajo naslednji prevzemniki:</w:t>
      </w:r>
    </w:p>
    <w:p w:rsidR="006C7612" w:rsidRPr="006C7612" w:rsidRDefault="006C7612" w:rsidP="006C7612">
      <w:pPr>
        <w:numPr>
          <w:ilvl w:val="0"/>
          <w:numId w:val="14"/>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Ravno steklo: Dinos, družba za pripravo sekundarnih surovin, d.d.</w:t>
      </w:r>
    </w:p>
    <w:p w:rsidR="006C7612" w:rsidRPr="006C7612" w:rsidRDefault="006C7612" w:rsidP="006C7612">
      <w:pPr>
        <w:numPr>
          <w:ilvl w:val="0"/>
          <w:numId w:val="14"/>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Zeleni vrtni odpad: Humko d.o.o. Bled</w:t>
      </w:r>
    </w:p>
    <w:p w:rsidR="006C7612" w:rsidRPr="006C7612" w:rsidRDefault="006C7612" w:rsidP="006C7612">
      <w:pPr>
        <w:numPr>
          <w:ilvl w:val="0"/>
          <w:numId w:val="14"/>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Biorazgradljivi kuhinjski odpadki: Koto d.o.o.</w:t>
      </w:r>
    </w:p>
    <w:p w:rsidR="006C7612" w:rsidRPr="006C7612" w:rsidRDefault="006C7612" w:rsidP="006C7612">
      <w:pPr>
        <w:numPr>
          <w:ilvl w:val="0"/>
          <w:numId w:val="14"/>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Tekstil: Humana, Hafner Bogdan s.p.</w:t>
      </w:r>
    </w:p>
    <w:p w:rsidR="006C7612" w:rsidRPr="006C7612" w:rsidRDefault="006C7612" w:rsidP="006C7612">
      <w:pPr>
        <w:numPr>
          <w:ilvl w:val="0"/>
          <w:numId w:val="14"/>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EEO: shema Zeos, ravnanje z električno in elektronsko opremo, d.o.o.</w:t>
      </w:r>
    </w:p>
    <w:p w:rsidR="006C7612" w:rsidRPr="006C7612" w:rsidRDefault="006C7612" w:rsidP="006C7612">
      <w:pPr>
        <w:numPr>
          <w:ilvl w:val="0"/>
          <w:numId w:val="14"/>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Gume: shema Slopak d.o.o.</w:t>
      </w:r>
    </w:p>
    <w:p w:rsidR="006C7612" w:rsidRPr="006C7612" w:rsidRDefault="006C7612" w:rsidP="006C7612">
      <w:pPr>
        <w:numPr>
          <w:ilvl w:val="0"/>
          <w:numId w:val="14"/>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Salonitne plošče: Komunala Tržič d.o.o., Jeko-in d.o.o.</w:t>
      </w:r>
    </w:p>
    <w:p w:rsidR="006C7612" w:rsidRPr="006C7612" w:rsidRDefault="006C7612" w:rsidP="006C7612">
      <w:pPr>
        <w:numPr>
          <w:ilvl w:val="0"/>
          <w:numId w:val="14"/>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Gradbeni odpadki: Eco sm, d.o.o.</w:t>
      </w:r>
    </w:p>
    <w:p w:rsidR="006C7612" w:rsidRPr="006C7612" w:rsidRDefault="006C7612" w:rsidP="006C7612">
      <w:pPr>
        <w:numPr>
          <w:ilvl w:val="0"/>
          <w:numId w:val="14"/>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Les: Biomasa Ovsenik d.o.o. Kranj</w:t>
      </w:r>
    </w:p>
    <w:p w:rsidR="006C7612" w:rsidRPr="006C7612" w:rsidRDefault="006C7612" w:rsidP="006C7612">
      <w:pPr>
        <w:numPr>
          <w:ilvl w:val="0"/>
          <w:numId w:val="14"/>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Kovine: Dinos, družba za pripravo sekundarnih surovin, d.d.</w:t>
      </w:r>
    </w:p>
    <w:p w:rsidR="006C7612" w:rsidRPr="006C7612" w:rsidRDefault="006C7612" w:rsidP="006C7612">
      <w:pPr>
        <w:numPr>
          <w:ilvl w:val="0"/>
          <w:numId w:val="14"/>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Nevarni odpadki iz gospodinjstev: Ekol, zbiranje in predelava sekundarnih surovin, d.o.o.</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keepNext/>
        <w:spacing w:after="0" w:line="240" w:lineRule="auto"/>
        <w:outlineLvl w:val="1"/>
        <w:rPr>
          <w:rFonts w:ascii="Cambria" w:eastAsia="Times New Roman" w:hAnsi="Cambria" w:cs="Times New Roman"/>
          <w:b/>
          <w:bCs/>
          <w:iCs/>
          <w:sz w:val="24"/>
          <w:szCs w:val="24"/>
          <w:lang w:val="x-none" w:eastAsia="sl-SI"/>
        </w:rPr>
      </w:pPr>
      <w:r w:rsidRPr="006C7612">
        <w:rPr>
          <w:rFonts w:ascii="Cambria" w:eastAsia="Times New Roman" w:hAnsi="Cambria" w:cs="Times New Roman"/>
          <w:b/>
          <w:bCs/>
          <w:iCs/>
          <w:sz w:val="24"/>
          <w:szCs w:val="24"/>
          <w:lang w:val="x-none" w:eastAsia="sl-SI"/>
        </w:rPr>
        <w:t>2.3 Količine odpadkov</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uppressAutoHyphens/>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Zahtevani podatki:</w:t>
      </w:r>
    </w:p>
    <w:p w:rsidR="006C7612" w:rsidRPr="006C7612" w:rsidRDefault="006C7612" w:rsidP="006C7612">
      <w:pPr>
        <w:numPr>
          <w:ilvl w:val="0"/>
          <w:numId w:val="13"/>
        </w:numPr>
        <w:suppressAutoHyphens/>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Količina nastalih komunalnih odpadkov(a) skupaj in na prebivalca letno (a1)</w:t>
      </w:r>
    </w:p>
    <w:p w:rsidR="006C7612" w:rsidRPr="006C7612" w:rsidRDefault="006C7612" w:rsidP="006C7612">
      <w:pPr>
        <w:numPr>
          <w:ilvl w:val="0"/>
          <w:numId w:val="13"/>
        </w:numPr>
        <w:suppressAutoHyphens/>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Količina mešanih odpadkov skupaj (b) in na prebivalca letno (b1) </w:t>
      </w:r>
    </w:p>
    <w:p w:rsidR="006C7612" w:rsidRPr="006C7612" w:rsidRDefault="006C7612" w:rsidP="006C7612">
      <w:pPr>
        <w:numPr>
          <w:ilvl w:val="0"/>
          <w:numId w:val="13"/>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Delež ločeno zbranih frakcij (skupaj) (c)</w:t>
      </w:r>
    </w:p>
    <w:p w:rsidR="006C7612" w:rsidRPr="006C7612" w:rsidRDefault="006C7612" w:rsidP="006C7612">
      <w:pPr>
        <w:spacing w:after="0" w:line="240" w:lineRule="auto"/>
        <w:jc w:val="center"/>
        <w:rPr>
          <w:rFonts w:ascii="Cambria" w:eastAsia="Times New Roman" w:hAnsi="Cambria" w:cs="Times New Roman"/>
          <w:sz w:val="10"/>
          <w:szCs w:val="10"/>
          <w:lang w:eastAsia="sl-SI"/>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18"/>
        <w:gridCol w:w="992"/>
        <w:gridCol w:w="992"/>
        <w:gridCol w:w="767"/>
        <w:gridCol w:w="767"/>
        <w:gridCol w:w="767"/>
        <w:gridCol w:w="767"/>
        <w:gridCol w:w="767"/>
        <w:gridCol w:w="1039"/>
        <w:gridCol w:w="1043"/>
        <w:gridCol w:w="828"/>
      </w:tblGrid>
      <w:tr w:rsidR="006C7612" w:rsidRPr="006C7612" w:rsidTr="00E31AE4">
        <w:trPr>
          <w:cantSplit/>
          <w:trHeight w:val="2948"/>
        </w:trPr>
        <w:tc>
          <w:tcPr>
            <w:tcW w:w="709" w:type="dxa"/>
            <w:shd w:val="clear" w:color="auto" w:fill="auto"/>
            <w:noWrap/>
            <w:textDirection w:val="btLr"/>
            <w:vAlign w:val="center"/>
            <w:hideMark/>
          </w:tcPr>
          <w:p w:rsidR="006C7612" w:rsidRPr="006C7612" w:rsidRDefault="006C7612" w:rsidP="006C7612">
            <w:pPr>
              <w:spacing w:after="0" w:line="240" w:lineRule="auto"/>
              <w:ind w:left="113" w:right="113"/>
              <w:rPr>
                <w:rFonts w:ascii="Calibri" w:eastAsia="Times New Roman" w:hAnsi="Calibri" w:cs="Times New Roman"/>
                <w:iCs/>
                <w:lang w:eastAsia="sl-SI"/>
              </w:rPr>
            </w:pPr>
            <w:r w:rsidRPr="006C7612">
              <w:rPr>
                <w:rFonts w:ascii="Calibri" w:eastAsia="Times New Roman" w:hAnsi="Calibri" w:cs="Times New Roman"/>
                <w:iCs/>
                <w:lang w:eastAsia="sl-SI"/>
              </w:rPr>
              <w:t>leto</w:t>
            </w:r>
          </w:p>
        </w:tc>
        <w:tc>
          <w:tcPr>
            <w:tcW w:w="1218" w:type="dxa"/>
            <w:shd w:val="clear" w:color="auto" w:fill="auto"/>
            <w:noWrap/>
            <w:textDirection w:val="btLr"/>
            <w:vAlign w:val="center"/>
            <w:hideMark/>
          </w:tcPr>
          <w:p w:rsidR="006C7612" w:rsidRPr="006C7612" w:rsidRDefault="006C7612" w:rsidP="006C7612">
            <w:pPr>
              <w:spacing w:after="0" w:line="240" w:lineRule="auto"/>
              <w:ind w:left="113" w:right="113"/>
              <w:rPr>
                <w:rFonts w:ascii="Calibri" w:eastAsia="Times New Roman" w:hAnsi="Calibri" w:cs="Times New Roman"/>
                <w:iCs/>
                <w:lang w:eastAsia="sl-SI"/>
              </w:rPr>
            </w:pPr>
            <w:r w:rsidRPr="006C7612">
              <w:rPr>
                <w:rFonts w:ascii="Calibri" w:eastAsia="Times New Roman" w:hAnsi="Calibri" w:cs="Times New Roman"/>
                <w:b/>
                <w:iCs/>
                <w:lang w:eastAsia="sl-SI"/>
              </w:rPr>
              <w:t>(a)</w:t>
            </w:r>
            <w:r w:rsidRPr="006C7612">
              <w:rPr>
                <w:rFonts w:ascii="Calibri" w:eastAsia="Times New Roman" w:hAnsi="Calibri" w:cs="Times New Roman"/>
                <w:iCs/>
                <w:lang w:eastAsia="sl-SI"/>
              </w:rPr>
              <w:t xml:space="preserve"> skupaj zbrani KO (kg)</w:t>
            </w:r>
          </w:p>
        </w:tc>
        <w:tc>
          <w:tcPr>
            <w:tcW w:w="992" w:type="dxa"/>
            <w:shd w:val="clear" w:color="auto" w:fill="auto"/>
            <w:textDirection w:val="btLr"/>
            <w:vAlign w:val="center"/>
          </w:tcPr>
          <w:p w:rsidR="006C7612" w:rsidRPr="006C7612" w:rsidRDefault="006C7612" w:rsidP="006C7612">
            <w:pPr>
              <w:spacing w:after="0" w:line="240" w:lineRule="auto"/>
              <w:ind w:left="113" w:right="113"/>
              <w:rPr>
                <w:rFonts w:ascii="Calibri" w:eastAsia="Times New Roman" w:hAnsi="Calibri" w:cs="Times New Roman"/>
                <w:iCs/>
                <w:lang w:eastAsia="sl-SI"/>
              </w:rPr>
            </w:pPr>
            <w:r w:rsidRPr="006C7612">
              <w:rPr>
                <w:rFonts w:ascii="Calibri" w:eastAsia="Times New Roman" w:hAnsi="Calibri" w:cs="Times New Roman"/>
                <w:b/>
                <w:iCs/>
                <w:lang w:eastAsia="sl-SI"/>
              </w:rPr>
              <w:t xml:space="preserve">(b) </w:t>
            </w:r>
            <w:r w:rsidRPr="006C7612">
              <w:rPr>
                <w:rFonts w:ascii="Calibri" w:eastAsia="Times New Roman" w:hAnsi="Calibri" w:cs="Times New Roman"/>
                <w:iCs/>
                <w:lang w:eastAsia="sl-SI"/>
              </w:rPr>
              <w:t>MKO zbrani (kg)</w:t>
            </w:r>
          </w:p>
        </w:tc>
        <w:tc>
          <w:tcPr>
            <w:tcW w:w="992" w:type="dxa"/>
            <w:shd w:val="clear" w:color="auto" w:fill="auto"/>
            <w:noWrap/>
            <w:textDirection w:val="btLr"/>
            <w:vAlign w:val="center"/>
            <w:hideMark/>
          </w:tcPr>
          <w:p w:rsidR="006C7612" w:rsidRPr="006C7612" w:rsidRDefault="006C7612" w:rsidP="006C7612">
            <w:pPr>
              <w:spacing w:after="0" w:line="240" w:lineRule="auto"/>
              <w:ind w:left="113" w:right="113"/>
              <w:rPr>
                <w:rFonts w:ascii="Calibri" w:eastAsia="Times New Roman" w:hAnsi="Calibri" w:cs="Times New Roman"/>
                <w:iCs/>
                <w:lang w:eastAsia="sl-SI"/>
              </w:rPr>
            </w:pPr>
            <w:r w:rsidRPr="006C7612">
              <w:rPr>
                <w:rFonts w:ascii="Calibri" w:eastAsia="Times New Roman" w:hAnsi="Calibri" w:cs="Times New Roman"/>
                <w:iCs/>
                <w:lang w:eastAsia="sl-SI"/>
              </w:rPr>
              <w:t>MKO odloženi na deponijo (z obdelavo*) (kg)</w:t>
            </w:r>
          </w:p>
        </w:tc>
        <w:tc>
          <w:tcPr>
            <w:tcW w:w="767" w:type="dxa"/>
            <w:shd w:val="clear" w:color="auto" w:fill="auto"/>
            <w:textDirection w:val="btLr"/>
            <w:vAlign w:val="center"/>
            <w:hideMark/>
          </w:tcPr>
          <w:p w:rsidR="006C7612" w:rsidRPr="006C7612" w:rsidRDefault="006C7612" w:rsidP="006C7612">
            <w:pPr>
              <w:spacing w:after="0" w:line="240" w:lineRule="auto"/>
              <w:ind w:left="113" w:right="113"/>
              <w:rPr>
                <w:rFonts w:ascii="Calibri" w:eastAsia="Times New Roman" w:hAnsi="Calibri" w:cs="Times New Roman"/>
                <w:iCs/>
                <w:lang w:eastAsia="sl-SI"/>
              </w:rPr>
            </w:pPr>
            <w:r w:rsidRPr="006C7612">
              <w:rPr>
                <w:rFonts w:ascii="Calibri" w:eastAsia="Times New Roman" w:hAnsi="Calibri" w:cs="Times New Roman"/>
                <w:b/>
                <w:iCs/>
                <w:lang w:eastAsia="sl-SI"/>
              </w:rPr>
              <w:t xml:space="preserve">(a1) </w:t>
            </w:r>
            <w:r w:rsidRPr="006C7612">
              <w:rPr>
                <w:rFonts w:ascii="Calibri" w:eastAsia="Times New Roman" w:hAnsi="Calibri" w:cs="Times New Roman"/>
                <w:iCs/>
                <w:lang w:eastAsia="sl-SI"/>
              </w:rPr>
              <w:t>skupaj zbrani KO/prebivalca (kg)</w:t>
            </w:r>
          </w:p>
        </w:tc>
        <w:tc>
          <w:tcPr>
            <w:tcW w:w="767" w:type="dxa"/>
            <w:shd w:val="clear" w:color="auto" w:fill="auto"/>
            <w:textDirection w:val="btLr"/>
            <w:vAlign w:val="center"/>
            <w:hideMark/>
          </w:tcPr>
          <w:p w:rsidR="006C7612" w:rsidRPr="006C7612" w:rsidRDefault="006C7612" w:rsidP="006C7612">
            <w:pPr>
              <w:spacing w:after="0" w:line="240" w:lineRule="auto"/>
              <w:ind w:left="113" w:right="113"/>
              <w:rPr>
                <w:rFonts w:ascii="Calibri" w:eastAsia="Times New Roman" w:hAnsi="Calibri" w:cs="Times New Roman"/>
                <w:iCs/>
                <w:lang w:eastAsia="sl-SI"/>
              </w:rPr>
            </w:pPr>
            <w:r w:rsidRPr="006C7612">
              <w:rPr>
                <w:rFonts w:ascii="Calibri" w:eastAsia="Times New Roman" w:hAnsi="Calibri" w:cs="Times New Roman"/>
                <w:iCs/>
                <w:lang w:eastAsia="sl-SI"/>
              </w:rPr>
              <w:t>MKO odloženi na deponijo (z obdelavo*)/prebivalca (kg)</w:t>
            </w:r>
          </w:p>
        </w:tc>
        <w:tc>
          <w:tcPr>
            <w:tcW w:w="767" w:type="dxa"/>
            <w:shd w:val="clear" w:color="auto" w:fill="auto"/>
            <w:textDirection w:val="btLr"/>
            <w:vAlign w:val="center"/>
            <w:hideMark/>
          </w:tcPr>
          <w:p w:rsidR="006C7612" w:rsidRPr="006C7612" w:rsidRDefault="006C7612" w:rsidP="006C7612">
            <w:pPr>
              <w:spacing w:after="0" w:line="240" w:lineRule="auto"/>
              <w:ind w:left="113" w:right="113"/>
              <w:rPr>
                <w:rFonts w:ascii="Calibri" w:eastAsia="Times New Roman" w:hAnsi="Calibri" w:cs="Times New Roman"/>
                <w:iCs/>
                <w:lang w:eastAsia="sl-SI"/>
              </w:rPr>
            </w:pPr>
            <w:r w:rsidRPr="006C7612">
              <w:rPr>
                <w:rFonts w:ascii="Calibri" w:eastAsia="Times New Roman" w:hAnsi="Calibri" w:cs="Times New Roman"/>
                <w:b/>
                <w:iCs/>
                <w:lang w:eastAsia="sl-SI"/>
              </w:rPr>
              <w:t>(b1)</w:t>
            </w:r>
            <w:r w:rsidRPr="006C7612">
              <w:rPr>
                <w:rFonts w:ascii="Calibri" w:eastAsia="Times New Roman" w:hAnsi="Calibri" w:cs="Times New Roman"/>
                <w:iCs/>
                <w:lang w:eastAsia="sl-SI"/>
              </w:rPr>
              <w:t xml:space="preserve"> MKO zbrani/prebivalca (kg)</w:t>
            </w:r>
          </w:p>
        </w:tc>
        <w:tc>
          <w:tcPr>
            <w:tcW w:w="767" w:type="dxa"/>
            <w:shd w:val="clear" w:color="auto" w:fill="auto"/>
            <w:textDirection w:val="btLr"/>
            <w:vAlign w:val="center"/>
            <w:hideMark/>
          </w:tcPr>
          <w:p w:rsidR="006C7612" w:rsidRPr="006C7612" w:rsidRDefault="006C7612" w:rsidP="006C7612">
            <w:pPr>
              <w:spacing w:after="0" w:line="240" w:lineRule="auto"/>
              <w:ind w:left="113" w:right="113"/>
              <w:rPr>
                <w:rFonts w:ascii="Calibri" w:eastAsia="Times New Roman" w:hAnsi="Calibri" w:cs="Times New Roman"/>
                <w:iCs/>
                <w:lang w:eastAsia="sl-SI"/>
              </w:rPr>
            </w:pPr>
            <w:r w:rsidRPr="006C7612">
              <w:rPr>
                <w:rFonts w:ascii="Calibri" w:eastAsia="Times New Roman" w:hAnsi="Calibri" w:cs="Times New Roman"/>
                <w:iCs/>
                <w:lang w:eastAsia="sl-SI"/>
              </w:rPr>
              <w:t>Delež MKO odloženi/skupaj zbrani KO (%)</w:t>
            </w:r>
          </w:p>
        </w:tc>
        <w:tc>
          <w:tcPr>
            <w:tcW w:w="767" w:type="dxa"/>
            <w:shd w:val="clear" w:color="auto" w:fill="auto"/>
            <w:textDirection w:val="btLr"/>
            <w:vAlign w:val="center"/>
            <w:hideMark/>
          </w:tcPr>
          <w:p w:rsidR="006C7612" w:rsidRPr="006C7612" w:rsidRDefault="006C7612" w:rsidP="006C7612">
            <w:pPr>
              <w:spacing w:after="0" w:line="240" w:lineRule="auto"/>
              <w:ind w:left="113" w:right="113"/>
              <w:rPr>
                <w:rFonts w:ascii="Calibri" w:eastAsia="Times New Roman" w:hAnsi="Calibri" w:cs="Times New Roman"/>
                <w:iCs/>
                <w:lang w:eastAsia="sl-SI"/>
              </w:rPr>
            </w:pPr>
            <w:r w:rsidRPr="006C7612">
              <w:rPr>
                <w:rFonts w:ascii="Calibri" w:eastAsia="Times New Roman" w:hAnsi="Calibri" w:cs="Times New Roman"/>
                <w:iCs/>
                <w:lang w:eastAsia="sl-SI"/>
              </w:rPr>
              <w:t>Delež MKO zbrani/skupaj zbrani KO (%)</w:t>
            </w:r>
          </w:p>
        </w:tc>
        <w:tc>
          <w:tcPr>
            <w:tcW w:w="1039" w:type="dxa"/>
            <w:shd w:val="clear" w:color="auto" w:fill="auto"/>
            <w:textDirection w:val="btLr"/>
            <w:vAlign w:val="center"/>
            <w:hideMark/>
          </w:tcPr>
          <w:p w:rsidR="006C7612" w:rsidRPr="006C7612" w:rsidRDefault="006C7612" w:rsidP="006C7612">
            <w:pPr>
              <w:spacing w:after="0" w:line="240" w:lineRule="auto"/>
              <w:ind w:left="113" w:right="113"/>
              <w:rPr>
                <w:rFonts w:ascii="Calibri" w:eastAsia="Times New Roman" w:hAnsi="Calibri" w:cs="Times New Roman"/>
                <w:iCs/>
                <w:lang w:eastAsia="sl-SI"/>
              </w:rPr>
            </w:pPr>
            <w:r w:rsidRPr="006C7612">
              <w:rPr>
                <w:rFonts w:ascii="Calibri" w:eastAsia="Times New Roman" w:hAnsi="Calibri" w:cs="Times New Roman"/>
                <w:iCs/>
                <w:lang w:eastAsia="sl-SI"/>
              </w:rPr>
              <w:t>Delež VSI LOČENO ZBRANI/skupaj zbrani KO (z obdelavo MKO) (%)</w:t>
            </w:r>
          </w:p>
        </w:tc>
        <w:tc>
          <w:tcPr>
            <w:tcW w:w="1043" w:type="dxa"/>
            <w:shd w:val="clear" w:color="auto" w:fill="auto"/>
            <w:textDirection w:val="btLr"/>
            <w:vAlign w:val="center"/>
            <w:hideMark/>
          </w:tcPr>
          <w:p w:rsidR="006C7612" w:rsidRPr="006C7612" w:rsidRDefault="006C7612" w:rsidP="006C7612">
            <w:pPr>
              <w:spacing w:after="0" w:line="240" w:lineRule="auto"/>
              <w:ind w:left="113" w:right="113"/>
              <w:rPr>
                <w:rFonts w:ascii="Calibri" w:eastAsia="Times New Roman" w:hAnsi="Calibri" w:cs="Times New Roman"/>
                <w:iCs/>
                <w:lang w:eastAsia="sl-SI"/>
              </w:rPr>
            </w:pPr>
            <w:r w:rsidRPr="006C7612">
              <w:rPr>
                <w:rFonts w:ascii="Calibri" w:eastAsia="Times New Roman" w:hAnsi="Calibri" w:cs="Times New Roman"/>
                <w:b/>
                <w:iCs/>
                <w:lang w:eastAsia="sl-SI"/>
              </w:rPr>
              <w:t xml:space="preserve">(c) </w:t>
            </w:r>
            <w:r w:rsidRPr="006C7612">
              <w:rPr>
                <w:rFonts w:ascii="Calibri" w:eastAsia="Times New Roman" w:hAnsi="Calibri" w:cs="Times New Roman"/>
                <w:iCs/>
                <w:lang w:eastAsia="sl-SI"/>
              </w:rPr>
              <w:t>Delež VSI LOČENO ZBRANI/skupaj zbrani KO brez obdelave MKO) (%)</w:t>
            </w:r>
          </w:p>
        </w:tc>
        <w:tc>
          <w:tcPr>
            <w:tcW w:w="828" w:type="dxa"/>
            <w:shd w:val="clear" w:color="auto" w:fill="auto"/>
            <w:textDirection w:val="btLr"/>
            <w:vAlign w:val="center"/>
          </w:tcPr>
          <w:p w:rsidR="006C7612" w:rsidRPr="006C7612" w:rsidRDefault="006C7612" w:rsidP="006C7612">
            <w:pPr>
              <w:spacing w:after="0" w:line="240" w:lineRule="auto"/>
              <w:ind w:left="113" w:right="113"/>
              <w:rPr>
                <w:rFonts w:ascii="Calibri" w:eastAsia="Times New Roman" w:hAnsi="Calibri" w:cs="Times New Roman"/>
                <w:iCs/>
                <w:lang w:eastAsia="sl-SI"/>
              </w:rPr>
            </w:pPr>
            <w:r w:rsidRPr="006C7612">
              <w:rPr>
                <w:rFonts w:ascii="Calibri" w:eastAsia="Times New Roman" w:hAnsi="Calibri" w:cs="Times New Roman"/>
                <w:iCs/>
                <w:lang w:eastAsia="sl-SI"/>
              </w:rPr>
              <w:t>Prebivalci SKUPAJ</w:t>
            </w:r>
          </w:p>
        </w:tc>
      </w:tr>
      <w:tr w:rsidR="006C7612" w:rsidRPr="006C7612" w:rsidTr="00E31AE4">
        <w:trPr>
          <w:trHeight w:val="300"/>
        </w:trPr>
        <w:tc>
          <w:tcPr>
            <w:tcW w:w="709"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2009</w:t>
            </w:r>
          </w:p>
        </w:tc>
        <w:tc>
          <w:tcPr>
            <w:tcW w:w="1218"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1.172.946</w:t>
            </w:r>
          </w:p>
        </w:tc>
        <w:tc>
          <w:tcPr>
            <w:tcW w:w="992"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741.562</w:t>
            </w:r>
          </w:p>
        </w:tc>
        <w:tc>
          <w:tcPr>
            <w:tcW w:w="992"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741.562</w:t>
            </w:r>
          </w:p>
        </w:tc>
        <w:tc>
          <w:tcPr>
            <w:tcW w:w="767"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406</w:t>
            </w:r>
          </w:p>
        </w:tc>
        <w:tc>
          <w:tcPr>
            <w:tcW w:w="767"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257</w:t>
            </w:r>
          </w:p>
        </w:tc>
        <w:tc>
          <w:tcPr>
            <w:tcW w:w="767"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257</w:t>
            </w:r>
          </w:p>
        </w:tc>
        <w:tc>
          <w:tcPr>
            <w:tcW w:w="767" w:type="dxa"/>
            <w:shd w:val="clear" w:color="auto" w:fill="auto"/>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63</w:t>
            </w:r>
          </w:p>
        </w:tc>
        <w:tc>
          <w:tcPr>
            <w:tcW w:w="767" w:type="dxa"/>
            <w:shd w:val="clear" w:color="auto" w:fill="auto"/>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63</w:t>
            </w:r>
          </w:p>
        </w:tc>
        <w:tc>
          <w:tcPr>
            <w:tcW w:w="1039"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37</w:t>
            </w:r>
          </w:p>
        </w:tc>
        <w:tc>
          <w:tcPr>
            <w:tcW w:w="1043" w:type="dxa"/>
            <w:shd w:val="clear" w:color="auto" w:fill="auto"/>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37</w:t>
            </w:r>
          </w:p>
        </w:tc>
        <w:tc>
          <w:tcPr>
            <w:tcW w:w="828"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2.891</w:t>
            </w:r>
          </w:p>
        </w:tc>
      </w:tr>
      <w:tr w:rsidR="006C7612" w:rsidRPr="006C7612" w:rsidTr="00E31AE4">
        <w:trPr>
          <w:trHeight w:val="300"/>
        </w:trPr>
        <w:tc>
          <w:tcPr>
            <w:tcW w:w="709"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2010</w:t>
            </w:r>
          </w:p>
        </w:tc>
        <w:tc>
          <w:tcPr>
            <w:tcW w:w="1218"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1.188.583</w:t>
            </w:r>
          </w:p>
        </w:tc>
        <w:tc>
          <w:tcPr>
            <w:tcW w:w="992"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761.696</w:t>
            </w:r>
          </w:p>
        </w:tc>
        <w:tc>
          <w:tcPr>
            <w:tcW w:w="992"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761.696</w:t>
            </w:r>
          </w:p>
        </w:tc>
        <w:tc>
          <w:tcPr>
            <w:tcW w:w="767"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407</w:t>
            </w:r>
          </w:p>
        </w:tc>
        <w:tc>
          <w:tcPr>
            <w:tcW w:w="767"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261</w:t>
            </w:r>
          </w:p>
        </w:tc>
        <w:tc>
          <w:tcPr>
            <w:tcW w:w="767"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261</w:t>
            </w:r>
          </w:p>
        </w:tc>
        <w:tc>
          <w:tcPr>
            <w:tcW w:w="767" w:type="dxa"/>
            <w:shd w:val="clear" w:color="auto" w:fill="auto"/>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64</w:t>
            </w:r>
          </w:p>
        </w:tc>
        <w:tc>
          <w:tcPr>
            <w:tcW w:w="767" w:type="dxa"/>
            <w:shd w:val="clear" w:color="auto" w:fill="auto"/>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64</w:t>
            </w:r>
          </w:p>
        </w:tc>
        <w:tc>
          <w:tcPr>
            <w:tcW w:w="1039"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36</w:t>
            </w:r>
          </w:p>
        </w:tc>
        <w:tc>
          <w:tcPr>
            <w:tcW w:w="1043" w:type="dxa"/>
            <w:shd w:val="clear" w:color="auto" w:fill="auto"/>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36</w:t>
            </w:r>
          </w:p>
        </w:tc>
        <w:tc>
          <w:tcPr>
            <w:tcW w:w="828"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2.923</w:t>
            </w:r>
          </w:p>
        </w:tc>
      </w:tr>
      <w:tr w:rsidR="006C7612" w:rsidRPr="006C7612" w:rsidTr="00E31AE4">
        <w:trPr>
          <w:trHeight w:val="300"/>
        </w:trPr>
        <w:tc>
          <w:tcPr>
            <w:tcW w:w="709"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2011</w:t>
            </w:r>
          </w:p>
        </w:tc>
        <w:tc>
          <w:tcPr>
            <w:tcW w:w="1218"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815.025</w:t>
            </w:r>
          </w:p>
        </w:tc>
        <w:tc>
          <w:tcPr>
            <w:tcW w:w="992"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412.470</w:t>
            </w:r>
          </w:p>
        </w:tc>
        <w:tc>
          <w:tcPr>
            <w:tcW w:w="992"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412.470</w:t>
            </w:r>
          </w:p>
        </w:tc>
        <w:tc>
          <w:tcPr>
            <w:tcW w:w="767"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280</w:t>
            </w:r>
          </w:p>
        </w:tc>
        <w:tc>
          <w:tcPr>
            <w:tcW w:w="767"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142</w:t>
            </w:r>
          </w:p>
        </w:tc>
        <w:tc>
          <w:tcPr>
            <w:tcW w:w="767"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142</w:t>
            </w:r>
          </w:p>
        </w:tc>
        <w:tc>
          <w:tcPr>
            <w:tcW w:w="767" w:type="dxa"/>
            <w:shd w:val="clear" w:color="auto" w:fill="auto"/>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51</w:t>
            </w:r>
          </w:p>
        </w:tc>
        <w:tc>
          <w:tcPr>
            <w:tcW w:w="767" w:type="dxa"/>
            <w:shd w:val="clear" w:color="auto" w:fill="auto"/>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51</w:t>
            </w:r>
          </w:p>
        </w:tc>
        <w:tc>
          <w:tcPr>
            <w:tcW w:w="1039"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49</w:t>
            </w:r>
          </w:p>
        </w:tc>
        <w:tc>
          <w:tcPr>
            <w:tcW w:w="1043" w:type="dxa"/>
            <w:shd w:val="clear" w:color="auto" w:fill="auto"/>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49</w:t>
            </w:r>
          </w:p>
        </w:tc>
        <w:tc>
          <w:tcPr>
            <w:tcW w:w="828"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2.911</w:t>
            </w:r>
          </w:p>
        </w:tc>
      </w:tr>
      <w:tr w:rsidR="006C7612" w:rsidRPr="006C7612" w:rsidTr="00E31AE4">
        <w:trPr>
          <w:trHeight w:val="300"/>
        </w:trPr>
        <w:tc>
          <w:tcPr>
            <w:tcW w:w="709"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2012</w:t>
            </w:r>
          </w:p>
        </w:tc>
        <w:tc>
          <w:tcPr>
            <w:tcW w:w="1218"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686.892</w:t>
            </w:r>
          </w:p>
        </w:tc>
        <w:tc>
          <w:tcPr>
            <w:tcW w:w="992"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309.941</w:t>
            </w:r>
          </w:p>
        </w:tc>
        <w:tc>
          <w:tcPr>
            <w:tcW w:w="992"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276.446</w:t>
            </w:r>
          </w:p>
        </w:tc>
        <w:tc>
          <w:tcPr>
            <w:tcW w:w="767"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239</w:t>
            </w:r>
          </w:p>
        </w:tc>
        <w:tc>
          <w:tcPr>
            <w:tcW w:w="767"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96</w:t>
            </w:r>
          </w:p>
        </w:tc>
        <w:tc>
          <w:tcPr>
            <w:tcW w:w="767"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108</w:t>
            </w:r>
          </w:p>
        </w:tc>
        <w:tc>
          <w:tcPr>
            <w:tcW w:w="767" w:type="dxa"/>
            <w:shd w:val="clear" w:color="auto" w:fill="auto"/>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40</w:t>
            </w:r>
          </w:p>
        </w:tc>
        <w:tc>
          <w:tcPr>
            <w:tcW w:w="767" w:type="dxa"/>
            <w:shd w:val="clear" w:color="auto" w:fill="auto"/>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45</w:t>
            </w:r>
          </w:p>
        </w:tc>
        <w:tc>
          <w:tcPr>
            <w:tcW w:w="1039" w:type="dxa"/>
            <w:shd w:val="clear" w:color="auto" w:fill="auto"/>
            <w:noWrap/>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60</w:t>
            </w:r>
          </w:p>
        </w:tc>
        <w:tc>
          <w:tcPr>
            <w:tcW w:w="1043" w:type="dxa"/>
            <w:shd w:val="clear" w:color="auto" w:fill="auto"/>
            <w:vAlign w:val="center"/>
            <w:hideMark/>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55</w:t>
            </w:r>
          </w:p>
        </w:tc>
        <w:tc>
          <w:tcPr>
            <w:tcW w:w="828"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2.869</w:t>
            </w:r>
          </w:p>
        </w:tc>
      </w:tr>
      <w:tr w:rsidR="006C7612" w:rsidRPr="006C7612" w:rsidTr="00E31AE4">
        <w:trPr>
          <w:trHeight w:val="300"/>
        </w:trPr>
        <w:tc>
          <w:tcPr>
            <w:tcW w:w="709"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2013</w:t>
            </w:r>
          </w:p>
        </w:tc>
        <w:tc>
          <w:tcPr>
            <w:tcW w:w="1218"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642.027</w:t>
            </w:r>
          </w:p>
        </w:tc>
        <w:tc>
          <w:tcPr>
            <w:tcW w:w="992"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263.385</w:t>
            </w:r>
          </w:p>
        </w:tc>
        <w:tc>
          <w:tcPr>
            <w:tcW w:w="992"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166.602</w:t>
            </w:r>
          </w:p>
        </w:tc>
        <w:tc>
          <w:tcPr>
            <w:tcW w:w="767"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224</w:t>
            </w:r>
          </w:p>
        </w:tc>
        <w:tc>
          <w:tcPr>
            <w:tcW w:w="767"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58</w:t>
            </w:r>
          </w:p>
        </w:tc>
        <w:tc>
          <w:tcPr>
            <w:tcW w:w="767"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92</w:t>
            </w:r>
          </w:p>
        </w:tc>
        <w:tc>
          <w:tcPr>
            <w:tcW w:w="767"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26</w:t>
            </w:r>
          </w:p>
        </w:tc>
        <w:tc>
          <w:tcPr>
            <w:tcW w:w="767"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41</w:t>
            </w:r>
          </w:p>
        </w:tc>
        <w:tc>
          <w:tcPr>
            <w:tcW w:w="1039"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74</w:t>
            </w:r>
          </w:p>
        </w:tc>
        <w:tc>
          <w:tcPr>
            <w:tcW w:w="1043"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59</w:t>
            </w:r>
          </w:p>
        </w:tc>
        <w:tc>
          <w:tcPr>
            <w:tcW w:w="828"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2.866</w:t>
            </w:r>
          </w:p>
        </w:tc>
      </w:tr>
      <w:tr w:rsidR="006C7612" w:rsidRPr="006C7612" w:rsidTr="00E31AE4">
        <w:trPr>
          <w:trHeight w:val="300"/>
        </w:trPr>
        <w:tc>
          <w:tcPr>
            <w:tcW w:w="709"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2014</w:t>
            </w:r>
          </w:p>
        </w:tc>
        <w:tc>
          <w:tcPr>
            <w:tcW w:w="1218"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639.857</w:t>
            </w:r>
          </w:p>
        </w:tc>
        <w:tc>
          <w:tcPr>
            <w:tcW w:w="992"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229.790</w:t>
            </w:r>
          </w:p>
        </w:tc>
        <w:tc>
          <w:tcPr>
            <w:tcW w:w="992"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148.095</w:t>
            </w:r>
          </w:p>
        </w:tc>
        <w:tc>
          <w:tcPr>
            <w:tcW w:w="767"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223</w:t>
            </w:r>
          </w:p>
        </w:tc>
        <w:tc>
          <w:tcPr>
            <w:tcW w:w="767"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52</w:t>
            </w:r>
          </w:p>
        </w:tc>
        <w:tc>
          <w:tcPr>
            <w:tcW w:w="767"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80</w:t>
            </w:r>
          </w:p>
        </w:tc>
        <w:tc>
          <w:tcPr>
            <w:tcW w:w="767"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23</w:t>
            </w:r>
          </w:p>
        </w:tc>
        <w:tc>
          <w:tcPr>
            <w:tcW w:w="767"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36</w:t>
            </w:r>
          </w:p>
        </w:tc>
        <w:tc>
          <w:tcPr>
            <w:tcW w:w="1039" w:type="dxa"/>
            <w:shd w:val="clear" w:color="auto" w:fill="auto"/>
            <w:noWrap/>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77</w:t>
            </w:r>
          </w:p>
        </w:tc>
        <w:tc>
          <w:tcPr>
            <w:tcW w:w="1043"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lang w:eastAsia="sl-SI"/>
              </w:rPr>
            </w:pPr>
            <w:r w:rsidRPr="006C7612">
              <w:rPr>
                <w:rFonts w:ascii="Calibri" w:eastAsia="Times New Roman" w:hAnsi="Calibri" w:cs="Times New Roman"/>
                <w:lang w:eastAsia="sl-SI"/>
              </w:rPr>
              <w:t>64</w:t>
            </w:r>
          </w:p>
        </w:tc>
        <w:tc>
          <w:tcPr>
            <w:tcW w:w="828" w:type="dxa"/>
            <w:shd w:val="clear" w:color="auto" w:fill="auto"/>
            <w:vAlign w:val="center"/>
          </w:tcPr>
          <w:p w:rsidR="006C7612" w:rsidRPr="006C7612" w:rsidRDefault="006C7612" w:rsidP="006C7612">
            <w:pPr>
              <w:spacing w:after="0" w:line="240" w:lineRule="auto"/>
              <w:jc w:val="center"/>
              <w:rPr>
                <w:rFonts w:ascii="Calibri" w:eastAsia="Times New Roman" w:hAnsi="Calibri" w:cs="Times New Roman"/>
                <w:bCs/>
                <w:lang w:eastAsia="sl-SI"/>
              </w:rPr>
            </w:pPr>
            <w:r w:rsidRPr="006C7612">
              <w:rPr>
                <w:rFonts w:ascii="Calibri" w:eastAsia="Times New Roman" w:hAnsi="Calibri" w:cs="Times New Roman"/>
                <w:bCs/>
                <w:lang w:eastAsia="sl-SI"/>
              </w:rPr>
              <w:t>2.866</w:t>
            </w:r>
          </w:p>
        </w:tc>
      </w:tr>
    </w:tbl>
    <w:p w:rsidR="006C7612" w:rsidRPr="006C7612" w:rsidRDefault="006C7612" w:rsidP="006C7612">
      <w:pPr>
        <w:spacing w:after="0" w:line="240" w:lineRule="auto"/>
        <w:jc w:val="center"/>
        <w:rPr>
          <w:rFonts w:ascii="Cambria" w:eastAsia="Times New Roman" w:hAnsi="Cambria" w:cs="Times New Roman"/>
          <w:sz w:val="10"/>
          <w:szCs w:val="10"/>
          <w:lang w:eastAsia="sl-SI"/>
        </w:rPr>
      </w:pPr>
    </w:p>
    <w:p w:rsidR="006C7612" w:rsidRPr="006C7612" w:rsidRDefault="006C7612" w:rsidP="006C7612">
      <w:pPr>
        <w:spacing w:after="0" w:line="240" w:lineRule="auto"/>
        <w:jc w:val="center"/>
        <w:rPr>
          <w:rFonts w:ascii="Cambria" w:eastAsia="Times New Roman" w:hAnsi="Cambria" w:cs="Times New Roman"/>
          <w:sz w:val="10"/>
          <w:szCs w:val="10"/>
          <w:lang w:eastAsia="sl-SI"/>
        </w:rPr>
      </w:pPr>
    </w:p>
    <w:p w:rsidR="006C7612" w:rsidRPr="006C7612" w:rsidRDefault="006C7612" w:rsidP="006C7612">
      <w:pPr>
        <w:spacing w:after="0" w:line="240" w:lineRule="auto"/>
        <w:rPr>
          <w:rFonts w:ascii="Cambria" w:eastAsia="Times New Roman" w:hAnsi="Cambria" w:cs="Times New Roman"/>
          <w:i/>
          <w:sz w:val="20"/>
          <w:szCs w:val="20"/>
          <w:lang w:eastAsia="sl-SI"/>
        </w:rPr>
      </w:pPr>
      <w:r w:rsidRPr="006C7612">
        <w:rPr>
          <w:rFonts w:ascii="Cambria" w:eastAsia="Times New Roman" w:hAnsi="Cambria" w:cs="Times New Roman"/>
          <w:i/>
          <w:sz w:val="20"/>
          <w:szCs w:val="20"/>
          <w:lang w:eastAsia="sl-SI"/>
        </w:rPr>
        <w:lastRenderedPageBreak/>
        <w:t>KO – komunalni odpadki</w:t>
      </w:r>
    </w:p>
    <w:p w:rsidR="006C7612" w:rsidRPr="006C7612" w:rsidRDefault="006C7612" w:rsidP="006C7612">
      <w:pPr>
        <w:spacing w:after="0" w:line="240" w:lineRule="auto"/>
        <w:rPr>
          <w:rFonts w:ascii="Cambria" w:eastAsia="Times New Roman" w:hAnsi="Cambria" w:cs="Times New Roman"/>
          <w:i/>
          <w:sz w:val="20"/>
          <w:szCs w:val="20"/>
          <w:lang w:eastAsia="sl-SI"/>
        </w:rPr>
      </w:pPr>
      <w:r w:rsidRPr="006C7612">
        <w:rPr>
          <w:rFonts w:ascii="Cambria" w:eastAsia="Times New Roman" w:hAnsi="Cambria" w:cs="Times New Roman"/>
          <w:i/>
          <w:sz w:val="20"/>
          <w:szCs w:val="20"/>
          <w:lang w:eastAsia="sl-SI"/>
        </w:rPr>
        <w:t>MKO – mešani komunalni odpadki</w:t>
      </w:r>
    </w:p>
    <w:p w:rsidR="006C7612" w:rsidRPr="006C7612" w:rsidRDefault="006C7612" w:rsidP="006C7612">
      <w:pPr>
        <w:spacing w:after="0" w:line="240" w:lineRule="auto"/>
        <w:rPr>
          <w:rFonts w:ascii="Cambria" w:eastAsia="Times New Roman" w:hAnsi="Cambria" w:cs="Times New Roman"/>
          <w:i/>
          <w:sz w:val="20"/>
          <w:szCs w:val="20"/>
          <w:lang w:eastAsia="sl-SI"/>
        </w:rPr>
      </w:pPr>
    </w:p>
    <w:p w:rsidR="006C7612" w:rsidRPr="006C7612" w:rsidRDefault="006C7612" w:rsidP="006C7612">
      <w:pPr>
        <w:spacing w:after="0" w:line="240" w:lineRule="auto"/>
        <w:jc w:val="both"/>
        <w:rPr>
          <w:rFonts w:ascii="Cambria" w:eastAsia="Times New Roman" w:hAnsi="Cambria" w:cs="Times New Roman"/>
          <w:i/>
          <w:color w:val="000000"/>
          <w:sz w:val="20"/>
          <w:szCs w:val="20"/>
          <w:lang w:eastAsia="sl-SI"/>
        </w:rPr>
      </w:pPr>
      <w:r w:rsidRPr="006C7612">
        <w:rPr>
          <w:rFonts w:ascii="Cambria" w:eastAsia="Times New Roman" w:hAnsi="Cambria" w:cs="Times New Roman"/>
          <w:i/>
          <w:sz w:val="20"/>
          <w:szCs w:val="20"/>
          <w:lang w:eastAsia="sl-SI"/>
        </w:rPr>
        <w:t xml:space="preserve">Opomba 1: </w:t>
      </w:r>
      <w:r w:rsidRPr="006C7612">
        <w:rPr>
          <w:rFonts w:ascii="Cambria" w:eastAsia="Times New Roman" w:hAnsi="Cambria" w:cs="Times New Roman"/>
          <w:i/>
          <w:color w:val="000000"/>
          <w:sz w:val="20"/>
          <w:szCs w:val="20"/>
          <w:lang w:eastAsia="sl-SI"/>
        </w:rPr>
        <w:t>Klasifikacija odpadkov se je z leti spreminjala. Podatki so prikazani glede na klasifikacije kot so veljale v letih zbiranja.</w:t>
      </w:r>
    </w:p>
    <w:p w:rsidR="006C7612" w:rsidRPr="006C7612" w:rsidRDefault="006C7612" w:rsidP="006C7612">
      <w:pPr>
        <w:spacing w:after="0" w:line="240" w:lineRule="auto"/>
        <w:jc w:val="both"/>
        <w:rPr>
          <w:rFonts w:ascii="Cambria" w:eastAsia="Times New Roman" w:hAnsi="Cambria" w:cs="Times New Roman"/>
          <w:i/>
          <w:color w:val="000000"/>
          <w:sz w:val="20"/>
          <w:szCs w:val="20"/>
          <w:lang w:eastAsia="sl-SI"/>
        </w:rPr>
      </w:pPr>
      <w:r w:rsidRPr="006C7612">
        <w:rPr>
          <w:rFonts w:ascii="Cambria" w:eastAsia="Times New Roman" w:hAnsi="Cambria" w:cs="Times New Roman"/>
          <w:i/>
          <w:sz w:val="20"/>
          <w:szCs w:val="20"/>
          <w:lang w:eastAsia="sl-SI"/>
        </w:rPr>
        <w:t>Opomba 2:</w:t>
      </w:r>
      <w:r w:rsidRPr="006C7612">
        <w:rPr>
          <w:rFonts w:ascii="Cambria" w:eastAsia="Times New Roman" w:hAnsi="Cambria" w:cs="Times New Roman"/>
          <w:i/>
          <w:color w:val="000000"/>
          <w:sz w:val="20"/>
          <w:szCs w:val="20"/>
          <w:lang w:eastAsia="sl-SI"/>
        </w:rPr>
        <w:t xml:space="preserve"> Obdelava MKO pred odlaganjem na deponijo od leta 2012.</w:t>
      </w:r>
    </w:p>
    <w:p w:rsidR="006C7612" w:rsidRPr="006C7612" w:rsidRDefault="006C7612" w:rsidP="006C7612">
      <w:pPr>
        <w:spacing w:after="0" w:line="240" w:lineRule="auto"/>
        <w:jc w:val="both"/>
        <w:rPr>
          <w:rFonts w:ascii="Cambria" w:eastAsia="Times New Roman" w:hAnsi="Cambria" w:cs="Times New Roman"/>
          <w:i/>
          <w:sz w:val="20"/>
          <w:szCs w:val="20"/>
          <w:lang w:eastAsia="sl-SI"/>
        </w:rPr>
      </w:pPr>
      <w:r w:rsidRPr="006C7612">
        <w:rPr>
          <w:rFonts w:ascii="Cambria" w:eastAsia="Times New Roman" w:hAnsi="Cambria" w:cs="Times New Roman"/>
          <w:i/>
          <w:color w:val="000000"/>
          <w:sz w:val="20"/>
          <w:szCs w:val="20"/>
          <w:lang w:eastAsia="sl-SI"/>
        </w:rPr>
        <w:t>Opomba 3: za leto 2014 je za mesec november in december narejena projekcija predvidenih količin odpadkov.</w:t>
      </w:r>
    </w:p>
    <w:p w:rsidR="006C7612" w:rsidRPr="006C7612" w:rsidRDefault="006C7612" w:rsidP="006C7612">
      <w:pPr>
        <w:spacing w:after="0" w:line="240" w:lineRule="auto"/>
        <w:rPr>
          <w:rFonts w:ascii="Cambria" w:eastAsia="Times New Roman" w:hAnsi="Cambria" w:cs="Times New Roman"/>
          <w:lang w:eastAsia="sl-SI"/>
        </w:rPr>
      </w:pPr>
    </w:p>
    <w:p w:rsidR="006C7612" w:rsidRPr="006C7612" w:rsidRDefault="006C7612" w:rsidP="006C7612">
      <w:pPr>
        <w:keepNext/>
        <w:spacing w:after="0" w:line="240" w:lineRule="auto"/>
        <w:outlineLvl w:val="1"/>
        <w:rPr>
          <w:rFonts w:ascii="Cambria" w:eastAsia="Times New Roman" w:hAnsi="Cambria" w:cs="Times New Roman"/>
          <w:b/>
          <w:bCs/>
          <w:iCs/>
          <w:sz w:val="24"/>
          <w:szCs w:val="24"/>
          <w:lang w:val="x-none" w:eastAsia="sl-SI"/>
        </w:rPr>
      </w:pPr>
      <w:r w:rsidRPr="006C7612">
        <w:rPr>
          <w:rFonts w:ascii="Cambria" w:eastAsia="Times New Roman" w:hAnsi="Cambria" w:cs="Times New Roman"/>
          <w:b/>
          <w:bCs/>
          <w:iCs/>
          <w:sz w:val="24"/>
          <w:szCs w:val="24"/>
          <w:lang w:val="x-none" w:eastAsia="sl-SI"/>
        </w:rPr>
        <w:t>2.4 Ukrepi za spodbujanje zniževanja količin odpadkov</w:t>
      </w:r>
    </w:p>
    <w:p w:rsidR="006C7612" w:rsidRPr="006C7612" w:rsidRDefault="006C7612" w:rsidP="006C7612">
      <w:pPr>
        <w:spacing w:after="0" w:line="240" w:lineRule="auto"/>
        <w:jc w:val="both"/>
        <w:rPr>
          <w:rFonts w:ascii="Cambria" w:eastAsia="Times New Roman" w:hAnsi="Cambria" w:cs="Times New Roman"/>
          <w:sz w:val="24"/>
          <w:szCs w:val="24"/>
          <w:highlight w:val="yellow"/>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b/>
          <w:sz w:val="24"/>
          <w:szCs w:val="24"/>
          <w:lang w:eastAsia="sl-SI"/>
        </w:rPr>
        <w:t>Direktiva 2008/98/ES o odpadkih v 3. členu preprečevanje nastajanja definira kot ukrepe, sprejete preden snov, material ali proizvod postane odpadek</w:t>
      </w:r>
      <w:r w:rsidRPr="006C7612">
        <w:rPr>
          <w:rFonts w:ascii="Cambria" w:eastAsia="Times New Roman" w:hAnsi="Cambria" w:cs="Times New Roman"/>
          <w:sz w:val="24"/>
          <w:szCs w:val="24"/>
          <w:lang w:eastAsia="sl-SI"/>
        </w:rPr>
        <w:t>, ki zmanjšajo:</w:t>
      </w: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(a) količino odpadkov, vključno s ponovno uporabo proizvodov ali podaljšanjem življenjske dobe proizvodov;</w:t>
      </w: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(b) škodljive vplive nastalih odpadkov na okolje in zdravje ljudi ali</w:t>
      </w: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(c) vsebnost nevarnih snovi v materialih in proizvodih.</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Obstoječi ukrepi ponovne uporabe:</w:t>
      </w:r>
    </w:p>
    <w:p w:rsidR="006C7612" w:rsidRPr="006C7612" w:rsidRDefault="006C7612" w:rsidP="006C7612">
      <w:pPr>
        <w:numPr>
          <w:ilvl w:val="0"/>
          <w:numId w:val="11"/>
        </w:numPr>
        <w:spacing w:after="0" w:line="240" w:lineRule="auto"/>
        <w:ind w:left="426"/>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spodbujanje kompostiranja na domačem vrtu (glede na razpoložljive podatke doma kompostira približno 80 % gospodinjstev)</w:t>
      </w:r>
    </w:p>
    <w:p w:rsidR="006C7612" w:rsidRPr="006C7612" w:rsidRDefault="006C7612" w:rsidP="006C7612">
      <w:pPr>
        <w:numPr>
          <w:ilvl w:val="0"/>
          <w:numId w:val="11"/>
        </w:numPr>
        <w:spacing w:after="0" w:line="240" w:lineRule="auto"/>
        <w:ind w:left="426"/>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pripravljanje centra za ponovno uporabo</w:t>
      </w:r>
    </w:p>
    <w:p w:rsidR="006C7612" w:rsidRPr="006C7612" w:rsidRDefault="006C7612" w:rsidP="006C7612">
      <w:pPr>
        <w:numPr>
          <w:ilvl w:val="0"/>
          <w:numId w:val="11"/>
        </w:numPr>
        <w:spacing w:after="0" w:line="240" w:lineRule="auto"/>
        <w:ind w:left="426"/>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sodelovanje z organizacijo Humana za prevzem rabljenih oblačil, obutve in igrač, ki z dobičkom od prodaje teh oblačil financira humanitarne in socialne projekte </w:t>
      </w:r>
    </w:p>
    <w:p w:rsidR="006C7612" w:rsidRPr="006C7612" w:rsidRDefault="006C7612" w:rsidP="006C7612">
      <w:pPr>
        <w:numPr>
          <w:ilvl w:val="0"/>
          <w:numId w:val="11"/>
        </w:numPr>
        <w:spacing w:after="0" w:line="240" w:lineRule="auto"/>
        <w:ind w:left="426"/>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sodelovanje s podjetjem Hafner Bogdan s.p., ki reciklira oblačila in iz njih pridobiva niti</w:t>
      </w:r>
    </w:p>
    <w:p w:rsidR="006C7612" w:rsidRPr="006C7612" w:rsidRDefault="006C7612" w:rsidP="006C7612">
      <w:pPr>
        <w:spacing w:after="0" w:line="240" w:lineRule="auto"/>
        <w:ind w:left="720"/>
        <w:jc w:val="both"/>
        <w:rPr>
          <w:rFonts w:ascii="Cambria" w:eastAsia="Times New Roman" w:hAnsi="Cambria" w:cs="Times New Roman"/>
          <w:sz w:val="24"/>
          <w:szCs w:val="24"/>
          <w:highlight w:val="yellow"/>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Obstoječi ukrepi preprečevanja nastajanja odpadkov:</w:t>
      </w:r>
    </w:p>
    <w:p w:rsidR="006C7612" w:rsidRPr="006C7612" w:rsidRDefault="006C7612" w:rsidP="006C7612">
      <w:pPr>
        <w:numPr>
          <w:ilvl w:val="0"/>
          <w:numId w:val="10"/>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Preko osveščanja spodbujanje uporabe izdelkov za večkratno uporabo</w:t>
      </w:r>
    </w:p>
    <w:p w:rsidR="006C7612" w:rsidRPr="006C7612" w:rsidRDefault="006C7612" w:rsidP="006C7612">
      <w:pPr>
        <w:spacing w:after="0" w:line="240" w:lineRule="auto"/>
        <w:ind w:left="720"/>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Obstoječi ekonomski instrumenti </w:t>
      </w:r>
    </w:p>
    <w:p w:rsidR="006C7612" w:rsidRPr="006C7612" w:rsidRDefault="006C7612" w:rsidP="006C7612">
      <w:pPr>
        <w:numPr>
          <w:ilvl w:val="0"/>
          <w:numId w:val="12"/>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color w:val="000000"/>
          <w:sz w:val="24"/>
          <w:szCs w:val="24"/>
          <w:lang w:eastAsia="sl-SI"/>
        </w:rPr>
        <w:t xml:space="preserve">Uveden je sistem »plačaj kolikor odvržeš« (PAYT-Pay As You Throw) sistem. Vsi zabojniki </w:t>
      </w:r>
      <w:r w:rsidRPr="006C7612">
        <w:rPr>
          <w:rFonts w:ascii="Cambria" w:eastAsia="Times New Roman" w:hAnsi="Cambria" w:cs="Times New Roman"/>
          <w:sz w:val="24"/>
          <w:szCs w:val="24"/>
          <w:lang w:eastAsia="sl-SI"/>
        </w:rPr>
        <w:t>so opremljeni s čipi. Količina odpadkov se obračuna glede na dejansko oddan volumen odpadkov. Najmanjši zabojnik je 120 l. Uporabnik odda zabojnik tolikokrat kot je njegova potreba a največ 2x mesečno. Za zbiranje se plača fiksni del glede na velikost zabojnika, za obdelavo in odlaganje pa oddana količina, izračunana na podlagi volumna zabojnika in števila odvozov, minimalno 1x na mesec.</w:t>
      </w:r>
    </w:p>
    <w:p w:rsidR="006C7612" w:rsidRPr="006C7612" w:rsidRDefault="006C7612" w:rsidP="006C7612">
      <w:pPr>
        <w:numPr>
          <w:ilvl w:val="0"/>
          <w:numId w:val="12"/>
        </w:numPr>
        <w:spacing w:after="0" w:line="240" w:lineRule="auto"/>
        <w:ind w:left="426"/>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Poostren nadzor zbiranja vseh vrst odpadkov, posebej mešanih komunalnih in opozarjanje na pravilno ločevanje.</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Obstoječi načini informiranja in osveščanja lokalnih prebivalcev, podjetij, ustanov in obiskovalcev (turizem) o načinu ravnanja z odpadki v občini:  </w:t>
      </w:r>
    </w:p>
    <w:p w:rsidR="006C7612" w:rsidRPr="006C7612" w:rsidRDefault="006C7612" w:rsidP="006C7612">
      <w:pPr>
        <w:numPr>
          <w:ilvl w:val="0"/>
          <w:numId w:val="10"/>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Prireditev ob tednu mobilnosti (predstavitev novega ekološkega smetarskega vozila, stojnica z informacijami o ločevanju odpadkov, igrica ločevanja odpadkov in zlaganje tetrapaka, da se prihrani prostor v zabojniku za mešano embalažo)</w:t>
      </w:r>
    </w:p>
    <w:p w:rsidR="006C7612" w:rsidRPr="006C7612" w:rsidRDefault="006C7612" w:rsidP="006C7612">
      <w:pPr>
        <w:numPr>
          <w:ilvl w:val="0"/>
          <w:numId w:val="9"/>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Z obvestili na hrbtni strani položnic, vsaj 8x letno </w:t>
      </w:r>
    </w:p>
    <w:p w:rsidR="006C7612" w:rsidRPr="006C7612" w:rsidRDefault="006C7612" w:rsidP="006C7612">
      <w:pPr>
        <w:numPr>
          <w:ilvl w:val="0"/>
          <w:numId w:val="9"/>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S posebnimi obvestili (dopisi), 2x letno </w:t>
      </w:r>
    </w:p>
    <w:p w:rsidR="006C7612" w:rsidRPr="006C7612" w:rsidRDefault="006C7612" w:rsidP="006C7612">
      <w:pPr>
        <w:numPr>
          <w:ilvl w:val="0"/>
          <w:numId w:val="9"/>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Preko člankov v lokalnih novicah, 12x letno </w:t>
      </w:r>
    </w:p>
    <w:p w:rsidR="006C7612" w:rsidRPr="006C7612" w:rsidRDefault="006C7612" w:rsidP="006C7612">
      <w:pPr>
        <w:numPr>
          <w:ilvl w:val="0"/>
          <w:numId w:val="9"/>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Preko radia </w:t>
      </w:r>
    </w:p>
    <w:p w:rsidR="006C7612" w:rsidRPr="006C7612" w:rsidRDefault="006C7612" w:rsidP="006C7612">
      <w:pPr>
        <w:numPr>
          <w:ilvl w:val="0"/>
          <w:numId w:val="9"/>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Z dnevom odprtih vrat</w:t>
      </w:r>
    </w:p>
    <w:p w:rsidR="006C7612" w:rsidRPr="006C7612" w:rsidRDefault="006C7612" w:rsidP="006C7612">
      <w:pPr>
        <w:numPr>
          <w:ilvl w:val="0"/>
          <w:numId w:val="9"/>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Obisk vrtcev in šol</w:t>
      </w:r>
    </w:p>
    <w:p w:rsidR="006C7612" w:rsidRPr="006C7612" w:rsidRDefault="006C7612" w:rsidP="006C7612">
      <w:pPr>
        <w:numPr>
          <w:ilvl w:val="0"/>
          <w:numId w:val="9"/>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Preko spletnih strani in elektronske pošte</w:t>
      </w:r>
    </w:p>
    <w:p w:rsidR="006C7612" w:rsidRPr="006C7612" w:rsidRDefault="006C7612" w:rsidP="006C7612">
      <w:pPr>
        <w:numPr>
          <w:ilvl w:val="0"/>
          <w:numId w:val="9"/>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Izobraževanje zaposlenih v podjetjih po dogovoru            </w:t>
      </w:r>
    </w:p>
    <w:p w:rsidR="006C7612" w:rsidRPr="006C7612" w:rsidRDefault="006C7612" w:rsidP="006C7612">
      <w:pPr>
        <w:spacing w:after="0" w:line="240" w:lineRule="auto"/>
        <w:rPr>
          <w:rFonts w:ascii="Cambria" w:eastAsia="Times New Roman" w:hAnsi="Cambria" w:cs="Times New Roman"/>
          <w:lang w:eastAsia="sl-SI"/>
        </w:rPr>
      </w:pPr>
    </w:p>
    <w:p w:rsidR="006C7612" w:rsidRPr="006C7612" w:rsidRDefault="006C7612" w:rsidP="006C7612">
      <w:pPr>
        <w:keepNext/>
        <w:numPr>
          <w:ilvl w:val="0"/>
          <w:numId w:val="2"/>
        </w:numPr>
        <w:spacing w:after="0" w:line="240" w:lineRule="auto"/>
        <w:ind w:left="357" w:hanging="357"/>
        <w:outlineLvl w:val="0"/>
        <w:rPr>
          <w:rFonts w:ascii="Cambria" w:eastAsia="Times New Roman" w:hAnsi="Cambria" w:cs="Times New Roman"/>
          <w:b/>
          <w:bCs/>
          <w:kern w:val="32"/>
          <w:sz w:val="24"/>
          <w:szCs w:val="24"/>
          <w:lang w:val="x-none" w:eastAsia="sl-SI"/>
        </w:rPr>
      </w:pPr>
      <w:r w:rsidRPr="006C7612">
        <w:rPr>
          <w:rFonts w:ascii="Cambria" w:eastAsia="Times New Roman" w:hAnsi="Cambria" w:cs="Times New Roman"/>
          <w:b/>
          <w:bCs/>
          <w:kern w:val="32"/>
          <w:sz w:val="24"/>
          <w:szCs w:val="24"/>
          <w:lang w:val="x-none" w:eastAsia="sl-SI"/>
        </w:rPr>
        <w:br w:type="page"/>
      </w:r>
      <w:r w:rsidRPr="006C7612">
        <w:rPr>
          <w:rFonts w:ascii="Cambria" w:eastAsia="Times New Roman" w:hAnsi="Cambria" w:cs="Times New Roman"/>
          <w:b/>
          <w:bCs/>
          <w:kern w:val="32"/>
          <w:sz w:val="24"/>
          <w:szCs w:val="24"/>
          <w:lang w:val="x-none" w:eastAsia="sl-SI"/>
        </w:rPr>
        <w:lastRenderedPageBreak/>
        <w:t>VIZIJA, CILJI IN POGLAVITNE REŠITVE</w:t>
      </w:r>
    </w:p>
    <w:p w:rsidR="006C7612" w:rsidRPr="006C7612" w:rsidRDefault="006C7612" w:rsidP="006C7612">
      <w:pPr>
        <w:spacing w:after="0" w:line="240" w:lineRule="auto"/>
        <w:rPr>
          <w:rFonts w:ascii="Cambria" w:eastAsia="Times New Roman" w:hAnsi="Cambria" w:cs="Arial"/>
          <w:b/>
          <w:bCs/>
          <w:i/>
          <w:iCs/>
          <w:color w:val="000000"/>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Vizija Občine Gorje je postati občina, ki z viri ravna trajnostno in gospodarno: odpadki, kot viri ne končajo na odlagališču in hrana ne v smeteh. V občini nastajajo zelena delovna mesta. Vsi se zavedajo vrednosti virov in svoje vloge pri učinkoviti rabi virov.</w:t>
      </w: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Calibri"/>
          <w:color w:val="000000"/>
          <w:sz w:val="24"/>
          <w:szCs w:val="24"/>
          <w:lang w:eastAsia="sl-SI"/>
        </w:rPr>
      </w:pPr>
      <w:r w:rsidRPr="006C7612">
        <w:rPr>
          <w:rFonts w:ascii="Cambria" w:eastAsia="Times New Roman" w:hAnsi="Cambria" w:cs="Times New Roman"/>
          <w:sz w:val="24"/>
          <w:szCs w:val="24"/>
          <w:lang w:eastAsia="sl-SI"/>
        </w:rPr>
        <w:t xml:space="preserve">Cilj Načrta oz. Strategije je dati jasno navodilo vsem </w:t>
      </w:r>
      <w:r w:rsidRPr="006C7612">
        <w:rPr>
          <w:rFonts w:ascii="Cambria" w:eastAsia="Times New Roman" w:hAnsi="Cambria" w:cs="Calibri"/>
          <w:color w:val="000000"/>
          <w:sz w:val="24"/>
          <w:szCs w:val="24"/>
          <w:lang w:eastAsia="sl-SI"/>
        </w:rPr>
        <w:t>prebivalcem, obiskovalcem in izvajalcem dejavnosti o ravnanju z odpadki na območju občine Gorje v prihodnosti:</w:t>
      </w:r>
    </w:p>
    <w:p w:rsidR="006C7612" w:rsidRPr="006C7612" w:rsidRDefault="006C7612" w:rsidP="006C7612">
      <w:pPr>
        <w:numPr>
          <w:ilvl w:val="1"/>
          <w:numId w:val="1"/>
        </w:numPr>
        <w:spacing w:after="0" w:line="240" w:lineRule="auto"/>
        <w:ind w:left="426"/>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Ohranjanje in varovanje naravnih virov (pokrajine in vode)</w:t>
      </w:r>
    </w:p>
    <w:p w:rsidR="006C7612" w:rsidRPr="006C7612" w:rsidRDefault="006C7612" w:rsidP="006C7612">
      <w:pPr>
        <w:numPr>
          <w:ilvl w:val="1"/>
          <w:numId w:val="1"/>
        </w:numPr>
        <w:spacing w:after="0" w:line="240" w:lineRule="auto"/>
        <w:ind w:left="426"/>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Izobraževanje in osveščanje k odgovornemu potrošništvu</w:t>
      </w:r>
    </w:p>
    <w:p w:rsidR="006C7612" w:rsidRPr="006C7612" w:rsidRDefault="006C7612" w:rsidP="006C7612">
      <w:pPr>
        <w:numPr>
          <w:ilvl w:val="1"/>
          <w:numId w:val="1"/>
        </w:numPr>
        <w:spacing w:after="0" w:line="240" w:lineRule="auto"/>
        <w:ind w:left="426"/>
        <w:rPr>
          <w:rFonts w:ascii="Cambria" w:eastAsia="Times New Roman" w:hAnsi="Cambria" w:cs="Times New Roman"/>
          <w:sz w:val="24"/>
          <w:szCs w:val="24"/>
          <w:lang w:eastAsia="sl-SI"/>
        </w:rPr>
      </w:pPr>
      <w:r w:rsidRPr="006C7612">
        <w:rPr>
          <w:rFonts w:ascii="Cambria" w:eastAsia="Times New Roman" w:hAnsi="Cambria" w:cs="Calibri"/>
          <w:color w:val="000000"/>
          <w:sz w:val="24"/>
          <w:szCs w:val="24"/>
          <w:lang w:eastAsia="sl-SI"/>
        </w:rPr>
        <w:t xml:space="preserve">Preprečevanje nastajanja odpadkov: </w:t>
      </w:r>
    </w:p>
    <w:p w:rsidR="006C7612" w:rsidRPr="006C7612" w:rsidRDefault="006C7612" w:rsidP="006C7612">
      <w:pPr>
        <w:numPr>
          <w:ilvl w:val="0"/>
          <w:numId w:val="3"/>
        </w:numPr>
        <w:spacing w:after="0" w:line="240" w:lineRule="auto"/>
        <w:rPr>
          <w:rFonts w:ascii="Cambria" w:eastAsia="Times New Roman" w:hAnsi="Cambria" w:cs="Times New Roman"/>
          <w:sz w:val="24"/>
          <w:szCs w:val="24"/>
          <w:lang w:eastAsia="sl-SI"/>
        </w:rPr>
      </w:pPr>
      <w:r w:rsidRPr="006C7612">
        <w:rPr>
          <w:rFonts w:ascii="Cambria" w:eastAsia="Times New Roman" w:hAnsi="Cambria" w:cs="Calibri"/>
          <w:color w:val="000000"/>
          <w:sz w:val="24"/>
          <w:szCs w:val="24"/>
          <w:lang w:eastAsia="sl-SI"/>
        </w:rPr>
        <w:t>premislimo kaj res potrebujemo preden kupimo</w:t>
      </w:r>
    </w:p>
    <w:p w:rsidR="006C7612" w:rsidRPr="006C7612" w:rsidRDefault="006C7612" w:rsidP="006C7612">
      <w:pPr>
        <w:numPr>
          <w:ilvl w:val="0"/>
          <w:numId w:val="3"/>
        </w:numPr>
        <w:spacing w:after="0" w:line="240" w:lineRule="auto"/>
        <w:rPr>
          <w:rFonts w:ascii="Cambria" w:eastAsia="Times New Roman" w:hAnsi="Cambria" w:cs="Times New Roman"/>
          <w:sz w:val="24"/>
          <w:szCs w:val="24"/>
          <w:lang w:eastAsia="sl-SI"/>
        </w:rPr>
      </w:pPr>
      <w:r w:rsidRPr="006C7612">
        <w:rPr>
          <w:rFonts w:ascii="Cambria" w:eastAsia="Times New Roman" w:hAnsi="Cambria" w:cs="Calibri"/>
          <w:color w:val="000000"/>
          <w:sz w:val="24"/>
          <w:szCs w:val="24"/>
          <w:lang w:eastAsia="sl-SI"/>
        </w:rPr>
        <w:t>kupimo izdelke, ki so kvalitetni, narejeni iz ekoloških in/ali recikliranih materialov, izogibamo se nakupu izdelkov za enkratno uporabo</w:t>
      </w:r>
    </w:p>
    <w:p w:rsidR="006C7612" w:rsidRPr="006C7612" w:rsidRDefault="006C7612" w:rsidP="006C7612">
      <w:pPr>
        <w:numPr>
          <w:ilvl w:val="0"/>
          <w:numId w:val="3"/>
        </w:numPr>
        <w:spacing w:after="0" w:line="240" w:lineRule="auto"/>
        <w:rPr>
          <w:rFonts w:ascii="Cambria" w:eastAsia="Times New Roman" w:hAnsi="Cambria" w:cs="Times New Roman"/>
          <w:sz w:val="24"/>
          <w:szCs w:val="24"/>
          <w:lang w:eastAsia="sl-SI"/>
        </w:rPr>
      </w:pPr>
      <w:r w:rsidRPr="006C7612">
        <w:rPr>
          <w:rFonts w:ascii="Cambria" w:eastAsia="Times New Roman" w:hAnsi="Cambria" w:cs="Calibri"/>
          <w:color w:val="000000"/>
          <w:sz w:val="24"/>
          <w:szCs w:val="24"/>
          <w:lang w:eastAsia="sl-SI"/>
        </w:rPr>
        <w:t>če neke stvari ne potrebujemo več jo prodamo, posodimo ali podarimo</w:t>
      </w:r>
    </w:p>
    <w:p w:rsidR="006C7612" w:rsidRPr="006C7612" w:rsidRDefault="006C7612" w:rsidP="006C7612">
      <w:pPr>
        <w:numPr>
          <w:ilvl w:val="0"/>
          <w:numId w:val="3"/>
        </w:numPr>
        <w:spacing w:after="0" w:line="240" w:lineRule="auto"/>
        <w:rPr>
          <w:rFonts w:ascii="Cambria" w:eastAsia="Times New Roman" w:hAnsi="Cambria" w:cs="Times New Roman"/>
          <w:sz w:val="24"/>
          <w:szCs w:val="24"/>
          <w:lang w:eastAsia="sl-SI"/>
        </w:rPr>
      </w:pPr>
      <w:r w:rsidRPr="006C7612">
        <w:rPr>
          <w:rFonts w:ascii="Cambria" w:eastAsia="Times New Roman" w:hAnsi="Cambria" w:cs="Calibri"/>
          <w:color w:val="000000"/>
          <w:sz w:val="24"/>
          <w:szCs w:val="24"/>
          <w:lang w:eastAsia="sl-SI"/>
        </w:rPr>
        <w:t>ko potrebujemo nek izdelek le za enkratno uporabo si ga izposodimo</w:t>
      </w:r>
    </w:p>
    <w:p w:rsidR="006C7612" w:rsidRPr="006C7612" w:rsidRDefault="006C7612" w:rsidP="006C7612">
      <w:pPr>
        <w:numPr>
          <w:ilvl w:val="0"/>
          <w:numId w:val="3"/>
        </w:numPr>
        <w:spacing w:after="0" w:line="240" w:lineRule="auto"/>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spodbude kupcem, da prinesejo svojo embalažo in vrečke za večkratno uporabo</w:t>
      </w:r>
    </w:p>
    <w:p w:rsidR="006C7612" w:rsidRPr="006C7612" w:rsidRDefault="006C7612" w:rsidP="006C7612">
      <w:pPr>
        <w:numPr>
          <w:ilvl w:val="0"/>
          <w:numId w:val="3"/>
        </w:numPr>
        <w:spacing w:after="0" w:line="240" w:lineRule="auto"/>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spodbujanje kupcev, da kupujejo izdelke brez embalaže ali vsaj take, ki so v ekološki embalaži</w:t>
      </w:r>
    </w:p>
    <w:p w:rsidR="006C7612" w:rsidRPr="006C7612" w:rsidRDefault="006C7612" w:rsidP="006C7612">
      <w:pPr>
        <w:numPr>
          <w:ilvl w:val="0"/>
          <w:numId w:val="3"/>
        </w:numPr>
        <w:spacing w:after="0" w:line="240" w:lineRule="auto"/>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spodbujanje uporabe pralnih plenic</w:t>
      </w:r>
    </w:p>
    <w:p w:rsidR="006C7612" w:rsidRPr="006C7612" w:rsidRDefault="006C7612" w:rsidP="006C7612">
      <w:pPr>
        <w:numPr>
          <w:ilvl w:val="1"/>
          <w:numId w:val="1"/>
        </w:numPr>
        <w:spacing w:after="0" w:line="240" w:lineRule="auto"/>
        <w:ind w:left="426"/>
        <w:rPr>
          <w:rFonts w:ascii="Cambria" w:eastAsia="Times New Roman" w:hAnsi="Cambria" w:cs="Times New Roman"/>
          <w:sz w:val="24"/>
          <w:szCs w:val="24"/>
          <w:lang w:eastAsia="sl-SI"/>
        </w:rPr>
      </w:pPr>
      <w:r w:rsidRPr="006C7612">
        <w:rPr>
          <w:rFonts w:ascii="Cambria" w:eastAsia="Times New Roman" w:hAnsi="Cambria" w:cs="Calibri"/>
          <w:color w:val="000000"/>
          <w:sz w:val="24"/>
          <w:szCs w:val="24"/>
          <w:lang w:eastAsia="sl-SI"/>
        </w:rPr>
        <w:t>Ponovna uporaba izdelkov:</w:t>
      </w:r>
    </w:p>
    <w:p w:rsidR="006C7612" w:rsidRPr="006C7612" w:rsidRDefault="006C7612" w:rsidP="006C7612">
      <w:pPr>
        <w:numPr>
          <w:ilvl w:val="0"/>
          <w:numId w:val="3"/>
        </w:numPr>
        <w:spacing w:after="0" w:line="240" w:lineRule="auto"/>
        <w:rPr>
          <w:rFonts w:ascii="Cambria" w:eastAsia="Times New Roman" w:hAnsi="Cambria" w:cs="Times New Roman"/>
          <w:sz w:val="24"/>
          <w:szCs w:val="24"/>
          <w:lang w:eastAsia="sl-SI"/>
        </w:rPr>
      </w:pPr>
      <w:r w:rsidRPr="006C7612">
        <w:rPr>
          <w:rFonts w:ascii="Cambria" w:eastAsia="Times New Roman" w:hAnsi="Cambria" w:cs="Arial"/>
          <w:color w:val="000000"/>
          <w:sz w:val="24"/>
          <w:szCs w:val="24"/>
          <w:lang w:eastAsia="sl-SI"/>
        </w:rPr>
        <w:t>v nove namene (npr. stare fotografije za umetnost, obleke za vrečke, itd.)</w:t>
      </w:r>
    </w:p>
    <w:p w:rsidR="006C7612" w:rsidRPr="006C7612" w:rsidRDefault="006C7612" w:rsidP="006C7612">
      <w:pPr>
        <w:numPr>
          <w:ilvl w:val="0"/>
          <w:numId w:val="3"/>
        </w:numPr>
        <w:spacing w:after="0" w:line="240" w:lineRule="auto"/>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popravilo tako, da se ohranja vrednost in uporabnost izdelka.</w:t>
      </w:r>
    </w:p>
    <w:p w:rsidR="006C7612" w:rsidRPr="006C7612" w:rsidRDefault="006C7612" w:rsidP="006C7612">
      <w:pPr>
        <w:numPr>
          <w:ilvl w:val="0"/>
          <w:numId w:val="3"/>
        </w:numPr>
        <w:spacing w:after="0" w:line="240" w:lineRule="auto"/>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obnavljanje, predelava sestavnih delov, razstavljanje na sestavne dele, ki jih ponovno uporabimo</w:t>
      </w:r>
    </w:p>
    <w:p w:rsidR="006C7612" w:rsidRPr="006C7612" w:rsidRDefault="006C7612" w:rsidP="006C7612">
      <w:pPr>
        <w:numPr>
          <w:ilvl w:val="0"/>
          <w:numId w:val="3"/>
        </w:numPr>
        <w:spacing w:after="0" w:line="240" w:lineRule="auto"/>
        <w:rPr>
          <w:rFonts w:ascii="Cambria" w:eastAsia="Times New Roman" w:hAnsi="Cambria" w:cs="Arial"/>
          <w:color w:val="000000"/>
          <w:sz w:val="24"/>
          <w:szCs w:val="24"/>
          <w:lang w:eastAsia="sl-SI"/>
        </w:rPr>
      </w:pPr>
      <w:r w:rsidRPr="006C7612">
        <w:rPr>
          <w:rFonts w:ascii="Cambria" w:eastAsia="Times New Roman" w:hAnsi="Cambria" w:cs="Arial"/>
          <w:color w:val="000000"/>
          <w:sz w:val="24"/>
          <w:szCs w:val="24"/>
          <w:lang w:eastAsia="sl-SI"/>
        </w:rPr>
        <w:t>spodbujanje izmenjav, trgovin z izdelki ponovne uporabe, garažne razprodaje, boljših trgov in zbiranja v dobrodelne namene.</w:t>
      </w:r>
    </w:p>
    <w:p w:rsidR="006C7612" w:rsidRPr="006C7612" w:rsidRDefault="006C7612" w:rsidP="006C7612">
      <w:pPr>
        <w:numPr>
          <w:ilvl w:val="1"/>
          <w:numId w:val="1"/>
        </w:numPr>
        <w:spacing w:after="0" w:line="240" w:lineRule="auto"/>
        <w:ind w:left="426"/>
        <w:rPr>
          <w:rFonts w:ascii="Cambria" w:eastAsia="Times New Roman" w:hAnsi="Cambria" w:cs="Times New Roman"/>
          <w:sz w:val="24"/>
          <w:szCs w:val="24"/>
          <w:lang w:eastAsia="sl-SI"/>
        </w:rPr>
      </w:pPr>
      <w:r w:rsidRPr="006C7612">
        <w:rPr>
          <w:rFonts w:ascii="Cambria" w:eastAsia="Times New Roman" w:hAnsi="Cambria" w:cs="Calibri"/>
          <w:color w:val="000000"/>
          <w:sz w:val="24"/>
          <w:szCs w:val="24"/>
          <w:lang w:eastAsia="sl-SI"/>
        </w:rPr>
        <w:t>Recikliranje</w:t>
      </w:r>
    </w:p>
    <w:p w:rsidR="006C7612" w:rsidRPr="006C7612" w:rsidRDefault="006C7612" w:rsidP="006C7612">
      <w:pPr>
        <w:numPr>
          <w:ilvl w:val="1"/>
          <w:numId w:val="1"/>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Calibri"/>
          <w:color w:val="000000"/>
          <w:sz w:val="24"/>
          <w:szCs w:val="24"/>
          <w:lang w:eastAsia="sl-SI"/>
        </w:rPr>
        <w:t>Kompostiranje na domačem vrtu. Prednost pred kompostiranjem hrane je uporaba še dobre hrane iz menz in hotelov za ljudi, ki so socialno ogroženi, nato za prehrano živali, šele nato se lahko hrano smatra kot biološko razgradljiv kuhinjski odpadek.</w:t>
      </w:r>
    </w:p>
    <w:p w:rsidR="006C7612" w:rsidRPr="006C7612" w:rsidRDefault="006C7612" w:rsidP="006C7612">
      <w:pPr>
        <w:numPr>
          <w:ilvl w:val="1"/>
          <w:numId w:val="1"/>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Calibri"/>
          <w:color w:val="000000"/>
          <w:sz w:val="24"/>
          <w:szCs w:val="24"/>
          <w:lang w:eastAsia="sl-SI"/>
        </w:rPr>
        <w:t>Čim večja snovna predelava vseh vrst odpadkov z namenom zmanjšanja količin odpadkov namenjenih za odstranjevanje.</w:t>
      </w:r>
    </w:p>
    <w:p w:rsidR="006C7612" w:rsidRPr="006C7612" w:rsidRDefault="006C7612" w:rsidP="006C7612">
      <w:pPr>
        <w:numPr>
          <w:ilvl w:val="1"/>
          <w:numId w:val="1"/>
        </w:numPr>
        <w:spacing w:after="0" w:line="240" w:lineRule="auto"/>
        <w:ind w:left="426"/>
        <w:rPr>
          <w:rFonts w:ascii="Cambria" w:eastAsia="Times New Roman" w:hAnsi="Cambria" w:cs="Times New Roman"/>
          <w:sz w:val="24"/>
          <w:szCs w:val="24"/>
          <w:lang w:eastAsia="sl-SI"/>
        </w:rPr>
      </w:pPr>
      <w:r w:rsidRPr="006C7612">
        <w:rPr>
          <w:rFonts w:ascii="Cambria" w:eastAsia="Times New Roman" w:hAnsi="Cambria" w:cs="Calibri"/>
          <w:color w:val="000000"/>
          <w:sz w:val="24"/>
          <w:szCs w:val="24"/>
          <w:lang w:eastAsia="sl-SI"/>
        </w:rPr>
        <w:t>Povečan prijazen nadzor zbiranja vseh vrst odpadkov pri povzročiteljih.</w:t>
      </w:r>
    </w:p>
    <w:p w:rsidR="006C7612" w:rsidRPr="006C7612" w:rsidRDefault="006C7612" w:rsidP="006C7612">
      <w:pPr>
        <w:numPr>
          <w:ilvl w:val="1"/>
          <w:numId w:val="1"/>
        </w:numPr>
        <w:spacing w:after="0" w:line="240" w:lineRule="auto"/>
        <w:ind w:left="426"/>
        <w:rPr>
          <w:rFonts w:ascii="Cambria" w:eastAsia="Times New Roman" w:hAnsi="Cambria" w:cs="Times New Roman"/>
          <w:sz w:val="24"/>
          <w:szCs w:val="24"/>
          <w:lang w:eastAsia="sl-SI"/>
        </w:rPr>
      </w:pPr>
      <w:r w:rsidRPr="006C7612">
        <w:rPr>
          <w:rFonts w:ascii="Cambria" w:eastAsia="Times New Roman" w:hAnsi="Cambria" w:cs="Calibri"/>
          <w:color w:val="000000"/>
          <w:sz w:val="24"/>
          <w:szCs w:val="24"/>
          <w:lang w:eastAsia="sl-SI"/>
        </w:rPr>
        <w:t>Čim bolj kakovostno ločeno zbiranje vseh vrst odpadkov z namenom, da so čiste in tako bolj uporabne za predelavo in obdelavo.</w:t>
      </w:r>
    </w:p>
    <w:p w:rsidR="006C7612" w:rsidRPr="006C7612" w:rsidRDefault="006C7612" w:rsidP="006C7612">
      <w:pPr>
        <w:numPr>
          <w:ilvl w:val="1"/>
          <w:numId w:val="1"/>
        </w:numPr>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Arial"/>
          <w:color w:val="000000"/>
          <w:sz w:val="24"/>
          <w:szCs w:val="24"/>
          <w:lang w:eastAsia="sl-SI"/>
        </w:rPr>
        <w:t>Sežiganje mešanih komunalnih odpadkov, gum, lesa iz mešanih gradbenih odpadkov ali blata čistilnih naprav je nesprejemljivo.</w:t>
      </w:r>
    </w:p>
    <w:p w:rsidR="006C7612" w:rsidRPr="006C7612" w:rsidRDefault="006C7612" w:rsidP="006C7612">
      <w:pPr>
        <w:spacing w:after="0" w:line="240" w:lineRule="auto"/>
        <w:rPr>
          <w:rFonts w:ascii="Times New Roman" w:eastAsia="Times New Roman" w:hAnsi="Times New Roman" w:cs="Times New Roman"/>
          <w:sz w:val="24"/>
          <w:szCs w:val="24"/>
          <w:lang w:eastAsia="sl-SI"/>
        </w:rPr>
      </w:pPr>
    </w:p>
    <w:p w:rsidR="006C7612" w:rsidRPr="006C7612" w:rsidRDefault="006C7612" w:rsidP="006C7612">
      <w:pPr>
        <w:spacing w:after="0" w:line="240" w:lineRule="auto"/>
        <w:jc w:val="both"/>
        <w:rPr>
          <w:rFonts w:ascii="Cambria" w:eastAsia="Times New Roman" w:hAnsi="Cambria" w:cs="Calibri"/>
          <w:color w:val="000000"/>
          <w:sz w:val="24"/>
          <w:szCs w:val="24"/>
          <w:lang w:eastAsia="sl-SI"/>
        </w:rPr>
      </w:pPr>
      <w:r w:rsidRPr="006C7612">
        <w:rPr>
          <w:rFonts w:ascii="Cambria" w:eastAsia="Times New Roman" w:hAnsi="Cambria" w:cs="Calibri"/>
          <w:color w:val="000000"/>
          <w:sz w:val="24"/>
          <w:szCs w:val="24"/>
          <w:lang w:eastAsia="sl-SI"/>
        </w:rPr>
        <w:t>Poglavitne rešitve Načrta oz. Zaveze:</w:t>
      </w:r>
    </w:p>
    <w:p w:rsidR="006C7612" w:rsidRPr="006C7612" w:rsidRDefault="006C7612" w:rsidP="006C7612">
      <w:pPr>
        <w:numPr>
          <w:ilvl w:val="0"/>
          <w:numId w:val="7"/>
        </w:numPr>
        <w:spacing w:after="0" w:line="240" w:lineRule="auto"/>
        <w:jc w:val="both"/>
        <w:rPr>
          <w:rFonts w:ascii="Cambria" w:eastAsia="Times New Roman" w:hAnsi="Cambria" w:cs="Calibri"/>
          <w:color w:val="000000"/>
          <w:sz w:val="24"/>
          <w:szCs w:val="24"/>
          <w:lang w:eastAsia="sl-SI"/>
        </w:rPr>
      </w:pPr>
      <w:r w:rsidRPr="006C7612">
        <w:rPr>
          <w:rFonts w:ascii="Cambria" w:eastAsia="Times New Roman" w:hAnsi="Cambria" w:cs="Calibri"/>
          <w:color w:val="000000"/>
          <w:sz w:val="24"/>
          <w:szCs w:val="24"/>
          <w:lang w:eastAsia="sl-SI"/>
        </w:rPr>
        <w:t>izobraževanje in osveščanje prebivalcev in obiskovalcev o ravnanju z odpadki na območju občine Gorje,</w:t>
      </w:r>
    </w:p>
    <w:p w:rsidR="006C7612" w:rsidRPr="006C7612" w:rsidRDefault="006C7612" w:rsidP="006C7612">
      <w:pPr>
        <w:numPr>
          <w:ilvl w:val="0"/>
          <w:numId w:val="7"/>
        </w:numPr>
        <w:spacing w:after="0" w:line="240" w:lineRule="auto"/>
        <w:jc w:val="both"/>
        <w:rPr>
          <w:rFonts w:ascii="Cambria" w:eastAsia="Times New Roman" w:hAnsi="Cambria" w:cs="Calibri"/>
          <w:color w:val="000000"/>
          <w:sz w:val="24"/>
          <w:szCs w:val="24"/>
          <w:lang w:eastAsia="sl-SI"/>
        </w:rPr>
      </w:pPr>
      <w:r w:rsidRPr="006C7612">
        <w:rPr>
          <w:rFonts w:ascii="Cambria" w:eastAsia="Times New Roman" w:hAnsi="Cambria" w:cs="Calibri"/>
          <w:color w:val="000000"/>
          <w:sz w:val="24"/>
          <w:szCs w:val="24"/>
          <w:lang w:eastAsia="sl-SI"/>
        </w:rPr>
        <w:t>preprečevanje nastajanja odpadkov na izvoru,</w:t>
      </w:r>
    </w:p>
    <w:p w:rsidR="006C7612" w:rsidRPr="006C7612" w:rsidRDefault="006C7612" w:rsidP="006C7612">
      <w:pPr>
        <w:numPr>
          <w:ilvl w:val="0"/>
          <w:numId w:val="7"/>
        </w:numPr>
        <w:spacing w:after="0" w:line="240" w:lineRule="auto"/>
        <w:jc w:val="both"/>
        <w:rPr>
          <w:rFonts w:ascii="Cambria" w:eastAsia="Times New Roman" w:hAnsi="Cambria" w:cs="Calibri"/>
          <w:color w:val="000000"/>
          <w:sz w:val="24"/>
          <w:szCs w:val="24"/>
          <w:lang w:eastAsia="sl-SI"/>
        </w:rPr>
      </w:pPr>
      <w:r w:rsidRPr="006C7612">
        <w:rPr>
          <w:rFonts w:ascii="Cambria" w:eastAsia="Times New Roman" w:hAnsi="Cambria" w:cs="Calibri"/>
          <w:color w:val="000000"/>
          <w:sz w:val="24"/>
          <w:szCs w:val="24"/>
          <w:lang w:eastAsia="sl-SI"/>
        </w:rPr>
        <w:t>ponovna uporaba,</w:t>
      </w:r>
    </w:p>
    <w:p w:rsidR="006C7612" w:rsidRPr="006C7612" w:rsidRDefault="006C7612" w:rsidP="006C7612">
      <w:pPr>
        <w:numPr>
          <w:ilvl w:val="0"/>
          <w:numId w:val="7"/>
        </w:numPr>
        <w:spacing w:after="0" w:line="240" w:lineRule="auto"/>
        <w:jc w:val="both"/>
        <w:rPr>
          <w:rFonts w:ascii="Cambria" w:eastAsia="Times New Roman" w:hAnsi="Cambria" w:cs="Calibri"/>
          <w:color w:val="000000"/>
          <w:sz w:val="24"/>
          <w:szCs w:val="24"/>
          <w:lang w:eastAsia="sl-SI"/>
        </w:rPr>
      </w:pPr>
      <w:r w:rsidRPr="006C7612">
        <w:rPr>
          <w:rFonts w:ascii="Cambria" w:eastAsia="Times New Roman" w:hAnsi="Cambria" w:cs="Calibri"/>
          <w:color w:val="000000"/>
          <w:sz w:val="24"/>
          <w:szCs w:val="24"/>
          <w:lang w:eastAsia="sl-SI"/>
        </w:rPr>
        <w:t>zagotavljanje kar najboljših pogojev za ločeno zbiranje odpadkov na izvoru: natančnejše ločevanje (s povečanim nadzorom ločevanja) in posledično manj zbranega preostanka komunalnih odpadkov namenjenega obdelavi in končno odlaganju.</w:t>
      </w:r>
    </w:p>
    <w:p w:rsidR="006C7612" w:rsidRPr="006C7612" w:rsidRDefault="006C7612" w:rsidP="006C7612">
      <w:pPr>
        <w:keepNext/>
        <w:numPr>
          <w:ilvl w:val="0"/>
          <w:numId w:val="2"/>
        </w:numPr>
        <w:spacing w:after="0" w:line="240" w:lineRule="auto"/>
        <w:ind w:left="426" w:hanging="426"/>
        <w:outlineLvl w:val="0"/>
        <w:rPr>
          <w:rFonts w:ascii="Cambria" w:eastAsia="Times New Roman" w:hAnsi="Cambria" w:cs="Times New Roman"/>
          <w:b/>
          <w:bCs/>
          <w:kern w:val="32"/>
          <w:sz w:val="24"/>
          <w:szCs w:val="24"/>
          <w:lang w:val="x-none" w:eastAsia="sl-SI"/>
        </w:rPr>
      </w:pPr>
      <w:r w:rsidRPr="006C7612">
        <w:rPr>
          <w:rFonts w:ascii="Cambria" w:eastAsia="Times New Roman" w:hAnsi="Cambria" w:cs="Times New Roman"/>
          <w:b/>
          <w:bCs/>
          <w:kern w:val="32"/>
          <w:sz w:val="24"/>
          <w:szCs w:val="24"/>
          <w:lang w:val="x-none" w:eastAsia="sl-SI"/>
        </w:rPr>
        <w:br w:type="page"/>
      </w:r>
      <w:r w:rsidRPr="006C7612">
        <w:rPr>
          <w:rFonts w:ascii="Cambria" w:eastAsia="Times New Roman" w:hAnsi="Cambria" w:cs="Times New Roman"/>
          <w:b/>
          <w:bCs/>
          <w:kern w:val="32"/>
          <w:sz w:val="24"/>
          <w:szCs w:val="24"/>
          <w:lang w:val="x-none" w:eastAsia="sl-SI"/>
        </w:rPr>
        <w:lastRenderedPageBreak/>
        <w:t>ODBOR ZA SPREMLJANJE URESNIČEVANJA</w:t>
      </w:r>
    </w:p>
    <w:p w:rsidR="006C7612" w:rsidRPr="006C7612" w:rsidRDefault="006C7612" w:rsidP="006C7612">
      <w:pPr>
        <w:autoSpaceDE w:val="0"/>
        <w:autoSpaceDN w:val="0"/>
        <w:adjustRightInd w:val="0"/>
        <w:spacing w:after="0" w:line="240" w:lineRule="auto"/>
        <w:rPr>
          <w:rFonts w:ascii="Cambria" w:eastAsia="Times New Roman" w:hAnsi="Cambria" w:cs="Times New Roman"/>
          <w:color w:val="000000"/>
          <w:sz w:val="24"/>
          <w:szCs w:val="24"/>
          <w:lang w:eastAsia="sl-SI"/>
        </w:rPr>
      </w:pPr>
    </w:p>
    <w:p w:rsidR="006C7612" w:rsidRPr="006C7612" w:rsidRDefault="006C7612" w:rsidP="006C7612">
      <w:pPr>
        <w:autoSpaceDE w:val="0"/>
        <w:autoSpaceDN w:val="0"/>
        <w:adjustRightInd w:val="0"/>
        <w:spacing w:after="0" w:line="240" w:lineRule="auto"/>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Da se občina lahko pridruži skupnostim na poti do Zero Waste, mora biti izpolnjena zahteva, da se oblikuje Zero Waste odbor, v katerega so vključeni: </w:t>
      </w:r>
    </w:p>
    <w:p w:rsidR="006C7612" w:rsidRPr="006C7612" w:rsidRDefault="006C7612" w:rsidP="006C7612">
      <w:pPr>
        <w:numPr>
          <w:ilvl w:val="0"/>
          <w:numId w:val="7"/>
        </w:numPr>
        <w:autoSpaceDE w:val="0"/>
        <w:autoSpaceDN w:val="0"/>
        <w:adjustRightInd w:val="0"/>
        <w:spacing w:after="0" w:line="240" w:lineRule="auto"/>
        <w:ind w:left="284" w:hanging="218"/>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predstavniki občine, </w:t>
      </w:r>
    </w:p>
    <w:p w:rsidR="006C7612" w:rsidRPr="006C7612" w:rsidRDefault="006C7612" w:rsidP="006C7612">
      <w:pPr>
        <w:numPr>
          <w:ilvl w:val="0"/>
          <w:numId w:val="7"/>
        </w:numPr>
        <w:autoSpaceDE w:val="0"/>
        <w:autoSpaceDN w:val="0"/>
        <w:adjustRightInd w:val="0"/>
        <w:spacing w:after="0" w:line="240" w:lineRule="auto"/>
        <w:ind w:left="284" w:hanging="218"/>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komunalnega podjetja, </w:t>
      </w:r>
    </w:p>
    <w:p w:rsidR="006C7612" w:rsidRPr="006C7612" w:rsidRDefault="006C7612" w:rsidP="006C7612">
      <w:pPr>
        <w:numPr>
          <w:ilvl w:val="0"/>
          <w:numId w:val="7"/>
        </w:numPr>
        <w:autoSpaceDE w:val="0"/>
        <w:autoSpaceDN w:val="0"/>
        <w:adjustRightInd w:val="0"/>
        <w:spacing w:after="0" w:line="240" w:lineRule="auto"/>
        <w:ind w:left="284" w:hanging="218"/>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nacionalne Zero Waste organizacije in </w:t>
      </w:r>
    </w:p>
    <w:p w:rsidR="006C7612" w:rsidRPr="006C7612" w:rsidRDefault="006C7612" w:rsidP="006C7612">
      <w:pPr>
        <w:numPr>
          <w:ilvl w:val="0"/>
          <w:numId w:val="7"/>
        </w:numPr>
        <w:autoSpaceDE w:val="0"/>
        <w:autoSpaceDN w:val="0"/>
        <w:adjustRightInd w:val="0"/>
        <w:spacing w:after="0" w:line="240" w:lineRule="auto"/>
        <w:ind w:left="284" w:hanging="218"/>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nevladnih nepridobitnih organizacij. </w:t>
      </w:r>
    </w:p>
    <w:p w:rsidR="006C7612" w:rsidRPr="006C7612" w:rsidRDefault="006C7612" w:rsidP="006C7612">
      <w:pPr>
        <w:autoSpaceDE w:val="0"/>
        <w:autoSpaceDN w:val="0"/>
        <w:adjustRightInd w:val="0"/>
        <w:spacing w:after="0" w:line="240" w:lineRule="auto"/>
        <w:ind w:left="720"/>
        <w:rPr>
          <w:rFonts w:ascii="Cambria" w:eastAsia="Times New Roman" w:hAnsi="Cambria" w:cs="Times New Roman"/>
          <w:color w:val="000000"/>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Mednarodna Zero Waste zveza priporoča tudi vključevanje predstavnikov prebivalcev in lokalnih podjetij. </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Naloga odbora je, da sodeluje pri razvoju in implementaciji zaveze, oceni kritične korake, definira rešitve v primeru težav pri izvedbi ali rokih, podpira izvajanje zaveze ter poroča nacionalni Zero Waste organizaciji. Odbor se mora sestati najmanj enkrat letno. </w:t>
      </w: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color w:val="000000"/>
          <w:sz w:val="24"/>
          <w:szCs w:val="24"/>
          <w:lang w:eastAsia="sl-SI"/>
        </w:rPr>
      </w:pP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V Sloveniji imajo nevladne nepridobitne organizacije (v nadaljevanju NVO) izdelan demokratičen način postopka imenovanja predstavnikov nevladnih organizacij tako na lokalnem kot na nacionalnem nivoju. Predstavnik NVO v Zero Waste odboru mora biti </w:t>
      </w:r>
      <w:r w:rsidRPr="006C7612">
        <w:rPr>
          <w:rFonts w:ascii="Cambria" w:eastAsia="Times New Roman" w:hAnsi="Cambria" w:cs="Times New Roman"/>
          <w:bCs/>
          <w:color w:val="000000"/>
          <w:sz w:val="24"/>
          <w:szCs w:val="24"/>
          <w:lang w:eastAsia="sl-SI"/>
        </w:rPr>
        <w:t>obvezno imenovan z uporabo tega postopka</w:t>
      </w:r>
      <w:r w:rsidRPr="006C7612">
        <w:rPr>
          <w:rFonts w:ascii="Cambria" w:eastAsia="Times New Roman" w:hAnsi="Cambria" w:cs="Times New Roman"/>
          <w:color w:val="000000"/>
          <w:sz w:val="24"/>
          <w:szCs w:val="24"/>
          <w:lang w:eastAsia="sl-SI"/>
        </w:rPr>
        <w:t>. Za izvedbo postopka občina zaprosi CNVOS, regionalno NVO stičišče nevladnih organizacij, ali eno od lokalnih NVO. Postopek imenovanja člana NVO mora biti zaključen v roku enega meseca po sprejetju načrta v občinskem svetu.</w:t>
      </w: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color w:val="000000"/>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Ko so člani Zero Waste odbora določeni, občina seznam z imeni ter njihovimi kontaktnimi podatki pošlje nacionalni Zero Waste organizaciji. Seznam članov Zero Waste odbora je javno dostopen in objavljen na spletnih straneh občine in spletni strani nacionalne Zero Waste organizacije.</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Predlagamo, da se odbor imenuje Zero Waste odbor oz. Odbor za spremljanje uresničevanja zaveze občin na poti do Zero Waste (v nadaljevanju Odbor). </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Predlagamo, da se zaradi racionalizacije stroškov in ker imata obe občini istega izvajalca gospodarske javne službe ravnanja z odpadki, imenuje en Odbor za območje občine Gorje in občine Bled.</w:t>
      </w:r>
    </w:p>
    <w:p w:rsidR="006C7612" w:rsidRPr="006C7612" w:rsidRDefault="006C7612" w:rsidP="006C7612">
      <w:pPr>
        <w:spacing w:after="0" w:line="240" w:lineRule="auto"/>
        <w:jc w:val="both"/>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V Odbor predlagamo imenovanje naslednjih članov:</w:t>
      </w:r>
    </w:p>
    <w:p w:rsidR="006C7612" w:rsidRPr="006C7612" w:rsidRDefault="006C7612" w:rsidP="006C7612">
      <w:pPr>
        <w:numPr>
          <w:ilvl w:val="0"/>
          <w:numId w:val="7"/>
        </w:num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Romana Starič, kot predstavnica Občine Bled,</w:t>
      </w:r>
    </w:p>
    <w:p w:rsidR="006C7612" w:rsidRPr="006C7612" w:rsidRDefault="006C7612" w:rsidP="006C7612">
      <w:pPr>
        <w:numPr>
          <w:ilvl w:val="0"/>
          <w:numId w:val="7"/>
        </w:num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Metod Gaber, kot predstavnik Občine Gorje,</w:t>
      </w:r>
    </w:p>
    <w:p w:rsidR="006C7612" w:rsidRPr="006C7612" w:rsidRDefault="006C7612" w:rsidP="006C7612">
      <w:pPr>
        <w:numPr>
          <w:ilvl w:val="0"/>
          <w:numId w:val="7"/>
        </w:num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Jožica Peljhan Korošec, kot predstavnica komunalnega podjetja Infrastruktura Bled d.o.o.,</w:t>
      </w:r>
    </w:p>
    <w:p w:rsidR="006C7612" w:rsidRPr="006C7612" w:rsidRDefault="006C7612" w:rsidP="006C7612">
      <w:pPr>
        <w:numPr>
          <w:ilvl w:val="0"/>
          <w:numId w:val="7"/>
        </w:num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Erika Oblak, kot predstavnica nacionalne Zero Waste organizacije</w:t>
      </w:r>
    </w:p>
    <w:p w:rsidR="006C7612" w:rsidRPr="006C7612" w:rsidRDefault="006C7612" w:rsidP="006C7612">
      <w:pPr>
        <w:numPr>
          <w:ilvl w:val="0"/>
          <w:numId w:val="7"/>
        </w:num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predstavnika nevladne organizacije se določi po zgoraj opisanem postopku.</w:t>
      </w: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Predsednik Odbora je predstavnik komunalnega podjetja.</w:t>
      </w:r>
    </w:p>
    <w:p w:rsidR="006C7612" w:rsidRPr="006C7612" w:rsidRDefault="006C7612" w:rsidP="006C7612">
      <w:pPr>
        <w:spacing w:after="0" w:line="240" w:lineRule="auto"/>
        <w:rPr>
          <w:rFonts w:ascii="Cambria" w:eastAsia="Times New Roman" w:hAnsi="Cambria" w:cs="Times New Roman"/>
          <w:sz w:val="24"/>
          <w:szCs w:val="24"/>
          <w:lang w:eastAsia="sl-SI"/>
        </w:rPr>
      </w:pPr>
    </w:p>
    <w:p w:rsidR="006C7612" w:rsidRPr="006C7612" w:rsidRDefault="006C7612" w:rsidP="006C7612">
      <w:pPr>
        <w:spacing w:after="0" w:line="240" w:lineRule="auto"/>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Mandat Odbora traja do leta 2025, do katerega naj bi bili izpolnjeni cilji, zastavljeni v tem načrtu oz. zavezi. Cilji in zaveze so predstavljeni v prejšnji točki. Odbor se sestane najmanj 1x letno. Članstvo v Odboru je častno, predstavnica nacionalne Zero Waste organizacije prejme nadomestilo za udeležbo na odboru 150,00 EUR (DDV ni vključen).</w:t>
      </w:r>
    </w:p>
    <w:p w:rsidR="006C7612" w:rsidRPr="006C7612" w:rsidRDefault="006C7612" w:rsidP="006C7612">
      <w:pPr>
        <w:keepNext/>
        <w:numPr>
          <w:ilvl w:val="0"/>
          <w:numId w:val="2"/>
        </w:numPr>
        <w:spacing w:after="0" w:line="240" w:lineRule="auto"/>
        <w:ind w:left="357" w:hanging="357"/>
        <w:outlineLvl w:val="0"/>
        <w:rPr>
          <w:rFonts w:ascii="Cambria" w:eastAsia="Times New Roman" w:hAnsi="Cambria" w:cs="Times New Roman"/>
          <w:b/>
          <w:bCs/>
          <w:kern w:val="32"/>
          <w:sz w:val="24"/>
          <w:szCs w:val="24"/>
          <w:lang w:val="x-none" w:eastAsia="sl-SI"/>
        </w:rPr>
      </w:pPr>
      <w:r w:rsidRPr="006C7612">
        <w:rPr>
          <w:rFonts w:ascii="Cambria" w:eastAsia="Times New Roman" w:hAnsi="Cambria" w:cs="Times New Roman"/>
          <w:b/>
          <w:bCs/>
          <w:kern w:val="32"/>
          <w:sz w:val="24"/>
          <w:szCs w:val="24"/>
          <w:lang w:val="x-none" w:eastAsia="sl-SI"/>
        </w:rPr>
        <w:br w:type="page"/>
      </w:r>
      <w:r w:rsidRPr="006C7612">
        <w:rPr>
          <w:rFonts w:ascii="Cambria" w:eastAsia="Times New Roman" w:hAnsi="Cambria" w:cs="Times New Roman"/>
          <w:b/>
          <w:bCs/>
          <w:kern w:val="32"/>
          <w:sz w:val="24"/>
          <w:szCs w:val="24"/>
          <w:lang w:val="x-none" w:eastAsia="sl-SI"/>
        </w:rPr>
        <w:lastRenderedPageBreak/>
        <w:t>ZAVEZA OBČINE GORJE NA POTI DO ZERO WASTE</w:t>
      </w:r>
    </w:p>
    <w:p w:rsidR="006C7612" w:rsidRPr="006C7612" w:rsidRDefault="006C7612" w:rsidP="006C7612">
      <w:pPr>
        <w:spacing w:after="0" w:line="240" w:lineRule="auto"/>
        <w:rPr>
          <w:rFonts w:ascii="Times New Roman" w:eastAsia="Times New Roman" w:hAnsi="Times New Roman" w:cs="Times New Roman"/>
          <w:sz w:val="24"/>
          <w:szCs w:val="24"/>
          <w:lang w:eastAsia="sl-SI"/>
        </w:rPr>
      </w:pP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Občina Gorje se zavezuje, da bo:</w:t>
      </w: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 </w:t>
      </w:r>
    </w:p>
    <w:p w:rsidR="006C7612" w:rsidRPr="006C7612" w:rsidRDefault="006C7612" w:rsidP="006C7612">
      <w:pPr>
        <w:numPr>
          <w:ilvl w:val="0"/>
          <w:numId w:val="7"/>
        </w:numPr>
        <w:autoSpaceDE w:val="0"/>
        <w:autoSpaceDN w:val="0"/>
        <w:adjustRightInd w:val="0"/>
        <w:spacing w:after="0" w:line="240" w:lineRule="auto"/>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 </w:t>
      </w:r>
      <w:r w:rsidRPr="006C7612">
        <w:rPr>
          <w:rFonts w:ascii="Cambria" w:eastAsia="Times New Roman" w:hAnsi="Cambria" w:cs="Times New Roman"/>
          <w:b/>
          <w:color w:val="000000"/>
          <w:sz w:val="24"/>
          <w:szCs w:val="24"/>
          <w:lang w:eastAsia="sl-SI"/>
        </w:rPr>
        <w:t>do leta 2020</w:t>
      </w:r>
      <w:r w:rsidRPr="006C7612">
        <w:rPr>
          <w:rFonts w:ascii="Cambria" w:eastAsia="Times New Roman" w:hAnsi="Cambria" w:cs="Times New Roman"/>
          <w:color w:val="000000"/>
          <w:sz w:val="24"/>
          <w:szCs w:val="24"/>
          <w:lang w:eastAsia="sl-SI"/>
        </w:rPr>
        <w:t xml:space="preserve"> vzpostavila pogoje, ki bodo omogočili:</w:t>
      </w:r>
    </w:p>
    <w:p w:rsidR="006C7612" w:rsidRPr="006C7612" w:rsidRDefault="006C7612" w:rsidP="006C7612">
      <w:pPr>
        <w:autoSpaceDE w:val="0"/>
        <w:autoSpaceDN w:val="0"/>
        <w:adjustRightInd w:val="0"/>
        <w:spacing w:after="0" w:line="240" w:lineRule="auto"/>
        <w:rPr>
          <w:rFonts w:ascii="Cambria" w:eastAsia="Times New Roman" w:hAnsi="Cambria" w:cs="Times New Roman"/>
          <w:color w:val="000000"/>
          <w:sz w:val="24"/>
          <w:szCs w:val="24"/>
          <w:lang w:eastAsia="sl-SI"/>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Izmed vseh zbranih komunalnih odpadkov izločiti </w:t>
      </w:r>
      <w:r w:rsidRPr="006C7612">
        <w:rPr>
          <w:rFonts w:ascii="Cambria" w:eastAsia="Times New Roman" w:hAnsi="Cambria" w:cs="Times New Roman"/>
          <w:sz w:val="24"/>
          <w:szCs w:val="24"/>
          <w:lang w:eastAsia="sl-SI"/>
        </w:rPr>
        <w:t>75</w:t>
      </w:r>
      <w:r w:rsidRPr="006C7612">
        <w:rPr>
          <w:rFonts w:ascii="Cambria" w:eastAsia="Times New Roman" w:hAnsi="Cambria" w:cs="Times New Roman"/>
          <w:color w:val="000000"/>
          <w:sz w:val="24"/>
          <w:szCs w:val="24"/>
          <w:lang w:eastAsia="sl-SI"/>
        </w:rPr>
        <w:t>% delež koristnih odpadkov in jih poslati naprej v snovno izrabo (recikliranje, kompostiranje, anaerobna obdelava).</w:t>
      </w:r>
    </w:p>
    <w:p w:rsidR="006C7612" w:rsidRPr="006C7612" w:rsidRDefault="006C7612" w:rsidP="006C7612">
      <w:pPr>
        <w:autoSpaceDE w:val="0"/>
        <w:autoSpaceDN w:val="0"/>
        <w:adjustRightInd w:val="0"/>
        <w:spacing w:after="0" w:line="240" w:lineRule="auto"/>
        <w:ind w:left="426"/>
        <w:jc w:val="both"/>
        <w:rPr>
          <w:rFonts w:ascii="Cambria" w:eastAsia="Times New Roman" w:hAnsi="Cambria" w:cs="Times New Roman"/>
          <w:color w:val="000000"/>
          <w:sz w:val="24"/>
          <w:szCs w:val="24"/>
          <w:lang w:eastAsia="sl-SI"/>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Zmanjšanje količine zbranih mešanih komunalnih odpadkov na </w:t>
      </w:r>
      <w:r w:rsidRPr="006C7612">
        <w:rPr>
          <w:rFonts w:ascii="Cambria" w:eastAsia="Times New Roman" w:hAnsi="Cambria" w:cs="Times New Roman"/>
          <w:sz w:val="24"/>
          <w:szCs w:val="24"/>
          <w:lang w:eastAsia="sl-SI"/>
        </w:rPr>
        <w:t>70</w:t>
      </w:r>
      <w:r w:rsidRPr="006C7612">
        <w:rPr>
          <w:rFonts w:ascii="Cambria" w:eastAsia="Times New Roman" w:hAnsi="Cambria" w:cs="Times New Roman"/>
          <w:color w:val="000000"/>
          <w:sz w:val="24"/>
          <w:szCs w:val="24"/>
          <w:lang w:eastAsia="sl-SI"/>
        </w:rPr>
        <w:t xml:space="preserve"> kilogramov na prebivalca na leto.</w:t>
      </w: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color w:val="000000"/>
          <w:sz w:val="24"/>
          <w:szCs w:val="24"/>
          <w:lang w:eastAsia="sl-SI"/>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Zmanjšanje količine odloženih odpadkov na</w:t>
      </w:r>
      <w:r w:rsidRPr="006C7612">
        <w:rPr>
          <w:rFonts w:ascii="Cambria" w:eastAsia="Times New Roman" w:hAnsi="Cambria" w:cs="Times New Roman"/>
          <w:sz w:val="24"/>
          <w:szCs w:val="24"/>
          <w:lang w:eastAsia="sl-SI"/>
        </w:rPr>
        <w:t xml:space="preserve"> 50</w:t>
      </w:r>
      <w:r w:rsidRPr="006C7612">
        <w:rPr>
          <w:rFonts w:ascii="Cambria" w:eastAsia="Times New Roman" w:hAnsi="Cambria" w:cs="Times New Roman"/>
          <w:color w:val="000000"/>
          <w:sz w:val="24"/>
          <w:szCs w:val="24"/>
          <w:lang w:eastAsia="sl-SI"/>
        </w:rPr>
        <w:t xml:space="preserve"> kilogramov na prebivalca na leto.</w:t>
      </w:r>
    </w:p>
    <w:p w:rsidR="006C7612" w:rsidRPr="006C7612" w:rsidRDefault="006C7612" w:rsidP="006C7612">
      <w:pPr>
        <w:autoSpaceDE w:val="0"/>
        <w:autoSpaceDN w:val="0"/>
        <w:adjustRightInd w:val="0"/>
        <w:spacing w:after="0" w:line="240" w:lineRule="auto"/>
        <w:ind w:left="426"/>
        <w:jc w:val="both"/>
        <w:rPr>
          <w:rFonts w:ascii="Cambria" w:eastAsia="Times New Roman" w:hAnsi="Cambria" w:cs="Times New Roman"/>
          <w:color w:val="000000"/>
          <w:sz w:val="24"/>
          <w:szCs w:val="24"/>
          <w:lang w:eastAsia="sl-SI"/>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Zmanjšanje količine vseh nastalih odpadkov na</w:t>
      </w:r>
      <w:r w:rsidRPr="006C7612">
        <w:rPr>
          <w:rFonts w:ascii="Cambria" w:eastAsia="Times New Roman" w:hAnsi="Cambria" w:cs="Times New Roman"/>
          <w:sz w:val="24"/>
          <w:szCs w:val="24"/>
          <w:lang w:eastAsia="sl-SI"/>
        </w:rPr>
        <w:t xml:space="preserve"> 200</w:t>
      </w:r>
      <w:r w:rsidRPr="006C7612">
        <w:rPr>
          <w:rFonts w:ascii="Cambria" w:eastAsia="Times New Roman" w:hAnsi="Cambria" w:cs="Times New Roman"/>
          <w:color w:val="FF0000"/>
          <w:sz w:val="24"/>
          <w:szCs w:val="24"/>
          <w:lang w:eastAsia="sl-SI"/>
        </w:rPr>
        <w:t xml:space="preserve"> </w:t>
      </w:r>
      <w:r w:rsidRPr="006C7612">
        <w:rPr>
          <w:rFonts w:ascii="Cambria" w:eastAsia="Times New Roman" w:hAnsi="Cambria" w:cs="Times New Roman"/>
          <w:color w:val="000000"/>
          <w:sz w:val="24"/>
          <w:szCs w:val="24"/>
          <w:lang w:eastAsia="sl-SI"/>
        </w:rPr>
        <w:t>kilogramov na prebivalca na leto.</w:t>
      </w:r>
    </w:p>
    <w:p w:rsidR="006C7612" w:rsidRPr="006C7612" w:rsidRDefault="006C7612" w:rsidP="006C7612">
      <w:pPr>
        <w:numPr>
          <w:ilvl w:val="0"/>
          <w:numId w:val="7"/>
        </w:numPr>
        <w:spacing w:after="0" w:line="240" w:lineRule="auto"/>
        <w:rPr>
          <w:rFonts w:ascii="Cambria" w:eastAsia="Calibri" w:hAnsi="Cambria" w:cs="Times New Roman"/>
          <w:sz w:val="24"/>
          <w:szCs w:val="24"/>
        </w:rPr>
      </w:pPr>
      <w:r w:rsidRPr="006C7612">
        <w:rPr>
          <w:rFonts w:ascii="Cambria" w:eastAsia="Calibri" w:hAnsi="Cambria" w:cs="Times New Roman"/>
          <w:b/>
          <w:sz w:val="24"/>
          <w:szCs w:val="24"/>
        </w:rPr>
        <w:t>do leta 2025</w:t>
      </w:r>
      <w:r w:rsidRPr="006C7612">
        <w:rPr>
          <w:rFonts w:ascii="Cambria" w:eastAsia="Calibri" w:hAnsi="Cambria" w:cs="Times New Roman"/>
          <w:sz w:val="24"/>
          <w:szCs w:val="24"/>
        </w:rPr>
        <w:t xml:space="preserve"> vzpostavila pogoje, ki bodo omogočili: </w:t>
      </w: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Izmed vseh zbranih komunalnih odpadkov izločiti </w:t>
      </w:r>
      <w:r w:rsidRPr="006C7612">
        <w:rPr>
          <w:rFonts w:ascii="Cambria" w:eastAsia="Times New Roman" w:hAnsi="Cambria" w:cs="Times New Roman"/>
          <w:sz w:val="24"/>
          <w:szCs w:val="24"/>
          <w:lang w:eastAsia="sl-SI"/>
        </w:rPr>
        <w:t xml:space="preserve">80 </w:t>
      </w:r>
      <w:r w:rsidRPr="006C7612">
        <w:rPr>
          <w:rFonts w:ascii="Cambria" w:eastAsia="Times New Roman" w:hAnsi="Cambria" w:cs="Times New Roman"/>
          <w:color w:val="000000"/>
          <w:sz w:val="24"/>
          <w:szCs w:val="24"/>
          <w:lang w:eastAsia="sl-SI"/>
        </w:rPr>
        <w:t>% delež koristnih odpadkov in jih poslati naprej v snovno izrabo (recikliranje, kompostiranje, anaerobna obdelava).</w:t>
      </w:r>
    </w:p>
    <w:p w:rsidR="006C7612" w:rsidRPr="006C7612" w:rsidRDefault="006C7612" w:rsidP="006C7612">
      <w:pPr>
        <w:autoSpaceDE w:val="0"/>
        <w:autoSpaceDN w:val="0"/>
        <w:adjustRightInd w:val="0"/>
        <w:spacing w:after="0" w:line="240" w:lineRule="auto"/>
        <w:ind w:left="426"/>
        <w:jc w:val="both"/>
        <w:rPr>
          <w:rFonts w:ascii="Cambria" w:eastAsia="Times New Roman" w:hAnsi="Cambria" w:cs="Times New Roman"/>
          <w:color w:val="000000"/>
          <w:sz w:val="24"/>
          <w:szCs w:val="24"/>
          <w:lang w:eastAsia="sl-SI"/>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color w:val="000000"/>
          <w:sz w:val="24"/>
          <w:szCs w:val="24"/>
          <w:lang w:eastAsia="sl-SI"/>
        </w:rPr>
      </w:pPr>
      <w:r w:rsidRPr="006C7612">
        <w:rPr>
          <w:rFonts w:ascii="Cambria" w:eastAsia="Times New Roman" w:hAnsi="Cambria" w:cs="Times New Roman"/>
          <w:color w:val="000000"/>
          <w:sz w:val="24"/>
          <w:szCs w:val="24"/>
          <w:lang w:eastAsia="sl-SI"/>
        </w:rPr>
        <w:t xml:space="preserve">Zmanjšanje količine zbranih mešanih komunalnih odpadkov na </w:t>
      </w:r>
      <w:r w:rsidRPr="006C7612">
        <w:rPr>
          <w:rFonts w:ascii="Cambria" w:eastAsia="Times New Roman" w:hAnsi="Cambria" w:cs="Times New Roman"/>
          <w:sz w:val="24"/>
          <w:szCs w:val="24"/>
          <w:lang w:eastAsia="sl-SI"/>
        </w:rPr>
        <w:t>65</w:t>
      </w:r>
      <w:r w:rsidRPr="006C7612">
        <w:rPr>
          <w:rFonts w:ascii="Cambria" w:eastAsia="Times New Roman" w:hAnsi="Cambria" w:cs="Times New Roman"/>
          <w:color w:val="000000"/>
          <w:sz w:val="24"/>
          <w:szCs w:val="24"/>
          <w:lang w:eastAsia="sl-SI"/>
        </w:rPr>
        <w:t xml:space="preserve"> kilogramov na prebivalca na leto.</w:t>
      </w:r>
    </w:p>
    <w:p w:rsidR="006C7612" w:rsidRPr="006C7612" w:rsidRDefault="006C7612" w:rsidP="006C7612">
      <w:pPr>
        <w:numPr>
          <w:ilvl w:val="0"/>
          <w:numId w:val="7"/>
        </w:numPr>
        <w:spacing w:after="0" w:line="240" w:lineRule="auto"/>
        <w:rPr>
          <w:rFonts w:ascii="Cambria" w:eastAsia="Calibri" w:hAnsi="Cambria" w:cs="Times New Roman"/>
          <w:sz w:val="24"/>
          <w:szCs w:val="24"/>
        </w:rPr>
      </w:pPr>
      <w:r w:rsidRPr="006C7612">
        <w:rPr>
          <w:rFonts w:ascii="Cambria" w:eastAsia="Calibri" w:hAnsi="Cambria" w:cs="Times New Roman"/>
          <w:b/>
          <w:sz w:val="24"/>
          <w:szCs w:val="24"/>
        </w:rPr>
        <w:t>do leta 2025</w:t>
      </w:r>
      <w:r w:rsidRPr="006C7612">
        <w:rPr>
          <w:rFonts w:ascii="Cambria" w:eastAsia="Calibri" w:hAnsi="Cambria" w:cs="Times New Roman"/>
          <w:sz w:val="24"/>
          <w:szCs w:val="24"/>
        </w:rPr>
        <w:t xml:space="preserve"> spodbujala in sodelovala pri:</w:t>
      </w: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iskanju rešitev za nadaljnjo predelavo, ponovno uporabo,  snovno izrabo ali preoblikovanje materialov za vse zbrane vrste odpadkov,</w:t>
      </w: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sz w:val="24"/>
          <w:szCs w:val="24"/>
          <w:lang w:eastAsia="sl-SI"/>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izvedbi </w:t>
      </w:r>
      <w:r w:rsidRPr="006C7612">
        <w:rPr>
          <w:rFonts w:ascii="Cambria" w:eastAsia="Times New Roman" w:hAnsi="Cambria" w:cs="Times New Roman"/>
          <w:bCs/>
          <w:sz w:val="24"/>
          <w:szCs w:val="24"/>
          <w:lang w:eastAsia="sl-SI"/>
        </w:rPr>
        <w:t>analize mešanih ostankov odpadkov</w:t>
      </w:r>
      <w:r w:rsidRPr="006C7612">
        <w:rPr>
          <w:rFonts w:ascii="Cambria" w:eastAsia="Times New Roman" w:hAnsi="Cambria" w:cs="Times New Roman"/>
          <w:sz w:val="24"/>
          <w:szCs w:val="24"/>
          <w:lang w:eastAsia="sl-SI"/>
        </w:rPr>
        <w:t>, ki pokaže, katere deleže je možno znižati s preprostejšimi ukrepi, katere pa zgolj s sodelovanjem proizvajalcev. Prva analiza bo opravljena v prvem letu po sprejemu Načrta oz. Zaveze. Nadaljnje analize bodo izvedene najmanj 1x na leto z namenom spremljanja napredka in prilagajanja ukrepov za dosego ciljev,</w:t>
      </w: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sz w:val="24"/>
          <w:szCs w:val="24"/>
          <w:lang w:eastAsia="sl-SI"/>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krepitvi zavedanja za upoštevanje prioritet na področju ravnanja z odpadki (preprečevanje nastajanja, ponovna uporaba in recikliranje odpadkov je usmerjeno v zniževanje količin vseh nastalih komunalnih odpadkov ter zniževanje količin mešanih ostankov) ter odpadkov praviloma ne usmerjati v sežigalnice.</w:t>
      </w:r>
      <w:r w:rsidRPr="006C7612">
        <w:rPr>
          <w:rFonts w:ascii="Cambria" w:eastAsia="Times New Roman" w:hAnsi="Cambria" w:cs="Arial"/>
          <w:sz w:val="24"/>
          <w:szCs w:val="24"/>
          <w:lang w:eastAsia="sl-SI"/>
        </w:rPr>
        <w:t xml:space="preserve"> Sežiganje mešanih komunalnih odpadkov, gum, lesa iz mešanih gradbenih odpadkov ali blat čistilnih naprav je nesprejemljivo,</w:t>
      </w: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sz w:val="24"/>
          <w:szCs w:val="24"/>
          <w:lang w:eastAsia="sl-SI"/>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organiziranju izobraževanja, informiranja, osveščanja in sodelovanja s prebivalci, obiskovalci in podjetji, kjer nastajajo komunalni odpadki ter s podjetji, kjer nastajajo odpadki, ki ne sodijo v njeno neposredno pristojnost o pravilnem ravnanju z odpadki, kompostiranju na domačem vrtu, s poudarkom na preprečevanju nastajanja odpadkov in ponovni uporabi predmetov,</w:t>
      </w: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sz w:val="24"/>
          <w:szCs w:val="24"/>
          <w:lang w:eastAsia="sl-SI"/>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vzpostavitvi in zagotovitvi delovanja eko točke, katere namen je izobraževati in osveščati ljudi o trajnostno naravnanem vedenju. Eko točko se lahko vzpostavi tudi v sodelovanju s sosednjo občino. Eko točka je lahko stacionarna ali mobilna,</w:t>
      </w: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sz w:val="24"/>
          <w:szCs w:val="24"/>
          <w:lang w:eastAsia="sl-SI"/>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 xml:space="preserve">vzpostavitvi in zagotovitvi delovanja medobčinskega centra ponovne uporabe (v nadaljevanju CPU), v katerem bo rabljene predmete mogoče popraviti, dodelati, </w:t>
      </w:r>
      <w:r w:rsidRPr="006C7612">
        <w:rPr>
          <w:rFonts w:ascii="Cambria" w:eastAsia="Times New Roman" w:hAnsi="Cambria" w:cs="Times New Roman"/>
          <w:sz w:val="24"/>
          <w:szCs w:val="24"/>
          <w:lang w:eastAsia="sl-SI"/>
        </w:rPr>
        <w:lastRenderedPageBreak/>
        <w:t>predelati, preoblikovati in prodati. CPU se lahko vzpostavi tudi v sodelovanju s sosednjo občino,</w:t>
      </w: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organiziranju sistema samooskrbe lokalnega prebivalstva, prodaja lokalnih izdelkov in pridelkov ter živil v razsutem stanju (brez embalaže),</w:t>
      </w:r>
    </w:p>
    <w:p w:rsidR="006C7612" w:rsidRPr="006C7612" w:rsidRDefault="006C7612" w:rsidP="006C7612">
      <w:pPr>
        <w:autoSpaceDE w:val="0"/>
        <w:autoSpaceDN w:val="0"/>
        <w:adjustRightInd w:val="0"/>
        <w:spacing w:after="0" w:line="240" w:lineRule="auto"/>
        <w:ind w:left="426"/>
        <w:jc w:val="both"/>
        <w:rPr>
          <w:rFonts w:ascii="Cambria" w:eastAsia="Times New Roman" w:hAnsi="Cambria" w:cs="Times New Roman"/>
          <w:sz w:val="24"/>
          <w:szCs w:val="24"/>
          <w:lang w:eastAsia="sl-SI"/>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pravilnem upravljanju zemljišč (nadzor preobsežne gradnje, ki ima za posledico preveliko gostoto prebivalcev, obnova, sanacija in preprečevanje nastajanja degradiranih območij, načrtovanje zelenih stavb, načrtovanje in izgradnja energijsko in prehransko samozadostnih naselij ipd.),</w:t>
      </w:r>
    </w:p>
    <w:p w:rsidR="006C7612" w:rsidRPr="006C7612" w:rsidRDefault="006C7612" w:rsidP="006C7612">
      <w:pPr>
        <w:spacing w:after="0" w:line="240" w:lineRule="auto"/>
        <w:ind w:left="720"/>
        <w:contextualSpacing/>
        <w:rPr>
          <w:rFonts w:ascii="Cambria" w:eastAsia="Calibri" w:hAnsi="Cambria" w:cs="Times New Roman"/>
          <w:sz w:val="24"/>
          <w:szCs w:val="24"/>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spodbujanju trajnostne mobilnosti (v avtu se pelje več ljudi, ne vsak s svojim, hoja, vožnja s kolesom, javni prevoz ipd.) in novih življenjskih slogov (samooskrba, kratke nakupovalne verige, trajnostna pravična trgovina ipd.),</w:t>
      </w: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sz w:val="24"/>
          <w:szCs w:val="24"/>
          <w:lang w:eastAsia="sl-SI"/>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izbiri ponudnikov storitev dajala prednost tistim, ki zagotavljajo alternativne načine predelave odpadkov,</w:t>
      </w:r>
    </w:p>
    <w:p w:rsidR="006C7612" w:rsidRPr="006C7612" w:rsidRDefault="006C7612" w:rsidP="006C7612">
      <w:pPr>
        <w:spacing w:after="0" w:line="240" w:lineRule="auto"/>
        <w:ind w:left="720"/>
        <w:contextualSpacing/>
        <w:rPr>
          <w:rFonts w:ascii="Cambria" w:eastAsia="Calibri" w:hAnsi="Cambria" w:cs="Times New Roman"/>
          <w:sz w:val="24"/>
          <w:szCs w:val="24"/>
        </w:rPr>
      </w:pPr>
    </w:p>
    <w:p w:rsidR="006C7612" w:rsidRPr="006C7612" w:rsidRDefault="006C7612" w:rsidP="006C7612">
      <w:pPr>
        <w:numPr>
          <w:ilvl w:val="0"/>
          <w:numId w:val="8"/>
        </w:numPr>
        <w:autoSpaceDE w:val="0"/>
        <w:autoSpaceDN w:val="0"/>
        <w:adjustRightInd w:val="0"/>
        <w:spacing w:after="0" w:line="240" w:lineRule="auto"/>
        <w:ind w:left="426"/>
        <w:jc w:val="both"/>
        <w:rPr>
          <w:rFonts w:ascii="Cambria" w:eastAsia="Times New Roman" w:hAnsi="Cambria" w:cs="Times New Roman"/>
          <w:sz w:val="24"/>
          <w:szCs w:val="24"/>
          <w:lang w:eastAsia="sl-SI"/>
        </w:rPr>
      </w:pPr>
      <w:r w:rsidRPr="006C7612">
        <w:rPr>
          <w:rFonts w:ascii="Cambria" w:eastAsia="Times New Roman" w:hAnsi="Cambria" w:cs="Times New Roman"/>
          <w:sz w:val="24"/>
          <w:szCs w:val="24"/>
          <w:lang w:eastAsia="sl-SI"/>
        </w:rPr>
        <w:t>zmanjševanju ogljičnega odtisa v lokalnem okolju (spodbujanje energetske učinkovitosti, zelene javne nabave itd.).</w:t>
      </w:r>
    </w:p>
    <w:p w:rsidR="006C7612" w:rsidRPr="006C7612" w:rsidRDefault="006C7612" w:rsidP="006C7612">
      <w:pPr>
        <w:spacing w:after="0" w:line="240" w:lineRule="auto"/>
        <w:ind w:left="720"/>
        <w:contextualSpacing/>
        <w:rPr>
          <w:rFonts w:ascii="Cambria" w:eastAsia="Calibri" w:hAnsi="Cambria" w:cs="Times New Roman"/>
        </w:rPr>
      </w:pPr>
    </w:p>
    <w:p w:rsidR="006C7612" w:rsidRPr="006C7612" w:rsidRDefault="006C7612" w:rsidP="006C7612">
      <w:pPr>
        <w:autoSpaceDE w:val="0"/>
        <w:autoSpaceDN w:val="0"/>
        <w:adjustRightInd w:val="0"/>
        <w:spacing w:after="0" w:line="240" w:lineRule="auto"/>
        <w:jc w:val="both"/>
        <w:rPr>
          <w:rFonts w:ascii="Cambria" w:eastAsia="Times New Roman" w:hAnsi="Cambria" w:cs="Times New Roman"/>
          <w:lang w:eastAsia="sl-SI"/>
        </w:rPr>
      </w:pPr>
    </w:p>
    <w:p w:rsidR="006C7612" w:rsidRPr="006C7612" w:rsidRDefault="006C7612" w:rsidP="006C7612">
      <w:pPr>
        <w:spacing w:after="0" w:line="240" w:lineRule="auto"/>
        <w:rPr>
          <w:rFonts w:ascii="Times New Roman" w:eastAsia="Times New Roman" w:hAnsi="Times New Roman" w:cs="Times New Roman"/>
          <w:sz w:val="24"/>
          <w:szCs w:val="24"/>
          <w:lang w:eastAsia="sl-SI"/>
        </w:rPr>
      </w:pPr>
    </w:p>
    <w:p w:rsidR="006C7612" w:rsidRPr="006C7612" w:rsidRDefault="006C7612" w:rsidP="006C7612">
      <w:pPr>
        <w:spacing w:after="0" w:line="240" w:lineRule="auto"/>
        <w:rPr>
          <w:rFonts w:ascii="Times New Roman" w:eastAsia="Times New Roman" w:hAnsi="Times New Roman" w:cs="Times New Roman"/>
          <w:sz w:val="24"/>
          <w:szCs w:val="24"/>
          <w:lang w:eastAsia="sl-SI"/>
        </w:rPr>
      </w:pPr>
    </w:p>
    <w:p w:rsidR="006C7612" w:rsidRPr="006C7612" w:rsidRDefault="006C7612" w:rsidP="006C7612">
      <w:pPr>
        <w:spacing w:after="0" w:line="240" w:lineRule="auto"/>
        <w:rPr>
          <w:rFonts w:ascii="Times New Roman" w:eastAsia="Times New Roman" w:hAnsi="Times New Roman" w:cs="Times New Roman"/>
          <w:sz w:val="24"/>
          <w:szCs w:val="24"/>
          <w:lang w:eastAsia="sl-SI"/>
        </w:rPr>
      </w:pPr>
    </w:p>
    <w:p w:rsidR="006C7612" w:rsidRPr="006C7612" w:rsidRDefault="006C7612" w:rsidP="006C7612">
      <w:pPr>
        <w:spacing w:after="0" w:line="240" w:lineRule="auto"/>
        <w:rPr>
          <w:rFonts w:ascii="Times New Roman" w:eastAsia="Times New Roman" w:hAnsi="Times New Roman" w:cs="Times New Roman"/>
          <w:sz w:val="24"/>
          <w:szCs w:val="24"/>
          <w:lang w:eastAsia="sl-SI"/>
        </w:rPr>
        <w:sectPr w:rsidR="006C7612" w:rsidRPr="006C7612" w:rsidSect="00803D79">
          <w:pgSz w:w="11906" w:h="16838"/>
          <w:pgMar w:top="1134" w:right="1418" w:bottom="1418" w:left="1134" w:header="709" w:footer="709" w:gutter="0"/>
          <w:cols w:space="708"/>
          <w:titlePg/>
          <w:docGrid w:linePitch="360"/>
        </w:sectPr>
      </w:pPr>
    </w:p>
    <w:p w:rsidR="00B47B3B" w:rsidRDefault="00B47B3B">
      <w:bookmarkStart w:id="0" w:name="_GoBack"/>
      <w:bookmarkEnd w:id="0"/>
    </w:p>
    <w:sectPr w:rsidR="00B47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2CC6"/>
    <w:multiLevelType w:val="hybridMultilevel"/>
    <w:tmpl w:val="0B9C9B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AA6776"/>
    <w:multiLevelType w:val="hybridMultilevel"/>
    <w:tmpl w:val="BBF4F0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81F1334"/>
    <w:multiLevelType w:val="hybridMultilevel"/>
    <w:tmpl w:val="464AE2B8"/>
    <w:lvl w:ilvl="0" w:tplc="69E296EC">
      <w:start w:val="2"/>
      <w:numFmt w:val="bullet"/>
      <w:lvlText w:val="-"/>
      <w:lvlJc w:val="left"/>
      <w:pPr>
        <w:ind w:left="360" w:hanging="360"/>
      </w:pPr>
      <w:rPr>
        <w:rFonts w:ascii="Cambria" w:eastAsia="Times New Roman" w:hAnsi="Cambr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DA56FD7"/>
    <w:multiLevelType w:val="hybridMultilevel"/>
    <w:tmpl w:val="A092AA12"/>
    <w:lvl w:ilvl="0" w:tplc="C11A9B78">
      <w:start w:val="4260"/>
      <w:numFmt w:val="bullet"/>
      <w:lvlText w:val="-"/>
      <w:lvlJc w:val="left"/>
      <w:pPr>
        <w:ind w:left="720" w:hanging="360"/>
      </w:pPr>
      <w:rPr>
        <w:rFonts w:ascii="Candara" w:eastAsia="Times New Roman" w:hAnsi="Candara" w:cs="Times New Roman" w:hint="default"/>
      </w:rPr>
    </w:lvl>
    <w:lvl w:ilvl="1" w:tplc="0E74FAFA">
      <w:numFmt w:val="bullet"/>
      <w:lvlText w:val="–"/>
      <w:lvlJc w:val="left"/>
      <w:pPr>
        <w:ind w:left="1440" w:hanging="360"/>
      </w:pPr>
      <w:rPr>
        <w:rFonts w:ascii="Cambria" w:eastAsia="Times New Roman" w:hAnsi="Cambri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DE16566"/>
    <w:multiLevelType w:val="hybridMultilevel"/>
    <w:tmpl w:val="82927B76"/>
    <w:lvl w:ilvl="0" w:tplc="C11A9B78">
      <w:start w:val="4260"/>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101299D"/>
    <w:multiLevelType w:val="hybridMultilevel"/>
    <w:tmpl w:val="5950ED32"/>
    <w:lvl w:ilvl="0" w:tplc="C11A9B78">
      <w:start w:val="4260"/>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37011B6"/>
    <w:multiLevelType w:val="hybridMultilevel"/>
    <w:tmpl w:val="3998D4CA"/>
    <w:lvl w:ilvl="0" w:tplc="C11A9B78">
      <w:start w:val="4260"/>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57D4526"/>
    <w:multiLevelType w:val="hybridMultilevel"/>
    <w:tmpl w:val="2EDE4FE8"/>
    <w:lvl w:ilvl="0" w:tplc="C11A9B78">
      <w:start w:val="4260"/>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A2F53CC"/>
    <w:multiLevelType w:val="multilevel"/>
    <w:tmpl w:val="C4FED7E0"/>
    <w:lvl w:ilvl="0">
      <w:start w:val="1"/>
      <w:numFmt w:val="bullet"/>
      <w:lvlText w:val=""/>
      <w:lvlJc w:val="left"/>
      <w:pPr>
        <w:tabs>
          <w:tab w:val="num" w:pos="-558"/>
        </w:tabs>
        <w:ind w:left="-558" w:hanging="360"/>
      </w:pPr>
      <w:rPr>
        <w:rFonts w:ascii="Symbol" w:hAnsi="Symbol" w:hint="default"/>
        <w:sz w:val="20"/>
      </w:rPr>
    </w:lvl>
    <w:lvl w:ilvl="1">
      <w:start w:val="1"/>
      <w:numFmt w:val="decimal"/>
      <w:lvlText w:val="%2."/>
      <w:lvlJc w:val="left"/>
      <w:pPr>
        <w:ind w:left="162" w:hanging="360"/>
      </w:pPr>
      <w:rPr>
        <w:rFonts w:cs="Calibri" w:hint="default"/>
        <w:color w:val="000000"/>
        <w:sz w:val="23"/>
      </w:rPr>
    </w:lvl>
    <w:lvl w:ilvl="2">
      <w:start w:val="1"/>
      <w:numFmt w:val="decimal"/>
      <w:lvlText w:val="%3"/>
      <w:lvlJc w:val="left"/>
      <w:pPr>
        <w:ind w:left="882" w:hanging="360"/>
      </w:pPr>
      <w:rPr>
        <w:rFonts w:cs="Calibri" w:hint="default"/>
        <w:color w:val="000000"/>
        <w:sz w:val="23"/>
      </w:rPr>
    </w:lvl>
    <w:lvl w:ilvl="3" w:tentative="1">
      <w:start w:val="1"/>
      <w:numFmt w:val="bullet"/>
      <w:lvlText w:val=""/>
      <w:lvlJc w:val="left"/>
      <w:pPr>
        <w:tabs>
          <w:tab w:val="num" w:pos="1602"/>
        </w:tabs>
        <w:ind w:left="1602" w:hanging="360"/>
      </w:pPr>
      <w:rPr>
        <w:rFonts w:ascii="Wingdings" w:hAnsi="Wingdings" w:hint="default"/>
        <w:sz w:val="20"/>
      </w:rPr>
    </w:lvl>
    <w:lvl w:ilvl="4" w:tentative="1">
      <w:start w:val="1"/>
      <w:numFmt w:val="bullet"/>
      <w:lvlText w:val=""/>
      <w:lvlJc w:val="left"/>
      <w:pPr>
        <w:tabs>
          <w:tab w:val="num" w:pos="2322"/>
        </w:tabs>
        <w:ind w:left="2322" w:hanging="360"/>
      </w:pPr>
      <w:rPr>
        <w:rFonts w:ascii="Wingdings" w:hAnsi="Wingdings" w:hint="default"/>
        <w:sz w:val="20"/>
      </w:rPr>
    </w:lvl>
    <w:lvl w:ilvl="5" w:tentative="1">
      <w:start w:val="1"/>
      <w:numFmt w:val="bullet"/>
      <w:lvlText w:val=""/>
      <w:lvlJc w:val="left"/>
      <w:pPr>
        <w:tabs>
          <w:tab w:val="num" w:pos="3042"/>
        </w:tabs>
        <w:ind w:left="3042" w:hanging="360"/>
      </w:pPr>
      <w:rPr>
        <w:rFonts w:ascii="Wingdings" w:hAnsi="Wingdings" w:hint="default"/>
        <w:sz w:val="20"/>
      </w:rPr>
    </w:lvl>
    <w:lvl w:ilvl="6" w:tentative="1">
      <w:start w:val="1"/>
      <w:numFmt w:val="bullet"/>
      <w:lvlText w:val=""/>
      <w:lvlJc w:val="left"/>
      <w:pPr>
        <w:tabs>
          <w:tab w:val="num" w:pos="3762"/>
        </w:tabs>
        <w:ind w:left="3762" w:hanging="360"/>
      </w:pPr>
      <w:rPr>
        <w:rFonts w:ascii="Wingdings" w:hAnsi="Wingdings" w:hint="default"/>
        <w:sz w:val="20"/>
      </w:rPr>
    </w:lvl>
    <w:lvl w:ilvl="7" w:tentative="1">
      <w:start w:val="1"/>
      <w:numFmt w:val="bullet"/>
      <w:lvlText w:val=""/>
      <w:lvlJc w:val="left"/>
      <w:pPr>
        <w:tabs>
          <w:tab w:val="num" w:pos="4482"/>
        </w:tabs>
        <w:ind w:left="4482" w:hanging="360"/>
      </w:pPr>
      <w:rPr>
        <w:rFonts w:ascii="Wingdings" w:hAnsi="Wingdings" w:hint="default"/>
        <w:sz w:val="20"/>
      </w:rPr>
    </w:lvl>
    <w:lvl w:ilvl="8" w:tentative="1">
      <w:start w:val="1"/>
      <w:numFmt w:val="bullet"/>
      <w:lvlText w:val=""/>
      <w:lvlJc w:val="left"/>
      <w:pPr>
        <w:tabs>
          <w:tab w:val="num" w:pos="5202"/>
        </w:tabs>
        <w:ind w:left="5202" w:hanging="360"/>
      </w:pPr>
      <w:rPr>
        <w:rFonts w:ascii="Wingdings" w:hAnsi="Wingdings" w:hint="default"/>
        <w:sz w:val="20"/>
      </w:rPr>
    </w:lvl>
  </w:abstractNum>
  <w:abstractNum w:abstractNumId="9">
    <w:nsid w:val="3C4A2C05"/>
    <w:multiLevelType w:val="hybridMultilevel"/>
    <w:tmpl w:val="E09084AE"/>
    <w:lvl w:ilvl="0" w:tplc="69E296EC">
      <w:start w:val="2"/>
      <w:numFmt w:val="bullet"/>
      <w:lvlText w:val="-"/>
      <w:lvlJc w:val="left"/>
      <w:pPr>
        <w:ind w:left="-665" w:hanging="360"/>
      </w:pPr>
      <w:rPr>
        <w:rFonts w:ascii="Cambria" w:eastAsia="Times New Roman" w:hAnsi="Cambria" w:cs="Arial" w:hint="default"/>
      </w:rPr>
    </w:lvl>
    <w:lvl w:ilvl="1" w:tplc="04240003" w:tentative="1">
      <w:start w:val="1"/>
      <w:numFmt w:val="bullet"/>
      <w:lvlText w:val="o"/>
      <w:lvlJc w:val="left"/>
      <w:pPr>
        <w:ind w:left="55" w:hanging="360"/>
      </w:pPr>
      <w:rPr>
        <w:rFonts w:ascii="Courier New" w:hAnsi="Courier New" w:cs="Courier New" w:hint="default"/>
      </w:rPr>
    </w:lvl>
    <w:lvl w:ilvl="2" w:tplc="04240005" w:tentative="1">
      <w:start w:val="1"/>
      <w:numFmt w:val="bullet"/>
      <w:lvlText w:val=""/>
      <w:lvlJc w:val="left"/>
      <w:pPr>
        <w:ind w:left="775" w:hanging="360"/>
      </w:pPr>
      <w:rPr>
        <w:rFonts w:ascii="Wingdings" w:hAnsi="Wingdings" w:hint="default"/>
      </w:rPr>
    </w:lvl>
    <w:lvl w:ilvl="3" w:tplc="04240001" w:tentative="1">
      <w:start w:val="1"/>
      <w:numFmt w:val="bullet"/>
      <w:lvlText w:val=""/>
      <w:lvlJc w:val="left"/>
      <w:pPr>
        <w:ind w:left="1495" w:hanging="360"/>
      </w:pPr>
      <w:rPr>
        <w:rFonts w:ascii="Symbol" w:hAnsi="Symbol" w:hint="default"/>
      </w:rPr>
    </w:lvl>
    <w:lvl w:ilvl="4" w:tplc="04240003" w:tentative="1">
      <w:start w:val="1"/>
      <w:numFmt w:val="bullet"/>
      <w:lvlText w:val="o"/>
      <w:lvlJc w:val="left"/>
      <w:pPr>
        <w:ind w:left="2215" w:hanging="360"/>
      </w:pPr>
      <w:rPr>
        <w:rFonts w:ascii="Courier New" w:hAnsi="Courier New" w:cs="Courier New" w:hint="default"/>
      </w:rPr>
    </w:lvl>
    <w:lvl w:ilvl="5" w:tplc="04240005" w:tentative="1">
      <w:start w:val="1"/>
      <w:numFmt w:val="bullet"/>
      <w:lvlText w:val=""/>
      <w:lvlJc w:val="left"/>
      <w:pPr>
        <w:ind w:left="2935" w:hanging="360"/>
      </w:pPr>
      <w:rPr>
        <w:rFonts w:ascii="Wingdings" w:hAnsi="Wingdings" w:hint="default"/>
      </w:rPr>
    </w:lvl>
    <w:lvl w:ilvl="6" w:tplc="04240001" w:tentative="1">
      <w:start w:val="1"/>
      <w:numFmt w:val="bullet"/>
      <w:lvlText w:val=""/>
      <w:lvlJc w:val="left"/>
      <w:pPr>
        <w:ind w:left="3655" w:hanging="360"/>
      </w:pPr>
      <w:rPr>
        <w:rFonts w:ascii="Symbol" w:hAnsi="Symbol" w:hint="default"/>
      </w:rPr>
    </w:lvl>
    <w:lvl w:ilvl="7" w:tplc="04240003" w:tentative="1">
      <w:start w:val="1"/>
      <w:numFmt w:val="bullet"/>
      <w:lvlText w:val="o"/>
      <w:lvlJc w:val="left"/>
      <w:pPr>
        <w:ind w:left="4375" w:hanging="360"/>
      </w:pPr>
      <w:rPr>
        <w:rFonts w:ascii="Courier New" w:hAnsi="Courier New" w:cs="Courier New" w:hint="default"/>
      </w:rPr>
    </w:lvl>
    <w:lvl w:ilvl="8" w:tplc="04240005" w:tentative="1">
      <w:start w:val="1"/>
      <w:numFmt w:val="bullet"/>
      <w:lvlText w:val=""/>
      <w:lvlJc w:val="left"/>
      <w:pPr>
        <w:ind w:left="5095" w:hanging="360"/>
      </w:pPr>
      <w:rPr>
        <w:rFonts w:ascii="Wingdings" w:hAnsi="Wingdings" w:hint="default"/>
      </w:rPr>
    </w:lvl>
  </w:abstractNum>
  <w:abstractNum w:abstractNumId="10">
    <w:nsid w:val="49D253C6"/>
    <w:multiLevelType w:val="hybridMultilevel"/>
    <w:tmpl w:val="565467EE"/>
    <w:lvl w:ilvl="0" w:tplc="C11A9B78">
      <w:start w:val="4260"/>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1A43C18"/>
    <w:multiLevelType w:val="hybridMultilevel"/>
    <w:tmpl w:val="2FCAD6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4E1026D"/>
    <w:multiLevelType w:val="hybridMultilevel"/>
    <w:tmpl w:val="5D8AD06C"/>
    <w:lvl w:ilvl="0" w:tplc="69E296EC">
      <w:start w:val="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54A35DB"/>
    <w:multiLevelType w:val="hybridMultilevel"/>
    <w:tmpl w:val="AB4E5514"/>
    <w:lvl w:ilvl="0" w:tplc="69E296EC">
      <w:start w:val="2"/>
      <w:numFmt w:val="bullet"/>
      <w:lvlText w:val="-"/>
      <w:lvlJc w:val="left"/>
      <w:pPr>
        <w:ind w:left="360" w:hanging="360"/>
      </w:pPr>
      <w:rPr>
        <w:rFonts w:ascii="Cambria" w:eastAsia="Times New Roman" w:hAnsi="Cambr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5C660CE7"/>
    <w:multiLevelType w:val="hybridMultilevel"/>
    <w:tmpl w:val="390AC192"/>
    <w:lvl w:ilvl="0" w:tplc="C11A9B78">
      <w:start w:val="4260"/>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2"/>
  </w:num>
  <w:num w:numId="5">
    <w:abstractNumId w:val="9"/>
  </w:num>
  <w:num w:numId="6">
    <w:abstractNumId w:val="1"/>
  </w:num>
  <w:num w:numId="7">
    <w:abstractNumId w:val="13"/>
  </w:num>
  <w:num w:numId="8">
    <w:abstractNumId w:val="0"/>
  </w:num>
  <w:num w:numId="9">
    <w:abstractNumId w:val="6"/>
  </w:num>
  <w:num w:numId="10">
    <w:abstractNumId w:val="14"/>
  </w:num>
  <w:num w:numId="11">
    <w:abstractNumId w:val="7"/>
  </w:num>
  <w:num w:numId="12">
    <w:abstractNumId w:val="4"/>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12"/>
    <w:rsid w:val="006C7612"/>
    <w:rsid w:val="00B47B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5E5A7-7180-4F91-9E25-59240555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m.si/p/zw/o-zero-waste/definicija-zero-wast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ur-lex.europa.eu/legal-content/SL/TXT/?uri=CELEX:52014PC0397"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4772</Words>
  <Characters>27207</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LexLocalis - Pisarna</dc:creator>
  <cp:keywords/>
  <dc:description/>
  <cp:lastModifiedBy>LexLocalis - Pisarna</cp:lastModifiedBy>
  <cp:revision>1</cp:revision>
  <dcterms:created xsi:type="dcterms:W3CDTF">2015-03-25T14:00:00Z</dcterms:created>
  <dcterms:modified xsi:type="dcterms:W3CDTF">2015-03-25T14:01:00Z</dcterms:modified>
</cp:coreProperties>
</file>