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26E" w:rsidRPr="0062051D" w:rsidRDefault="00AF626E" w:rsidP="002629D4">
      <w:pPr>
        <w:spacing w:line="276" w:lineRule="auto"/>
        <w:rPr>
          <w:rFonts w:ascii="Times New Roman" w:hAnsi="Times New Roman"/>
          <w:szCs w:val="24"/>
        </w:rPr>
      </w:pPr>
      <w:r w:rsidRPr="00923A8B">
        <w:rPr>
          <w:rFonts w:ascii="Times New Roman" w:hAnsi="Times New Roman"/>
          <w:szCs w:val="24"/>
        </w:rPr>
        <w:t>Številka:</w:t>
      </w:r>
      <w:r w:rsidR="0086416E" w:rsidRPr="00923A8B">
        <w:rPr>
          <w:rFonts w:ascii="Times New Roman" w:hAnsi="Times New Roman"/>
          <w:szCs w:val="24"/>
        </w:rPr>
        <w:t xml:space="preserve"> </w:t>
      </w:r>
      <w:r w:rsidR="002768B2">
        <w:rPr>
          <w:rFonts w:ascii="Times New Roman" w:hAnsi="Times New Roman"/>
          <w:szCs w:val="24"/>
        </w:rPr>
        <w:t>410-66/2020</w:t>
      </w:r>
    </w:p>
    <w:p w:rsidR="00DF4A35" w:rsidRPr="00923A8B" w:rsidRDefault="00DF4A35" w:rsidP="002629D4">
      <w:pPr>
        <w:spacing w:line="276" w:lineRule="auto"/>
        <w:rPr>
          <w:rFonts w:ascii="Times New Roman" w:hAnsi="Times New Roman"/>
          <w:szCs w:val="24"/>
        </w:rPr>
      </w:pPr>
    </w:p>
    <w:p w:rsidR="002768B2" w:rsidRDefault="002768B2" w:rsidP="002629D4">
      <w:pPr>
        <w:pStyle w:val="Telobesedila2"/>
        <w:spacing w:line="276" w:lineRule="auto"/>
        <w:rPr>
          <w:rFonts w:ascii="Times New Roman" w:hAnsi="Times New Roman"/>
          <w:sz w:val="24"/>
          <w:szCs w:val="24"/>
        </w:rPr>
      </w:pPr>
    </w:p>
    <w:p w:rsidR="002E7DAE" w:rsidRPr="00B40795" w:rsidRDefault="002E7DAE" w:rsidP="002629D4">
      <w:pPr>
        <w:pStyle w:val="Telobesedila2"/>
        <w:spacing w:line="276" w:lineRule="auto"/>
        <w:rPr>
          <w:rFonts w:ascii="Times New Roman" w:hAnsi="Times New Roman"/>
          <w:sz w:val="24"/>
          <w:szCs w:val="24"/>
        </w:rPr>
      </w:pPr>
      <w:r w:rsidRPr="00B40795">
        <w:rPr>
          <w:rFonts w:ascii="Times New Roman" w:hAnsi="Times New Roman"/>
          <w:sz w:val="24"/>
          <w:szCs w:val="24"/>
        </w:rPr>
        <w:t>DOKUMENT IDENTIFIKACIJE INVESTICIJSKEGA PROJEKTA</w:t>
      </w:r>
    </w:p>
    <w:p w:rsidR="0089426A" w:rsidRPr="00B40795" w:rsidRDefault="0089426A" w:rsidP="002629D4">
      <w:pPr>
        <w:pStyle w:val="Telobesedila2"/>
        <w:spacing w:line="276" w:lineRule="auto"/>
        <w:rPr>
          <w:rFonts w:ascii="Times New Roman" w:hAnsi="Times New Roman"/>
          <w:sz w:val="24"/>
          <w:szCs w:val="24"/>
        </w:rPr>
      </w:pPr>
    </w:p>
    <w:p w:rsidR="002E7DAE" w:rsidRPr="00B40795" w:rsidRDefault="00415D3F" w:rsidP="002629D4">
      <w:pPr>
        <w:spacing w:line="276" w:lineRule="auto"/>
        <w:jc w:val="center"/>
        <w:rPr>
          <w:rFonts w:ascii="Times New Roman" w:hAnsi="Times New Roman"/>
          <w:b/>
          <w:szCs w:val="24"/>
        </w:rPr>
      </w:pPr>
      <w:r w:rsidRPr="00B40795">
        <w:rPr>
          <w:rFonts w:ascii="Times New Roman" w:hAnsi="Times New Roman"/>
          <w:b/>
          <w:szCs w:val="24"/>
        </w:rPr>
        <w:t>(Po Uredbi o enotni metodologiji za pripravo in obravnavo investicijske dokumentacije na področju javnih financ</w:t>
      </w:r>
      <w:r w:rsidR="0031262B" w:rsidRPr="00B40795">
        <w:rPr>
          <w:rFonts w:ascii="Times New Roman" w:hAnsi="Times New Roman"/>
          <w:b/>
          <w:szCs w:val="24"/>
        </w:rPr>
        <w:t xml:space="preserve"> (Uradni list RS, št. 60/06, 54/10 in 27/16)</w:t>
      </w:r>
      <w:r w:rsidR="00022445" w:rsidRPr="00B40795">
        <w:rPr>
          <w:rFonts w:ascii="Times New Roman" w:hAnsi="Times New Roman"/>
          <w:b/>
          <w:szCs w:val="24"/>
        </w:rPr>
        <w:t>)</w:t>
      </w:r>
    </w:p>
    <w:p w:rsidR="00644B89" w:rsidRPr="00923A8B" w:rsidRDefault="00644B89" w:rsidP="002629D4">
      <w:pPr>
        <w:spacing w:line="276" w:lineRule="auto"/>
        <w:rPr>
          <w:rFonts w:ascii="Times New Roman" w:hAnsi="Times New Roman"/>
          <w:b/>
          <w:color w:val="00B050"/>
          <w:szCs w:val="24"/>
        </w:rPr>
      </w:pPr>
    </w:p>
    <w:p w:rsidR="002768B2" w:rsidRPr="002768B2" w:rsidRDefault="002768B2" w:rsidP="00F12D5D">
      <w:pPr>
        <w:spacing w:line="276" w:lineRule="auto"/>
        <w:jc w:val="center"/>
        <w:rPr>
          <w:rFonts w:ascii="Times New Roman" w:hAnsi="Times New Roman"/>
          <w:b/>
          <w:sz w:val="32"/>
          <w:szCs w:val="32"/>
        </w:rPr>
      </w:pPr>
    </w:p>
    <w:p w:rsidR="00F12D5D" w:rsidRPr="002768B2" w:rsidRDefault="002768B2" w:rsidP="00F12D5D">
      <w:pPr>
        <w:spacing w:line="276" w:lineRule="auto"/>
        <w:jc w:val="center"/>
        <w:rPr>
          <w:rFonts w:ascii="Times New Roman" w:hAnsi="Times New Roman"/>
          <w:b/>
          <w:sz w:val="48"/>
          <w:szCs w:val="48"/>
        </w:rPr>
      </w:pPr>
      <w:r>
        <w:rPr>
          <w:rFonts w:ascii="Times New Roman" w:hAnsi="Times New Roman"/>
          <w:b/>
          <w:sz w:val="48"/>
          <w:szCs w:val="48"/>
        </w:rPr>
        <w:t>Rekonstrukcija ostrešja OŠ Olge Meglič</w:t>
      </w:r>
    </w:p>
    <w:p w:rsidR="003D0E09" w:rsidRPr="00923A8B" w:rsidRDefault="003D0E09" w:rsidP="002629D4">
      <w:pPr>
        <w:spacing w:line="276" w:lineRule="auto"/>
        <w:jc w:val="center"/>
        <w:rPr>
          <w:rFonts w:ascii="Times New Roman" w:hAnsi="Times New Roman"/>
          <w:szCs w:val="24"/>
        </w:rPr>
      </w:pPr>
    </w:p>
    <w:p w:rsidR="008E5E91" w:rsidRDefault="00BE564A" w:rsidP="002629D4">
      <w:pPr>
        <w:spacing w:line="276" w:lineRule="auto"/>
        <w:jc w:val="center"/>
        <w:rPr>
          <w:rFonts w:ascii="Times New Roman" w:hAnsi="Times New Roman"/>
          <w:noProof/>
          <w:szCs w:val="24"/>
        </w:rPr>
      </w:pPr>
      <w:r>
        <w:rPr>
          <w:noProof/>
        </w:rPr>
        <w:drawing>
          <wp:anchor distT="0" distB="0" distL="114300" distR="114300" simplePos="0" relativeHeight="251663360" behindDoc="0" locked="0" layoutInCell="1" allowOverlap="1" wp14:anchorId="4FFC206A" wp14:editId="1674590E">
            <wp:simplePos x="0" y="0"/>
            <wp:positionH relativeFrom="margin">
              <wp:posOffset>1004570</wp:posOffset>
            </wp:positionH>
            <wp:positionV relativeFrom="margin">
              <wp:posOffset>2602230</wp:posOffset>
            </wp:positionV>
            <wp:extent cx="4222115" cy="3272790"/>
            <wp:effectExtent l="0" t="0" r="0" b="0"/>
            <wp:wrapSquare wrapText="bothSides"/>
            <wp:docPr id="8" name="Slika 8" descr="C:\Users\Helena\Downloads\oš olge meglič copy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C:\Users\Helena\Downloads\oš olge meglič copy3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79" t="28278" r="-1579" b="-14264"/>
                    <a:stretch/>
                  </pic:blipFill>
                  <pic:spPr bwMode="auto">
                    <a:xfrm>
                      <a:off x="0" y="0"/>
                      <a:ext cx="4222115" cy="3272790"/>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BC3">
        <w:rPr>
          <w:noProof/>
        </w:rPr>
        <w:drawing>
          <wp:anchor distT="0" distB="0" distL="114300" distR="114300" simplePos="0" relativeHeight="251661312" behindDoc="0" locked="0" layoutInCell="1" allowOverlap="1" wp14:anchorId="4FFC206A" wp14:editId="1674590E">
            <wp:simplePos x="0" y="0"/>
            <wp:positionH relativeFrom="margin">
              <wp:posOffset>1104900</wp:posOffset>
            </wp:positionH>
            <wp:positionV relativeFrom="margin">
              <wp:posOffset>2553335</wp:posOffset>
            </wp:positionV>
            <wp:extent cx="4222115" cy="3806190"/>
            <wp:effectExtent l="0" t="0" r="6985" b="3810"/>
            <wp:wrapSquare wrapText="bothSides"/>
            <wp:docPr id="6" name="Slika 6" descr="C:\Users\Helena\Downloads\oš olge meglič copy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C:\Users\Helena\Downloads\oš olge meglič copy3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2115" cy="3806190"/>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p>
    <w:p w:rsidR="002768B2" w:rsidRDefault="002768B2" w:rsidP="002629D4">
      <w:pPr>
        <w:spacing w:line="276" w:lineRule="auto"/>
        <w:jc w:val="center"/>
        <w:rPr>
          <w:rFonts w:ascii="Times New Roman" w:hAnsi="Times New Roman"/>
          <w:noProof/>
          <w:szCs w:val="24"/>
        </w:rPr>
      </w:pPr>
    </w:p>
    <w:p w:rsidR="002768B2" w:rsidRDefault="002768B2" w:rsidP="002629D4">
      <w:pPr>
        <w:spacing w:line="276" w:lineRule="auto"/>
        <w:jc w:val="center"/>
        <w:rPr>
          <w:rFonts w:ascii="Times New Roman" w:hAnsi="Times New Roman"/>
          <w:szCs w:val="24"/>
        </w:rPr>
      </w:pPr>
    </w:p>
    <w:p w:rsidR="008E5E91" w:rsidRDefault="008E5E91" w:rsidP="002629D4">
      <w:pPr>
        <w:spacing w:line="276" w:lineRule="auto"/>
        <w:jc w:val="center"/>
        <w:rPr>
          <w:rFonts w:ascii="Times New Roman" w:hAnsi="Times New Roman"/>
          <w:szCs w:val="24"/>
        </w:rPr>
      </w:pPr>
    </w:p>
    <w:p w:rsidR="002768B2" w:rsidRDefault="002768B2" w:rsidP="002629D4">
      <w:pPr>
        <w:spacing w:line="276" w:lineRule="auto"/>
        <w:jc w:val="center"/>
        <w:rPr>
          <w:rFonts w:ascii="Times New Roman" w:hAnsi="Times New Roman"/>
          <w:szCs w:val="24"/>
        </w:rPr>
      </w:pPr>
    </w:p>
    <w:p w:rsidR="002768B2" w:rsidRDefault="002768B2" w:rsidP="003869E0">
      <w:pPr>
        <w:spacing w:line="276" w:lineRule="auto"/>
        <w:rPr>
          <w:rFonts w:ascii="Times New Roman" w:hAnsi="Times New Roman"/>
          <w:szCs w:val="24"/>
        </w:rPr>
      </w:pPr>
    </w:p>
    <w:p w:rsidR="002768B2" w:rsidRDefault="002768B2" w:rsidP="002629D4">
      <w:pPr>
        <w:spacing w:line="276" w:lineRule="auto"/>
        <w:jc w:val="center"/>
        <w:rPr>
          <w:rFonts w:ascii="Times New Roman" w:hAnsi="Times New Roman"/>
          <w:szCs w:val="24"/>
        </w:rPr>
      </w:pPr>
    </w:p>
    <w:p w:rsidR="002768B2" w:rsidRDefault="002768B2" w:rsidP="002629D4">
      <w:pPr>
        <w:spacing w:line="276" w:lineRule="auto"/>
        <w:jc w:val="center"/>
        <w:rPr>
          <w:rFonts w:ascii="Times New Roman" w:hAnsi="Times New Roman"/>
          <w:szCs w:val="24"/>
        </w:rPr>
      </w:pPr>
    </w:p>
    <w:p w:rsidR="00152BC3" w:rsidRDefault="00152BC3" w:rsidP="002629D4">
      <w:pPr>
        <w:spacing w:line="276" w:lineRule="auto"/>
        <w:jc w:val="center"/>
        <w:rPr>
          <w:rFonts w:ascii="Times New Roman" w:hAnsi="Times New Roman"/>
          <w:szCs w:val="24"/>
        </w:rPr>
      </w:pPr>
    </w:p>
    <w:p w:rsidR="00152BC3" w:rsidRDefault="00152BC3" w:rsidP="002629D4">
      <w:pPr>
        <w:spacing w:line="276" w:lineRule="auto"/>
        <w:jc w:val="center"/>
        <w:rPr>
          <w:rFonts w:ascii="Times New Roman" w:hAnsi="Times New Roman"/>
          <w:szCs w:val="24"/>
        </w:rPr>
      </w:pPr>
    </w:p>
    <w:p w:rsidR="00152BC3" w:rsidRDefault="00152BC3" w:rsidP="002629D4">
      <w:pPr>
        <w:spacing w:line="276" w:lineRule="auto"/>
        <w:jc w:val="center"/>
        <w:rPr>
          <w:rFonts w:ascii="Times New Roman" w:hAnsi="Times New Roman"/>
          <w:szCs w:val="24"/>
        </w:rPr>
      </w:pPr>
    </w:p>
    <w:p w:rsidR="00152BC3" w:rsidRDefault="00152BC3" w:rsidP="002629D4">
      <w:pPr>
        <w:spacing w:line="276" w:lineRule="auto"/>
        <w:jc w:val="center"/>
        <w:rPr>
          <w:rFonts w:ascii="Times New Roman" w:hAnsi="Times New Roman"/>
          <w:szCs w:val="24"/>
        </w:rPr>
      </w:pPr>
    </w:p>
    <w:p w:rsidR="00152BC3" w:rsidRDefault="00152BC3" w:rsidP="002629D4">
      <w:pPr>
        <w:spacing w:line="276" w:lineRule="auto"/>
        <w:jc w:val="center"/>
        <w:rPr>
          <w:rFonts w:ascii="Times New Roman" w:hAnsi="Times New Roman"/>
          <w:szCs w:val="24"/>
        </w:rPr>
      </w:pPr>
    </w:p>
    <w:p w:rsidR="00152BC3" w:rsidRDefault="00152BC3" w:rsidP="002629D4">
      <w:pPr>
        <w:spacing w:line="276" w:lineRule="auto"/>
        <w:jc w:val="center"/>
        <w:rPr>
          <w:rFonts w:ascii="Times New Roman" w:hAnsi="Times New Roman"/>
          <w:szCs w:val="24"/>
        </w:rPr>
      </w:pPr>
    </w:p>
    <w:p w:rsidR="00152BC3" w:rsidRDefault="00152BC3" w:rsidP="002629D4">
      <w:pPr>
        <w:spacing w:line="276" w:lineRule="auto"/>
        <w:jc w:val="center"/>
        <w:rPr>
          <w:rFonts w:ascii="Times New Roman" w:hAnsi="Times New Roman"/>
          <w:szCs w:val="24"/>
        </w:rPr>
      </w:pPr>
    </w:p>
    <w:p w:rsidR="00152BC3" w:rsidRDefault="00152BC3" w:rsidP="002629D4">
      <w:pPr>
        <w:spacing w:line="276" w:lineRule="auto"/>
        <w:jc w:val="center"/>
        <w:rPr>
          <w:rFonts w:ascii="Times New Roman" w:hAnsi="Times New Roman"/>
          <w:szCs w:val="24"/>
        </w:rPr>
      </w:pPr>
    </w:p>
    <w:p w:rsidR="00152BC3" w:rsidRDefault="00152BC3" w:rsidP="002629D4">
      <w:pPr>
        <w:spacing w:line="276" w:lineRule="auto"/>
        <w:jc w:val="center"/>
        <w:rPr>
          <w:rFonts w:ascii="Times New Roman" w:hAnsi="Times New Roman"/>
          <w:szCs w:val="24"/>
        </w:rPr>
      </w:pPr>
    </w:p>
    <w:p w:rsidR="00152BC3" w:rsidRDefault="00152BC3" w:rsidP="002629D4">
      <w:pPr>
        <w:spacing w:line="276" w:lineRule="auto"/>
        <w:jc w:val="center"/>
        <w:rPr>
          <w:rFonts w:ascii="Times New Roman" w:hAnsi="Times New Roman"/>
          <w:szCs w:val="24"/>
        </w:rPr>
      </w:pPr>
    </w:p>
    <w:p w:rsidR="00152BC3" w:rsidRDefault="00152BC3" w:rsidP="002629D4">
      <w:pPr>
        <w:spacing w:line="276" w:lineRule="auto"/>
        <w:jc w:val="center"/>
        <w:rPr>
          <w:rFonts w:ascii="Times New Roman" w:hAnsi="Times New Roman"/>
          <w:szCs w:val="24"/>
        </w:rPr>
      </w:pPr>
    </w:p>
    <w:p w:rsidR="00152BC3" w:rsidRDefault="00152BC3" w:rsidP="002629D4">
      <w:pPr>
        <w:spacing w:line="276" w:lineRule="auto"/>
        <w:jc w:val="center"/>
        <w:rPr>
          <w:rFonts w:ascii="Times New Roman" w:hAnsi="Times New Roman"/>
          <w:szCs w:val="24"/>
        </w:rPr>
      </w:pPr>
    </w:p>
    <w:p w:rsidR="00152BC3" w:rsidRDefault="00152BC3" w:rsidP="002629D4">
      <w:pPr>
        <w:spacing w:line="276" w:lineRule="auto"/>
        <w:jc w:val="center"/>
        <w:rPr>
          <w:rFonts w:ascii="Times New Roman" w:hAnsi="Times New Roman"/>
          <w:szCs w:val="24"/>
        </w:rPr>
      </w:pPr>
    </w:p>
    <w:p w:rsidR="00930217" w:rsidRDefault="00930217" w:rsidP="002629D4">
      <w:pPr>
        <w:spacing w:line="276" w:lineRule="auto"/>
        <w:jc w:val="center"/>
        <w:rPr>
          <w:rFonts w:ascii="Times New Roman" w:hAnsi="Times New Roman"/>
          <w:szCs w:val="24"/>
        </w:rPr>
      </w:pPr>
    </w:p>
    <w:p w:rsidR="00930217" w:rsidRDefault="00930217" w:rsidP="002629D4">
      <w:pPr>
        <w:spacing w:line="276" w:lineRule="auto"/>
        <w:jc w:val="center"/>
        <w:rPr>
          <w:rFonts w:ascii="Times New Roman" w:hAnsi="Times New Roman"/>
          <w:szCs w:val="24"/>
        </w:rPr>
      </w:pPr>
    </w:p>
    <w:p w:rsidR="00014E03" w:rsidRPr="00923A8B" w:rsidRDefault="00E3772B" w:rsidP="002629D4">
      <w:pPr>
        <w:spacing w:line="276" w:lineRule="auto"/>
        <w:jc w:val="center"/>
        <w:rPr>
          <w:rFonts w:ascii="Times New Roman" w:eastAsia="Calibri" w:hAnsi="Times New Roman"/>
          <w:noProof/>
          <w:szCs w:val="24"/>
        </w:rPr>
      </w:pPr>
      <w:r w:rsidRPr="00923A8B">
        <w:rPr>
          <w:rFonts w:ascii="Times New Roman" w:hAnsi="Times New Roman"/>
          <w:szCs w:val="24"/>
        </w:rPr>
        <w:t xml:space="preserve">Ptuj, </w:t>
      </w:r>
      <w:r w:rsidR="002768B2">
        <w:rPr>
          <w:rFonts w:ascii="Times New Roman" w:hAnsi="Times New Roman"/>
          <w:szCs w:val="24"/>
        </w:rPr>
        <w:t>marec 2020</w:t>
      </w:r>
    </w:p>
    <w:p w:rsidR="007331F6" w:rsidRPr="00923A8B" w:rsidRDefault="009B72A3" w:rsidP="008E5E91">
      <w:pPr>
        <w:jc w:val="left"/>
        <w:rPr>
          <w:rFonts w:ascii="Times New Roman" w:hAnsi="Times New Roman"/>
          <w:szCs w:val="24"/>
        </w:rPr>
      </w:pPr>
      <w:r>
        <w:rPr>
          <w:rFonts w:ascii="Times New Roman" w:hAnsi="Times New Roman"/>
          <w:szCs w:val="24"/>
        </w:rPr>
        <w:br w:type="page"/>
      </w:r>
      <w:r w:rsidR="007331F6" w:rsidRPr="00923A8B">
        <w:rPr>
          <w:rFonts w:ascii="Times New Roman" w:hAnsi="Times New Roman"/>
          <w:szCs w:val="24"/>
        </w:rPr>
        <w:lastRenderedPageBreak/>
        <w:t xml:space="preserve">Naziv </w:t>
      </w:r>
      <w:r w:rsidR="004D7CB4" w:rsidRPr="00923A8B">
        <w:rPr>
          <w:rFonts w:ascii="Times New Roman" w:hAnsi="Times New Roman"/>
          <w:szCs w:val="24"/>
        </w:rPr>
        <w:t>investicijskega projekta</w:t>
      </w:r>
      <w:r w:rsidR="002A7028" w:rsidRPr="00923A8B">
        <w:rPr>
          <w:rFonts w:ascii="Times New Roman" w:hAnsi="Times New Roman"/>
          <w:szCs w:val="24"/>
        </w:rPr>
        <w:t>:</w:t>
      </w:r>
    </w:p>
    <w:p w:rsidR="008E5E91" w:rsidRDefault="008E5E91" w:rsidP="008E5E91">
      <w:pPr>
        <w:spacing w:line="276" w:lineRule="auto"/>
        <w:rPr>
          <w:rFonts w:ascii="Times New Roman" w:hAnsi="Times New Roman"/>
          <w:b/>
          <w:szCs w:val="24"/>
        </w:rPr>
      </w:pPr>
    </w:p>
    <w:p w:rsidR="007331F6" w:rsidRPr="00923A8B" w:rsidRDefault="002768B2" w:rsidP="002629D4">
      <w:pPr>
        <w:pBdr>
          <w:bottom w:val="single" w:sz="4" w:space="1" w:color="auto"/>
        </w:pBdr>
        <w:spacing w:line="276" w:lineRule="auto"/>
        <w:rPr>
          <w:rFonts w:ascii="Times New Roman" w:hAnsi="Times New Roman"/>
          <w:szCs w:val="24"/>
        </w:rPr>
      </w:pPr>
      <w:r>
        <w:rPr>
          <w:rFonts w:ascii="Times New Roman" w:hAnsi="Times New Roman"/>
          <w:b/>
          <w:szCs w:val="24"/>
        </w:rPr>
        <w:t>Rekonstrukcija ostrešja OŠ Olge Meglič</w:t>
      </w:r>
    </w:p>
    <w:p w:rsidR="007331F6" w:rsidRPr="00923A8B" w:rsidRDefault="007331F6" w:rsidP="002629D4">
      <w:pPr>
        <w:spacing w:line="276" w:lineRule="auto"/>
        <w:rPr>
          <w:rFonts w:ascii="Times New Roman" w:hAnsi="Times New Roman"/>
          <w:szCs w:val="24"/>
        </w:rPr>
      </w:pPr>
    </w:p>
    <w:p w:rsidR="007331F6" w:rsidRPr="00923A8B" w:rsidRDefault="007331F6" w:rsidP="002629D4">
      <w:pPr>
        <w:spacing w:line="276" w:lineRule="auto"/>
        <w:rPr>
          <w:rFonts w:ascii="Times New Roman" w:hAnsi="Times New Roman"/>
          <w:szCs w:val="24"/>
        </w:rPr>
      </w:pPr>
      <w:r w:rsidRPr="00923A8B">
        <w:rPr>
          <w:rFonts w:ascii="Times New Roman" w:hAnsi="Times New Roman"/>
          <w:szCs w:val="24"/>
        </w:rPr>
        <w:t>Investitor:</w:t>
      </w:r>
    </w:p>
    <w:p w:rsidR="007331F6" w:rsidRPr="00923A8B" w:rsidRDefault="007331F6" w:rsidP="002629D4">
      <w:pPr>
        <w:spacing w:line="276" w:lineRule="auto"/>
        <w:rPr>
          <w:rFonts w:ascii="Times New Roman" w:hAnsi="Times New Roman"/>
          <w:szCs w:val="24"/>
        </w:rPr>
      </w:pPr>
    </w:p>
    <w:p w:rsidR="007331F6" w:rsidRPr="00923A8B" w:rsidRDefault="00763975" w:rsidP="002629D4">
      <w:pPr>
        <w:spacing w:line="276" w:lineRule="auto"/>
        <w:rPr>
          <w:rFonts w:ascii="Times New Roman" w:hAnsi="Times New Roman"/>
          <w:szCs w:val="24"/>
        </w:rPr>
      </w:pPr>
      <w:r w:rsidRPr="00923A8B">
        <w:rPr>
          <w:rFonts w:ascii="Times New Roman" w:hAnsi="Times New Roman"/>
          <w:b/>
          <w:szCs w:val="24"/>
        </w:rPr>
        <w:t>Mestna občina Ptuj, Mestni trg</w:t>
      </w:r>
      <w:r w:rsidR="007331F6" w:rsidRPr="00923A8B">
        <w:rPr>
          <w:rFonts w:ascii="Times New Roman" w:hAnsi="Times New Roman"/>
          <w:b/>
          <w:szCs w:val="24"/>
        </w:rPr>
        <w:t xml:space="preserve"> 1, 2250 PTUJ</w:t>
      </w:r>
    </w:p>
    <w:p w:rsidR="007331F6" w:rsidRPr="00923A8B" w:rsidRDefault="007331F6" w:rsidP="002629D4">
      <w:pPr>
        <w:spacing w:line="276" w:lineRule="auto"/>
        <w:rPr>
          <w:rFonts w:ascii="Times New Roman" w:hAnsi="Times New Roman"/>
          <w:szCs w:val="24"/>
        </w:rPr>
      </w:pPr>
    </w:p>
    <w:p w:rsidR="007331F6" w:rsidRPr="00923A8B" w:rsidRDefault="007331F6" w:rsidP="002629D4">
      <w:pPr>
        <w:spacing w:line="276" w:lineRule="auto"/>
        <w:rPr>
          <w:rFonts w:ascii="Times New Roman" w:hAnsi="Times New Roman"/>
          <w:szCs w:val="24"/>
        </w:rPr>
      </w:pPr>
      <w:r w:rsidRPr="00923A8B">
        <w:rPr>
          <w:rFonts w:ascii="Times New Roman" w:hAnsi="Times New Roman"/>
          <w:szCs w:val="24"/>
        </w:rPr>
        <w:t>Odgovorna oseba investitorja (ime, priimek, podpis, žig):</w:t>
      </w:r>
    </w:p>
    <w:p w:rsidR="00CE7645" w:rsidRPr="00923A8B" w:rsidRDefault="002A7028" w:rsidP="002629D4">
      <w:pPr>
        <w:pBdr>
          <w:bottom w:val="single" w:sz="4" w:space="1" w:color="auto"/>
        </w:pBdr>
        <w:spacing w:line="276" w:lineRule="auto"/>
        <w:rPr>
          <w:rFonts w:ascii="Times New Roman" w:hAnsi="Times New Roman"/>
          <w:b/>
          <w:bCs/>
          <w:szCs w:val="24"/>
        </w:rPr>
      </w:pPr>
      <w:r w:rsidRPr="00923A8B">
        <w:rPr>
          <w:rFonts w:ascii="Times New Roman" w:hAnsi="Times New Roman"/>
          <w:b/>
          <w:bCs/>
          <w:szCs w:val="24"/>
        </w:rPr>
        <w:t>Nuška Gajšek</w:t>
      </w:r>
      <w:r w:rsidR="00022445" w:rsidRPr="00923A8B">
        <w:rPr>
          <w:rFonts w:ascii="Times New Roman" w:hAnsi="Times New Roman"/>
          <w:b/>
          <w:bCs/>
          <w:szCs w:val="24"/>
        </w:rPr>
        <w:t xml:space="preserve">, </w:t>
      </w:r>
      <w:r w:rsidR="004D7CB4" w:rsidRPr="00923A8B">
        <w:rPr>
          <w:rFonts w:ascii="Times New Roman" w:hAnsi="Times New Roman"/>
          <w:b/>
          <w:bCs/>
          <w:szCs w:val="24"/>
        </w:rPr>
        <w:t>župan</w:t>
      </w:r>
      <w:r w:rsidRPr="00923A8B">
        <w:rPr>
          <w:rFonts w:ascii="Times New Roman" w:hAnsi="Times New Roman"/>
          <w:b/>
          <w:bCs/>
          <w:szCs w:val="24"/>
        </w:rPr>
        <w:t>ja</w:t>
      </w:r>
    </w:p>
    <w:p w:rsidR="007331F6" w:rsidRPr="00923A8B" w:rsidRDefault="007331F6" w:rsidP="002629D4">
      <w:pPr>
        <w:spacing w:line="276" w:lineRule="auto"/>
        <w:rPr>
          <w:rFonts w:ascii="Times New Roman" w:hAnsi="Times New Roman"/>
          <w:szCs w:val="24"/>
        </w:rPr>
      </w:pPr>
    </w:p>
    <w:p w:rsidR="00154EC0" w:rsidRPr="00923A8B" w:rsidRDefault="00154EC0" w:rsidP="002629D4">
      <w:pPr>
        <w:spacing w:line="276" w:lineRule="auto"/>
        <w:rPr>
          <w:rFonts w:ascii="Times New Roman" w:hAnsi="Times New Roman"/>
          <w:szCs w:val="24"/>
        </w:rPr>
      </w:pPr>
      <w:r w:rsidRPr="00923A8B">
        <w:rPr>
          <w:rFonts w:ascii="Times New Roman" w:hAnsi="Times New Roman"/>
          <w:szCs w:val="24"/>
        </w:rPr>
        <w:t>Odgovorna oseba za izvedbo investicije (ime, priimek, podpis, žig):</w:t>
      </w:r>
    </w:p>
    <w:p w:rsidR="00154EC0" w:rsidRPr="00923A8B" w:rsidRDefault="00154EC0" w:rsidP="002629D4">
      <w:pPr>
        <w:pBdr>
          <w:bottom w:val="single" w:sz="4" w:space="1" w:color="auto"/>
        </w:pBdr>
        <w:spacing w:line="276" w:lineRule="auto"/>
        <w:rPr>
          <w:rFonts w:ascii="Times New Roman" w:hAnsi="Times New Roman"/>
          <w:b/>
          <w:bCs/>
          <w:szCs w:val="24"/>
        </w:rPr>
      </w:pPr>
      <w:r w:rsidRPr="00923A8B">
        <w:rPr>
          <w:rFonts w:ascii="Times New Roman" w:hAnsi="Times New Roman"/>
          <w:b/>
          <w:bCs/>
          <w:szCs w:val="24"/>
        </w:rPr>
        <w:t>Andrej Trunk,  vodja Odde</w:t>
      </w:r>
      <w:r w:rsidR="00CE3D5A" w:rsidRPr="00923A8B">
        <w:rPr>
          <w:rFonts w:ascii="Times New Roman" w:hAnsi="Times New Roman"/>
          <w:b/>
          <w:bCs/>
          <w:szCs w:val="24"/>
        </w:rPr>
        <w:t>l</w:t>
      </w:r>
      <w:r w:rsidRPr="00923A8B">
        <w:rPr>
          <w:rFonts w:ascii="Times New Roman" w:hAnsi="Times New Roman"/>
          <w:b/>
          <w:bCs/>
          <w:szCs w:val="24"/>
        </w:rPr>
        <w:t>ka za gospodarske dejavnosti</w:t>
      </w:r>
    </w:p>
    <w:p w:rsidR="00154EC0" w:rsidRPr="00923A8B" w:rsidRDefault="00154EC0" w:rsidP="002629D4">
      <w:pPr>
        <w:spacing w:line="276" w:lineRule="auto"/>
        <w:rPr>
          <w:rFonts w:ascii="Times New Roman" w:hAnsi="Times New Roman"/>
          <w:szCs w:val="24"/>
        </w:rPr>
      </w:pPr>
    </w:p>
    <w:p w:rsidR="007331F6" w:rsidRPr="00923A8B" w:rsidRDefault="007331F6" w:rsidP="002629D4">
      <w:pPr>
        <w:spacing w:line="276" w:lineRule="auto"/>
        <w:rPr>
          <w:rFonts w:ascii="Times New Roman" w:hAnsi="Times New Roman"/>
          <w:szCs w:val="24"/>
        </w:rPr>
      </w:pPr>
      <w:r w:rsidRPr="00923A8B">
        <w:rPr>
          <w:rFonts w:ascii="Times New Roman" w:hAnsi="Times New Roman"/>
          <w:szCs w:val="24"/>
        </w:rPr>
        <w:t>Skrbnik investicijskega projekta (ime, priimek, podpis, žig):</w:t>
      </w:r>
    </w:p>
    <w:p w:rsidR="007331F6" w:rsidRPr="00CE76D2" w:rsidRDefault="00481A36" w:rsidP="002629D4">
      <w:pPr>
        <w:pBdr>
          <w:bottom w:val="single" w:sz="4" w:space="1" w:color="auto"/>
        </w:pBdr>
        <w:spacing w:line="276" w:lineRule="auto"/>
        <w:rPr>
          <w:rFonts w:ascii="Times New Roman" w:hAnsi="Times New Roman"/>
          <w:b/>
          <w:bCs/>
          <w:szCs w:val="24"/>
        </w:rPr>
      </w:pPr>
      <w:r>
        <w:rPr>
          <w:rFonts w:ascii="Times New Roman" w:hAnsi="Times New Roman"/>
          <w:b/>
          <w:bCs/>
          <w:szCs w:val="24"/>
        </w:rPr>
        <w:t xml:space="preserve">Mojca </w:t>
      </w:r>
      <w:proofErr w:type="spellStart"/>
      <w:r>
        <w:rPr>
          <w:rFonts w:ascii="Times New Roman" w:hAnsi="Times New Roman"/>
          <w:b/>
          <w:bCs/>
          <w:szCs w:val="24"/>
        </w:rPr>
        <w:t>Brunčič</w:t>
      </w:r>
      <w:proofErr w:type="spellEnd"/>
      <w:r w:rsidR="004D7CB4" w:rsidRPr="00CE76D2">
        <w:rPr>
          <w:rFonts w:ascii="Times New Roman" w:hAnsi="Times New Roman"/>
          <w:b/>
          <w:bCs/>
          <w:szCs w:val="24"/>
        </w:rPr>
        <w:t xml:space="preserve">, </w:t>
      </w:r>
      <w:r w:rsidR="005A7177">
        <w:rPr>
          <w:rFonts w:ascii="Times New Roman" w:hAnsi="Times New Roman"/>
          <w:b/>
          <w:bCs/>
          <w:szCs w:val="24"/>
        </w:rPr>
        <w:t xml:space="preserve">višja </w:t>
      </w:r>
      <w:r w:rsidR="0092038B" w:rsidRPr="00CE76D2">
        <w:rPr>
          <w:rFonts w:ascii="Times New Roman" w:hAnsi="Times New Roman"/>
          <w:b/>
          <w:bCs/>
          <w:szCs w:val="24"/>
        </w:rPr>
        <w:t>svetoval</w:t>
      </w:r>
      <w:r>
        <w:rPr>
          <w:rFonts w:ascii="Times New Roman" w:hAnsi="Times New Roman"/>
          <w:b/>
          <w:bCs/>
          <w:szCs w:val="24"/>
        </w:rPr>
        <w:t>ka</w:t>
      </w:r>
      <w:r w:rsidR="0092038B" w:rsidRPr="00CE76D2">
        <w:rPr>
          <w:rFonts w:ascii="Times New Roman" w:hAnsi="Times New Roman"/>
          <w:b/>
          <w:bCs/>
          <w:szCs w:val="24"/>
        </w:rPr>
        <w:t xml:space="preserve"> na O</w:t>
      </w:r>
      <w:r w:rsidR="00763975" w:rsidRPr="00CE76D2">
        <w:rPr>
          <w:rFonts w:ascii="Times New Roman" w:hAnsi="Times New Roman"/>
          <w:b/>
          <w:bCs/>
          <w:szCs w:val="24"/>
        </w:rPr>
        <w:t>ddelku</w:t>
      </w:r>
      <w:r w:rsidR="004D7CB4" w:rsidRPr="00CE76D2">
        <w:rPr>
          <w:rFonts w:ascii="Times New Roman" w:hAnsi="Times New Roman"/>
          <w:b/>
          <w:bCs/>
          <w:szCs w:val="24"/>
        </w:rPr>
        <w:t xml:space="preserve"> za gospodarske dejavnosti</w:t>
      </w:r>
      <w:r w:rsidR="00CE76D2">
        <w:rPr>
          <w:rFonts w:ascii="Times New Roman" w:hAnsi="Times New Roman"/>
          <w:b/>
          <w:bCs/>
          <w:szCs w:val="24"/>
        </w:rPr>
        <w:t xml:space="preserve"> </w:t>
      </w:r>
    </w:p>
    <w:p w:rsidR="007331F6" w:rsidRPr="00923A8B" w:rsidRDefault="007331F6" w:rsidP="002629D4">
      <w:pPr>
        <w:spacing w:line="276" w:lineRule="auto"/>
        <w:rPr>
          <w:rFonts w:ascii="Times New Roman" w:hAnsi="Times New Roman"/>
          <w:szCs w:val="24"/>
        </w:rPr>
      </w:pPr>
    </w:p>
    <w:p w:rsidR="00E6426B" w:rsidRDefault="007331F6" w:rsidP="002629D4">
      <w:pPr>
        <w:spacing w:line="276" w:lineRule="auto"/>
        <w:rPr>
          <w:rFonts w:ascii="Times New Roman" w:hAnsi="Times New Roman"/>
          <w:szCs w:val="24"/>
        </w:rPr>
      </w:pPr>
      <w:r w:rsidRPr="00923A8B">
        <w:rPr>
          <w:rFonts w:ascii="Times New Roman" w:hAnsi="Times New Roman"/>
          <w:szCs w:val="24"/>
        </w:rPr>
        <w:t>Iz</w:t>
      </w:r>
      <w:r w:rsidR="008E7F33" w:rsidRPr="00923A8B">
        <w:rPr>
          <w:rFonts w:ascii="Times New Roman" w:hAnsi="Times New Roman"/>
          <w:szCs w:val="24"/>
        </w:rPr>
        <w:t>delovalec DIIP</w:t>
      </w:r>
      <w:r w:rsidR="002A7028" w:rsidRPr="00923A8B">
        <w:rPr>
          <w:rFonts w:ascii="Times New Roman" w:hAnsi="Times New Roman"/>
          <w:szCs w:val="24"/>
        </w:rPr>
        <w:t>-a</w:t>
      </w:r>
      <w:r w:rsidR="008E7F33" w:rsidRPr="00923A8B">
        <w:rPr>
          <w:rFonts w:ascii="Times New Roman" w:hAnsi="Times New Roman"/>
          <w:szCs w:val="24"/>
        </w:rPr>
        <w:t xml:space="preserve"> št. </w:t>
      </w:r>
      <w:r w:rsidR="006A7FFC">
        <w:rPr>
          <w:rFonts w:ascii="Times New Roman" w:hAnsi="Times New Roman"/>
          <w:szCs w:val="24"/>
        </w:rPr>
        <w:t>410-66/2020</w:t>
      </w:r>
      <w:r w:rsidR="002A7028" w:rsidRPr="00923A8B">
        <w:rPr>
          <w:rFonts w:ascii="Times New Roman" w:hAnsi="Times New Roman"/>
          <w:szCs w:val="24"/>
        </w:rPr>
        <w:t xml:space="preserve"> </w:t>
      </w:r>
      <w:r w:rsidRPr="00923A8B">
        <w:rPr>
          <w:rFonts w:ascii="Times New Roman" w:hAnsi="Times New Roman"/>
          <w:szCs w:val="24"/>
        </w:rPr>
        <w:t>(ime, priimek, podpis, žig):</w:t>
      </w:r>
    </w:p>
    <w:p w:rsidR="0086416E" w:rsidRPr="00E6426B" w:rsidRDefault="00F02E61" w:rsidP="002629D4">
      <w:pPr>
        <w:spacing w:line="276" w:lineRule="auto"/>
        <w:rPr>
          <w:rFonts w:ascii="Times New Roman" w:hAnsi="Times New Roman"/>
          <w:szCs w:val="24"/>
        </w:rPr>
      </w:pPr>
      <w:r w:rsidRPr="00923A8B">
        <w:rPr>
          <w:rFonts w:ascii="Times New Roman" w:hAnsi="Times New Roman"/>
          <w:b/>
          <w:bCs/>
          <w:szCs w:val="24"/>
        </w:rPr>
        <w:t>Tina Zamuda</w:t>
      </w:r>
      <w:r w:rsidR="0086416E" w:rsidRPr="00923A8B">
        <w:rPr>
          <w:rFonts w:ascii="Times New Roman" w:hAnsi="Times New Roman"/>
          <w:b/>
          <w:bCs/>
          <w:szCs w:val="24"/>
        </w:rPr>
        <w:t xml:space="preserve">, </w:t>
      </w:r>
      <w:r w:rsidR="00220450" w:rsidRPr="00923A8B">
        <w:rPr>
          <w:rFonts w:ascii="Times New Roman" w:hAnsi="Times New Roman"/>
          <w:b/>
          <w:bCs/>
          <w:szCs w:val="24"/>
        </w:rPr>
        <w:t xml:space="preserve">višja svetovalka </w:t>
      </w:r>
      <w:r w:rsidR="002A7028" w:rsidRPr="00923A8B">
        <w:rPr>
          <w:rFonts w:ascii="Times New Roman" w:hAnsi="Times New Roman"/>
          <w:b/>
          <w:bCs/>
          <w:szCs w:val="24"/>
        </w:rPr>
        <w:t>na Oddelku za gospodarske dejavnosti</w:t>
      </w:r>
    </w:p>
    <w:p w:rsidR="002D1933" w:rsidRDefault="002D1933" w:rsidP="002629D4">
      <w:pPr>
        <w:pBdr>
          <w:bottom w:val="single" w:sz="4" w:space="1" w:color="auto"/>
        </w:pBdr>
        <w:spacing w:line="276" w:lineRule="auto"/>
        <w:rPr>
          <w:rFonts w:ascii="Times New Roman" w:hAnsi="Times New Roman"/>
          <w:b/>
          <w:bCs/>
          <w:szCs w:val="24"/>
        </w:rPr>
      </w:pPr>
      <w:r w:rsidRPr="00923A8B">
        <w:rPr>
          <w:rFonts w:ascii="Times New Roman" w:hAnsi="Times New Roman"/>
          <w:b/>
          <w:bCs/>
          <w:szCs w:val="24"/>
        </w:rPr>
        <w:t xml:space="preserve">Elena Zupanc, višja svetovalka </w:t>
      </w:r>
      <w:r w:rsidR="002A7028" w:rsidRPr="00923A8B">
        <w:rPr>
          <w:rFonts w:ascii="Times New Roman" w:hAnsi="Times New Roman"/>
          <w:b/>
          <w:bCs/>
          <w:szCs w:val="24"/>
        </w:rPr>
        <w:t>na Oddelku za gospodarske dejavnosti</w:t>
      </w:r>
    </w:p>
    <w:p w:rsidR="00E6426B" w:rsidRPr="00923A8B" w:rsidRDefault="00E6426B" w:rsidP="002629D4">
      <w:pPr>
        <w:pBdr>
          <w:bottom w:val="single" w:sz="4" w:space="1" w:color="auto"/>
        </w:pBdr>
        <w:spacing w:line="276" w:lineRule="auto"/>
        <w:rPr>
          <w:rFonts w:ascii="Times New Roman" w:hAnsi="Times New Roman"/>
          <w:b/>
          <w:bCs/>
          <w:szCs w:val="24"/>
        </w:rPr>
      </w:pPr>
      <w:r w:rsidRPr="00E6426B">
        <w:rPr>
          <w:rFonts w:ascii="Times New Roman" w:hAnsi="Times New Roman"/>
          <w:b/>
          <w:bCs/>
          <w:szCs w:val="24"/>
        </w:rPr>
        <w:t xml:space="preserve">Mojca </w:t>
      </w:r>
      <w:proofErr w:type="spellStart"/>
      <w:r w:rsidRPr="00E6426B">
        <w:rPr>
          <w:rFonts w:ascii="Times New Roman" w:hAnsi="Times New Roman"/>
          <w:b/>
          <w:bCs/>
          <w:szCs w:val="24"/>
        </w:rPr>
        <w:t>Brunčič</w:t>
      </w:r>
      <w:proofErr w:type="spellEnd"/>
      <w:r w:rsidRPr="00E6426B">
        <w:rPr>
          <w:rFonts w:ascii="Times New Roman" w:hAnsi="Times New Roman"/>
          <w:b/>
          <w:bCs/>
          <w:szCs w:val="24"/>
        </w:rPr>
        <w:t xml:space="preserve">, </w:t>
      </w:r>
      <w:r w:rsidRPr="00923A8B">
        <w:rPr>
          <w:rFonts w:ascii="Times New Roman" w:hAnsi="Times New Roman"/>
          <w:b/>
          <w:bCs/>
          <w:szCs w:val="24"/>
        </w:rPr>
        <w:t>višja svetovalka na Oddelku za gospodarske dejavnosti</w:t>
      </w:r>
    </w:p>
    <w:p w:rsidR="002D1933" w:rsidRPr="00923A8B" w:rsidRDefault="002D1933" w:rsidP="002629D4">
      <w:pPr>
        <w:spacing w:line="276" w:lineRule="auto"/>
        <w:rPr>
          <w:rFonts w:ascii="Times New Roman" w:hAnsi="Times New Roman"/>
          <w:szCs w:val="24"/>
        </w:rPr>
      </w:pPr>
    </w:p>
    <w:p w:rsidR="00892ADF" w:rsidRPr="00892ADF" w:rsidRDefault="00892ADF" w:rsidP="00892ADF">
      <w:pPr>
        <w:rPr>
          <w:rFonts w:ascii="Times New Roman" w:hAnsi="Times New Roman"/>
          <w:szCs w:val="24"/>
        </w:rPr>
      </w:pPr>
      <w:r w:rsidRPr="00892ADF">
        <w:rPr>
          <w:rFonts w:ascii="Times New Roman" w:hAnsi="Times New Roman"/>
          <w:szCs w:val="24"/>
        </w:rPr>
        <w:t>Izdelovalec projektne dokumentacije (ime, priimek, podpis, žig):</w:t>
      </w:r>
    </w:p>
    <w:p w:rsidR="00892ADF" w:rsidRPr="00892ADF" w:rsidRDefault="00892ADF" w:rsidP="00892ADF">
      <w:pPr>
        <w:pBdr>
          <w:bottom w:val="single" w:sz="4" w:space="1" w:color="auto"/>
        </w:pBdr>
        <w:rPr>
          <w:rFonts w:ascii="Times New Roman" w:hAnsi="Times New Roman"/>
          <w:b/>
          <w:bCs/>
          <w:szCs w:val="24"/>
        </w:rPr>
      </w:pPr>
      <w:r>
        <w:rPr>
          <w:rFonts w:ascii="Times New Roman" w:hAnsi="Times New Roman"/>
          <w:b/>
          <w:bCs/>
          <w:szCs w:val="24"/>
        </w:rPr>
        <w:t>BIRO 33</w:t>
      </w:r>
      <w:r w:rsidR="00CA5D73">
        <w:rPr>
          <w:rFonts w:ascii="Times New Roman" w:hAnsi="Times New Roman"/>
          <w:b/>
          <w:bCs/>
          <w:szCs w:val="24"/>
        </w:rPr>
        <w:t>,</w:t>
      </w:r>
      <w:r>
        <w:rPr>
          <w:rFonts w:ascii="Times New Roman" w:hAnsi="Times New Roman"/>
          <w:b/>
          <w:bCs/>
          <w:szCs w:val="24"/>
        </w:rPr>
        <w:t xml:space="preserve"> Arhitekturno projektiranje</w:t>
      </w:r>
      <w:r w:rsidR="00CA5D73">
        <w:rPr>
          <w:rFonts w:ascii="Times New Roman" w:hAnsi="Times New Roman"/>
          <w:b/>
          <w:bCs/>
          <w:szCs w:val="24"/>
        </w:rPr>
        <w:t xml:space="preserve">, Stanislav Arnuš </w:t>
      </w:r>
      <w:proofErr w:type="spellStart"/>
      <w:r w:rsidR="00CA5D73">
        <w:rPr>
          <w:rFonts w:ascii="Times New Roman" w:hAnsi="Times New Roman"/>
          <w:b/>
          <w:bCs/>
          <w:szCs w:val="24"/>
        </w:rPr>
        <w:t>s.p</w:t>
      </w:r>
      <w:proofErr w:type="spellEnd"/>
      <w:r w:rsidR="00CA5D73">
        <w:rPr>
          <w:rFonts w:ascii="Times New Roman" w:hAnsi="Times New Roman"/>
          <w:b/>
          <w:bCs/>
          <w:szCs w:val="24"/>
        </w:rPr>
        <w:t>.</w:t>
      </w:r>
      <w:r>
        <w:rPr>
          <w:rFonts w:ascii="Times New Roman" w:hAnsi="Times New Roman"/>
          <w:b/>
          <w:bCs/>
          <w:szCs w:val="24"/>
        </w:rPr>
        <w:t>, Orešje 115, Ptuj</w:t>
      </w:r>
    </w:p>
    <w:p w:rsidR="00892ADF" w:rsidRPr="0097280A" w:rsidRDefault="00892ADF" w:rsidP="00892ADF"/>
    <w:p w:rsidR="00892ADF" w:rsidRPr="00F908ED" w:rsidRDefault="00892ADF" w:rsidP="00892ADF">
      <w:pPr>
        <w:rPr>
          <w:rFonts w:ascii="Times New Roman" w:hAnsi="Times New Roman"/>
          <w:szCs w:val="24"/>
        </w:rPr>
      </w:pPr>
      <w:r w:rsidRPr="00F908ED">
        <w:rPr>
          <w:rFonts w:ascii="Times New Roman" w:hAnsi="Times New Roman"/>
          <w:szCs w:val="24"/>
        </w:rPr>
        <w:t>Odgovorni projektant (ime, priimek, podpis, žig):</w:t>
      </w:r>
    </w:p>
    <w:p w:rsidR="00892ADF" w:rsidRPr="00892ADF" w:rsidRDefault="00892ADF" w:rsidP="00892ADF">
      <w:pPr>
        <w:pBdr>
          <w:bottom w:val="single" w:sz="4" w:space="1" w:color="auto"/>
        </w:pBdr>
        <w:rPr>
          <w:rFonts w:ascii="Times New Roman" w:hAnsi="Times New Roman"/>
          <w:b/>
          <w:bCs/>
          <w:szCs w:val="24"/>
        </w:rPr>
      </w:pPr>
      <w:r w:rsidRPr="00930217">
        <w:rPr>
          <w:rFonts w:ascii="Times New Roman" w:hAnsi="Times New Roman"/>
          <w:b/>
          <w:bCs/>
          <w:szCs w:val="24"/>
        </w:rPr>
        <w:t xml:space="preserve">Stanislav Arnuš, </w:t>
      </w:r>
      <w:proofErr w:type="spellStart"/>
      <w:r w:rsidRPr="00930217">
        <w:rPr>
          <w:rFonts w:ascii="Times New Roman" w:hAnsi="Times New Roman"/>
          <w:b/>
          <w:bCs/>
          <w:szCs w:val="24"/>
        </w:rPr>
        <w:t>univ.dipl.inž.</w:t>
      </w:r>
      <w:r w:rsidR="00F908ED" w:rsidRPr="00930217">
        <w:rPr>
          <w:rFonts w:ascii="Times New Roman" w:hAnsi="Times New Roman"/>
          <w:b/>
          <w:bCs/>
          <w:szCs w:val="24"/>
        </w:rPr>
        <w:t>arh</w:t>
      </w:r>
      <w:proofErr w:type="spellEnd"/>
      <w:r w:rsidR="00F908ED" w:rsidRPr="00930217">
        <w:rPr>
          <w:rFonts w:ascii="Times New Roman" w:hAnsi="Times New Roman"/>
          <w:b/>
          <w:bCs/>
          <w:szCs w:val="24"/>
        </w:rPr>
        <w:t>.</w:t>
      </w:r>
    </w:p>
    <w:p w:rsidR="00892ADF" w:rsidRDefault="00892ADF" w:rsidP="002629D4">
      <w:pPr>
        <w:spacing w:line="276" w:lineRule="auto"/>
        <w:rPr>
          <w:rFonts w:ascii="Times New Roman" w:hAnsi="Times New Roman"/>
          <w:szCs w:val="24"/>
        </w:rPr>
      </w:pPr>
    </w:p>
    <w:p w:rsidR="00892ADF" w:rsidRPr="00923A8B" w:rsidRDefault="00892ADF" w:rsidP="002629D4">
      <w:pPr>
        <w:spacing w:line="276" w:lineRule="auto"/>
        <w:rPr>
          <w:rFonts w:ascii="Times New Roman" w:hAnsi="Times New Roman"/>
          <w:szCs w:val="24"/>
        </w:rPr>
      </w:pPr>
    </w:p>
    <w:p w:rsidR="007331F6" w:rsidRPr="00923A8B" w:rsidRDefault="007331F6" w:rsidP="002629D4">
      <w:pPr>
        <w:spacing w:line="276" w:lineRule="auto"/>
        <w:rPr>
          <w:rFonts w:ascii="Times New Roman" w:hAnsi="Times New Roman"/>
          <w:szCs w:val="24"/>
        </w:rPr>
      </w:pPr>
      <w:r w:rsidRPr="00DE4A6F">
        <w:rPr>
          <w:rFonts w:ascii="Times New Roman" w:hAnsi="Times New Roman"/>
          <w:szCs w:val="24"/>
        </w:rPr>
        <w:t>Bodoči upravljavec predmeta investicije:</w:t>
      </w:r>
    </w:p>
    <w:p w:rsidR="00BC1B12" w:rsidRPr="00923A8B" w:rsidRDefault="006A7FFC" w:rsidP="002629D4">
      <w:pPr>
        <w:pBdr>
          <w:bottom w:val="single" w:sz="4" w:space="1" w:color="auto"/>
        </w:pBdr>
        <w:spacing w:line="276" w:lineRule="auto"/>
        <w:rPr>
          <w:rFonts w:ascii="Times New Roman" w:hAnsi="Times New Roman"/>
          <w:b/>
          <w:bCs/>
          <w:szCs w:val="24"/>
        </w:rPr>
      </w:pPr>
      <w:r>
        <w:rPr>
          <w:rFonts w:ascii="Times New Roman" w:hAnsi="Times New Roman"/>
          <w:b/>
          <w:bCs/>
          <w:szCs w:val="24"/>
        </w:rPr>
        <w:t>Osnovna šola Olge Meglič</w:t>
      </w:r>
    </w:p>
    <w:p w:rsidR="00A344D1" w:rsidRPr="00923A8B" w:rsidRDefault="00A344D1" w:rsidP="002629D4">
      <w:pPr>
        <w:spacing w:line="276" w:lineRule="auto"/>
        <w:rPr>
          <w:rFonts w:ascii="Times New Roman" w:hAnsi="Times New Roman"/>
          <w:szCs w:val="24"/>
        </w:rPr>
      </w:pPr>
    </w:p>
    <w:p w:rsidR="007331F6" w:rsidRPr="00923A8B" w:rsidRDefault="007331F6" w:rsidP="002629D4">
      <w:pPr>
        <w:spacing w:line="276" w:lineRule="auto"/>
        <w:rPr>
          <w:rFonts w:ascii="Times New Roman" w:hAnsi="Times New Roman"/>
          <w:szCs w:val="24"/>
        </w:rPr>
      </w:pPr>
      <w:r w:rsidRPr="00923A8B">
        <w:rPr>
          <w:rFonts w:ascii="Times New Roman" w:hAnsi="Times New Roman"/>
          <w:szCs w:val="24"/>
        </w:rPr>
        <w:t>Odgovorna oseba (ime, priimek, podpis, žig):</w:t>
      </w:r>
    </w:p>
    <w:p w:rsidR="003F6D48" w:rsidRPr="00923A8B" w:rsidRDefault="006A7FFC" w:rsidP="002629D4">
      <w:pPr>
        <w:pBdr>
          <w:bottom w:val="single" w:sz="4" w:space="1" w:color="auto"/>
        </w:pBdr>
        <w:spacing w:line="276" w:lineRule="auto"/>
        <w:rPr>
          <w:rFonts w:ascii="Times New Roman" w:hAnsi="Times New Roman"/>
          <w:b/>
          <w:bCs/>
          <w:szCs w:val="24"/>
        </w:rPr>
      </w:pPr>
      <w:r w:rsidRPr="006A7FFC">
        <w:rPr>
          <w:rFonts w:ascii="Times New Roman" w:hAnsi="Times New Roman"/>
          <w:b/>
          <w:bCs/>
          <w:szCs w:val="24"/>
        </w:rPr>
        <w:t>Helena Ocvirk,</w:t>
      </w:r>
      <w:r>
        <w:rPr>
          <w:rFonts w:ascii="Georgia" w:hAnsi="Georgia"/>
          <w:color w:val="666666"/>
          <w:shd w:val="clear" w:color="auto" w:fill="F1F1F1"/>
        </w:rPr>
        <w:t xml:space="preserve"> </w:t>
      </w:r>
      <w:r>
        <w:rPr>
          <w:rFonts w:ascii="Times New Roman" w:hAnsi="Times New Roman"/>
          <w:b/>
          <w:bCs/>
          <w:szCs w:val="24"/>
        </w:rPr>
        <w:t>ravnateljica</w:t>
      </w:r>
    </w:p>
    <w:p w:rsidR="007331F6" w:rsidRDefault="007331F6" w:rsidP="002629D4">
      <w:pPr>
        <w:spacing w:line="276" w:lineRule="auto"/>
        <w:rPr>
          <w:rFonts w:ascii="Times New Roman" w:hAnsi="Times New Roman"/>
          <w:szCs w:val="24"/>
        </w:rPr>
      </w:pPr>
    </w:p>
    <w:p w:rsidR="005F7A23" w:rsidRDefault="005F7A23" w:rsidP="002629D4">
      <w:pPr>
        <w:spacing w:line="276" w:lineRule="auto"/>
        <w:rPr>
          <w:rFonts w:ascii="Times New Roman" w:hAnsi="Times New Roman"/>
          <w:szCs w:val="24"/>
        </w:rPr>
      </w:pPr>
    </w:p>
    <w:p w:rsidR="005F7A23" w:rsidRPr="00892ADF" w:rsidRDefault="005F7A23" w:rsidP="005F7A23">
      <w:pPr>
        <w:pBdr>
          <w:bottom w:val="single" w:sz="4" w:space="1" w:color="auto"/>
        </w:pBdr>
        <w:spacing w:line="276" w:lineRule="auto"/>
        <w:rPr>
          <w:rFonts w:ascii="Times New Roman" w:hAnsi="Times New Roman"/>
          <w:szCs w:val="24"/>
        </w:rPr>
      </w:pPr>
      <w:r w:rsidRPr="00892ADF">
        <w:rPr>
          <w:rFonts w:ascii="Times New Roman" w:hAnsi="Times New Roman"/>
          <w:b/>
          <w:szCs w:val="24"/>
        </w:rPr>
        <w:t>Kraj in datum izdelave dokumenta</w:t>
      </w:r>
      <w:r w:rsidRPr="00892ADF">
        <w:rPr>
          <w:rFonts w:ascii="Times New Roman" w:hAnsi="Times New Roman"/>
          <w:szCs w:val="24"/>
        </w:rPr>
        <w:t xml:space="preserve">: Ptuj, </w:t>
      </w:r>
      <w:r w:rsidR="006A7FFC" w:rsidRPr="00892ADF">
        <w:rPr>
          <w:rFonts w:ascii="Times New Roman" w:hAnsi="Times New Roman"/>
          <w:szCs w:val="24"/>
        </w:rPr>
        <w:t>marec 2020</w:t>
      </w:r>
    </w:p>
    <w:p w:rsidR="005F7A23" w:rsidRPr="00923A8B" w:rsidRDefault="005F7A23" w:rsidP="002629D4">
      <w:pPr>
        <w:spacing w:line="276" w:lineRule="auto"/>
        <w:rPr>
          <w:rFonts w:ascii="Times New Roman" w:hAnsi="Times New Roman"/>
          <w:szCs w:val="24"/>
        </w:rPr>
      </w:pPr>
    </w:p>
    <w:p w:rsidR="00022DA3" w:rsidRDefault="00022DA3" w:rsidP="002629D4">
      <w:pPr>
        <w:spacing w:line="276" w:lineRule="auto"/>
        <w:rPr>
          <w:rFonts w:ascii="Times New Roman" w:hAnsi="Times New Roman"/>
          <w:b/>
          <w:szCs w:val="24"/>
        </w:rPr>
      </w:pPr>
    </w:p>
    <w:p w:rsidR="005F7A23" w:rsidRDefault="005F7A23" w:rsidP="002629D4">
      <w:pPr>
        <w:spacing w:line="276" w:lineRule="auto"/>
        <w:rPr>
          <w:rFonts w:ascii="Times New Roman" w:hAnsi="Times New Roman"/>
          <w:b/>
          <w:szCs w:val="24"/>
        </w:rPr>
      </w:pPr>
    </w:p>
    <w:p w:rsidR="002768B2" w:rsidRDefault="002768B2" w:rsidP="002629D4">
      <w:pPr>
        <w:spacing w:line="276" w:lineRule="auto"/>
        <w:rPr>
          <w:rFonts w:ascii="Times New Roman" w:hAnsi="Times New Roman"/>
          <w:b/>
          <w:szCs w:val="24"/>
        </w:rPr>
      </w:pPr>
    </w:p>
    <w:p w:rsidR="00AF626E" w:rsidRPr="00923A8B" w:rsidRDefault="00906015" w:rsidP="002629D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rPr>
          <w:rFonts w:ascii="Times New Roman" w:hAnsi="Times New Roman"/>
          <w:b/>
          <w:noProof/>
          <w:szCs w:val="24"/>
        </w:rPr>
      </w:pPr>
      <w:r w:rsidRPr="00923A8B">
        <w:rPr>
          <w:rFonts w:ascii="Times New Roman" w:hAnsi="Times New Roman"/>
          <w:b/>
          <w:noProof/>
          <w:szCs w:val="24"/>
        </w:rPr>
        <w:lastRenderedPageBreak/>
        <w:t>KAZALO VSEBINE</w:t>
      </w:r>
    </w:p>
    <w:p w:rsidR="00AF626E" w:rsidRPr="00923A8B" w:rsidRDefault="00AF626E" w:rsidP="002629D4">
      <w:pPr>
        <w:spacing w:line="276" w:lineRule="auto"/>
        <w:rPr>
          <w:rFonts w:ascii="Times New Roman" w:hAnsi="Times New Roman"/>
          <w:szCs w:val="24"/>
        </w:rPr>
      </w:pPr>
    </w:p>
    <w:p w:rsidR="00906015" w:rsidRPr="00923A8B" w:rsidRDefault="00906015" w:rsidP="002629D4">
      <w:pPr>
        <w:spacing w:line="276" w:lineRule="auto"/>
        <w:rPr>
          <w:rFonts w:ascii="Times New Roman" w:hAnsi="Times New Roman"/>
          <w:szCs w:val="24"/>
        </w:rPr>
      </w:pPr>
    </w:p>
    <w:p w:rsidR="00930217" w:rsidRDefault="00892DCD">
      <w:pPr>
        <w:pStyle w:val="Kazalovsebine1"/>
        <w:rPr>
          <w:rFonts w:eastAsiaTheme="minorEastAsia" w:cstheme="minorBidi"/>
          <w:b w:val="0"/>
          <w:caps w:val="0"/>
          <w:sz w:val="22"/>
          <w:szCs w:val="22"/>
        </w:rPr>
      </w:pPr>
      <w:r w:rsidRPr="00923A8B">
        <w:rPr>
          <w:rFonts w:ascii="Times New Roman" w:hAnsi="Times New Roman"/>
          <w:szCs w:val="24"/>
        </w:rPr>
        <w:fldChar w:fldCharType="begin"/>
      </w:r>
      <w:r w:rsidR="00AF626E" w:rsidRPr="00923A8B">
        <w:rPr>
          <w:rFonts w:ascii="Times New Roman" w:hAnsi="Times New Roman"/>
          <w:szCs w:val="24"/>
        </w:rPr>
        <w:instrText xml:space="preserve"> TOC \o "1-3" \h \z \u </w:instrText>
      </w:r>
      <w:r w:rsidRPr="00923A8B">
        <w:rPr>
          <w:rFonts w:ascii="Times New Roman" w:hAnsi="Times New Roman"/>
          <w:szCs w:val="24"/>
        </w:rPr>
        <w:fldChar w:fldCharType="separate"/>
      </w:r>
      <w:hyperlink w:anchor="_Toc35264232" w:history="1">
        <w:r w:rsidR="00930217" w:rsidRPr="00773BBA">
          <w:rPr>
            <w:rStyle w:val="Hiperpovezava"/>
            <w:rFonts w:ascii="Times New Roman" w:hAnsi="Times New Roman"/>
          </w:rPr>
          <w:t>1</w:t>
        </w:r>
        <w:r w:rsidR="00930217">
          <w:rPr>
            <w:rFonts w:eastAsiaTheme="minorEastAsia" w:cstheme="minorBidi"/>
            <w:b w:val="0"/>
            <w:caps w:val="0"/>
            <w:sz w:val="22"/>
            <w:szCs w:val="22"/>
          </w:rPr>
          <w:tab/>
        </w:r>
        <w:r w:rsidR="00930217" w:rsidRPr="00773BBA">
          <w:rPr>
            <w:rStyle w:val="Hiperpovezava"/>
            <w:rFonts w:ascii="Times New Roman" w:hAnsi="Times New Roman"/>
          </w:rPr>
          <w:t>Navedba investitorja in izdelovalca investicijske dokumentacije, upravljavca ter strokovnih sodelavcev</w:t>
        </w:r>
        <w:r w:rsidR="00930217">
          <w:rPr>
            <w:webHidden/>
          </w:rPr>
          <w:tab/>
        </w:r>
        <w:r w:rsidR="00930217">
          <w:rPr>
            <w:webHidden/>
          </w:rPr>
          <w:fldChar w:fldCharType="begin"/>
        </w:r>
        <w:r w:rsidR="00930217">
          <w:rPr>
            <w:webHidden/>
          </w:rPr>
          <w:instrText xml:space="preserve"> PAGEREF _Toc35264232 \h </w:instrText>
        </w:r>
        <w:r w:rsidR="00930217">
          <w:rPr>
            <w:webHidden/>
          </w:rPr>
        </w:r>
        <w:r w:rsidR="00930217">
          <w:rPr>
            <w:webHidden/>
          </w:rPr>
          <w:fldChar w:fldCharType="separate"/>
        </w:r>
        <w:r w:rsidR="00930217">
          <w:rPr>
            <w:webHidden/>
          </w:rPr>
          <w:t>5</w:t>
        </w:r>
        <w:r w:rsidR="00930217">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33" w:history="1">
        <w:r w:rsidRPr="00773BBA">
          <w:rPr>
            <w:rStyle w:val="Hiperpovezava"/>
            <w:rFonts w:ascii="Times New Roman" w:hAnsi="Times New Roman"/>
          </w:rPr>
          <w:t>1.1</w:t>
        </w:r>
        <w:r>
          <w:rPr>
            <w:rFonts w:asciiTheme="minorHAnsi" w:eastAsiaTheme="minorEastAsia" w:hAnsiTheme="minorHAnsi" w:cstheme="minorBidi"/>
            <w:i w:val="0"/>
          </w:rPr>
          <w:tab/>
        </w:r>
        <w:r w:rsidRPr="00773BBA">
          <w:rPr>
            <w:rStyle w:val="Hiperpovezava"/>
            <w:rFonts w:ascii="Times New Roman" w:hAnsi="Times New Roman"/>
          </w:rPr>
          <w:t>Navedba investitorja</w:t>
        </w:r>
        <w:r>
          <w:rPr>
            <w:webHidden/>
          </w:rPr>
          <w:tab/>
        </w:r>
        <w:r>
          <w:rPr>
            <w:webHidden/>
          </w:rPr>
          <w:fldChar w:fldCharType="begin"/>
        </w:r>
        <w:r>
          <w:rPr>
            <w:webHidden/>
          </w:rPr>
          <w:instrText xml:space="preserve"> PAGEREF _Toc35264233 \h </w:instrText>
        </w:r>
        <w:r>
          <w:rPr>
            <w:webHidden/>
          </w:rPr>
        </w:r>
        <w:r>
          <w:rPr>
            <w:webHidden/>
          </w:rPr>
          <w:fldChar w:fldCharType="separate"/>
        </w:r>
        <w:r>
          <w:rPr>
            <w:webHidden/>
          </w:rPr>
          <w:t>5</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34" w:history="1">
        <w:r w:rsidRPr="00773BBA">
          <w:rPr>
            <w:rStyle w:val="Hiperpovezava"/>
            <w:rFonts w:ascii="Times New Roman" w:hAnsi="Times New Roman"/>
          </w:rPr>
          <w:t>1.2</w:t>
        </w:r>
        <w:r>
          <w:rPr>
            <w:rFonts w:asciiTheme="minorHAnsi" w:eastAsiaTheme="minorEastAsia" w:hAnsiTheme="minorHAnsi" w:cstheme="minorBidi"/>
            <w:i w:val="0"/>
          </w:rPr>
          <w:tab/>
        </w:r>
        <w:r w:rsidRPr="00773BBA">
          <w:rPr>
            <w:rStyle w:val="Hiperpovezava"/>
            <w:rFonts w:ascii="Times New Roman" w:hAnsi="Times New Roman"/>
          </w:rPr>
          <w:t>Navedba izdelovalca investicijske dokumentacije</w:t>
        </w:r>
        <w:r>
          <w:rPr>
            <w:webHidden/>
          </w:rPr>
          <w:tab/>
        </w:r>
        <w:r>
          <w:rPr>
            <w:webHidden/>
          </w:rPr>
          <w:fldChar w:fldCharType="begin"/>
        </w:r>
        <w:r>
          <w:rPr>
            <w:webHidden/>
          </w:rPr>
          <w:instrText xml:space="preserve"> PAGEREF _Toc35264234 \h </w:instrText>
        </w:r>
        <w:r>
          <w:rPr>
            <w:webHidden/>
          </w:rPr>
        </w:r>
        <w:r>
          <w:rPr>
            <w:webHidden/>
          </w:rPr>
          <w:fldChar w:fldCharType="separate"/>
        </w:r>
        <w:r>
          <w:rPr>
            <w:webHidden/>
          </w:rPr>
          <w:t>5</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35" w:history="1">
        <w:r w:rsidRPr="00773BBA">
          <w:rPr>
            <w:rStyle w:val="Hiperpovezava"/>
            <w:rFonts w:ascii="Times New Roman" w:hAnsi="Times New Roman"/>
          </w:rPr>
          <w:t>1.3</w:t>
        </w:r>
        <w:r>
          <w:rPr>
            <w:rFonts w:asciiTheme="minorHAnsi" w:eastAsiaTheme="minorEastAsia" w:hAnsiTheme="minorHAnsi" w:cstheme="minorBidi"/>
            <w:i w:val="0"/>
          </w:rPr>
          <w:tab/>
        </w:r>
        <w:r w:rsidRPr="00773BBA">
          <w:rPr>
            <w:rStyle w:val="Hiperpovezava"/>
            <w:rFonts w:ascii="Times New Roman" w:hAnsi="Times New Roman"/>
          </w:rPr>
          <w:t>Navedba izdelovalca projektne dokumentacije</w:t>
        </w:r>
        <w:r>
          <w:rPr>
            <w:webHidden/>
          </w:rPr>
          <w:tab/>
        </w:r>
        <w:r>
          <w:rPr>
            <w:webHidden/>
          </w:rPr>
          <w:fldChar w:fldCharType="begin"/>
        </w:r>
        <w:r>
          <w:rPr>
            <w:webHidden/>
          </w:rPr>
          <w:instrText xml:space="preserve"> PAGEREF _Toc35264235 \h </w:instrText>
        </w:r>
        <w:r>
          <w:rPr>
            <w:webHidden/>
          </w:rPr>
        </w:r>
        <w:r>
          <w:rPr>
            <w:webHidden/>
          </w:rPr>
          <w:fldChar w:fldCharType="separate"/>
        </w:r>
        <w:r>
          <w:rPr>
            <w:webHidden/>
          </w:rPr>
          <w:t>6</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36" w:history="1">
        <w:r w:rsidRPr="00773BBA">
          <w:rPr>
            <w:rStyle w:val="Hiperpovezava"/>
            <w:rFonts w:ascii="Times New Roman" w:hAnsi="Times New Roman"/>
          </w:rPr>
          <w:t>1.4</w:t>
        </w:r>
        <w:r>
          <w:rPr>
            <w:rFonts w:asciiTheme="minorHAnsi" w:eastAsiaTheme="minorEastAsia" w:hAnsiTheme="minorHAnsi" w:cstheme="minorBidi"/>
            <w:i w:val="0"/>
          </w:rPr>
          <w:tab/>
        </w:r>
        <w:r w:rsidRPr="00773BBA">
          <w:rPr>
            <w:rStyle w:val="Hiperpovezava"/>
            <w:rFonts w:ascii="Times New Roman" w:hAnsi="Times New Roman"/>
          </w:rPr>
          <w:t>Navedba upravljavca</w:t>
        </w:r>
        <w:r>
          <w:rPr>
            <w:webHidden/>
          </w:rPr>
          <w:tab/>
        </w:r>
        <w:r>
          <w:rPr>
            <w:webHidden/>
          </w:rPr>
          <w:fldChar w:fldCharType="begin"/>
        </w:r>
        <w:r>
          <w:rPr>
            <w:webHidden/>
          </w:rPr>
          <w:instrText xml:space="preserve"> PAGEREF _Toc35264236 \h </w:instrText>
        </w:r>
        <w:r>
          <w:rPr>
            <w:webHidden/>
          </w:rPr>
        </w:r>
        <w:r>
          <w:rPr>
            <w:webHidden/>
          </w:rPr>
          <w:fldChar w:fldCharType="separate"/>
        </w:r>
        <w:r>
          <w:rPr>
            <w:webHidden/>
          </w:rPr>
          <w:t>6</w:t>
        </w:r>
        <w:r>
          <w:rPr>
            <w:webHidden/>
          </w:rPr>
          <w:fldChar w:fldCharType="end"/>
        </w:r>
      </w:hyperlink>
    </w:p>
    <w:p w:rsidR="00930217" w:rsidRDefault="00930217">
      <w:pPr>
        <w:pStyle w:val="Kazalovsebine1"/>
        <w:rPr>
          <w:rFonts w:eastAsiaTheme="minorEastAsia" w:cstheme="minorBidi"/>
          <w:b w:val="0"/>
          <w:caps w:val="0"/>
          <w:sz w:val="22"/>
          <w:szCs w:val="22"/>
        </w:rPr>
      </w:pPr>
      <w:hyperlink w:anchor="_Toc35264237" w:history="1">
        <w:r w:rsidRPr="00773BBA">
          <w:rPr>
            <w:rStyle w:val="Hiperpovezava"/>
            <w:rFonts w:ascii="Times New Roman" w:hAnsi="Times New Roman"/>
          </w:rPr>
          <w:t>2</w:t>
        </w:r>
        <w:r>
          <w:rPr>
            <w:rFonts w:eastAsiaTheme="minorEastAsia" w:cstheme="minorBidi"/>
            <w:b w:val="0"/>
            <w:caps w:val="0"/>
            <w:sz w:val="22"/>
            <w:szCs w:val="22"/>
          </w:rPr>
          <w:tab/>
        </w:r>
        <w:r w:rsidRPr="00773BBA">
          <w:rPr>
            <w:rStyle w:val="Hiperpovezava"/>
            <w:rFonts w:ascii="Times New Roman" w:hAnsi="Times New Roman"/>
          </w:rPr>
          <w:t>analiza stanja z opisom razlogov za investicijsko namero</w:t>
        </w:r>
        <w:r>
          <w:rPr>
            <w:webHidden/>
          </w:rPr>
          <w:tab/>
        </w:r>
        <w:r>
          <w:rPr>
            <w:webHidden/>
          </w:rPr>
          <w:fldChar w:fldCharType="begin"/>
        </w:r>
        <w:r>
          <w:rPr>
            <w:webHidden/>
          </w:rPr>
          <w:instrText xml:space="preserve"> PAGEREF _Toc35264237 \h </w:instrText>
        </w:r>
        <w:r>
          <w:rPr>
            <w:webHidden/>
          </w:rPr>
        </w:r>
        <w:r>
          <w:rPr>
            <w:webHidden/>
          </w:rPr>
          <w:fldChar w:fldCharType="separate"/>
        </w:r>
        <w:r>
          <w:rPr>
            <w:webHidden/>
          </w:rPr>
          <w:t>7</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38" w:history="1">
        <w:r w:rsidRPr="00773BBA">
          <w:rPr>
            <w:rStyle w:val="Hiperpovezava"/>
            <w:rFonts w:ascii="Times New Roman" w:hAnsi="Times New Roman"/>
          </w:rPr>
          <w:t>2.1</w:t>
        </w:r>
        <w:r>
          <w:rPr>
            <w:rFonts w:asciiTheme="minorHAnsi" w:eastAsiaTheme="minorEastAsia" w:hAnsiTheme="minorHAnsi" w:cstheme="minorBidi"/>
            <w:i w:val="0"/>
          </w:rPr>
          <w:tab/>
        </w:r>
        <w:r w:rsidRPr="00773BBA">
          <w:rPr>
            <w:rStyle w:val="Hiperpovezava"/>
            <w:rFonts w:ascii="Times New Roman" w:hAnsi="Times New Roman"/>
          </w:rPr>
          <w:t>Predstavitev občine</w:t>
        </w:r>
        <w:r>
          <w:rPr>
            <w:webHidden/>
          </w:rPr>
          <w:tab/>
        </w:r>
        <w:r>
          <w:rPr>
            <w:webHidden/>
          </w:rPr>
          <w:fldChar w:fldCharType="begin"/>
        </w:r>
        <w:r>
          <w:rPr>
            <w:webHidden/>
          </w:rPr>
          <w:instrText xml:space="preserve"> PAGEREF _Toc35264238 \h </w:instrText>
        </w:r>
        <w:r>
          <w:rPr>
            <w:webHidden/>
          </w:rPr>
        </w:r>
        <w:r>
          <w:rPr>
            <w:webHidden/>
          </w:rPr>
          <w:fldChar w:fldCharType="separate"/>
        </w:r>
        <w:r>
          <w:rPr>
            <w:webHidden/>
          </w:rPr>
          <w:t>7</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39" w:history="1">
        <w:r w:rsidRPr="00773BBA">
          <w:rPr>
            <w:rStyle w:val="Hiperpovezava"/>
            <w:rFonts w:ascii="Times New Roman" w:hAnsi="Times New Roman"/>
          </w:rPr>
          <w:t>2.2</w:t>
        </w:r>
        <w:r>
          <w:rPr>
            <w:rFonts w:asciiTheme="minorHAnsi" w:eastAsiaTheme="minorEastAsia" w:hAnsiTheme="minorHAnsi" w:cstheme="minorBidi"/>
            <w:i w:val="0"/>
          </w:rPr>
          <w:tab/>
        </w:r>
        <w:r w:rsidRPr="00773BBA">
          <w:rPr>
            <w:rStyle w:val="Hiperpovezava"/>
            <w:rFonts w:ascii="Times New Roman" w:hAnsi="Times New Roman"/>
          </w:rPr>
          <w:t>Pregled in analiza obstoječega stanja</w:t>
        </w:r>
        <w:r>
          <w:rPr>
            <w:webHidden/>
          </w:rPr>
          <w:tab/>
        </w:r>
        <w:r>
          <w:rPr>
            <w:webHidden/>
          </w:rPr>
          <w:fldChar w:fldCharType="begin"/>
        </w:r>
        <w:r>
          <w:rPr>
            <w:webHidden/>
          </w:rPr>
          <w:instrText xml:space="preserve"> PAGEREF _Toc35264239 \h </w:instrText>
        </w:r>
        <w:r>
          <w:rPr>
            <w:webHidden/>
          </w:rPr>
        </w:r>
        <w:r>
          <w:rPr>
            <w:webHidden/>
          </w:rPr>
          <w:fldChar w:fldCharType="separate"/>
        </w:r>
        <w:r>
          <w:rPr>
            <w:webHidden/>
          </w:rPr>
          <w:t>8</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40" w:history="1">
        <w:r w:rsidRPr="00773BBA">
          <w:rPr>
            <w:rStyle w:val="Hiperpovezava"/>
            <w:rFonts w:ascii="Times New Roman" w:hAnsi="Times New Roman"/>
          </w:rPr>
          <w:t>2.3</w:t>
        </w:r>
        <w:r>
          <w:rPr>
            <w:rFonts w:asciiTheme="minorHAnsi" w:eastAsiaTheme="minorEastAsia" w:hAnsiTheme="minorHAnsi" w:cstheme="minorBidi"/>
            <w:i w:val="0"/>
          </w:rPr>
          <w:tab/>
        </w:r>
        <w:r w:rsidRPr="00773BBA">
          <w:rPr>
            <w:rStyle w:val="Hiperpovezava"/>
            <w:rFonts w:ascii="Times New Roman" w:hAnsi="Times New Roman"/>
          </w:rPr>
          <w:t>Temeljni razlog za investicijsko namero</w:t>
        </w:r>
        <w:r>
          <w:rPr>
            <w:webHidden/>
          </w:rPr>
          <w:tab/>
        </w:r>
        <w:r>
          <w:rPr>
            <w:webHidden/>
          </w:rPr>
          <w:fldChar w:fldCharType="begin"/>
        </w:r>
        <w:r>
          <w:rPr>
            <w:webHidden/>
          </w:rPr>
          <w:instrText xml:space="preserve"> PAGEREF _Toc35264240 \h </w:instrText>
        </w:r>
        <w:r>
          <w:rPr>
            <w:webHidden/>
          </w:rPr>
        </w:r>
        <w:r>
          <w:rPr>
            <w:webHidden/>
          </w:rPr>
          <w:fldChar w:fldCharType="separate"/>
        </w:r>
        <w:r>
          <w:rPr>
            <w:webHidden/>
          </w:rPr>
          <w:t>11</w:t>
        </w:r>
        <w:r>
          <w:rPr>
            <w:webHidden/>
          </w:rPr>
          <w:fldChar w:fldCharType="end"/>
        </w:r>
      </w:hyperlink>
    </w:p>
    <w:p w:rsidR="00930217" w:rsidRDefault="00930217">
      <w:pPr>
        <w:pStyle w:val="Kazalovsebine1"/>
        <w:rPr>
          <w:rFonts w:eastAsiaTheme="minorEastAsia" w:cstheme="minorBidi"/>
          <w:b w:val="0"/>
          <w:caps w:val="0"/>
          <w:sz w:val="22"/>
          <w:szCs w:val="22"/>
        </w:rPr>
      </w:pPr>
      <w:hyperlink w:anchor="_Toc35264241" w:history="1">
        <w:r w:rsidRPr="00773BBA">
          <w:rPr>
            <w:rStyle w:val="Hiperpovezava"/>
            <w:rFonts w:ascii="Times New Roman" w:hAnsi="Times New Roman"/>
          </w:rPr>
          <w:t>3</w:t>
        </w:r>
        <w:r>
          <w:rPr>
            <w:rFonts w:eastAsiaTheme="minorEastAsia" w:cstheme="minorBidi"/>
            <w:b w:val="0"/>
            <w:caps w:val="0"/>
            <w:sz w:val="22"/>
            <w:szCs w:val="22"/>
          </w:rPr>
          <w:tab/>
        </w:r>
        <w:r w:rsidRPr="00773BBA">
          <w:rPr>
            <w:rStyle w:val="Hiperpovezava"/>
            <w:rFonts w:ascii="Times New Roman" w:hAnsi="Times New Roman"/>
          </w:rPr>
          <w:t>opredelitev razvojnih možnosti in ciljev investicije ter preveritev usklajenosti z razvojnimi strategijami in politikami</w:t>
        </w:r>
        <w:r>
          <w:rPr>
            <w:webHidden/>
          </w:rPr>
          <w:tab/>
        </w:r>
        <w:r>
          <w:rPr>
            <w:webHidden/>
          </w:rPr>
          <w:fldChar w:fldCharType="begin"/>
        </w:r>
        <w:r>
          <w:rPr>
            <w:webHidden/>
          </w:rPr>
          <w:instrText xml:space="preserve"> PAGEREF _Toc35264241 \h </w:instrText>
        </w:r>
        <w:r>
          <w:rPr>
            <w:webHidden/>
          </w:rPr>
        </w:r>
        <w:r>
          <w:rPr>
            <w:webHidden/>
          </w:rPr>
          <w:fldChar w:fldCharType="separate"/>
        </w:r>
        <w:r>
          <w:rPr>
            <w:webHidden/>
          </w:rPr>
          <w:t>13</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42" w:history="1">
        <w:r w:rsidRPr="00773BBA">
          <w:rPr>
            <w:rStyle w:val="Hiperpovezava"/>
            <w:rFonts w:ascii="Times New Roman" w:hAnsi="Times New Roman"/>
          </w:rPr>
          <w:t>3.1</w:t>
        </w:r>
        <w:r>
          <w:rPr>
            <w:rFonts w:asciiTheme="minorHAnsi" w:eastAsiaTheme="minorEastAsia" w:hAnsiTheme="minorHAnsi" w:cstheme="minorBidi"/>
            <w:i w:val="0"/>
          </w:rPr>
          <w:tab/>
        </w:r>
        <w:r w:rsidRPr="00773BBA">
          <w:rPr>
            <w:rStyle w:val="Hiperpovezava"/>
            <w:rFonts w:ascii="Times New Roman" w:hAnsi="Times New Roman"/>
          </w:rPr>
          <w:t>Opredelitev razvojnih ciljev glede na pogoje javnega povabila in določila ter upravičene namene</w:t>
        </w:r>
        <w:r>
          <w:rPr>
            <w:webHidden/>
          </w:rPr>
          <w:tab/>
        </w:r>
        <w:r>
          <w:rPr>
            <w:webHidden/>
          </w:rPr>
          <w:fldChar w:fldCharType="begin"/>
        </w:r>
        <w:r>
          <w:rPr>
            <w:webHidden/>
          </w:rPr>
          <w:instrText xml:space="preserve"> PAGEREF _Toc35264242 \h </w:instrText>
        </w:r>
        <w:r>
          <w:rPr>
            <w:webHidden/>
          </w:rPr>
        </w:r>
        <w:r>
          <w:rPr>
            <w:webHidden/>
          </w:rPr>
          <w:fldChar w:fldCharType="separate"/>
        </w:r>
        <w:r>
          <w:rPr>
            <w:webHidden/>
          </w:rPr>
          <w:t>13</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43" w:history="1">
        <w:r w:rsidRPr="00773BBA">
          <w:rPr>
            <w:rStyle w:val="Hiperpovezava"/>
            <w:rFonts w:ascii="Times New Roman" w:hAnsi="Times New Roman"/>
          </w:rPr>
          <w:t>3.2</w:t>
        </w:r>
        <w:r>
          <w:rPr>
            <w:rFonts w:asciiTheme="minorHAnsi" w:eastAsiaTheme="minorEastAsia" w:hAnsiTheme="minorHAnsi" w:cstheme="minorBidi"/>
            <w:i w:val="0"/>
          </w:rPr>
          <w:tab/>
        </w:r>
        <w:r w:rsidRPr="00773BBA">
          <w:rPr>
            <w:rStyle w:val="Hiperpovezava"/>
            <w:rFonts w:ascii="Times New Roman" w:hAnsi="Times New Roman"/>
          </w:rPr>
          <w:t>Predmet in namen investicije</w:t>
        </w:r>
        <w:r>
          <w:rPr>
            <w:webHidden/>
          </w:rPr>
          <w:tab/>
        </w:r>
        <w:r>
          <w:rPr>
            <w:webHidden/>
          </w:rPr>
          <w:fldChar w:fldCharType="begin"/>
        </w:r>
        <w:r>
          <w:rPr>
            <w:webHidden/>
          </w:rPr>
          <w:instrText xml:space="preserve"> PAGEREF _Toc35264243 \h </w:instrText>
        </w:r>
        <w:r>
          <w:rPr>
            <w:webHidden/>
          </w:rPr>
        </w:r>
        <w:r>
          <w:rPr>
            <w:webHidden/>
          </w:rPr>
          <w:fldChar w:fldCharType="separate"/>
        </w:r>
        <w:r>
          <w:rPr>
            <w:webHidden/>
          </w:rPr>
          <w:t>16</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44" w:history="1">
        <w:r w:rsidRPr="00773BBA">
          <w:rPr>
            <w:rStyle w:val="Hiperpovezava"/>
            <w:rFonts w:ascii="Times New Roman" w:hAnsi="Times New Roman"/>
          </w:rPr>
          <w:t>3.3</w:t>
        </w:r>
        <w:r>
          <w:rPr>
            <w:rFonts w:asciiTheme="minorHAnsi" w:eastAsiaTheme="minorEastAsia" w:hAnsiTheme="minorHAnsi" w:cstheme="minorBidi"/>
            <w:i w:val="0"/>
          </w:rPr>
          <w:tab/>
        </w:r>
        <w:r w:rsidRPr="00773BBA">
          <w:rPr>
            <w:rStyle w:val="Hiperpovezava"/>
            <w:rFonts w:ascii="Times New Roman" w:hAnsi="Times New Roman"/>
          </w:rPr>
          <w:t>Cilj investicije</w:t>
        </w:r>
        <w:r>
          <w:rPr>
            <w:webHidden/>
          </w:rPr>
          <w:tab/>
        </w:r>
        <w:r>
          <w:rPr>
            <w:webHidden/>
          </w:rPr>
          <w:fldChar w:fldCharType="begin"/>
        </w:r>
        <w:r>
          <w:rPr>
            <w:webHidden/>
          </w:rPr>
          <w:instrText xml:space="preserve"> PAGEREF _Toc35264244 \h </w:instrText>
        </w:r>
        <w:r>
          <w:rPr>
            <w:webHidden/>
          </w:rPr>
        </w:r>
        <w:r>
          <w:rPr>
            <w:webHidden/>
          </w:rPr>
          <w:fldChar w:fldCharType="separate"/>
        </w:r>
        <w:r>
          <w:rPr>
            <w:webHidden/>
          </w:rPr>
          <w:t>16</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45" w:history="1">
        <w:r w:rsidRPr="00773BBA">
          <w:rPr>
            <w:rStyle w:val="Hiperpovezava"/>
            <w:rFonts w:ascii="Times New Roman" w:hAnsi="Times New Roman"/>
          </w:rPr>
          <w:t>3.4</w:t>
        </w:r>
        <w:r>
          <w:rPr>
            <w:rFonts w:asciiTheme="minorHAnsi" w:eastAsiaTheme="minorEastAsia" w:hAnsiTheme="minorHAnsi" w:cstheme="minorBidi"/>
            <w:i w:val="0"/>
          </w:rPr>
          <w:tab/>
        </w:r>
        <w:r w:rsidRPr="00773BBA">
          <w:rPr>
            <w:rStyle w:val="Hiperpovezava"/>
            <w:rFonts w:ascii="Times New Roman" w:hAnsi="Times New Roman"/>
          </w:rPr>
          <w:t>Preveritev usklajenosti operacije s strategijami, politikami in razvojnimi programi</w:t>
        </w:r>
        <w:r>
          <w:rPr>
            <w:webHidden/>
          </w:rPr>
          <w:tab/>
        </w:r>
        <w:r>
          <w:rPr>
            <w:webHidden/>
          </w:rPr>
          <w:fldChar w:fldCharType="begin"/>
        </w:r>
        <w:r>
          <w:rPr>
            <w:webHidden/>
          </w:rPr>
          <w:instrText xml:space="preserve"> PAGEREF _Toc35264245 \h </w:instrText>
        </w:r>
        <w:r>
          <w:rPr>
            <w:webHidden/>
          </w:rPr>
        </w:r>
        <w:r>
          <w:rPr>
            <w:webHidden/>
          </w:rPr>
          <w:fldChar w:fldCharType="separate"/>
        </w:r>
        <w:r>
          <w:rPr>
            <w:webHidden/>
          </w:rPr>
          <w:t>16</w:t>
        </w:r>
        <w:r>
          <w:rPr>
            <w:webHidden/>
          </w:rPr>
          <w:fldChar w:fldCharType="end"/>
        </w:r>
      </w:hyperlink>
    </w:p>
    <w:p w:rsidR="00930217" w:rsidRDefault="00930217">
      <w:pPr>
        <w:pStyle w:val="Kazalovsebine1"/>
        <w:rPr>
          <w:rFonts w:eastAsiaTheme="minorEastAsia" w:cstheme="minorBidi"/>
          <w:b w:val="0"/>
          <w:caps w:val="0"/>
          <w:sz w:val="22"/>
          <w:szCs w:val="22"/>
        </w:rPr>
      </w:pPr>
      <w:hyperlink w:anchor="_Toc35264246" w:history="1">
        <w:r w:rsidRPr="00773BBA">
          <w:rPr>
            <w:rStyle w:val="Hiperpovezava"/>
            <w:rFonts w:ascii="Times New Roman" w:hAnsi="Times New Roman"/>
          </w:rPr>
          <w:t>4</w:t>
        </w:r>
        <w:r>
          <w:rPr>
            <w:rFonts w:eastAsiaTheme="minorEastAsia" w:cstheme="minorBidi"/>
            <w:b w:val="0"/>
            <w:caps w:val="0"/>
            <w:sz w:val="22"/>
            <w:szCs w:val="22"/>
          </w:rPr>
          <w:tab/>
        </w:r>
        <w:r w:rsidRPr="00773BBA">
          <w:rPr>
            <w:rStyle w:val="Hiperpovezava"/>
            <w:rFonts w:ascii="Times New Roman" w:hAnsi="Times New Roman"/>
          </w:rPr>
          <w:t>opis  variante »z« investicijo, predstavljeni v primerjavi z alternativo »brez« investicije</w:t>
        </w:r>
        <w:r>
          <w:rPr>
            <w:webHidden/>
          </w:rPr>
          <w:tab/>
        </w:r>
        <w:r>
          <w:rPr>
            <w:webHidden/>
          </w:rPr>
          <w:fldChar w:fldCharType="begin"/>
        </w:r>
        <w:r>
          <w:rPr>
            <w:webHidden/>
          </w:rPr>
          <w:instrText xml:space="preserve"> PAGEREF _Toc35264246 \h </w:instrText>
        </w:r>
        <w:r>
          <w:rPr>
            <w:webHidden/>
          </w:rPr>
        </w:r>
        <w:r>
          <w:rPr>
            <w:webHidden/>
          </w:rPr>
          <w:fldChar w:fldCharType="separate"/>
        </w:r>
        <w:r>
          <w:rPr>
            <w:webHidden/>
          </w:rPr>
          <w:t>19</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47" w:history="1">
        <w:r w:rsidRPr="00773BBA">
          <w:rPr>
            <w:rStyle w:val="Hiperpovezava"/>
            <w:rFonts w:ascii="Times New Roman" w:hAnsi="Times New Roman"/>
          </w:rPr>
          <w:t>4.1</w:t>
        </w:r>
        <w:r>
          <w:rPr>
            <w:rFonts w:asciiTheme="minorHAnsi" w:eastAsiaTheme="minorEastAsia" w:hAnsiTheme="minorHAnsi" w:cstheme="minorBidi"/>
            <w:i w:val="0"/>
          </w:rPr>
          <w:tab/>
        </w:r>
        <w:r w:rsidRPr="00773BBA">
          <w:rPr>
            <w:rStyle w:val="Hiperpovezava"/>
            <w:rFonts w:ascii="Times New Roman" w:hAnsi="Times New Roman"/>
          </w:rPr>
          <w:t>Varianta »brez« investicije</w:t>
        </w:r>
        <w:r>
          <w:rPr>
            <w:webHidden/>
          </w:rPr>
          <w:tab/>
        </w:r>
        <w:r>
          <w:rPr>
            <w:webHidden/>
          </w:rPr>
          <w:fldChar w:fldCharType="begin"/>
        </w:r>
        <w:r>
          <w:rPr>
            <w:webHidden/>
          </w:rPr>
          <w:instrText xml:space="preserve"> PAGEREF _Toc35264247 \h </w:instrText>
        </w:r>
        <w:r>
          <w:rPr>
            <w:webHidden/>
          </w:rPr>
        </w:r>
        <w:r>
          <w:rPr>
            <w:webHidden/>
          </w:rPr>
          <w:fldChar w:fldCharType="separate"/>
        </w:r>
        <w:r>
          <w:rPr>
            <w:webHidden/>
          </w:rPr>
          <w:t>19</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48" w:history="1">
        <w:r w:rsidRPr="00773BBA">
          <w:rPr>
            <w:rStyle w:val="Hiperpovezava"/>
            <w:rFonts w:ascii="Times New Roman" w:hAnsi="Times New Roman"/>
          </w:rPr>
          <w:t>4.2</w:t>
        </w:r>
        <w:r>
          <w:rPr>
            <w:rFonts w:asciiTheme="minorHAnsi" w:eastAsiaTheme="minorEastAsia" w:hAnsiTheme="minorHAnsi" w:cstheme="minorBidi"/>
            <w:i w:val="0"/>
          </w:rPr>
          <w:tab/>
        </w:r>
        <w:r w:rsidRPr="00773BBA">
          <w:rPr>
            <w:rStyle w:val="Hiperpovezava"/>
            <w:rFonts w:ascii="Times New Roman" w:hAnsi="Times New Roman"/>
          </w:rPr>
          <w:t>Varianta »z« investicijo</w:t>
        </w:r>
        <w:r>
          <w:rPr>
            <w:webHidden/>
          </w:rPr>
          <w:tab/>
        </w:r>
        <w:r>
          <w:rPr>
            <w:webHidden/>
          </w:rPr>
          <w:fldChar w:fldCharType="begin"/>
        </w:r>
        <w:r>
          <w:rPr>
            <w:webHidden/>
          </w:rPr>
          <w:instrText xml:space="preserve"> PAGEREF _Toc35264248 \h </w:instrText>
        </w:r>
        <w:r>
          <w:rPr>
            <w:webHidden/>
          </w:rPr>
        </w:r>
        <w:r>
          <w:rPr>
            <w:webHidden/>
          </w:rPr>
          <w:fldChar w:fldCharType="separate"/>
        </w:r>
        <w:r>
          <w:rPr>
            <w:webHidden/>
          </w:rPr>
          <w:t>19</w:t>
        </w:r>
        <w:r>
          <w:rPr>
            <w:webHidden/>
          </w:rPr>
          <w:fldChar w:fldCharType="end"/>
        </w:r>
      </w:hyperlink>
    </w:p>
    <w:p w:rsidR="00930217" w:rsidRDefault="00930217">
      <w:pPr>
        <w:pStyle w:val="Kazalovsebine1"/>
        <w:rPr>
          <w:rFonts w:eastAsiaTheme="minorEastAsia" w:cstheme="minorBidi"/>
          <w:b w:val="0"/>
          <w:caps w:val="0"/>
          <w:sz w:val="22"/>
          <w:szCs w:val="22"/>
        </w:rPr>
      </w:pPr>
      <w:hyperlink w:anchor="_Toc35264249" w:history="1">
        <w:r w:rsidRPr="00773BBA">
          <w:rPr>
            <w:rStyle w:val="Hiperpovezava"/>
            <w:rFonts w:ascii="Times New Roman" w:hAnsi="Times New Roman"/>
          </w:rPr>
          <w:t>5</w:t>
        </w:r>
        <w:r>
          <w:rPr>
            <w:rFonts w:eastAsiaTheme="minorEastAsia" w:cstheme="minorBidi"/>
            <w:b w:val="0"/>
            <w:caps w:val="0"/>
            <w:sz w:val="22"/>
            <w:szCs w:val="22"/>
          </w:rPr>
          <w:tab/>
        </w:r>
        <w:r w:rsidRPr="00773BBA">
          <w:rPr>
            <w:rStyle w:val="Hiperpovezava"/>
            <w:rFonts w:ascii="Times New Roman" w:hAnsi="Times New Roman"/>
          </w:rPr>
          <w:t>ocena investicijskih stroškov</w:t>
        </w:r>
        <w:r>
          <w:rPr>
            <w:webHidden/>
          </w:rPr>
          <w:tab/>
        </w:r>
        <w:r>
          <w:rPr>
            <w:webHidden/>
          </w:rPr>
          <w:fldChar w:fldCharType="begin"/>
        </w:r>
        <w:r>
          <w:rPr>
            <w:webHidden/>
          </w:rPr>
          <w:instrText xml:space="preserve"> PAGEREF _Toc35264249 \h </w:instrText>
        </w:r>
        <w:r>
          <w:rPr>
            <w:webHidden/>
          </w:rPr>
        </w:r>
        <w:r>
          <w:rPr>
            <w:webHidden/>
          </w:rPr>
          <w:fldChar w:fldCharType="separate"/>
        </w:r>
        <w:r>
          <w:rPr>
            <w:webHidden/>
          </w:rPr>
          <w:t>20</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50" w:history="1">
        <w:r w:rsidRPr="00773BBA">
          <w:rPr>
            <w:rStyle w:val="Hiperpovezava"/>
            <w:rFonts w:ascii="Times New Roman" w:hAnsi="Times New Roman"/>
          </w:rPr>
          <w:t>5.1</w:t>
        </w:r>
        <w:r>
          <w:rPr>
            <w:rFonts w:asciiTheme="minorHAnsi" w:eastAsiaTheme="minorEastAsia" w:hAnsiTheme="minorHAnsi" w:cstheme="minorBidi"/>
            <w:i w:val="0"/>
          </w:rPr>
          <w:tab/>
        </w:r>
        <w:r w:rsidRPr="00773BBA">
          <w:rPr>
            <w:rStyle w:val="Hiperpovezava"/>
            <w:rFonts w:ascii="Times New Roman" w:hAnsi="Times New Roman"/>
          </w:rPr>
          <w:t>Ocena celotnih investicijskih stroškov po stalnih cenah</w:t>
        </w:r>
        <w:r>
          <w:rPr>
            <w:webHidden/>
          </w:rPr>
          <w:tab/>
        </w:r>
        <w:r>
          <w:rPr>
            <w:webHidden/>
          </w:rPr>
          <w:fldChar w:fldCharType="begin"/>
        </w:r>
        <w:r>
          <w:rPr>
            <w:webHidden/>
          </w:rPr>
          <w:instrText xml:space="preserve"> PAGEREF _Toc35264250 \h </w:instrText>
        </w:r>
        <w:r>
          <w:rPr>
            <w:webHidden/>
          </w:rPr>
        </w:r>
        <w:r>
          <w:rPr>
            <w:webHidden/>
          </w:rPr>
          <w:fldChar w:fldCharType="separate"/>
        </w:r>
        <w:r>
          <w:rPr>
            <w:webHidden/>
          </w:rPr>
          <w:t>20</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51" w:history="1">
        <w:r w:rsidRPr="00773BBA">
          <w:rPr>
            <w:rStyle w:val="Hiperpovezava"/>
            <w:rFonts w:ascii="Times New Roman" w:hAnsi="Times New Roman"/>
          </w:rPr>
          <w:t>5.2</w:t>
        </w:r>
        <w:r>
          <w:rPr>
            <w:rFonts w:asciiTheme="minorHAnsi" w:eastAsiaTheme="minorEastAsia" w:hAnsiTheme="minorHAnsi" w:cstheme="minorBidi"/>
            <w:i w:val="0"/>
          </w:rPr>
          <w:tab/>
        </w:r>
        <w:r w:rsidRPr="00773BBA">
          <w:rPr>
            <w:rStyle w:val="Hiperpovezava"/>
            <w:rFonts w:ascii="Times New Roman" w:hAnsi="Times New Roman"/>
          </w:rPr>
          <w:t>Navedba osnove za oceno vrednosti</w:t>
        </w:r>
        <w:r>
          <w:rPr>
            <w:webHidden/>
          </w:rPr>
          <w:tab/>
        </w:r>
        <w:r>
          <w:rPr>
            <w:webHidden/>
          </w:rPr>
          <w:fldChar w:fldCharType="begin"/>
        </w:r>
        <w:r>
          <w:rPr>
            <w:webHidden/>
          </w:rPr>
          <w:instrText xml:space="preserve"> PAGEREF _Toc35264251 \h </w:instrText>
        </w:r>
        <w:r>
          <w:rPr>
            <w:webHidden/>
          </w:rPr>
        </w:r>
        <w:r>
          <w:rPr>
            <w:webHidden/>
          </w:rPr>
          <w:fldChar w:fldCharType="separate"/>
        </w:r>
        <w:r>
          <w:rPr>
            <w:webHidden/>
          </w:rPr>
          <w:t>22</w:t>
        </w:r>
        <w:r>
          <w:rPr>
            <w:webHidden/>
          </w:rPr>
          <w:fldChar w:fldCharType="end"/>
        </w:r>
      </w:hyperlink>
    </w:p>
    <w:p w:rsidR="00930217" w:rsidRDefault="00930217">
      <w:pPr>
        <w:pStyle w:val="Kazalovsebine1"/>
        <w:rPr>
          <w:rFonts w:eastAsiaTheme="minorEastAsia" w:cstheme="minorBidi"/>
          <w:b w:val="0"/>
          <w:caps w:val="0"/>
          <w:sz w:val="22"/>
          <w:szCs w:val="22"/>
        </w:rPr>
      </w:pPr>
      <w:hyperlink w:anchor="_Toc35264252" w:history="1">
        <w:r w:rsidRPr="00773BBA">
          <w:rPr>
            <w:rStyle w:val="Hiperpovezava"/>
            <w:rFonts w:ascii="Times New Roman" w:hAnsi="Times New Roman"/>
          </w:rPr>
          <w:t>6</w:t>
        </w:r>
        <w:r>
          <w:rPr>
            <w:rFonts w:eastAsiaTheme="minorEastAsia" w:cstheme="minorBidi"/>
            <w:b w:val="0"/>
            <w:caps w:val="0"/>
            <w:sz w:val="22"/>
            <w:szCs w:val="22"/>
          </w:rPr>
          <w:tab/>
        </w:r>
        <w:r w:rsidRPr="00773BBA">
          <w:rPr>
            <w:rStyle w:val="Hiperpovezava"/>
            <w:rFonts w:ascii="Times New Roman" w:hAnsi="Times New Roman"/>
          </w:rPr>
          <w:t>temeljne prvine, ki določajo investicijo</w:t>
        </w:r>
        <w:r>
          <w:rPr>
            <w:webHidden/>
          </w:rPr>
          <w:tab/>
        </w:r>
        <w:r>
          <w:rPr>
            <w:webHidden/>
          </w:rPr>
          <w:fldChar w:fldCharType="begin"/>
        </w:r>
        <w:r>
          <w:rPr>
            <w:webHidden/>
          </w:rPr>
          <w:instrText xml:space="preserve"> PAGEREF _Toc35264252 \h </w:instrText>
        </w:r>
        <w:r>
          <w:rPr>
            <w:webHidden/>
          </w:rPr>
        </w:r>
        <w:r>
          <w:rPr>
            <w:webHidden/>
          </w:rPr>
          <w:fldChar w:fldCharType="separate"/>
        </w:r>
        <w:r>
          <w:rPr>
            <w:webHidden/>
          </w:rPr>
          <w:t>23</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53" w:history="1">
        <w:r w:rsidRPr="00773BBA">
          <w:rPr>
            <w:rStyle w:val="Hiperpovezava"/>
            <w:rFonts w:ascii="Times New Roman" w:hAnsi="Times New Roman"/>
          </w:rPr>
          <w:t>6.1</w:t>
        </w:r>
        <w:r>
          <w:rPr>
            <w:rFonts w:asciiTheme="minorHAnsi" w:eastAsiaTheme="minorEastAsia" w:hAnsiTheme="minorHAnsi" w:cstheme="minorBidi"/>
            <w:i w:val="0"/>
          </w:rPr>
          <w:tab/>
        </w:r>
        <w:r w:rsidRPr="00773BBA">
          <w:rPr>
            <w:rStyle w:val="Hiperpovezava"/>
            <w:rFonts w:ascii="Times New Roman" w:hAnsi="Times New Roman"/>
          </w:rPr>
          <w:t>Predhodna idejna rešitev ali študija</w:t>
        </w:r>
        <w:r>
          <w:rPr>
            <w:webHidden/>
          </w:rPr>
          <w:tab/>
        </w:r>
        <w:r>
          <w:rPr>
            <w:webHidden/>
          </w:rPr>
          <w:fldChar w:fldCharType="begin"/>
        </w:r>
        <w:r>
          <w:rPr>
            <w:webHidden/>
          </w:rPr>
          <w:instrText xml:space="preserve"> PAGEREF _Toc35264253 \h </w:instrText>
        </w:r>
        <w:r>
          <w:rPr>
            <w:webHidden/>
          </w:rPr>
        </w:r>
        <w:r>
          <w:rPr>
            <w:webHidden/>
          </w:rPr>
          <w:fldChar w:fldCharType="separate"/>
        </w:r>
        <w:r>
          <w:rPr>
            <w:webHidden/>
          </w:rPr>
          <w:t>23</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54" w:history="1">
        <w:r w:rsidRPr="00773BBA">
          <w:rPr>
            <w:rStyle w:val="Hiperpovezava"/>
            <w:rFonts w:ascii="Times New Roman" w:hAnsi="Times New Roman"/>
          </w:rPr>
          <w:t>6.2</w:t>
        </w:r>
        <w:r>
          <w:rPr>
            <w:rFonts w:asciiTheme="minorHAnsi" w:eastAsiaTheme="minorEastAsia" w:hAnsiTheme="minorHAnsi" w:cstheme="minorBidi"/>
            <w:i w:val="0"/>
          </w:rPr>
          <w:tab/>
        </w:r>
        <w:r w:rsidRPr="00773BBA">
          <w:rPr>
            <w:rStyle w:val="Hiperpovezava"/>
            <w:rFonts w:ascii="Times New Roman" w:hAnsi="Times New Roman"/>
          </w:rPr>
          <w:t>Opis in grafični prikaz lokacije</w:t>
        </w:r>
        <w:r>
          <w:rPr>
            <w:webHidden/>
          </w:rPr>
          <w:tab/>
        </w:r>
        <w:r>
          <w:rPr>
            <w:webHidden/>
          </w:rPr>
          <w:fldChar w:fldCharType="begin"/>
        </w:r>
        <w:r>
          <w:rPr>
            <w:webHidden/>
          </w:rPr>
          <w:instrText xml:space="preserve"> PAGEREF _Toc35264254 \h </w:instrText>
        </w:r>
        <w:r>
          <w:rPr>
            <w:webHidden/>
          </w:rPr>
        </w:r>
        <w:r>
          <w:rPr>
            <w:webHidden/>
          </w:rPr>
          <w:fldChar w:fldCharType="separate"/>
        </w:r>
        <w:r>
          <w:rPr>
            <w:webHidden/>
          </w:rPr>
          <w:t>23</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55" w:history="1">
        <w:r w:rsidRPr="00773BBA">
          <w:rPr>
            <w:rStyle w:val="Hiperpovezava"/>
            <w:rFonts w:ascii="Times New Roman" w:hAnsi="Times New Roman"/>
          </w:rPr>
          <w:t>6.3</w:t>
        </w:r>
        <w:r>
          <w:rPr>
            <w:rFonts w:asciiTheme="minorHAnsi" w:eastAsiaTheme="minorEastAsia" w:hAnsiTheme="minorHAnsi" w:cstheme="minorBidi"/>
            <w:i w:val="0"/>
          </w:rPr>
          <w:tab/>
        </w:r>
        <w:r w:rsidRPr="00773BBA">
          <w:rPr>
            <w:rStyle w:val="Hiperpovezava"/>
            <w:rFonts w:ascii="Times New Roman" w:hAnsi="Times New Roman"/>
          </w:rPr>
          <w:t>Obseg in specifikacija investicijskih stroškov s časovnim načrtom izvedbe</w:t>
        </w:r>
        <w:r>
          <w:rPr>
            <w:webHidden/>
          </w:rPr>
          <w:tab/>
        </w:r>
        <w:r>
          <w:rPr>
            <w:webHidden/>
          </w:rPr>
          <w:fldChar w:fldCharType="begin"/>
        </w:r>
        <w:r>
          <w:rPr>
            <w:webHidden/>
          </w:rPr>
          <w:instrText xml:space="preserve"> PAGEREF _Toc35264255 \h </w:instrText>
        </w:r>
        <w:r>
          <w:rPr>
            <w:webHidden/>
          </w:rPr>
        </w:r>
        <w:r>
          <w:rPr>
            <w:webHidden/>
          </w:rPr>
          <w:fldChar w:fldCharType="separate"/>
        </w:r>
        <w:r>
          <w:rPr>
            <w:webHidden/>
          </w:rPr>
          <w:t>24</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56" w:history="1">
        <w:r w:rsidRPr="00773BBA">
          <w:rPr>
            <w:rStyle w:val="Hiperpovezava"/>
            <w:rFonts w:ascii="Times New Roman" w:hAnsi="Times New Roman"/>
          </w:rPr>
          <w:t>6.4</w:t>
        </w:r>
        <w:r>
          <w:rPr>
            <w:rFonts w:asciiTheme="minorHAnsi" w:eastAsiaTheme="minorEastAsia" w:hAnsiTheme="minorHAnsi" w:cstheme="minorBidi"/>
            <w:i w:val="0"/>
          </w:rPr>
          <w:tab/>
        </w:r>
        <w:r w:rsidRPr="00773BBA">
          <w:rPr>
            <w:rStyle w:val="Hiperpovezava"/>
            <w:rFonts w:ascii="Times New Roman" w:hAnsi="Times New Roman"/>
          </w:rPr>
          <w:t>Varstvo okolja</w:t>
        </w:r>
        <w:r>
          <w:rPr>
            <w:webHidden/>
          </w:rPr>
          <w:tab/>
        </w:r>
        <w:r>
          <w:rPr>
            <w:webHidden/>
          </w:rPr>
          <w:fldChar w:fldCharType="begin"/>
        </w:r>
        <w:r>
          <w:rPr>
            <w:webHidden/>
          </w:rPr>
          <w:instrText xml:space="preserve"> PAGEREF _Toc35264256 \h </w:instrText>
        </w:r>
        <w:r>
          <w:rPr>
            <w:webHidden/>
          </w:rPr>
        </w:r>
        <w:r>
          <w:rPr>
            <w:webHidden/>
          </w:rPr>
          <w:fldChar w:fldCharType="separate"/>
        </w:r>
        <w:r>
          <w:rPr>
            <w:webHidden/>
          </w:rPr>
          <w:t>24</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57" w:history="1">
        <w:r w:rsidRPr="00773BBA">
          <w:rPr>
            <w:rStyle w:val="Hiperpovezava"/>
            <w:rFonts w:ascii="Times New Roman" w:hAnsi="Times New Roman"/>
          </w:rPr>
          <w:t>6.5</w:t>
        </w:r>
        <w:r>
          <w:rPr>
            <w:rFonts w:asciiTheme="minorHAnsi" w:eastAsiaTheme="minorEastAsia" w:hAnsiTheme="minorHAnsi" w:cstheme="minorBidi"/>
            <w:i w:val="0"/>
          </w:rPr>
          <w:tab/>
        </w:r>
        <w:r w:rsidRPr="00773BBA">
          <w:rPr>
            <w:rStyle w:val="Hiperpovezava"/>
            <w:rFonts w:ascii="Times New Roman" w:hAnsi="Times New Roman"/>
          </w:rPr>
          <w:t>Ocena stroškov za odpravo negativnih vplivov</w:t>
        </w:r>
        <w:r>
          <w:rPr>
            <w:webHidden/>
          </w:rPr>
          <w:tab/>
        </w:r>
        <w:r>
          <w:rPr>
            <w:webHidden/>
          </w:rPr>
          <w:fldChar w:fldCharType="begin"/>
        </w:r>
        <w:r>
          <w:rPr>
            <w:webHidden/>
          </w:rPr>
          <w:instrText xml:space="preserve"> PAGEREF _Toc35264257 \h </w:instrText>
        </w:r>
        <w:r>
          <w:rPr>
            <w:webHidden/>
          </w:rPr>
        </w:r>
        <w:r>
          <w:rPr>
            <w:webHidden/>
          </w:rPr>
          <w:fldChar w:fldCharType="separate"/>
        </w:r>
        <w:r>
          <w:rPr>
            <w:webHidden/>
          </w:rPr>
          <w:t>24</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58" w:history="1">
        <w:r w:rsidRPr="00773BBA">
          <w:rPr>
            <w:rStyle w:val="Hiperpovezava"/>
            <w:rFonts w:ascii="Times New Roman" w:hAnsi="Times New Roman"/>
          </w:rPr>
          <w:t>6.6</w:t>
        </w:r>
        <w:r>
          <w:rPr>
            <w:rFonts w:asciiTheme="minorHAnsi" w:eastAsiaTheme="minorEastAsia" w:hAnsiTheme="minorHAnsi" w:cstheme="minorBidi"/>
            <w:i w:val="0"/>
          </w:rPr>
          <w:tab/>
        </w:r>
        <w:r w:rsidRPr="00773BBA">
          <w:rPr>
            <w:rStyle w:val="Hiperpovezava"/>
            <w:rFonts w:ascii="Times New Roman" w:hAnsi="Times New Roman"/>
          </w:rPr>
          <w:t>Kadrovsko organizacijska shema s prostorsko opredelitvijo</w:t>
        </w:r>
        <w:r>
          <w:rPr>
            <w:webHidden/>
          </w:rPr>
          <w:tab/>
        </w:r>
        <w:r>
          <w:rPr>
            <w:webHidden/>
          </w:rPr>
          <w:fldChar w:fldCharType="begin"/>
        </w:r>
        <w:r>
          <w:rPr>
            <w:webHidden/>
          </w:rPr>
          <w:instrText xml:space="preserve"> PAGEREF _Toc35264258 \h </w:instrText>
        </w:r>
        <w:r>
          <w:rPr>
            <w:webHidden/>
          </w:rPr>
        </w:r>
        <w:r>
          <w:rPr>
            <w:webHidden/>
          </w:rPr>
          <w:fldChar w:fldCharType="separate"/>
        </w:r>
        <w:r>
          <w:rPr>
            <w:webHidden/>
          </w:rPr>
          <w:t>24</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59" w:history="1">
        <w:r w:rsidRPr="00773BBA">
          <w:rPr>
            <w:rStyle w:val="Hiperpovezava"/>
            <w:rFonts w:ascii="Times New Roman" w:hAnsi="Times New Roman"/>
          </w:rPr>
          <w:t>6.7</w:t>
        </w:r>
        <w:r>
          <w:rPr>
            <w:rFonts w:asciiTheme="minorHAnsi" w:eastAsiaTheme="minorEastAsia" w:hAnsiTheme="minorHAnsi" w:cstheme="minorBidi"/>
            <w:i w:val="0"/>
          </w:rPr>
          <w:tab/>
        </w:r>
        <w:r w:rsidRPr="00773BBA">
          <w:rPr>
            <w:rStyle w:val="Hiperpovezava"/>
            <w:rFonts w:ascii="Times New Roman" w:hAnsi="Times New Roman"/>
          </w:rPr>
          <w:t>Predvideni viri financiranja po stalnih cenah</w:t>
        </w:r>
        <w:r>
          <w:rPr>
            <w:webHidden/>
          </w:rPr>
          <w:tab/>
        </w:r>
        <w:r>
          <w:rPr>
            <w:webHidden/>
          </w:rPr>
          <w:fldChar w:fldCharType="begin"/>
        </w:r>
        <w:r>
          <w:rPr>
            <w:webHidden/>
          </w:rPr>
          <w:instrText xml:space="preserve"> PAGEREF _Toc35264259 \h </w:instrText>
        </w:r>
        <w:r>
          <w:rPr>
            <w:webHidden/>
          </w:rPr>
        </w:r>
        <w:r>
          <w:rPr>
            <w:webHidden/>
          </w:rPr>
          <w:fldChar w:fldCharType="separate"/>
        </w:r>
        <w:r>
          <w:rPr>
            <w:webHidden/>
          </w:rPr>
          <w:t>27</w:t>
        </w:r>
        <w:r>
          <w:rPr>
            <w:webHidden/>
          </w:rPr>
          <w:fldChar w:fldCharType="end"/>
        </w:r>
      </w:hyperlink>
    </w:p>
    <w:p w:rsidR="00930217" w:rsidRDefault="00930217">
      <w:pPr>
        <w:pStyle w:val="Kazalovsebine2"/>
        <w:rPr>
          <w:rFonts w:asciiTheme="minorHAnsi" w:eastAsiaTheme="minorEastAsia" w:hAnsiTheme="minorHAnsi" w:cstheme="minorBidi"/>
          <w:i w:val="0"/>
        </w:rPr>
      </w:pPr>
      <w:hyperlink w:anchor="_Toc35264260" w:history="1">
        <w:r w:rsidRPr="00773BBA">
          <w:rPr>
            <w:rStyle w:val="Hiperpovezava"/>
            <w:rFonts w:ascii="Times New Roman" w:hAnsi="Times New Roman"/>
          </w:rPr>
          <w:t>6.8</w:t>
        </w:r>
        <w:r>
          <w:rPr>
            <w:rFonts w:asciiTheme="minorHAnsi" w:eastAsiaTheme="minorEastAsia" w:hAnsiTheme="minorHAnsi" w:cstheme="minorBidi"/>
            <w:i w:val="0"/>
          </w:rPr>
          <w:tab/>
        </w:r>
        <w:r w:rsidRPr="00773BBA">
          <w:rPr>
            <w:rStyle w:val="Hiperpovezava"/>
            <w:rFonts w:ascii="Times New Roman" w:hAnsi="Times New Roman"/>
          </w:rPr>
          <w:t>Terminski plan izvedbe investicije</w:t>
        </w:r>
        <w:r>
          <w:rPr>
            <w:webHidden/>
          </w:rPr>
          <w:tab/>
        </w:r>
        <w:r>
          <w:rPr>
            <w:webHidden/>
          </w:rPr>
          <w:fldChar w:fldCharType="begin"/>
        </w:r>
        <w:r>
          <w:rPr>
            <w:webHidden/>
          </w:rPr>
          <w:instrText xml:space="preserve"> PAGEREF _Toc35264260 \h </w:instrText>
        </w:r>
        <w:r>
          <w:rPr>
            <w:webHidden/>
          </w:rPr>
        </w:r>
        <w:r>
          <w:rPr>
            <w:webHidden/>
          </w:rPr>
          <w:fldChar w:fldCharType="separate"/>
        </w:r>
        <w:r>
          <w:rPr>
            <w:webHidden/>
          </w:rPr>
          <w:t>27</w:t>
        </w:r>
        <w:r>
          <w:rPr>
            <w:webHidden/>
          </w:rPr>
          <w:fldChar w:fldCharType="end"/>
        </w:r>
      </w:hyperlink>
    </w:p>
    <w:p w:rsidR="00930217" w:rsidRDefault="00930217">
      <w:pPr>
        <w:pStyle w:val="Kazalovsebine1"/>
        <w:rPr>
          <w:rFonts w:eastAsiaTheme="minorEastAsia" w:cstheme="minorBidi"/>
          <w:b w:val="0"/>
          <w:caps w:val="0"/>
          <w:sz w:val="22"/>
          <w:szCs w:val="22"/>
        </w:rPr>
      </w:pPr>
      <w:hyperlink w:anchor="_Toc35264261" w:history="1">
        <w:r w:rsidRPr="00773BBA">
          <w:rPr>
            <w:rStyle w:val="Hiperpovezava"/>
            <w:rFonts w:ascii="Times New Roman" w:hAnsi="Times New Roman"/>
          </w:rPr>
          <w:t>7</w:t>
        </w:r>
        <w:r>
          <w:rPr>
            <w:rFonts w:eastAsiaTheme="minorEastAsia" w:cstheme="minorBidi"/>
            <w:b w:val="0"/>
            <w:caps w:val="0"/>
            <w:sz w:val="22"/>
            <w:szCs w:val="22"/>
          </w:rPr>
          <w:tab/>
        </w:r>
        <w:r w:rsidRPr="00773BBA">
          <w:rPr>
            <w:rStyle w:val="Hiperpovezava"/>
            <w:rFonts w:ascii="Times New Roman" w:hAnsi="Times New Roman"/>
          </w:rPr>
          <w:t>Pričakovana stopnja izrabe zmogljivosti oziroma ekonomska upravičenost projekta</w:t>
        </w:r>
        <w:r>
          <w:rPr>
            <w:webHidden/>
          </w:rPr>
          <w:tab/>
        </w:r>
        <w:r>
          <w:rPr>
            <w:webHidden/>
          </w:rPr>
          <w:fldChar w:fldCharType="begin"/>
        </w:r>
        <w:r>
          <w:rPr>
            <w:webHidden/>
          </w:rPr>
          <w:instrText xml:space="preserve"> PAGEREF _Toc35264261 \h </w:instrText>
        </w:r>
        <w:r>
          <w:rPr>
            <w:webHidden/>
          </w:rPr>
        </w:r>
        <w:r>
          <w:rPr>
            <w:webHidden/>
          </w:rPr>
          <w:fldChar w:fldCharType="separate"/>
        </w:r>
        <w:r>
          <w:rPr>
            <w:webHidden/>
          </w:rPr>
          <w:t>28</w:t>
        </w:r>
        <w:r>
          <w:rPr>
            <w:webHidden/>
          </w:rPr>
          <w:fldChar w:fldCharType="end"/>
        </w:r>
      </w:hyperlink>
    </w:p>
    <w:p w:rsidR="00930217" w:rsidRDefault="00930217">
      <w:pPr>
        <w:pStyle w:val="Kazalovsebine1"/>
        <w:rPr>
          <w:rFonts w:eastAsiaTheme="minorEastAsia" w:cstheme="minorBidi"/>
          <w:b w:val="0"/>
          <w:caps w:val="0"/>
          <w:sz w:val="22"/>
          <w:szCs w:val="22"/>
        </w:rPr>
      </w:pPr>
      <w:hyperlink w:anchor="_Toc35264262" w:history="1">
        <w:r w:rsidRPr="00773BBA">
          <w:rPr>
            <w:rStyle w:val="Hiperpovezava"/>
            <w:rFonts w:ascii="Times New Roman" w:hAnsi="Times New Roman"/>
          </w:rPr>
          <w:t>8</w:t>
        </w:r>
        <w:r>
          <w:rPr>
            <w:rFonts w:eastAsiaTheme="minorEastAsia" w:cstheme="minorBidi"/>
            <w:b w:val="0"/>
            <w:caps w:val="0"/>
            <w:sz w:val="22"/>
            <w:szCs w:val="22"/>
          </w:rPr>
          <w:tab/>
        </w:r>
        <w:r w:rsidRPr="00773BBA">
          <w:rPr>
            <w:rStyle w:val="Hiperpovezava"/>
            <w:rFonts w:ascii="Times New Roman" w:hAnsi="Times New Roman"/>
          </w:rPr>
          <w:t>ugotovitev smiselnosti in možnosti nadaljne priprave investicijske, projektne in druge dokumentacije s časovnim načrtom</w:t>
        </w:r>
        <w:r>
          <w:rPr>
            <w:webHidden/>
          </w:rPr>
          <w:tab/>
        </w:r>
        <w:r>
          <w:rPr>
            <w:webHidden/>
          </w:rPr>
          <w:fldChar w:fldCharType="begin"/>
        </w:r>
        <w:r>
          <w:rPr>
            <w:webHidden/>
          </w:rPr>
          <w:instrText xml:space="preserve"> PAGEREF _Toc35264262 \h </w:instrText>
        </w:r>
        <w:r>
          <w:rPr>
            <w:webHidden/>
          </w:rPr>
        </w:r>
        <w:r>
          <w:rPr>
            <w:webHidden/>
          </w:rPr>
          <w:fldChar w:fldCharType="separate"/>
        </w:r>
        <w:r>
          <w:rPr>
            <w:webHidden/>
          </w:rPr>
          <w:t>29</w:t>
        </w:r>
        <w:r>
          <w:rPr>
            <w:webHidden/>
          </w:rPr>
          <w:fldChar w:fldCharType="end"/>
        </w:r>
      </w:hyperlink>
    </w:p>
    <w:p w:rsidR="00F33D2D" w:rsidRPr="00923A8B" w:rsidRDefault="00892DCD" w:rsidP="002629D4">
      <w:pPr>
        <w:tabs>
          <w:tab w:val="right" w:leader="dot" w:pos="9639"/>
        </w:tabs>
        <w:spacing w:line="276" w:lineRule="auto"/>
        <w:rPr>
          <w:rFonts w:ascii="Times New Roman" w:hAnsi="Times New Roman"/>
          <w:szCs w:val="24"/>
        </w:rPr>
      </w:pPr>
      <w:r w:rsidRPr="00923A8B">
        <w:rPr>
          <w:rFonts w:ascii="Times New Roman" w:hAnsi="Times New Roman"/>
          <w:szCs w:val="24"/>
        </w:rPr>
        <w:fldChar w:fldCharType="end"/>
      </w:r>
    </w:p>
    <w:p w:rsidR="002E552B" w:rsidRPr="00923A8B" w:rsidRDefault="002E552B" w:rsidP="002629D4">
      <w:pPr>
        <w:tabs>
          <w:tab w:val="right" w:leader="dot" w:pos="9639"/>
        </w:tabs>
        <w:spacing w:line="276" w:lineRule="auto"/>
        <w:rPr>
          <w:rFonts w:ascii="Times New Roman" w:hAnsi="Times New Roman"/>
          <w:szCs w:val="24"/>
        </w:rPr>
      </w:pPr>
    </w:p>
    <w:p w:rsidR="002E552B" w:rsidRDefault="002E552B" w:rsidP="002629D4">
      <w:pPr>
        <w:pStyle w:val="Kazaloslik"/>
        <w:tabs>
          <w:tab w:val="right" w:leader="dot" w:pos="9678"/>
        </w:tabs>
        <w:spacing w:line="276" w:lineRule="auto"/>
        <w:rPr>
          <w:rFonts w:ascii="Times New Roman" w:hAnsi="Times New Roman"/>
          <w:szCs w:val="24"/>
        </w:rPr>
      </w:pPr>
    </w:p>
    <w:p w:rsidR="002E552B" w:rsidRPr="00923A8B" w:rsidRDefault="002E552B" w:rsidP="002629D4">
      <w:pPr>
        <w:pStyle w:val="Kazaloslik"/>
        <w:tabs>
          <w:tab w:val="right" w:leader="dot" w:pos="9678"/>
        </w:tabs>
        <w:spacing w:line="276" w:lineRule="auto"/>
        <w:rPr>
          <w:rFonts w:ascii="Times New Roman" w:hAnsi="Times New Roman"/>
          <w:b/>
          <w:szCs w:val="24"/>
        </w:rPr>
      </w:pPr>
      <w:r w:rsidRPr="00923A8B">
        <w:rPr>
          <w:rFonts w:ascii="Times New Roman" w:hAnsi="Times New Roman"/>
          <w:b/>
          <w:szCs w:val="24"/>
        </w:rPr>
        <w:t>KAZALO TABEL</w:t>
      </w:r>
    </w:p>
    <w:p w:rsidR="002E552B" w:rsidRPr="00923A8B" w:rsidRDefault="002E552B" w:rsidP="002629D4">
      <w:pPr>
        <w:pStyle w:val="Kazaloslik"/>
        <w:tabs>
          <w:tab w:val="right" w:leader="dot" w:pos="9678"/>
        </w:tabs>
        <w:spacing w:line="276" w:lineRule="auto"/>
        <w:rPr>
          <w:rFonts w:ascii="Times New Roman" w:hAnsi="Times New Roman"/>
          <w:szCs w:val="24"/>
        </w:rPr>
      </w:pPr>
    </w:p>
    <w:bookmarkStart w:id="0" w:name="_GoBack"/>
    <w:bookmarkEnd w:id="0"/>
    <w:p w:rsidR="00512838" w:rsidRDefault="002E552B">
      <w:pPr>
        <w:pStyle w:val="Kazaloslik"/>
        <w:tabs>
          <w:tab w:val="right" w:leader="dot" w:pos="9678"/>
        </w:tabs>
        <w:rPr>
          <w:rFonts w:eastAsiaTheme="minorEastAsia" w:cstheme="minorBidi"/>
          <w:noProof/>
          <w:sz w:val="22"/>
          <w:szCs w:val="22"/>
        </w:rPr>
      </w:pPr>
      <w:r w:rsidRPr="00A22F18">
        <w:rPr>
          <w:rFonts w:ascii="Times New Roman" w:hAnsi="Times New Roman"/>
          <w:sz w:val="22"/>
          <w:szCs w:val="22"/>
        </w:rPr>
        <w:fldChar w:fldCharType="begin"/>
      </w:r>
      <w:r w:rsidRPr="00A22F18">
        <w:rPr>
          <w:rFonts w:ascii="Times New Roman" w:hAnsi="Times New Roman"/>
          <w:sz w:val="22"/>
          <w:szCs w:val="22"/>
        </w:rPr>
        <w:instrText xml:space="preserve"> TOC \h \z \c "Tabela" </w:instrText>
      </w:r>
      <w:r w:rsidRPr="00A22F18">
        <w:rPr>
          <w:rFonts w:ascii="Times New Roman" w:hAnsi="Times New Roman"/>
          <w:sz w:val="22"/>
          <w:szCs w:val="22"/>
        </w:rPr>
        <w:fldChar w:fldCharType="separate"/>
      </w:r>
      <w:hyperlink w:anchor="_Toc35265177" w:history="1">
        <w:r w:rsidR="00512838" w:rsidRPr="004732FB">
          <w:rPr>
            <w:rStyle w:val="Hiperpovezava"/>
            <w:noProof/>
          </w:rPr>
          <w:t>Tabela 1: Vrednost investicije v stalnih cenah</w:t>
        </w:r>
        <w:r w:rsidR="00512838">
          <w:rPr>
            <w:noProof/>
            <w:webHidden/>
          </w:rPr>
          <w:tab/>
        </w:r>
        <w:r w:rsidR="00512838">
          <w:rPr>
            <w:noProof/>
            <w:webHidden/>
          </w:rPr>
          <w:fldChar w:fldCharType="begin"/>
        </w:r>
        <w:r w:rsidR="00512838">
          <w:rPr>
            <w:noProof/>
            <w:webHidden/>
          </w:rPr>
          <w:instrText xml:space="preserve"> PAGEREF _Toc35265177 \h </w:instrText>
        </w:r>
        <w:r w:rsidR="00512838">
          <w:rPr>
            <w:noProof/>
            <w:webHidden/>
          </w:rPr>
        </w:r>
        <w:r w:rsidR="00512838">
          <w:rPr>
            <w:noProof/>
            <w:webHidden/>
          </w:rPr>
          <w:fldChar w:fldCharType="separate"/>
        </w:r>
        <w:r w:rsidR="00512838">
          <w:rPr>
            <w:noProof/>
            <w:webHidden/>
          </w:rPr>
          <w:t>20</w:t>
        </w:r>
        <w:r w:rsidR="00512838">
          <w:rPr>
            <w:noProof/>
            <w:webHidden/>
          </w:rPr>
          <w:fldChar w:fldCharType="end"/>
        </w:r>
      </w:hyperlink>
    </w:p>
    <w:p w:rsidR="00512838" w:rsidRDefault="00512838">
      <w:pPr>
        <w:pStyle w:val="Kazaloslik"/>
        <w:tabs>
          <w:tab w:val="right" w:leader="dot" w:pos="9678"/>
        </w:tabs>
        <w:rPr>
          <w:rFonts w:eastAsiaTheme="minorEastAsia" w:cstheme="minorBidi"/>
          <w:noProof/>
          <w:sz w:val="22"/>
          <w:szCs w:val="22"/>
        </w:rPr>
      </w:pPr>
      <w:hyperlink w:anchor="_Toc35265178" w:history="1">
        <w:r w:rsidRPr="004732FB">
          <w:rPr>
            <w:rStyle w:val="Hiperpovezava"/>
            <w:noProof/>
          </w:rPr>
          <w:t>Tabela 2: Vrednost investicije v stalnih cenah po letih, razdeljena na upravičene in neupravičene stroške</w:t>
        </w:r>
        <w:r>
          <w:rPr>
            <w:noProof/>
            <w:webHidden/>
          </w:rPr>
          <w:tab/>
        </w:r>
        <w:r>
          <w:rPr>
            <w:noProof/>
            <w:webHidden/>
          </w:rPr>
          <w:fldChar w:fldCharType="begin"/>
        </w:r>
        <w:r>
          <w:rPr>
            <w:noProof/>
            <w:webHidden/>
          </w:rPr>
          <w:instrText xml:space="preserve"> PAGEREF _Toc35265178 \h </w:instrText>
        </w:r>
        <w:r>
          <w:rPr>
            <w:noProof/>
            <w:webHidden/>
          </w:rPr>
        </w:r>
        <w:r>
          <w:rPr>
            <w:noProof/>
            <w:webHidden/>
          </w:rPr>
          <w:fldChar w:fldCharType="separate"/>
        </w:r>
        <w:r>
          <w:rPr>
            <w:noProof/>
            <w:webHidden/>
          </w:rPr>
          <w:t>21</w:t>
        </w:r>
        <w:r>
          <w:rPr>
            <w:noProof/>
            <w:webHidden/>
          </w:rPr>
          <w:fldChar w:fldCharType="end"/>
        </w:r>
      </w:hyperlink>
    </w:p>
    <w:p w:rsidR="00512838" w:rsidRDefault="00512838">
      <w:pPr>
        <w:pStyle w:val="Kazaloslik"/>
        <w:tabs>
          <w:tab w:val="right" w:leader="dot" w:pos="9678"/>
        </w:tabs>
        <w:rPr>
          <w:rFonts w:eastAsiaTheme="minorEastAsia" w:cstheme="minorBidi"/>
          <w:noProof/>
          <w:sz w:val="22"/>
          <w:szCs w:val="22"/>
        </w:rPr>
      </w:pPr>
      <w:hyperlink w:anchor="_Toc35265179" w:history="1">
        <w:r w:rsidRPr="004732FB">
          <w:rPr>
            <w:rStyle w:val="Hiperpovezava"/>
            <w:noProof/>
          </w:rPr>
          <w:t>Tabela 3: Vrednost investicije v stalnih cenah po letih</w:t>
        </w:r>
        <w:r>
          <w:rPr>
            <w:noProof/>
            <w:webHidden/>
          </w:rPr>
          <w:tab/>
        </w:r>
        <w:r>
          <w:rPr>
            <w:noProof/>
            <w:webHidden/>
          </w:rPr>
          <w:fldChar w:fldCharType="begin"/>
        </w:r>
        <w:r>
          <w:rPr>
            <w:noProof/>
            <w:webHidden/>
          </w:rPr>
          <w:instrText xml:space="preserve"> PAGEREF _Toc35265179 \h </w:instrText>
        </w:r>
        <w:r>
          <w:rPr>
            <w:noProof/>
            <w:webHidden/>
          </w:rPr>
        </w:r>
        <w:r>
          <w:rPr>
            <w:noProof/>
            <w:webHidden/>
          </w:rPr>
          <w:fldChar w:fldCharType="separate"/>
        </w:r>
        <w:r>
          <w:rPr>
            <w:noProof/>
            <w:webHidden/>
          </w:rPr>
          <w:t>23</w:t>
        </w:r>
        <w:r>
          <w:rPr>
            <w:noProof/>
            <w:webHidden/>
          </w:rPr>
          <w:fldChar w:fldCharType="end"/>
        </w:r>
      </w:hyperlink>
    </w:p>
    <w:p w:rsidR="00512838" w:rsidRDefault="00512838">
      <w:pPr>
        <w:pStyle w:val="Kazaloslik"/>
        <w:tabs>
          <w:tab w:val="right" w:leader="dot" w:pos="9678"/>
        </w:tabs>
        <w:rPr>
          <w:rFonts w:eastAsiaTheme="minorEastAsia" w:cstheme="minorBidi"/>
          <w:noProof/>
          <w:sz w:val="22"/>
          <w:szCs w:val="22"/>
        </w:rPr>
      </w:pPr>
      <w:hyperlink w:anchor="_Toc35265180" w:history="1">
        <w:r w:rsidRPr="004732FB">
          <w:rPr>
            <w:rStyle w:val="Hiperpovezava"/>
            <w:noProof/>
          </w:rPr>
          <w:t>Tabela 4: Viri financiranja projekta</w:t>
        </w:r>
        <w:r>
          <w:rPr>
            <w:noProof/>
            <w:webHidden/>
          </w:rPr>
          <w:tab/>
        </w:r>
        <w:r>
          <w:rPr>
            <w:noProof/>
            <w:webHidden/>
          </w:rPr>
          <w:fldChar w:fldCharType="begin"/>
        </w:r>
        <w:r>
          <w:rPr>
            <w:noProof/>
            <w:webHidden/>
          </w:rPr>
          <w:instrText xml:space="preserve"> PAGEREF _Toc35265180 \h </w:instrText>
        </w:r>
        <w:r>
          <w:rPr>
            <w:noProof/>
            <w:webHidden/>
          </w:rPr>
        </w:r>
        <w:r>
          <w:rPr>
            <w:noProof/>
            <w:webHidden/>
          </w:rPr>
          <w:fldChar w:fldCharType="separate"/>
        </w:r>
        <w:r>
          <w:rPr>
            <w:noProof/>
            <w:webHidden/>
          </w:rPr>
          <w:t>26</w:t>
        </w:r>
        <w:r>
          <w:rPr>
            <w:noProof/>
            <w:webHidden/>
          </w:rPr>
          <w:fldChar w:fldCharType="end"/>
        </w:r>
      </w:hyperlink>
    </w:p>
    <w:p w:rsidR="00512838" w:rsidRDefault="00512838">
      <w:pPr>
        <w:pStyle w:val="Kazaloslik"/>
        <w:tabs>
          <w:tab w:val="right" w:leader="dot" w:pos="9678"/>
        </w:tabs>
        <w:rPr>
          <w:rFonts w:eastAsiaTheme="minorEastAsia" w:cstheme="minorBidi"/>
          <w:noProof/>
          <w:sz w:val="22"/>
          <w:szCs w:val="22"/>
        </w:rPr>
      </w:pPr>
      <w:hyperlink w:anchor="_Toc35265181" w:history="1">
        <w:r w:rsidRPr="004732FB">
          <w:rPr>
            <w:rStyle w:val="Hiperpovezava"/>
            <w:noProof/>
          </w:rPr>
          <w:t>Tabela 5: Terminski plan izvedbe investicije</w:t>
        </w:r>
        <w:r>
          <w:rPr>
            <w:noProof/>
            <w:webHidden/>
          </w:rPr>
          <w:tab/>
        </w:r>
        <w:r>
          <w:rPr>
            <w:noProof/>
            <w:webHidden/>
          </w:rPr>
          <w:fldChar w:fldCharType="begin"/>
        </w:r>
        <w:r>
          <w:rPr>
            <w:noProof/>
            <w:webHidden/>
          </w:rPr>
          <w:instrText xml:space="preserve"> PAGEREF _Toc35265181 \h </w:instrText>
        </w:r>
        <w:r>
          <w:rPr>
            <w:noProof/>
            <w:webHidden/>
          </w:rPr>
        </w:r>
        <w:r>
          <w:rPr>
            <w:noProof/>
            <w:webHidden/>
          </w:rPr>
          <w:fldChar w:fldCharType="separate"/>
        </w:r>
        <w:r>
          <w:rPr>
            <w:noProof/>
            <w:webHidden/>
          </w:rPr>
          <w:t>26</w:t>
        </w:r>
        <w:r>
          <w:rPr>
            <w:noProof/>
            <w:webHidden/>
          </w:rPr>
          <w:fldChar w:fldCharType="end"/>
        </w:r>
      </w:hyperlink>
    </w:p>
    <w:p w:rsidR="00AE2252" w:rsidRDefault="002E552B" w:rsidP="002629D4">
      <w:pPr>
        <w:spacing w:line="276" w:lineRule="auto"/>
        <w:jc w:val="left"/>
        <w:rPr>
          <w:rFonts w:ascii="Times New Roman" w:hAnsi="Times New Roman"/>
          <w:sz w:val="22"/>
          <w:szCs w:val="22"/>
        </w:rPr>
      </w:pPr>
      <w:r w:rsidRPr="00A22F18">
        <w:rPr>
          <w:rFonts w:ascii="Times New Roman" w:hAnsi="Times New Roman"/>
          <w:sz w:val="22"/>
          <w:szCs w:val="22"/>
        </w:rPr>
        <w:fldChar w:fldCharType="end"/>
      </w:r>
    </w:p>
    <w:p w:rsidR="00AE2252" w:rsidRDefault="00AE2252">
      <w:pPr>
        <w:jc w:val="left"/>
        <w:rPr>
          <w:rFonts w:ascii="Times New Roman" w:hAnsi="Times New Roman"/>
          <w:sz w:val="22"/>
          <w:szCs w:val="22"/>
        </w:rPr>
      </w:pPr>
      <w:r>
        <w:rPr>
          <w:rFonts w:ascii="Times New Roman" w:hAnsi="Times New Roman"/>
          <w:sz w:val="22"/>
          <w:szCs w:val="22"/>
        </w:rPr>
        <w:br w:type="page"/>
      </w:r>
    </w:p>
    <w:p w:rsidR="00892ADF" w:rsidRDefault="00892ADF" w:rsidP="002629D4">
      <w:pPr>
        <w:spacing w:line="276" w:lineRule="auto"/>
        <w:jc w:val="left"/>
        <w:rPr>
          <w:rFonts w:ascii="Times New Roman" w:hAnsi="Times New Roman"/>
          <w:sz w:val="22"/>
          <w:szCs w:val="22"/>
        </w:rPr>
      </w:pPr>
    </w:p>
    <w:p w:rsidR="00194644" w:rsidRPr="00923A8B" w:rsidRDefault="00194644" w:rsidP="00892ADF">
      <w:pPr>
        <w:pStyle w:val="Naslov1"/>
        <w:spacing w:line="276" w:lineRule="auto"/>
        <w:rPr>
          <w:rFonts w:ascii="Times New Roman" w:hAnsi="Times New Roman"/>
          <w:sz w:val="24"/>
          <w:szCs w:val="24"/>
        </w:rPr>
      </w:pPr>
      <w:bookmarkStart w:id="1" w:name="_Toc458079407"/>
      <w:bookmarkStart w:id="2" w:name="_Toc35264232"/>
      <w:r w:rsidRPr="00923A8B">
        <w:rPr>
          <w:rFonts w:ascii="Times New Roman" w:hAnsi="Times New Roman"/>
          <w:sz w:val="24"/>
          <w:szCs w:val="24"/>
        </w:rPr>
        <w:t>Navedba investitorja in izdelovalca investicijske dokumentacije, upravljavca ter strokovnih sodelavcev</w:t>
      </w:r>
      <w:bookmarkEnd w:id="1"/>
      <w:bookmarkEnd w:id="2"/>
      <w:r w:rsidRPr="00923A8B">
        <w:rPr>
          <w:rFonts w:ascii="Times New Roman" w:hAnsi="Times New Roman"/>
          <w:sz w:val="24"/>
          <w:szCs w:val="24"/>
        </w:rPr>
        <w:t xml:space="preserve"> </w:t>
      </w:r>
    </w:p>
    <w:p w:rsidR="00AF626E" w:rsidRPr="00923A8B" w:rsidRDefault="00AF626E" w:rsidP="002629D4">
      <w:pPr>
        <w:spacing w:line="276" w:lineRule="auto"/>
        <w:rPr>
          <w:rFonts w:ascii="Times New Roman" w:hAnsi="Times New Roman"/>
          <w:szCs w:val="24"/>
        </w:rPr>
      </w:pPr>
    </w:p>
    <w:p w:rsidR="00520720" w:rsidRPr="00923A8B" w:rsidRDefault="00194644" w:rsidP="002629D4">
      <w:pPr>
        <w:pStyle w:val="Naslov2"/>
        <w:spacing w:line="276" w:lineRule="auto"/>
        <w:rPr>
          <w:rFonts w:ascii="Times New Roman" w:hAnsi="Times New Roman" w:cs="Times New Roman"/>
          <w:sz w:val="24"/>
          <w:szCs w:val="24"/>
        </w:rPr>
      </w:pPr>
      <w:r w:rsidRPr="00923A8B">
        <w:rPr>
          <w:rFonts w:ascii="Times New Roman" w:hAnsi="Times New Roman" w:cs="Times New Roman"/>
          <w:sz w:val="24"/>
          <w:szCs w:val="24"/>
        </w:rPr>
        <w:t xml:space="preserve"> </w:t>
      </w:r>
      <w:bookmarkStart w:id="3" w:name="_Toc35264233"/>
      <w:r w:rsidRPr="00923A8B">
        <w:rPr>
          <w:rFonts w:ascii="Times New Roman" w:hAnsi="Times New Roman" w:cs="Times New Roman"/>
          <w:sz w:val="24"/>
          <w:szCs w:val="24"/>
        </w:rPr>
        <w:t>Navedba investitorja</w:t>
      </w:r>
      <w:bookmarkEnd w:id="3"/>
    </w:p>
    <w:p w:rsidR="008165FE" w:rsidRPr="00923A8B" w:rsidRDefault="008165FE" w:rsidP="002629D4">
      <w:pPr>
        <w:pStyle w:val="Telobesedila"/>
        <w:spacing w:line="276" w:lineRule="auto"/>
        <w:rPr>
          <w:rFonts w:ascii="Times New Roman" w:hAnsi="Times New Roman"/>
          <w:sz w:val="24"/>
          <w:szCs w:val="24"/>
        </w:rPr>
      </w:pPr>
    </w:p>
    <w:tbl>
      <w:tblPr>
        <w:tblStyle w:val="Tabelamrea"/>
        <w:tblW w:w="9828" w:type="dxa"/>
        <w:shd w:val="pct25" w:color="auto" w:fill="auto"/>
        <w:tblLayout w:type="fixed"/>
        <w:tblLook w:val="04A0" w:firstRow="1" w:lastRow="0" w:firstColumn="1" w:lastColumn="0" w:noHBand="0" w:noVBand="1"/>
      </w:tblPr>
      <w:tblGrid>
        <w:gridCol w:w="4815"/>
        <w:gridCol w:w="5013"/>
      </w:tblGrid>
      <w:tr w:rsidR="00462C58" w:rsidRPr="00462C58" w:rsidTr="00CE562D">
        <w:trPr>
          <w:trHeight w:val="397"/>
        </w:trPr>
        <w:tc>
          <w:tcPr>
            <w:tcW w:w="9828" w:type="dxa"/>
            <w:gridSpan w:val="2"/>
            <w:shd w:val="pct25" w:color="auto" w:fill="auto"/>
            <w:vAlign w:val="center"/>
          </w:tcPr>
          <w:p w:rsidR="00462C58" w:rsidRPr="00462C58" w:rsidRDefault="00462C58" w:rsidP="00CE562D">
            <w:pPr>
              <w:rPr>
                <w:rFonts w:ascii="Times New Roman" w:hAnsi="Times New Roman"/>
                <w:b/>
                <w:szCs w:val="24"/>
              </w:rPr>
            </w:pPr>
            <w:r w:rsidRPr="00462C58">
              <w:rPr>
                <w:rFonts w:ascii="Times New Roman" w:hAnsi="Times New Roman"/>
                <w:b/>
                <w:szCs w:val="24"/>
              </w:rPr>
              <w:t>INVESTITOR</w:t>
            </w:r>
          </w:p>
        </w:tc>
      </w:tr>
      <w:tr w:rsidR="00462C58" w:rsidRPr="00462C58" w:rsidTr="00CE562D">
        <w:trPr>
          <w:trHeight w:val="340"/>
        </w:trPr>
        <w:tc>
          <w:tcPr>
            <w:tcW w:w="4815" w:type="dxa"/>
            <w:shd w:val="clear" w:color="auto" w:fill="auto"/>
            <w:vAlign w:val="center"/>
          </w:tcPr>
          <w:p w:rsidR="00462C58" w:rsidRPr="00462C58" w:rsidRDefault="00462C58" w:rsidP="00CE562D">
            <w:pPr>
              <w:rPr>
                <w:rFonts w:ascii="Times New Roman" w:hAnsi="Times New Roman"/>
                <w:b/>
                <w:szCs w:val="24"/>
              </w:rPr>
            </w:pPr>
            <w:r w:rsidRPr="00462C58">
              <w:rPr>
                <w:rFonts w:ascii="Times New Roman" w:hAnsi="Times New Roman"/>
                <w:b/>
                <w:szCs w:val="24"/>
              </w:rPr>
              <w:t>Naziv</w:t>
            </w:r>
          </w:p>
        </w:tc>
        <w:tc>
          <w:tcPr>
            <w:tcW w:w="5013" w:type="dxa"/>
            <w:shd w:val="clear" w:color="auto" w:fill="auto"/>
            <w:vAlign w:val="center"/>
          </w:tcPr>
          <w:p w:rsidR="00462C58" w:rsidRPr="00462C58" w:rsidRDefault="00462C58" w:rsidP="00CE562D">
            <w:pPr>
              <w:rPr>
                <w:rFonts w:ascii="Times New Roman" w:hAnsi="Times New Roman"/>
                <w:szCs w:val="24"/>
              </w:rPr>
            </w:pPr>
            <w:r w:rsidRPr="00462C58">
              <w:rPr>
                <w:rFonts w:ascii="Times New Roman" w:hAnsi="Times New Roman"/>
                <w:szCs w:val="24"/>
              </w:rPr>
              <w:t>MESTNA OBČINA PTUJ</w:t>
            </w:r>
          </w:p>
        </w:tc>
      </w:tr>
      <w:tr w:rsidR="00462C58" w:rsidRPr="00462C58" w:rsidTr="00CE562D">
        <w:trPr>
          <w:trHeight w:val="340"/>
        </w:trPr>
        <w:tc>
          <w:tcPr>
            <w:tcW w:w="4815" w:type="dxa"/>
            <w:shd w:val="clear" w:color="auto" w:fill="auto"/>
            <w:vAlign w:val="center"/>
          </w:tcPr>
          <w:p w:rsidR="00462C58" w:rsidRPr="00462C58" w:rsidRDefault="00462C58" w:rsidP="00CE562D">
            <w:pPr>
              <w:rPr>
                <w:rFonts w:ascii="Times New Roman" w:hAnsi="Times New Roman"/>
                <w:b/>
                <w:szCs w:val="24"/>
              </w:rPr>
            </w:pPr>
            <w:r w:rsidRPr="00462C58">
              <w:rPr>
                <w:rFonts w:ascii="Times New Roman" w:hAnsi="Times New Roman"/>
                <w:b/>
                <w:szCs w:val="24"/>
              </w:rPr>
              <w:t>Naslov</w:t>
            </w:r>
          </w:p>
        </w:tc>
        <w:tc>
          <w:tcPr>
            <w:tcW w:w="5013" w:type="dxa"/>
            <w:shd w:val="clear" w:color="auto" w:fill="auto"/>
            <w:vAlign w:val="center"/>
          </w:tcPr>
          <w:p w:rsidR="00462C58" w:rsidRPr="00462C58" w:rsidRDefault="00462C58" w:rsidP="00CE562D">
            <w:pPr>
              <w:rPr>
                <w:rFonts w:ascii="Times New Roman" w:hAnsi="Times New Roman"/>
                <w:szCs w:val="24"/>
              </w:rPr>
            </w:pPr>
            <w:r w:rsidRPr="00462C58">
              <w:rPr>
                <w:rFonts w:ascii="Times New Roman" w:hAnsi="Times New Roman"/>
                <w:szCs w:val="24"/>
              </w:rPr>
              <w:t>MESTNI TRG 1, 2250 PTUJ</w:t>
            </w:r>
          </w:p>
        </w:tc>
      </w:tr>
      <w:tr w:rsidR="00462C58" w:rsidRPr="00462C58" w:rsidTr="00CE562D">
        <w:trPr>
          <w:trHeight w:val="340"/>
        </w:trPr>
        <w:tc>
          <w:tcPr>
            <w:tcW w:w="4815" w:type="dxa"/>
            <w:shd w:val="clear" w:color="auto" w:fill="auto"/>
            <w:vAlign w:val="center"/>
          </w:tcPr>
          <w:p w:rsidR="00462C58" w:rsidRPr="00462C58" w:rsidRDefault="00462C58" w:rsidP="00CE562D">
            <w:pPr>
              <w:rPr>
                <w:rFonts w:ascii="Times New Roman" w:hAnsi="Times New Roman"/>
                <w:b/>
                <w:szCs w:val="24"/>
              </w:rPr>
            </w:pPr>
            <w:r w:rsidRPr="00462C58">
              <w:rPr>
                <w:rFonts w:ascii="Times New Roman" w:hAnsi="Times New Roman"/>
                <w:b/>
                <w:szCs w:val="24"/>
              </w:rPr>
              <w:t>Odgovorna oseba</w:t>
            </w:r>
          </w:p>
        </w:tc>
        <w:tc>
          <w:tcPr>
            <w:tcW w:w="5013" w:type="dxa"/>
            <w:shd w:val="clear" w:color="auto" w:fill="auto"/>
            <w:vAlign w:val="center"/>
          </w:tcPr>
          <w:p w:rsidR="00462C58" w:rsidRPr="00462C58" w:rsidRDefault="00462C58" w:rsidP="00CE562D">
            <w:pPr>
              <w:rPr>
                <w:rFonts w:ascii="Times New Roman" w:hAnsi="Times New Roman"/>
                <w:szCs w:val="24"/>
              </w:rPr>
            </w:pPr>
            <w:r w:rsidRPr="00462C58">
              <w:rPr>
                <w:rFonts w:ascii="Times New Roman" w:hAnsi="Times New Roman"/>
                <w:szCs w:val="24"/>
              </w:rPr>
              <w:t>Nuška Gajšek, županja</w:t>
            </w:r>
          </w:p>
        </w:tc>
      </w:tr>
      <w:tr w:rsidR="00462C58" w:rsidRPr="00462C58" w:rsidTr="00CE562D">
        <w:trPr>
          <w:trHeight w:val="340"/>
        </w:trPr>
        <w:tc>
          <w:tcPr>
            <w:tcW w:w="4815" w:type="dxa"/>
            <w:shd w:val="clear" w:color="auto" w:fill="auto"/>
            <w:vAlign w:val="center"/>
          </w:tcPr>
          <w:p w:rsidR="00462C58" w:rsidRPr="00462C58" w:rsidRDefault="00462C58" w:rsidP="00CE562D">
            <w:pPr>
              <w:rPr>
                <w:rFonts w:ascii="Times New Roman" w:hAnsi="Times New Roman"/>
                <w:b/>
                <w:szCs w:val="24"/>
              </w:rPr>
            </w:pPr>
            <w:r w:rsidRPr="00462C58">
              <w:rPr>
                <w:rFonts w:ascii="Times New Roman" w:hAnsi="Times New Roman"/>
                <w:b/>
                <w:szCs w:val="24"/>
              </w:rPr>
              <w:t>Telefon</w:t>
            </w:r>
          </w:p>
        </w:tc>
        <w:tc>
          <w:tcPr>
            <w:tcW w:w="5013" w:type="dxa"/>
            <w:shd w:val="clear" w:color="auto" w:fill="auto"/>
            <w:vAlign w:val="center"/>
          </w:tcPr>
          <w:p w:rsidR="00462C58" w:rsidRPr="00462C58" w:rsidRDefault="00462C58" w:rsidP="00CE562D">
            <w:pPr>
              <w:rPr>
                <w:rFonts w:ascii="Times New Roman" w:hAnsi="Times New Roman"/>
                <w:szCs w:val="24"/>
              </w:rPr>
            </w:pPr>
            <w:r w:rsidRPr="00462C58">
              <w:rPr>
                <w:rFonts w:ascii="Times New Roman" w:hAnsi="Times New Roman"/>
                <w:szCs w:val="24"/>
              </w:rPr>
              <w:t>02 748 29 99</w:t>
            </w:r>
          </w:p>
        </w:tc>
      </w:tr>
      <w:tr w:rsidR="00462C58" w:rsidRPr="00462C58" w:rsidTr="00CE562D">
        <w:trPr>
          <w:trHeight w:val="340"/>
        </w:trPr>
        <w:tc>
          <w:tcPr>
            <w:tcW w:w="4815" w:type="dxa"/>
            <w:shd w:val="clear" w:color="auto" w:fill="auto"/>
            <w:vAlign w:val="center"/>
          </w:tcPr>
          <w:p w:rsidR="00462C58" w:rsidRPr="00462C58" w:rsidRDefault="00462C58" w:rsidP="00CE562D">
            <w:pPr>
              <w:rPr>
                <w:rFonts w:ascii="Times New Roman" w:hAnsi="Times New Roman"/>
                <w:b/>
                <w:szCs w:val="24"/>
              </w:rPr>
            </w:pPr>
            <w:r w:rsidRPr="00462C58">
              <w:rPr>
                <w:rFonts w:ascii="Times New Roman" w:hAnsi="Times New Roman"/>
                <w:b/>
                <w:szCs w:val="24"/>
              </w:rPr>
              <w:t>E-pošta</w:t>
            </w:r>
          </w:p>
        </w:tc>
        <w:tc>
          <w:tcPr>
            <w:tcW w:w="5013" w:type="dxa"/>
            <w:shd w:val="clear" w:color="auto" w:fill="auto"/>
            <w:vAlign w:val="center"/>
          </w:tcPr>
          <w:p w:rsidR="00462C58" w:rsidRPr="00462C58" w:rsidRDefault="000C7739" w:rsidP="00CE562D">
            <w:pPr>
              <w:rPr>
                <w:rFonts w:ascii="Times New Roman" w:hAnsi="Times New Roman"/>
                <w:szCs w:val="24"/>
              </w:rPr>
            </w:pPr>
            <w:hyperlink r:id="rId12" w:history="1">
              <w:r w:rsidR="00462C58" w:rsidRPr="00462C58">
                <w:rPr>
                  <w:rStyle w:val="Hiperpovezava"/>
                  <w:rFonts w:ascii="Times New Roman" w:hAnsi="Times New Roman"/>
                  <w:color w:val="auto"/>
                  <w:szCs w:val="24"/>
                </w:rPr>
                <w:t>obcina.ptuj@ptuj.si</w:t>
              </w:r>
            </w:hyperlink>
          </w:p>
        </w:tc>
      </w:tr>
      <w:tr w:rsidR="00462C58" w:rsidRPr="00462C58" w:rsidTr="00CE562D">
        <w:trPr>
          <w:trHeight w:val="340"/>
        </w:trPr>
        <w:tc>
          <w:tcPr>
            <w:tcW w:w="4815" w:type="dxa"/>
            <w:shd w:val="clear" w:color="auto" w:fill="auto"/>
            <w:vAlign w:val="center"/>
          </w:tcPr>
          <w:p w:rsidR="00462C58" w:rsidRPr="00462C58" w:rsidRDefault="00462C58" w:rsidP="00CE562D">
            <w:pPr>
              <w:rPr>
                <w:rFonts w:ascii="Times New Roman" w:hAnsi="Times New Roman"/>
                <w:b/>
                <w:szCs w:val="24"/>
              </w:rPr>
            </w:pPr>
            <w:r w:rsidRPr="00462C58">
              <w:rPr>
                <w:rFonts w:ascii="Times New Roman" w:hAnsi="Times New Roman"/>
                <w:b/>
                <w:szCs w:val="24"/>
              </w:rPr>
              <w:t>Davčna številka</w:t>
            </w:r>
          </w:p>
        </w:tc>
        <w:tc>
          <w:tcPr>
            <w:tcW w:w="5013" w:type="dxa"/>
            <w:shd w:val="clear" w:color="auto" w:fill="auto"/>
            <w:vAlign w:val="center"/>
          </w:tcPr>
          <w:p w:rsidR="00462C58" w:rsidRPr="00462C58" w:rsidRDefault="00462C58" w:rsidP="00CE562D">
            <w:pPr>
              <w:rPr>
                <w:rFonts w:ascii="Times New Roman" w:hAnsi="Times New Roman"/>
                <w:szCs w:val="24"/>
              </w:rPr>
            </w:pPr>
            <w:r w:rsidRPr="00462C58">
              <w:rPr>
                <w:rFonts w:ascii="Times New Roman" w:hAnsi="Times New Roman"/>
                <w:szCs w:val="24"/>
              </w:rPr>
              <w:t>SI85675237</w:t>
            </w:r>
          </w:p>
        </w:tc>
      </w:tr>
      <w:tr w:rsidR="00462C58" w:rsidRPr="00462C58" w:rsidTr="00CE562D">
        <w:trPr>
          <w:trHeight w:val="340"/>
        </w:trPr>
        <w:tc>
          <w:tcPr>
            <w:tcW w:w="4815" w:type="dxa"/>
            <w:shd w:val="clear" w:color="auto" w:fill="auto"/>
            <w:vAlign w:val="center"/>
          </w:tcPr>
          <w:p w:rsidR="00462C58" w:rsidRPr="00462C58" w:rsidRDefault="00462C58" w:rsidP="00CE562D">
            <w:pPr>
              <w:rPr>
                <w:rFonts w:ascii="Times New Roman" w:hAnsi="Times New Roman"/>
                <w:b/>
                <w:szCs w:val="24"/>
              </w:rPr>
            </w:pPr>
            <w:r w:rsidRPr="00462C58">
              <w:rPr>
                <w:rFonts w:ascii="Times New Roman" w:hAnsi="Times New Roman"/>
                <w:b/>
                <w:szCs w:val="24"/>
              </w:rPr>
              <w:t>Transakcijski račun</w:t>
            </w:r>
          </w:p>
        </w:tc>
        <w:tc>
          <w:tcPr>
            <w:tcW w:w="5013" w:type="dxa"/>
            <w:shd w:val="clear" w:color="auto" w:fill="auto"/>
            <w:vAlign w:val="center"/>
          </w:tcPr>
          <w:p w:rsidR="00462C58" w:rsidRPr="00462C58" w:rsidRDefault="00462C58" w:rsidP="00CE562D">
            <w:pPr>
              <w:rPr>
                <w:rFonts w:ascii="Times New Roman" w:hAnsi="Times New Roman"/>
                <w:szCs w:val="24"/>
              </w:rPr>
            </w:pPr>
            <w:r w:rsidRPr="00462C58">
              <w:rPr>
                <w:rFonts w:ascii="Times New Roman" w:hAnsi="Times New Roman"/>
                <w:szCs w:val="24"/>
              </w:rPr>
              <w:t>01296-0100016538</w:t>
            </w:r>
          </w:p>
        </w:tc>
      </w:tr>
      <w:tr w:rsidR="00462C58" w:rsidRPr="00462C58" w:rsidTr="00CE562D">
        <w:tblPrEx>
          <w:shd w:val="clear" w:color="auto" w:fill="auto"/>
        </w:tblPrEx>
        <w:trPr>
          <w:trHeight w:val="340"/>
        </w:trPr>
        <w:tc>
          <w:tcPr>
            <w:tcW w:w="4815" w:type="dxa"/>
          </w:tcPr>
          <w:p w:rsidR="00462C58" w:rsidRPr="00462C58" w:rsidRDefault="00462C58" w:rsidP="00CE562D">
            <w:pPr>
              <w:rPr>
                <w:rFonts w:ascii="Times New Roman" w:hAnsi="Times New Roman"/>
                <w:b/>
                <w:szCs w:val="24"/>
              </w:rPr>
            </w:pPr>
            <w:r w:rsidRPr="00462C58">
              <w:rPr>
                <w:rFonts w:ascii="Times New Roman" w:hAnsi="Times New Roman"/>
                <w:b/>
                <w:szCs w:val="24"/>
              </w:rPr>
              <w:t>Odgovorna oseba za pripravo in nadzor investicijske in projektne dokumentacije</w:t>
            </w:r>
          </w:p>
        </w:tc>
        <w:tc>
          <w:tcPr>
            <w:tcW w:w="5013" w:type="dxa"/>
          </w:tcPr>
          <w:p w:rsidR="00462C58" w:rsidRPr="00462C58" w:rsidRDefault="00CB3BC1" w:rsidP="00CE562D">
            <w:pPr>
              <w:rPr>
                <w:rFonts w:ascii="Times New Roman" w:hAnsi="Times New Roman"/>
                <w:szCs w:val="24"/>
              </w:rPr>
            </w:pPr>
            <w:r>
              <w:rPr>
                <w:rFonts w:ascii="Times New Roman" w:hAnsi="Times New Roman"/>
                <w:szCs w:val="24"/>
              </w:rPr>
              <w:t>Andrej Trunk, vodja O</w:t>
            </w:r>
            <w:r w:rsidR="00462C58" w:rsidRPr="00462C58">
              <w:rPr>
                <w:rFonts w:ascii="Times New Roman" w:hAnsi="Times New Roman"/>
                <w:szCs w:val="24"/>
              </w:rPr>
              <w:t>ddelka za gospodarske dejavnosti</w:t>
            </w:r>
          </w:p>
        </w:tc>
      </w:tr>
    </w:tbl>
    <w:p w:rsidR="00AF626E" w:rsidRPr="00923A8B" w:rsidRDefault="00AF626E" w:rsidP="002629D4">
      <w:pPr>
        <w:spacing w:line="276" w:lineRule="auto"/>
        <w:rPr>
          <w:rFonts w:ascii="Times New Roman" w:hAnsi="Times New Roman"/>
          <w:b/>
          <w:szCs w:val="24"/>
        </w:rPr>
      </w:pPr>
    </w:p>
    <w:p w:rsidR="00047EB0" w:rsidRPr="00923A8B" w:rsidRDefault="00047EB0" w:rsidP="002629D4">
      <w:pPr>
        <w:pStyle w:val="Naslov2"/>
        <w:spacing w:line="276" w:lineRule="auto"/>
        <w:rPr>
          <w:rFonts w:ascii="Times New Roman" w:hAnsi="Times New Roman" w:cs="Times New Roman"/>
          <w:sz w:val="24"/>
          <w:szCs w:val="24"/>
        </w:rPr>
      </w:pPr>
      <w:bookmarkStart w:id="4" w:name="_Toc35264234"/>
      <w:r w:rsidRPr="00923A8B">
        <w:rPr>
          <w:rFonts w:ascii="Times New Roman" w:hAnsi="Times New Roman" w:cs="Times New Roman"/>
          <w:sz w:val="24"/>
          <w:szCs w:val="24"/>
        </w:rPr>
        <w:t>Navedba izdelovalca investicijske dokumentacije</w:t>
      </w:r>
      <w:bookmarkEnd w:id="4"/>
    </w:p>
    <w:p w:rsidR="007F59BB" w:rsidRPr="00923A8B" w:rsidRDefault="007F59BB" w:rsidP="002629D4">
      <w:pPr>
        <w:spacing w:line="276" w:lineRule="auto"/>
        <w:rPr>
          <w:rFonts w:ascii="Times New Roman" w:hAnsi="Times New Roman"/>
          <w:szCs w:val="24"/>
        </w:rPr>
      </w:pPr>
    </w:p>
    <w:tbl>
      <w:tblPr>
        <w:tblStyle w:val="Tabelamrea"/>
        <w:tblW w:w="9753" w:type="dxa"/>
        <w:jc w:val="center"/>
        <w:shd w:val="pct25" w:color="auto" w:fill="auto"/>
        <w:tblLayout w:type="fixed"/>
        <w:tblLook w:val="04A0" w:firstRow="1" w:lastRow="0" w:firstColumn="1" w:lastColumn="0" w:noHBand="0" w:noVBand="1"/>
      </w:tblPr>
      <w:tblGrid>
        <w:gridCol w:w="3114"/>
        <w:gridCol w:w="6639"/>
      </w:tblGrid>
      <w:tr w:rsidR="00CE5D74" w:rsidRPr="00923A8B" w:rsidTr="002E4E97">
        <w:trPr>
          <w:trHeight w:val="381"/>
          <w:jc w:val="center"/>
        </w:trPr>
        <w:tc>
          <w:tcPr>
            <w:tcW w:w="9753" w:type="dxa"/>
            <w:gridSpan w:val="2"/>
            <w:tcBorders>
              <w:bottom w:val="single" w:sz="4" w:space="0" w:color="auto"/>
            </w:tcBorders>
            <w:shd w:val="pct25"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IZDELOV</w:t>
            </w:r>
            <w:r w:rsidR="00131A9F">
              <w:rPr>
                <w:rFonts w:ascii="Times New Roman" w:hAnsi="Times New Roman"/>
                <w:b/>
                <w:szCs w:val="24"/>
              </w:rPr>
              <w:t>ALEC INVESTICIJSKE DOKUMENTACIJ</w:t>
            </w:r>
            <w:r w:rsidRPr="00923A8B">
              <w:rPr>
                <w:rFonts w:ascii="Times New Roman" w:hAnsi="Times New Roman"/>
                <w:b/>
                <w:szCs w:val="24"/>
              </w:rPr>
              <w:t>E</w:t>
            </w:r>
          </w:p>
        </w:tc>
      </w:tr>
      <w:tr w:rsidR="00CE5D74" w:rsidRPr="00923A8B" w:rsidTr="00E6426B">
        <w:trPr>
          <w:trHeight w:val="326"/>
          <w:jc w:val="center"/>
        </w:trPr>
        <w:tc>
          <w:tcPr>
            <w:tcW w:w="3114"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Naziv</w:t>
            </w:r>
          </w:p>
        </w:tc>
        <w:tc>
          <w:tcPr>
            <w:tcW w:w="6639" w:type="dxa"/>
            <w:shd w:val="clear" w:color="auto" w:fill="auto"/>
            <w:vAlign w:val="center"/>
          </w:tcPr>
          <w:p w:rsidR="00CE5D74" w:rsidRPr="00E92F00" w:rsidRDefault="00CE5D74" w:rsidP="002629D4">
            <w:pPr>
              <w:spacing w:line="276" w:lineRule="auto"/>
              <w:rPr>
                <w:rFonts w:ascii="Times New Roman" w:hAnsi="Times New Roman"/>
                <w:szCs w:val="24"/>
              </w:rPr>
            </w:pPr>
            <w:r w:rsidRPr="00E92F00">
              <w:rPr>
                <w:rFonts w:ascii="Times New Roman" w:hAnsi="Times New Roman"/>
                <w:szCs w:val="24"/>
              </w:rPr>
              <w:t>MESTNA OBČINA PTUJ</w:t>
            </w:r>
          </w:p>
        </w:tc>
      </w:tr>
      <w:tr w:rsidR="00CE5D74" w:rsidRPr="00923A8B" w:rsidTr="00E6426B">
        <w:trPr>
          <w:trHeight w:val="326"/>
          <w:jc w:val="center"/>
        </w:trPr>
        <w:tc>
          <w:tcPr>
            <w:tcW w:w="3114"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Naslov</w:t>
            </w:r>
          </w:p>
        </w:tc>
        <w:tc>
          <w:tcPr>
            <w:tcW w:w="6639" w:type="dxa"/>
            <w:shd w:val="clear" w:color="auto" w:fill="auto"/>
            <w:vAlign w:val="center"/>
          </w:tcPr>
          <w:p w:rsidR="00CE5D74" w:rsidRPr="00E92F00" w:rsidRDefault="00CE5D74" w:rsidP="002629D4">
            <w:pPr>
              <w:spacing w:line="276" w:lineRule="auto"/>
              <w:rPr>
                <w:rFonts w:ascii="Times New Roman" w:hAnsi="Times New Roman"/>
                <w:szCs w:val="24"/>
              </w:rPr>
            </w:pPr>
            <w:r w:rsidRPr="00E92F00">
              <w:rPr>
                <w:rFonts w:ascii="Times New Roman" w:hAnsi="Times New Roman"/>
                <w:szCs w:val="24"/>
              </w:rPr>
              <w:t>Mestni trg 1, 2250 Ptuj</w:t>
            </w:r>
          </w:p>
        </w:tc>
      </w:tr>
      <w:tr w:rsidR="00CE5D74" w:rsidRPr="00923A8B" w:rsidTr="00E6426B">
        <w:trPr>
          <w:trHeight w:val="326"/>
          <w:jc w:val="center"/>
        </w:trPr>
        <w:tc>
          <w:tcPr>
            <w:tcW w:w="3114"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Odgovorna oseba</w:t>
            </w:r>
          </w:p>
        </w:tc>
        <w:tc>
          <w:tcPr>
            <w:tcW w:w="6639" w:type="dxa"/>
            <w:shd w:val="clear" w:color="auto" w:fill="auto"/>
            <w:vAlign w:val="center"/>
          </w:tcPr>
          <w:p w:rsidR="00CE5D74" w:rsidRPr="00E92F00" w:rsidRDefault="00CE5D74" w:rsidP="002629D4">
            <w:pPr>
              <w:spacing w:line="276" w:lineRule="auto"/>
              <w:rPr>
                <w:rFonts w:ascii="Times New Roman" w:hAnsi="Times New Roman"/>
                <w:szCs w:val="24"/>
              </w:rPr>
            </w:pPr>
            <w:r w:rsidRPr="00E92F00">
              <w:rPr>
                <w:rFonts w:ascii="Times New Roman" w:hAnsi="Times New Roman"/>
                <w:szCs w:val="24"/>
              </w:rPr>
              <w:t>Nuška GAJŠEK, županja</w:t>
            </w:r>
          </w:p>
        </w:tc>
      </w:tr>
      <w:tr w:rsidR="00CE5D74" w:rsidRPr="00923A8B" w:rsidTr="00E6426B">
        <w:trPr>
          <w:trHeight w:val="326"/>
          <w:jc w:val="center"/>
        </w:trPr>
        <w:tc>
          <w:tcPr>
            <w:tcW w:w="3114"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Telefon</w:t>
            </w:r>
          </w:p>
        </w:tc>
        <w:tc>
          <w:tcPr>
            <w:tcW w:w="6639" w:type="dxa"/>
            <w:shd w:val="clear" w:color="auto" w:fill="auto"/>
            <w:vAlign w:val="center"/>
          </w:tcPr>
          <w:p w:rsidR="00CE5D74" w:rsidRPr="00E92F00" w:rsidRDefault="00CE5D74" w:rsidP="002629D4">
            <w:pPr>
              <w:spacing w:line="276" w:lineRule="auto"/>
              <w:rPr>
                <w:rFonts w:ascii="Times New Roman" w:hAnsi="Times New Roman"/>
                <w:szCs w:val="24"/>
              </w:rPr>
            </w:pPr>
            <w:r w:rsidRPr="00E92F00">
              <w:rPr>
                <w:rFonts w:ascii="Times New Roman" w:hAnsi="Times New Roman"/>
                <w:szCs w:val="24"/>
              </w:rPr>
              <w:t>02 748 29 99</w:t>
            </w:r>
          </w:p>
        </w:tc>
      </w:tr>
      <w:tr w:rsidR="00CE5D74" w:rsidRPr="00923A8B" w:rsidTr="00E6426B">
        <w:trPr>
          <w:trHeight w:val="326"/>
          <w:jc w:val="center"/>
        </w:trPr>
        <w:tc>
          <w:tcPr>
            <w:tcW w:w="3114"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E-pošta</w:t>
            </w:r>
          </w:p>
        </w:tc>
        <w:tc>
          <w:tcPr>
            <w:tcW w:w="6639" w:type="dxa"/>
            <w:shd w:val="clear" w:color="auto" w:fill="auto"/>
            <w:vAlign w:val="center"/>
          </w:tcPr>
          <w:p w:rsidR="00CE5D74" w:rsidRPr="00E92F00" w:rsidRDefault="000C7739" w:rsidP="002629D4">
            <w:pPr>
              <w:spacing w:line="276" w:lineRule="auto"/>
              <w:rPr>
                <w:rFonts w:ascii="Times New Roman" w:hAnsi="Times New Roman"/>
                <w:szCs w:val="24"/>
              </w:rPr>
            </w:pPr>
            <w:hyperlink r:id="rId13" w:history="1">
              <w:r w:rsidR="00CE5D74" w:rsidRPr="00E92F00">
                <w:rPr>
                  <w:rStyle w:val="Hiperpovezava"/>
                  <w:rFonts w:ascii="Times New Roman" w:hAnsi="Times New Roman"/>
                  <w:color w:val="000000" w:themeColor="text1"/>
                  <w:szCs w:val="24"/>
                  <w:u w:val="none"/>
                </w:rPr>
                <w:t>obcina.ptuj@ptuj.si</w:t>
              </w:r>
            </w:hyperlink>
          </w:p>
        </w:tc>
      </w:tr>
      <w:tr w:rsidR="00CE5D74" w:rsidRPr="00923A8B" w:rsidTr="00E6426B">
        <w:trPr>
          <w:trHeight w:val="326"/>
          <w:jc w:val="center"/>
        </w:trPr>
        <w:tc>
          <w:tcPr>
            <w:tcW w:w="3114" w:type="dxa"/>
            <w:shd w:val="clear" w:color="auto" w:fill="auto"/>
            <w:vAlign w:val="center"/>
          </w:tcPr>
          <w:p w:rsidR="00CE5D74" w:rsidRPr="00923A8B" w:rsidRDefault="00CE5D74" w:rsidP="002629D4">
            <w:pPr>
              <w:spacing w:line="276" w:lineRule="auto"/>
              <w:jc w:val="left"/>
              <w:rPr>
                <w:rFonts w:ascii="Times New Roman" w:hAnsi="Times New Roman"/>
                <w:b/>
                <w:szCs w:val="24"/>
              </w:rPr>
            </w:pPr>
            <w:r w:rsidRPr="00923A8B">
              <w:rPr>
                <w:rFonts w:ascii="Times New Roman" w:hAnsi="Times New Roman"/>
                <w:b/>
                <w:szCs w:val="24"/>
              </w:rPr>
              <w:t>Spletna stran</w:t>
            </w:r>
          </w:p>
        </w:tc>
        <w:tc>
          <w:tcPr>
            <w:tcW w:w="6639" w:type="dxa"/>
            <w:shd w:val="clear" w:color="auto" w:fill="auto"/>
            <w:vAlign w:val="center"/>
          </w:tcPr>
          <w:p w:rsidR="00CE5D74" w:rsidRPr="00E92F00" w:rsidRDefault="00CE5D74" w:rsidP="002629D4">
            <w:pPr>
              <w:spacing w:line="276" w:lineRule="auto"/>
              <w:jc w:val="left"/>
              <w:rPr>
                <w:rFonts w:ascii="Times New Roman" w:hAnsi="Times New Roman"/>
                <w:szCs w:val="24"/>
              </w:rPr>
            </w:pPr>
            <w:r w:rsidRPr="00E92F00">
              <w:rPr>
                <w:rFonts w:ascii="Times New Roman" w:hAnsi="Times New Roman"/>
                <w:szCs w:val="24"/>
              </w:rPr>
              <w:t>www.ptuj.si</w:t>
            </w:r>
          </w:p>
        </w:tc>
      </w:tr>
      <w:tr w:rsidR="00CE5D74" w:rsidRPr="00923A8B" w:rsidTr="00E6426B">
        <w:trPr>
          <w:trHeight w:val="326"/>
          <w:jc w:val="center"/>
        </w:trPr>
        <w:tc>
          <w:tcPr>
            <w:tcW w:w="3114"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Davčna številka</w:t>
            </w:r>
          </w:p>
        </w:tc>
        <w:tc>
          <w:tcPr>
            <w:tcW w:w="6639" w:type="dxa"/>
            <w:shd w:val="clear" w:color="auto" w:fill="auto"/>
            <w:vAlign w:val="center"/>
          </w:tcPr>
          <w:p w:rsidR="00CE5D74" w:rsidRPr="00E92F00" w:rsidRDefault="00CE5D74" w:rsidP="002629D4">
            <w:pPr>
              <w:spacing w:line="276" w:lineRule="auto"/>
              <w:rPr>
                <w:rFonts w:ascii="Times New Roman" w:hAnsi="Times New Roman"/>
                <w:szCs w:val="24"/>
              </w:rPr>
            </w:pPr>
            <w:r w:rsidRPr="00E92F00">
              <w:rPr>
                <w:rFonts w:ascii="Times New Roman" w:hAnsi="Times New Roman"/>
                <w:szCs w:val="24"/>
              </w:rPr>
              <w:t>SI85675237</w:t>
            </w:r>
          </w:p>
        </w:tc>
      </w:tr>
      <w:tr w:rsidR="00CE5D74" w:rsidRPr="00923A8B" w:rsidTr="00E6426B">
        <w:trPr>
          <w:trHeight w:val="326"/>
          <w:jc w:val="center"/>
        </w:trPr>
        <w:tc>
          <w:tcPr>
            <w:tcW w:w="3114"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Transakcijski račun</w:t>
            </w:r>
          </w:p>
        </w:tc>
        <w:tc>
          <w:tcPr>
            <w:tcW w:w="6639" w:type="dxa"/>
            <w:shd w:val="clear" w:color="auto" w:fill="auto"/>
            <w:vAlign w:val="center"/>
          </w:tcPr>
          <w:p w:rsidR="00CE5D74" w:rsidRPr="00E92F00" w:rsidRDefault="00CE5D74" w:rsidP="002629D4">
            <w:pPr>
              <w:spacing w:line="276" w:lineRule="auto"/>
              <w:rPr>
                <w:rFonts w:ascii="Times New Roman" w:hAnsi="Times New Roman"/>
                <w:szCs w:val="24"/>
              </w:rPr>
            </w:pPr>
            <w:r w:rsidRPr="00E92F00">
              <w:rPr>
                <w:rFonts w:ascii="Times New Roman" w:hAnsi="Times New Roman"/>
                <w:szCs w:val="24"/>
              </w:rPr>
              <w:t>01296-0100016538</w:t>
            </w:r>
          </w:p>
        </w:tc>
      </w:tr>
      <w:tr w:rsidR="00CE5D74" w:rsidRPr="00923A8B" w:rsidTr="00E6426B">
        <w:trPr>
          <w:trHeight w:val="326"/>
          <w:jc w:val="center"/>
        </w:trPr>
        <w:tc>
          <w:tcPr>
            <w:tcW w:w="3114" w:type="dxa"/>
            <w:shd w:val="clear" w:color="auto" w:fill="auto"/>
            <w:vAlign w:val="center"/>
          </w:tcPr>
          <w:p w:rsidR="00CE5D74" w:rsidRPr="00AE2252" w:rsidRDefault="00CE5D74" w:rsidP="00860B74">
            <w:pPr>
              <w:spacing w:line="276" w:lineRule="auto"/>
              <w:rPr>
                <w:rFonts w:ascii="Times New Roman" w:hAnsi="Times New Roman"/>
                <w:b/>
                <w:szCs w:val="24"/>
              </w:rPr>
            </w:pPr>
            <w:r w:rsidRPr="00AE2252">
              <w:rPr>
                <w:rFonts w:ascii="Times New Roman" w:hAnsi="Times New Roman"/>
                <w:b/>
                <w:szCs w:val="24"/>
              </w:rPr>
              <w:t>Odgovorna oseba za pripravo investicijske dokumentacije</w:t>
            </w:r>
          </w:p>
        </w:tc>
        <w:tc>
          <w:tcPr>
            <w:tcW w:w="6639" w:type="dxa"/>
            <w:shd w:val="clear" w:color="auto" w:fill="auto"/>
            <w:vAlign w:val="center"/>
          </w:tcPr>
          <w:p w:rsidR="00CE5D74" w:rsidRPr="00AE2252" w:rsidRDefault="00CE5D74" w:rsidP="002629D4">
            <w:pPr>
              <w:spacing w:line="276" w:lineRule="auto"/>
              <w:rPr>
                <w:rFonts w:ascii="Times New Roman" w:hAnsi="Times New Roman"/>
                <w:szCs w:val="24"/>
              </w:rPr>
            </w:pPr>
            <w:r w:rsidRPr="00AE2252">
              <w:rPr>
                <w:rFonts w:ascii="Times New Roman" w:hAnsi="Times New Roman"/>
                <w:szCs w:val="24"/>
              </w:rPr>
              <w:t xml:space="preserve">Simona </w:t>
            </w:r>
            <w:proofErr w:type="spellStart"/>
            <w:r w:rsidRPr="00AE2252">
              <w:rPr>
                <w:rFonts w:ascii="Times New Roman" w:hAnsi="Times New Roman"/>
                <w:szCs w:val="24"/>
              </w:rPr>
              <w:t>Kašman</w:t>
            </w:r>
            <w:proofErr w:type="spellEnd"/>
            <w:r w:rsidRPr="00AE2252">
              <w:rPr>
                <w:rFonts w:ascii="Times New Roman" w:hAnsi="Times New Roman"/>
                <w:szCs w:val="24"/>
              </w:rPr>
              <w:t xml:space="preserve">, vodja </w:t>
            </w:r>
            <w:r w:rsidR="000169A2" w:rsidRPr="00AE2252">
              <w:rPr>
                <w:rFonts w:ascii="Times New Roman" w:hAnsi="Times New Roman"/>
                <w:szCs w:val="24"/>
              </w:rPr>
              <w:t>Službe za projekte</w:t>
            </w:r>
          </w:p>
          <w:p w:rsidR="00CE5D74" w:rsidRPr="00AE2252" w:rsidRDefault="00CE5D74" w:rsidP="002629D4">
            <w:pPr>
              <w:spacing w:line="276" w:lineRule="auto"/>
              <w:rPr>
                <w:rFonts w:ascii="Times New Roman" w:hAnsi="Times New Roman"/>
                <w:szCs w:val="24"/>
              </w:rPr>
            </w:pPr>
          </w:p>
        </w:tc>
      </w:tr>
      <w:tr w:rsidR="00CE5D74" w:rsidRPr="00923A8B" w:rsidTr="00E6426B">
        <w:trPr>
          <w:trHeight w:val="326"/>
          <w:jc w:val="center"/>
        </w:trPr>
        <w:tc>
          <w:tcPr>
            <w:tcW w:w="3114" w:type="dxa"/>
            <w:shd w:val="clear" w:color="auto" w:fill="auto"/>
            <w:vAlign w:val="center"/>
          </w:tcPr>
          <w:p w:rsidR="00860B74" w:rsidRPr="00923A8B" w:rsidRDefault="00860B74" w:rsidP="00860B74">
            <w:pPr>
              <w:spacing w:line="276" w:lineRule="auto"/>
              <w:jc w:val="left"/>
              <w:rPr>
                <w:rFonts w:ascii="Times New Roman" w:hAnsi="Times New Roman"/>
                <w:b/>
                <w:szCs w:val="24"/>
              </w:rPr>
            </w:pPr>
            <w:r>
              <w:rPr>
                <w:rFonts w:ascii="Times New Roman" w:hAnsi="Times New Roman"/>
                <w:b/>
                <w:szCs w:val="24"/>
              </w:rPr>
              <w:t xml:space="preserve">Priprava </w:t>
            </w:r>
            <w:r w:rsidR="00CE5D74" w:rsidRPr="00923A8B">
              <w:rPr>
                <w:rFonts w:ascii="Times New Roman" w:hAnsi="Times New Roman"/>
                <w:b/>
                <w:szCs w:val="24"/>
              </w:rPr>
              <w:t>Dokumenta</w:t>
            </w:r>
            <w:r>
              <w:rPr>
                <w:rFonts w:ascii="Times New Roman" w:hAnsi="Times New Roman"/>
                <w:b/>
                <w:szCs w:val="24"/>
              </w:rPr>
              <w:t xml:space="preserve"> identifikacije </w:t>
            </w:r>
            <w:r w:rsidR="00CE5D74" w:rsidRPr="00923A8B">
              <w:rPr>
                <w:rFonts w:ascii="Times New Roman" w:hAnsi="Times New Roman"/>
                <w:b/>
                <w:szCs w:val="24"/>
              </w:rPr>
              <w:t>investicijskega projekta</w:t>
            </w:r>
          </w:p>
        </w:tc>
        <w:tc>
          <w:tcPr>
            <w:tcW w:w="6639" w:type="dxa"/>
            <w:shd w:val="clear" w:color="auto" w:fill="auto"/>
            <w:vAlign w:val="center"/>
          </w:tcPr>
          <w:p w:rsidR="00CE5D74" w:rsidRPr="00E92F00" w:rsidRDefault="00CE5D74" w:rsidP="00E075DB">
            <w:pPr>
              <w:rPr>
                <w:rFonts w:ascii="Times New Roman" w:hAnsi="Times New Roman"/>
                <w:szCs w:val="24"/>
              </w:rPr>
            </w:pPr>
            <w:r w:rsidRPr="00E92F00">
              <w:rPr>
                <w:rFonts w:ascii="Times New Roman" w:hAnsi="Times New Roman"/>
                <w:szCs w:val="24"/>
              </w:rPr>
              <w:t>Tina Zamuda, višja svetovalka, Oddelek za gospodarske dejavnosti</w:t>
            </w:r>
          </w:p>
          <w:p w:rsidR="00CE5D74" w:rsidRDefault="00CE5D74" w:rsidP="00E075DB">
            <w:pPr>
              <w:rPr>
                <w:rFonts w:ascii="Times New Roman" w:hAnsi="Times New Roman"/>
                <w:szCs w:val="24"/>
              </w:rPr>
            </w:pPr>
            <w:r w:rsidRPr="00E92F00">
              <w:rPr>
                <w:rFonts w:ascii="Times New Roman" w:hAnsi="Times New Roman"/>
                <w:szCs w:val="24"/>
              </w:rPr>
              <w:t>Elena Zupanc, višja svetovalka, Oddelek za gospodarske dejavnosti</w:t>
            </w:r>
          </w:p>
          <w:p w:rsidR="00E075DB" w:rsidRPr="00E075DB" w:rsidRDefault="00E075DB" w:rsidP="00E075DB">
            <w:pPr>
              <w:rPr>
                <w:rFonts w:ascii="Times New Roman" w:hAnsi="Times New Roman"/>
                <w:szCs w:val="24"/>
              </w:rPr>
            </w:pPr>
            <w:r w:rsidRPr="00E075DB">
              <w:rPr>
                <w:rFonts w:ascii="Times New Roman" w:hAnsi="Times New Roman"/>
                <w:szCs w:val="24"/>
              </w:rPr>
              <w:t xml:space="preserve">Mojca </w:t>
            </w:r>
            <w:proofErr w:type="spellStart"/>
            <w:r w:rsidR="00E6426B" w:rsidRPr="00E075DB">
              <w:rPr>
                <w:rFonts w:ascii="Times New Roman" w:hAnsi="Times New Roman"/>
                <w:szCs w:val="24"/>
              </w:rPr>
              <w:t>Brunčič</w:t>
            </w:r>
            <w:proofErr w:type="spellEnd"/>
            <w:r w:rsidR="00E6426B" w:rsidRPr="00E075DB">
              <w:rPr>
                <w:rFonts w:ascii="Times New Roman" w:hAnsi="Times New Roman"/>
                <w:szCs w:val="24"/>
              </w:rPr>
              <w:t>, višja svetovalka, Oddelek za gospodarske dejavnosti</w:t>
            </w:r>
          </w:p>
        </w:tc>
      </w:tr>
      <w:tr w:rsidR="00CE5D74" w:rsidRPr="00923A8B" w:rsidTr="00E6426B">
        <w:trPr>
          <w:trHeight w:val="326"/>
          <w:jc w:val="center"/>
        </w:trPr>
        <w:tc>
          <w:tcPr>
            <w:tcW w:w="3114"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Telefon</w:t>
            </w:r>
          </w:p>
        </w:tc>
        <w:tc>
          <w:tcPr>
            <w:tcW w:w="6639" w:type="dxa"/>
            <w:shd w:val="clear" w:color="auto" w:fill="auto"/>
            <w:vAlign w:val="center"/>
          </w:tcPr>
          <w:p w:rsidR="00CE5D74" w:rsidRPr="00E92F00" w:rsidRDefault="00E92F00" w:rsidP="002629D4">
            <w:pPr>
              <w:spacing w:line="276" w:lineRule="auto"/>
              <w:rPr>
                <w:rFonts w:ascii="Times New Roman" w:hAnsi="Times New Roman"/>
                <w:szCs w:val="24"/>
              </w:rPr>
            </w:pPr>
            <w:r w:rsidRPr="00E92F00">
              <w:rPr>
                <w:rFonts w:ascii="Times New Roman" w:hAnsi="Times New Roman"/>
                <w:szCs w:val="24"/>
              </w:rPr>
              <w:t>02 748 29 23</w:t>
            </w:r>
            <w:r w:rsidR="00462C58">
              <w:rPr>
                <w:rFonts w:ascii="Times New Roman" w:hAnsi="Times New Roman"/>
                <w:szCs w:val="24"/>
              </w:rPr>
              <w:t xml:space="preserve">, </w:t>
            </w:r>
            <w:r w:rsidR="00462C58" w:rsidRPr="00462C58">
              <w:rPr>
                <w:rFonts w:ascii="Times New Roman" w:hAnsi="Times New Roman"/>
                <w:szCs w:val="24"/>
              </w:rPr>
              <w:t>02 748 29 38</w:t>
            </w:r>
          </w:p>
        </w:tc>
      </w:tr>
      <w:tr w:rsidR="00CE5D74" w:rsidRPr="00923A8B" w:rsidTr="00E6426B">
        <w:trPr>
          <w:trHeight w:val="326"/>
          <w:jc w:val="center"/>
        </w:trPr>
        <w:tc>
          <w:tcPr>
            <w:tcW w:w="3114" w:type="dxa"/>
            <w:shd w:val="clear" w:color="auto" w:fill="auto"/>
            <w:vAlign w:val="center"/>
          </w:tcPr>
          <w:p w:rsidR="00CE5D74" w:rsidRPr="00923A8B" w:rsidRDefault="00CE5D74" w:rsidP="002629D4">
            <w:pPr>
              <w:spacing w:line="276" w:lineRule="auto"/>
              <w:rPr>
                <w:rFonts w:ascii="Times New Roman" w:hAnsi="Times New Roman"/>
                <w:b/>
                <w:szCs w:val="24"/>
              </w:rPr>
            </w:pPr>
            <w:r w:rsidRPr="00923A8B">
              <w:rPr>
                <w:rFonts w:ascii="Times New Roman" w:hAnsi="Times New Roman"/>
                <w:b/>
                <w:szCs w:val="24"/>
              </w:rPr>
              <w:t>E-pošta</w:t>
            </w:r>
          </w:p>
        </w:tc>
        <w:tc>
          <w:tcPr>
            <w:tcW w:w="6639" w:type="dxa"/>
            <w:shd w:val="clear" w:color="auto" w:fill="auto"/>
            <w:vAlign w:val="center"/>
          </w:tcPr>
          <w:p w:rsidR="00CE5D74" w:rsidRPr="00E92F00" w:rsidRDefault="000C7739" w:rsidP="002629D4">
            <w:pPr>
              <w:spacing w:line="276" w:lineRule="auto"/>
              <w:rPr>
                <w:rFonts w:ascii="Times New Roman" w:hAnsi="Times New Roman"/>
                <w:szCs w:val="24"/>
              </w:rPr>
            </w:pPr>
            <w:hyperlink r:id="rId14" w:history="1">
              <w:r w:rsidR="00462C58" w:rsidRPr="00462C58">
                <w:rPr>
                  <w:rFonts w:ascii="Times New Roman" w:hAnsi="Times New Roman"/>
                  <w:szCs w:val="24"/>
                </w:rPr>
                <w:t>tina.zamuda@ptuj.si</w:t>
              </w:r>
            </w:hyperlink>
            <w:r w:rsidR="00462C58">
              <w:rPr>
                <w:rFonts w:ascii="Times New Roman" w:hAnsi="Times New Roman"/>
                <w:szCs w:val="24"/>
              </w:rPr>
              <w:t xml:space="preserve">, </w:t>
            </w:r>
            <w:r w:rsidR="00462C58" w:rsidRPr="00462C58">
              <w:rPr>
                <w:rFonts w:ascii="Times New Roman" w:hAnsi="Times New Roman"/>
                <w:szCs w:val="24"/>
              </w:rPr>
              <w:t xml:space="preserve">elena.zupanc@ptuj.si </w:t>
            </w:r>
            <w:hyperlink r:id="rId15" w:history="1"/>
          </w:p>
        </w:tc>
      </w:tr>
    </w:tbl>
    <w:p w:rsidR="001270E3" w:rsidRDefault="001270E3" w:rsidP="001270E3">
      <w:pPr>
        <w:pStyle w:val="Naslov2"/>
        <w:numPr>
          <w:ilvl w:val="0"/>
          <w:numId w:val="0"/>
        </w:numPr>
        <w:spacing w:line="276" w:lineRule="auto"/>
        <w:rPr>
          <w:rFonts w:ascii="Times New Roman" w:hAnsi="Times New Roman" w:cs="Times New Roman"/>
          <w:sz w:val="24"/>
          <w:szCs w:val="24"/>
        </w:rPr>
      </w:pPr>
    </w:p>
    <w:p w:rsidR="001270E3" w:rsidRPr="001270E3" w:rsidRDefault="001270E3" w:rsidP="001270E3">
      <w:pPr>
        <w:pStyle w:val="Naslov2"/>
        <w:spacing w:line="276" w:lineRule="auto"/>
        <w:rPr>
          <w:rFonts w:ascii="Times New Roman" w:hAnsi="Times New Roman" w:cs="Times New Roman"/>
          <w:sz w:val="24"/>
          <w:szCs w:val="24"/>
        </w:rPr>
      </w:pPr>
      <w:bookmarkStart w:id="5" w:name="_Toc35264235"/>
      <w:r w:rsidRPr="001270E3">
        <w:rPr>
          <w:rFonts w:ascii="Times New Roman" w:hAnsi="Times New Roman" w:cs="Times New Roman"/>
          <w:sz w:val="24"/>
          <w:szCs w:val="24"/>
        </w:rPr>
        <w:t>Navedba izdelovalca projektne dokumentacije</w:t>
      </w:r>
      <w:bookmarkEnd w:id="5"/>
    </w:p>
    <w:tbl>
      <w:tblPr>
        <w:tblStyle w:val="Tabelamrea"/>
        <w:tblW w:w="9747" w:type="dxa"/>
        <w:shd w:val="pct25" w:color="auto" w:fill="auto"/>
        <w:tblLayout w:type="fixed"/>
        <w:tblLook w:val="04A0" w:firstRow="1" w:lastRow="0" w:firstColumn="1" w:lastColumn="0" w:noHBand="0" w:noVBand="1"/>
      </w:tblPr>
      <w:tblGrid>
        <w:gridCol w:w="5353"/>
        <w:gridCol w:w="4394"/>
      </w:tblGrid>
      <w:tr w:rsidR="00892ADF" w:rsidRPr="00414B64" w:rsidTr="00892ADF">
        <w:trPr>
          <w:trHeight w:val="399"/>
        </w:trPr>
        <w:tc>
          <w:tcPr>
            <w:tcW w:w="9747" w:type="dxa"/>
            <w:gridSpan w:val="2"/>
            <w:tcBorders>
              <w:bottom w:val="single" w:sz="4" w:space="0" w:color="auto"/>
            </w:tcBorders>
            <w:shd w:val="pct25" w:color="auto" w:fill="auto"/>
            <w:vAlign w:val="center"/>
          </w:tcPr>
          <w:p w:rsidR="00892ADF" w:rsidRPr="00892ADF" w:rsidRDefault="00892ADF" w:rsidP="00A41E5C">
            <w:pPr>
              <w:rPr>
                <w:rFonts w:ascii="Times New Roman" w:hAnsi="Times New Roman"/>
                <w:b/>
              </w:rPr>
            </w:pPr>
            <w:r w:rsidRPr="00892ADF">
              <w:rPr>
                <w:rFonts w:ascii="Times New Roman" w:hAnsi="Times New Roman"/>
                <w:b/>
              </w:rPr>
              <w:t>IZDELOVALEC PROJEKTNE DOKUMENTACIJE</w:t>
            </w:r>
          </w:p>
        </w:tc>
      </w:tr>
      <w:tr w:rsidR="00892ADF" w:rsidRPr="00414B64" w:rsidTr="00892ADF">
        <w:trPr>
          <w:trHeight w:val="341"/>
        </w:trPr>
        <w:tc>
          <w:tcPr>
            <w:tcW w:w="5353" w:type="dxa"/>
            <w:shd w:val="clear" w:color="auto" w:fill="auto"/>
            <w:vAlign w:val="center"/>
          </w:tcPr>
          <w:p w:rsidR="00892ADF" w:rsidRPr="00892ADF" w:rsidRDefault="00892ADF" w:rsidP="00A41E5C">
            <w:pPr>
              <w:rPr>
                <w:rFonts w:ascii="Times New Roman" w:hAnsi="Times New Roman"/>
                <w:b/>
              </w:rPr>
            </w:pPr>
            <w:r w:rsidRPr="00892ADF">
              <w:rPr>
                <w:rFonts w:ascii="Times New Roman" w:hAnsi="Times New Roman"/>
                <w:b/>
              </w:rPr>
              <w:t>Naziv</w:t>
            </w:r>
          </w:p>
        </w:tc>
        <w:tc>
          <w:tcPr>
            <w:tcW w:w="4394" w:type="dxa"/>
            <w:shd w:val="clear" w:color="auto" w:fill="auto"/>
            <w:vAlign w:val="center"/>
          </w:tcPr>
          <w:p w:rsidR="00892ADF" w:rsidRPr="00892ADF" w:rsidRDefault="00892ADF" w:rsidP="00A41E5C">
            <w:pPr>
              <w:rPr>
                <w:rFonts w:ascii="Times New Roman" w:hAnsi="Times New Roman"/>
              </w:rPr>
            </w:pPr>
            <w:r>
              <w:rPr>
                <w:rFonts w:ascii="Times New Roman" w:hAnsi="Times New Roman"/>
              </w:rPr>
              <w:t>BIRO 33</w:t>
            </w:r>
            <w:r w:rsidR="00BA6314">
              <w:rPr>
                <w:rFonts w:ascii="Times New Roman" w:hAnsi="Times New Roman"/>
              </w:rPr>
              <w:t>,</w:t>
            </w:r>
            <w:r>
              <w:rPr>
                <w:rFonts w:ascii="Times New Roman" w:hAnsi="Times New Roman"/>
              </w:rPr>
              <w:t xml:space="preserve"> Arhitekturno projektiranje</w:t>
            </w:r>
            <w:r w:rsidR="00BA6314">
              <w:rPr>
                <w:rFonts w:ascii="Times New Roman" w:hAnsi="Times New Roman"/>
              </w:rPr>
              <w:t xml:space="preserve">, Stanislav Arnuš </w:t>
            </w:r>
            <w:proofErr w:type="spellStart"/>
            <w:r w:rsidR="00BA6314">
              <w:rPr>
                <w:rFonts w:ascii="Times New Roman" w:hAnsi="Times New Roman"/>
              </w:rPr>
              <w:t>s.p</w:t>
            </w:r>
            <w:proofErr w:type="spellEnd"/>
            <w:r w:rsidR="00BA6314">
              <w:rPr>
                <w:rFonts w:ascii="Times New Roman" w:hAnsi="Times New Roman"/>
              </w:rPr>
              <w:t>.</w:t>
            </w:r>
          </w:p>
        </w:tc>
      </w:tr>
      <w:tr w:rsidR="00892ADF" w:rsidRPr="00414B64" w:rsidTr="00892ADF">
        <w:trPr>
          <w:trHeight w:val="341"/>
        </w:trPr>
        <w:tc>
          <w:tcPr>
            <w:tcW w:w="5353" w:type="dxa"/>
            <w:shd w:val="clear" w:color="auto" w:fill="auto"/>
            <w:vAlign w:val="center"/>
          </w:tcPr>
          <w:p w:rsidR="00892ADF" w:rsidRPr="00892ADF" w:rsidRDefault="00892ADF" w:rsidP="00A41E5C">
            <w:pPr>
              <w:rPr>
                <w:rFonts w:ascii="Times New Roman" w:hAnsi="Times New Roman"/>
                <w:b/>
              </w:rPr>
            </w:pPr>
            <w:r w:rsidRPr="00892ADF">
              <w:rPr>
                <w:rFonts w:ascii="Times New Roman" w:hAnsi="Times New Roman"/>
                <w:b/>
              </w:rPr>
              <w:t>Naslov</w:t>
            </w:r>
          </w:p>
        </w:tc>
        <w:tc>
          <w:tcPr>
            <w:tcW w:w="4394" w:type="dxa"/>
            <w:shd w:val="clear" w:color="auto" w:fill="auto"/>
            <w:vAlign w:val="center"/>
          </w:tcPr>
          <w:p w:rsidR="00892ADF" w:rsidRPr="00892ADF" w:rsidRDefault="00892ADF" w:rsidP="00A41E5C">
            <w:pPr>
              <w:rPr>
                <w:rFonts w:ascii="Times New Roman" w:hAnsi="Times New Roman"/>
              </w:rPr>
            </w:pPr>
            <w:r>
              <w:rPr>
                <w:rFonts w:ascii="Times New Roman" w:hAnsi="Times New Roman"/>
              </w:rPr>
              <w:t>Orešje 115</w:t>
            </w:r>
            <w:r w:rsidRPr="00892ADF">
              <w:rPr>
                <w:rFonts w:ascii="Times New Roman" w:hAnsi="Times New Roman"/>
              </w:rPr>
              <w:t>, 2250 Ptuj</w:t>
            </w:r>
          </w:p>
        </w:tc>
      </w:tr>
      <w:tr w:rsidR="00892ADF" w:rsidRPr="00414B64" w:rsidTr="00892ADF">
        <w:trPr>
          <w:trHeight w:val="341"/>
        </w:trPr>
        <w:tc>
          <w:tcPr>
            <w:tcW w:w="5353" w:type="dxa"/>
            <w:shd w:val="clear" w:color="auto" w:fill="auto"/>
            <w:vAlign w:val="center"/>
          </w:tcPr>
          <w:p w:rsidR="00892ADF" w:rsidRPr="00892ADF" w:rsidRDefault="00892ADF" w:rsidP="00A41E5C">
            <w:pPr>
              <w:rPr>
                <w:rFonts w:ascii="Times New Roman" w:hAnsi="Times New Roman"/>
                <w:b/>
              </w:rPr>
            </w:pPr>
            <w:r w:rsidRPr="00892ADF">
              <w:rPr>
                <w:rFonts w:ascii="Times New Roman" w:hAnsi="Times New Roman"/>
                <w:b/>
              </w:rPr>
              <w:t>Odgovorna oseba</w:t>
            </w:r>
          </w:p>
        </w:tc>
        <w:tc>
          <w:tcPr>
            <w:tcW w:w="4394" w:type="dxa"/>
            <w:shd w:val="clear" w:color="auto" w:fill="auto"/>
            <w:vAlign w:val="center"/>
          </w:tcPr>
          <w:p w:rsidR="007939CA" w:rsidRPr="00AE2252" w:rsidRDefault="007939CA" w:rsidP="007939CA">
            <w:pPr>
              <w:rPr>
                <w:rFonts w:ascii="Times New Roman" w:hAnsi="Times New Roman"/>
              </w:rPr>
            </w:pPr>
            <w:r w:rsidRPr="00AE2252">
              <w:rPr>
                <w:rFonts w:ascii="Times New Roman" w:hAnsi="Times New Roman"/>
              </w:rPr>
              <w:t>Doris Arnuš, zastopnik</w:t>
            </w:r>
          </w:p>
        </w:tc>
      </w:tr>
      <w:tr w:rsidR="00892ADF" w:rsidRPr="00414B64" w:rsidTr="00892ADF">
        <w:trPr>
          <w:trHeight w:val="341"/>
        </w:trPr>
        <w:tc>
          <w:tcPr>
            <w:tcW w:w="5353" w:type="dxa"/>
            <w:shd w:val="clear" w:color="auto" w:fill="auto"/>
            <w:vAlign w:val="center"/>
          </w:tcPr>
          <w:p w:rsidR="00892ADF" w:rsidRPr="00892ADF" w:rsidRDefault="00892ADF" w:rsidP="00A41E5C">
            <w:pPr>
              <w:rPr>
                <w:rFonts w:ascii="Times New Roman" w:hAnsi="Times New Roman"/>
                <w:b/>
              </w:rPr>
            </w:pPr>
            <w:r w:rsidRPr="00892ADF">
              <w:rPr>
                <w:rFonts w:ascii="Times New Roman" w:hAnsi="Times New Roman"/>
                <w:b/>
              </w:rPr>
              <w:t>Telefon</w:t>
            </w:r>
          </w:p>
        </w:tc>
        <w:tc>
          <w:tcPr>
            <w:tcW w:w="4394" w:type="dxa"/>
            <w:shd w:val="clear" w:color="auto" w:fill="auto"/>
            <w:vAlign w:val="center"/>
          </w:tcPr>
          <w:p w:rsidR="00892ADF" w:rsidRPr="00AE2252" w:rsidRDefault="00BA6314" w:rsidP="00A41E5C">
            <w:pPr>
              <w:rPr>
                <w:rFonts w:ascii="Times New Roman" w:hAnsi="Times New Roman"/>
              </w:rPr>
            </w:pPr>
            <w:r w:rsidRPr="00AE2252">
              <w:rPr>
                <w:rFonts w:ascii="Times New Roman" w:hAnsi="Times New Roman"/>
              </w:rPr>
              <w:t>040 811 631</w:t>
            </w:r>
          </w:p>
        </w:tc>
      </w:tr>
      <w:tr w:rsidR="00892ADF" w:rsidRPr="00414B64" w:rsidTr="00892ADF">
        <w:trPr>
          <w:trHeight w:val="341"/>
        </w:trPr>
        <w:tc>
          <w:tcPr>
            <w:tcW w:w="5353" w:type="dxa"/>
            <w:shd w:val="clear" w:color="auto" w:fill="auto"/>
            <w:vAlign w:val="center"/>
          </w:tcPr>
          <w:p w:rsidR="00892ADF" w:rsidRPr="00892ADF" w:rsidRDefault="00892ADF" w:rsidP="00A41E5C">
            <w:pPr>
              <w:rPr>
                <w:rFonts w:ascii="Times New Roman" w:hAnsi="Times New Roman"/>
                <w:b/>
              </w:rPr>
            </w:pPr>
            <w:r w:rsidRPr="00892ADF">
              <w:rPr>
                <w:rFonts w:ascii="Times New Roman" w:hAnsi="Times New Roman"/>
                <w:b/>
              </w:rPr>
              <w:t>E-pošta</w:t>
            </w:r>
          </w:p>
        </w:tc>
        <w:tc>
          <w:tcPr>
            <w:tcW w:w="4394" w:type="dxa"/>
            <w:shd w:val="clear" w:color="auto" w:fill="auto"/>
            <w:vAlign w:val="center"/>
          </w:tcPr>
          <w:p w:rsidR="00892ADF" w:rsidRPr="00AE2252" w:rsidRDefault="00BA6314" w:rsidP="00A41E5C">
            <w:pPr>
              <w:rPr>
                <w:rFonts w:ascii="Times New Roman" w:hAnsi="Times New Roman"/>
              </w:rPr>
            </w:pPr>
            <w:r w:rsidRPr="00AE2252">
              <w:rPr>
                <w:rFonts w:ascii="Times New Roman" w:hAnsi="Times New Roman"/>
              </w:rPr>
              <w:t>info@biro33.si</w:t>
            </w:r>
          </w:p>
        </w:tc>
      </w:tr>
      <w:tr w:rsidR="00892ADF" w:rsidRPr="00414B64" w:rsidTr="00892ADF">
        <w:trPr>
          <w:trHeight w:val="341"/>
        </w:trPr>
        <w:tc>
          <w:tcPr>
            <w:tcW w:w="5353" w:type="dxa"/>
            <w:shd w:val="clear" w:color="auto" w:fill="auto"/>
            <w:vAlign w:val="center"/>
          </w:tcPr>
          <w:p w:rsidR="00892ADF" w:rsidRPr="00892ADF" w:rsidRDefault="00892ADF" w:rsidP="00A41E5C">
            <w:pPr>
              <w:rPr>
                <w:rFonts w:ascii="Times New Roman" w:hAnsi="Times New Roman"/>
                <w:b/>
              </w:rPr>
            </w:pPr>
            <w:r w:rsidRPr="00892ADF">
              <w:rPr>
                <w:rFonts w:ascii="Times New Roman" w:hAnsi="Times New Roman"/>
                <w:b/>
              </w:rPr>
              <w:t>Davčna številka</w:t>
            </w:r>
          </w:p>
        </w:tc>
        <w:tc>
          <w:tcPr>
            <w:tcW w:w="4394" w:type="dxa"/>
            <w:shd w:val="clear" w:color="auto" w:fill="auto"/>
            <w:vAlign w:val="center"/>
          </w:tcPr>
          <w:p w:rsidR="00892ADF" w:rsidRPr="00AE2252" w:rsidRDefault="00BA6314" w:rsidP="00A41E5C">
            <w:pPr>
              <w:rPr>
                <w:rFonts w:ascii="Times New Roman" w:hAnsi="Times New Roman"/>
              </w:rPr>
            </w:pPr>
            <w:r w:rsidRPr="00AE2252">
              <w:rPr>
                <w:rFonts w:ascii="Times New Roman" w:hAnsi="Times New Roman"/>
              </w:rPr>
              <w:t>SI45670862</w:t>
            </w:r>
          </w:p>
        </w:tc>
      </w:tr>
      <w:tr w:rsidR="00892ADF" w:rsidRPr="00414B64" w:rsidTr="00892ADF">
        <w:trPr>
          <w:trHeight w:val="341"/>
        </w:trPr>
        <w:tc>
          <w:tcPr>
            <w:tcW w:w="5353" w:type="dxa"/>
            <w:shd w:val="clear" w:color="auto" w:fill="auto"/>
            <w:vAlign w:val="center"/>
          </w:tcPr>
          <w:p w:rsidR="00892ADF" w:rsidRPr="00892ADF" w:rsidRDefault="00892ADF" w:rsidP="00A41E5C">
            <w:pPr>
              <w:rPr>
                <w:rFonts w:ascii="Times New Roman" w:hAnsi="Times New Roman"/>
                <w:b/>
              </w:rPr>
            </w:pPr>
            <w:r w:rsidRPr="00892ADF">
              <w:rPr>
                <w:rFonts w:ascii="Times New Roman" w:hAnsi="Times New Roman"/>
                <w:b/>
              </w:rPr>
              <w:t>Transakcijski račun</w:t>
            </w:r>
          </w:p>
        </w:tc>
        <w:tc>
          <w:tcPr>
            <w:tcW w:w="4394" w:type="dxa"/>
            <w:shd w:val="clear" w:color="auto" w:fill="auto"/>
            <w:vAlign w:val="center"/>
          </w:tcPr>
          <w:p w:rsidR="00892ADF" w:rsidRPr="00AE2252" w:rsidRDefault="00BA6314" w:rsidP="00BA6314">
            <w:pPr>
              <w:rPr>
                <w:rFonts w:ascii="Times New Roman" w:hAnsi="Times New Roman"/>
              </w:rPr>
            </w:pPr>
            <w:r w:rsidRPr="00AE2252">
              <w:rPr>
                <w:rFonts w:ascii="Times New Roman" w:hAnsi="Times New Roman"/>
              </w:rPr>
              <w:t>SI56 0318 2100 0275 893</w:t>
            </w:r>
          </w:p>
          <w:p w:rsidR="00BA6314" w:rsidRPr="00AE2252" w:rsidRDefault="00BA6314" w:rsidP="00BA6314">
            <w:pPr>
              <w:rPr>
                <w:rFonts w:ascii="Times New Roman" w:hAnsi="Times New Roman"/>
              </w:rPr>
            </w:pPr>
            <w:r w:rsidRPr="00AE2252">
              <w:rPr>
                <w:rFonts w:ascii="Times New Roman" w:hAnsi="Times New Roman"/>
              </w:rPr>
              <w:t>SI56 6100 0002 3534 875</w:t>
            </w:r>
            <w:r w:rsidRPr="00AE2252">
              <w:rPr>
                <w:rFonts w:ascii="Arial" w:hAnsi="Arial" w:cs="Arial"/>
                <w:color w:val="242833"/>
                <w:sz w:val="20"/>
                <w:shd w:val="clear" w:color="auto" w:fill="F2F2F2"/>
              </w:rPr>
              <w:t> </w:t>
            </w:r>
          </w:p>
        </w:tc>
      </w:tr>
      <w:tr w:rsidR="00892ADF" w:rsidRPr="00414B64" w:rsidTr="00892ADF">
        <w:trPr>
          <w:trHeight w:val="341"/>
        </w:trPr>
        <w:tc>
          <w:tcPr>
            <w:tcW w:w="5353" w:type="dxa"/>
            <w:shd w:val="clear" w:color="auto" w:fill="auto"/>
            <w:vAlign w:val="center"/>
          </w:tcPr>
          <w:p w:rsidR="00892ADF" w:rsidRPr="00892ADF" w:rsidRDefault="00892ADF" w:rsidP="00A41E5C">
            <w:pPr>
              <w:rPr>
                <w:rFonts w:ascii="Times New Roman" w:hAnsi="Times New Roman"/>
                <w:b/>
              </w:rPr>
            </w:pPr>
            <w:r w:rsidRPr="00892ADF">
              <w:rPr>
                <w:rFonts w:ascii="Times New Roman" w:hAnsi="Times New Roman"/>
                <w:b/>
              </w:rPr>
              <w:t>Odgovorna oseba za pripravo projektne dokumentacije</w:t>
            </w:r>
          </w:p>
        </w:tc>
        <w:tc>
          <w:tcPr>
            <w:tcW w:w="4394" w:type="dxa"/>
            <w:shd w:val="clear" w:color="auto" w:fill="auto"/>
            <w:vAlign w:val="center"/>
          </w:tcPr>
          <w:p w:rsidR="00892ADF" w:rsidRPr="00AE2252" w:rsidRDefault="00BA6314" w:rsidP="00A41E5C">
            <w:pPr>
              <w:rPr>
                <w:rFonts w:ascii="Times New Roman" w:hAnsi="Times New Roman"/>
              </w:rPr>
            </w:pPr>
            <w:r w:rsidRPr="00AE2252">
              <w:rPr>
                <w:rFonts w:ascii="Times New Roman" w:hAnsi="Times New Roman"/>
              </w:rPr>
              <w:t xml:space="preserve">Stanislav Arnuš, </w:t>
            </w:r>
            <w:proofErr w:type="spellStart"/>
            <w:r w:rsidRPr="00AE2252">
              <w:rPr>
                <w:rFonts w:ascii="Times New Roman" w:hAnsi="Times New Roman"/>
              </w:rPr>
              <w:t>univ.dipl.inž</w:t>
            </w:r>
            <w:proofErr w:type="spellEnd"/>
            <w:r w:rsidRPr="00AE2252">
              <w:rPr>
                <w:rFonts w:ascii="Times New Roman" w:hAnsi="Times New Roman"/>
              </w:rPr>
              <w:t>.</w:t>
            </w:r>
          </w:p>
        </w:tc>
      </w:tr>
    </w:tbl>
    <w:p w:rsidR="00E92F00" w:rsidRPr="00E92F00" w:rsidRDefault="00E92F00" w:rsidP="00E92F00"/>
    <w:p w:rsidR="007F59BB" w:rsidRPr="00923A8B" w:rsidRDefault="007F59BB" w:rsidP="002629D4">
      <w:pPr>
        <w:pStyle w:val="Naslov2"/>
        <w:spacing w:line="276" w:lineRule="auto"/>
        <w:rPr>
          <w:rFonts w:ascii="Times New Roman" w:hAnsi="Times New Roman" w:cs="Times New Roman"/>
          <w:sz w:val="24"/>
          <w:szCs w:val="24"/>
        </w:rPr>
      </w:pPr>
      <w:bookmarkStart w:id="6" w:name="_Toc35264236"/>
      <w:r w:rsidRPr="00923A8B">
        <w:rPr>
          <w:rFonts w:ascii="Times New Roman" w:hAnsi="Times New Roman" w:cs="Times New Roman"/>
          <w:sz w:val="24"/>
          <w:szCs w:val="24"/>
        </w:rPr>
        <w:t>Navedba upravljavca</w:t>
      </w:r>
      <w:bookmarkEnd w:id="6"/>
    </w:p>
    <w:p w:rsidR="007F59BB" w:rsidRPr="00923A8B" w:rsidRDefault="007F59BB" w:rsidP="002629D4">
      <w:pPr>
        <w:spacing w:line="276" w:lineRule="auto"/>
        <w:rPr>
          <w:rFonts w:ascii="Times New Roman" w:hAnsi="Times New Roman"/>
          <w:szCs w:val="24"/>
        </w:rPr>
      </w:pPr>
    </w:p>
    <w:tbl>
      <w:tblPr>
        <w:tblStyle w:val="Tabelamrea"/>
        <w:tblW w:w="9828" w:type="dxa"/>
        <w:shd w:val="pct25" w:color="auto" w:fill="auto"/>
        <w:tblLayout w:type="fixed"/>
        <w:tblLook w:val="04A0" w:firstRow="1" w:lastRow="0" w:firstColumn="1" w:lastColumn="0" w:noHBand="0" w:noVBand="1"/>
      </w:tblPr>
      <w:tblGrid>
        <w:gridCol w:w="5070"/>
        <w:gridCol w:w="4758"/>
      </w:tblGrid>
      <w:tr w:rsidR="00BE55A3" w:rsidRPr="00923A8B" w:rsidTr="00131A9F">
        <w:trPr>
          <w:trHeight w:val="397"/>
        </w:trPr>
        <w:tc>
          <w:tcPr>
            <w:tcW w:w="9828" w:type="dxa"/>
            <w:gridSpan w:val="2"/>
            <w:tcBorders>
              <w:bottom w:val="single" w:sz="4" w:space="0" w:color="auto"/>
            </w:tcBorders>
            <w:shd w:val="pct25" w:color="auto" w:fill="auto"/>
            <w:vAlign w:val="center"/>
          </w:tcPr>
          <w:p w:rsidR="007F59BB" w:rsidRPr="00923A8B" w:rsidRDefault="005E7594" w:rsidP="002629D4">
            <w:pPr>
              <w:spacing w:line="276" w:lineRule="auto"/>
              <w:rPr>
                <w:rFonts w:ascii="Times New Roman" w:hAnsi="Times New Roman"/>
                <w:b/>
                <w:szCs w:val="24"/>
              </w:rPr>
            </w:pPr>
            <w:r w:rsidRPr="00923A8B">
              <w:rPr>
                <w:rFonts w:ascii="Times New Roman" w:hAnsi="Times New Roman"/>
                <w:b/>
                <w:szCs w:val="24"/>
              </w:rPr>
              <w:t>BODOČI</w:t>
            </w:r>
            <w:r w:rsidR="00A8611E" w:rsidRPr="00923A8B">
              <w:rPr>
                <w:rFonts w:ascii="Times New Roman" w:hAnsi="Times New Roman"/>
                <w:b/>
                <w:szCs w:val="24"/>
              </w:rPr>
              <w:t xml:space="preserve"> UPRAVLJAVEC INVESTICIJE</w:t>
            </w:r>
          </w:p>
        </w:tc>
      </w:tr>
      <w:tr w:rsidR="00BE55A3" w:rsidRPr="00923A8B" w:rsidTr="00131A9F">
        <w:trPr>
          <w:trHeight w:val="340"/>
        </w:trPr>
        <w:tc>
          <w:tcPr>
            <w:tcW w:w="5070" w:type="dxa"/>
            <w:shd w:val="clear" w:color="auto" w:fill="auto"/>
            <w:vAlign w:val="center"/>
          </w:tcPr>
          <w:p w:rsidR="007F59BB" w:rsidRPr="00923A8B" w:rsidRDefault="007F59BB" w:rsidP="002629D4">
            <w:pPr>
              <w:spacing w:line="276" w:lineRule="auto"/>
              <w:rPr>
                <w:rFonts w:ascii="Times New Roman" w:hAnsi="Times New Roman"/>
                <w:b/>
                <w:szCs w:val="24"/>
              </w:rPr>
            </w:pPr>
            <w:r w:rsidRPr="00923A8B">
              <w:rPr>
                <w:rFonts w:ascii="Times New Roman" w:hAnsi="Times New Roman"/>
                <w:b/>
                <w:szCs w:val="24"/>
              </w:rPr>
              <w:t>Naziv</w:t>
            </w:r>
          </w:p>
        </w:tc>
        <w:tc>
          <w:tcPr>
            <w:tcW w:w="4758" w:type="dxa"/>
            <w:shd w:val="clear" w:color="auto" w:fill="auto"/>
            <w:vAlign w:val="center"/>
          </w:tcPr>
          <w:p w:rsidR="007F59BB" w:rsidRPr="00E92F00" w:rsidRDefault="00E92F00" w:rsidP="002629D4">
            <w:pPr>
              <w:spacing w:line="276" w:lineRule="auto"/>
              <w:rPr>
                <w:rFonts w:ascii="Times New Roman" w:hAnsi="Times New Roman"/>
                <w:szCs w:val="24"/>
              </w:rPr>
            </w:pPr>
            <w:r w:rsidRPr="00E92F00">
              <w:rPr>
                <w:rFonts w:ascii="Times New Roman" w:hAnsi="Times New Roman"/>
                <w:szCs w:val="24"/>
              </w:rPr>
              <w:t>Osnovna šola Olge Meglič</w:t>
            </w:r>
          </w:p>
        </w:tc>
      </w:tr>
      <w:tr w:rsidR="00BE55A3" w:rsidRPr="00923A8B" w:rsidTr="00131A9F">
        <w:trPr>
          <w:trHeight w:val="340"/>
        </w:trPr>
        <w:tc>
          <w:tcPr>
            <w:tcW w:w="5070" w:type="dxa"/>
            <w:shd w:val="clear" w:color="auto" w:fill="auto"/>
            <w:vAlign w:val="center"/>
          </w:tcPr>
          <w:p w:rsidR="007F59BB" w:rsidRPr="00923A8B" w:rsidRDefault="007F59BB" w:rsidP="002629D4">
            <w:pPr>
              <w:spacing w:line="276" w:lineRule="auto"/>
              <w:rPr>
                <w:rFonts w:ascii="Times New Roman" w:hAnsi="Times New Roman"/>
                <w:b/>
                <w:szCs w:val="24"/>
              </w:rPr>
            </w:pPr>
            <w:r w:rsidRPr="00923A8B">
              <w:rPr>
                <w:rFonts w:ascii="Times New Roman" w:hAnsi="Times New Roman"/>
                <w:b/>
                <w:szCs w:val="24"/>
              </w:rPr>
              <w:t>Naslov</w:t>
            </w:r>
          </w:p>
        </w:tc>
        <w:tc>
          <w:tcPr>
            <w:tcW w:w="4758" w:type="dxa"/>
            <w:shd w:val="clear" w:color="auto" w:fill="auto"/>
            <w:vAlign w:val="center"/>
          </w:tcPr>
          <w:p w:rsidR="007F59BB" w:rsidRPr="00E92F00" w:rsidRDefault="00E92F00" w:rsidP="002629D4">
            <w:pPr>
              <w:spacing w:line="276" w:lineRule="auto"/>
              <w:rPr>
                <w:rFonts w:ascii="Times New Roman" w:hAnsi="Times New Roman"/>
                <w:szCs w:val="24"/>
              </w:rPr>
            </w:pPr>
            <w:r>
              <w:rPr>
                <w:rFonts w:ascii="Times New Roman" w:hAnsi="Times New Roman"/>
                <w:szCs w:val="24"/>
              </w:rPr>
              <w:t>Prešernova ulica 31, 2250 Ptuj</w:t>
            </w:r>
          </w:p>
        </w:tc>
      </w:tr>
      <w:tr w:rsidR="00BE55A3" w:rsidRPr="00923A8B" w:rsidTr="00131A9F">
        <w:trPr>
          <w:trHeight w:val="340"/>
        </w:trPr>
        <w:tc>
          <w:tcPr>
            <w:tcW w:w="5070" w:type="dxa"/>
            <w:shd w:val="clear" w:color="auto" w:fill="auto"/>
            <w:vAlign w:val="center"/>
          </w:tcPr>
          <w:p w:rsidR="007F59BB" w:rsidRPr="00923A8B" w:rsidRDefault="007F59BB" w:rsidP="002629D4">
            <w:pPr>
              <w:spacing w:line="276" w:lineRule="auto"/>
              <w:rPr>
                <w:rFonts w:ascii="Times New Roman" w:hAnsi="Times New Roman"/>
                <w:b/>
                <w:szCs w:val="24"/>
              </w:rPr>
            </w:pPr>
            <w:r w:rsidRPr="00923A8B">
              <w:rPr>
                <w:rFonts w:ascii="Times New Roman" w:hAnsi="Times New Roman"/>
                <w:b/>
                <w:szCs w:val="24"/>
              </w:rPr>
              <w:t>Odgovorna oseba</w:t>
            </w:r>
          </w:p>
        </w:tc>
        <w:tc>
          <w:tcPr>
            <w:tcW w:w="4758" w:type="dxa"/>
            <w:shd w:val="clear" w:color="auto" w:fill="auto"/>
            <w:vAlign w:val="center"/>
          </w:tcPr>
          <w:p w:rsidR="007F59BB" w:rsidRPr="00E92F00" w:rsidRDefault="00E92F00" w:rsidP="002629D4">
            <w:pPr>
              <w:spacing w:line="276" w:lineRule="auto"/>
              <w:rPr>
                <w:rFonts w:ascii="Times New Roman" w:hAnsi="Times New Roman"/>
                <w:szCs w:val="24"/>
              </w:rPr>
            </w:pPr>
            <w:r>
              <w:rPr>
                <w:rFonts w:ascii="Times New Roman" w:hAnsi="Times New Roman"/>
                <w:szCs w:val="24"/>
              </w:rPr>
              <w:t>Helena Ocvirk, ravnateljica</w:t>
            </w:r>
          </w:p>
        </w:tc>
      </w:tr>
      <w:tr w:rsidR="00BE55A3" w:rsidRPr="00923A8B" w:rsidTr="00131A9F">
        <w:trPr>
          <w:trHeight w:val="340"/>
        </w:trPr>
        <w:tc>
          <w:tcPr>
            <w:tcW w:w="5070" w:type="dxa"/>
            <w:shd w:val="clear" w:color="auto" w:fill="auto"/>
            <w:vAlign w:val="center"/>
          </w:tcPr>
          <w:p w:rsidR="007F59BB" w:rsidRPr="00923A8B" w:rsidRDefault="007F59BB" w:rsidP="002629D4">
            <w:pPr>
              <w:spacing w:line="276" w:lineRule="auto"/>
              <w:rPr>
                <w:rFonts w:ascii="Times New Roman" w:hAnsi="Times New Roman"/>
                <w:b/>
                <w:szCs w:val="24"/>
              </w:rPr>
            </w:pPr>
            <w:r w:rsidRPr="00923A8B">
              <w:rPr>
                <w:rFonts w:ascii="Times New Roman" w:hAnsi="Times New Roman"/>
                <w:b/>
                <w:szCs w:val="24"/>
              </w:rPr>
              <w:t>Telefon</w:t>
            </w:r>
          </w:p>
        </w:tc>
        <w:tc>
          <w:tcPr>
            <w:tcW w:w="4758" w:type="dxa"/>
            <w:shd w:val="clear" w:color="auto" w:fill="auto"/>
            <w:vAlign w:val="center"/>
          </w:tcPr>
          <w:p w:rsidR="007F59BB" w:rsidRPr="00E92F00" w:rsidRDefault="00E92F00" w:rsidP="002629D4">
            <w:pPr>
              <w:spacing w:line="276" w:lineRule="auto"/>
              <w:rPr>
                <w:rFonts w:ascii="Times New Roman" w:hAnsi="Times New Roman"/>
                <w:szCs w:val="24"/>
              </w:rPr>
            </w:pPr>
            <w:r w:rsidRPr="00E92F00">
              <w:rPr>
                <w:rFonts w:ascii="Times New Roman" w:hAnsi="Times New Roman"/>
                <w:szCs w:val="24"/>
              </w:rPr>
              <w:t>02 749 20 10</w:t>
            </w:r>
          </w:p>
        </w:tc>
      </w:tr>
      <w:tr w:rsidR="007F59BB" w:rsidRPr="00923A8B" w:rsidTr="00131A9F">
        <w:trPr>
          <w:trHeight w:val="340"/>
        </w:trPr>
        <w:tc>
          <w:tcPr>
            <w:tcW w:w="5070" w:type="dxa"/>
            <w:shd w:val="clear" w:color="auto" w:fill="auto"/>
            <w:vAlign w:val="center"/>
          </w:tcPr>
          <w:p w:rsidR="007F59BB" w:rsidRPr="00923A8B" w:rsidRDefault="007F59BB" w:rsidP="002629D4">
            <w:pPr>
              <w:spacing w:line="276" w:lineRule="auto"/>
              <w:rPr>
                <w:rFonts w:ascii="Times New Roman" w:hAnsi="Times New Roman"/>
                <w:b/>
                <w:szCs w:val="24"/>
              </w:rPr>
            </w:pPr>
            <w:r w:rsidRPr="00923A8B">
              <w:rPr>
                <w:rFonts w:ascii="Times New Roman" w:hAnsi="Times New Roman"/>
                <w:b/>
                <w:szCs w:val="24"/>
              </w:rPr>
              <w:t>E-pošta</w:t>
            </w:r>
          </w:p>
        </w:tc>
        <w:tc>
          <w:tcPr>
            <w:tcW w:w="4758" w:type="dxa"/>
            <w:shd w:val="clear" w:color="auto" w:fill="auto"/>
            <w:vAlign w:val="center"/>
          </w:tcPr>
          <w:p w:rsidR="004300D3" w:rsidRPr="00E92F00" w:rsidRDefault="00E92F00" w:rsidP="002629D4">
            <w:pPr>
              <w:spacing w:line="276" w:lineRule="auto"/>
              <w:rPr>
                <w:rFonts w:ascii="Times New Roman" w:hAnsi="Times New Roman"/>
                <w:szCs w:val="24"/>
              </w:rPr>
            </w:pPr>
            <w:r w:rsidRPr="00E92F00">
              <w:rPr>
                <w:rFonts w:ascii="Times New Roman" w:hAnsi="Times New Roman"/>
                <w:szCs w:val="24"/>
              </w:rPr>
              <w:t>helena.ocvirk@olgica.si</w:t>
            </w:r>
          </w:p>
        </w:tc>
      </w:tr>
    </w:tbl>
    <w:p w:rsidR="007F59BB" w:rsidRPr="00923A8B" w:rsidRDefault="007F59BB" w:rsidP="002629D4">
      <w:pPr>
        <w:pStyle w:val="Naslov2"/>
        <w:numPr>
          <w:ilvl w:val="0"/>
          <w:numId w:val="0"/>
        </w:numPr>
        <w:spacing w:line="276" w:lineRule="auto"/>
        <w:ind w:left="576" w:hanging="576"/>
        <w:rPr>
          <w:rFonts w:ascii="Times New Roman" w:hAnsi="Times New Roman" w:cs="Times New Roman"/>
          <w:sz w:val="24"/>
          <w:szCs w:val="24"/>
        </w:rPr>
      </w:pPr>
    </w:p>
    <w:p w:rsidR="00AF626E" w:rsidRPr="00923A8B" w:rsidRDefault="00050912" w:rsidP="002629D4">
      <w:pPr>
        <w:pStyle w:val="Naslov1"/>
        <w:spacing w:line="276" w:lineRule="auto"/>
        <w:rPr>
          <w:rFonts w:ascii="Times New Roman" w:hAnsi="Times New Roman"/>
          <w:sz w:val="24"/>
          <w:szCs w:val="24"/>
        </w:rPr>
      </w:pPr>
      <w:r w:rsidRPr="00923A8B">
        <w:rPr>
          <w:rFonts w:ascii="Times New Roman" w:hAnsi="Times New Roman"/>
          <w:sz w:val="24"/>
          <w:szCs w:val="24"/>
        </w:rPr>
        <w:br w:type="page"/>
      </w:r>
      <w:bookmarkStart w:id="7" w:name="_Toc35264237"/>
      <w:r w:rsidR="007F59BB" w:rsidRPr="00923A8B">
        <w:rPr>
          <w:rFonts w:ascii="Times New Roman" w:hAnsi="Times New Roman"/>
          <w:sz w:val="24"/>
          <w:szCs w:val="24"/>
        </w:rPr>
        <w:lastRenderedPageBreak/>
        <w:t>analiza stanja z opisom razlogov za investicijsko namero</w:t>
      </w:r>
      <w:bookmarkEnd w:id="7"/>
      <w:r w:rsidR="007F59BB" w:rsidRPr="00923A8B">
        <w:rPr>
          <w:rFonts w:ascii="Times New Roman" w:hAnsi="Times New Roman"/>
          <w:sz w:val="24"/>
          <w:szCs w:val="24"/>
        </w:rPr>
        <w:t xml:space="preserve"> </w:t>
      </w:r>
    </w:p>
    <w:p w:rsidR="007F59BB" w:rsidRPr="00923A8B" w:rsidRDefault="007F59BB" w:rsidP="002629D4">
      <w:pPr>
        <w:spacing w:line="276" w:lineRule="auto"/>
        <w:rPr>
          <w:rFonts w:ascii="Times New Roman" w:hAnsi="Times New Roman"/>
          <w:szCs w:val="24"/>
        </w:rPr>
      </w:pPr>
    </w:p>
    <w:p w:rsidR="007F59BB" w:rsidRPr="00923A8B" w:rsidRDefault="007F59BB" w:rsidP="002629D4">
      <w:pPr>
        <w:pStyle w:val="Naslov2"/>
        <w:spacing w:line="276" w:lineRule="auto"/>
        <w:rPr>
          <w:rFonts w:ascii="Times New Roman" w:hAnsi="Times New Roman" w:cs="Times New Roman"/>
          <w:sz w:val="24"/>
          <w:szCs w:val="24"/>
        </w:rPr>
      </w:pPr>
      <w:bookmarkStart w:id="8" w:name="_Toc35264238"/>
      <w:r w:rsidRPr="00923A8B">
        <w:rPr>
          <w:rFonts w:ascii="Times New Roman" w:hAnsi="Times New Roman" w:cs="Times New Roman"/>
          <w:sz w:val="24"/>
          <w:szCs w:val="24"/>
        </w:rPr>
        <w:t>Predstavitev občine</w:t>
      </w:r>
      <w:bookmarkEnd w:id="8"/>
    </w:p>
    <w:p w:rsidR="00A53ED8" w:rsidRPr="00923A8B" w:rsidRDefault="00A53ED8" w:rsidP="002629D4">
      <w:pPr>
        <w:spacing w:line="276" w:lineRule="auto"/>
        <w:rPr>
          <w:rFonts w:ascii="Times New Roman" w:hAnsi="Times New Roman"/>
          <w:szCs w:val="24"/>
        </w:rPr>
      </w:pPr>
    </w:p>
    <w:p w:rsidR="00387E58" w:rsidRPr="00923A8B" w:rsidRDefault="00A53ED8" w:rsidP="002629D4">
      <w:pPr>
        <w:spacing w:line="276" w:lineRule="auto"/>
        <w:rPr>
          <w:rFonts w:ascii="Times New Roman" w:hAnsi="Times New Roman"/>
          <w:szCs w:val="24"/>
        </w:rPr>
      </w:pPr>
      <w:r w:rsidRPr="00923A8B">
        <w:rPr>
          <w:rFonts w:ascii="Times New Roman" w:hAnsi="Times New Roman"/>
          <w:szCs w:val="24"/>
        </w:rPr>
        <w:t xml:space="preserve">Mestna občina Ptuj leži v severovzhodni Sloveniji, v središču Spodnjega Podravja in je del statistične regije Podravje. Obsega južni del osrednjih Slovenskih goric, severozahodni del Ptujskega polja, s skrajnim jugozahodnim delom pa sega na Dravsko polje na desnem bregu reke Drave. Po površini obsega 66,65 km2, kar predstavlja 0,3% ozemlja Slovenije. </w:t>
      </w:r>
      <w:r w:rsidR="00387E58" w:rsidRPr="00923A8B">
        <w:rPr>
          <w:rFonts w:ascii="Times New Roman" w:hAnsi="Times New Roman"/>
          <w:szCs w:val="24"/>
        </w:rPr>
        <w:t xml:space="preserve">Mestno občino Ptuj sestavljajo naslednja naselja: Grajena, Grajenščak, Kicar, Krčevina pri Vurberku, Mestni vrh, Pacinje, Podvinci, Ptuj, Spodnji Velovlek in Spuhlja,  ki so združena v osem četrtnih skupnosti (Center, Ljudski vrt, Panorama, Jezero, Breg- Turnišče, Grajena, Rogoznica in Spuhlja). </w:t>
      </w:r>
    </w:p>
    <w:p w:rsidR="00A53ED8" w:rsidRPr="00923A8B" w:rsidRDefault="00A53ED8" w:rsidP="002629D4">
      <w:pPr>
        <w:spacing w:line="276" w:lineRule="auto"/>
        <w:rPr>
          <w:rFonts w:ascii="Times New Roman" w:hAnsi="Times New Roman"/>
          <w:szCs w:val="24"/>
        </w:rPr>
      </w:pPr>
    </w:p>
    <w:p w:rsidR="00A53ED8" w:rsidRPr="00923A8B" w:rsidRDefault="00A53ED8" w:rsidP="002629D4">
      <w:pPr>
        <w:spacing w:line="276" w:lineRule="auto"/>
        <w:rPr>
          <w:rFonts w:ascii="Times New Roman" w:hAnsi="Times New Roman"/>
          <w:szCs w:val="24"/>
        </w:rPr>
      </w:pPr>
      <w:r w:rsidRPr="00923A8B">
        <w:rPr>
          <w:rFonts w:ascii="Times New Roman" w:hAnsi="Times New Roman"/>
          <w:szCs w:val="24"/>
        </w:rPr>
        <w:t xml:space="preserve">V Mestni občini Ptuj živi 23.205 prebivalcev, kar znaša 1,13% vseh prebivalcev Slovenije. Samo v naselju Ptuj živi 78 %  vseh prebivalcev Mestne občine Ptuj. Po številu prebivalcev sodi med manjše mestne občine, saj je uvrščena na 9. mesto od 11. mestnih občin. Gostota poselitve v MO Ptuj je </w:t>
      </w:r>
      <w:r w:rsidRPr="00923A8B">
        <w:rPr>
          <w:rFonts w:ascii="Times New Roman" w:hAnsi="Times New Roman"/>
          <w:b/>
          <w:szCs w:val="24"/>
        </w:rPr>
        <w:t>348 prebivalcev na km</w:t>
      </w:r>
      <w:r w:rsidRPr="00923A8B">
        <w:rPr>
          <w:rFonts w:ascii="Times New Roman" w:hAnsi="Times New Roman"/>
          <w:b/>
          <w:szCs w:val="24"/>
          <w:vertAlign w:val="superscript"/>
        </w:rPr>
        <w:t>2</w:t>
      </w:r>
      <w:r w:rsidRPr="00923A8B">
        <w:rPr>
          <w:rFonts w:ascii="Times New Roman" w:hAnsi="Times New Roman"/>
          <w:szCs w:val="24"/>
        </w:rPr>
        <w:t>, kar močno presega slovensko povprečje (101 preb./km</w:t>
      </w:r>
      <w:r w:rsidRPr="00923A8B">
        <w:rPr>
          <w:rFonts w:ascii="Times New Roman" w:hAnsi="Times New Roman"/>
          <w:szCs w:val="24"/>
          <w:vertAlign w:val="superscript"/>
        </w:rPr>
        <w:t>2</w:t>
      </w:r>
      <w:r w:rsidRPr="00923A8B">
        <w:rPr>
          <w:rFonts w:ascii="Times New Roman" w:hAnsi="Times New Roman"/>
          <w:szCs w:val="24"/>
        </w:rPr>
        <w:t xml:space="preserve">). Po površini je Mestna občina Ptuj na predzadnjem mestu med mestnimi občinami. </w:t>
      </w:r>
    </w:p>
    <w:p w:rsidR="00A112B4" w:rsidRPr="00923A8B" w:rsidRDefault="00A112B4" w:rsidP="002629D4">
      <w:pPr>
        <w:spacing w:line="276" w:lineRule="auto"/>
        <w:rPr>
          <w:rFonts w:ascii="Times New Roman" w:hAnsi="Times New Roman"/>
          <w:color w:val="9BBB59" w:themeColor="accent3"/>
          <w:szCs w:val="24"/>
        </w:rPr>
      </w:pPr>
    </w:p>
    <w:p w:rsidR="00A112B4" w:rsidRPr="00923A8B" w:rsidRDefault="00A112B4" w:rsidP="002629D4">
      <w:pPr>
        <w:spacing w:line="276" w:lineRule="auto"/>
        <w:rPr>
          <w:rFonts w:ascii="Times New Roman" w:hAnsi="Times New Roman"/>
          <w:szCs w:val="24"/>
        </w:rPr>
      </w:pPr>
    </w:p>
    <w:p w:rsidR="00A112B4" w:rsidRPr="00923A8B" w:rsidRDefault="00A112B4" w:rsidP="002629D4">
      <w:pPr>
        <w:spacing w:line="276" w:lineRule="auto"/>
        <w:jc w:val="center"/>
        <w:rPr>
          <w:rFonts w:ascii="Times New Roman" w:hAnsi="Times New Roman"/>
          <w:szCs w:val="24"/>
        </w:rPr>
      </w:pPr>
      <w:r w:rsidRPr="00923A8B">
        <w:rPr>
          <w:rFonts w:ascii="Times New Roman" w:hAnsi="Times New Roman"/>
          <w:noProof/>
          <w:szCs w:val="24"/>
        </w:rPr>
        <w:drawing>
          <wp:inline distT="0" distB="0" distL="0" distR="0">
            <wp:extent cx="2807648" cy="1881978"/>
            <wp:effectExtent l="19050" t="0" r="0" b="0"/>
            <wp:docPr id="2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_Ptuj_s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6529" cy="1878227"/>
                    </a:xfrm>
                    <a:prstGeom prst="rect">
                      <a:avLst/>
                    </a:prstGeom>
                  </pic:spPr>
                </pic:pic>
              </a:graphicData>
            </a:graphic>
          </wp:inline>
        </w:drawing>
      </w:r>
    </w:p>
    <w:p w:rsidR="00A112B4" w:rsidRPr="00923A8B" w:rsidRDefault="00A112B4" w:rsidP="002629D4">
      <w:pPr>
        <w:spacing w:line="276" w:lineRule="auto"/>
        <w:rPr>
          <w:rFonts w:ascii="Times New Roman" w:hAnsi="Times New Roman"/>
          <w:szCs w:val="24"/>
        </w:rPr>
      </w:pPr>
    </w:p>
    <w:p w:rsidR="00631F97" w:rsidRPr="00923A8B" w:rsidRDefault="00631F97" w:rsidP="002629D4">
      <w:pPr>
        <w:spacing w:line="276" w:lineRule="auto"/>
        <w:rPr>
          <w:rFonts w:ascii="Times New Roman" w:hAnsi="Times New Roman"/>
          <w:szCs w:val="24"/>
        </w:rPr>
      </w:pPr>
    </w:p>
    <w:p w:rsidR="00631F97" w:rsidRPr="00923A8B" w:rsidRDefault="00631F97" w:rsidP="002629D4">
      <w:pPr>
        <w:spacing w:line="276" w:lineRule="auto"/>
        <w:rPr>
          <w:rFonts w:ascii="Times New Roman" w:hAnsi="Times New Roman"/>
          <w:szCs w:val="24"/>
        </w:rPr>
      </w:pPr>
    </w:p>
    <w:p w:rsidR="00102B01" w:rsidRDefault="00102B01" w:rsidP="00102B01">
      <w:pPr>
        <w:rPr>
          <w:rFonts w:ascii="Times New Roman" w:hAnsi="Times New Roman"/>
          <w:szCs w:val="24"/>
        </w:rPr>
      </w:pPr>
      <w:r w:rsidRPr="00102B01">
        <w:rPr>
          <w:rFonts w:ascii="Times New Roman" w:hAnsi="Times New Roman"/>
          <w:szCs w:val="24"/>
        </w:rPr>
        <w:t>Število prebivalcev  Mestne občine Ptuj se znižuje, na kar kažejo podatki o negativnem naravnem in selitvenem prirastu. Najbolj zaskrbljujoč je negativen selitveni prirast (-105).</w:t>
      </w:r>
      <w:r>
        <w:rPr>
          <w:rFonts w:ascii="Times New Roman" w:hAnsi="Times New Roman"/>
          <w:szCs w:val="24"/>
        </w:rPr>
        <w:t xml:space="preserve"> </w:t>
      </w:r>
      <w:r w:rsidRPr="00102B01">
        <w:rPr>
          <w:rFonts w:ascii="Times New Roman" w:hAnsi="Times New Roman"/>
          <w:szCs w:val="24"/>
        </w:rPr>
        <w:t>Indeks staranja prebivalstva v Mestni občini Ptuj je višji od povprečja Slovenije (120,5). Povprečna starost Ptujčana je 43,8 let (moški 41,5 let; ženske 46,0 let).</w:t>
      </w:r>
    </w:p>
    <w:p w:rsidR="009D2313" w:rsidRDefault="009D2313" w:rsidP="00102B01">
      <w:pPr>
        <w:rPr>
          <w:rFonts w:ascii="Times New Roman" w:hAnsi="Times New Roman"/>
          <w:szCs w:val="24"/>
        </w:rPr>
      </w:pPr>
    </w:p>
    <w:p w:rsidR="00851EB6" w:rsidRPr="00851EB6" w:rsidRDefault="00851EB6" w:rsidP="00851EB6">
      <w:pPr>
        <w:rPr>
          <w:rFonts w:ascii="Times New Roman" w:hAnsi="Times New Roman"/>
          <w:b/>
          <w:szCs w:val="24"/>
        </w:rPr>
      </w:pPr>
      <w:r w:rsidRPr="00851EB6">
        <w:rPr>
          <w:rFonts w:ascii="Times New Roman" w:hAnsi="Times New Roman"/>
          <w:b/>
          <w:szCs w:val="24"/>
        </w:rPr>
        <w:t>Dejavnost in organiziranost</w:t>
      </w:r>
    </w:p>
    <w:p w:rsidR="00851EB6" w:rsidRPr="00851EB6" w:rsidRDefault="00851EB6" w:rsidP="00851EB6">
      <w:pPr>
        <w:tabs>
          <w:tab w:val="num" w:pos="0"/>
        </w:tabs>
        <w:rPr>
          <w:rFonts w:ascii="Times New Roman" w:hAnsi="Times New Roman"/>
          <w:szCs w:val="24"/>
        </w:rPr>
      </w:pPr>
      <w:r w:rsidRPr="00851EB6">
        <w:rPr>
          <w:rFonts w:ascii="Times New Roman" w:hAnsi="Times New Roman"/>
          <w:szCs w:val="24"/>
        </w:rPr>
        <w:t>Mestna občina Ptuj je organizirana po Zakonu o lokalni samoupravi in je temeljna lokalna samoupravna skupnost prebivalcev naselij na območju Mestne občine Ptuj, ki so povezani zaradi skupnih potreb in interesov njihovih prebivalcev.</w:t>
      </w:r>
    </w:p>
    <w:p w:rsidR="00851EB6" w:rsidRPr="00851EB6" w:rsidRDefault="00851EB6" w:rsidP="00851EB6">
      <w:pPr>
        <w:tabs>
          <w:tab w:val="num" w:pos="0"/>
        </w:tabs>
        <w:rPr>
          <w:rFonts w:ascii="Times New Roman" w:hAnsi="Times New Roman"/>
          <w:szCs w:val="24"/>
        </w:rPr>
      </w:pPr>
    </w:p>
    <w:p w:rsidR="00851EB6" w:rsidRPr="00851EB6" w:rsidRDefault="00851EB6" w:rsidP="00851EB6">
      <w:pPr>
        <w:pStyle w:val="Telobesedila-zamik3"/>
        <w:tabs>
          <w:tab w:val="num" w:pos="0"/>
        </w:tabs>
        <w:spacing w:after="0"/>
        <w:ind w:left="0"/>
        <w:rPr>
          <w:rFonts w:ascii="Times New Roman" w:hAnsi="Times New Roman"/>
          <w:sz w:val="24"/>
          <w:szCs w:val="24"/>
        </w:rPr>
      </w:pPr>
      <w:r w:rsidRPr="00851EB6">
        <w:rPr>
          <w:rFonts w:ascii="Times New Roman" w:hAnsi="Times New Roman"/>
          <w:sz w:val="24"/>
          <w:szCs w:val="24"/>
        </w:rPr>
        <w:lastRenderedPageBreak/>
        <w:t>Dejavnost in organiziranost investitorja je opredeljena v skladu z Zakonom o lokalni samoupravi in ostalo veljavno zakonodajo. Ena izmed nalog občine je tudi skrb za razvoj lokalne infrastrukture.</w:t>
      </w:r>
    </w:p>
    <w:p w:rsidR="009D2313" w:rsidRDefault="009D2313" w:rsidP="00102B01">
      <w:pPr>
        <w:rPr>
          <w:rFonts w:ascii="Times New Roman" w:hAnsi="Times New Roman"/>
          <w:szCs w:val="24"/>
        </w:rPr>
      </w:pPr>
    </w:p>
    <w:p w:rsidR="009D2313" w:rsidRPr="00102B01" w:rsidRDefault="009D2313" w:rsidP="00102B01">
      <w:pPr>
        <w:rPr>
          <w:rFonts w:ascii="Times New Roman" w:hAnsi="Times New Roman"/>
          <w:szCs w:val="24"/>
        </w:rPr>
      </w:pPr>
    </w:p>
    <w:p w:rsidR="007F59BB" w:rsidRDefault="007F59BB" w:rsidP="002629D4">
      <w:pPr>
        <w:pStyle w:val="Naslov2"/>
        <w:spacing w:line="276" w:lineRule="auto"/>
        <w:rPr>
          <w:rFonts w:ascii="Times New Roman" w:hAnsi="Times New Roman" w:cs="Times New Roman"/>
          <w:sz w:val="24"/>
          <w:szCs w:val="24"/>
        </w:rPr>
      </w:pPr>
      <w:bookmarkStart w:id="9" w:name="_Toc35264239"/>
      <w:r w:rsidRPr="004D2264">
        <w:rPr>
          <w:rFonts w:ascii="Times New Roman" w:hAnsi="Times New Roman" w:cs="Times New Roman"/>
          <w:sz w:val="24"/>
          <w:szCs w:val="24"/>
        </w:rPr>
        <w:t xml:space="preserve">Pregled </w:t>
      </w:r>
      <w:r w:rsidR="004D2264" w:rsidRPr="004D2264">
        <w:rPr>
          <w:rFonts w:ascii="Times New Roman" w:hAnsi="Times New Roman" w:cs="Times New Roman"/>
          <w:sz w:val="24"/>
          <w:szCs w:val="24"/>
        </w:rPr>
        <w:t>in analiza obstoječega stanja</w:t>
      </w:r>
      <w:bookmarkEnd w:id="9"/>
    </w:p>
    <w:p w:rsidR="00102B01" w:rsidRDefault="00102B01" w:rsidP="00102B01">
      <w:pPr>
        <w:rPr>
          <w:rFonts w:ascii="Times New Roman" w:hAnsi="Times New Roman"/>
          <w:b/>
          <w:szCs w:val="24"/>
        </w:rPr>
      </w:pPr>
      <w:bookmarkStart w:id="10" w:name="_Toc241547544"/>
    </w:p>
    <w:p w:rsidR="00102B01" w:rsidRPr="00102B01" w:rsidRDefault="00102B01" w:rsidP="00102B01">
      <w:pPr>
        <w:rPr>
          <w:rFonts w:ascii="Times New Roman" w:hAnsi="Times New Roman"/>
          <w:b/>
          <w:szCs w:val="24"/>
        </w:rPr>
      </w:pPr>
      <w:r w:rsidRPr="00102B01">
        <w:rPr>
          <w:rFonts w:ascii="Times New Roman" w:hAnsi="Times New Roman"/>
          <w:b/>
          <w:szCs w:val="24"/>
        </w:rPr>
        <w:t>Zgodovina šole</w:t>
      </w:r>
      <w:bookmarkEnd w:id="10"/>
      <w:r w:rsidRPr="00102B01">
        <w:rPr>
          <w:rFonts w:ascii="Times New Roman" w:hAnsi="Times New Roman"/>
          <w:b/>
          <w:szCs w:val="24"/>
        </w:rPr>
        <w:t xml:space="preserve"> </w:t>
      </w:r>
    </w:p>
    <w:p w:rsidR="00102B01" w:rsidRPr="00102B01" w:rsidRDefault="00102B01" w:rsidP="00102B01">
      <w:pPr>
        <w:rPr>
          <w:rFonts w:ascii="Times New Roman" w:hAnsi="Times New Roman"/>
          <w:szCs w:val="24"/>
        </w:rPr>
      </w:pPr>
    </w:p>
    <w:p w:rsidR="00102B01" w:rsidRPr="00102B01" w:rsidRDefault="00102B01" w:rsidP="00027789">
      <w:pPr>
        <w:rPr>
          <w:rFonts w:ascii="Times New Roman" w:hAnsi="Times New Roman"/>
          <w:szCs w:val="24"/>
        </w:rPr>
      </w:pPr>
      <w:r w:rsidRPr="00102B01">
        <w:rPr>
          <w:rFonts w:ascii="Times New Roman" w:hAnsi="Times New Roman"/>
          <w:szCs w:val="24"/>
        </w:rPr>
        <w:t xml:space="preserve">Osnovna šola Olge Meglič deluje na območju skupnega šolskega okoliša Osnovne šole Ljudski vrt, Osnovne šole Mladika in Osnovne šole Olge Meglič. Znotraj šolskega okoliša je za vsako šolo posebej določeno gravitacijsko območje. Le-to pri Osnovni šoli Olge Meglič zajema staro mestno jedro Mestne občine Ptuj.  V skladu z Odlokom o ustanovitvi javnega vzgojno izobraževalnega zavoda Osnovna šola Olge Meglič je ustanoviteljica šole Mestna občina Ptuj. </w:t>
      </w:r>
    </w:p>
    <w:p w:rsidR="00102B01" w:rsidRPr="00102B01" w:rsidRDefault="00102B01" w:rsidP="00027789">
      <w:pPr>
        <w:rPr>
          <w:rFonts w:ascii="Times New Roman" w:hAnsi="Times New Roman"/>
          <w:szCs w:val="24"/>
        </w:rPr>
      </w:pPr>
    </w:p>
    <w:p w:rsidR="00102B01" w:rsidRDefault="00102B01" w:rsidP="00027789">
      <w:pPr>
        <w:rPr>
          <w:rFonts w:ascii="Times New Roman" w:hAnsi="Times New Roman"/>
          <w:szCs w:val="24"/>
        </w:rPr>
      </w:pPr>
      <w:r w:rsidRPr="00102B01">
        <w:rPr>
          <w:rFonts w:ascii="Times New Roman" w:hAnsi="Times New Roman"/>
          <w:szCs w:val="24"/>
        </w:rPr>
        <w:t xml:space="preserve">Obstoječa zgradba Osnovne šole Olge Meglič se nahaja na naslovu Prešernova ulica </w:t>
      </w:r>
      <w:smartTag w:uri="urn:schemas-microsoft-com:office:smarttags" w:element="metricconverter">
        <w:smartTagPr>
          <w:attr w:name="ProductID" w:val="31 in"/>
        </w:smartTagPr>
        <w:r w:rsidRPr="00102B01">
          <w:rPr>
            <w:rFonts w:ascii="Times New Roman" w:hAnsi="Times New Roman"/>
            <w:szCs w:val="24"/>
          </w:rPr>
          <w:t>31 in</w:t>
        </w:r>
      </w:smartTag>
      <w:r w:rsidRPr="00102B01">
        <w:rPr>
          <w:rFonts w:ascii="Times New Roman" w:hAnsi="Times New Roman"/>
          <w:szCs w:val="24"/>
        </w:rPr>
        <w:t xml:space="preserve"> je zgodovinsko zelo pomembna zgradba. Že v 17. stoletju je na tem mestu stala ena najlepših zgradb mesta Ptuja, </w:t>
      </w:r>
      <w:proofErr w:type="spellStart"/>
      <w:r w:rsidRPr="00102B01">
        <w:rPr>
          <w:rFonts w:ascii="Times New Roman" w:hAnsi="Times New Roman"/>
          <w:szCs w:val="24"/>
        </w:rPr>
        <w:t>ordonančna</w:t>
      </w:r>
      <w:proofErr w:type="spellEnd"/>
      <w:r w:rsidRPr="00102B01">
        <w:rPr>
          <w:rFonts w:ascii="Times New Roman" w:hAnsi="Times New Roman"/>
          <w:szCs w:val="24"/>
        </w:rPr>
        <w:t xml:space="preserve"> hiša. Stavba je bila v lasti zasebnikov in občine, v njej so bili poslovni prostori, nekaj časa pa tudi vojašnica. Po velikem požaru leta 1747 je bila močno poškodovana. Denarja za obnovo ni bilo. Leta 1899 je bila na tem mestu zgrajena nova stavba za potrebe višje gimnazije. Gimnazija je domovala v tej stavbi do leta 1979, ko so ti prostori prešli v uporabo novoustanovljene šole Olge Meglič na Ptuju.</w:t>
      </w:r>
    </w:p>
    <w:p w:rsidR="007027CF" w:rsidRDefault="007027CF" w:rsidP="00027789">
      <w:pPr>
        <w:rPr>
          <w:rFonts w:ascii="Times New Roman" w:hAnsi="Times New Roman"/>
          <w:szCs w:val="24"/>
        </w:rPr>
      </w:pPr>
    </w:p>
    <w:p w:rsidR="007027CF" w:rsidRPr="00102B01" w:rsidRDefault="007027CF" w:rsidP="00027789">
      <w:pPr>
        <w:rPr>
          <w:rFonts w:ascii="Times New Roman" w:hAnsi="Times New Roman"/>
          <w:szCs w:val="24"/>
        </w:rPr>
      </w:pPr>
      <w:r w:rsidRPr="007027CF">
        <w:rPr>
          <w:rFonts w:ascii="Times New Roman" w:hAnsi="Times New Roman"/>
          <w:szCs w:val="24"/>
        </w:rPr>
        <w:t xml:space="preserve">V šolskem letu 1979/80 je bilo na šoli v 16 oddelkih 498 učencev, ki jih je poučevalo 21 učiteljev, vseh zaposlenih pa je bilo 29. V naslednjih letih je se število učencev nenehno večalo, vse do šolskega leta 1992/93, ko je bilo na šoli 28 oddelkov in 778 učencev. </w:t>
      </w:r>
      <w:r w:rsidRPr="00AE2252">
        <w:rPr>
          <w:rFonts w:ascii="Times New Roman" w:hAnsi="Times New Roman"/>
          <w:szCs w:val="24"/>
        </w:rPr>
        <w:t>Trenutno je na šoli v 19 oddelkih  375 učencev.</w:t>
      </w:r>
    </w:p>
    <w:p w:rsidR="00102B01" w:rsidRPr="00102B01" w:rsidRDefault="00102B01" w:rsidP="00027789">
      <w:pPr>
        <w:rPr>
          <w:rFonts w:ascii="Times New Roman" w:hAnsi="Times New Roman"/>
          <w:szCs w:val="24"/>
        </w:rPr>
      </w:pPr>
    </w:p>
    <w:p w:rsidR="00102B01" w:rsidRPr="00303DC4" w:rsidRDefault="00102B01" w:rsidP="00027789">
      <w:pPr>
        <w:autoSpaceDE w:val="0"/>
        <w:autoSpaceDN w:val="0"/>
        <w:adjustRightInd w:val="0"/>
        <w:rPr>
          <w:rFonts w:ascii="Tms Rmn" w:hAnsi="Tms Rmn" w:cs="Tms Rmn"/>
          <w:color w:val="000000"/>
          <w:szCs w:val="24"/>
        </w:rPr>
      </w:pPr>
      <w:r w:rsidRPr="00102B01">
        <w:rPr>
          <w:rFonts w:ascii="Times New Roman" w:hAnsi="Times New Roman"/>
          <w:szCs w:val="24"/>
        </w:rPr>
        <w:t>V letu 2004 je bila dokončana prva faza obnove z izvedbo rekonstrukcije osnovne šole, z rušitvijo telovadnice in knjižnice ter adaptacijo obstoječe šolske kuhinje in sanitarij. Druga faza obnove se je zaključila leta 2005 z rekonstrukcijo telovadnice, izgradnjo multimedijske učilnice in knjižnice.</w:t>
      </w:r>
      <w:r w:rsidR="00B258E6">
        <w:rPr>
          <w:rFonts w:ascii="Times New Roman" w:hAnsi="Times New Roman"/>
          <w:szCs w:val="24"/>
        </w:rPr>
        <w:t xml:space="preserve"> </w:t>
      </w:r>
      <w:r w:rsidR="00B258E6" w:rsidRPr="00303DC4">
        <w:rPr>
          <w:rFonts w:ascii="Times New Roman" w:hAnsi="Times New Roman"/>
          <w:szCs w:val="24"/>
        </w:rPr>
        <w:t xml:space="preserve">Leta </w:t>
      </w:r>
      <w:r w:rsidR="00303DC4" w:rsidRPr="00303DC4">
        <w:rPr>
          <w:rFonts w:ascii="Times New Roman" w:hAnsi="Times New Roman"/>
          <w:szCs w:val="24"/>
        </w:rPr>
        <w:t>2014</w:t>
      </w:r>
      <w:r w:rsidR="00B258E6" w:rsidRPr="00303DC4">
        <w:rPr>
          <w:rFonts w:ascii="Times New Roman" w:hAnsi="Times New Roman"/>
          <w:szCs w:val="24"/>
        </w:rPr>
        <w:t xml:space="preserve"> je bila izvedena energetska s</w:t>
      </w:r>
      <w:r w:rsidR="00303DC4">
        <w:rPr>
          <w:rFonts w:ascii="Times New Roman" w:hAnsi="Times New Roman"/>
          <w:szCs w:val="24"/>
        </w:rPr>
        <w:t xml:space="preserve">anacija objekta, ki je obsegala </w:t>
      </w:r>
      <w:r w:rsidR="00303DC4">
        <w:rPr>
          <w:rFonts w:ascii="Tms Rmn" w:hAnsi="Tms Rmn" w:cs="Tms Rmn"/>
          <w:color w:val="000000"/>
          <w:szCs w:val="24"/>
        </w:rPr>
        <w:t>obnovo fasade na zahodni strani, ki ni spomeniško zaščitena (Cafova ulica), obnovo celotne fasade na južni strani (dvoriščna stran), zamenjavo vseh oken z lesenimi in izolacijo podstrešja na starem delu šole.</w:t>
      </w:r>
    </w:p>
    <w:p w:rsidR="00462C58" w:rsidRDefault="00462C58" w:rsidP="00462C58"/>
    <w:p w:rsidR="00922D77" w:rsidRDefault="00922D77" w:rsidP="00462C58"/>
    <w:p w:rsidR="00922D77" w:rsidRDefault="00922D77" w:rsidP="00462C58">
      <w:r>
        <w:rPr>
          <w:noProof/>
        </w:rPr>
        <w:lastRenderedPageBreak/>
        <w:drawing>
          <wp:inline distT="0" distB="0" distL="0" distR="0">
            <wp:extent cx="3813175" cy="2639695"/>
            <wp:effectExtent l="0" t="0" r="0" b="8255"/>
            <wp:docPr id="1" name="Slika 1" descr="sola_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_ma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3175" cy="2639695"/>
                    </a:xfrm>
                    <a:prstGeom prst="rect">
                      <a:avLst/>
                    </a:prstGeom>
                    <a:noFill/>
                    <a:ln>
                      <a:noFill/>
                    </a:ln>
                  </pic:spPr>
                </pic:pic>
              </a:graphicData>
            </a:graphic>
          </wp:inline>
        </w:drawing>
      </w:r>
    </w:p>
    <w:p w:rsidR="00922D77" w:rsidRPr="00922D77" w:rsidRDefault="00922D77" w:rsidP="00462C58">
      <w:pPr>
        <w:rPr>
          <w:rFonts w:ascii="Times New Roman" w:hAnsi="Times New Roman"/>
        </w:rPr>
      </w:pPr>
      <w:r w:rsidRPr="00922D77">
        <w:rPr>
          <w:rFonts w:ascii="Times New Roman" w:hAnsi="Times New Roman"/>
        </w:rPr>
        <w:t xml:space="preserve">Vir: </w:t>
      </w:r>
      <w:hyperlink r:id="rId18" w:history="1">
        <w:r w:rsidRPr="00922D77">
          <w:rPr>
            <w:rStyle w:val="Hiperpovezava"/>
            <w:rFonts w:ascii="Times New Roman" w:hAnsi="Times New Roman"/>
            <w:color w:val="auto"/>
            <w:u w:val="none"/>
          </w:rPr>
          <w:t>https://www.olgica.si/o-soli/zgodovina-sole/</w:t>
        </w:r>
      </w:hyperlink>
    </w:p>
    <w:p w:rsidR="00102B01" w:rsidRDefault="00102B01" w:rsidP="00102B01">
      <w:pPr>
        <w:rPr>
          <w:rFonts w:ascii="Century Gothic" w:hAnsi="Century Gothic"/>
          <w:sz w:val="22"/>
          <w:szCs w:val="22"/>
        </w:rPr>
      </w:pPr>
      <w:bookmarkStart w:id="11" w:name="_Toc454782857"/>
    </w:p>
    <w:p w:rsidR="00102B01" w:rsidRPr="00D45B20" w:rsidRDefault="00102B01" w:rsidP="00102B01">
      <w:pPr>
        <w:rPr>
          <w:rFonts w:ascii="Times New Roman" w:hAnsi="Times New Roman"/>
          <w:b/>
          <w:szCs w:val="24"/>
        </w:rPr>
      </w:pPr>
      <w:r w:rsidRPr="00AE2252">
        <w:rPr>
          <w:rFonts w:ascii="Times New Roman" w:hAnsi="Times New Roman"/>
          <w:b/>
          <w:szCs w:val="24"/>
        </w:rPr>
        <w:t xml:space="preserve">Obstoječe stanje </w:t>
      </w:r>
      <w:r w:rsidR="00D45B20" w:rsidRPr="00AE2252">
        <w:rPr>
          <w:rFonts w:ascii="Times New Roman" w:hAnsi="Times New Roman"/>
          <w:b/>
          <w:szCs w:val="24"/>
        </w:rPr>
        <w:t xml:space="preserve">                             </w:t>
      </w:r>
    </w:p>
    <w:p w:rsidR="00102B01" w:rsidRPr="00102B01" w:rsidRDefault="00102B01" w:rsidP="00102B01">
      <w:pPr>
        <w:rPr>
          <w:rFonts w:ascii="Times New Roman" w:hAnsi="Times New Roman"/>
          <w:szCs w:val="24"/>
        </w:rPr>
      </w:pPr>
      <w:r w:rsidRPr="00102B01">
        <w:rPr>
          <w:rFonts w:ascii="Times New Roman" w:hAnsi="Times New Roman"/>
          <w:szCs w:val="24"/>
        </w:rPr>
        <w:t xml:space="preserve">Obravnavani projekt obnove </w:t>
      </w:r>
      <w:r w:rsidR="00D45B20">
        <w:rPr>
          <w:rFonts w:ascii="Times New Roman" w:hAnsi="Times New Roman"/>
          <w:szCs w:val="24"/>
        </w:rPr>
        <w:t xml:space="preserve">ostrešja </w:t>
      </w:r>
      <w:r w:rsidRPr="00102B01">
        <w:rPr>
          <w:rFonts w:ascii="Times New Roman" w:hAnsi="Times New Roman"/>
          <w:szCs w:val="24"/>
        </w:rPr>
        <w:t xml:space="preserve">objekta Prešernova ulica 31, </w:t>
      </w:r>
      <w:proofErr w:type="spellStart"/>
      <w:r w:rsidRPr="00102B01">
        <w:rPr>
          <w:rFonts w:ascii="Times New Roman" w:hAnsi="Times New Roman"/>
          <w:szCs w:val="24"/>
        </w:rPr>
        <w:t>parc</w:t>
      </w:r>
      <w:proofErr w:type="spellEnd"/>
      <w:r w:rsidRPr="00102B01">
        <w:rPr>
          <w:rFonts w:ascii="Times New Roman" w:hAnsi="Times New Roman"/>
          <w:szCs w:val="24"/>
        </w:rPr>
        <w:t xml:space="preserve">. št. 1364/1 in 1364/2 vse </w:t>
      </w:r>
      <w:proofErr w:type="spellStart"/>
      <w:r w:rsidRPr="00102B01">
        <w:rPr>
          <w:rFonts w:ascii="Times New Roman" w:hAnsi="Times New Roman"/>
          <w:szCs w:val="24"/>
        </w:rPr>
        <w:t>k.o</w:t>
      </w:r>
      <w:proofErr w:type="spellEnd"/>
      <w:r w:rsidRPr="00102B01">
        <w:rPr>
          <w:rFonts w:ascii="Times New Roman" w:hAnsi="Times New Roman"/>
          <w:szCs w:val="24"/>
        </w:rPr>
        <w:t xml:space="preserve">. Ptuj, se nahaja znotraj z Odlokom o razglasitvi nepremičnih kulturnih in zgodovinskih spomenikov na območju Mestne občine Ptuj (Uradni vestnik občin Ormož in Ptuj, št. 35/89) zavarovanega historičnega mestnega jedra Ptuj z evidenčno številko dediščine 580 v RKD in arheološkega najdišča Ptuj, levi breg z evidenčno številko dediščine 9155 v RKD. </w:t>
      </w:r>
    </w:p>
    <w:p w:rsidR="00102B01" w:rsidRPr="00102B01" w:rsidRDefault="00102B01" w:rsidP="00102B01">
      <w:pPr>
        <w:rPr>
          <w:rFonts w:ascii="Times New Roman" w:hAnsi="Times New Roman"/>
          <w:szCs w:val="24"/>
        </w:rPr>
      </w:pPr>
      <w:r w:rsidRPr="00102B01">
        <w:rPr>
          <w:rFonts w:ascii="Times New Roman" w:hAnsi="Times New Roman"/>
          <w:szCs w:val="24"/>
        </w:rPr>
        <w:t xml:space="preserve">Objekt je vpisan v Register kulturne dediščine (RKD) z evidenčno številko dediščine </w:t>
      </w:r>
      <w:smartTag w:uri="urn:schemas-microsoft-com:office:smarttags" w:element="metricconverter">
        <w:smartTagPr>
          <w:attr w:name="ProductID" w:val="18324 in"/>
        </w:smartTagPr>
        <w:r w:rsidRPr="00102B01">
          <w:rPr>
            <w:rFonts w:ascii="Times New Roman" w:hAnsi="Times New Roman"/>
            <w:szCs w:val="24"/>
          </w:rPr>
          <w:t>18324 in</w:t>
        </w:r>
      </w:smartTag>
      <w:r w:rsidRPr="00102B01">
        <w:rPr>
          <w:rFonts w:ascii="Times New Roman" w:hAnsi="Times New Roman"/>
          <w:szCs w:val="24"/>
        </w:rPr>
        <w:t xml:space="preserve"> je predlagan v Strokovnih podlagah za razglasitev kulturnih spomenikov lokalnega pomena za Mestno občino Ptuj. Prav tako se objekt nahaja v vplivnem območju Gradu Ptuj, ki je razglašen za kulturni spomenik državnega pomena.</w:t>
      </w:r>
    </w:p>
    <w:p w:rsidR="00102B01" w:rsidRPr="00102B01" w:rsidRDefault="00102B01" w:rsidP="00102B01">
      <w:pPr>
        <w:rPr>
          <w:rFonts w:ascii="Times New Roman" w:hAnsi="Times New Roman"/>
          <w:szCs w:val="24"/>
        </w:rPr>
      </w:pPr>
    </w:p>
    <w:p w:rsidR="00102B01" w:rsidRPr="00102B01" w:rsidRDefault="00102B01" w:rsidP="00102B01">
      <w:pPr>
        <w:rPr>
          <w:rFonts w:ascii="Times New Roman" w:hAnsi="Times New Roman"/>
          <w:szCs w:val="24"/>
        </w:rPr>
      </w:pPr>
      <w:r w:rsidRPr="00102B01">
        <w:rPr>
          <w:rFonts w:ascii="Times New Roman" w:hAnsi="Times New Roman"/>
          <w:szCs w:val="24"/>
        </w:rPr>
        <w:t xml:space="preserve">Na osnovi monumentalnosti in historično bogato členjene fasade objekt  uvrščamo med redke primere monumentalno zasnovane historične arhitekture v mestnem jedru.  Historično oblikovano fasado z izpostavljenim </w:t>
      </w:r>
      <w:proofErr w:type="spellStart"/>
      <w:r w:rsidRPr="00102B01">
        <w:rPr>
          <w:rFonts w:ascii="Times New Roman" w:hAnsi="Times New Roman"/>
          <w:szCs w:val="24"/>
        </w:rPr>
        <w:t>rizalitnim</w:t>
      </w:r>
      <w:proofErr w:type="spellEnd"/>
      <w:r w:rsidRPr="00102B01">
        <w:rPr>
          <w:rFonts w:ascii="Times New Roman" w:hAnsi="Times New Roman"/>
          <w:szCs w:val="24"/>
        </w:rPr>
        <w:t xml:space="preserve"> delom, členi v pritličju portal s historično oblikovanimi lesenimi vratnicami. V notranjščini velja izpostaviti zlasti bogato </w:t>
      </w:r>
      <w:proofErr w:type="spellStart"/>
      <w:r w:rsidRPr="00102B01">
        <w:rPr>
          <w:rFonts w:ascii="Times New Roman" w:hAnsi="Times New Roman"/>
          <w:szCs w:val="24"/>
        </w:rPr>
        <w:t>štukirano</w:t>
      </w:r>
      <w:proofErr w:type="spellEnd"/>
      <w:r w:rsidRPr="00102B01">
        <w:rPr>
          <w:rFonts w:ascii="Times New Roman" w:hAnsi="Times New Roman"/>
          <w:szCs w:val="24"/>
        </w:rPr>
        <w:t xml:space="preserve"> vežo in še ohranjeno stavbno pohištvo iz časa njenega nastanka leta 1899.</w:t>
      </w:r>
    </w:p>
    <w:p w:rsidR="00102B01" w:rsidRPr="00102B01" w:rsidRDefault="00102B01" w:rsidP="00102B01">
      <w:pPr>
        <w:rPr>
          <w:rFonts w:ascii="Times New Roman" w:hAnsi="Times New Roman"/>
          <w:szCs w:val="24"/>
        </w:rPr>
      </w:pPr>
    </w:p>
    <w:p w:rsidR="00102B01" w:rsidRPr="002B00CD" w:rsidRDefault="00102B01" w:rsidP="00102B01">
      <w:pPr>
        <w:rPr>
          <w:rFonts w:ascii="Times New Roman" w:hAnsi="Times New Roman"/>
          <w:szCs w:val="24"/>
        </w:rPr>
      </w:pPr>
      <w:r w:rsidRPr="00102B01">
        <w:rPr>
          <w:rFonts w:ascii="Times New Roman" w:hAnsi="Times New Roman"/>
          <w:szCs w:val="24"/>
        </w:rPr>
        <w:t>Kljub sprotnemu vzdrževanju in nekaterim obnovam, pa je stari del šolske zgradbe precej dotrajan, predvsem ostrešje,</w:t>
      </w:r>
      <w:r w:rsidR="003C7425" w:rsidRPr="003C7425">
        <w:rPr>
          <w:rFonts w:ascii="Times New Roman" w:hAnsi="Times New Roman"/>
          <w:szCs w:val="24"/>
        </w:rPr>
        <w:t xml:space="preserve"> </w:t>
      </w:r>
      <w:r w:rsidR="002B00CD" w:rsidRPr="003C7425">
        <w:rPr>
          <w:rFonts w:ascii="Times New Roman" w:hAnsi="Times New Roman"/>
          <w:szCs w:val="24"/>
        </w:rPr>
        <w:t>kar ogroža varnost učencev, učiteljev, drugih zaposlenih na šoli, staršev ter vseh mimoidočih ob objektu na javnih površinah.</w:t>
      </w:r>
    </w:p>
    <w:p w:rsidR="00D45B20" w:rsidRDefault="00D45B20" w:rsidP="00102B01">
      <w:pPr>
        <w:rPr>
          <w:rFonts w:ascii="Times New Roman" w:hAnsi="Times New Roman"/>
          <w:szCs w:val="24"/>
        </w:rPr>
      </w:pPr>
    </w:p>
    <w:p w:rsidR="00102B01" w:rsidRPr="00102B01" w:rsidRDefault="00102B01" w:rsidP="00102B01">
      <w:pPr>
        <w:rPr>
          <w:rFonts w:ascii="Times New Roman" w:hAnsi="Times New Roman"/>
          <w:szCs w:val="24"/>
        </w:rPr>
      </w:pPr>
      <w:r w:rsidRPr="00102B01">
        <w:rPr>
          <w:rFonts w:ascii="Times New Roman" w:hAnsi="Times New Roman"/>
          <w:szCs w:val="24"/>
        </w:rPr>
        <w:t>OSTREŠJE</w:t>
      </w:r>
    </w:p>
    <w:p w:rsidR="00102B01" w:rsidRPr="00102B01" w:rsidRDefault="00102B01" w:rsidP="00102B01">
      <w:pPr>
        <w:rPr>
          <w:rFonts w:ascii="Times New Roman" w:hAnsi="Times New Roman"/>
          <w:szCs w:val="24"/>
        </w:rPr>
      </w:pPr>
      <w:r w:rsidRPr="00102B01">
        <w:rPr>
          <w:rFonts w:ascii="Times New Roman" w:hAnsi="Times New Roman"/>
          <w:szCs w:val="24"/>
        </w:rPr>
        <w:t>Ostrešje Osnovne šole Olge Meglič je sestavljeno iz dveh delov, in sicer obstoječe strešne konstrukcije glavnega objekta in obstoječe strešne konstrukcije ob izvedeni mansardi.</w:t>
      </w:r>
    </w:p>
    <w:p w:rsidR="00102B01" w:rsidRPr="00102B01" w:rsidRDefault="00102B01" w:rsidP="00102B01">
      <w:pPr>
        <w:rPr>
          <w:rFonts w:ascii="Times New Roman" w:hAnsi="Times New Roman"/>
          <w:szCs w:val="24"/>
        </w:rPr>
      </w:pPr>
    </w:p>
    <w:p w:rsidR="00102B01" w:rsidRPr="00102B01" w:rsidRDefault="00102B01" w:rsidP="00102B01">
      <w:pPr>
        <w:rPr>
          <w:rFonts w:ascii="Times New Roman" w:hAnsi="Times New Roman"/>
          <w:szCs w:val="24"/>
        </w:rPr>
      </w:pPr>
      <w:r w:rsidRPr="00102B01">
        <w:rPr>
          <w:rFonts w:ascii="Times New Roman" w:hAnsi="Times New Roman"/>
          <w:szCs w:val="24"/>
        </w:rPr>
        <w:t>STREŠNA KONSTRUKCIJA GLAVNEGA OBJEKTA</w:t>
      </w:r>
    </w:p>
    <w:p w:rsidR="00102B01" w:rsidRPr="00102B01" w:rsidRDefault="00102B01" w:rsidP="00102B01">
      <w:pPr>
        <w:rPr>
          <w:rFonts w:ascii="Times New Roman" w:hAnsi="Times New Roman"/>
          <w:szCs w:val="24"/>
        </w:rPr>
      </w:pPr>
      <w:r w:rsidRPr="00102B01">
        <w:rPr>
          <w:rFonts w:ascii="Times New Roman" w:hAnsi="Times New Roman"/>
          <w:szCs w:val="24"/>
        </w:rPr>
        <w:t xml:space="preserve">V osnovi gre za izvedeno strešno konstrukcijo dvostranskega nagiba in osnovnega razpona skoraj </w:t>
      </w:r>
      <w:smartTag w:uri="urn:schemas-microsoft-com:office:smarttags" w:element="metricconverter">
        <w:smartTagPr>
          <w:attr w:name="ProductID" w:val="18 m"/>
        </w:smartTagPr>
        <w:r w:rsidRPr="00102B01">
          <w:rPr>
            <w:rFonts w:ascii="Times New Roman" w:hAnsi="Times New Roman"/>
            <w:szCs w:val="24"/>
          </w:rPr>
          <w:t>18 m</w:t>
        </w:r>
      </w:smartTag>
      <w:r w:rsidRPr="00102B01">
        <w:rPr>
          <w:rFonts w:ascii="Times New Roman" w:hAnsi="Times New Roman"/>
          <w:szCs w:val="24"/>
        </w:rPr>
        <w:t xml:space="preserve">. Osnovni nagib strešin je približno 26 stopinj (majhen nagib), kritina je opečna  - zareznik.  Osnovno nosilno konstrukcijo predstavljajo trapezna vešala, saj ne obstaja natezna povezava med vertikalnimi sohami in spodnjo natezno lego. Ta okvirni –trapezni sistem se nahaja na vsakem petem špirovcu (štiri polja) na razdalji približno </w:t>
      </w:r>
      <w:smartTag w:uri="urn:schemas-microsoft-com:office:smarttags" w:element="metricconverter">
        <w:smartTagPr>
          <w:attr w:name="ProductID" w:val="325 cm"/>
        </w:smartTagPr>
        <w:r w:rsidRPr="00102B01">
          <w:rPr>
            <w:rFonts w:ascii="Times New Roman" w:hAnsi="Times New Roman"/>
            <w:szCs w:val="24"/>
          </w:rPr>
          <w:t>325 cm</w:t>
        </w:r>
      </w:smartTag>
      <w:r w:rsidRPr="00102B01">
        <w:rPr>
          <w:rFonts w:ascii="Times New Roman" w:hAnsi="Times New Roman"/>
          <w:szCs w:val="24"/>
        </w:rPr>
        <w:t>. V vzdolžni smeri imamo le sohe na  mestih z ročicami.</w:t>
      </w:r>
    </w:p>
    <w:p w:rsidR="00102B01" w:rsidRPr="00102B01" w:rsidRDefault="00102B01" w:rsidP="00102B01">
      <w:pPr>
        <w:rPr>
          <w:rFonts w:ascii="Times New Roman" w:hAnsi="Times New Roman"/>
          <w:szCs w:val="24"/>
        </w:rPr>
      </w:pPr>
    </w:p>
    <w:p w:rsidR="00102B01" w:rsidRPr="00102B01" w:rsidRDefault="00102B01" w:rsidP="00102B01">
      <w:pPr>
        <w:rPr>
          <w:rFonts w:ascii="Times New Roman" w:hAnsi="Times New Roman"/>
          <w:szCs w:val="24"/>
        </w:rPr>
      </w:pPr>
      <w:r w:rsidRPr="00102B01">
        <w:rPr>
          <w:rFonts w:ascii="Times New Roman" w:hAnsi="Times New Roman"/>
          <w:szCs w:val="24"/>
        </w:rPr>
        <w:t>Sama strešna konstrukcija ni avtonomno nosilna ( zaradi velikih razponov), hkrati je moč opaziti določena podpiranja na mestih razporeditve spodnjih vmesnih zidov. Nekoliko večjo dotrajanost organskega materiala je opaziti ob ležiščih, lokalno pa tudi v osrednjem delu posameznih elementov.</w:t>
      </w:r>
    </w:p>
    <w:p w:rsidR="00102B01" w:rsidRPr="00102B01" w:rsidRDefault="00102B01" w:rsidP="00102B01">
      <w:pPr>
        <w:rPr>
          <w:rFonts w:ascii="Times New Roman" w:hAnsi="Times New Roman"/>
          <w:szCs w:val="24"/>
        </w:rPr>
      </w:pPr>
    </w:p>
    <w:p w:rsidR="00102B01" w:rsidRPr="00102B01" w:rsidRDefault="00102B01" w:rsidP="00102B01">
      <w:pPr>
        <w:rPr>
          <w:rFonts w:ascii="Times New Roman" w:hAnsi="Times New Roman"/>
          <w:szCs w:val="24"/>
        </w:rPr>
      </w:pPr>
      <w:r w:rsidRPr="00102B01">
        <w:rPr>
          <w:rFonts w:ascii="Times New Roman" w:hAnsi="Times New Roman"/>
          <w:szCs w:val="24"/>
        </w:rPr>
        <w:t>Ugotovitve obstoječega dela so sledeče (ob predpostavki ohranjenosti lesenega gradiva, v nasprotnem primeru so ugotovitve slabše):</w:t>
      </w:r>
    </w:p>
    <w:p w:rsidR="00102B01" w:rsidRPr="00102B01" w:rsidRDefault="00102B01" w:rsidP="00102B01">
      <w:pPr>
        <w:rPr>
          <w:rFonts w:ascii="Times New Roman" w:hAnsi="Times New Roman"/>
          <w:szCs w:val="24"/>
        </w:rPr>
      </w:pPr>
    </w:p>
    <w:p w:rsidR="00102B01" w:rsidRPr="00102B01" w:rsidRDefault="00102B01" w:rsidP="00331403">
      <w:pPr>
        <w:numPr>
          <w:ilvl w:val="0"/>
          <w:numId w:val="5"/>
        </w:numPr>
        <w:rPr>
          <w:rFonts w:ascii="Times New Roman" w:hAnsi="Times New Roman"/>
          <w:szCs w:val="24"/>
        </w:rPr>
      </w:pPr>
      <w:r w:rsidRPr="00102B01">
        <w:rPr>
          <w:rFonts w:ascii="Times New Roman" w:hAnsi="Times New Roman"/>
          <w:szCs w:val="24"/>
        </w:rPr>
        <w:t>špirovci ne zadoščajo, zaradi velikih obremenitev in majhnega nagiba je zaznana napetostna in deformacijska prekoračitev;</w:t>
      </w:r>
    </w:p>
    <w:p w:rsidR="00102B01" w:rsidRPr="00102B01" w:rsidRDefault="00102B01" w:rsidP="00331403">
      <w:pPr>
        <w:numPr>
          <w:ilvl w:val="0"/>
          <w:numId w:val="5"/>
        </w:numPr>
        <w:rPr>
          <w:rFonts w:ascii="Times New Roman" w:hAnsi="Times New Roman"/>
          <w:szCs w:val="24"/>
        </w:rPr>
      </w:pPr>
      <w:r w:rsidRPr="00102B01">
        <w:rPr>
          <w:rFonts w:ascii="Times New Roman" w:hAnsi="Times New Roman"/>
          <w:szCs w:val="24"/>
        </w:rPr>
        <w:t>vmesne lege so šibke izvedbe in neustrezne glede napetostnih pogojev;</w:t>
      </w:r>
    </w:p>
    <w:p w:rsidR="00102B01" w:rsidRPr="00102B01" w:rsidRDefault="00102B01" w:rsidP="00331403">
      <w:pPr>
        <w:numPr>
          <w:ilvl w:val="0"/>
          <w:numId w:val="5"/>
        </w:numPr>
        <w:rPr>
          <w:rFonts w:ascii="Times New Roman" w:hAnsi="Times New Roman"/>
          <w:szCs w:val="24"/>
        </w:rPr>
      </w:pPr>
      <w:r w:rsidRPr="00102B01">
        <w:rPr>
          <w:rFonts w:ascii="Times New Roman" w:hAnsi="Times New Roman"/>
          <w:szCs w:val="24"/>
        </w:rPr>
        <w:t>razpirala ne ustrezajo, napetostna prekoračitev je kar 139 %;</w:t>
      </w:r>
    </w:p>
    <w:p w:rsidR="00102B01" w:rsidRPr="00102B01" w:rsidRDefault="00102B01" w:rsidP="00331403">
      <w:pPr>
        <w:numPr>
          <w:ilvl w:val="0"/>
          <w:numId w:val="5"/>
        </w:numPr>
        <w:rPr>
          <w:rFonts w:ascii="Times New Roman" w:hAnsi="Times New Roman"/>
          <w:szCs w:val="24"/>
        </w:rPr>
      </w:pPr>
      <w:r w:rsidRPr="00102B01">
        <w:rPr>
          <w:rFonts w:ascii="Times New Roman" w:hAnsi="Times New Roman"/>
          <w:szCs w:val="24"/>
        </w:rPr>
        <w:t>spodnji poveznik ne ustreza, velika napetostna in deformacijska prekoračitev, kar je nedopustno in nevarno za hipni zlom;</w:t>
      </w:r>
    </w:p>
    <w:p w:rsidR="00102B01" w:rsidRPr="00102B01" w:rsidRDefault="00102B01" w:rsidP="00331403">
      <w:pPr>
        <w:numPr>
          <w:ilvl w:val="0"/>
          <w:numId w:val="5"/>
        </w:numPr>
        <w:rPr>
          <w:rFonts w:ascii="Times New Roman" w:hAnsi="Times New Roman"/>
          <w:szCs w:val="24"/>
        </w:rPr>
      </w:pPr>
      <w:r w:rsidRPr="00102B01">
        <w:rPr>
          <w:rFonts w:ascii="Times New Roman" w:hAnsi="Times New Roman"/>
          <w:szCs w:val="24"/>
        </w:rPr>
        <w:t>prisotne velike deformacije vseh poveznikov.</w:t>
      </w:r>
    </w:p>
    <w:p w:rsidR="00102B01" w:rsidRPr="00102B01" w:rsidRDefault="00102B01" w:rsidP="00102B01">
      <w:pPr>
        <w:rPr>
          <w:rFonts w:ascii="Times New Roman" w:hAnsi="Times New Roman"/>
          <w:szCs w:val="24"/>
        </w:rPr>
      </w:pPr>
    </w:p>
    <w:p w:rsidR="00102B01" w:rsidRPr="00102B01" w:rsidRDefault="00102B01" w:rsidP="00102B01">
      <w:pPr>
        <w:rPr>
          <w:rFonts w:ascii="Times New Roman" w:hAnsi="Times New Roman"/>
          <w:szCs w:val="24"/>
        </w:rPr>
      </w:pPr>
      <w:r w:rsidRPr="00102B01">
        <w:rPr>
          <w:rFonts w:ascii="Times New Roman" w:hAnsi="Times New Roman"/>
          <w:szCs w:val="24"/>
        </w:rPr>
        <w:t xml:space="preserve">Z ozirom na rezultate statične presoje in zasledeno stanje pri detajlnem vizualnem pregledu, je ugotovljeno dejstvo, da je potrebno ostrešje v celoti obnoviti, in sicer: vse špirovce ojačiti, vse poveznike menjati, vse gornje razpore ojačiti in v večini predela menjati ali ojačiti zidne lege ter ojačiti vse vmesne lege, kar pomeni tako rekoč popoln poseg v konstrukcijo oz. vse elemente konstrukcije. </w:t>
      </w:r>
    </w:p>
    <w:p w:rsidR="00102B01" w:rsidRPr="00102B01" w:rsidRDefault="00102B01" w:rsidP="00102B01">
      <w:pPr>
        <w:rPr>
          <w:rFonts w:ascii="Times New Roman" w:hAnsi="Times New Roman"/>
          <w:szCs w:val="24"/>
        </w:rPr>
      </w:pPr>
      <w:r w:rsidRPr="00102B01">
        <w:rPr>
          <w:rFonts w:ascii="Times New Roman" w:hAnsi="Times New Roman"/>
          <w:szCs w:val="24"/>
        </w:rPr>
        <w:t>V danem primeru je smotrno razmišljati o izvedbi novega ostrešja s primerno izvedbo – menjavo obstoječih (nevarnih) poveznikov z jekleno konstrukcijo.</w:t>
      </w:r>
    </w:p>
    <w:p w:rsidR="00102B01" w:rsidRPr="00102B01" w:rsidRDefault="00102B01" w:rsidP="00102B01">
      <w:pPr>
        <w:rPr>
          <w:rFonts w:ascii="Times New Roman" w:hAnsi="Times New Roman"/>
          <w:szCs w:val="24"/>
        </w:rPr>
      </w:pPr>
    </w:p>
    <w:p w:rsidR="00102B01" w:rsidRPr="00102B01" w:rsidRDefault="00102B01" w:rsidP="00102B01">
      <w:pPr>
        <w:rPr>
          <w:rFonts w:ascii="Times New Roman" w:hAnsi="Times New Roman"/>
          <w:szCs w:val="24"/>
        </w:rPr>
      </w:pPr>
      <w:r w:rsidRPr="00102B01">
        <w:rPr>
          <w:rFonts w:ascii="Times New Roman" w:hAnsi="Times New Roman"/>
          <w:szCs w:val="24"/>
        </w:rPr>
        <w:t>STREŠNA KONSTRUKCIJA OB IZVEDENI MANSARDI</w:t>
      </w:r>
    </w:p>
    <w:p w:rsidR="00102B01" w:rsidRPr="00102B01" w:rsidRDefault="00102B01" w:rsidP="00102B01">
      <w:pPr>
        <w:rPr>
          <w:rFonts w:ascii="Times New Roman" w:hAnsi="Times New Roman"/>
          <w:szCs w:val="24"/>
        </w:rPr>
      </w:pPr>
      <w:r w:rsidRPr="00102B01">
        <w:rPr>
          <w:rFonts w:ascii="Times New Roman" w:hAnsi="Times New Roman"/>
          <w:szCs w:val="24"/>
        </w:rPr>
        <w:t xml:space="preserve">V osnovi gre za nekoliko slabšo statično izvedeno strešno konstrukcijo dvostranskega nagiba in osnovnega razpona približno </w:t>
      </w:r>
      <w:smartTag w:uri="urn:schemas-microsoft-com:office:smarttags" w:element="metricconverter">
        <w:smartTagPr>
          <w:attr w:name="ProductID" w:val="11 m"/>
        </w:smartTagPr>
        <w:r w:rsidRPr="00102B01">
          <w:rPr>
            <w:rFonts w:ascii="Times New Roman" w:hAnsi="Times New Roman"/>
            <w:szCs w:val="24"/>
          </w:rPr>
          <w:t>11 m</w:t>
        </w:r>
      </w:smartTag>
      <w:r w:rsidR="002B00CD">
        <w:rPr>
          <w:rFonts w:ascii="Times New Roman" w:hAnsi="Times New Roman"/>
          <w:szCs w:val="24"/>
        </w:rPr>
        <w:t xml:space="preserve">. </w:t>
      </w:r>
      <w:r w:rsidRPr="00102B01">
        <w:rPr>
          <w:rFonts w:ascii="Times New Roman" w:hAnsi="Times New Roman"/>
          <w:szCs w:val="24"/>
        </w:rPr>
        <w:t xml:space="preserve">Nagib strešin je približno 48 stopinj, kritina je zareznik. Osnovno konstrukcijo predstavlja </w:t>
      </w:r>
      <w:proofErr w:type="spellStart"/>
      <w:r w:rsidRPr="00102B01">
        <w:rPr>
          <w:rFonts w:ascii="Times New Roman" w:hAnsi="Times New Roman"/>
          <w:szCs w:val="24"/>
        </w:rPr>
        <w:t>kvazi</w:t>
      </w:r>
      <w:proofErr w:type="spellEnd"/>
      <w:r w:rsidRPr="00102B01">
        <w:rPr>
          <w:rFonts w:ascii="Times New Roman" w:hAnsi="Times New Roman"/>
          <w:szCs w:val="24"/>
        </w:rPr>
        <w:t xml:space="preserve"> trapezno vešalo (vertikalne sohe niso natezno povezane s spodnjo lego – le </w:t>
      </w:r>
      <w:proofErr w:type="spellStart"/>
      <w:r w:rsidRPr="00102B01">
        <w:rPr>
          <w:rFonts w:ascii="Times New Roman" w:hAnsi="Times New Roman"/>
          <w:szCs w:val="24"/>
        </w:rPr>
        <w:t>včepljeno</w:t>
      </w:r>
      <w:proofErr w:type="spellEnd"/>
      <w:r w:rsidRPr="00102B01">
        <w:rPr>
          <w:rFonts w:ascii="Times New Roman" w:hAnsi="Times New Roman"/>
          <w:szCs w:val="24"/>
        </w:rPr>
        <w:t xml:space="preserve">). Podpora na eni strani je nekoliko zamaknjena navznoter, tako imamo del strešine v konzoli. </w:t>
      </w:r>
    </w:p>
    <w:p w:rsidR="00102B01" w:rsidRPr="00102B01" w:rsidRDefault="00102B01" w:rsidP="00102B01">
      <w:pPr>
        <w:rPr>
          <w:rFonts w:ascii="Times New Roman" w:hAnsi="Times New Roman"/>
          <w:szCs w:val="24"/>
        </w:rPr>
      </w:pPr>
    </w:p>
    <w:p w:rsidR="00102B01" w:rsidRPr="00102B01" w:rsidRDefault="00102B01" w:rsidP="00102B01">
      <w:pPr>
        <w:rPr>
          <w:rFonts w:ascii="Times New Roman" w:hAnsi="Times New Roman"/>
          <w:szCs w:val="24"/>
        </w:rPr>
      </w:pPr>
      <w:r w:rsidRPr="00102B01">
        <w:rPr>
          <w:rFonts w:ascii="Times New Roman" w:hAnsi="Times New Roman"/>
          <w:szCs w:val="24"/>
        </w:rPr>
        <w:t>Sama konstrukcija predstavlja nekoliko ponesrečen sistem trapeznega vešala s pomanjkljivo izvedbo. Pri tej izvedbi igrajo vlogo poševnih razpor sami špirovci, druga poševna razpora je bolj izgubljene funkcije, ki pa poskrbi za eventualno razširitev točkovne obtežbe. Strešna konstrukcija je avtonomno nosilna z močno deformirano spodnjo povezovalno lego.</w:t>
      </w:r>
    </w:p>
    <w:p w:rsidR="00102B01" w:rsidRPr="00102B01" w:rsidRDefault="00102B01" w:rsidP="00102B01">
      <w:pPr>
        <w:rPr>
          <w:rFonts w:ascii="Times New Roman" w:hAnsi="Times New Roman"/>
          <w:szCs w:val="24"/>
        </w:rPr>
      </w:pPr>
    </w:p>
    <w:p w:rsidR="00102B01" w:rsidRPr="00102B01" w:rsidRDefault="00102B01" w:rsidP="00102B01">
      <w:pPr>
        <w:rPr>
          <w:rFonts w:ascii="Times New Roman" w:hAnsi="Times New Roman"/>
          <w:szCs w:val="24"/>
        </w:rPr>
      </w:pPr>
      <w:r w:rsidRPr="00102B01">
        <w:rPr>
          <w:rFonts w:ascii="Times New Roman" w:hAnsi="Times New Roman"/>
          <w:szCs w:val="24"/>
        </w:rPr>
        <w:t>Ugotovitve obstoječega dela so sledeče (ob predpostavki ohranjenosti lesenega gradiva, v nasprotnem primeru so ugotovitve slabše):</w:t>
      </w:r>
    </w:p>
    <w:p w:rsidR="00102B01" w:rsidRPr="00102B01" w:rsidRDefault="00102B01" w:rsidP="00102B01">
      <w:pPr>
        <w:rPr>
          <w:rFonts w:ascii="Times New Roman" w:hAnsi="Times New Roman"/>
          <w:szCs w:val="24"/>
        </w:rPr>
      </w:pPr>
    </w:p>
    <w:p w:rsidR="00102B01" w:rsidRPr="00102B01" w:rsidRDefault="00102B01" w:rsidP="00331403">
      <w:pPr>
        <w:numPr>
          <w:ilvl w:val="0"/>
          <w:numId w:val="5"/>
        </w:numPr>
        <w:rPr>
          <w:rFonts w:ascii="Times New Roman" w:hAnsi="Times New Roman"/>
          <w:szCs w:val="24"/>
        </w:rPr>
      </w:pPr>
      <w:r w:rsidRPr="00102B01">
        <w:rPr>
          <w:rFonts w:ascii="Times New Roman" w:hAnsi="Times New Roman"/>
          <w:szCs w:val="24"/>
        </w:rPr>
        <w:t>vmesne lege ne zadoščajo; napetostna in deformacijska  prekoračitev sta izjemno visoki;</w:t>
      </w:r>
    </w:p>
    <w:p w:rsidR="00102B01" w:rsidRPr="00102B01" w:rsidRDefault="00102B01" w:rsidP="00331403">
      <w:pPr>
        <w:numPr>
          <w:ilvl w:val="0"/>
          <w:numId w:val="5"/>
        </w:numPr>
        <w:rPr>
          <w:rFonts w:ascii="Times New Roman" w:hAnsi="Times New Roman"/>
          <w:szCs w:val="24"/>
        </w:rPr>
      </w:pPr>
      <w:r w:rsidRPr="00102B01">
        <w:rPr>
          <w:rFonts w:ascii="Times New Roman" w:hAnsi="Times New Roman"/>
          <w:szCs w:val="24"/>
        </w:rPr>
        <w:t>spodnji poveznik ne ustreza, velika napetostna in deformacijska prekoračitev, kar je nedopustno in nevarno za hipni zlom.</w:t>
      </w:r>
    </w:p>
    <w:p w:rsidR="00102B01" w:rsidRPr="00102B01" w:rsidRDefault="00102B01" w:rsidP="00331403">
      <w:pPr>
        <w:numPr>
          <w:ilvl w:val="0"/>
          <w:numId w:val="5"/>
        </w:numPr>
        <w:rPr>
          <w:rFonts w:ascii="Times New Roman" w:hAnsi="Times New Roman"/>
          <w:szCs w:val="24"/>
        </w:rPr>
      </w:pPr>
      <w:r w:rsidRPr="00102B01">
        <w:rPr>
          <w:rFonts w:ascii="Times New Roman" w:hAnsi="Times New Roman"/>
          <w:szCs w:val="24"/>
        </w:rPr>
        <w:t>prisotne velike deformacije vseh poveznikov.</w:t>
      </w:r>
    </w:p>
    <w:p w:rsidR="00102B01" w:rsidRPr="00102B01" w:rsidRDefault="00102B01" w:rsidP="00102B01">
      <w:pPr>
        <w:rPr>
          <w:rFonts w:ascii="Times New Roman" w:hAnsi="Times New Roman"/>
          <w:szCs w:val="24"/>
        </w:rPr>
      </w:pPr>
    </w:p>
    <w:p w:rsidR="00102B01" w:rsidRDefault="00102B01" w:rsidP="00102B01">
      <w:pPr>
        <w:rPr>
          <w:rFonts w:ascii="Times New Roman" w:hAnsi="Times New Roman"/>
          <w:szCs w:val="24"/>
        </w:rPr>
      </w:pPr>
      <w:r w:rsidRPr="00102B01">
        <w:rPr>
          <w:rFonts w:ascii="Times New Roman" w:hAnsi="Times New Roman"/>
          <w:szCs w:val="24"/>
        </w:rPr>
        <w:t>Z ozirom na rezultate statične presoje in zasledeno stanje pri detajlnem vizualnem pregledu lahko rečemo, da je treba ostrešj</w:t>
      </w:r>
      <w:r w:rsidR="00B258E6">
        <w:rPr>
          <w:rFonts w:ascii="Times New Roman" w:hAnsi="Times New Roman"/>
          <w:szCs w:val="24"/>
        </w:rPr>
        <w:t xml:space="preserve">e v celoti obnoviti, in sicer </w:t>
      </w:r>
      <w:r w:rsidRPr="00102B01">
        <w:rPr>
          <w:rFonts w:ascii="Times New Roman" w:hAnsi="Times New Roman"/>
          <w:szCs w:val="24"/>
        </w:rPr>
        <w:t>vse vmesne lege dodatno ojačati, večji del zidnih leg menjati ali ojačati, vse poveznike menjati, kar pomeni tako rekoč popoln poseg v konstrukcijo oziroma vse elemente konstrukcije.</w:t>
      </w:r>
    </w:p>
    <w:p w:rsidR="002B00CD" w:rsidRPr="00102B01" w:rsidRDefault="002B00CD" w:rsidP="00102B01">
      <w:pPr>
        <w:rPr>
          <w:rFonts w:ascii="Times New Roman" w:hAnsi="Times New Roman"/>
          <w:szCs w:val="24"/>
        </w:rPr>
      </w:pPr>
    </w:p>
    <w:p w:rsidR="00102B01" w:rsidRPr="00AE2252" w:rsidRDefault="00102B01" w:rsidP="00102B01">
      <w:pPr>
        <w:rPr>
          <w:rFonts w:ascii="Times New Roman" w:hAnsi="Times New Roman"/>
          <w:szCs w:val="24"/>
        </w:rPr>
      </w:pPr>
      <w:r w:rsidRPr="00AE2252">
        <w:rPr>
          <w:rFonts w:ascii="Times New Roman" w:hAnsi="Times New Roman"/>
          <w:szCs w:val="24"/>
        </w:rPr>
        <w:lastRenderedPageBreak/>
        <w:t>V danem primeru je smotrno razmišljati o izvedbi novega ostrešja s primerno izvedbo  - menjavo vsaj obstoječih (nevarnih) poveznikov z jekleno konstrukcijo.</w:t>
      </w:r>
    </w:p>
    <w:p w:rsidR="00102B01" w:rsidRPr="00B258E6" w:rsidRDefault="00102B01" w:rsidP="00102B01">
      <w:pPr>
        <w:rPr>
          <w:rFonts w:ascii="Times New Roman" w:hAnsi="Times New Roman"/>
          <w:szCs w:val="24"/>
          <w:highlight w:val="yellow"/>
        </w:rPr>
      </w:pPr>
    </w:p>
    <w:p w:rsidR="00102B01" w:rsidRPr="00102B01" w:rsidRDefault="00102B01" w:rsidP="00102B01">
      <w:pPr>
        <w:rPr>
          <w:rFonts w:ascii="Times New Roman" w:hAnsi="Times New Roman"/>
          <w:szCs w:val="24"/>
        </w:rPr>
      </w:pPr>
      <w:r w:rsidRPr="00BC13D2">
        <w:rPr>
          <w:rFonts w:ascii="Times New Roman" w:hAnsi="Times New Roman"/>
          <w:szCs w:val="24"/>
        </w:rPr>
        <w:t>Nujna je zamenjava žlebov, saj le-ti na določenih mestih prepuščajo. Posledica nepravilnega odtekanja vode je zamakanje fasade, kar še dodatno povzroča odpadanje ometa na fasadi.</w:t>
      </w:r>
    </w:p>
    <w:p w:rsidR="00D45B20" w:rsidRPr="00923A8B" w:rsidRDefault="00D45B20" w:rsidP="002629D4">
      <w:pPr>
        <w:spacing w:line="276" w:lineRule="auto"/>
        <w:jc w:val="center"/>
        <w:rPr>
          <w:rFonts w:ascii="Times New Roman" w:hAnsi="Times New Roman"/>
          <w:szCs w:val="24"/>
        </w:rPr>
      </w:pPr>
    </w:p>
    <w:bookmarkEnd w:id="11"/>
    <w:p w:rsidR="00D45B20" w:rsidRDefault="00D45B20" w:rsidP="00D45B20">
      <w:r w:rsidRPr="002F1E81">
        <w:rPr>
          <w:rFonts w:ascii="Century Gothic" w:hAnsi="Century Gothic"/>
          <w:noProof/>
          <w:sz w:val="22"/>
          <w:szCs w:val="22"/>
        </w:rPr>
        <w:drawing>
          <wp:inline distT="0" distB="0" distL="0" distR="0">
            <wp:extent cx="6082665" cy="2846705"/>
            <wp:effectExtent l="19050" t="19050" r="13335" b="10795"/>
            <wp:docPr id="2" name="Slika 2" descr="PISO_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_kar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2665" cy="2846705"/>
                    </a:xfrm>
                    <a:prstGeom prst="rect">
                      <a:avLst/>
                    </a:prstGeom>
                    <a:noFill/>
                    <a:ln w="19050" cmpd="dbl">
                      <a:solidFill>
                        <a:srgbClr val="000000"/>
                      </a:solidFill>
                      <a:miter lim="800000"/>
                      <a:headEnd/>
                      <a:tailEnd/>
                    </a:ln>
                    <a:effectLst/>
                  </pic:spPr>
                </pic:pic>
              </a:graphicData>
            </a:graphic>
          </wp:inline>
        </w:drawing>
      </w:r>
    </w:p>
    <w:p w:rsidR="00D45B20" w:rsidRPr="00AE2252" w:rsidRDefault="00D45B20" w:rsidP="00D45B20">
      <w:pPr>
        <w:rPr>
          <w:rFonts w:ascii="Times New Roman" w:hAnsi="Times New Roman"/>
        </w:rPr>
      </w:pPr>
      <w:r w:rsidRPr="00AE2252">
        <w:rPr>
          <w:rFonts w:ascii="Times New Roman" w:hAnsi="Times New Roman"/>
        </w:rPr>
        <w:t>Vir: PISO</w:t>
      </w:r>
      <w:r w:rsidRPr="00AE2252">
        <w:rPr>
          <w:rFonts w:ascii="Times New Roman" w:hAnsi="Times New Roman"/>
          <w:sz w:val="20"/>
        </w:rPr>
        <w:t xml:space="preserve"> Prostorski informacijski sistem</w:t>
      </w:r>
      <w:r w:rsidRPr="00AE2252">
        <w:rPr>
          <w:rFonts w:ascii="Times New Roman" w:hAnsi="Times New Roman"/>
        </w:rPr>
        <w:t xml:space="preserve"> </w:t>
      </w:r>
    </w:p>
    <w:p w:rsidR="00D45B20" w:rsidRDefault="00D45B20" w:rsidP="00D45B20"/>
    <w:p w:rsidR="00D45B20" w:rsidRDefault="00D45B20" w:rsidP="00D45B20"/>
    <w:p w:rsidR="007F59BB" w:rsidRPr="00D45B20" w:rsidRDefault="007F59BB" w:rsidP="00D45B20">
      <w:pPr>
        <w:pStyle w:val="Naslov2"/>
        <w:spacing w:line="276" w:lineRule="auto"/>
        <w:rPr>
          <w:rFonts w:ascii="Times New Roman" w:hAnsi="Times New Roman" w:cs="Times New Roman"/>
          <w:sz w:val="24"/>
          <w:szCs w:val="24"/>
        </w:rPr>
      </w:pPr>
      <w:bookmarkStart w:id="12" w:name="_Toc35264240"/>
      <w:r w:rsidRPr="00D45B20">
        <w:rPr>
          <w:rFonts w:ascii="Times New Roman" w:hAnsi="Times New Roman" w:cs="Times New Roman"/>
          <w:sz w:val="24"/>
          <w:szCs w:val="24"/>
        </w:rPr>
        <w:t>Temeljni razlog za investicijsko namero</w:t>
      </w:r>
      <w:bookmarkEnd w:id="12"/>
    </w:p>
    <w:p w:rsidR="005F7A23" w:rsidRDefault="005F7A23" w:rsidP="0041556D">
      <w:pPr>
        <w:spacing w:line="276" w:lineRule="auto"/>
        <w:rPr>
          <w:rFonts w:ascii="Times New Roman" w:hAnsi="Times New Roman"/>
          <w:color w:val="000000" w:themeColor="text1"/>
        </w:rPr>
      </w:pPr>
    </w:p>
    <w:p w:rsidR="00D45B20" w:rsidRDefault="001A11EA" w:rsidP="001A11EA">
      <w:pPr>
        <w:spacing w:line="276" w:lineRule="auto"/>
        <w:rPr>
          <w:rFonts w:ascii="Times New Roman" w:hAnsi="Times New Roman"/>
          <w:szCs w:val="24"/>
        </w:rPr>
      </w:pPr>
      <w:r>
        <w:rPr>
          <w:rFonts w:ascii="Times New Roman" w:hAnsi="Times New Roman"/>
          <w:szCs w:val="24"/>
        </w:rPr>
        <w:t xml:space="preserve">Temeljni razlog za rekonstrukcijo ostrešja na OŠ Olge Meglič je dotrajanost </w:t>
      </w:r>
      <w:r w:rsidR="008C0897" w:rsidRPr="00D45B20">
        <w:rPr>
          <w:rFonts w:ascii="Times New Roman" w:hAnsi="Times New Roman"/>
          <w:szCs w:val="24"/>
        </w:rPr>
        <w:t>strešne konstrukcije</w:t>
      </w:r>
      <w:r>
        <w:rPr>
          <w:rFonts w:ascii="Times New Roman" w:hAnsi="Times New Roman"/>
          <w:szCs w:val="24"/>
        </w:rPr>
        <w:t xml:space="preserve">. Z menjavo ostrešja in strešne kritine na objektu na Prešernovi ulici in objektu na Cafovi ulici bo zagotovljena statična varnost vzgojno izobraževalnega objekta. </w:t>
      </w:r>
      <w:r w:rsidR="009A2DCC" w:rsidRPr="009F14C6">
        <w:rPr>
          <w:rFonts w:ascii="Times New Roman" w:hAnsi="Times New Roman"/>
          <w:szCs w:val="24"/>
        </w:rPr>
        <w:t>Skupna površina objekta</w:t>
      </w:r>
      <w:r w:rsidR="00F25818" w:rsidRPr="009F14C6">
        <w:rPr>
          <w:rFonts w:ascii="Times New Roman" w:hAnsi="Times New Roman"/>
          <w:szCs w:val="24"/>
        </w:rPr>
        <w:t>/tlorisna površina podstrehe</w:t>
      </w:r>
      <w:r w:rsidR="009A2DCC" w:rsidRPr="009F14C6">
        <w:rPr>
          <w:rFonts w:ascii="Times New Roman" w:hAnsi="Times New Roman"/>
          <w:szCs w:val="24"/>
        </w:rPr>
        <w:t xml:space="preserve"> je cca 750 m²</w:t>
      </w:r>
      <w:r w:rsidR="009A2DCC">
        <w:rPr>
          <w:rFonts w:ascii="Times New Roman" w:hAnsi="Times New Roman"/>
          <w:szCs w:val="24"/>
        </w:rPr>
        <w:t xml:space="preserve">. </w:t>
      </w:r>
      <w:r>
        <w:rPr>
          <w:rFonts w:ascii="Times New Roman" w:hAnsi="Times New Roman"/>
          <w:szCs w:val="24"/>
        </w:rPr>
        <w:t xml:space="preserve">Za nameravano investicijo je možno pridobiti državna </w:t>
      </w:r>
      <w:proofErr w:type="spellStart"/>
      <w:r>
        <w:rPr>
          <w:rFonts w:ascii="Times New Roman" w:hAnsi="Times New Roman"/>
          <w:szCs w:val="24"/>
        </w:rPr>
        <w:t>sofinancerska</w:t>
      </w:r>
      <w:proofErr w:type="spellEnd"/>
      <w:r>
        <w:rPr>
          <w:rFonts w:ascii="Times New Roman" w:hAnsi="Times New Roman"/>
          <w:szCs w:val="24"/>
        </w:rPr>
        <w:t xml:space="preserve"> sredstva s strani Ministrstva za izobraževanje, znanost in šport (MIZŠ), zato se bo investitorka Mestna občina Ptuj prijavila na javni razpis MIZŠ.</w:t>
      </w:r>
    </w:p>
    <w:p w:rsidR="00D45B20" w:rsidRPr="00D45B20" w:rsidRDefault="00D45B20" w:rsidP="00D45B20">
      <w:pPr>
        <w:rPr>
          <w:rFonts w:ascii="Times New Roman" w:hAnsi="Times New Roman"/>
          <w:szCs w:val="24"/>
        </w:rPr>
      </w:pPr>
    </w:p>
    <w:p w:rsidR="00D45B20" w:rsidRPr="00D45B20" w:rsidRDefault="00D45B20" w:rsidP="00D45B20">
      <w:pPr>
        <w:rPr>
          <w:rFonts w:ascii="Times New Roman" w:hAnsi="Times New Roman"/>
          <w:szCs w:val="24"/>
        </w:rPr>
      </w:pPr>
      <w:r w:rsidRPr="00D45B20">
        <w:rPr>
          <w:rFonts w:ascii="Times New Roman" w:hAnsi="Times New Roman"/>
          <w:szCs w:val="24"/>
        </w:rPr>
        <w:t>Zaradi splošne dotrajanos</w:t>
      </w:r>
      <w:r w:rsidR="00371341">
        <w:rPr>
          <w:rFonts w:ascii="Times New Roman" w:hAnsi="Times New Roman"/>
          <w:szCs w:val="24"/>
        </w:rPr>
        <w:t xml:space="preserve">ti strešne konstrukcije se bo izvedla </w:t>
      </w:r>
      <w:r w:rsidRPr="00D45B20">
        <w:rPr>
          <w:rFonts w:ascii="Times New Roman" w:hAnsi="Times New Roman"/>
          <w:szCs w:val="24"/>
        </w:rPr>
        <w:t>celovita obnova ostrešja. V osnovi gre za elemente, ki ne izpolnjujejo nosilnih in deformacijskih pogojev in kjer so le ti večkratno prekoračeni, ob upoštevanju starosti lesa kot organskega materiala so rezultati še bistveno slabši. Pri tej starosti lesa je pričakovan padec nosilnih – mehanskih karakteristik lesa. Obstaja nevarnost hipne porušitve, kar je popolnoma neustrezno in nesprejemljivo ter nevarno za šolske otroke, učitelje in starše.</w:t>
      </w:r>
    </w:p>
    <w:p w:rsidR="00D45B20" w:rsidRPr="00D45B20" w:rsidRDefault="00D45B20" w:rsidP="00D45B20">
      <w:pPr>
        <w:rPr>
          <w:rFonts w:ascii="Times New Roman" w:hAnsi="Times New Roman"/>
          <w:szCs w:val="24"/>
        </w:rPr>
      </w:pPr>
      <w:r w:rsidRPr="00D45B20">
        <w:rPr>
          <w:rFonts w:ascii="Times New Roman" w:hAnsi="Times New Roman"/>
          <w:szCs w:val="24"/>
        </w:rPr>
        <w:t xml:space="preserve">Pri obnovi </w:t>
      </w:r>
      <w:r w:rsidR="008C0897">
        <w:rPr>
          <w:rFonts w:ascii="Times New Roman" w:hAnsi="Times New Roman"/>
          <w:szCs w:val="24"/>
        </w:rPr>
        <w:t xml:space="preserve">ostrešja </w:t>
      </w:r>
      <w:r w:rsidRPr="00D45B20">
        <w:rPr>
          <w:rFonts w:ascii="Times New Roman" w:hAnsi="Times New Roman"/>
          <w:szCs w:val="24"/>
        </w:rPr>
        <w:t xml:space="preserve">Osnovne šole Olge Meglič je smotrno razmišljati o izvedbi novega ostrešja s primerno izvedbo – menjavo obstoječih (nevarnih) </w:t>
      </w:r>
      <w:r w:rsidRPr="00AE2252">
        <w:rPr>
          <w:rFonts w:ascii="Times New Roman" w:hAnsi="Times New Roman"/>
          <w:szCs w:val="24"/>
        </w:rPr>
        <w:t>poveznikov z jekleno konstrukcijo.</w:t>
      </w:r>
    </w:p>
    <w:p w:rsidR="00D45B20" w:rsidRPr="00D45B20" w:rsidRDefault="00D45B20" w:rsidP="00D45B20">
      <w:pPr>
        <w:rPr>
          <w:rFonts w:ascii="Times New Roman" w:hAnsi="Times New Roman"/>
          <w:szCs w:val="24"/>
        </w:rPr>
      </w:pPr>
    </w:p>
    <w:p w:rsidR="00D45B20" w:rsidRPr="00D45B20" w:rsidRDefault="00D45B20" w:rsidP="00D45B20">
      <w:pPr>
        <w:rPr>
          <w:rFonts w:ascii="Times New Roman" w:hAnsi="Times New Roman"/>
          <w:szCs w:val="24"/>
        </w:rPr>
      </w:pPr>
      <w:r w:rsidRPr="00D45B20">
        <w:rPr>
          <w:rFonts w:ascii="Times New Roman" w:hAnsi="Times New Roman"/>
          <w:szCs w:val="24"/>
        </w:rPr>
        <w:t>K odločitvi o obnovi so pripomogla tudi naše ugotovitve in pritožbe številnih občanov o ogroženosti mimoidočih zaradi odpadanja opeke.</w:t>
      </w:r>
    </w:p>
    <w:p w:rsidR="00D45B20" w:rsidRPr="00D45B20" w:rsidRDefault="00D45B20" w:rsidP="00D45B20">
      <w:pPr>
        <w:rPr>
          <w:rFonts w:ascii="Times New Roman" w:hAnsi="Times New Roman"/>
          <w:szCs w:val="24"/>
        </w:rPr>
      </w:pPr>
    </w:p>
    <w:p w:rsidR="00D45B20" w:rsidRPr="00D45B20" w:rsidRDefault="00D45B20" w:rsidP="00D45B20">
      <w:pPr>
        <w:rPr>
          <w:rFonts w:ascii="Times New Roman" w:hAnsi="Times New Roman"/>
          <w:szCs w:val="24"/>
        </w:rPr>
      </w:pPr>
      <w:r w:rsidRPr="00D45B20">
        <w:rPr>
          <w:rFonts w:ascii="Times New Roman" w:hAnsi="Times New Roman"/>
          <w:szCs w:val="24"/>
        </w:rPr>
        <w:t>Obnova ostrešja</w:t>
      </w:r>
      <w:r w:rsidR="00371341">
        <w:rPr>
          <w:rFonts w:ascii="Times New Roman" w:hAnsi="Times New Roman"/>
          <w:szCs w:val="24"/>
        </w:rPr>
        <w:t xml:space="preserve"> je pomembna </w:t>
      </w:r>
      <w:r w:rsidRPr="00D45B20">
        <w:rPr>
          <w:rFonts w:ascii="Times New Roman" w:hAnsi="Times New Roman"/>
          <w:szCs w:val="24"/>
        </w:rPr>
        <w:t>iz dveh vidikov:</w:t>
      </w:r>
    </w:p>
    <w:p w:rsidR="00D45B20" w:rsidRPr="00D45B20" w:rsidRDefault="00D45B20" w:rsidP="00D45B20">
      <w:pPr>
        <w:rPr>
          <w:rFonts w:ascii="Times New Roman" w:hAnsi="Times New Roman"/>
          <w:szCs w:val="24"/>
        </w:rPr>
      </w:pPr>
    </w:p>
    <w:p w:rsidR="00D45B20" w:rsidRPr="002B65D2" w:rsidRDefault="00D45B20" w:rsidP="00331403">
      <w:pPr>
        <w:numPr>
          <w:ilvl w:val="0"/>
          <w:numId w:val="6"/>
        </w:numPr>
        <w:rPr>
          <w:rFonts w:ascii="Times New Roman" w:hAnsi="Times New Roman"/>
          <w:szCs w:val="24"/>
        </w:rPr>
      </w:pPr>
      <w:r w:rsidRPr="002B65D2">
        <w:rPr>
          <w:rFonts w:ascii="Times New Roman" w:hAnsi="Times New Roman"/>
          <w:szCs w:val="24"/>
        </w:rPr>
        <w:t>Zaradi dotrajanega ostrešja  je onemogočeno varno izvajanje dejavnosti vzgoje in izobraževanja otrok, v skladu s potrebami in željami uporabnikov. Še posebej so poslabšani pogoji za opravljanje dejavnosti po neurju v avgustu 2008, ko je prišlo do hudih poškodb strehe in ostrešja.</w:t>
      </w:r>
    </w:p>
    <w:p w:rsidR="00D45B20" w:rsidRPr="00D45B20" w:rsidRDefault="00D45B20" w:rsidP="00331403">
      <w:pPr>
        <w:numPr>
          <w:ilvl w:val="0"/>
          <w:numId w:val="6"/>
        </w:numPr>
        <w:rPr>
          <w:rFonts w:ascii="Times New Roman" w:hAnsi="Times New Roman"/>
          <w:szCs w:val="24"/>
        </w:rPr>
      </w:pPr>
      <w:r w:rsidRPr="002B65D2">
        <w:rPr>
          <w:rFonts w:ascii="Times New Roman" w:hAnsi="Times New Roman"/>
          <w:szCs w:val="24"/>
        </w:rPr>
        <w:t>Objekt Osnovne šole Olge Meglič se nahaja v strogem mestnem jedru Mestne občine Ptuj,</w:t>
      </w:r>
      <w:r w:rsidRPr="00D45B20">
        <w:rPr>
          <w:rFonts w:ascii="Times New Roman" w:hAnsi="Times New Roman"/>
          <w:szCs w:val="24"/>
        </w:rPr>
        <w:t xml:space="preserve"> znotraj zavarovanega historičnega mestnega jedra Ptuj in je vpisan v Register kulturne dediščine. Dotrajano ostrešje </w:t>
      </w:r>
      <w:r w:rsidR="00371341">
        <w:rPr>
          <w:rFonts w:ascii="Times New Roman" w:hAnsi="Times New Roman"/>
          <w:szCs w:val="24"/>
        </w:rPr>
        <w:t>kazi</w:t>
      </w:r>
      <w:r w:rsidRPr="00D45B20">
        <w:rPr>
          <w:rFonts w:ascii="Times New Roman" w:hAnsi="Times New Roman"/>
          <w:szCs w:val="24"/>
        </w:rPr>
        <w:t xml:space="preserve"> zunanji izgled objekta</w:t>
      </w:r>
      <w:r w:rsidR="00371341">
        <w:rPr>
          <w:rFonts w:ascii="Times New Roman" w:hAnsi="Times New Roman"/>
          <w:szCs w:val="24"/>
        </w:rPr>
        <w:t>,</w:t>
      </w:r>
      <w:r w:rsidRPr="00D45B20">
        <w:rPr>
          <w:rFonts w:ascii="Times New Roman" w:hAnsi="Times New Roman"/>
          <w:szCs w:val="24"/>
        </w:rPr>
        <w:t xml:space="preserve"> kar pa ni primerna podoba za </w:t>
      </w:r>
      <w:r w:rsidR="00371341">
        <w:rPr>
          <w:rFonts w:ascii="Times New Roman" w:hAnsi="Times New Roman"/>
          <w:szCs w:val="24"/>
        </w:rPr>
        <w:t>mesto, ki je uvrščeno v drug krog za izbor Evropske prestolnice kulture 2025</w:t>
      </w:r>
      <w:r w:rsidRPr="00D45B20">
        <w:rPr>
          <w:rFonts w:ascii="Times New Roman" w:hAnsi="Times New Roman"/>
          <w:szCs w:val="24"/>
        </w:rPr>
        <w:t>.</w:t>
      </w:r>
    </w:p>
    <w:p w:rsidR="00F70FEA" w:rsidRPr="00923A8B" w:rsidRDefault="00F70FEA" w:rsidP="001A11EA">
      <w:pPr>
        <w:spacing w:line="276" w:lineRule="auto"/>
        <w:rPr>
          <w:rFonts w:ascii="Times New Roman" w:hAnsi="Times New Roman"/>
          <w:szCs w:val="24"/>
        </w:rPr>
      </w:pPr>
      <w:r w:rsidRPr="00923A8B">
        <w:rPr>
          <w:rFonts w:ascii="Times New Roman" w:hAnsi="Times New Roman"/>
          <w:szCs w:val="24"/>
        </w:rPr>
        <w:br w:type="page"/>
      </w:r>
    </w:p>
    <w:p w:rsidR="00F70FEA" w:rsidRPr="00923A8B" w:rsidRDefault="00F70FEA" w:rsidP="002629D4">
      <w:pPr>
        <w:spacing w:line="276" w:lineRule="auto"/>
        <w:rPr>
          <w:rFonts w:ascii="Times New Roman" w:hAnsi="Times New Roman"/>
          <w:szCs w:val="24"/>
        </w:rPr>
      </w:pPr>
    </w:p>
    <w:p w:rsidR="007F59BB" w:rsidRPr="00923A8B" w:rsidRDefault="007F59BB" w:rsidP="002629D4">
      <w:pPr>
        <w:pStyle w:val="Naslov1"/>
        <w:spacing w:line="276" w:lineRule="auto"/>
        <w:rPr>
          <w:rFonts w:ascii="Times New Roman" w:hAnsi="Times New Roman"/>
          <w:sz w:val="24"/>
          <w:szCs w:val="24"/>
        </w:rPr>
      </w:pPr>
      <w:bookmarkStart w:id="13" w:name="_Toc35264241"/>
      <w:r w:rsidRPr="00923A8B">
        <w:rPr>
          <w:rFonts w:ascii="Times New Roman" w:hAnsi="Times New Roman"/>
          <w:sz w:val="24"/>
          <w:szCs w:val="24"/>
        </w:rPr>
        <w:t>opredelitev razvojnih možnosti in ciljev investicije ter preveritev usklajenosti z razvojnimi strategijami in politikami</w:t>
      </w:r>
      <w:bookmarkEnd w:id="13"/>
    </w:p>
    <w:p w:rsidR="007F59BB" w:rsidRPr="00923A8B" w:rsidRDefault="007F59BB" w:rsidP="002629D4">
      <w:pPr>
        <w:spacing w:line="276" w:lineRule="auto"/>
        <w:rPr>
          <w:rFonts w:ascii="Times New Roman" w:hAnsi="Times New Roman"/>
          <w:szCs w:val="24"/>
        </w:rPr>
      </w:pPr>
    </w:p>
    <w:p w:rsidR="00872C6C" w:rsidRPr="00923A8B" w:rsidRDefault="00BD003A" w:rsidP="002629D4">
      <w:pPr>
        <w:pStyle w:val="Naslov2"/>
        <w:spacing w:line="276" w:lineRule="auto"/>
        <w:rPr>
          <w:rFonts w:ascii="Times New Roman" w:hAnsi="Times New Roman" w:cs="Times New Roman"/>
          <w:sz w:val="24"/>
          <w:szCs w:val="24"/>
        </w:rPr>
      </w:pPr>
      <w:bookmarkStart w:id="14" w:name="_Toc35264242"/>
      <w:r w:rsidRPr="00923A8B">
        <w:rPr>
          <w:rFonts w:ascii="Times New Roman" w:hAnsi="Times New Roman" w:cs="Times New Roman"/>
          <w:sz w:val="24"/>
          <w:szCs w:val="24"/>
        </w:rPr>
        <w:t>Opredelitev razvojnih ciljev glede na pogoje javnega povabila in določila ter upravičene namene</w:t>
      </w:r>
      <w:bookmarkEnd w:id="14"/>
      <w:r w:rsidRPr="00923A8B">
        <w:rPr>
          <w:rFonts w:ascii="Times New Roman" w:hAnsi="Times New Roman" w:cs="Times New Roman"/>
          <w:sz w:val="24"/>
          <w:szCs w:val="24"/>
        </w:rPr>
        <w:t xml:space="preserve"> </w:t>
      </w:r>
      <w:bookmarkStart w:id="15" w:name="_Toc458074128"/>
      <w:bookmarkEnd w:id="15"/>
    </w:p>
    <w:p w:rsidR="00043AAB" w:rsidRPr="00923A8B" w:rsidRDefault="00043AAB" w:rsidP="002629D4">
      <w:pPr>
        <w:pStyle w:val="NaslovTina"/>
        <w:spacing w:line="276" w:lineRule="auto"/>
        <w:rPr>
          <w:rFonts w:ascii="Times New Roman" w:hAnsi="Times New Roman"/>
          <w:szCs w:val="24"/>
        </w:rPr>
      </w:pPr>
    </w:p>
    <w:p w:rsidR="00CE562D" w:rsidRPr="00CE562D" w:rsidRDefault="00CE562D" w:rsidP="00CE562D">
      <w:pPr>
        <w:rPr>
          <w:rFonts w:ascii="Times New Roman" w:hAnsi="Times New Roman"/>
          <w:color w:val="111111"/>
          <w:szCs w:val="24"/>
        </w:rPr>
      </w:pPr>
      <w:r>
        <w:rPr>
          <w:rFonts w:ascii="Times New Roman" w:hAnsi="Times New Roman"/>
          <w:color w:val="111111"/>
          <w:szCs w:val="24"/>
        </w:rPr>
        <w:t xml:space="preserve">Dne 28. 2. 2020 je bil </w:t>
      </w:r>
      <w:r w:rsidRPr="00CE562D">
        <w:rPr>
          <w:rFonts w:ascii="Times New Roman" w:hAnsi="Times New Roman"/>
          <w:color w:val="111111"/>
          <w:szCs w:val="24"/>
        </w:rPr>
        <w:t xml:space="preserve">Uradnem listu RS, št. </w:t>
      </w:r>
      <w:r w:rsidRPr="00E35209">
        <w:rPr>
          <w:rFonts w:ascii="Times New Roman" w:hAnsi="Times New Roman"/>
          <w:color w:val="111111"/>
          <w:szCs w:val="24"/>
        </w:rPr>
        <w:t>1</w:t>
      </w:r>
      <w:r w:rsidR="001475B7" w:rsidRPr="00E35209">
        <w:rPr>
          <w:rFonts w:ascii="Times New Roman" w:hAnsi="Times New Roman"/>
          <w:color w:val="111111"/>
          <w:szCs w:val="24"/>
        </w:rPr>
        <w:t>2</w:t>
      </w:r>
      <w:r w:rsidRPr="00E35209">
        <w:rPr>
          <w:rFonts w:ascii="Times New Roman" w:hAnsi="Times New Roman"/>
          <w:color w:val="111111"/>
          <w:szCs w:val="24"/>
        </w:rPr>
        <w:t>/2020</w:t>
      </w:r>
      <w:r w:rsidR="001475B7">
        <w:rPr>
          <w:rFonts w:ascii="Times New Roman" w:hAnsi="Times New Roman"/>
          <w:color w:val="111111"/>
          <w:szCs w:val="24"/>
        </w:rPr>
        <w:t>,</w:t>
      </w:r>
      <w:r w:rsidRPr="00CE562D">
        <w:rPr>
          <w:rFonts w:ascii="Times New Roman" w:hAnsi="Times New Roman"/>
          <w:color w:val="111111"/>
          <w:szCs w:val="24"/>
        </w:rPr>
        <w:t xml:space="preserve"> </w:t>
      </w:r>
      <w:r>
        <w:rPr>
          <w:rFonts w:ascii="Times New Roman" w:hAnsi="Times New Roman"/>
          <w:color w:val="111111"/>
          <w:szCs w:val="24"/>
        </w:rPr>
        <w:t xml:space="preserve">objavljen </w:t>
      </w:r>
      <w:r w:rsidRPr="00CE562D">
        <w:rPr>
          <w:rFonts w:ascii="Times New Roman" w:hAnsi="Times New Roman"/>
          <w:color w:val="111111"/>
          <w:szCs w:val="24"/>
        </w:rPr>
        <w:t xml:space="preserve">Javni razpis za sofinanciranje investicij v vrtcih in osnovnem šolstvu v Republiki Sloveniji v proračunskem obdobju 2020 </w:t>
      </w:r>
      <w:r>
        <w:rPr>
          <w:rFonts w:ascii="Times New Roman" w:hAnsi="Times New Roman"/>
          <w:color w:val="111111"/>
          <w:szCs w:val="24"/>
        </w:rPr>
        <w:t>–</w:t>
      </w:r>
      <w:r w:rsidRPr="00CE562D">
        <w:rPr>
          <w:rFonts w:ascii="Times New Roman" w:hAnsi="Times New Roman"/>
          <w:color w:val="111111"/>
          <w:szCs w:val="24"/>
        </w:rPr>
        <w:t xml:space="preserve"> 2021</w:t>
      </w:r>
      <w:r w:rsidR="00E35209">
        <w:rPr>
          <w:rFonts w:ascii="Times New Roman" w:hAnsi="Times New Roman"/>
          <w:color w:val="111111"/>
          <w:szCs w:val="24"/>
        </w:rPr>
        <w:t xml:space="preserve"> in dne </w:t>
      </w:r>
      <w:r w:rsidR="00E35209" w:rsidRPr="00E35209">
        <w:rPr>
          <w:rFonts w:ascii="Times New Roman" w:hAnsi="Times New Roman"/>
          <w:color w:val="111111"/>
          <w:szCs w:val="24"/>
        </w:rPr>
        <w:t xml:space="preserve">6. 3. 2020 sprememba besedila Javnega razpisa, ki </w:t>
      </w:r>
      <w:r w:rsidR="00E35209">
        <w:rPr>
          <w:rFonts w:ascii="Times New Roman" w:hAnsi="Times New Roman"/>
          <w:color w:val="111111"/>
          <w:szCs w:val="24"/>
        </w:rPr>
        <w:t>se nanaša na</w:t>
      </w:r>
      <w:r w:rsidR="00E35209" w:rsidRPr="00E35209">
        <w:rPr>
          <w:rFonts w:ascii="Times New Roman" w:hAnsi="Times New Roman"/>
          <w:color w:val="111111"/>
          <w:szCs w:val="24"/>
        </w:rPr>
        <w:t xml:space="preserve"> merila za obmejna problemska območja</w:t>
      </w:r>
      <w:r w:rsidR="00E35209">
        <w:rPr>
          <w:rFonts w:ascii="Arial" w:hAnsi="Arial" w:cs="Arial"/>
          <w:color w:val="111111"/>
          <w:sz w:val="26"/>
          <w:szCs w:val="26"/>
        </w:rPr>
        <w:t>.</w:t>
      </w:r>
    </w:p>
    <w:p w:rsidR="00CE562D" w:rsidRDefault="00CE562D" w:rsidP="002629D4">
      <w:pPr>
        <w:spacing w:line="276" w:lineRule="auto"/>
        <w:rPr>
          <w:rFonts w:ascii="Times New Roman" w:hAnsi="Times New Roman"/>
          <w:color w:val="111111"/>
          <w:szCs w:val="24"/>
        </w:rPr>
      </w:pPr>
    </w:p>
    <w:p w:rsidR="00CE562D" w:rsidRDefault="00CE562D" w:rsidP="002629D4">
      <w:pPr>
        <w:spacing w:line="276" w:lineRule="auto"/>
        <w:rPr>
          <w:rFonts w:ascii="Times New Roman" w:hAnsi="Times New Roman"/>
          <w:color w:val="111111"/>
          <w:szCs w:val="24"/>
        </w:rPr>
      </w:pPr>
      <w:r w:rsidRPr="00CE562D">
        <w:rPr>
          <w:rFonts w:ascii="Times New Roman" w:hAnsi="Times New Roman"/>
          <w:color w:val="111111"/>
          <w:szCs w:val="24"/>
        </w:rPr>
        <w:t xml:space="preserve">Predmet javnega razpisa je sofinanciranje investicij v vrtcih in osnovnem šolstvu z namenom zagotavljanja normativnih oziroma manjkajočih površin in/ali investicij, s katerimi se zagotavljajo potresne in statične varnosti </w:t>
      </w:r>
      <w:r w:rsidR="001475B7">
        <w:rPr>
          <w:rFonts w:ascii="Times New Roman" w:hAnsi="Times New Roman"/>
          <w:color w:val="111111"/>
          <w:szCs w:val="24"/>
        </w:rPr>
        <w:t>vzgojno-izobraževalnih objektov</w:t>
      </w:r>
      <w:r w:rsidR="00E35209">
        <w:rPr>
          <w:rFonts w:ascii="Times New Roman" w:hAnsi="Times New Roman"/>
          <w:color w:val="111111"/>
          <w:szCs w:val="24"/>
        </w:rPr>
        <w:t>.</w:t>
      </w:r>
    </w:p>
    <w:p w:rsidR="001475B7" w:rsidRPr="00E35209" w:rsidRDefault="001475B7" w:rsidP="001475B7">
      <w:pPr>
        <w:shd w:val="clear" w:color="auto" w:fill="FFFFFF"/>
        <w:ind w:firstLine="330"/>
        <w:rPr>
          <w:rFonts w:ascii="Times New Roman" w:hAnsi="Times New Roman"/>
          <w:color w:val="111111"/>
          <w:szCs w:val="24"/>
        </w:rPr>
      </w:pPr>
    </w:p>
    <w:p w:rsidR="001475B7" w:rsidRPr="00E35209" w:rsidRDefault="001475B7" w:rsidP="00E35209">
      <w:pPr>
        <w:shd w:val="clear" w:color="auto" w:fill="FFFFFF"/>
        <w:rPr>
          <w:rFonts w:ascii="Times New Roman" w:hAnsi="Times New Roman"/>
          <w:color w:val="111111"/>
          <w:szCs w:val="24"/>
        </w:rPr>
      </w:pPr>
      <w:r w:rsidRPr="001475B7">
        <w:rPr>
          <w:rFonts w:ascii="Times New Roman" w:hAnsi="Times New Roman"/>
          <w:color w:val="111111"/>
          <w:szCs w:val="24"/>
          <w:u w:val="single"/>
        </w:rPr>
        <w:t>Prijavitelj:</w:t>
      </w:r>
      <w:r w:rsidRPr="001475B7">
        <w:rPr>
          <w:rFonts w:ascii="Times New Roman" w:hAnsi="Times New Roman"/>
          <w:color w:val="111111"/>
          <w:szCs w:val="24"/>
        </w:rPr>
        <w:t xml:space="preserve"> prijavitelj na javni razpis je lahko občina, ki je ustanoviteljica vzgojno-izobraževalnega zavoda (v nadaljevanju VIZ) in je investitor investicije, ki jo prijavlja. </w:t>
      </w:r>
    </w:p>
    <w:p w:rsidR="001475B7" w:rsidRPr="00E35209" w:rsidRDefault="001475B7" w:rsidP="00E35209">
      <w:pPr>
        <w:shd w:val="clear" w:color="auto" w:fill="FFFFFF"/>
        <w:rPr>
          <w:rFonts w:ascii="Times New Roman" w:hAnsi="Times New Roman"/>
          <w:color w:val="111111"/>
          <w:szCs w:val="24"/>
        </w:rPr>
      </w:pPr>
      <w:r w:rsidRPr="00E35209">
        <w:rPr>
          <w:rFonts w:ascii="Times New Roman" w:hAnsi="Times New Roman"/>
          <w:color w:val="111111"/>
          <w:szCs w:val="24"/>
        </w:rPr>
        <w:t>Občina lahko prijavi samo en projekt, in sicer projekt v vrtec (VR) ali projekt v osnovno šolstvo (osnovno šolo (OŠ), podružnično osnovno šolo (POŠ), šolo za otroke s posebnimi potrebami (OŠPP) ali glasbeno šolo (GŠ). Projekti samostojnih telovadnic niso predmet razpisa, telovadnice ob šolah so lahko del projekta vendar investicija v telovadnico ni predmet</w:t>
      </w:r>
    </w:p>
    <w:p w:rsidR="001475B7" w:rsidRPr="001475B7" w:rsidRDefault="001475B7" w:rsidP="001475B7">
      <w:pPr>
        <w:shd w:val="clear" w:color="auto" w:fill="FFFFFF"/>
        <w:ind w:firstLine="330"/>
        <w:rPr>
          <w:rFonts w:ascii="Times New Roman" w:hAnsi="Times New Roman"/>
          <w:color w:val="111111"/>
          <w:szCs w:val="24"/>
        </w:rPr>
      </w:pPr>
    </w:p>
    <w:p w:rsidR="001475B7" w:rsidRPr="001475B7" w:rsidRDefault="001475B7" w:rsidP="00E35209">
      <w:pPr>
        <w:shd w:val="clear" w:color="auto" w:fill="FFFFFF"/>
        <w:rPr>
          <w:rFonts w:ascii="Times New Roman" w:hAnsi="Times New Roman"/>
          <w:color w:val="111111"/>
          <w:szCs w:val="24"/>
        </w:rPr>
      </w:pPr>
      <w:r w:rsidRPr="001475B7">
        <w:rPr>
          <w:rFonts w:ascii="Times New Roman" w:hAnsi="Times New Roman"/>
          <w:color w:val="111111"/>
          <w:szCs w:val="24"/>
          <w:u w:val="single"/>
        </w:rPr>
        <w:t>Namen in cilj razpisa</w:t>
      </w:r>
      <w:r w:rsidRPr="001475B7">
        <w:rPr>
          <w:rFonts w:ascii="Times New Roman" w:hAnsi="Times New Roman"/>
          <w:color w:val="111111"/>
          <w:szCs w:val="24"/>
        </w:rPr>
        <w:t xml:space="preserve">: namen in cilj razpisa je sofinanciranje investicij v vrtcih, s katerimi se zagotavljajo normativne površine, kot jih določa Pravilnik o normativih in minimalnih tehničnih pogojih za prostor in opremo vrtca (Uradni list RS, št. 73/00, 75/05, 33/08, 126/08, 47/10, 47/13, 74/16 in 20/17; v nadaljevanju Pravilnik) </w:t>
      </w:r>
      <w:r w:rsidRPr="001475B7">
        <w:rPr>
          <w:rFonts w:ascii="Times New Roman" w:hAnsi="Times New Roman"/>
          <w:b/>
          <w:color w:val="111111"/>
          <w:szCs w:val="24"/>
        </w:rPr>
        <w:t>ter sofinanciranje investicij v osnovnem šolstvu</w:t>
      </w:r>
      <w:r w:rsidRPr="001475B7">
        <w:rPr>
          <w:rFonts w:ascii="Times New Roman" w:hAnsi="Times New Roman"/>
          <w:color w:val="111111"/>
          <w:szCs w:val="24"/>
        </w:rPr>
        <w:t xml:space="preserve">, s katerimi se zagotavljajo površine skladno z Navodili za graditev osnovnih šol v Republiki Sloveniji – 1. del (delovno gradivo ministrstva iz leta 1999; v nadaljevanju Navodila OŠ) oziroma z Navodili za graditev glasbenih šol v Republiki Sloveniji (delovno gradivo ministrstva iz leta 2001; v nadaljevanju Navodila GŠ) in/ali investicije, s katerimi se zagotavljajo potresne in statične varnosti vzgojno-izobraževalnih objektov skladno s področno veljavno zakonodajo. </w:t>
      </w:r>
    </w:p>
    <w:p w:rsidR="00CE562D" w:rsidRPr="00E35209" w:rsidRDefault="00CE562D" w:rsidP="002629D4">
      <w:pPr>
        <w:spacing w:line="276" w:lineRule="auto"/>
        <w:rPr>
          <w:rFonts w:ascii="Times New Roman" w:hAnsi="Times New Roman"/>
          <w:color w:val="111111"/>
          <w:szCs w:val="24"/>
        </w:rPr>
      </w:pPr>
    </w:p>
    <w:p w:rsidR="001475B7" w:rsidRPr="001475B7" w:rsidRDefault="001475B7" w:rsidP="00E35209">
      <w:pPr>
        <w:shd w:val="clear" w:color="auto" w:fill="FFFFFF"/>
        <w:rPr>
          <w:rFonts w:ascii="Times New Roman" w:hAnsi="Times New Roman"/>
          <w:color w:val="111111"/>
          <w:szCs w:val="24"/>
          <w:u w:val="single"/>
        </w:rPr>
      </w:pPr>
      <w:r w:rsidRPr="001475B7">
        <w:rPr>
          <w:rFonts w:ascii="Times New Roman" w:hAnsi="Times New Roman"/>
          <w:color w:val="111111"/>
          <w:szCs w:val="24"/>
          <w:u w:val="single"/>
        </w:rPr>
        <w:t>Upravičeni stroški za sofinanciranje in način določanja deleža sofinanciranja</w:t>
      </w:r>
    </w:p>
    <w:p w:rsidR="001475B7" w:rsidRPr="001475B7" w:rsidRDefault="001475B7" w:rsidP="00E35209">
      <w:pPr>
        <w:shd w:val="clear" w:color="auto" w:fill="FFFFFF"/>
        <w:rPr>
          <w:rFonts w:ascii="Times New Roman" w:hAnsi="Times New Roman"/>
          <w:color w:val="111111"/>
          <w:szCs w:val="24"/>
        </w:rPr>
      </w:pPr>
      <w:r w:rsidRPr="001475B7">
        <w:rPr>
          <w:rFonts w:ascii="Times New Roman" w:hAnsi="Times New Roman"/>
          <w:color w:val="111111"/>
          <w:szCs w:val="24"/>
        </w:rPr>
        <w:t>Sofinancirajo se stroški gradbeno-obrtniških in instalacijskih (GOI) del, ki so nastali ob izvedbi rekonstrukcije ali novogradnje objektov vrtcev in osnovnega šolstva. Stroški nakupa zemljišča, pridobitve upravnih dovoljenj za gradnjo, komunalnih priključkov, gradbenega nadzora, projektne in investicijske dokumentacije, opreme in davka na dodano vrednost, niso predmet sofinanciranja.</w:t>
      </w:r>
    </w:p>
    <w:p w:rsidR="00F8262B" w:rsidRDefault="00F8262B" w:rsidP="002629D4">
      <w:pPr>
        <w:spacing w:line="276" w:lineRule="auto"/>
        <w:rPr>
          <w:rFonts w:ascii="Times New Roman" w:hAnsi="Times New Roman"/>
          <w:color w:val="111111"/>
          <w:szCs w:val="24"/>
        </w:rPr>
      </w:pPr>
    </w:p>
    <w:p w:rsidR="001475B7" w:rsidRPr="001475B7" w:rsidRDefault="001475B7" w:rsidP="00E35209">
      <w:pPr>
        <w:shd w:val="clear" w:color="auto" w:fill="FFFFFF"/>
        <w:rPr>
          <w:rFonts w:ascii="Times New Roman" w:hAnsi="Times New Roman"/>
          <w:color w:val="111111"/>
          <w:szCs w:val="24"/>
        </w:rPr>
      </w:pPr>
      <w:r w:rsidRPr="001475B7">
        <w:rPr>
          <w:rFonts w:ascii="Times New Roman" w:hAnsi="Times New Roman"/>
          <w:color w:val="111111"/>
          <w:szCs w:val="24"/>
        </w:rPr>
        <w:t>Upravičeni stroški za sofinanciranje investicij v osnovno šolstvo se določijo na podlagi ocenjene vrednosti GOI del po ceni iz Sklepa o normiranih okvirih, ob upoštevanju normativnih neto notranjih površin (m2), kot jih določajo Navodila OŠ in Navodila GŠ.</w:t>
      </w:r>
    </w:p>
    <w:p w:rsidR="001475B7" w:rsidRPr="001475B7" w:rsidRDefault="001475B7" w:rsidP="00F8262B">
      <w:pPr>
        <w:shd w:val="clear" w:color="auto" w:fill="FFFFFF"/>
        <w:rPr>
          <w:rFonts w:ascii="Times New Roman" w:hAnsi="Times New Roman"/>
          <w:color w:val="111111"/>
          <w:szCs w:val="24"/>
        </w:rPr>
      </w:pPr>
      <w:r w:rsidRPr="001475B7">
        <w:rPr>
          <w:rFonts w:ascii="Times New Roman" w:hAnsi="Times New Roman"/>
          <w:color w:val="111111"/>
          <w:szCs w:val="24"/>
        </w:rPr>
        <w:t>Za sofinanciranje investicij v osnovno šolstvo se upoštevajo upravičeni stroški za obseg do največ 9-oddelčne osnovne šole v izmeri 2.146 m2. Financiranje površin, ki presegajo obseg površin osnovne šole z 9 oddelki, je izključno v domeni občine.</w:t>
      </w:r>
    </w:p>
    <w:p w:rsidR="001475B7" w:rsidRPr="00E35209" w:rsidRDefault="001475B7" w:rsidP="00F8262B">
      <w:pPr>
        <w:shd w:val="clear" w:color="auto" w:fill="FFFFFF"/>
        <w:rPr>
          <w:rFonts w:ascii="Times New Roman" w:hAnsi="Times New Roman"/>
          <w:color w:val="111111"/>
          <w:szCs w:val="24"/>
        </w:rPr>
      </w:pPr>
      <w:r w:rsidRPr="001475B7">
        <w:rPr>
          <w:rFonts w:ascii="Times New Roman" w:hAnsi="Times New Roman"/>
          <w:color w:val="111111"/>
          <w:szCs w:val="24"/>
        </w:rPr>
        <w:lastRenderedPageBreak/>
        <w:t>Obseg financiranja upravičenih stroškov investicije se za vsakega posameznega prijavitelja določi skladno s 24.a členom Zakona o financiranju občin (ZFO-1)</w:t>
      </w:r>
      <w:r w:rsidRPr="00E35209">
        <w:rPr>
          <w:rFonts w:ascii="Times New Roman" w:hAnsi="Times New Roman"/>
          <w:color w:val="111111"/>
          <w:szCs w:val="24"/>
        </w:rPr>
        <w:t>, kar za Mestno občino Ptuj predstavlja 80% sofinanciranje upravičenih stroškov.</w:t>
      </w:r>
    </w:p>
    <w:p w:rsidR="00BA13D7" w:rsidRPr="00E35209" w:rsidRDefault="00BA13D7" w:rsidP="001475B7">
      <w:pPr>
        <w:shd w:val="clear" w:color="auto" w:fill="FFFFFF"/>
        <w:ind w:firstLine="330"/>
        <w:rPr>
          <w:rFonts w:ascii="Times New Roman" w:hAnsi="Times New Roman"/>
          <w:color w:val="111111"/>
          <w:szCs w:val="24"/>
        </w:rPr>
      </w:pPr>
    </w:p>
    <w:p w:rsidR="00BA13D7" w:rsidRPr="00BA13D7" w:rsidRDefault="00BA13D7" w:rsidP="00F8262B">
      <w:pPr>
        <w:shd w:val="clear" w:color="auto" w:fill="FFFFFF"/>
        <w:rPr>
          <w:rFonts w:ascii="Times New Roman" w:hAnsi="Times New Roman"/>
          <w:color w:val="111111"/>
          <w:szCs w:val="24"/>
          <w:u w:val="single"/>
        </w:rPr>
      </w:pPr>
      <w:r w:rsidRPr="00BA13D7">
        <w:rPr>
          <w:rFonts w:ascii="Times New Roman" w:hAnsi="Times New Roman"/>
          <w:color w:val="111111"/>
          <w:szCs w:val="24"/>
          <w:u w:val="single"/>
        </w:rPr>
        <w:t>Višina sredstev</w:t>
      </w:r>
    </w:p>
    <w:p w:rsidR="00BA13D7" w:rsidRPr="00BA13D7" w:rsidRDefault="00BA13D7" w:rsidP="00F8262B">
      <w:pPr>
        <w:shd w:val="clear" w:color="auto" w:fill="FFFFFF"/>
        <w:rPr>
          <w:rFonts w:ascii="Times New Roman" w:hAnsi="Times New Roman"/>
          <w:color w:val="111111"/>
          <w:szCs w:val="24"/>
        </w:rPr>
      </w:pPr>
      <w:r w:rsidRPr="00BA13D7">
        <w:rPr>
          <w:rFonts w:ascii="Times New Roman" w:hAnsi="Times New Roman"/>
          <w:color w:val="111111"/>
          <w:szCs w:val="24"/>
        </w:rPr>
        <w:t>Višina sredstev, ki jih bo ministrstvo namenilo za sofinanciranje investicij v vrtce in osnovno šolstvo, znaša 15.795.800,00 EUR, od teh je 3.940.000,00 EUR predvidenih za investicije v vrtce in 11.855.800,00 EUR za investicije v osnovno šolstvo.</w:t>
      </w:r>
    </w:p>
    <w:p w:rsidR="00CE562D" w:rsidRPr="00E35209" w:rsidRDefault="00CE562D" w:rsidP="002629D4">
      <w:pPr>
        <w:spacing w:line="276" w:lineRule="auto"/>
        <w:rPr>
          <w:rFonts w:ascii="Times New Roman" w:hAnsi="Times New Roman"/>
          <w:color w:val="111111"/>
          <w:szCs w:val="24"/>
        </w:rPr>
      </w:pPr>
    </w:p>
    <w:p w:rsidR="00BA13D7" w:rsidRPr="00BA13D7" w:rsidRDefault="00BA13D7" w:rsidP="00F8262B">
      <w:pPr>
        <w:shd w:val="clear" w:color="auto" w:fill="FFFFFF"/>
        <w:rPr>
          <w:rFonts w:ascii="Times New Roman" w:hAnsi="Times New Roman"/>
          <w:color w:val="111111"/>
          <w:szCs w:val="24"/>
          <w:u w:val="single"/>
        </w:rPr>
      </w:pPr>
      <w:r w:rsidRPr="00BA13D7">
        <w:rPr>
          <w:rFonts w:ascii="Times New Roman" w:hAnsi="Times New Roman"/>
          <w:color w:val="111111"/>
          <w:szCs w:val="24"/>
          <w:u w:val="single"/>
        </w:rPr>
        <w:t>Obdobje za porabo sredstev ministrstva</w:t>
      </w:r>
    </w:p>
    <w:p w:rsidR="00F8262B" w:rsidRPr="00E35209" w:rsidRDefault="00F8262B" w:rsidP="00F8262B">
      <w:pPr>
        <w:spacing w:line="276" w:lineRule="auto"/>
        <w:rPr>
          <w:rFonts w:ascii="Times New Roman" w:hAnsi="Times New Roman"/>
          <w:color w:val="111111"/>
          <w:szCs w:val="24"/>
        </w:rPr>
      </w:pPr>
      <w:r w:rsidRPr="00E35209">
        <w:rPr>
          <w:rFonts w:ascii="Times New Roman" w:hAnsi="Times New Roman"/>
          <w:color w:val="111111"/>
          <w:szCs w:val="24"/>
        </w:rPr>
        <w:t xml:space="preserve">Za zagotovitev izplačila </w:t>
      </w:r>
      <w:proofErr w:type="spellStart"/>
      <w:r w:rsidRPr="00E35209">
        <w:rPr>
          <w:rFonts w:ascii="Times New Roman" w:hAnsi="Times New Roman"/>
          <w:color w:val="111111"/>
          <w:szCs w:val="24"/>
        </w:rPr>
        <w:t>sofinancerskih</w:t>
      </w:r>
      <w:proofErr w:type="spellEnd"/>
      <w:r w:rsidRPr="00E35209">
        <w:rPr>
          <w:rFonts w:ascii="Times New Roman" w:hAnsi="Times New Roman"/>
          <w:color w:val="111111"/>
          <w:szCs w:val="24"/>
        </w:rPr>
        <w:t xml:space="preserve"> sredstev ministrstva po predvideni dinamiki za investicije v osnovno šolstvo morajo prijavitelji načrtovati finančno konstrukcijo investicije, ki jo prijavljajo na ta razpis tako, da se bo v letu 2020 (do 20. 11. 2020) realiziralo 75 % upravičenih stroškov investicije ter v letu 2021 (do 19. 11. 2021) 25 % upravičenih stroškov investicije.</w:t>
      </w:r>
    </w:p>
    <w:p w:rsidR="00F8262B" w:rsidRPr="00E35209" w:rsidRDefault="00F8262B" w:rsidP="00F8262B">
      <w:pPr>
        <w:spacing w:line="276" w:lineRule="auto"/>
        <w:rPr>
          <w:rFonts w:ascii="Times New Roman" w:hAnsi="Times New Roman"/>
          <w:color w:val="111111"/>
          <w:szCs w:val="24"/>
        </w:rPr>
      </w:pPr>
      <w:r w:rsidRPr="00E35209">
        <w:rPr>
          <w:rFonts w:ascii="Times New Roman" w:hAnsi="Times New Roman"/>
          <w:color w:val="111111"/>
          <w:szCs w:val="24"/>
        </w:rPr>
        <w:t>Zadnji rok za predložitev e-računa, ki je podlaga za izplačilo sredstev sofinanciranja v letu 2020, je 20. 11. 2020, za izplačila v letu 2021 pa 19. 11. 2021.</w:t>
      </w:r>
    </w:p>
    <w:p w:rsidR="00BA13D7" w:rsidRPr="00BA13D7" w:rsidRDefault="00BA13D7" w:rsidP="00F8262B">
      <w:pPr>
        <w:shd w:val="clear" w:color="auto" w:fill="FFFFFF"/>
        <w:rPr>
          <w:rFonts w:ascii="Times New Roman" w:hAnsi="Times New Roman"/>
          <w:color w:val="111111"/>
          <w:szCs w:val="24"/>
        </w:rPr>
      </w:pPr>
      <w:r w:rsidRPr="00BA13D7">
        <w:rPr>
          <w:rFonts w:ascii="Times New Roman" w:hAnsi="Times New Roman"/>
          <w:color w:val="111111"/>
          <w:szCs w:val="24"/>
        </w:rPr>
        <w:t>Morebitnih neporabljenih sredstev ne bo možno prenašati v naslednja leta.</w:t>
      </w:r>
    </w:p>
    <w:p w:rsidR="00BA13D7" w:rsidRPr="00BA13D7" w:rsidRDefault="00BA13D7" w:rsidP="00F8262B">
      <w:pPr>
        <w:shd w:val="clear" w:color="auto" w:fill="FFFFFF"/>
        <w:rPr>
          <w:rFonts w:ascii="Times New Roman" w:hAnsi="Times New Roman"/>
          <w:color w:val="111111"/>
          <w:szCs w:val="24"/>
        </w:rPr>
      </w:pPr>
      <w:r w:rsidRPr="00BA13D7">
        <w:rPr>
          <w:rFonts w:ascii="Times New Roman" w:hAnsi="Times New Roman"/>
          <w:color w:val="111111"/>
          <w:szCs w:val="24"/>
        </w:rPr>
        <w:t xml:space="preserve">Za zagotovitev realizacije proračunskih sredstev ministrstva v letu 2020 in v izogib nevšečnostim, ki bi nastale ob morebitnem neizplačilu </w:t>
      </w:r>
      <w:proofErr w:type="spellStart"/>
      <w:r w:rsidRPr="00BA13D7">
        <w:rPr>
          <w:rFonts w:ascii="Times New Roman" w:hAnsi="Times New Roman"/>
          <w:color w:val="111111"/>
          <w:szCs w:val="24"/>
        </w:rPr>
        <w:t>sofinancerskih</w:t>
      </w:r>
      <w:proofErr w:type="spellEnd"/>
      <w:r w:rsidRPr="00BA13D7">
        <w:rPr>
          <w:rFonts w:ascii="Times New Roman" w:hAnsi="Times New Roman"/>
          <w:color w:val="111111"/>
          <w:szCs w:val="24"/>
        </w:rPr>
        <w:t xml:space="preserve"> sredstev ministrstva zaradi časovnih zakasnitev izvedb investicij, se občinam nalaga obveznost predložitve sklenjene pogodbe z izbranim izvajalcem GOI del do najkasneje 1. 7. 2020. V kolikor občina do tega datuma ne predloži ministrstvu podpisane pogodbe z izbranim izvajalcem GOI del, izgubi pravico do sofinanciranja.</w:t>
      </w:r>
    </w:p>
    <w:p w:rsidR="00BA13D7" w:rsidRPr="00E35209" w:rsidRDefault="00BA13D7" w:rsidP="002629D4">
      <w:pPr>
        <w:spacing w:line="276" w:lineRule="auto"/>
        <w:rPr>
          <w:rFonts w:ascii="Times New Roman" w:hAnsi="Times New Roman"/>
          <w:color w:val="111111"/>
          <w:szCs w:val="24"/>
        </w:rPr>
      </w:pPr>
    </w:p>
    <w:p w:rsidR="00BA13D7" w:rsidRPr="00BA13D7" w:rsidRDefault="00BA13D7" w:rsidP="009E6457">
      <w:pPr>
        <w:shd w:val="clear" w:color="auto" w:fill="FFFFFF"/>
        <w:rPr>
          <w:rFonts w:ascii="Times New Roman" w:hAnsi="Times New Roman"/>
          <w:color w:val="111111"/>
          <w:szCs w:val="24"/>
          <w:u w:val="single"/>
        </w:rPr>
      </w:pPr>
      <w:r w:rsidRPr="00F71BA5">
        <w:rPr>
          <w:rFonts w:ascii="Times New Roman" w:hAnsi="Times New Roman"/>
          <w:color w:val="111111"/>
          <w:szCs w:val="24"/>
          <w:u w:val="single"/>
        </w:rPr>
        <w:t>Pogoji za prijavo na razpis</w:t>
      </w:r>
      <w:r w:rsidR="00B258E6">
        <w:rPr>
          <w:rFonts w:ascii="Times New Roman" w:hAnsi="Times New Roman"/>
          <w:color w:val="111111"/>
          <w:szCs w:val="24"/>
          <w:u w:val="single"/>
        </w:rPr>
        <w:t xml:space="preserve">  </w:t>
      </w:r>
    </w:p>
    <w:p w:rsidR="00BA13D7" w:rsidRPr="00BA13D7" w:rsidRDefault="00BA13D7" w:rsidP="009E6457">
      <w:pPr>
        <w:shd w:val="clear" w:color="auto" w:fill="FFFFFF"/>
        <w:rPr>
          <w:rFonts w:ascii="Times New Roman" w:hAnsi="Times New Roman"/>
          <w:color w:val="111111"/>
          <w:szCs w:val="24"/>
        </w:rPr>
      </w:pPr>
      <w:r w:rsidRPr="00BA13D7">
        <w:rPr>
          <w:rFonts w:ascii="Times New Roman" w:hAnsi="Times New Roman"/>
          <w:color w:val="111111"/>
          <w:szCs w:val="24"/>
        </w:rPr>
        <w:t>Osnovni pogoji za prijavo na razpis, ki morajo biti izpolnjeni ob oddaji vloge na razpis, so:</w:t>
      </w:r>
    </w:p>
    <w:p w:rsidR="00BA13D7" w:rsidRPr="00BA13D7" w:rsidRDefault="00BA13D7" w:rsidP="00BA13D7">
      <w:pPr>
        <w:shd w:val="clear" w:color="auto" w:fill="FFFFFF"/>
        <w:ind w:firstLine="330"/>
        <w:rPr>
          <w:rFonts w:ascii="Times New Roman" w:hAnsi="Times New Roman"/>
          <w:color w:val="111111"/>
          <w:szCs w:val="24"/>
        </w:rPr>
      </w:pPr>
      <w:r w:rsidRPr="00BA13D7">
        <w:rPr>
          <w:rFonts w:ascii="Times New Roman" w:hAnsi="Times New Roman"/>
          <w:color w:val="111111"/>
          <w:szCs w:val="24"/>
        </w:rPr>
        <w:t>– investicija mora biti skladna s predmetom tega razpisa,</w:t>
      </w:r>
    </w:p>
    <w:p w:rsidR="00BA13D7" w:rsidRPr="00BA13D7" w:rsidRDefault="00BA13D7" w:rsidP="00BA13D7">
      <w:pPr>
        <w:shd w:val="clear" w:color="auto" w:fill="FFFFFF"/>
        <w:ind w:firstLine="330"/>
        <w:rPr>
          <w:rFonts w:ascii="Times New Roman" w:hAnsi="Times New Roman"/>
          <w:color w:val="111111"/>
          <w:szCs w:val="24"/>
        </w:rPr>
      </w:pPr>
      <w:r w:rsidRPr="00BA13D7">
        <w:rPr>
          <w:rFonts w:ascii="Times New Roman" w:hAnsi="Times New Roman"/>
          <w:color w:val="111111"/>
          <w:szCs w:val="24"/>
        </w:rPr>
        <w:t>– prijaviteljica mora biti lastnica nepremičnine, na kateri se bo izvajala prijavljena investicija; občina predloži dokazilo o lastništvu,</w:t>
      </w:r>
    </w:p>
    <w:p w:rsidR="00BA13D7" w:rsidRPr="00BA13D7" w:rsidRDefault="00BA13D7" w:rsidP="00BA13D7">
      <w:pPr>
        <w:shd w:val="clear" w:color="auto" w:fill="FFFFFF"/>
        <w:ind w:firstLine="330"/>
        <w:rPr>
          <w:rFonts w:ascii="Times New Roman" w:hAnsi="Times New Roman"/>
          <w:color w:val="111111"/>
          <w:szCs w:val="24"/>
        </w:rPr>
      </w:pPr>
      <w:r w:rsidRPr="00BA13D7">
        <w:rPr>
          <w:rFonts w:ascii="Times New Roman" w:hAnsi="Times New Roman"/>
          <w:color w:val="111111"/>
          <w:szCs w:val="24"/>
        </w:rPr>
        <w:t>– prijaviteljica je občina, ki je ustanoviteljica VIZ in je v obdobju 2019–2021 investitor investicije, ki jo prijavlja. V primeru, da je ustanoviteljic VIZ več občin, mora prijaviteljica predložiti pogodbo ali pisni dogovor z ostalimi občinami soustanoviteljicami o delitvi stroškov financiranja prijavljene investicije; občina predloži ustrezen dokument,</w:t>
      </w:r>
    </w:p>
    <w:p w:rsidR="00BA13D7" w:rsidRPr="00BA13D7" w:rsidRDefault="00BA13D7" w:rsidP="00BA13D7">
      <w:pPr>
        <w:shd w:val="clear" w:color="auto" w:fill="FFFFFF"/>
        <w:ind w:firstLine="330"/>
        <w:rPr>
          <w:rFonts w:ascii="Times New Roman" w:hAnsi="Times New Roman"/>
          <w:color w:val="111111"/>
          <w:szCs w:val="24"/>
        </w:rPr>
      </w:pPr>
      <w:r w:rsidRPr="00BA13D7">
        <w:rPr>
          <w:rFonts w:ascii="Times New Roman" w:hAnsi="Times New Roman"/>
          <w:color w:val="111111"/>
          <w:szCs w:val="24"/>
        </w:rPr>
        <w:t>– za investicijo mora biti pridobljeno pravnomočno gradbeno dovoljenje (ali sprememba gradbenega dovoljenja); občina predloži pravnomočno gradbeno dovoljenje,</w:t>
      </w:r>
    </w:p>
    <w:p w:rsidR="00BA13D7" w:rsidRPr="00BA13D7" w:rsidRDefault="00BA13D7" w:rsidP="00BA13D7">
      <w:pPr>
        <w:shd w:val="clear" w:color="auto" w:fill="FFFFFF"/>
        <w:ind w:firstLine="330"/>
        <w:rPr>
          <w:rFonts w:ascii="Times New Roman" w:hAnsi="Times New Roman"/>
          <w:color w:val="111111"/>
          <w:szCs w:val="24"/>
        </w:rPr>
      </w:pPr>
      <w:r w:rsidRPr="00BA13D7">
        <w:rPr>
          <w:rFonts w:ascii="Times New Roman" w:hAnsi="Times New Roman"/>
          <w:color w:val="111111"/>
          <w:szCs w:val="24"/>
        </w:rPr>
        <w:t>– gradnja se mora pričeti v letu 2020, gradnje ki so v teku, se niso smele pričeti pred letom 2019; občina predloži podpisano Izjavo, ki je sestavni del razpisne dokumentacije,</w:t>
      </w:r>
    </w:p>
    <w:p w:rsidR="00BA13D7" w:rsidRPr="00BA13D7" w:rsidRDefault="00BA13D7" w:rsidP="00BA13D7">
      <w:pPr>
        <w:shd w:val="clear" w:color="auto" w:fill="FFFFFF"/>
        <w:ind w:firstLine="330"/>
        <w:rPr>
          <w:rFonts w:ascii="Times New Roman" w:hAnsi="Times New Roman"/>
          <w:color w:val="111111"/>
          <w:szCs w:val="24"/>
        </w:rPr>
      </w:pPr>
      <w:r w:rsidRPr="00BA13D7">
        <w:rPr>
          <w:rFonts w:ascii="Times New Roman" w:hAnsi="Times New Roman"/>
          <w:color w:val="111111"/>
          <w:szCs w:val="24"/>
        </w:rPr>
        <w:t>– prijavitelj mora predložiti izjavo o zaprtju finančne konstrukcije, upoštevaje tudi pričakovana sredstva iz naslova tega javnega razpisa, investicija pa mora biti uvrščena v prijaviteljev NRP najkasneje do podpisa pogodbe o sofinanciranju,</w:t>
      </w:r>
    </w:p>
    <w:p w:rsidR="00BA13D7" w:rsidRDefault="00BA13D7" w:rsidP="009E6457">
      <w:pPr>
        <w:shd w:val="clear" w:color="auto" w:fill="FFFFFF"/>
        <w:ind w:firstLine="330"/>
        <w:rPr>
          <w:rFonts w:ascii="Times New Roman" w:hAnsi="Times New Roman"/>
          <w:color w:val="111111"/>
          <w:szCs w:val="24"/>
        </w:rPr>
      </w:pPr>
      <w:r w:rsidRPr="00BA13D7">
        <w:rPr>
          <w:rFonts w:ascii="Times New Roman" w:hAnsi="Times New Roman"/>
          <w:color w:val="111111"/>
          <w:szCs w:val="24"/>
        </w:rPr>
        <w:t>– občina predloži izjavo o zaprtju finančne konstrukcije; občina predloži podpisano izjavo, ki je sestavni del razpisne dokumentacije.</w:t>
      </w:r>
    </w:p>
    <w:p w:rsidR="009E6457" w:rsidRPr="00E35209" w:rsidRDefault="009E6457" w:rsidP="009E6457">
      <w:pPr>
        <w:shd w:val="clear" w:color="auto" w:fill="FFFFFF"/>
        <w:ind w:firstLine="330"/>
        <w:rPr>
          <w:rFonts w:ascii="Times New Roman" w:hAnsi="Times New Roman"/>
          <w:color w:val="111111"/>
          <w:szCs w:val="24"/>
        </w:rPr>
      </w:pPr>
    </w:p>
    <w:p w:rsidR="00BA13D7" w:rsidRPr="00BA13D7" w:rsidRDefault="00BA13D7" w:rsidP="009E6457">
      <w:pPr>
        <w:shd w:val="clear" w:color="auto" w:fill="FFFFFF"/>
        <w:rPr>
          <w:rFonts w:ascii="Times New Roman" w:hAnsi="Times New Roman"/>
          <w:color w:val="111111"/>
          <w:szCs w:val="24"/>
          <w:u w:val="single"/>
        </w:rPr>
      </w:pPr>
      <w:r w:rsidRPr="00BA13D7">
        <w:rPr>
          <w:rFonts w:ascii="Times New Roman" w:hAnsi="Times New Roman"/>
          <w:color w:val="111111"/>
          <w:szCs w:val="24"/>
          <w:u w:val="single"/>
        </w:rPr>
        <w:t>Merila za izbor investicij za sofinanciranje</w:t>
      </w:r>
    </w:p>
    <w:p w:rsidR="00BA13D7" w:rsidRPr="00BA13D7" w:rsidRDefault="00BA13D7" w:rsidP="009E6457">
      <w:pPr>
        <w:shd w:val="clear" w:color="auto" w:fill="FFFFFF"/>
        <w:rPr>
          <w:rFonts w:ascii="Times New Roman" w:hAnsi="Times New Roman"/>
          <w:color w:val="111111"/>
          <w:szCs w:val="24"/>
        </w:rPr>
      </w:pPr>
      <w:r w:rsidRPr="00BA13D7">
        <w:rPr>
          <w:rFonts w:ascii="Times New Roman" w:hAnsi="Times New Roman"/>
          <w:color w:val="111111"/>
          <w:szCs w:val="24"/>
        </w:rPr>
        <w:t>Vloge bodo ocenjene skladno z merili tega razpisa:</w:t>
      </w:r>
    </w:p>
    <w:p w:rsidR="00BA13D7" w:rsidRPr="00BA13D7" w:rsidRDefault="00BA13D7" w:rsidP="00BA13D7">
      <w:pPr>
        <w:shd w:val="clear" w:color="auto" w:fill="FFFFFF"/>
        <w:ind w:firstLine="330"/>
        <w:rPr>
          <w:rFonts w:ascii="Times New Roman" w:hAnsi="Times New Roman"/>
          <w:color w:val="111111"/>
          <w:szCs w:val="24"/>
        </w:rPr>
      </w:pPr>
      <w:r w:rsidRPr="00BA13D7">
        <w:rPr>
          <w:rFonts w:ascii="Times New Roman" w:hAnsi="Times New Roman"/>
          <w:color w:val="111111"/>
          <w:szCs w:val="24"/>
        </w:rPr>
        <w:t>– merilo I.: (40 točk) – Demografska slika oziroma vpis</w:t>
      </w:r>
    </w:p>
    <w:p w:rsidR="00BA13D7" w:rsidRPr="00BA13D7" w:rsidRDefault="00BA13D7" w:rsidP="00BA13D7">
      <w:pPr>
        <w:shd w:val="clear" w:color="auto" w:fill="FFFFFF"/>
        <w:ind w:firstLine="330"/>
        <w:rPr>
          <w:rFonts w:ascii="Times New Roman" w:hAnsi="Times New Roman"/>
          <w:color w:val="111111"/>
          <w:szCs w:val="24"/>
        </w:rPr>
      </w:pPr>
      <w:r w:rsidRPr="00BA13D7">
        <w:rPr>
          <w:rFonts w:ascii="Times New Roman" w:hAnsi="Times New Roman"/>
          <w:color w:val="111111"/>
          <w:szCs w:val="24"/>
        </w:rPr>
        <w:t>– merilo II.: (30 točk) – Obseg pripravljene dokumentacije za gradnjo</w:t>
      </w:r>
    </w:p>
    <w:p w:rsidR="00BA13D7" w:rsidRPr="00BA13D7" w:rsidRDefault="00BA13D7" w:rsidP="00BA13D7">
      <w:pPr>
        <w:shd w:val="clear" w:color="auto" w:fill="FFFFFF"/>
        <w:ind w:firstLine="330"/>
        <w:rPr>
          <w:rFonts w:ascii="Times New Roman" w:hAnsi="Times New Roman"/>
          <w:color w:val="111111"/>
          <w:szCs w:val="24"/>
        </w:rPr>
      </w:pPr>
      <w:r w:rsidRPr="00BA13D7">
        <w:rPr>
          <w:rFonts w:ascii="Times New Roman" w:hAnsi="Times New Roman"/>
          <w:color w:val="111111"/>
          <w:szCs w:val="24"/>
        </w:rPr>
        <w:lastRenderedPageBreak/>
        <w:t>– merilo III.: (20 točk) – Ostala merila</w:t>
      </w:r>
    </w:p>
    <w:p w:rsidR="009E6457" w:rsidRDefault="009E6457" w:rsidP="009E6457">
      <w:pPr>
        <w:shd w:val="clear" w:color="auto" w:fill="FFFFFF"/>
        <w:rPr>
          <w:rFonts w:ascii="Times New Roman" w:hAnsi="Times New Roman"/>
          <w:color w:val="111111"/>
          <w:szCs w:val="24"/>
        </w:rPr>
      </w:pPr>
    </w:p>
    <w:p w:rsidR="00BA13D7" w:rsidRPr="00BA13D7" w:rsidRDefault="00BA13D7" w:rsidP="009E6457">
      <w:pPr>
        <w:shd w:val="clear" w:color="auto" w:fill="FFFFFF"/>
        <w:rPr>
          <w:rFonts w:ascii="Times New Roman" w:hAnsi="Times New Roman"/>
          <w:color w:val="111111"/>
          <w:szCs w:val="24"/>
        </w:rPr>
      </w:pPr>
      <w:r w:rsidRPr="00BA13D7">
        <w:rPr>
          <w:rFonts w:ascii="Times New Roman" w:hAnsi="Times New Roman"/>
          <w:color w:val="111111"/>
          <w:szCs w:val="24"/>
        </w:rPr>
        <w:t xml:space="preserve">Najvišje možno doseženo število točk je 90. </w:t>
      </w:r>
    </w:p>
    <w:p w:rsidR="00BA13D7" w:rsidRPr="00E35209" w:rsidRDefault="00BA13D7" w:rsidP="002629D4">
      <w:pPr>
        <w:spacing w:line="276" w:lineRule="auto"/>
        <w:rPr>
          <w:rFonts w:ascii="Times New Roman" w:hAnsi="Times New Roman"/>
          <w:color w:val="111111"/>
          <w:szCs w:val="24"/>
        </w:rPr>
      </w:pPr>
    </w:p>
    <w:p w:rsidR="00667127" w:rsidRPr="007C5BB3" w:rsidRDefault="00667127" w:rsidP="002629D4">
      <w:pPr>
        <w:spacing w:line="276" w:lineRule="auto"/>
        <w:rPr>
          <w:rFonts w:ascii="Times New Roman" w:hAnsi="Times New Roman"/>
          <w:color w:val="111111"/>
          <w:szCs w:val="24"/>
          <w:u w:val="single"/>
        </w:rPr>
      </w:pPr>
      <w:r w:rsidRPr="007C5BB3">
        <w:rPr>
          <w:rFonts w:ascii="Times New Roman" w:hAnsi="Times New Roman"/>
          <w:color w:val="111111"/>
          <w:szCs w:val="24"/>
          <w:u w:val="single"/>
        </w:rPr>
        <w:t>Način prijave in razpisni rok</w:t>
      </w:r>
    </w:p>
    <w:p w:rsidR="00C85D0E" w:rsidRPr="00E35209" w:rsidRDefault="00C85D0E" w:rsidP="002629D4">
      <w:pPr>
        <w:spacing w:line="276" w:lineRule="auto"/>
        <w:rPr>
          <w:rFonts w:ascii="Times New Roman" w:hAnsi="Times New Roman"/>
          <w:color w:val="111111"/>
          <w:szCs w:val="24"/>
        </w:rPr>
      </w:pPr>
      <w:r w:rsidRPr="00E35209">
        <w:rPr>
          <w:rFonts w:ascii="Times New Roman" w:hAnsi="Times New Roman"/>
          <w:color w:val="111111"/>
          <w:szCs w:val="24"/>
        </w:rPr>
        <w:t>Za pravočasne štejejo vloge, ki bodo prispele na ministrstvo do vključno 23. 3. 2020 do 12. ure.</w:t>
      </w:r>
    </w:p>
    <w:p w:rsidR="00C85D0E" w:rsidRDefault="00C85D0E" w:rsidP="002629D4">
      <w:pPr>
        <w:spacing w:line="276" w:lineRule="auto"/>
        <w:rPr>
          <w:rFonts w:ascii="Times New Roman" w:hAnsi="Times New Roman"/>
          <w:color w:val="111111"/>
          <w:szCs w:val="24"/>
        </w:rPr>
      </w:pPr>
      <w:r w:rsidRPr="00E35209">
        <w:rPr>
          <w:rFonts w:ascii="Times New Roman" w:hAnsi="Times New Roman"/>
          <w:color w:val="111111"/>
          <w:szCs w:val="24"/>
        </w:rPr>
        <w:t xml:space="preserve">Datum odpiranja vlog: odpiranje vlog bo dne 24. 3. 2020 opravila strokovna komisija. </w:t>
      </w:r>
    </w:p>
    <w:p w:rsidR="007C5BB3" w:rsidRPr="00923A8B" w:rsidRDefault="007C5BB3" w:rsidP="002629D4">
      <w:pPr>
        <w:spacing w:line="276" w:lineRule="auto"/>
        <w:rPr>
          <w:rFonts w:ascii="Times New Roman" w:hAnsi="Times New Roman"/>
          <w:szCs w:val="24"/>
        </w:rPr>
      </w:pPr>
    </w:p>
    <w:p w:rsidR="005A1B1B" w:rsidRPr="0017196B" w:rsidRDefault="005A1B1B" w:rsidP="002629D4">
      <w:pPr>
        <w:spacing w:line="276" w:lineRule="auto"/>
        <w:rPr>
          <w:rFonts w:ascii="Times New Roman" w:hAnsi="Times New Roman"/>
          <w:szCs w:val="24"/>
        </w:rPr>
      </w:pPr>
      <w:r w:rsidRPr="0017196B">
        <w:rPr>
          <w:rFonts w:ascii="Times New Roman" w:hAnsi="Times New Roman"/>
          <w:szCs w:val="24"/>
        </w:rPr>
        <w:t xml:space="preserve">Mestna občina Ptuj bo na javno povabilo prijavila projekt </w:t>
      </w:r>
      <w:r w:rsidR="00746CA2" w:rsidRPr="0017196B">
        <w:rPr>
          <w:rFonts w:ascii="Times New Roman" w:hAnsi="Times New Roman"/>
          <w:szCs w:val="24"/>
        </w:rPr>
        <w:t>»</w:t>
      </w:r>
      <w:r w:rsidR="009335F0" w:rsidRPr="0017196B">
        <w:rPr>
          <w:rFonts w:ascii="Times New Roman" w:hAnsi="Times New Roman"/>
          <w:szCs w:val="24"/>
        </w:rPr>
        <w:t>Rekonstrukcija ostrešja OŠ Olge Meglič</w:t>
      </w:r>
      <w:r w:rsidR="00746CA2" w:rsidRPr="0017196B">
        <w:rPr>
          <w:rFonts w:ascii="Times New Roman" w:hAnsi="Times New Roman"/>
          <w:szCs w:val="24"/>
        </w:rPr>
        <w:t>«</w:t>
      </w:r>
      <w:r w:rsidRPr="0017196B">
        <w:rPr>
          <w:rFonts w:ascii="Times New Roman" w:hAnsi="Times New Roman"/>
          <w:szCs w:val="24"/>
        </w:rPr>
        <w:t xml:space="preserve">, ki je skladen s pogoji povabila in prispeva k ciljem in kazalnikom Operativnega programa, Trajnostne urbane strategije Mestne občine Ptuj. </w:t>
      </w:r>
    </w:p>
    <w:p w:rsidR="009C2298" w:rsidRPr="00923A8B" w:rsidRDefault="009C2298" w:rsidP="002629D4">
      <w:pPr>
        <w:spacing w:line="276" w:lineRule="auto"/>
        <w:rPr>
          <w:rFonts w:ascii="Times New Roman" w:hAnsi="Times New Roman"/>
          <w:b/>
          <w:szCs w:val="24"/>
        </w:rPr>
      </w:pPr>
    </w:p>
    <w:p w:rsidR="00A0435A" w:rsidRDefault="00A0435A">
      <w:pPr>
        <w:jc w:val="left"/>
        <w:rPr>
          <w:rFonts w:ascii="Times New Roman" w:hAnsi="Times New Roman"/>
          <w:b/>
          <w:szCs w:val="24"/>
        </w:rPr>
      </w:pPr>
      <w:r>
        <w:rPr>
          <w:rFonts w:ascii="Times New Roman" w:hAnsi="Times New Roman"/>
          <w:b/>
          <w:szCs w:val="24"/>
        </w:rPr>
        <w:br w:type="page"/>
      </w:r>
    </w:p>
    <w:p w:rsidR="00BD003A" w:rsidRPr="00923A8B" w:rsidRDefault="00BD003A" w:rsidP="002629D4">
      <w:pPr>
        <w:pStyle w:val="Naslov2"/>
        <w:spacing w:line="276" w:lineRule="auto"/>
        <w:rPr>
          <w:rFonts w:ascii="Times New Roman" w:hAnsi="Times New Roman" w:cs="Times New Roman"/>
          <w:sz w:val="24"/>
          <w:szCs w:val="24"/>
        </w:rPr>
      </w:pPr>
      <w:bookmarkStart w:id="16" w:name="_Toc35264243"/>
      <w:r w:rsidRPr="00923A8B">
        <w:rPr>
          <w:rFonts w:ascii="Times New Roman" w:hAnsi="Times New Roman" w:cs="Times New Roman"/>
          <w:sz w:val="24"/>
          <w:szCs w:val="24"/>
        </w:rPr>
        <w:lastRenderedPageBreak/>
        <w:t xml:space="preserve">Predmet </w:t>
      </w:r>
      <w:r w:rsidR="00847FF7">
        <w:rPr>
          <w:rFonts w:ascii="Times New Roman" w:hAnsi="Times New Roman" w:cs="Times New Roman"/>
          <w:sz w:val="24"/>
          <w:szCs w:val="24"/>
        </w:rPr>
        <w:t xml:space="preserve">in namen </w:t>
      </w:r>
      <w:r w:rsidRPr="00923A8B">
        <w:rPr>
          <w:rFonts w:ascii="Times New Roman" w:hAnsi="Times New Roman" w:cs="Times New Roman"/>
          <w:sz w:val="24"/>
          <w:szCs w:val="24"/>
        </w:rPr>
        <w:t>investicije</w:t>
      </w:r>
      <w:bookmarkEnd w:id="16"/>
    </w:p>
    <w:p w:rsidR="00F54723" w:rsidRPr="00923A8B" w:rsidRDefault="00F54723" w:rsidP="002629D4">
      <w:pPr>
        <w:spacing w:line="276" w:lineRule="auto"/>
        <w:rPr>
          <w:rFonts w:ascii="Times New Roman" w:hAnsi="Times New Roman"/>
          <w:color w:val="9BBB59" w:themeColor="accent3"/>
          <w:szCs w:val="24"/>
        </w:rPr>
      </w:pPr>
    </w:p>
    <w:p w:rsidR="006D343F" w:rsidRPr="006D343F" w:rsidRDefault="007979A2" w:rsidP="006D343F">
      <w:pPr>
        <w:spacing w:line="276" w:lineRule="auto"/>
        <w:rPr>
          <w:rFonts w:ascii="Times New Roman" w:hAnsi="Times New Roman"/>
          <w:szCs w:val="24"/>
        </w:rPr>
      </w:pPr>
      <w:r w:rsidRPr="00923A8B">
        <w:rPr>
          <w:rFonts w:ascii="Times New Roman" w:hAnsi="Times New Roman"/>
          <w:szCs w:val="24"/>
        </w:rPr>
        <w:t xml:space="preserve">Predmet investicije </w:t>
      </w:r>
      <w:r w:rsidR="006D343F">
        <w:rPr>
          <w:rFonts w:ascii="Times New Roman" w:hAnsi="Times New Roman"/>
          <w:szCs w:val="24"/>
        </w:rPr>
        <w:t>je r</w:t>
      </w:r>
      <w:r w:rsidR="001270E3" w:rsidRPr="0017196B">
        <w:rPr>
          <w:rFonts w:ascii="Times New Roman" w:hAnsi="Times New Roman"/>
          <w:szCs w:val="24"/>
        </w:rPr>
        <w:t>ekonstrukcija ostrešja OŠ Olge Meglič</w:t>
      </w:r>
      <w:r w:rsidR="006D343F">
        <w:rPr>
          <w:rFonts w:ascii="Times New Roman" w:hAnsi="Times New Roman"/>
          <w:szCs w:val="24"/>
        </w:rPr>
        <w:t>, ki bo obsegala menjavo ostrešja in strešne kritine.</w:t>
      </w:r>
      <w:r w:rsidR="001270E3">
        <w:rPr>
          <w:rFonts w:ascii="Times New Roman" w:hAnsi="Times New Roman"/>
          <w:szCs w:val="24"/>
        </w:rPr>
        <w:t xml:space="preserve"> </w:t>
      </w:r>
      <w:r w:rsidR="006D343F" w:rsidRPr="006D343F">
        <w:rPr>
          <w:rFonts w:ascii="Times New Roman" w:hAnsi="Times New Roman"/>
          <w:szCs w:val="24"/>
        </w:rPr>
        <w:t xml:space="preserve">Objekt je v pisan v Register kulturne dediščine in izjemnega pomena za celostno podobo starega mestnega jedra Mestne občine Ptuj. Osnovni namen je </w:t>
      </w:r>
      <w:r w:rsidR="00027789" w:rsidRPr="006D343F">
        <w:rPr>
          <w:rFonts w:ascii="Times New Roman" w:hAnsi="Times New Roman"/>
          <w:szCs w:val="24"/>
        </w:rPr>
        <w:t>zagotoviti potrebne prostorske kapacitete za udobno in varno izvajanje dejavnosti o</w:t>
      </w:r>
      <w:r w:rsidR="00027789">
        <w:rPr>
          <w:rFonts w:ascii="Times New Roman" w:hAnsi="Times New Roman"/>
          <w:szCs w:val="24"/>
        </w:rPr>
        <w:t xml:space="preserve">snovnošolske vzgoje in izobraževanja ter </w:t>
      </w:r>
      <w:r w:rsidR="006D343F" w:rsidRPr="006D343F">
        <w:rPr>
          <w:rFonts w:ascii="Times New Roman" w:hAnsi="Times New Roman"/>
          <w:szCs w:val="24"/>
        </w:rPr>
        <w:t xml:space="preserve">ohraniti kulturno dediščino in </w:t>
      </w:r>
      <w:r w:rsidR="00027789">
        <w:rPr>
          <w:rFonts w:ascii="Times New Roman" w:hAnsi="Times New Roman"/>
          <w:szCs w:val="24"/>
        </w:rPr>
        <w:t>zaustaviti njeno propadanje.</w:t>
      </w:r>
    </w:p>
    <w:p w:rsidR="009C2298" w:rsidRPr="00923A8B" w:rsidRDefault="009C2298" w:rsidP="00847FF7">
      <w:pPr>
        <w:spacing w:line="276" w:lineRule="auto"/>
        <w:rPr>
          <w:rFonts w:ascii="Times New Roman" w:hAnsi="Times New Roman"/>
          <w:szCs w:val="24"/>
        </w:rPr>
      </w:pPr>
    </w:p>
    <w:p w:rsidR="00BD003A" w:rsidRPr="00923A8B" w:rsidRDefault="00BD003A" w:rsidP="002629D4">
      <w:pPr>
        <w:pStyle w:val="Naslov2"/>
        <w:spacing w:line="276" w:lineRule="auto"/>
        <w:rPr>
          <w:rFonts w:ascii="Times New Roman" w:hAnsi="Times New Roman" w:cs="Times New Roman"/>
          <w:sz w:val="24"/>
          <w:szCs w:val="24"/>
        </w:rPr>
      </w:pPr>
      <w:bookmarkStart w:id="17" w:name="_Toc35264244"/>
      <w:r w:rsidRPr="00923A8B">
        <w:rPr>
          <w:rFonts w:ascii="Times New Roman" w:hAnsi="Times New Roman" w:cs="Times New Roman"/>
          <w:sz w:val="24"/>
          <w:szCs w:val="24"/>
        </w:rPr>
        <w:t>Cilj investicije</w:t>
      </w:r>
      <w:bookmarkEnd w:id="17"/>
    </w:p>
    <w:p w:rsidR="00FA7B8E" w:rsidRPr="00923A8B" w:rsidRDefault="00FA7B8E" w:rsidP="002629D4">
      <w:pPr>
        <w:spacing w:line="276" w:lineRule="auto"/>
        <w:rPr>
          <w:rFonts w:ascii="Times New Roman" w:hAnsi="Times New Roman"/>
          <w:szCs w:val="24"/>
        </w:rPr>
      </w:pPr>
    </w:p>
    <w:p w:rsidR="006D343F" w:rsidRPr="006D343F" w:rsidRDefault="006D343F" w:rsidP="006D343F">
      <w:pPr>
        <w:pStyle w:val="Telobesedila"/>
        <w:rPr>
          <w:rFonts w:ascii="Times New Roman" w:hAnsi="Times New Roman"/>
          <w:sz w:val="24"/>
          <w:szCs w:val="24"/>
        </w:rPr>
      </w:pPr>
      <w:r>
        <w:rPr>
          <w:rFonts w:ascii="Times New Roman" w:hAnsi="Times New Roman"/>
          <w:sz w:val="24"/>
          <w:szCs w:val="24"/>
        </w:rPr>
        <w:t xml:space="preserve">Cilj investicije je celovita obnova oz. rekonstrukcija </w:t>
      </w:r>
      <w:r w:rsidRPr="006D343F">
        <w:rPr>
          <w:rFonts w:ascii="Times New Roman" w:hAnsi="Times New Roman"/>
          <w:sz w:val="24"/>
          <w:szCs w:val="24"/>
        </w:rPr>
        <w:t>ostrešja OŠ Olge Meglič</w:t>
      </w:r>
      <w:r>
        <w:rPr>
          <w:rFonts w:ascii="Times New Roman" w:hAnsi="Times New Roman"/>
          <w:sz w:val="24"/>
          <w:szCs w:val="24"/>
        </w:rPr>
        <w:t>, ki je v slabem stanju, dotrajano in nevarno ter potrebno</w:t>
      </w:r>
      <w:r w:rsidRPr="006D343F">
        <w:rPr>
          <w:rFonts w:ascii="Times New Roman" w:hAnsi="Times New Roman"/>
          <w:sz w:val="24"/>
          <w:szCs w:val="24"/>
        </w:rPr>
        <w:t xml:space="preserve"> celovite obnove, tako z vidika uporabnikov kot z vidika mimoidočih.</w:t>
      </w:r>
      <w:r>
        <w:rPr>
          <w:rFonts w:ascii="Times New Roman" w:hAnsi="Times New Roman"/>
          <w:sz w:val="24"/>
          <w:szCs w:val="24"/>
        </w:rPr>
        <w:t xml:space="preserve"> </w:t>
      </w:r>
      <w:r w:rsidRPr="006D343F">
        <w:rPr>
          <w:rFonts w:ascii="Times New Roman" w:hAnsi="Times New Roman"/>
          <w:sz w:val="24"/>
          <w:szCs w:val="24"/>
        </w:rPr>
        <w:t>Izvedba investicijskega projekta bo pripomogla k dvigu kakovosti osnovnošolskega izobraževanja v Mestni občini Ptuj</w:t>
      </w:r>
      <w:r>
        <w:rPr>
          <w:rFonts w:ascii="Times New Roman" w:hAnsi="Times New Roman"/>
          <w:sz w:val="24"/>
          <w:szCs w:val="24"/>
        </w:rPr>
        <w:t>.</w:t>
      </w:r>
    </w:p>
    <w:p w:rsidR="00C5457B" w:rsidRDefault="00C5457B" w:rsidP="00C5457B">
      <w:pPr>
        <w:spacing w:line="276" w:lineRule="auto"/>
        <w:rPr>
          <w:rFonts w:ascii="Times New Roman" w:hAnsi="Times New Roman"/>
          <w:szCs w:val="24"/>
        </w:rPr>
      </w:pPr>
    </w:p>
    <w:p w:rsidR="006D343F" w:rsidRPr="006D343F" w:rsidRDefault="006D343F" w:rsidP="006D343F">
      <w:pPr>
        <w:rPr>
          <w:rFonts w:ascii="Times New Roman" w:hAnsi="Times New Roman"/>
          <w:szCs w:val="24"/>
        </w:rPr>
      </w:pPr>
      <w:r w:rsidRPr="006D343F">
        <w:rPr>
          <w:rFonts w:ascii="Times New Roman" w:hAnsi="Times New Roman"/>
          <w:szCs w:val="24"/>
        </w:rPr>
        <w:t>Cilji investicije so:</w:t>
      </w:r>
    </w:p>
    <w:p w:rsidR="006D343F" w:rsidRPr="006D343F" w:rsidRDefault="006D343F" w:rsidP="00331403">
      <w:pPr>
        <w:numPr>
          <w:ilvl w:val="0"/>
          <w:numId w:val="8"/>
        </w:numPr>
        <w:rPr>
          <w:rFonts w:ascii="Times New Roman" w:hAnsi="Times New Roman"/>
          <w:szCs w:val="24"/>
        </w:rPr>
      </w:pPr>
      <w:r w:rsidRPr="006D343F">
        <w:rPr>
          <w:rFonts w:ascii="Times New Roman" w:hAnsi="Times New Roman"/>
          <w:szCs w:val="24"/>
        </w:rPr>
        <w:t>ustrezna ureditev celostne podobe objekta in obenem spodbuda uporabnikov k ohranitvi varnosti in dvig ravni odgovornosti do javnega dobra,</w:t>
      </w:r>
    </w:p>
    <w:p w:rsidR="006D343F" w:rsidRPr="006D343F" w:rsidRDefault="006D343F" w:rsidP="00331403">
      <w:pPr>
        <w:numPr>
          <w:ilvl w:val="0"/>
          <w:numId w:val="8"/>
        </w:numPr>
        <w:rPr>
          <w:rFonts w:ascii="Times New Roman" w:hAnsi="Times New Roman"/>
          <w:szCs w:val="24"/>
        </w:rPr>
      </w:pPr>
      <w:r w:rsidRPr="006D343F">
        <w:rPr>
          <w:rFonts w:ascii="Times New Roman" w:hAnsi="Times New Roman"/>
          <w:szCs w:val="24"/>
        </w:rPr>
        <w:t>prispevanje k privlačnosti starega mestnega jedra in k potencialu za razvoj drugih dejavnosti, predvsem turizma in gostinstva,</w:t>
      </w:r>
    </w:p>
    <w:p w:rsidR="006D343F" w:rsidRPr="006D343F" w:rsidRDefault="006D343F" w:rsidP="00331403">
      <w:pPr>
        <w:numPr>
          <w:ilvl w:val="0"/>
          <w:numId w:val="8"/>
        </w:numPr>
        <w:rPr>
          <w:rFonts w:ascii="Times New Roman" w:hAnsi="Times New Roman"/>
          <w:szCs w:val="24"/>
        </w:rPr>
      </w:pPr>
      <w:r w:rsidRPr="006D343F">
        <w:rPr>
          <w:rFonts w:ascii="Times New Roman" w:hAnsi="Times New Roman"/>
          <w:szCs w:val="24"/>
        </w:rPr>
        <w:t>zagotavljanje kvalitetnejših in varnejših pogojev za izvajanje javno vzgojno – izobraževalne dejavnosti,</w:t>
      </w:r>
    </w:p>
    <w:p w:rsidR="006D343F" w:rsidRPr="006D343F" w:rsidRDefault="006D343F" w:rsidP="00331403">
      <w:pPr>
        <w:numPr>
          <w:ilvl w:val="0"/>
          <w:numId w:val="8"/>
        </w:numPr>
        <w:rPr>
          <w:rFonts w:ascii="Times New Roman" w:hAnsi="Times New Roman"/>
          <w:szCs w:val="24"/>
        </w:rPr>
      </w:pPr>
      <w:r w:rsidRPr="006D343F">
        <w:rPr>
          <w:rFonts w:ascii="Times New Roman" w:hAnsi="Times New Roman"/>
          <w:szCs w:val="24"/>
        </w:rPr>
        <w:t>zagotavljanje varnosti mimoidočih, otrok, učiteljev in staršev</w:t>
      </w:r>
    </w:p>
    <w:p w:rsidR="006D343F" w:rsidRPr="006D343F" w:rsidRDefault="006D343F" w:rsidP="00331403">
      <w:pPr>
        <w:numPr>
          <w:ilvl w:val="0"/>
          <w:numId w:val="7"/>
        </w:numPr>
        <w:rPr>
          <w:rFonts w:ascii="Times New Roman" w:hAnsi="Times New Roman"/>
          <w:szCs w:val="24"/>
        </w:rPr>
      </w:pPr>
      <w:r w:rsidRPr="006D343F">
        <w:rPr>
          <w:rFonts w:ascii="Times New Roman" w:hAnsi="Times New Roman"/>
          <w:szCs w:val="24"/>
        </w:rPr>
        <w:t>povečanje dodane vrednosti mesta z okolico,</w:t>
      </w:r>
    </w:p>
    <w:p w:rsidR="006D343F" w:rsidRPr="006D343F" w:rsidRDefault="006D343F" w:rsidP="00331403">
      <w:pPr>
        <w:numPr>
          <w:ilvl w:val="0"/>
          <w:numId w:val="7"/>
        </w:numPr>
        <w:rPr>
          <w:rFonts w:ascii="Times New Roman" w:hAnsi="Times New Roman"/>
          <w:szCs w:val="24"/>
        </w:rPr>
      </w:pPr>
      <w:r w:rsidRPr="006D343F">
        <w:rPr>
          <w:rFonts w:ascii="Times New Roman" w:hAnsi="Times New Roman"/>
          <w:szCs w:val="24"/>
        </w:rPr>
        <w:t>dvig ravni urejenosti okolja,</w:t>
      </w:r>
    </w:p>
    <w:p w:rsidR="006D343F" w:rsidRPr="006D343F" w:rsidRDefault="006D343F" w:rsidP="00331403">
      <w:pPr>
        <w:numPr>
          <w:ilvl w:val="0"/>
          <w:numId w:val="7"/>
        </w:numPr>
        <w:rPr>
          <w:rFonts w:ascii="Times New Roman" w:hAnsi="Times New Roman"/>
          <w:szCs w:val="24"/>
        </w:rPr>
      </w:pPr>
      <w:r w:rsidRPr="006D343F">
        <w:rPr>
          <w:rFonts w:ascii="Times New Roman" w:hAnsi="Times New Roman"/>
          <w:szCs w:val="24"/>
        </w:rPr>
        <w:t>ozaveščanje ljudi o pomenu kulturne dediščine.</w:t>
      </w:r>
    </w:p>
    <w:p w:rsidR="007C4F9D" w:rsidRPr="00923A8B" w:rsidRDefault="007C4F9D" w:rsidP="002629D4">
      <w:pPr>
        <w:spacing w:line="276" w:lineRule="auto"/>
        <w:rPr>
          <w:rFonts w:ascii="Times New Roman" w:hAnsi="Times New Roman"/>
          <w:szCs w:val="24"/>
        </w:rPr>
      </w:pPr>
    </w:p>
    <w:p w:rsidR="00BD003A" w:rsidRPr="00923A8B" w:rsidRDefault="00BD003A" w:rsidP="002629D4">
      <w:pPr>
        <w:pStyle w:val="Naslov2"/>
        <w:spacing w:line="276" w:lineRule="auto"/>
        <w:rPr>
          <w:rFonts w:ascii="Times New Roman" w:hAnsi="Times New Roman" w:cs="Times New Roman"/>
          <w:sz w:val="24"/>
          <w:szCs w:val="24"/>
        </w:rPr>
      </w:pPr>
      <w:bookmarkStart w:id="18" w:name="_Toc35264245"/>
      <w:r w:rsidRPr="00923A8B">
        <w:rPr>
          <w:rFonts w:ascii="Times New Roman" w:hAnsi="Times New Roman" w:cs="Times New Roman"/>
          <w:sz w:val="24"/>
          <w:szCs w:val="24"/>
        </w:rPr>
        <w:t>Preveritev usklajenosti operacije s strategijami, politikami in razvojnimi programi</w:t>
      </w:r>
      <w:bookmarkEnd w:id="18"/>
    </w:p>
    <w:p w:rsidR="00AC19A5" w:rsidRPr="00923A8B" w:rsidRDefault="00AC19A5" w:rsidP="002629D4">
      <w:pPr>
        <w:spacing w:line="276" w:lineRule="auto"/>
        <w:rPr>
          <w:rFonts w:ascii="Times New Roman" w:hAnsi="Times New Roman"/>
          <w:szCs w:val="24"/>
        </w:rPr>
      </w:pPr>
    </w:p>
    <w:p w:rsidR="00C5457B" w:rsidRPr="00C5457B" w:rsidRDefault="00C5457B" w:rsidP="00C5457B">
      <w:pPr>
        <w:rPr>
          <w:rFonts w:ascii="Times New Roman" w:hAnsi="Times New Roman"/>
        </w:rPr>
      </w:pPr>
      <w:r w:rsidRPr="00C5457B">
        <w:rPr>
          <w:rFonts w:ascii="Times New Roman" w:hAnsi="Times New Roman"/>
        </w:rPr>
        <w:t xml:space="preserve">Investicijski projekt je skladen z usmeritvami in cilji razvojnih strategiji in dokumentov ter z zakonodajo v Sloveniji in EU. Naložba v javno infrastrukturo v občini bo pripomogla k rasti in zbliževanju območja razvitosti z ostalimi območji, gospodarski, družbeni, </w:t>
      </w:r>
      <w:proofErr w:type="spellStart"/>
      <w:r w:rsidRPr="00C5457B">
        <w:rPr>
          <w:rFonts w:ascii="Times New Roman" w:hAnsi="Times New Roman"/>
        </w:rPr>
        <w:t>okoljski</w:t>
      </w:r>
      <w:proofErr w:type="spellEnd"/>
      <w:r w:rsidRPr="00C5457B">
        <w:rPr>
          <w:rFonts w:ascii="Times New Roman" w:hAnsi="Times New Roman"/>
        </w:rPr>
        <w:t xml:space="preserve"> in trajnostni razvoj ipd., kar pomeni, da usklajenost investicijskega projekta s cilji in strategijami strateških dokumentov, zakonov in politik v Sloveniji pomeni njegovo usklajenost tudi z mednarodnimi listinami.</w:t>
      </w:r>
    </w:p>
    <w:p w:rsidR="00C5457B" w:rsidRDefault="00C5457B" w:rsidP="00C5457B">
      <w:pPr>
        <w:rPr>
          <w:rFonts w:ascii="Times New Roman" w:hAnsi="Times New Roman"/>
        </w:rPr>
      </w:pPr>
    </w:p>
    <w:p w:rsidR="00C5457B" w:rsidRPr="00C5457B" w:rsidRDefault="00C5457B" w:rsidP="00C5457B">
      <w:pPr>
        <w:rPr>
          <w:rFonts w:ascii="Times New Roman" w:hAnsi="Times New Roman"/>
        </w:rPr>
      </w:pPr>
      <w:r w:rsidRPr="00C5457B">
        <w:rPr>
          <w:rFonts w:ascii="Times New Roman" w:hAnsi="Times New Roman"/>
        </w:rPr>
        <w:t>Investicija Rekonstrukcija ostrešja OŠ Olge Meglič je usklajena z naslednjimi evropskimi, državnimi, regionalnimi in lokalnimi strateškimi razvojnimi dokumenti:</w:t>
      </w:r>
    </w:p>
    <w:p w:rsidR="00C5457B" w:rsidRPr="00C5457B" w:rsidRDefault="00C5457B" w:rsidP="00331403">
      <w:pPr>
        <w:pStyle w:val="Odstavekseznama"/>
        <w:numPr>
          <w:ilvl w:val="0"/>
          <w:numId w:val="4"/>
        </w:numPr>
        <w:spacing w:after="160" w:line="259" w:lineRule="auto"/>
        <w:rPr>
          <w:rFonts w:ascii="Times New Roman" w:hAnsi="Times New Roman"/>
        </w:rPr>
      </w:pPr>
      <w:r w:rsidRPr="00C5457B">
        <w:rPr>
          <w:rFonts w:ascii="Times New Roman" w:hAnsi="Times New Roman"/>
          <w:b/>
        </w:rPr>
        <w:t>Operativni program za izvajanje Evropski kohezijske politike  2014-2020</w:t>
      </w:r>
      <w:r w:rsidRPr="00C5457B">
        <w:rPr>
          <w:rFonts w:ascii="Times New Roman" w:hAnsi="Times New Roman"/>
        </w:rPr>
        <w:t xml:space="preserve"> v svoji prednostni osi  Znanje, spretnosti in vseživljenjsko učenje za boljšo povezljivost poudarja vlaganja v znanje, spretnosti  in vseživljenjsko učenje z razvojem izobraževalne infrastrukture.</w:t>
      </w:r>
    </w:p>
    <w:p w:rsidR="00C5457B" w:rsidRDefault="00C5457B" w:rsidP="00C5457B">
      <w:pPr>
        <w:rPr>
          <w:rFonts w:ascii="Times New Roman" w:hAnsi="Times New Roman"/>
        </w:rPr>
      </w:pPr>
      <w:r w:rsidRPr="00C5457B">
        <w:rPr>
          <w:rFonts w:ascii="Times New Roman" w:hAnsi="Times New Roman"/>
        </w:rPr>
        <w:t xml:space="preserve">Projekt je usklajen </w:t>
      </w:r>
      <w:r w:rsidRPr="00C5457B">
        <w:rPr>
          <w:rFonts w:ascii="Times New Roman" w:hAnsi="Times New Roman"/>
          <w:b/>
        </w:rPr>
        <w:t>s Strategijo razvoja Slovenije 2014 – 2020</w:t>
      </w:r>
      <w:r w:rsidRPr="00C5457B">
        <w:rPr>
          <w:rFonts w:ascii="Times New Roman" w:hAnsi="Times New Roman"/>
        </w:rPr>
        <w:t xml:space="preserve">, ki opredeljuje blaginjo prebivalstva kot najvišji razvojni cilj ob usmerjenosti k večanju blaginje sedanje in prihodnjih generacij, ob </w:t>
      </w:r>
      <w:r w:rsidRPr="00C5457B">
        <w:rPr>
          <w:rFonts w:ascii="Times New Roman" w:hAnsi="Times New Roman"/>
        </w:rPr>
        <w:lastRenderedPageBreak/>
        <w:t xml:space="preserve">upoštevanju prostorskih razvojnih prednosti, </w:t>
      </w:r>
      <w:proofErr w:type="spellStart"/>
      <w:r w:rsidRPr="00C5457B">
        <w:rPr>
          <w:rFonts w:ascii="Times New Roman" w:hAnsi="Times New Roman"/>
        </w:rPr>
        <w:t>okoljskih</w:t>
      </w:r>
      <w:proofErr w:type="spellEnd"/>
      <w:r w:rsidRPr="00C5457B">
        <w:rPr>
          <w:rFonts w:ascii="Times New Roman" w:hAnsi="Times New Roman"/>
        </w:rPr>
        <w:t xml:space="preserve"> omejitev in skrbi za zdravje ljudi. Zagotavljanje kvalitetnih pogojev za izobraževalno dejavnost je pomemben vidik pri ustvarjanju blaginje prihodnjih generacij.</w:t>
      </w:r>
    </w:p>
    <w:p w:rsidR="00C5457B" w:rsidRPr="00C5457B" w:rsidRDefault="00C5457B" w:rsidP="00C5457B">
      <w:pPr>
        <w:rPr>
          <w:rFonts w:ascii="Times New Roman" w:hAnsi="Times New Roman"/>
        </w:rPr>
      </w:pPr>
    </w:p>
    <w:p w:rsidR="00C5457B" w:rsidRPr="00C5457B" w:rsidRDefault="00C5457B" w:rsidP="00331403">
      <w:pPr>
        <w:pStyle w:val="Odstavekseznama"/>
        <w:numPr>
          <w:ilvl w:val="0"/>
          <w:numId w:val="4"/>
        </w:numPr>
        <w:spacing w:after="160" w:line="259" w:lineRule="auto"/>
        <w:rPr>
          <w:rFonts w:ascii="Times New Roman" w:hAnsi="Times New Roman"/>
          <w:b/>
        </w:rPr>
      </w:pPr>
      <w:r w:rsidRPr="00C5457B">
        <w:rPr>
          <w:rFonts w:ascii="Times New Roman" w:hAnsi="Times New Roman"/>
          <w:b/>
        </w:rPr>
        <w:t>Regionalnim razvojnim programom za Podravje 2014-2020 in Območnim razvojnim programom za Spodnje Podravje 2014-2020</w:t>
      </w:r>
    </w:p>
    <w:p w:rsidR="00C5457B" w:rsidRPr="00C5457B" w:rsidRDefault="00C5457B" w:rsidP="00C5457B">
      <w:pPr>
        <w:rPr>
          <w:rFonts w:ascii="Times New Roman" w:hAnsi="Times New Roman"/>
        </w:rPr>
      </w:pPr>
      <w:r w:rsidRPr="00C5457B">
        <w:rPr>
          <w:rFonts w:ascii="Times New Roman" w:hAnsi="Times New Roman"/>
        </w:rPr>
        <w:t>RAZVOJNA PRIORITETA II : VKLJUČUJOČA DRUŽBA IN ZNANJE</w:t>
      </w:r>
    </w:p>
    <w:p w:rsidR="00C5457B" w:rsidRPr="00C5457B" w:rsidRDefault="00C5457B" w:rsidP="00C5457B">
      <w:pPr>
        <w:rPr>
          <w:rFonts w:ascii="Times New Roman" w:hAnsi="Times New Roman"/>
        </w:rPr>
      </w:pPr>
      <w:r w:rsidRPr="00C5457B">
        <w:rPr>
          <w:rFonts w:ascii="Times New Roman" w:hAnsi="Times New Roman"/>
        </w:rPr>
        <w:t xml:space="preserve">Investicijska področja B. Znanje </w:t>
      </w:r>
    </w:p>
    <w:p w:rsidR="00C5457B" w:rsidRPr="00C5457B" w:rsidRDefault="00C5457B" w:rsidP="00C5457B">
      <w:pPr>
        <w:rPr>
          <w:rFonts w:ascii="Times New Roman" w:hAnsi="Times New Roman"/>
        </w:rPr>
      </w:pPr>
      <w:r w:rsidRPr="00C5457B">
        <w:rPr>
          <w:rFonts w:ascii="Times New Roman" w:hAnsi="Times New Roman"/>
        </w:rPr>
        <w:t>II.4 Dostop do vseživljenjskega učenja</w:t>
      </w:r>
    </w:p>
    <w:p w:rsidR="00C5457B" w:rsidRDefault="00C5457B" w:rsidP="00C5457B">
      <w:pPr>
        <w:rPr>
          <w:rFonts w:ascii="Times New Roman" w:hAnsi="Times New Roman"/>
        </w:rPr>
      </w:pPr>
    </w:p>
    <w:p w:rsidR="00C5457B" w:rsidRPr="00C5457B" w:rsidRDefault="00C5457B" w:rsidP="00C5457B">
      <w:pPr>
        <w:rPr>
          <w:rFonts w:ascii="Times New Roman" w:hAnsi="Times New Roman"/>
        </w:rPr>
      </w:pPr>
      <w:r w:rsidRPr="00C5457B">
        <w:rPr>
          <w:rFonts w:ascii="Times New Roman" w:hAnsi="Times New Roman"/>
          <w:b/>
        </w:rPr>
        <w:t>V Viziji in strategiji Mestne občine Ptuj in Trajnostni urbani strategiji Mestne občine Ptuj 2015-2025</w:t>
      </w:r>
      <w:r w:rsidRPr="00C5457B">
        <w:rPr>
          <w:rFonts w:ascii="Times New Roman" w:hAnsi="Times New Roman"/>
        </w:rPr>
        <w:t xml:space="preserve"> v strateški usmeritvi Mesto aktivnih, zdravih in ustvarjalnih ljudi so cilji usmerjeni v kakovostno in učinkovito izobraževanje in usposabljanje. </w:t>
      </w:r>
    </w:p>
    <w:p w:rsidR="00C5457B" w:rsidRDefault="00C5457B" w:rsidP="00C5457B">
      <w:pPr>
        <w:rPr>
          <w:rFonts w:ascii="Times New Roman" w:hAnsi="Times New Roman"/>
        </w:rPr>
      </w:pPr>
    </w:p>
    <w:p w:rsidR="00C5457B" w:rsidRPr="00C5457B" w:rsidRDefault="00C5457B" w:rsidP="00C5457B">
      <w:pPr>
        <w:rPr>
          <w:rFonts w:ascii="Times New Roman" w:hAnsi="Times New Roman"/>
        </w:rPr>
      </w:pPr>
      <w:r w:rsidRPr="00C5457B">
        <w:rPr>
          <w:rFonts w:ascii="Times New Roman" w:hAnsi="Times New Roman"/>
        </w:rPr>
        <w:t>Glede na navedeno lahko zatrdimo, da je investicijski projekt usklajen z občinskimi, regionalnimi, državnimi ter EU strateškimi razvojnimi cilji, strategijami, politikami in programi ter uresničuje javni interes tako na občinski, regionalni, državni in EU ravni.</w:t>
      </w:r>
    </w:p>
    <w:p w:rsidR="00C5457B" w:rsidRDefault="00C5457B" w:rsidP="00C5457B">
      <w:pPr>
        <w:rPr>
          <w:rFonts w:ascii="Times New Roman" w:hAnsi="Times New Roman"/>
          <w:b/>
        </w:rPr>
      </w:pPr>
    </w:p>
    <w:p w:rsidR="00C5457B" w:rsidRPr="00C5457B" w:rsidRDefault="00C5457B" w:rsidP="00C5457B">
      <w:pPr>
        <w:rPr>
          <w:rFonts w:ascii="Times New Roman" w:hAnsi="Times New Roman"/>
          <w:b/>
        </w:rPr>
      </w:pPr>
      <w:r w:rsidRPr="00C5457B">
        <w:rPr>
          <w:rFonts w:ascii="Times New Roman" w:hAnsi="Times New Roman"/>
          <w:b/>
        </w:rPr>
        <w:t xml:space="preserve">Pravne podlage za izdelavo tega investicijskega dokumenta so: </w:t>
      </w:r>
    </w:p>
    <w:p w:rsidR="00C5457B" w:rsidRDefault="00C5457B" w:rsidP="00331403">
      <w:pPr>
        <w:pStyle w:val="Odstavekseznama"/>
        <w:numPr>
          <w:ilvl w:val="0"/>
          <w:numId w:val="4"/>
        </w:numPr>
        <w:rPr>
          <w:rFonts w:ascii="Times New Roman" w:hAnsi="Times New Roman"/>
        </w:rPr>
      </w:pPr>
      <w:r w:rsidRPr="00C5457B">
        <w:rPr>
          <w:rFonts w:ascii="Times New Roman" w:hAnsi="Times New Roman"/>
        </w:rPr>
        <w:t xml:space="preserve">Zakon o osnovni šoli (ZOsn) (Uradni list RS, št. 81/06 – uradno prečiščeno besedilo, 102/07, 107/10, 87/11, 40/12 – ZUJF, 63/13 in 46/16 – ZOFVI-K) ureja osnovnošolsko izobraževanje, ki ga izvajajo javne in zasebne osnovne šole ali se izvaja kot izobraževanje na domu. V zakonu so natančneje opredeljeni cilji osnovnošolskega izobraževanja ter sam program in organizacija dela v osnovni šoli ter vpis v osnovno šolo. </w:t>
      </w:r>
    </w:p>
    <w:p w:rsidR="00C5457B" w:rsidRDefault="00C5457B" w:rsidP="00331403">
      <w:pPr>
        <w:pStyle w:val="Odstavekseznama"/>
        <w:numPr>
          <w:ilvl w:val="0"/>
          <w:numId w:val="4"/>
        </w:numPr>
        <w:rPr>
          <w:rFonts w:ascii="Times New Roman" w:hAnsi="Times New Roman"/>
        </w:rPr>
      </w:pPr>
      <w:r w:rsidRPr="00C5457B">
        <w:rPr>
          <w:rFonts w:ascii="Times New Roman" w:hAnsi="Times New Roman"/>
        </w:rPr>
        <w:t xml:space="preserve">Zakon o zavodih (ZZ) (Uradni list RS, št. 12/91, 8/96, 36/00 – ZPDZC in 127/06 – ZJZP). </w:t>
      </w:r>
    </w:p>
    <w:p w:rsidR="00C5457B" w:rsidRDefault="00C5457B" w:rsidP="00331403">
      <w:pPr>
        <w:pStyle w:val="Odstavekseznama"/>
        <w:numPr>
          <w:ilvl w:val="0"/>
          <w:numId w:val="4"/>
        </w:numPr>
        <w:rPr>
          <w:rFonts w:ascii="Times New Roman" w:hAnsi="Times New Roman"/>
        </w:rPr>
      </w:pPr>
      <w:r w:rsidRPr="00C5457B">
        <w:rPr>
          <w:rFonts w:ascii="Times New Roman" w:hAnsi="Times New Roman"/>
        </w:rPr>
        <w:t xml:space="preserve">Zakon o organizaciji in financiranju vzgoje in izobraževanja (ZOFVI) (Uradni list RS, št. 16/07 – uradno prečiščeno besedilo, 36/08, 58/09, 64/09 – </w:t>
      </w:r>
      <w:proofErr w:type="spellStart"/>
      <w:r w:rsidRPr="00C5457B">
        <w:rPr>
          <w:rFonts w:ascii="Times New Roman" w:hAnsi="Times New Roman"/>
        </w:rPr>
        <w:t>popr</w:t>
      </w:r>
      <w:proofErr w:type="spellEnd"/>
      <w:r w:rsidRPr="00C5457B">
        <w:rPr>
          <w:rFonts w:ascii="Times New Roman" w:hAnsi="Times New Roman"/>
        </w:rPr>
        <w:t xml:space="preserve">., 65/09 – </w:t>
      </w:r>
      <w:proofErr w:type="spellStart"/>
      <w:r w:rsidRPr="00C5457B">
        <w:rPr>
          <w:rFonts w:ascii="Times New Roman" w:hAnsi="Times New Roman"/>
        </w:rPr>
        <w:t>popr</w:t>
      </w:r>
      <w:proofErr w:type="spellEnd"/>
      <w:r w:rsidRPr="00C5457B">
        <w:rPr>
          <w:rFonts w:ascii="Times New Roman" w:hAnsi="Times New Roman"/>
        </w:rPr>
        <w:t xml:space="preserve">., 20/11, 40/12 – ZUJF, 57/12 – ZPCP-2D, 47/15, 46/16 in 49/16 – </w:t>
      </w:r>
      <w:proofErr w:type="spellStart"/>
      <w:r w:rsidRPr="00C5457B">
        <w:rPr>
          <w:rFonts w:ascii="Times New Roman" w:hAnsi="Times New Roman"/>
        </w:rPr>
        <w:t>popr</w:t>
      </w:r>
      <w:proofErr w:type="spellEnd"/>
      <w:r w:rsidRPr="00C5457B">
        <w:rPr>
          <w:rFonts w:ascii="Times New Roman" w:hAnsi="Times New Roman"/>
        </w:rPr>
        <w:t xml:space="preserve">.). Ta zakon ureja pogoje za opravljanje ter določa način upravljanja in financiranja vzgoje in izobraževanja na področjih: predšolske vzgoje, osnovnošolskega izobraževanja, vzgoje in izobraževanja otrok, mladoletnikov in mlajših polnoletnih oseb s posebnimi potrebami, osnovnega glasbenega izobraževanja, nižjega in srednjega poklicnega izobraževanja, srednjega strokovnega in tehniškega izobraževanja, srednjega splošnega izobraževanja, višjega strokovnega izobraževanja, vzgoje in izobraževanja v domovih za učence in v dijaških domovih ter izobraževanja odraslih. </w:t>
      </w:r>
    </w:p>
    <w:p w:rsidR="00C5457B" w:rsidRDefault="00C5457B" w:rsidP="00331403">
      <w:pPr>
        <w:pStyle w:val="Odstavekseznama"/>
        <w:numPr>
          <w:ilvl w:val="0"/>
          <w:numId w:val="4"/>
        </w:numPr>
        <w:rPr>
          <w:rFonts w:ascii="Times New Roman" w:hAnsi="Times New Roman"/>
        </w:rPr>
      </w:pPr>
      <w:r w:rsidRPr="00C5457B">
        <w:rPr>
          <w:rFonts w:ascii="Times New Roman" w:hAnsi="Times New Roman"/>
        </w:rPr>
        <w:t xml:space="preserve">Zakon o graditvi objektov (ZGO-1) (Uradni list RS, št. 102/04 – uradno prečiščeno besedilo, 14/05 – </w:t>
      </w:r>
      <w:proofErr w:type="spellStart"/>
      <w:r w:rsidRPr="00C5457B">
        <w:rPr>
          <w:rFonts w:ascii="Times New Roman" w:hAnsi="Times New Roman"/>
        </w:rPr>
        <w:t>popr</w:t>
      </w:r>
      <w:proofErr w:type="spellEnd"/>
      <w:r w:rsidRPr="00C5457B">
        <w:rPr>
          <w:rFonts w:ascii="Times New Roman" w:hAnsi="Times New Roman"/>
        </w:rPr>
        <w:t xml:space="preserve">., 92/05 – ZJC-B, 93/05 – ZVMS, 111/05 – </w:t>
      </w:r>
      <w:proofErr w:type="spellStart"/>
      <w:r w:rsidRPr="00C5457B">
        <w:rPr>
          <w:rFonts w:ascii="Times New Roman" w:hAnsi="Times New Roman"/>
        </w:rPr>
        <w:t>odl</w:t>
      </w:r>
      <w:proofErr w:type="spellEnd"/>
      <w:r w:rsidRPr="00C5457B">
        <w:rPr>
          <w:rFonts w:ascii="Times New Roman" w:hAnsi="Times New Roman"/>
        </w:rPr>
        <w:t xml:space="preserve">. US, 126/07, 108/09, 61/10 – ZRud-1, 20/11 – </w:t>
      </w:r>
      <w:proofErr w:type="spellStart"/>
      <w:r w:rsidRPr="00C5457B">
        <w:rPr>
          <w:rFonts w:ascii="Times New Roman" w:hAnsi="Times New Roman"/>
        </w:rPr>
        <w:t>odl</w:t>
      </w:r>
      <w:proofErr w:type="spellEnd"/>
      <w:r>
        <w:rPr>
          <w:rFonts w:ascii="Times New Roman" w:hAnsi="Times New Roman"/>
        </w:rPr>
        <w:t xml:space="preserve">. US, 57/12, 101/13 – </w:t>
      </w:r>
      <w:proofErr w:type="spellStart"/>
      <w:r>
        <w:rPr>
          <w:rFonts w:ascii="Times New Roman" w:hAnsi="Times New Roman"/>
        </w:rPr>
        <w:t>ZDavNepr</w:t>
      </w:r>
      <w:proofErr w:type="spellEnd"/>
      <w:r>
        <w:rPr>
          <w:rFonts w:ascii="Times New Roman" w:hAnsi="Times New Roman"/>
        </w:rPr>
        <w:t>.</w:t>
      </w:r>
    </w:p>
    <w:p w:rsidR="00C5457B" w:rsidRDefault="00C5457B" w:rsidP="00331403">
      <w:pPr>
        <w:pStyle w:val="Odstavekseznama"/>
        <w:numPr>
          <w:ilvl w:val="0"/>
          <w:numId w:val="4"/>
        </w:numPr>
        <w:rPr>
          <w:rFonts w:ascii="Times New Roman" w:hAnsi="Times New Roman"/>
        </w:rPr>
      </w:pPr>
      <w:r w:rsidRPr="00C5457B">
        <w:rPr>
          <w:rFonts w:ascii="Times New Roman" w:hAnsi="Times New Roman"/>
        </w:rPr>
        <w:t xml:space="preserve">Zakon o urejanju prostora (ZUreP-1) (Uradni list RS, št. 110/02, 8/03 – </w:t>
      </w:r>
      <w:proofErr w:type="spellStart"/>
      <w:r w:rsidRPr="00C5457B">
        <w:rPr>
          <w:rFonts w:ascii="Times New Roman" w:hAnsi="Times New Roman"/>
        </w:rPr>
        <w:t>popr</w:t>
      </w:r>
      <w:proofErr w:type="spellEnd"/>
      <w:r w:rsidRPr="00C5457B">
        <w:rPr>
          <w:rFonts w:ascii="Times New Roman" w:hAnsi="Times New Roman"/>
        </w:rPr>
        <w:t xml:space="preserve">., 58/03 – ZZK-1, 33/07 – ZPNačrt, 108/09 – ZGO-1C in 80/10 – ZUPUDPP) ureja prostorsko načrtovanje kot del urejanja prostora, tako da določa vrste prostorskih aktov, njihovo vsebino in medsebojna razmerja ter postopke za njihovo pripravo in sprejem. Cilj prostorskega načrtovanja je omogočati skladen prostorski razvoj z obravnavo in usklajevanjem različnih potreb in interesov razvoja z javnimi koristmi na področjih varstva okolja, ohranjanja narave in kulturne dediščine, varstva naravnih virov, obrambe in varstva pred naravnimi in drugimi nesrečami. </w:t>
      </w:r>
    </w:p>
    <w:p w:rsidR="00C5457B" w:rsidRPr="00C5457B" w:rsidRDefault="00C5457B" w:rsidP="00331403">
      <w:pPr>
        <w:pStyle w:val="Odstavekseznama"/>
        <w:numPr>
          <w:ilvl w:val="0"/>
          <w:numId w:val="4"/>
        </w:numPr>
        <w:rPr>
          <w:rFonts w:ascii="Times New Roman" w:hAnsi="Times New Roman"/>
        </w:rPr>
      </w:pPr>
      <w:r w:rsidRPr="00C5457B">
        <w:rPr>
          <w:rFonts w:ascii="Times New Roman" w:hAnsi="Times New Roman"/>
        </w:rPr>
        <w:lastRenderedPageBreak/>
        <w:t>Zakon o javnih naročilih ZJN-3 (Uradni list RS, št. 91/15). Ta zakon določa obvezna ravnanja naročnikov in ponudnikov pri javnem naročanju blaga, storitev in gradenj.</w:t>
      </w:r>
    </w:p>
    <w:p w:rsidR="00861AB6" w:rsidRPr="00923A8B" w:rsidRDefault="00861AB6" w:rsidP="002629D4">
      <w:pPr>
        <w:spacing w:line="276" w:lineRule="auto"/>
        <w:jc w:val="left"/>
        <w:rPr>
          <w:rFonts w:ascii="Times New Roman" w:hAnsi="Times New Roman"/>
          <w:b/>
          <w:bCs/>
          <w:i/>
          <w:iCs/>
          <w:szCs w:val="24"/>
        </w:rPr>
      </w:pPr>
    </w:p>
    <w:p w:rsidR="00050EBB" w:rsidRPr="00923A8B" w:rsidRDefault="00CB5A7A" w:rsidP="002629D4">
      <w:pPr>
        <w:spacing w:line="276" w:lineRule="auto"/>
        <w:jc w:val="left"/>
        <w:rPr>
          <w:rFonts w:ascii="Times New Roman" w:hAnsi="Times New Roman"/>
          <w:b/>
          <w:bCs/>
          <w:i/>
          <w:iCs/>
          <w:szCs w:val="24"/>
        </w:rPr>
      </w:pPr>
      <w:r w:rsidRPr="00923A8B">
        <w:rPr>
          <w:rFonts w:ascii="Times New Roman" w:hAnsi="Times New Roman"/>
          <w:b/>
          <w:bCs/>
          <w:i/>
          <w:iCs/>
          <w:szCs w:val="24"/>
        </w:rPr>
        <w:br w:type="page"/>
      </w:r>
    </w:p>
    <w:p w:rsidR="00FF2C9F" w:rsidRPr="00923A8B" w:rsidRDefault="00BD003A" w:rsidP="002629D4">
      <w:pPr>
        <w:pStyle w:val="Naslov1"/>
        <w:spacing w:line="276" w:lineRule="auto"/>
        <w:rPr>
          <w:rFonts w:ascii="Times New Roman" w:hAnsi="Times New Roman"/>
          <w:sz w:val="24"/>
          <w:szCs w:val="24"/>
        </w:rPr>
      </w:pPr>
      <w:bookmarkStart w:id="19" w:name="_Toc35264246"/>
      <w:r w:rsidRPr="00923A8B">
        <w:rPr>
          <w:rFonts w:ascii="Times New Roman" w:hAnsi="Times New Roman"/>
          <w:sz w:val="24"/>
          <w:szCs w:val="24"/>
        </w:rPr>
        <w:lastRenderedPageBreak/>
        <w:t xml:space="preserve">opis  variante </w:t>
      </w:r>
      <w:r w:rsidR="00FF2C9F" w:rsidRPr="00923A8B">
        <w:rPr>
          <w:rFonts w:ascii="Times New Roman" w:hAnsi="Times New Roman"/>
          <w:sz w:val="24"/>
          <w:szCs w:val="24"/>
        </w:rPr>
        <w:t>»</w:t>
      </w:r>
      <w:r w:rsidRPr="00923A8B">
        <w:rPr>
          <w:rFonts w:ascii="Times New Roman" w:hAnsi="Times New Roman"/>
          <w:sz w:val="24"/>
          <w:szCs w:val="24"/>
        </w:rPr>
        <w:t>z</w:t>
      </w:r>
      <w:r w:rsidR="00FF2C9F" w:rsidRPr="00923A8B">
        <w:rPr>
          <w:rFonts w:ascii="Times New Roman" w:hAnsi="Times New Roman"/>
          <w:sz w:val="24"/>
          <w:szCs w:val="24"/>
        </w:rPr>
        <w:t>«</w:t>
      </w:r>
      <w:r w:rsidRPr="00923A8B">
        <w:rPr>
          <w:rFonts w:ascii="Times New Roman" w:hAnsi="Times New Roman"/>
          <w:sz w:val="24"/>
          <w:szCs w:val="24"/>
        </w:rPr>
        <w:t xml:space="preserve"> investicijo, predstavljeni v primerjavi z alternativo </w:t>
      </w:r>
      <w:r w:rsidR="00FF2C9F" w:rsidRPr="00923A8B">
        <w:rPr>
          <w:rFonts w:ascii="Times New Roman" w:hAnsi="Times New Roman"/>
          <w:sz w:val="24"/>
          <w:szCs w:val="24"/>
        </w:rPr>
        <w:t>»</w:t>
      </w:r>
      <w:r w:rsidRPr="00923A8B">
        <w:rPr>
          <w:rFonts w:ascii="Times New Roman" w:hAnsi="Times New Roman"/>
          <w:sz w:val="24"/>
          <w:szCs w:val="24"/>
        </w:rPr>
        <w:t>brez</w:t>
      </w:r>
      <w:r w:rsidR="00FF2C9F" w:rsidRPr="00923A8B">
        <w:rPr>
          <w:rFonts w:ascii="Times New Roman" w:hAnsi="Times New Roman"/>
          <w:sz w:val="24"/>
          <w:szCs w:val="24"/>
        </w:rPr>
        <w:t>«</w:t>
      </w:r>
      <w:r w:rsidRPr="00923A8B">
        <w:rPr>
          <w:rFonts w:ascii="Times New Roman" w:hAnsi="Times New Roman"/>
          <w:sz w:val="24"/>
          <w:szCs w:val="24"/>
        </w:rPr>
        <w:t xml:space="preserve"> investicije</w:t>
      </w:r>
      <w:bookmarkEnd w:id="19"/>
      <w:r w:rsidRPr="00923A8B">
        <w:rPr>
          <w:rFonts w:ascii="Times New Roman" w:hAnsi="Times New Roman"/>
          <w:sz w:val="24"/>
          <w:szCs w:val="24"/>
        </w:rPr>
        <w:t xml:space="preserve">  </w:t>
      </w:r>
    </w:p>
    <w:p w:rsidR="003C3708" w:rsidRDefault="003C3708" w:rsidP="002629D4">
      <w:pPr>
        <w:spacing w:line="276" w:lineRule="auto"/>
        <w:rPr>
          <w:rFonts w:ascii="Times New Roman" w:hAnsi="Times New Roman"/>
          <w:szCs w:val="24"/>
        </w:rPr>
      </w:pPr>
    </w:p>
    <w:p w:rsidR="00D20100" w:rsidRPr="00D20100" w:rsidRDefault="00D20100" w:rsidP="00D20100">
      <w:pPr>
        <w:rPr>
          <w:rFonts w:ascii="Times New Roman" w:hAnsi="Times New Roman"/>
          <w:szCs w:val="24"/>
        </w:rPr>
      </w:pPr>
      <w:r w:rsidRPr="00D20100">
        <w:rPr>
          <w:rFonts w:ascii="Times New Roman" w:hAnsi="Times New Roman"/>
          <w:szCs w:val="24"/>
        </w:rPr>
        <w:t>Obstoječi objekt trenutno ne nudi ustreznih in varnih pogojev za izvajanje dejavnosti vzgoje in  izobraževanja, hkrati predstavlja objekt, neposredno povezan s kulturno dediščino, katerega zunanja podoba kazi podobo starega mestnega jedra</w:t>
      </w:r>
      <w:r>
        <w:rPr>
          <w:rFonts w:ascii="Times New Roman" w:hAnsi="Times New Roman"/>
          <w:szCs w:val="24"/>
        </w:rPr>
        <w:t xml:space="preserve"> in </w:t>
      </w:r>
      <w:r w:rsidRPr="00F71BA5">
        <w:rPr>
          <w:rFonts w:ascii="Times New Roman" w:hAnsi="Times New Roman"/>
          <w:szCs w:val="24"/>
        </w:rPr>
        <w:t>mesta – kandidatke za EPK 2025.</w:t>
      </w:r>
    </w:p>
    <w:p w:rsidR="00D20100" w:rsidRPr="00923A8B" w:rsidRDefault="00D20100" w:rsidP="002629D4">
      <w:pPr>
        <w:spacing w:line="276" w:lineRule="auto"/>
        <w:rPr>
          <w:rFonts w:ascii="Times New Roman" w:hAnsi="Times New Roman"/>
          <w:szCs w:val="24"/>
        </w:rPr>
      </w:pPr>
    </w:p>
    <w:p w:rsidR="00FF2C9F" w:rsidRPr="00923A8B" w:rsidRDefault="00FF2C9F" w:rsidP="002629D4">
      <w:pPr>
        <w:pStyle w:val="Naslov2"/>
        <w:spacing w:line="276" w:lineRule="auto"/>
        <w:rPr>
          <w:rFonts w:ascii="Times New Roman" w:hAnsi="Times New Roman" w:cs="Times New Roman"/>
          <w:sz w:val="24"/>
          <w:szCs w:val="24"/>
        </w:rPr>
      </w:pPr>
      <w:bookmarkStart w:id="20" w:name="_Toc35264247"/>
      <w:r w:rsidRPr="00923A8B">
        <w:rPr>
          <w:rFonts w:ascii="Times New Roman" w:hAnsi="Times New Roman" w:cs="Times New Roman"/>
          <w:sz w:val="24"/>
          <w:szCs w:val="24"/>
        </w:rPr>
        <w:t>Varianta »brez« investicije</w:t>
      </w:r>
      <w:bookmarkEnd w:id="20"/>
    </w:p>
    <w:p w:rsidR="007E013F" w:rsidRPr="00923A8B" w:rsidRDefault="007E013F" w:rsidP="002629D4">
      <w:pPr>
        <w:spacing w:line="276" w:lineRule="auto"/>
        <w:rPr>
          <w:rFonts w:ascii="Times New Roman" w:hAnsi="Times New Roman"/>
          <w:szCs w:val="24"/>
        </w:rPr>
      </w:pPr>
    </w:p>
    <w:p w:rsidR="00D20100" w:rsidRPr="00D20100" w:rsidRDefault="00D20100" w:rsidP="00D20100">
      <w:pPr>
        <w:rPr>
          <w:rFonts w:ascii="Times New Roman" w:hAnsi="Times New Roman"/>
          <w:szCs w:val="24"/>
        </w:rPr>
      </w:pPr>
      <w:r w:rsidRPr="00D20100">
        <w:rPr>
          <w:rFonts w:ascii="Times New Roman" w:hAnsi="Times New Roman"/>
          <w:szCs w:val="24"/>
        </w:rPr>
        <w:t>Varianta »brez« investicije pomeni, da Mestna občina Ptuj ne gre v obnovo ostrešja na Osnovni šoli Olge Meglič.</w:t>
      </w:r>
    </w:p>
    <w:p w:rsidR="00E213C0" w:rsidRDefault="00E213C0" w:rsidP="00D20100">
      <w:pPr>
        <w:rPr>
          <w:rFonts w:ascii="Times New Roman" w:hAnsi="Times New Roman"/>
          <w:szCs w:val="24"/>
        </w:rPr>
      </w:pPr>
    </w:p>
    <w:p w:rsidR="00D20100" w:rsidRPr="00D20100" w:rsidRDefault="00D20100" w:rsidP="00D20100">
      <w:pPr>
        <w:rPr>
          <w:rFonts w:ascii="Times New Roman" w:hAnsi="Times New Roman"/>
          <w:szCs w:val="24"/>
        </w:rPr>
      </w:pPr>
      <w:r w:rsidRPr="00D20100">
        <w:rPr>
          <w:rFonts w:ascii="Times New Roman" w:hAnsi="Times New Roman"/>
          <w:szCs w:val="24"/>
        </w:rPr>
        <w:t xml:space="preserve">Varianta brez investicije ni smiselna, saj bi neustrezni pogoji dela zavirali varno in kvalitetno izvajanje dejavnosti vzgoje in izobraževanja. </w:t>
      </w:r>
    </w:p>
    <w:p w:rsidR="00D20100" w:rsidRPr="00D20100" w:rsidRDefault="00D20100" w:rsidP="00D20100">
      <w:pPr>
        <w:rPr>
          <w:rFonts w:ascii="Times New Roman" w:hAnsi="Times New Roman"/>
          <w:szCs w:val="24"/>
        </w:rPr>
      </w:pPr>
      <w:r w:rsidRPr="00D20100">
        <w:rPr>
          <w:rFonts w:ascii="Times New Roman" w:hAnsi="Times New Roman"/>
          <w:szCs w:val="24"/>
        </w:rPr>
        <w:t>Prav tako bi varianta brez investicije pomenila nadaljnje propadanje objekta in namerno opuščanje varovanja objekta vpisanega v Register kulturne dediščine. Posredno bi ne izvedba investicija imela negativen v</w:t>
      </w:r>
      <w:r w:rsidR="00E213C0">
        <w:rPr>
          <w:rFonts w:ascii="Times New Roman" w:hAnsi="Times New Roman"/>
          <w:szCs w:val="24"/>
        </w:rPr>
        <w:t>pliv na kandidaturo mesta za Evropsko prestolnico kulture</w:t>
      </w:r>
      <w:r w:rsidRPr="00D20100">
        <w:rPr>
          <w:rFonts w:ascii="Times New Roman" w:hAnsi="Times New Roman"/>
          <w:szCs w:val="24"/>
        </w:rPr>
        <w:t xml:space="preserve"> 2025.</w:t>
      </w:r>
    </w:p>
    <w:p w:rsidR="00D20100" w:rsidRPr="00D20100" w:rsidRDefault="00D20100" w:rsidP="00D20100">
      <w:pPr>
        <w:rPr>
          <w:rFonts w:ascii="Times New Roman" w:hAnsi="Times New Roman"/>
          <w:szCs w:val="24"/>
        </w:rPr>
      </w:pPr>
    </w:p>
    <w:p w:rsidR="00A2332F" w:rsidRPr="00A2332F" w:rsidRDefault="00A2332F" w:rsidP="00A2332F">
      <w:pPr>
        <w:rPr>
          <w:rFonts w:ascii="Times New Roman" w:hAnsi="Times New Roman"/>
          <w:szCs w:val="24"/>
        </w:rPr>
      </w:pPr>
      <w:r w:rsidRPr="00A2332F">
        <w:rPr>
          <w:rFonts w:ascii="Times New Roman" w:hAnsi="Times New Roman"/>
          <w:szCs w:val="24"/>
        </w:rPr>
        <w:t>Varianta brez investicije z razvojnega vidika in vidika tehničnih normativov ni sprejemljiva.</w:t>
      </w:r>
    </w:p>
    <w:p w:rsidR="00D4315A" w:rsidRPr="00923A8B" w:rsidRDefault="00D4315A" w:rsidP="002629D4">
      <w:pPr>
        <w:autoSpaceDE w:val="0"/>
        <w:autoSpaceDN w:val="0"/>
        <w:adjustRightInd w:val="0"/>
        <w:spacing w:line="276" w:lineRule="auto"/>
        <w:rPr>
          <w:rFonts w:ascii="Times New Roman" w:hAnsi="Times New Roman"/>
          <w:szCs w:val="24"/>
        </w:rPr>
      </w:pPr>
    </w:p>
    <w:p w:rsidR="00FF2C9F" w:rsidRPr="00F71BA5" w:rsidRDefault="00FF2C9F" w:rsidP="002629D4">
      <w:pPr>
        <w:pStyle w:val="Naslov2"/>
        <w:spacing w:line="276" w:lineRule="auto"/>
        <w:rPr>
          <w:rFonts w:ascii="Times New Roman" w:hAnsi="Times New Roman" w:cs="Times New Roman"/>
          <w:sz w:val="24"/>
          <w:szCs w:val="24"/>
        </w:rPr>
      </w:pPr>
      <w:bookmarkStart w:id="21" w:name="_Toc35264248"/>
      <w:r w:rsidRPr="00F71BA5">
        <w:rPr>
          <w:rFonts w:ascii="Times New Roman" w:hAnsi="Times New Roman" w:cs="Times New Roman"/>
          <w:sz w:val="24"/>
          <w:szCs w:val="24"/>
        </w:rPr>
        <w:t>Varianta »z« investicijo</w:t>
      </w:r>
      <w:bookmarkEnd w:id="21"/>
    </w:p>
    <w:p w:rsidR="00ED6AB1" w:rsidRPr="00923A8B" w:rsidRDefault="00ED6AB1" w:rsidP="002629D4">
      <w:pPr>
        <w:spacing w:line="276" w:lineRule="auto"/>
        <w:rPr>
          <w:rFonts w:ascii="Times New Roman" w:hAnsi="Times New Roman"/>
          <w:szCs w:val="24"/>
        </w:rPr>
      </w:pPr>
    </w:p>
    <w:p w:rsidR="00E603E9" w:rsidRPr="00E213C0" w:rsidRDefault="00E213C0" w:rsidP="00E603E9">
      <w:pPr>
        <w:rPr>
          <w:rFonts w:ascii="Times New Roman" w:hAnsi="Times New Roman"/>
          <w:szCs w:val="24"/>
        </w:rPr>
      </w:pPr>
      <w:r>
        <w:rPr>
          <w:rFonts w:ascii="Times New Roman" w:hAnsi="Times New Roman"/>
          <w:szCs w:val="24"/>
        </w:rPr>
        <w:t>Varianta »z« investicijo</w:t>
      </w:r>
      <w:r w:rsidR="00E603E9" w:rsidRPr="00E213C0">
        <w:rPr>
          <w:rFonts w:ascii="Times New Roman" w:hAnsi="Times New Roman"/>
          <w:szCs w:val="24"/>
        </w:rPr>
        <w:t xml:space="preserve"> pomeni</w:t>
      </w:r>
      <w:r>
        <w:rPr>
          <w:rFonts w:ascii="Times New Roman" w:hAnsi="Times New Roman"/>
          <w:szCs w:val="24"/>
        </w:rPr>
        <w:t>, da se izvede</w:t>
      </w:r>
      <w:r w:rsidR="00E603E9" w:rsidRPr="00E213C0">
        <w:rPr>
          <w:rFonts w:ascii="Times New Roman" w:hAnsi="Times New Roman"/>
          <w:szCs w:val="24"/>
        </w:rPr>
        <w:t xml:space="preserve"> </w:t>
      </w:r>
      <w:r>
        <w:rPr>
          <w:rFonts w:ascii="Times New Roman" w:hAnsi="Times New Roman"/>
          <w:szCs w:val="24"/>
        </w:rPr>
        <w:t>rekonstrukcija</w:t>
      </w:r>
      <w:r w:rsidR="00E603E9" w:rsidRPr="00E213C0">
        <w:rPr>
          <w:rFonts w:ascii="Times New Roman" w:hAnsi="Times New Roman"/>
          <w:szCs w:val="24"/>
        </w:rPr>
        <w:t xml:space="preserve"> ostrešja</w:t>
      </w:r>
      <w:r>
        <w:rPr>
          <w:rFonts w:ascii="Times New Roman" w:hAnsi="Times New Roman"/>
          <w:szCs w:val="24"/>
        </w:rPr>
        <w:t xml:space="preserve"> na Osnovni šoli Olge Meglič.</w:t>
      </w:r>
    </w:p>
    <w:p w:rsidR="00E213C0" w:rsidRDefault="00E213C0" w:rsidP="00E603E9">
      <w:pPr>
        <w:autoSpaceDE w:val="0"/>
        <w:autoSpaceDN w:val="0"/>
        <w:adjustRightInd w:val="0"/>
        <w:rPr>
          <w:rFonts w:ascii="Times New Roman" w:hAnsi="Times New Roman"/>
          <w:szCs w:val="24"/>
        </w:rPr>
      </w:pPr>
    </w:p>
    <w:p w:rsidR="00E603E9" w:rsidRPr="00E213C0" w:rsidRDefault="00E603E9" w:rsidP="00E603E9">
      <w:pPr>
        <w:autoSpaceDE w:val="0"/>
        <w:autoSpaceDN w:val="0"/>
        <w:adjustRightInd w:val="0"/>
        <w:rPr>
          <w:rFonts w:ascii="Times New Roman" w:hAnsi="Times New Roman"/>
          <w:szCs w:val="24"/>
        </w:rPr>
      </w:pPr>
      <w:r w:rsidRPr="00E213C0">
        <w:rPr>
          <w:rFonts w:ascii="Times New Roman" w:hAnsi="Times New Roman"/>
          <w:szCs w:val="24"/>
        </w:rPr>
        <w:t xml:space="preserve">Varianta »z« investicijo je nujno potrebna z vidika razvoja mesta z okolico in </w:t>
      </w:r>
      <w:r w:rsidR="00E213C0">
        <w:rPr>
          <w:rFonts w:ascii="Times New Roman" w:hAnsi="Times New Roman"/>
          <w:szCs w:val="24"/>
        </w:rPr>
        <w:t xml:space="preserve">izvajanja kvalitetne </w:t>
      </w:r>
      <w:r w:rsidRPr="00E213C0">
        <w:rPr>
          <w:rFonts w:ascii="Times New Roman" w:hAnsi="Times New Roman"/>
          <w:szCs w:val="24"/>
        </w:rPr>
        <w:t>dejavnosti vzgoje in izobraževanja osnovnošolskih otrok.</w:t>
      </w:r>
    </w:p>
    <w:p w:rsidR="00E603E9" w:rsidRPr="00E213C0" w:rsidRDefault="00E603E9" w:rsidP="00E603E9">
      <w:pPr>
        <w:rPr>
          <w:rFonts w:ascii="Times New Roman" w:hAnsi="Times New Roman"/>
          <w:szCs w:val="24"/>
        </w:rPr>
      </w:pPr>
      <w:r w:rsidRPr="00E213C0">
        <w:rPr>
          <w:rFonts w:ascii="Times New Roman" w:hAnsi="Times New Roman"/>
          <w:szCs w:val="24"/>
        </w:rPr>
        <w:t>Rekonstrukcija strehe bo omogočila možnost nadaljnjega izvajanja dejavnosti in zagotavljanja varnejših pogojev za udeležence izobraževalnega procesa. Zagotovljena bo tudi večja varnost mimoidočih, saj je varnost le-teh ogrožena zaradi odpadanja strešnih opek.</w:t>
      </w:r>
    </w:p>
    <w:p w:rsidR="00E603E9" w:rsidRPr="00E213C0" w:rsidRDefault="00E603E9" w:rsidP="00E603E9">
      <w:pPr>
        <w:rPr>
          <w:rFonts w:ascii="Times New Roman" w:hAnsi="Times New Roman"/>
          <w:szCs w:val="24"/>
        </w:rPr>
      </w:pPr>
      <w:r w:rsidRPr="002B65D2">
        <w:rPr>
          <w:rFonts w:ascii="Times New Roman" w:hAnsi="Times New Roman"/>
          <w:szCs w:val="24"/>
        </w:rPr>
        <w:t>Nujna je zamenjava žlebov, saj ti na določenih mestih prepuščajo. Posledica nepravilnega odtekanja vode je zamakanje fasade, kar še dodatno povzroča odpadanje ometa na fasadi. Zamenjava žlebov bo preprečila nadaljnjo propadanje fasade.</w:t>
      </w:r>
    </w:p>
    <w:p w:rsidR="00E603E9" w:rsidRPr="00E213C0" w:rsidRDefault="00E603E9" w:rsidP="00E603E9">
      <w:pPr>
        <w:rPr>
          <w:rFonts w:ascii="Times New Roman" w:hAnsi="Times New Roman"/>
          <w:szCs w:val="24"/>
        </w:rPr>
      </w:pPr>
      <w:r w:rsidRPr="00E213C0">
        <w:rPr>
          <w:rFonts w:ascii="Times New Roman" w:hAnsi="Times New Roman"/>
          <w:szCs w:val="24"/>
        </w:rPr>
        <w:t xml:space="preserve">Iz zgoraj navedenega je </w:t>
      </w:r>
      <w:r w:rsidR="00E213C0">
        <w:rPr>
          <w:rFonts w:ascii="Times New Roman" w:hAnsi="Times New Roman"/>
          <w:szCs w:val="24"/>
        </w:rPr>
        <w:t>razvidno</w:t>
      </w:r>
      <w:r w:rsidRPr="00E213C0">
        <w:rPr>
          <w:rFonts w:ascii="Times New Roman" w:hAnsi="Times New Roman"/>
          <w:szCs w:val="24"/>
        </w:rPr>
        <w:t>, da je izvedba investicije več kot potrebna za ohranitev in rekonstrukcijo objekta vpisanega v Register kulturne dediščine ter za  nadaljnji razvoj, varnost in izvajanje dejavnosti vzgoje in izobraževanja osnovnošolskih otrok.</w:t>
      </w:r>
    </w:p>
    <w:p w:rsidR="00A2332F" w:rsidRDefault="00A2332F" w:rsidP="00A2332F">
      <w:pPr>
        <w:pStyle w:val="Telobesedila"/>
        <w:rPr>
          <w:rFonts w:ascii="Times New Roman" w:hAnsi="Times New Roman"/>
          <w:sz w:val="24"/>
          <w:szCs w:val="24"/>
        </w:rPr>
      </w:pPr>
    </w:p>
    <w:p w:rsidR="00A2332F" w:rsidRPr="00A2332F" w:rsidRDefault="00A2332F" w:rsidP="00A2332F">
      <w:pPr>
        <w:pStyle w:val="Telobesedila"/>
        <w:rPr>
          <w:rFonts w:ascii="Times New Roman" w:hAnsi="Times New Roman"/>
          <w:sz w:val="24"/>
          <w:szCs w:val="24"/>
        </w:rPr>
      </w:pPr>
      <w:r w:rsidRPr="00A2332F">
        <w:rPr>
          <w:rFonts w:ascii="Times New Roman" w:hAnsi="Times New Roman"/>
          <w:sz w:val="24"/>
          <w:szCs w:val="24"/>
        </w:rPr>
        <w:t xml:space="preserve">Odločitev za investicijo bo omogočila </w:t>
      </w:r>
      <w:r>
        <w:rPr>
          <w:rFonts w:ascii="Times New Roman" w:hAnsi="Times New Roman"/>
          <w:sz w:val="24"/>
          <w:szCs w:val="24"/>
        </w:rPr>
        <w:t>zagotovitev statične varnosti objekta osnovne šole, ki je osnova</w:t>
      </w:r>
      <w:r w:rsidRPr="00A2332F">
        <w:rPr>
          <w:rFonts w:ascii="Times New Roman" w:hAnsi="Times New Roman"/>
          <w:sz w:val="24"/>
          <w:szCs w:val="24"/>
        </w:rPr>
        <w:t xml:space="preserve"> za izvajanje </w:t>
      </w:r>
      <w:r>
        <w:rPr>
          <w:rFonts w:ascii="Times New Roman" w:hAnsi="Times New Roman"/>
          <w:sz w:val="24"/>
          <w:szCs w:val="24"/>
        </w:rPr>
        <w:t>vzgojno izobraževalnega programa</w:t>
      </w:r>
      <w:r w:rsidRPr="00A2332F">
        <w:rPr>
          <w:rFonts w:ascii="Times New Roman" w:hAnsi="Times New Roman"/>
          <w:sz w:val="24"/>
          <w:szCs w:val="24"/>
        </w:rPr>
        <w:t xml:space="preserve"> in pridobitev nepovratnih sredstev.</w:t>
      </w:r>
    </w:p>
    <w:p w:rsidR="00A2332F" w:rsidRPr="00B36F46" w:rsidRDefault="00A2332F" w:rsidP="00A2332F">
      <w:pPr>
        <w:rPr>
          <w:szCs w:val="24"/>
        </w:rPr>
      </w:pPr>
    </w:p>
    <w:p w:rsidR="00ED6AB1" w:rsidRPr="00923A8B" w:rsidRDefault="00ED6AB1" w:rsidP="002629D4">
      <w:pPr>
        <w:spacing w:line="276" w:lineRule="auto"/>
        <w:rPr>
          <w:rFonts w:ascii="Times New Roman" w:hAnsi="Times New Roman"/>
          <w:szCs w:val="24"/>
        </w:rPr>
      </w:pPr>
    </w:p>
    <w:p w:rsidR="00C10C70" w:rsidRPr="00923A8B" w:rsidRDefault="00C10C70" w:rsidP="002629D4">
      <w:pPr>
        <w:spacing w:line="276" w:lineRule="auto"/>
        <w:jc w:val="left"/>
        <w:rPr>
          <w:rFonts w:ascii="Times New Roman" w:hAnsi="Times New Roman"/>
          <w:szCs w:val="24"/>
        </w:rPr>
      </w:pPr>
      <w:r w:rsidRPr="00923A8B">
        <w:rPr>
          <w:rFonts w:ascii="Times New Roman" w:hAnsi="Times New Roman"/>
          <w:szCs w:val="24"/>
        </w:rPr>
        <w:br w:type="page"/>
      </w:r>
    </w:p>
    <w:p w:rsidR="00FF2C9F" w:rsidRPr="00923A8B" w:rsidRDefault="00FF2C9F" w:rsidP="002629D4">
      <w:pPr>
        <w:pStyle w:val="Naslov1"/>
        <w:spacing w:line="276" w:lineRule="auto"/>
        <w:rPr>
          <w:rFonts w:ascii="Times New Roman" w:hAnsi="Times New Roman"/>
          <w:sz w:val="24"/>
          <w:szCs w:val="24"/>
        </w:rPr>
      </w:pPr>
      <w:bookmarkStart w:id="22" w:name="_Toc35264249"/>
      <w:r w:rsidRPr="00923A8B">
        <w:rPr>
          <w:rFonts w:ascii="Times New Roman" w:hAnsi="Times New Roman"/>
          <w:sz w:val="24"/>
          <w:szCs w:val="24"/>
        </w:rPr>
        <w:lastRenderedPageBreak/>
        <w:t>ocena investicijskih stroškov</w:t>
      </w:r>
      <w:bookmarkEnd w:id="22"/>
    </w:p>
    <w:p w:rsidR="008E05D1" w:rsidRPr="00923A8B" w:rsidRDefault="008E05D1" w:rsidP="002629D4">
      <w:pPr>
        <w:spacing w:line="276" w:lineRule="auto"/>
        <w:rPr>
          <w:rFonts w:ascii="Times New Roman" w:hAnsi="Times New Roman"/>
          <w:szCs w:val="24"/>
        </w:rPr>
      </w:pPr>
    </w:p>
    <w:p w:rsidR="0050359A" w:rsidRPr="0021117C" w:rsidRDefault="0050359A" w:rsidP="002629D4">
      <w:pPr>
        <w:spacing w:line="276" w:lineRule="auto"/>
        <w:rPr>
          <w:rFonts w:ascii="Times New Roman" w:hAnsi="Times New Roman"/>
          <w:szCs w:val="24"/>
        </w:rPr>
      </w:pPr>
      <w:r w:rsidRPr="0021117C">
        <w:rPr>
          <w:rFonts w:ascii="Times New Roman" w:hAnsi="Times New Roman"/>
          <w:szCs w:val="24"/>
        </w:rPr>
        <w:t xml:space="preserve">Predvideno trajanje projekta je </w:t>
      </w:r>
      <w:r w:rsidR="00E603E9">
        <w:rPr>
          <w:rFonts w:ascii="Times New Roman" w:hAnsi="Times New Roman"/>
          <w:szCs w:val="24"/>
        </w:rPr>
        <w:t>krajše</w:t>
      </w:r>
      <w:r w:rsidRPr="0021117C">
        <w:rPr>
          <w:rFonts w:ascii="Times New Roman" w:hAnsi="Times New Roman"/>
          <w:szCs w:val="24"/>
        </w:rPr>
        <w:t xml:space="preserve"> od enega leta, zato smo skladno z Uredbo o enotni metodologiji za pripravo in obravnavo investicijske dokumentacije na področju javnih fi</w:t>
      </w:r>
      <w:r w:rsidR="00B36ED0">
        <w:rPr>
          <w:rFonts w:ascii="Times New Roman" w:hAnsi="Times New Roman"/>
          <w:szCs w:val="24"/>
        </w:rPr>
        <w:t>nanc (</w:t>
      </w:r>
      <w:proofErr w:type="spellStart"/>
      <w:r w:rsidR="00B36ED0">
        <w:rPr>
          <w:rFonts w:ascii="Times New Roman" w:hAnsi="Times New Roman"/>
          <w:szCs w:val="24"/>
        </w:rPr>
        <w:t>Ur.l</w:t>
      </w:r>
      <w:proofErr w:type="spellEnd"/>
      <w:r w:rsidR="00B36ED0">
        <w:rPr>
          <w:rFonts w:ascii="Times New Roman" w:hAnsi="Times New Roman"/>
          <w:szCs w:val="24"/>
        </w:rPr>
        <w:t>. RS, št. 60/2006 in s</w:t>
      </w:r>
      <w:r w:rsidRPr="0021117C">
        <w:rPr>
          <w:rFonts w:ascii="Times New Roman" w:hAnsi="Times New Roman"/>
          <w:szCs w:val="24"/>
        </w:rPr>
        <w:t xml:space="preserve">premembe: </w:t>
      </w:r>
      <w:proofErr w:type="spellStart"/>
      <w:r w:rsidRPr="0021117C">
        <w:rPr>
          <w:rFonts w:ascii="Times New Roman" w:hAnsi="Times New Roman"/>
          <w:szCs w:val="24"/>
        </w:rPr>
        <w:t>Ur.l</w:t>
      </w:r>
      <w:proofErr w:type="spellEnd"/>
      <w:r w:rsidRPr="0021117C">
        <w:rPr>
          <w:rFonts w:ascii="Times New Roman" w:hAnsi="Times New Roman"/>
          <w:szCs w:val="24"/>
        </w:rPr>
        <w:t>. RS, št. 54/2010, 27/2016), v nadaljevanju prikazovali investicijsko vrednost v stalnih cenah</w:t>
      </w:r>
      <w:r w:rsidR="00E603E9">
        <w:rPr>
          <w:rFonts w:ascii="Times New Roman" w:hAnsi="Times New Roman"/>
          <w:szCs w:val="24"/>
        </w:rPr>
        <w:t xml:space="preserve"> (stalne=tekoče cene)</w:t>
      </w:r>
      <w:r w:rsidRPr="0021117C">
        <w:rPr>
          <w:rFonts w:ascii="Times New Roman" w:hAnsi="Times New Roman"/>
          <w:szCs w:val="24"/>
        </w:rPr>
        <w:t>.</w:t>
      </w:r>
    </w:p>
    <w:p w:rsidR="0021117C" w:rsidRDefault="0021117C" w:rsidP="002629D4">
      <w:pPr>
        <w:spacing w:line="276" w:lineRule="auto"/>
        <w:rPr>
          <w:rFonts w:ascii="Times New Roman" w:hAnsi="Times New Roman"/>
          <w:szCs w:val="24"/>
        </w:rPr>
      </w:pPr>
    </w:p>
    <w:p w:rsidR="004E1153" w:rsidRDefault="004E1153" w:rsidP="002629D4">
      <w:pPr>
        <w:pStyle w:val="Naslov2"/>
        <w:spacing w:line="276" w:lineRule="auto"/>
        <w:rPr>
          <w:rFonts w:ascii="Times New Roman" w:hAnsi="Times New Roman" w:cs="Times New Roman"/>
          <w:sz w:val="24"/>
          <w:szCs w:val="24"/>
        </w:rPr>
      </w:pPr>
      <w:bookmarkStart w:id="23" w:name="_Toc35264250"/>
      <w:r w:rsidRPr="00923A8B">
        <w:rPr>
          <w:rFonts w:ascii="Times New Roman" w:hAnsi="Times New Roman" w:cs="Times New Roman"/>
          <w:sz w:val="24"/>
          <w:szCs w:val="24"/>
        </w:rPr>
        <w:t>Ocena celotnih investicijskih stroškov po stalnih cenah</w:t>
      </w:r>
      <w:bookmarkEnd w:id="23"/>
    </w:p>
    <w:p w:rsidR="008A0EFF" w:rsidRPr="008A0EFF" w:rsidRDefault="008A0EFF" w:rsidP="008A0EFF"/>
    <w:p w:rsidR="004B0D73" w:rsidRPr="004B0D73" w:rsidRDefault="004B0D73" w:rsidP="004B0D73">
      <w:pPr>
        <w:pStyle w:val="Napis"/>
        <w:jc w:val="left"/>
        <w:rPr>
          <w:sz w:val="22"/>
          <w:szCs w:val="22"/>
        </w:rPr>
      </w:pPr>
      <w:bookmarkStart w:id="24" w:name="_Toc35265177"/>
      <w:r w:rsidRPr="004B0D73">
        <w:rPr>
          <w:sz w:val="22"/>
          <w:szCs w:val="22"/>
        </w:rPr>
        <w:t xml:space="preserve">Tabela </w:t>
      </w:r>
      <w:r w:rsidRPr="004B0D73">
        <w:rPr>
          <w:sz w:val="22"/>
          <w:szCs w:val="22"/>
        </w:rPr>
        <w:fldChar w:fldCharType="begin"/>
      </w:r>
      <w:r w:rsidRPr="004B0D73">
        <w:rPr>
          <w:sz w:val="22"/>
          <w:szCs w:val="22"/>
        </w:rPr>
        <w:instrText xml:space="preserve"> SEQ Tabela \* ARABIC </w:instrText>
      </w:r>
      <w:r w:rsidRPr="004B0D73">
        <w:rPr>
          <w:sz w:val="22"/>
          <w:szCs w:val="22"/>
        </w:rPr>
        <w:fldChar w:fldCharType="separate"/>
      </w:r>
      <w:r>
        <w:rPr>
          <w:noProof/>
          <w:sz w:val="22"/>
          <w:szCs w:val="22"/>
        </w:rPr>
        <w:t>1</w:t>
      </w:r>
      <w:r w:rsidRPr="004B0D73">
        <w:rPr>
          <w:sz w:val="22"/>
          <w:szCs w:val="22"/>
        </w:rPr>
        <w:fldChar w:fldCharType="end"/>
      </w:r>
      <w:r w:rsidRPr="004B0D73">
        <w:rPr>
          <w:sz w:val="22"/>
          <w:szCs w:val="22"/>
        </w:rPr>
        <w:t xml:space="preserve">: </w:t>
      </w:r>
      <w:r w:rsidRPr="004B0D73">
        <w:rPr>
          <w:sz w:val="22"/>
          <w:szCs w:val="22"/>
        </w:rPr>
        <w:t>Vrednost investicije v stalnih cenah</w:t>
      </w:r>
      <w:bookmarkEnd w:id="24"/>
    </w:p>
    <w:p w:rsidR="00155DA8" w:rsidRDefault="00155DA8" w:rsidP="00155DA8"/>
    <w:tbl>
      <w:tblPr>
        <w:tblW w:w="9634" w:type="dxa"/>
        <w:tblCellMar>
          <w:left w:w="70" w:type="dxa"/>
          <w:right w:w="70" w:type="dxa"/>
        </w:tblCellMar>
        <w:tblLook w:val="04A0" w:firstRow="1" w:lastRow="0" w:firstColumn="1" w:lastColumn="0" w:noHBand="0" w:noVBand="1"/>
      </w:tblPr>
      <w:tblGrid>
        <w:gridCol w:w="419"/>
        <w:gridCol w:w="3968"/>
        <w:gridCol w:w="2129"/>
        <w:gridCol w:w="1559"/>
        <w:gridCol w:w="1559"/>
      </w:tblGrid>
      <w:tr w:rsidR="00930217" w:rsidRPr="00155DA8" w:rsidTr="00930217">
        <w:trPr>
          <w:trHeight w:val="268"/>
        </w:trPr>
        <w:tc>
          <w:tcPr>
            <w:tcW w:w="419"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930217" w:rsidRPr="00155DA8" w:rsidRDefault="00930217" w:rsidP="00155DA8">
            <w:pPr>
              <w:jc w:val="left"/>
              <w:rPr>
                <w:rFonts w:ascii="Times New Roman" w:hAnsi="Times New Roman"/>
                <w:color w:val="000000"/>
                <w:sz w:val="22"/>
                <w:szCs w:val="22"/>
              </w:rPr>
            </w:pPr>
            <w:r w:rsidRPr="00155DA8">
              <w:rPr>
                <w:rFonts w:ascii="Times New Roman" w:hAnsi="Times New Roman"/>
                <w:color w:val="000000"/>
                <w:sz w:val="22"/>
                <w:szCs w:val="22"/>
              </w:rPr>
              <w:t> </w:t>
            </w:r>
          </w:p>
        </w:tc>
        <w:tc>
          <w:tcPr>
            <w:tcW w:w="3968" w:type="dxa"/>
            <w:tcBorders>
              <w:top w:val="single" w:sz="4" w:space="0" w:color="auto"/>
              <w:left w:val="nil"/>
              <w:bottom w:val="single" w:sz="4" w:space="0" w:color="auto"/>
              <w:right w:val="single" w:sz="4" w:space="0" w:color="auto"/>
            </w:tcBorders>
            <w:shd w:val="clear" w:color="000000" w:fill="FABF8F"/>
            <w:noWrap/>
            <w:vAlign w:val="center"/>
            <w:hideMark/>
          </w:tcPr>
          <w:p w:rsidR="00930217" w:rsidRPr="00155DA8" w:rsidRDefault="00930217" w:rsidP="00155DA8">
            <w:pPr>
              <w:jc w:val="center"/>
              <w:rPr>
                <w:rFonts w:ascii="Times New Roman" w:hAnsi="Times New Roman"/>
                <w:b/>
                <w:bCs/>
                <w:color w:val="000000"/>
                <w:sz w:val="22"/>
                <w:szCs w:val="22"/>
              </w:rPr>
            </w:pPr>
            <w:r w:rsidRPr="00155DA8">
              <w:rPr>
                <w:rFonts w:ascii="Times New Roman" w:hAnsi="Times New Roman"/>
                <w:b/>
                <w:bCs/>
                <w:color w:val="000000"/>
                <w:sz w:val="22"/>
                <w:szCs w:val="22"/>
              </w:rPr>
              <w:t>VSEBINA</w:t>
            </w:r>
          </w:p>
        </w:tc>
        <w:tc>
          <w:tcPr>
            <w:tcW w:w="2129" w:type="dxa"/>
            <w:tcBorders>
              <w:top w:val="single" w:sz="4" w:space="0" w:color="auto"/>
              <w:left w:val="nil"/>
              <w:bottom w:val="single" w:sz="4" w:space="0" w:color="auto"/>
              <w:right w:val="single" w:sz="4" w:space="0" w:color="auto"/>
            </w:tcBorders>
            <w:shd w:val="clear" w:color="000000" w:fill="FABF8F"/>
            <w:noWrap/>
            <w:vAlign w:val="center"/>
            <w:hideMark/>
          </w:tcPr>
          <w:p w:rsidR="00930217" w:rsidRPr="00155DA8" w:rsidRDefault="00930217" w:rsidP="00155DA8">
            <w:pPr>
              <w:jc w:val="center"/>
              <w:rPr>
                <w:rFonts w:ascii="Times New Roman" w:hAnsi="Times New Roman"/>
                <w:b/>
                <w:bCs/>
                <w:color w:val="000000"/>
                <w:sz w:val="22"/>
                <w:szCs w:val="22"/>
              </w:rPr>
            </w:pPr>
            <w:r w:rsidRPr="00155DA8">
              <w:rPr>
                <w:rFonts w:ascii="Times New Roman" w:hAnsi="Times New Roman"/>
                <w:b/>
                <w:bCs/>
                <w:color w:val="000000"/>
                <w:sz w:val="22"/>
                <w:szCs w:val="22"/>
              </w:rPr>
              <w:t>VREDNOST</w:t>
            </w:r>
          </w:p>
        </w:tc>
        <w:tc>
          <w:tcPr>
            <w:tcW w:w="1559" w:type="dxa"/>
            <w:tcBorders>
              <w:top w:val="single" w:sz="4" w:space="0" w:color="auto"/>
              <w:left w:val="nil"/>
              <w:bottom w:val="single" w:sz="4" w:space="0" w:color="auto"/>
              <w:right w:val="single" w:sz="4" w:space="0" w:color="auto"/>
            </w:tcBorders>
            <w:shd w:val="clear" w:color="000000" w:fill="FABF8F"/>
            <w:noWrap/>
            <w:vAlign w:val="center"/>
            <w:hideMark/>
          </w:tcPr>
          <w:p w:rsidR="00930217" w:rsidRPr="00155DA8" w:rsidRDefault="00930217" w:rsidP="00155DA8">
            <w:pPr>
              <w:jc w:val="center"/>
              <w:rPr>
                <w:rFonts w:ascii="Times New Roman" w:hAnsi="Times New Roman"/>
                <w:b/>
                <w:bCs/>
                <w:color w:val="000000"/>
                <w:sz w:val="22"/>
                <w:szCs w:val="22"/>
              </w:rPr>
            </w:pPr>
            <w:r w:rsidRPr="00155DA8">
              <w:rPr>
                <w:rFonts w:ascii="Times New Roman" w:hAnsi="Times New Roman"/>
                <w:b/>
                <w:bCs/>
                <w:color w:val="000000"/>
                <w:sz w:val="22"/>
                <w:szCs w:val="22"/>
              </w:rPr>
              <w:t>DAVEK</w:t>
            </w:r>
          </w:p>
        </w:tc>
        <w:tc>
          <w:tcPr>
            <w:tcW w:w="1559" w:type="dxa"/>
            <w:tcBorders>
              <w:top w:val="single" w:sz="4" w:space="0" w:color="auto"/>
              <w:left w:val="nil"/>
              <w:bottom w:val="single" w:sz="4" w:space="0" w:color="auto"/>
              <w:right w:val="single" w:sz="4" w:space="0" w:color="auto"/>
            </w:tcBorders>
            <w:shd w:val="clear" w:color="000000" w:fill="FABF8F"/>
            <w:noWrap/>
            <w:vAlign w:val="center"/>
            <w:hideMark/>
          </w:tcPr>
          <w:p w:rsidR="00930217" w:rsidRPr="00155DA8" w:rsidRDefault="00930217" w:rsidP="00155DA8">
            <w:pPr>
              <w:jc w:val="center"/>
              <w:rPr>
                <w:rFonts w:ascii="Times New Roman" w:hAnsi="Times New Roman"/>
                <w:b/>
                <w:bCs/>
                <w:color w:val="000000"/>
                <w:sz w:val="22"/>
                <w:szCs w:val="22"/>
              </w:rPr>
            </w:pPr>
            <w:r w:rsidRPr="00155DA8">
              <w:rPr>
                <w:rFonts w:ascii="Times New Roman" w:hAnsi="Times New Roman"/>
                <w:b/>
                <w:bCs/>
                <w:color w:val="000000"/>
                <w:sz w:val="22"/>
                <w:szCs w:val="22"/>
              </w:rPr>
              <w:t>SKUPAJ</w:t>
            </w:r>
          </w:p>
        </w:tc>
      </w:tr>
      <w:tr w:rsidR="00930217" w:rsidRPr="00155DA8" w:rsidTr="00930217">
        <w:trPr>
          <w:trHeight w:val="268"/>
        </w:trPr>
        <w:tc>
          <w:tcPr>
            <w:tcW w:w="419" w:type="dxa"/>
            <w:tcBorders>
              <w:top w:val="nil"/>
              <w:left w:val="single" w:sz="4" w:space="0" w:color="auto"/>
              <w:bottom w:val="single" w:sz="4" w:space="0" w:color="auto"/>
              <w:right w:val="single" w:sz="4" w:space="0" w:color="auto"/>
            </w:tcBorders>
            <w:shd w:val="clear" w:color="000000" w:fill="FCD5B4"/>
            <w:noWrap/>
            <w:vAlign w:val="center"/>
            <w:hideMark/>
          </w:tcPr>
          <w:p w:rsidR="00930217" w:rsidRPr="00155DA8" w:rsidRDefault="00930217"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1</w:t>
            </w:r>
          </w:p>
        </w:tc>
        <w:tc>
          <w:tcPr>
            <w:tcW w:w="3968" w:type="dxa"/>
            <w:tcBorders>
              <w:top w:val="nil"/>
              <w:left w:val="nil"/>
              <w:bottom w:val="single" w:sz="4" w:space="0" w:color="auto"/>
              <w:right w:val="single" w:sz="4" w:space="0" w:color="auto"/>
            </w:tcBorders>
            <w:shd w:val="clear" w:color="000000" w:fill="FCD5B4"/>
            <w:noWrap/>
            <w:vAlign w:val="center"/>
            <w:hideMark/>
          </w:tcPr>
          <w:p w:rsidR="00930217" w:rsidRPr="00155DA8" w:rsidRDefault="00930217"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Projektna dokumentacija</w:t>
            </w:r>
          </w:p>
        </w:tc>
        <w:tc>
          <w:tcPr>
            <w:tcW w:w="2129" w:type="dxa"/>
            <w:tcBorders>
              <w:top w:val="nil"/>
              <w:left w:val="nil"/>
              <w:bottom w:val="single" w:sz="4" w:space="0" w:color="auto"/>
              <w:right w:val="single" w:sz="4" w:space="0" w:color="auto"/>
            </w:tcBorders>
            <w:shd w:val="clear" w:color="000000" w:fill="FCD5B4"/>
            <w:noWrap/>
            <w:vAlign w:val="center"/>
            <w:hideMark/>
          </w:tcPr>
          <w:p w:rsidR="00930217" w:rsidRPr="00155DA8" w:rsidRDefault="00930217"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10.288,00</w:t>
            </w:r>
          </w:p>
        </w:tc>
        <w:tc>
          <w:tcPr>
            <w:tcW w:w="1559" w:type="dxa"/>
            <w:tcBorders>
              <w:top w:val="nil"/>
              <w:left w:val="nil"/>
              <w:bottom w:val="single" w:sz="4" w:space="0" w:color="auto"/>
              <w:right w:val="single" w:sz="4" w:space="0" w:color="auto"/>
            </w:tcBorders>
            <w:shd w:val="clear" w:color="000000" w:fill="FCD5B4"/>
            <w:noWrap/>
            <w:vAlign w:val="center"/>
            <w:hideMark/>
          </w:tcPr>
          <w:p w:rsidR="00930217" w:rsidRPr="00155DA8" w:rsidRDefault="00930217"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2.263,36</w:t>
            </w:r>
          </w:p>
        </w:tc>
        <w:tc>
          <w:tcPr>
            <w:tcW w:w="1559" w:type="dxa"/>
            <w:tcBorders>
              <w:top w:val="nil"/>
              <w:left w:val="nil"/>
              <w:bottom w:val="single" w:sz="4" w:space="0" w:color="auto"/>
              <w:right w:val="single" w:sz="4" w:space="0" w:color="auto"/>
            </w:tcBorders>
            <w:shd w:val="clear" w:color="000000" w:fill="FCD5B4"/>
            <w:noWrap/>
            <w:vAlign w:val="center"/>
            <w:hideMark/>
          </w:tcPr>
          <w:p w:rsidR="00930217" w:rsidRPr="00155DA8" w:rsidRDefault="00930217"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12.551,36</w:t>
            </w:r>
          </w:p>
        </w:tc>
      </w:tr>
      <w:tr w:rsidR="00930217" w:rsidRPr="00155DA8" w:rsidTr="00930217">
        <w:trPr>
          <w:trHeight w:val="268"/>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930217" w:rsidRPr="00155DA8" w:rsidRDefault="00930217" w:rsidP="00155DA8">
            <w:pPr>
              <w:jc w:val="left"/>
              <w:rPr>
                <w:rFonts w:ascii="Times New Roman" w:hAnsi="Times New Roman"/>
                <w:color w:val="000000"/>
                <w:sz w:val="22"/>
                <w:szCs w:val="22"/>
              </w:rPr>
            </w:pPr>
            <w:r w:rsidRPr="00155DA8">
              <w:rPr>
                <w:rFonts w:ascii="Times New Roman" w:hAnsi="Times New Roman"/>
                <w:color w:val="000000"/>
                <w:sz w:val="22"/>
                <w:szCs w:val="22"/>
              </w:rPr>
              <w:t>i.</w:t>
            </w:r>
          </w:p>
        </w:tc>
        <w:tc>
          <w:tcPr>
            <w:tcW w:w="3968" w:type="dxa"/>
            <w:tcBorders>
              <w:top w:val="nil"/>
              <w:left w:val="nil"/>
              <w:bottom w:val="single" w:sz="4" w:space="0" w:color="auto"/>
              <w:right w:val="single" w:sz="4" w:space="0" w:color="auto"/>
            </w:tcBorders>
            <w:shd w:val="clear" w:color="auto" w:fill="auto"/>
            <w:vAlign w:val="center"/>
            <w:hideMark/>
          </w:tcPr>
          <w:p w:rsidR="00930217" w:rsidRPr="00155DA8" w:rsidRDefault="00930217" w:rsidP="00155DA8">
            <w:pPr>
              <w:jc w:val="left"/>
              <w:rPr>
                <w:rFonts w:ascii="Times New Roman" w:hAnsi="Times New Roman"/>
                <w:color w:val="000000"/>
                <w:sz w:val="22"/>
                <w:szCs w:val="22"/>
              </w:rPr>
            </w:pPr>
            <w:r w:rsidRPr="00155DA8">
              <w:rPr>
                <w:rFonts w:ascii="Times New Roman" w:hAnsi="Times New Roman"/>
                <w:color w:val="000000"/>
                <w:sz w:val="22"/>
                <w:szCs w:val="22"/>
              </w:rPr>
              <w:t>Projektna dokumentacija (DGD, PZI)</w:t>
            </w:r>
          </w:p>
        </w:tc>
        <w:tc>
          <w:tcPr>
            <w:tcW w:w="2129"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9.288,00</w:t>
            </w:r>
          </w:p>
        </w:tc>
        <w:tc>
          <w:tcPr>
            <w:tcW w:w="1559"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2.043,36</w:t>
            </w:r>
          </w:p>
        </w:tc>
        <w:tc>
          <w:tcPr>
            <w:tcW w:w="1559"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11.331,36</w:t>
            </w:r>
          </w:p>
        </w:tc>
      </w:tr>
      <w:tr w:rsidR="00930217" w:rsidRPr="00155DA8" w:rsidTr="00930217">
        <w:trPr>
          <w:trHeight w:val="268"/>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930217" w:rsidRPr="00155DA8" w:rsidRDefault="00930217" w:rsidP="00155DA8">
            <w:pPr>
              <w:jc w:val="left"/>
              <w:rPr>
                <w:rFonts w:ascii="Times New Roman" w:hAnsi="Times New Roman"/>
                <w:color w:val="000000"/>
                <w:sz w:val="22"/>
                <w:szCs w:val="22"/>
              </w:rPr>
            </w:pPr>
            <w:r w:rsidRPr="00155DA8">
              <w:rPr>
                <w:rFonts w:ascii="Times New Roman" w:hAnsi="Times New Roman"/>
                <w:color w:val="000000"/>
                <w:sz w:val="22"/>
                <w:szCs w:val="22"/>
              </w:rPr>
              <w:t>ii.</w:t>
            </w:r>
          </w:p>
        </w:tc>
        <w:tc>
          <w:tcPr>
            <w:tcW w:w="3968"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left"/>
              <w:rPr>
                <w:rFonts w:ascii="Times New Roman" w:hAnsi="Times New Roman"/>
                <w:color w:val="000000"/>
                <w:sz w:val="22"/>
                <w:szCs w:val="22"/>
              </w:rPr>
            </w:pPr>
            <w:r w:rsidRPr="00155DA8">
              <w:rPr>
                <w:rFonts w:ascii="Times New Roman" w:hAnsi="Times New Roman"/>
                <w:color w:val="000000"/>
                <w:sz w:val="22"/>
                <w:szCs w:val="22"/>
              </w:rPr>
              <w:t>Projektantski nadzor</w:t>
            </w:r>
          </w:p>
        </w:tc>
        <w:tc>
          <w:tcPr>
            <w:tcW w:w="2129"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1.000,00</w:t>
            </w:r>
          </w:p>
        </w:tc>
        <w:tc>
          <w:tcPr>
            <w:tcW w:w="1559"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220,00</w:t>
            </w:r>
          </w:p>
        </w:tc>
        <w:tc>
          <w:tcPr>
            <w:tcW w:w="1559"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1.220,00</w:t>
            </w:r>
          </w:p>
        </w:tc>
      </w:tr>
      <w:tr w:rsidR="00930217" w:rsidRPr="00155DA8" w:rsidTr="00930217">
        <w:trPr>
          <w:trHeight w:val="268"/>
        </w:trPr>
        <w:tc>
          <w:tcPr>
            <w:tcW w:w="419" w:type="dxa"/>
            <w:tcBorders>
              <w:top w:val="nil"/>
              <w:left w:val="single" w:sz="4" w:space="0" w:color="auto"/>
              <w:bottom w:val="single" w:sz="4" w:space="0" w:color="auto"/>
              <w:right w:val="single" w:sz="4" w:space="0" w:color="auto"/>
            </w:tcBorders>
            <w:shd w:val="clear" w:color="000000" w:fill="FCD5B4"/>
            <w:noWrap/>
            <w:vAlign w:val="center"/>
            <w:hideMark/>
          </w:tcPr>
          <w:p w:rsidR="00930217" w:rsidRPr="00155DA8" w:rsidRDefault="00930217"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2</w:t>
            </w:r>
          </w:p>
        </w:tc>
        <w:tc>
          <w:tcPr>
            <w:tcW w:w="3968" w:type="dxa"/>
            <w:tcBorders>
              <w:top w:val="nil"/>
              <w:left w:val="nil"/>
              <w:bottom w:val="single" w:sz="4" w:space="0" w:color="auto"/>
              <w:right w:val="single" w:sz="4" w:space="0" w:color="auto"/>
            </w:tcBorders>
            <w:shd w:val="clear" w:color="000000" w:fill="FCD5B4"/>
            <w:noWrap/>
            <w:vAlign w:val="center"/>
            <w:hideMark/>
          </w:tcPr>
          <w:p w:rsidR="00930217" w:rsidRPr="00155DA8" w:rsidRDefault="00930217"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Izvedbena dela</w:t>
            </w:r>
          </w:p>
        </w:tc>
        <w:tc>
          <w:tcPr>
            <w:tcW w:w="2129" w:type="dxa"/>
            <w:tcBorders>
              <w:top w:val="nil"/>
              <w:left w:val="nil"/>
              <w:bottom w:val="single" w:sz="4" w:space="0" w:color="auto"/>
              <w:right w:val="single" w:sz="4" w:space="0" w:color="auto"/>
            </w:tcBorders>
            <w:shd w:val="clear" w:color="000000" w:fill="FCD5B4"/>
            <w:noWrap/>
            <w:vAlign w:val="center"/>
            <w:hideMark/>
          </w:tcPr>
          <w:p w:rsidR="00930217" w:rsidRPr="00155DA8" w:rsidRDefault="00930217"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666.651,90</w:t>
            </w:r>
          </w:p>
        </w:tc>
        <w:tc>
          <w:tcPr>
            <w:tcW w:w="1559" w:type="dxa"/>
            <w:tcBorders>
              <w:top w:val="nil"/>
              <w:left w:val="nil"/>
              <w:bottom w:val="single" w:sz="4" w:space="0" w:color="auto"/>
              <w:right w:val="single" w:sz="4" w:space="0" w:color="auto"/>
            </w:tcBorders>
            <w:shd w:val="clear" w:color="000000" w:fill="FCD5B4"/>
            <w:noWrap/>
            <w:vAlign w:val="center"/>
            <w:hideMark/>
          </w:tcPr>
          <w:p w:rsidR="00930217" w:rsidRPr="00155DA8" w:rsidRDefault="00930217"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146.663,42</w:t>
            </w:r>
          </w:p>
        </w:tc>
        <w:tc>
          <w:tcPr>
            <w:tcW w:w="1559" w:type="dxa"/>
            <w:tcBorders>
              <w:top w:val="nil"/>
              <w:left w:val="nil"/>
              <w:bottom w:val="single" w:sz="4" w:space="0" w:color="auto"/>
              <w:right w:val="single" w:sz="4" w:space="0" w:color="auto"/>
            </w:tcBorders>
            <w:shd w:val="clear" w:color="000000" w:fill="FCD5B4"/>
            <w:noWrap/>
            <w:vAlign w:val="center"/>
            <w:hideMark/>
          </w:tcPr>
          <w:p w:rsidR="00930217" w:rsidRPr="00155DA8" w:rsidRDefault="00930217"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813.315,32</w:t>
            </w:r>
          </w:p>
        </w:tc>
      </w:tr>
      <w:tr w:rsidR="00930217" w:rsidRPr="00155DA8" w:rsidTr="00930217">
        <w:trPr>
          <w:trHeight w:val="268"/>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930217" w:rsidRPr="00155DA8" w:rsidRDefault="00930217" w:rsidP="00155DA8">
            <w:pPr>
              <w:jc w:val="left"/>
              <w:rPr>
                <w:rFonts w:ascii="Times New Roman" w:hAnsi="Times New Roman"/>
                <w:color w:val="000000"/>
                <w:sz w:val="22"/>
                <w:szCs w:val="22"/>
              </w:rPr>
            </w:pPr>
            <w:r w:rsidRPr="00155DA8">
              <w:rPr>
                <w:rFonts w:ascii="Times New Roman" w:hAnsi="Times New Roman"/>
                <w:color w:val="000000"/>
                <w:sz w:val="22"/>
                <w:szCs w:val="22"/>
              </w:rPr>
              <w:t>i.</w:t>
            </w:r>
          </w:p>
        </w:tc>
        <w:tc>
          <w:tcPr>
            <w:tcW w:w="3968"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left"/>
              <w:rPr>
                <w:rFonts w:ascii="Times New Roman" w:hAnsi="Times New Roman"/>
                <w:color w:val="000000"/>
                <w:sz w:val="22"/>
                <w:szCs w:val="22"/>
              </w:rPr>
            </w:pPr>
            <w:r w:rsidRPr="00155DA8">
              <w:rPr>
                <w:rFonts w:ascii="Times New Roman" w:hAnsi="Times New Roman"/>
                <w:color w:val="000000"/>
                <w:sz w:val="22"/>
                <w:szCs w:val="22"/>
              </w:rPr>
              <w:t>Gradbeno obrtniška in inštalacijska dela</w:t>
            </w:r>
          </w:p>
        </w:tc>
        <w:tc>
          <w:tcPr>
            <w:tcW w:w="2129" w:type="dxa"/>
            <w:tcBorders>
              <w:top w:val="nil"/>
              <w:left w:val="single" w:sz="4" w:space="0" w:color="auto"/>
              <w:bottom w:val="single" w:sz="4" w:space="0" w:color="auto"/>
              <w:right w:val="single" w:sz="4" w:space="0" w:color="auto"/>
            </w:tcBorders>
            <w:shd w:val="clear" w:color="auto" w:fill="auto"/>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666.651,90</w:t>
            </w:r>
          </w:p>
        </w:tc>
        <w:tc>
          <w:tcPr>
            <w:tcW w:w="1559"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146.663,42</w:t>
            </w:r>
          </w:p>
        </w:tc>
        <w:tc>
          <w:tcPr>
            <w:tcW w:w="1559"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813.315,32</w:t>
            </w:r>
          </w:p>
        </w:tc>
      </w:tr>
      <w:tr w:rsidR="00930217" w:rsidRPr="00155DA8" w:rsidTr="00930217">
        <w:trPr>
          <w:trHeight w:val="268"/>
        </w:trPr>
        <w:tc>
          <w:tcPr>
            <w:tcW w:w="419" w:type="dxa"/>
            <w:tcBorders>
              <w:top w:val="nil"/>
              <w:left w:val="single" w:sz="4" w:space="0" w:color="auto"/>
              <w:bottom w:val="single" w:sz="4" w:space="0" w:color="auto"/>
              <w:right w:val="single" w:sz="4" w:space="0" w:color="auto"/>
            </w:tcBorders>
            <w:shd w:val="clear" w:color="000000" w:fill="FCD5B4"/>
            <w:noWrap/>
            <w:vAlign w:val="center"/>
            <w:hideMark/>
          </w:tcPr>
          <w:p w:rsidR="00930217" w:rsidRPr="00155DA8" w:rsidRDefault="00930217"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3</w:t>
            </w:r>
          </w:p>
        </w:tc>
        <w:tc>
          <w:tcPr>
            <w:tcW w:w="3968" w:type="dxa"/>
            <w:tcBorders>
              <w:top w:val="nil"/>
              <w:left w:val="nil"/>
              <w:bottom w:val="single" w:sz="4" w:space="0" w:color="auto"/>
              <w:right w:val="single" w:sz="4" w:space="0" w:color="auto"/>
            </w:tcBorders>
            <w:shd w:val="clear" w:color="000000" w:fill="FCD5B4"/>
            <w:noWrap/>
            <w:vAlign w:val="center"/>
            <w:hideMark/>
          </w:tcPr>
          <w:p w:rsidR="00930217" w:rsidRPr="00155DA8" w:rsidRDefault="00930217"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Nadzor</w:t>
            </w:r>
          </w:p>
        </w:tc>
        <w:tc>
          <w:tcPr>
            <w:tcW w:w="2129" w:type="dxa"/>
            <w:tcBorders>
              <w:top w:val="nil"/>
              <w:left w:val="nil"/>
              <w:bottom w:val="single" w:sz="4" w:space="0" w:color="auto"/>
              <w:right w:val="single" w:sz="4" w:space="0" w:color="auto"/>
            </w:tcBorders>
            <w:shd w:val="clear" w:color="000000" w:fill="FCD5B4"/>
            <w:noWrap/>
            <w:vAlign w:val="center"/>
            <w:hideMark/>
          </w:tcPr>
          <w:p w:rsidR="00930217" w:rsidRPr="00155DA8" w:rsidRDefault="00930217"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11.300,00</w:t>
            </w:r>
          </w:p>
        </w:tc>
        <w:tc>
          <w:tcPr>
            <w:tcW w:w="1559" w:type="dxa"/>
            <w:tcBorders>
              <w:top w:val="nil"/>
              <w:left w:val="nil"/>
              <w:bottom w:val="single" w:sz="4" w:space="0" w:color="auto"/>
              <w:right w:val="single" w:sz="4" w:space="0" w:color="auto"/>
            </w:tcBorders>
            <w:shd w:val="clear" w:color="000000" w:fill="FCD5B4"/>
            <w:noWrap/>
            <w:vAlign w:val="center"/>
            <w:hideMark/>
          </w:tcPr>
          <w:p w:rsidR="00930217" w:rsidRPr="00155DA8" w:rsidRDefault="00930217"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2.486,00</w:t>
            </w:r>
          </w:p>
        </w:tc>
        <w:tc>
          <w:tcPr>
            <w:tcW w:w="1559" w:type="dxa"/>
            <w:tcBorders>
              <w:top w:val="nil"/>
              <w:left w:val="nil"/>
              <w:bottom w:val="single" w:sz="4" w:space="0" w:color="auto"/>
              <w:right w:val="single" w:sz="4" w:space="0" w:color="auto"/>
            </w:tcBorders>
            <w:shd w:val="clear" w:color="000000" w:fill="FCD5B4"/>
            <w:noWrap/>
            <w:vAlign w:val="center"/>
            <w:hideMark/>
          </w:tcPr>
          <w:p w:rsidR="00930217" w:rsidRPr="00155DA8" w:rsidRDefault="00930217"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13.786,00</w:t>
            </w:r>
          </w:p>
        </w:tc>
      </w:tr>
      <w:tr w:rsidR="00930217" w:rsidRPr="00155DA8" w:rsidTr="00930217">
        <w:trPr>
          <w:trHeight w:val="268"/>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930217" w:rsidRPr="00155DA8" w:rsidRDefault="00930217" w:rsidP="00155DA8">
            <w:pPr>
              <w:jc w:val="left"/>
              <w:rPr>
                <w:rFonts w:ascii="Times New Roman" w:hAnsi="Times New Roman"/>
                <w:color w:val="000000"/>
                <w:sz w:val="22"/>
                <w:szCs w:val="22"/>
              </w:rPr>
            </w:pPr>
            <w:r w:rsidRPr="00155DA8">
              <w:rPr>
                <w:rFonts w:ascii="Times New Roman" w:hAnsi="Times New Roman"/>
                <w:color w:val="000000"/>
                <w:sz w:val="22"/>
                <w:szCs w:val="22"/>
              </w:rPr>
              <w:t>i.</w:t>
            </w:r>
          </w:p>
        </w:tc>
        <w:tc>
          <w:tcPr>
            <w:tcW w:w="3968"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left"/>
              <w:rPr>
                <w:rFonts w:ascii="Times New Roman" w:hAnsi="Times New Roman"/>
                <w:color w:val="000000"/>
                <w:sz w:val="22"/>
                <w:szCs w:val="22"/>
              </w:rPr>
            </w:pPr>
            <w:r w:rsidRPr="00155DA8">
              <w:rPr>
                <w:rFonts w:ascii="Times New Roman" w:hAnsi="Times New Roman"/>
                <w:color w:val="000000"/>
                <w:sz w:val="22"/>
                <w:szCs w:val="22"/>
              </w:rPr>
              <w:t>Koordinator za varnost in zdravje pri delu</w:t>
            </w:r>
          </w:p>
        </w:tc>
        <w:tc>
          <w:tcPr>
            <w:tcW w:w="2129"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1.300,00</w:t>
            </w:r>
          </w:p>
        </w:tc>
        <w:tc>
          <w:tcPr>
            <w:tcW w:w="1559"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286,00</w:t>
            </w:r>
          </w:p>
        </w:tc>
        <w:tc>
          <w:tcPr>
            <w:tcW w:w="1559"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1.586,00</w:t>
            </w:r>
          </w:p>
        </w:tc>
      </w:tr>
      <w:tr w:rsidR="00930217" w:rsidRPr="00155DA8" w:rsidTr="00930217">
        <w:trPr>
          <w:trHeight w:val="268"/>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930217" w:rsidRPr="00155DA8" w:rsidRDefault="00930217" w:rsidP="00155DA8">
            <w:pPr>
              <w:jc w:val="left"/>
              <w:rPr>
                <w:rFonts w:ascii="Times New Roman" w:hAnsi="Times New Roman"/>
                <w:color w:val="000000"/>
                <w:sz w:val="22"/>
                <w:szCs w:val="22"/>
              </w:rPr>
            </w:pPr>
            <w:r w:rsidRPr="00155DA8">
              <w:rPr>
                <w:rFonts w:ascii="Times New Roman" w:hAnsi="Times New Roman"/>
                <w:color w:val="000000"/>
                <w:sz w:val="22"/>
                <w:szCs w:val="22"/>
              </w:rPr>
              <w:t>ii.</w:t>
            </w:r>
          </w:p>
        </w:tc>
        <w:tc>
          <w:tcPr>
            <w:tcW w:w="3968"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left"/>
              <w:rPr>
                <w:rFonts w:ascii="Times New Roman" w:hAnsi="Times New Roman"/>
                <w:color w:val="000000"/>
                <w:sz w:val="22"/>
                <w:szCs w:val="22"/>
              </w:rPr>
            </w:pPr>
            <w:r w:rsidRPr="00155DA8">
              <w:rPr>
                <w:rFonts w:ascii="Times New Roman" w:hAnsi="Times New Roman"/>
                <w:color w:val="000000"/>
                <w:sz w:val="22"/>
                <w:szCs w:val="22"/>
              </w:rPr>
              <w:t>Strokovni nadzor</w:t>
            </w:r>
          </w:p>
        </w:tc>
        <w:tc>
          <w:tcPr>
            <w:tcW w:w="2129"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10.000,00</w:t>
            </w:r>
          </w:p>
        </w:tc>
        <w:tc>
          <w:tcPr>
            <w:tcW w:w="1559"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2.200,00</w:t>
            </w:r>
          </w:p>
        </w:tc>
        <w:tc>
          <w:tcPr>
            <w:tcW w:w="1559" w:type="dxa"/>
            <w:tcBorders>
              <w:top w:val="nil"/>
              <w:left w:val="nil"/>
              <w:bottom w:val="single" w:sz="4" w:space="0" w:color="auto"/>
              <w:right w:val="single" w:sz="4" w:space="0" w:color="auto"/>
            </w:tcBorders>
            <w:shd w:val="clear" w:color="auto" w:fill="auto"/>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12.200,00</w:t>
            </w:r>
          </w:p>
        </w:tc>
      </w:tr>
      <w:tr w:rsidR="00930217" w:rsidRPr="00155DA8" w:rsidTr="00930217">
        <w:trPr>
          <w:trHeight w:val="268"/>
        </w:trPr>
        <w:tc>
          <w:tcPr>
            <w:tcW w:w="419" w:type="dxa"/>
            <w:tcBorders>
              <w:top w:val="nil"/>
              <w:left w:val="single" w:sz="4" w:space="0" w:color="auto"/>
              <w:bottom w:val="single" w:sz="4" w:space="0" w:color="auto"/>
              <w:right w:val="single" w:sz="4" w:space="0" w:color="auto"/>
            </w:tcBorders>
            <w:shd w:val="clear" w:color="000000" w:fill="FABF8F"/>
            <w:noWrap/>
            <w:vAlign w:val="center"/>
            <w:hideMark/>
          </w:tcPr>
          <w:p w:rsidR="00930217" w:rsidRPr="00155DA8" w:rsidRDefault="00930217"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4</w:t>
            </w:r>
          </w:p>
        </w:tc>
        <w:tc>
          <w:tcPr>
            <w:tcW w:w="3968" w:type="dxa"/>
            <w:tcBorders>
              <w:top w:val="nil"/>
              <w:left w:val="nil"/>
              <w:bottom w:val="single" w:sz="4" w:space="0" w:color="auto"/>
              <w:right w:val="single" w:sz="4" w:space="0" w:color="auto"/>
            </w:tcBorders>
            <w:shd w:val="clear" w:color="000000" w:fill="FABF8F"/>
            <w:noWrap/>
            <w:vAlign w:val="center"/>
            <w:hideMark/>
          </w:tcPr>
          <w:p w:rsidR="00930217" w:rsidRPr="00155DA8" w:rsidRDefault="00930217"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VREDNOST SKUPAJ (1-3)</w:t>
            </w:r>
          </w:p>
        </w:tc>
        <w:tc>
          <w:tcPr>
            <w:tcW w:w="2129" w:type="dxa"/>
            <w:tcBorders>
              <w:top w:val="nil"/>
              <w:left w:val="nil"/>
              <w:bottom w:val="single" w:sz="4" w:space="0" w:color="auto"/>
              <w:right w:val="single" w:sz="4" w:space="0" w:color="auto"/>
            </w:tcBorders>
            <w:shd w:val="clear" w:color="000000" w:fill="FABF8F"/>
            <w:noWrap/>
            <w:vAlign w:val="center"/>
            <w:hideMark/>
          </w:tcPr>
          <w:p w:rsidR="00930217" w:rsidRPr="00155DA8" w:rsidRDefault="00930217"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688.239,90</w:t>
            </w:r>
          </w:p>
        </w:tc>
        <w:tc>
          <w:tcPr>
            <w:tcW w:w="1559" w:type="dxa"/>
            <w:tcBorders>
              <w:top w:val="nil"/>
              <w:left w:val="nil"/>
              <w:bottom w:val="single" w:sz="4" w:space="0" w:color="auto"/>
              <w:right w:val="single" w:sz="4" w:space="0" w:color="auto"/>
            </w:tcBorders>
            <w:shd w:val="clear" w:color="000000" w:fill="FABF8F"/>
            <w:noWrap/>
            <w:vAlign w:val="center"/>
            <w:hideMark/>
          </w:tcPr>
          <w:p w:rsidR="00930217" w:rsidRPr="00155DA8" w:rsidRDefault="00930217"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151.412,78</w:t>
            </w:r>
          </w:p>
        </w:tc>
        <w:tc>
          <w:tcPr>
            <w:tcW w:w="1559" w:type="dxa"/>
            <w:tcBorders>
              <w:top w:val="nil"/>
              <w:left w:val="nil"/>
              <w:bottom w:val="single" w:sz="4" w:space="0" w:color="auto"/>
              <w:right w:val="single" w:sz="4" w:space="0" w:color="auto"/>
            </w:tcBorders>
            <w:shd w:val="clear" w:color="000000" w:fill="FABF8F"/>
            <w:noWrap/>
            <w:vAlign w:val="center"/>
            <w:hideMark/>
          </w:tcPr>
          <w:p w:rsidR="00930217" w:rsidRPr="00155DA8" w:rsidRDefault="00930217"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839.652,68</w:t>
            </w:r>
          </w:p>
        </w:tc>
      </w:tr>
      <w:tr w:rsidR="00930217" w:rsidRPr="00155DA8" w:rsidTr="00930217">
        <w:trPr>
          <w:trHeight w:val="268"/>
        </w:trPr>
        <w:tc>
          <w:tcPr>
            <w:tcW w:w="419" w:type="dxa"/>
            <w:tcBorders>
              <w:top w:val="nil"/>
              <w:left w:val="single" w:sz="4" w:space="0" w:color="auto"/>
              <w:bottom w:val="single" w:sz="4" w:space="0" w:color="auto"/>
              <w:right w:val="single" w:sz="4" w:space="0" w:color="auto"/>
            </w:tcBorders>
            <w:shd w:val="clear" w:color="000000" w:fill="FCD5B4"/>
            <w:noWrap/>
            <w:vAlign w:val="center"/>
            <w:hideMark/>
          </w:tcPr>
          <w:p w:rsidR="00930217" w:rsidRPr="00155DA8" w:rsidRDefault="00930217"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5</w:t>
            </w:r>
          </w:p>
        </w:tc>
        <w:tc>
          <w:tcPr>
            <w:tcW w:w="3968" w:type="dxa"/>
            <w:tcBorders>
              <w:top w:val="nil"/>
              <w:left w:val="nil"/>
              <w:bottom w:val="single" w:sz="4" w:space="0" w:color="auto"/>
              <w:right w:val="single" w:sz="4" w:space="0" w:color="auto"/>
            </w:tcBorders>
            <w:shd w:val="clear" w:color="000000" w:fill="FCD5B4"/>
            <w:noWrap/>
            <w:vAlign w:val="center"/>
            <w:hideMark/>
          </w:tcPr>
          <w:p w:rsidR="00930217" w:rsidRPr="00155DA8" w:rsidRDefault="00930217"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VREDNOST DDV</w:t>
            </w:r>
          </w:p>
        </w:tc>
        <w:tc>
          <w:tcPr>
            <w:tcW w:w="2129" w:type="dxa"/>
            <w:tcBorders>
              <w:top w:val="nil"/>
              <w:left w:val="nil"/>
              <w:bottom w:val="single" w:sz="4" w:space="0" w:color="auto"/>
              <w:right w:val="single" w:sz="4" w:space="0" w:color="auto"/>
            </w:tcBorders>
            <w:shd w:val="clear" w:color="000000" w:fill="FCD5B4"/>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151.412,78</w:t>
            </w:r>
          </w:p>
        </w:tc>
        <w:tc>
          <w:tcPr>
            <w:tcW w:w="1559" w:type="dxa"/>
            <w:tcBorders>
              <w:top w:val="nil"/>
              <w:left w:val="nil"/>
              <w:bottom w:val="single" w:sz="4" w:space="0" w:color="auto"/>
              <w:right w:val="single" w:sz="4" w:space="0" w:color="auto"/>
            </w:tcBorders>
            <w:shd w:val="clear" w:color="000000" w:fill="FCD5B4"/>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 </w:t>
            </w:r>
          </w:p>
        </w:tc>
        <w:tc>
          <w:tcPr>
            <w:tcW w:w="1559" w:type="dxa"/>
            <w:tcBorders>
              <w:top w:val="nil"/>
              <w:left w:val="nil"/>
              <w:bottom w:val="single" w:sz="4" w:space="0" w:color="auto"/>
              <w:right w:val="single" w:sz="4" w:space="0" w:color="auto"/>
            </w:tcBorders>
            <w:shd w:val="clear" w:color="000000" w:fill="FCD5B4"/>
            <w:noWrap/>
            <w:vAlign w:val="center"/>
            <w:hideMark/>
          </w:tcPr>
          <w:p w:rsidR="00930217" w:rsidRPr="00155DA8" w:rsidRDefault="00930217" w:rsidP="00155DA8">
            <w:pPr>
              <w:jc w:val="right"/>
              <w:rPr>
                <w:rFonts w:ascii="Times New Roman" w:hAnsi="Times New Roman"/>
                <w:color w:val="000000"/>
                <w:sz w:val="22"/>
                <w:szCs w:val="22"/>
              </w:rPr>
            </w:pPr>
            <w:r w:rsidRPr="00155DA8">
              <w:rPr>
                <w:rFonts w:ascii="Times New Roman" w:hAnsi="Times New Roman"/>
                <w:color w:val="000000"/>
                <w:sz w:val="22"/>
                <w:szCs w:val="22"/>
              </w:rPr>
              <w:t> </w:t>
            </w:r>
          </w:p>
        </w:tc>
      </w:tr>
      <w:tr w:rsidR="00930217" w:rsidRPr="00155DA8" w:rsidTr="00930217">
        <w:trPr>
          <w:trHeight w:val="268"/>
        </w:trPr>
        <w:tc>
          <w:tcPr>
            <w:tcW w:w="419" w:type="dxa"/>
            <w:tcBorders>
              <w:top w:val="nil"/>
              <w:left w:val="single" w:sz="4" w:space="0" w:color="auto"/>
              <w:bottom w:val="single" w:sz="4" w:space="0" w:color="auto"/>
              <w:right w:val="single" w:sz="4" w:space="0" w:color="auto"/>
            </w:tcBorders>
            <w:shd w:val="clear" w:color="000000" w:fill="FABF8F"/>
            <w:noWrap/>
            <w:vAlign w:val="center"/>
            <w:hideMark/>
          </w:tcPr>
          <w:p w:rsidR="00930217" w:rsidRPr="00155DA8" w:rsidRDefault="00930217"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6</w:t>
            </w:r>
          </w:p>
        </w:tc>
        <w:tc>
          <w:tcPr>
            <w:tcW w:w="3968" w:type="dxa"/>
            <w:tcBorders>
              <w:top w:val="nil"/>
              <w:left w:val="nil"/>
              <w:bottom w:val="single" w:sz="4" w:space="0" w:color="auto"/>
              <w:right w:val="single" w:sz="4" w:space="0" w:color="auto"/>
            </w:tcBorders>
            <w:shd w:val="clear" w:color="000000" w:fill="FABF8F"/>
            <w:noWrap/>
            <w:vAlign w:val="center"/>
            <w:hideMark/>
          </w:tcPr>
          <w:p w:rsidR="00930217" w:rsidRPr="00155DA8" w:rsidRDefault="00930217"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VREDNOST Z DDV</w:t>
            </w:r>
          </w:p>
        </w:tc>
        <w:tc>
          <w:tcPr>
            <w:tcW w:w="2129" w:type="dxa"/>
            <w:tcBorders>
              <w:top w:val="nil"/>
              <w:left w:val="nil"/>
              <w:bottom w:val="single" w:sz="4" w:space="0" w:color="auto"/>
              <w:right w:val="single" w:sz="4" w:space="0" w:color="auto"/>
            </w:tcBorders>
            <w:shd w:val="clear" w:color="000000" w:fill="FABF8F"/>
            <w:noWrap/>
            <w:vAlign w:val="center"/>
            <w:hideMark/>
          </w:tcPr>
          <w:p w:rsidR="00930217" w:rsidRPr="00155DA8" w:rsidRDefault="00930217"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839.652,68</w:t>
            </w:r>
          </w:p>
        </w:tc>
        <w:tc>
          <w:tcPr>
            <w:tcW w:w="1559" w:type="dxa"/>
            <w:tcBorders>
              <w:top w:val="nil"/>
              <w:left w:val="nil"/>
              <w:bottom w:val="single" w:sz="4" w:space="0" w:color="auto"/>
              <w:right w:val="single" w:sz="4" w:space="0" w:color="auto"/>
            </w:tcBorders>
            <w:shd w:val="clear" w:color="000000" w:fill="FABF8F"/>
            <w:noWrap/>
            <w:vAlign w:val="center"/>
            <w:hideMark/>
          </w:tcPr>
          <w:p w:rsidR="00930217" w:rsidRPr="00155DA8" w:rsidRDefault="00930217"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 </w:t>
            </w:r>
          </w:p>
        </w:tc>
        <w:tc>
          <w:tcPr>
            <w:tcW w:w="1559" w:type="dxa"/>
            <w:tcBorders>
              <w:top w:val="nil"/>
              <w:left w:val="nil"/>
              <w:bottom w:val="single" w:sz="4" w:space="0" w:color="auto"/>
              <w:right w:val="single" w:sz="4" w:space="0" w:color="auto"/>
            </w:tcBorders>
            <w:shd w:val="clear" w:color="000000" w:fill="FABF8F"/>
            <w:noWrap/>
            <w:vAlign w:val="center"/>
            <w:hideMark/>
          </w:tcPr>
          <w:p w:rsidR="00930217" w:rsidRPr="00155DA8" w:rsidRDefault="00930217"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 </w:t>
            </w:r>
          </w:p>
        </w:tc>
      </w:tr>
    </w:tbl>
    <w:p w:rsidR="00155DA8" w:rsidRPr="00155DA8" w:rsidRDefault="00155DA8" w:rsidP="00155DA8"/>
    <w:p w:rsidR="009B0A4C" w:rsidRPr="001475B7" w:rsidRDefault="009B0A4C" w:rsidP="009B0A4C">
      <w:pPr>
        <w:shd w:val="clear" w:color="auto" w:fill="FFFFFF"/>
        <w:rPr>
          <w:rFonts w:ascii="Times New Roman" w:hAnsi="Times New Roman"/>
          <w:color w:val="111111"/>
          <w:szCs w:val="24"/>
        </w:rPr>
      </w:pPr>
      <w:r w:rsidRPr="001475B7">
        <w:rPr>
          <w:rFonts w:ascii="Times New Roman" w:hAnsi="Times New Roman"/>
          <w:color w:val="111111"/>
          <w:szCs w:val="24"/>
        </w:rPr>
        <w:t>Sofinancirajo se stroški gradbeno-obrtniških in instalacijskih (GOI) del, ki so nastali ob izvedbi rekonstrukcije ali novogradnje objektov vrtcev in osnovnega šolstva. Stroški nakupa zemljišča, pridobitve upravnih dovoljenj za gradnjo, komunalnih priključkov, gradbenega nadzora, projektne in investicijske dokumentacije, opreme in davka na dodano vrednost, niso predmet sofinanciranja.</w:t>
      </w:r>
    </w:p>
    <w:p w:rsidR="009B0A4C" w:rsidRDefault="009B0A4C" w:rsidP="00E62B57">
      <w:pPr>
        <w:rPr>
          <w:rFonts w:ascii="Times New Roman" w:hAnsi="Times New Roman"/>
        </w:rPr>
      </w:pPr>
    </w:p>
    <w:p w:rsidR="00E62B57" w:rsidRDefault="002559D6" w:rsidP="00E62B57">
      <w:pPr>
        <w:rPr>
          <w:rFonts w:ascii="Times New Roman" w:hAnsi="Times New Roman"/>
        </w:rPr>
      </w:pPr>
      <w:r w:rsidRPr="00E62B57">
        <w:rPr>
          <w:rFonts w:ascii="Times New Roman" w:hAnsi="Times New Roman"/>
        </w:rPr>
        <w:t xml:space="preserve">Upravičeni stroški, na podlagi katerih se izračuna pripadajoči </w:t>
      </w:r>
      <w:proofErr w:type="spellStart"/>
      <w:r w:rsidRPr="00E62B57">
        <w:rPr>
          <w:rFonts w:ascii="Times New Roman" w:hAnsi="Times New Roman"/>
        </w:rPr>
        <w:t>sofinancerski</w:t>
      </w:r>
      <w:proofErr w:type="spellEnd"/>
      <w:r w:rsidRPr="00E62B57">
        <w:rPr>
          <w:rFonts w:ascii="Times New Roman" w:hAnsi="Times New Roman"/>
        </w:rPr>
        <w:t xml:space="preserve"> delež ministrstva se izračunajo tako, da se normativna površina za 9 oddelčne OŠ, ki skladno z Navodili OŠ znaša</w:t>
      </w:r>
      <w:r w:rsidR="00E62B57" w:rsidRPr="00E62B57">
        <w:rPr>
          <w:rFonts w:ascii="Times New Roman" w:hAnsi="Times New Roman"/>
        </w:rPr>
        <w:t xml:space="preserve"> 2.146 </w:t>
      </w:r>
      <w:r w:rsidR="00E62B57">
        <w:rPr>
          <w:rFonts w:ascii="Times New Roman" w:hAnsi="Times New Roman"/>
        </w:rPr>
        <w:t>m², ovrednoti po normiranih cenah ministrstva iz Sklepa o normiranih okvirih:</w:t>
      </w:r>
    </w:p>
    <w:p w:rsidR="00E62B57" w:rsidRDefault="00E62B57" w:rsidP="00E62B57">
      <w:pPr>
        <w:rPr>
          <w:rFonts w:ascii="Times New Roman" w:hAnsi="Times New Roman"/>
        </w:rPr>
      </w:pPr>
    </w:p>
    <w:p w:rsidR="00E62B57" w:rsidRPr="00A753E9" w:rsidRDefault="00E62B57" w:rsidP="00E62B57">
      <w:pPr>
        <w:rPr>
          <w:rFonts w:ascii="Times New Roman" w:hAnsi="Times New Roman"/>
        </w:rPr>
      </w:pPr>
      <w:r>
        <w:rPr>
          <w:rFonts w:ascii="Times New Roman" w:hAnsi="Times New Roman"/>
        </w:rPr>
        <w:t>Površina</w:t>
      </w:r>
      <w:r w:rsidRPr="00A753E9">
        <w:rPr>
          <w:rFonts w:ascii="Times New Roman" w:hAnsi="Times New Roman"/>
        </w:rPr>
        <w:t xml:space="preserve"> rekonstrukcije </w:t>
      </w:r>
      <w:r w:rsidRPr="009F14C6">
        <w:rPr>
          <w:rFonts w:ascii="Times New Roman" w:hAnsi="Times New Roman"/>
        </w:rPr>
        <w:t>(750 m²)</w:t>
      </w:r>
      <w:r>
        <w:rPr>
          <w:rFonts w:ascii="Times New Roman" w:hAnsi="Times New Roman"/>
        </w:rPr>
        <w:t xml:space="preserve"> se pomnoži</w:t>
      </w:r>
      <w:r w:rsidRPr="00A753E9">
        <w:rPr>
          <w:rFonts w:ascii="Times New Roman" w:hAnsi="Times New Roman"/>
        </w:rPr>
        <w:t xml:space="preserve"> z normirano ceno za rekonstrukcijo </w:t>
      </w:r>
      <w:r w:rsidR="00666112">
        <w:rPr>
          <w:rFonts w:ascii="Times New Roman" w:hAnsi="Times New Roman"/>
        </w:rPr>
        <w:t xml:space="preserve">za GOI dela </w:t>
      </w:r>
      <w:r w:rsidRPr="00A753E9">
        <w:rPr>
          <w:rFonts w:ascii="Times New Roman" w:hAnsi="Times New Roman"/>
        </w:rPr>
        <w:t xml:space="preserve">(716,83 </w:t>
      </w:r>
      <w:r>
        <w:rPr>
          <w:rFonts w:ascii="Times New Roman" w:hAnsi="Times New Roman"/>
        </w:rPr>
        <w:t>EUR/</w:t>
      </w:r>
      <w:r w:rsidRPr="00E62B57">
        <w:rPr>
          <w:rFonts w:ascii="Times New Roman" w:hAnsi="Times New Roman"/>
        </w:rPr>
        <w:t xml:space="preserve"> </w:t>
      </w:r>
      <w:r>
        <w:rPr>
          <w:rFonts w:ascii="Times New Roman" w:hAnsi="Times New Roman"/>
        </w:rPr>
        <w:t xml:space="preserve">m² </w:t>
      </w:r>
      <w:r w:rsidRPr="00A753E9">
        <w:rPr>
          <w:rFonts w:ascii="Times New Roman" w:hAnsi="Times New Roman"/>
        </w:rPr>
        <w:t>za leto 2020) in ustreznim koeficientom izhajajočim iz površine</w:t>
      </w:r>
      <w:r>
        <w:rPr>
          <w:rFonts w:ascii="Times New Roman" w:hAnsi="Times New Roman"/>
        </w:rPr>
        <w:t xml:space="preserve"> (1,24). Seštevek se pomnoži</w:t>
      </w:r>
      <w:r w:rsidRPr="00A753E9">
        <w:rPr>
          <w:rFonts w:ascii="Times New Roman" w:hAnsi="Times New Roman"/>
        </w:rPr>
        <w:t xml:space="preserve"> s procentom obsega sofinanciranja investicij iz državnega proračuna za </w:t>
      </w:r>
      <w:r>
        <w:rPr>
          <w:rFonts w:ascii="Times New Roman" w:hAnsi="Times New Roman"/>
        </w:rPr>
        <w:t>Mestno</w:t>
      </w:r>
      <w:r w:rsidRPr="00A753E9">
        <w:rPr>
          <w:rFonts w:ascii="Times New Roman" w:hAnsi="Times New Roman"/>
        </w:rPr>
        <w:t xml:space="preserve"> občino</w:t>
      </w:r>
      <w:r>
        <w:rPr>
          <w:rFonts w:ascii="Times New Roman" w:hAnsi="Times New Roman"/>
        </w:rPr>
        <w:t xml:space="preserve"> Ptuj (80%)</w:t>
      </w:r>
      <w:r w:rsidRPr="00A753E9">
        <w:rPr>
          <w:rFonts w:ascii="Times New Roman" w:hAnsi="Times New Roman"/>
        </w:rPr>
        <w:t xml:space="preserve"> in dobi</w:t>
      </w:r>
      <w:r>
        <w:rPr>
          <w:rFonts w:ascii="Times New Roman" w:hAnsi="Times New Roman"/>
        </w:rPr>
        <w:t>mo</w:t>
      </w:r>
      <w:r w:rsidRPr="00A753E9">
        <w:rPr>
          <w:rFonts w:ascii="Times New Roman" w:hAnsi="Times New Roman"/>
        </w:rPr>
        <w:t xml:space="preserve"> najvišjo možno vrednost sofinanciranja (le ta se po pregledu projektne dokumentacije lahko zniža, v kolikor gre za neupravičene površine ali izvedena dela).</w:t>
      </w:r>
    </w:p>
    <w:p w:rsidR="00E62B57" w:rsidRDefault="00E62B57" w:rsidP="008C2405"/>
    <w:p w:rsidR="00E62B57" w:rsidRPr="00AE2252" w:rsidRDefault="00E62B57" w:rsidP="008C2405">
      <w:pPr>
        <w:rPr>
          <w:rFonts w:ascii="Times New Roman" w:hAnsi="Times New Roman"/>
          <w:b/>
        </w:rPr>
      </w:pPr>
      <w:r w:rsidRPr="00AE2252">
        <w:rPr>
          <w:rFonts w:ascii="Times New Roman" w:hAnsi="Times New Roman"/>
          <w:b/>
        </w:rPr>
        <w:t>Najvišja možna vrednost</w:t>
      </w:r>
      <w:r w:rsidRPr="00AE2252">
        <w:rPr>
          <w:b/>
        </w:rPr>
        <w:t xml:space="preserve"> </w:t>
      </w:r>
      <w:r w:rsidRPr="00AE2252">
        <w:rPr>
          <w:rFonts w:ascii="Times New Roman" w:hAnsi="Times New Roman"/>
          <w:b/>
        </w:rPr>
        <w:t xml:space="preserve">sofinanciranja za predmetno investicijo znaša: </w:t>
      </w:r>
    </w:p>
    <w:p w:rsidR="00E62B57" w:rsidRPr="00AE2252" w:rsidRDefault="00E62B57" w:rsidP="008C2405">
      <w:pPr>
        <w:rPr>
          <w:rFonts w:ascii="Times New Roman" w:hAnsi="Times New Roman"/>
          <w:b/>
        </w:rPr>
      </w:pPr>
      <w:r w:rsidRPr="00AE2252">
        <w:rPr>
          <w:rFonts w:ascii="Times New Roman" w:hAnsi="Times New Roman"/>
        </w:rPr>
        <w:t>750</w:t>
      </w:r>
      <w:r w:rsidR="00482A5A" w:rsidRPr="00AE2252">
        <w:rPr>
          <w:rFonts w:ascii="Times New Roman" w:hAnsi="Times New Roman"/>
        </w:rPr>
        <w:t xml:space="preserve"> </w:t>
      </w:r>
      <w:r w:rsidRPr="00AE2252">
        <w:rPr>
          <w:rFonts w:ascii="Times New Roman" w:hAnsi="Times New Roman"/>
        </w:rPr>
        <w:t xml:space="preserve">m² x 716,83 EUR/ m² x 1,24 = 666.651,90 EUR x 80% = </w:t>
      </w:r>
      <w:r w:rsidRPr="00AE2252">
        <w:rPr>
          <w:rFonts w:ascii="Times New Roman" w:hAnsi="Times New Roman"/>
          <w:b/>
        </w:rPr>
        <w:t>533.321,52 EUR</w:t>
      </w:r>
    </w:p>
    <w:p w:rsidR="00482A5A" w:rsidRPr="00AE2252" w:rsidRDefault="00482A5A" w:rsidP="008C2405">
      <w:pPr>
        <w:rPr>
          <w:rFonts w:ascii="Times New Roman" w:hAnsi="Times New Roman"/>
          <w:b/>
        </w:rPr>
      </w:pPr>
    </w:p>
    <w:p w:rsidR="00482A5A" w:rsidRPr="00482A5A" w:rsidRDefault="00482A5A" w:rsidP="008C2405">
      <w:pPr>
        <w:rPr>
          <w:rFonts w:ascii="Times New Roman" w:hAnsi="Times New Roman"/>
        </w:rPr>
      </w:pPr>
      <w:r w:rsidRPr="00AE2252">
        <w:rPr>
          <w:rFonts w:ascii="Times New Roman" w:hAnsi="Times New Roman"/>
          <w:b/>
          <w:bCs/>
          <w:color w:val="000000"/>
          <w:szCs w:val="24"/>
        </w:rPr>
        <w:t xml:space="preserve">Glede na zahteve javnega razpisa je  potrebno v letu 2020 izstaviti zahtevke v višini  399.991,14 </w:t>
      </w:r>
      <w:r w:rsidRPr="00AE2252">
        <w:rPr>
          <w:rFonts w:ascii="Times New Roman" w:hAnsi="Times New Roman"/>
          <w:color w:val="000000"/>
          <w:szCs w:val="24"/>
        </w:rPr>
        <w:t xml:space="preserve">EUR oziroma 75 % vrednosti </w:t>
      </w:r>
      <w:proofErr w:type="spellStart"/>
      <w:r w:rsidRPr="00AE2252">
        <w:rPr>
          <w:rFonts w:ascii="Times New Roman" w:hAnsi="Times New Roman"/>
          <w:color w:val="000000"/>
          <w:szCs w:val="24"/>
        </w:rPr>
        <w:t>sofinancerskega</w:t>
      </w:r>
      <w:proofErr w:type="spellEnd"/>
      <w:r w:rsidRPr="00AE2252">
        <w:rPr>
          <w:rFonts w:ascii="Times New Roman" w:hAnsi="Times New Roman"/>
          <w:color w:val="000000"/>
          <w:szCs w:val="24"/>
        </w:rPr>
        <w:t xml:space="preserve"> deleža.</w:t>
      </w:r>
    </w:p>
    <w:p w:rsidR="00A753E9" w:rsidRDefault="00A753E9" w:rsidP="008C2405"/>
    <w:p w:rsidR="002559D6" w:rsidRDefault="002559D6" w:rsidP="008C2405">
      <w:pPr>
        <w:rPr>
          <w:rFonts w:ascii="Times New Roman" w:hAnsi="Times New Roman"/>
        </w:rPr>
      </w:pPr>
      <w:r>
        <w:rPr>
          <w:rFonts w:ascii="Times New Roman" w:hAnsi="Times New Roman"/>
        </w:rPr>
        <w:lastRenderedPageBreak/>
        <w:t xml:space="preserve">Občina si </w:t>
      </w:r>
      <w:r w:rsidR="00A753E9" w:rsidRPr="00A753E9">
        <w:rPr>
          <w:rFonts w:ascii="Times New Roman" w:hAnsi="Times New Roman"/>
        </w:rPr>
        <w:t xml:space="preserve">informativno izračuna pripadajoči </w:t>
      </w:r>
      <w:proofErr w:type="spellStart"/>
      <w:r w:rsidR="00A753E9" w:rsidRPr="00A753E9">
        <w:rPr>
          <w:rFonts w:ascii="Times New Roman" w:hAnsi="Times New Roman"/>
        </w:rPr>
        <w:t>sofinancerski</w:t>
      </w:r>
      <w:proofErr w:type="spellEnd"/>
      <w:r w:rsidR="00A753E9" w:rsidRPr="00A753E9">
        <w:rPr>
          <w:rFonts w:ascii="Times New Roman" w:hAnsi="Times New Roman"/>
        </w:rPr>
        <w:t xml:space="preserve"> delež, </w:t>
      </w:r>
      <w:r w:rsidR="00A753E9">
        <w:rPr>
          <w:rFonts w:ascii="Times New Roman" w:hAnsi="Times New Roman"/>
        </w:rPr>
        <w:t>MIZŠ</w:t>
      </w:r>
      <w:r w:rsidR="00A753E9" w:rsidRPr="00A753E9">
        <w:rPr>
          <w:rFonts w:ascii="Times New Roman" w:hAnsi="Times New Roman"/>
        </w:rPr>
        <w:t xml:space="preserve"> </w:t>
      </w:r>
      <w:r w:rsidR="00A753E9">
        <w:rPr>
          <w:rFonts w:ascii="Times New Roman" w:hAnsi="Times New Roman"/>
        </w:rPr>
        <w:t>po prejemu vloge preveri</w:t>
      </w:r>
      <w:r>
        <w:rPr>
          <w:rFonts w:ascii="Times New Roman" w:hAnsi="Times New Roman"/>
        </w:rPr>
        <w:t xml:space="preserve"> koliko m²</w:t>
      </w:r>
      <w:r w:rsidR="00A753E9" w:rsidRPr="00A753E9">
        <w:rPr>
          <w:rFonts w:ascii="Times New Roman" w:hAnsi="Times New Roman"/>
        </w:rPr>
        <w:t xml:space="preserve"> rekonstrukcije je upravičenih za sofinanciranje, nato p</w:t>
      </w:r>
      <w:r>
        <w:rPr>
          <w:rFonts w:ascii="Times New Roman" w:hAnsi="Times New Roman"/>
        </w:rPr>
        <w:t>a po normiranih cenah izračuna</w:t>
      </w:r>
      <w:r w:rsidR="00A753E9" w:rsidRPr="00A753E9">
        <w:rPr>
          <w:rFonts w:ascii="Times New Roman" w:hAnsi="Times New Roman"/>
        </w:rPr>
        <w:t xml:space="preserve"> upravičeno vrednost GOI del in pripadajoči </w:t>
      </w:r>
      <w:proofErr w:type="spellStart"/>
      <w:r w:rsidR="00A753E9" w:rsidRPr="00A753E9">
        <w:rPr>
          <w:rFonts w:ascii="Times New Roman" w:hAnsi="Times New Roman"/>
        </w:rPr>
        <w:t>sofinancerski</w:t>
      </w:r>
      <w:proofErr w:type="spellEnd"/>
      <w:r w:rsidR="00A753E9" w:rsidRPr="00A753E9">
        <w:rPr>
          <w:rFonts w:ascii="Times New Roman" w:hAnsi="Times New Roman"/>
        </w:rPr>
        <w:t xml:space="preserve"> delež. V kolikor so (ali bodo) dejanski stroški GOI del nižji o</w:t>
      </w:r>
      <w:r>
        <w:rPr>
          <w:rFonts w:ascii="Times New Roman" w:hAnsi="Times New Roman"/>
        </w:rPr>
        <w:t>d vrednosti GOI del, izračunani</w:t>
      </w:r>
      <w:r w:rsidR="00A753E9" w:rsidRPr="00A753E9">
        <w:rPr>
          <w:rFonts w:ascii="Times New Roman" w:hAnsi="Times New Roman"/>
        </w:rPr>
        <w:t xml:space="preserve"> po cenah MIZŠ, se upošteva nižja, dejanska vrednost. </w:t>
      </w:r>
    </w:p>
    <w:p w:rsidR="002559D6" w:rsidRDefault="002559D6" w:rsidP="008C2405">
      <w:pPr>
        <w:rPr>
          <w:rFonts w:ascii="Times New Roman" w:hAnsi="Times New Roman"/>
        </w:rPr>
      </w:pPr>
    </w:p>
    <w:p w:rsidR="00A753E9" w:rsidRDefault="00A753E9" w:rsidP="008C2405"/>
    <w:p w:rsidR="004B0D73" w:rsidRPr="004B0D73" w:rsidRDefault="004B0D73" w:rsidP="004B0D73">
      <w:pPr>
        <w:pStyle w:val="Napis"/>
        <w:jc w:val="left"/>
        <w:rPr>
          <w:sz w:val="22"/>
          <w:szCs w:val="22"/>
        </w:rPr>
      </w:pPr>
      <w:bookmarkStart w:id="25" w:name="_Toc35265178"/>
      <w:r w:rsidRPr="004B0D73">
        <w:rPr>
          <w:sz w:val="22"/>
          <w:szCs w:val="22"/>
        </w:rPr>
        <w:t xml:space="preserve">Tabela </w:t>
      </w:r>
      <w:r w:rsidRPr="004B0D73">
        <w:rPr>
          <w:sz w:val="22"/>
          <w:szCs w:val="22"/>
        </w:rPr>
        <w:fldChar w:fldCharType="begin"/>
      </w:r>
      <w:r w:rsidRPr="004B0D73">
        <w:rPr>
          <w:sz w:val="22"/>
          <w:szCs w:val="22"/>
        </w:rPr>
        <w:instrText xml:space="preserve"> SEQ Tabela \* ARABIC </w:instrText>
      </w:r>
      <w:r w:rsidRPr="004B0D73">
        <w:rPr>
          <w:sz w:val="22"/>
          <w:szCs w:val="22"/>
        </w:rPr>
        <w:fldChar w:fldCharType="separate"/>
      </w:r>
      <w:r>
        <w:rPr>
          <w:noProof/>
          <w:sz w:val="22"/>
          <w:szCs w:val="22"/>
        </w:rPr>
        <w:t>2</w:t>
      </w:r>
      <w:r w:rsidRPr="004B0D73">
        <w:rPr>
          <w:sz w:val="22"/>
          <w:szCs w:val="22"/>
        </w:rPr>
        <w:fldChar w:fldCharType="end"/>
      </w:r>
      <w:r w:rsidRPr="004B0D73">
        <w:rPr>
          <w:sz w:val="22"/>
          <w:szCs w:val="22"/>
        </w:rPr>
        <w:t xml:space="preserve">: </w:t>
      </w:r>
      <w:r w:rsidRPr="004B0D73">
        <w:rPr>
          <w:sz w:val="22"/>
          <w:szCs w:val="22"/>
        </w:rPr>
        <w:t>Vrednost investicije v stalnih cenah po letih, razdeljena na upravičene in neupravičene stroške</w:t>
      </w:r>
      <w:bookmarkEnd w:id="25"/>
    </w:p>
    <w:p w:rsidR="00155DA8" w:rsidRPr="004B0D73" w:rsidRDefault="00155DA8" w:rsidP="00155DA8">
      <w:pPr>
        <w:rPr>
          <w:sz w:val="22"/>
          <w:szCs w:val="22"/>
        </w:rPr>
      </w:pPr>
    </w:p>
    <w:tbl>
      <w:tblPr>
        <w:tblW w:w="10220" w:type="dxa"/>
        <w:tblCellMar>
          <w:left w:w="70" w:type="dxa"/>
          <w:right w:w="70" w:type="dxa"/>
        </w:tblCellMar>
        <w:tblLook w:val="04A0" w:firstRow="1" w:lastRow="0" w:firstColumn="1" w:lastColumn="0" w:noHBand="0" w:noVBand="1"/>
      </w:tblPr>
      <w:tblGrid>
        <w:gridCol w:w="480"/>
        <w:gridCol w:w="3940"/>
        <w:gridCol w:w="1229"/>
        <w:gridCol w:w="1491"/>
        <w:gridCol w:w="1400"/>
        <w:gridCol w:w="1680"/>
      </w:tblGrid>
      <w:tr w:rsidR="00155DA8" w:rsidRPr="00155DA8" w:rsidTr="00155DA8">
        <w:trPr>
          <w:trHeight w:val="570"/>
        </w:trPr>
        <w:tc>
          <w:tcPr>
            <w:tcW w:w="480" w:type="dxa"/>
            <w:vMerge w:val="restart"/>
            <w:tcBorders>
              <w:top w:val="single" w:sz="4" w:space="0" w:color="auto"/>
              <w:left w:val="single" w:sz="4" w:space="0" w:color="auto"/>
              <w:bottom w:val="single" w:sz="4" w:space="0" w:color="000000"/>
              <w:right w:val="single" w:sz="4" w:space="0" w:color="auto"/>
            </w:tcBorders>
            <w:shd w:val="clear" w:color="000000" w:fill="FABF8F"/>
            <w:noWrap/>
            <w:vAlign w:val="center"/>
            <w:hideMark/>
          </w:tcPr>
          <w:p w:rsidR="00155DA8" w:rsidRPr="00155DA8" w:rsidRDefault="00155DA8" w:rsidP="00155DA8">
            <w:pPr>
              <w:jc w:val="center"/>
              <w:rPr>
                <w:rFonts w:ascii="Times New Roman" w:hAnsi="Times New Roman"/>
                <w:color w:val="000000"/>
                <w:sz w:val="22"/>
                <w:szCs w:val="22"/>
              </w:rPr>
            </w:pPr>
            <w:r w:rsidRPr="00155DA8">
              <w:rPr>
                <w:rFonts w:ascii="Times New Roman" w:hAnsi="Times New Roman"/>
                <w:color w:val="000000"/>
                <w:sz w:val="22"/>
                <w:szCs w:val="22"/>
              </w:rPr>
              <w:t> </w:t>
            </w:r>
          </w:p>
        </w:tc>
        <w:tc>
          <w:tcPr>
            <w:tcW w:w="3940" w:type="dxa"/>
            <w:vMerge w:val="restart"/>
            <w:tcBorders>
              <w:top w:val="single" w:sz="4" w:space="0" w:color="auto"/>
              <w:left w:val="single" w:sz="4" w:space="0" w:color="auto"/>
              <w:bottom w:val="single" w:sz="4" w:space="0" w:color="000000"/>
              <w:right w:val="single" w:sz="4" w:space="0" w:color="auto"/>
            </w:tcBorders>
            <w:shd w:val="clear" w:color="000000" w:fill="FABF8F"/>
            <w:noWrap/>
            <w:vAlign w:val="center"/>
            <w:hideMark/>
          </w:tcPr>
          <w:p w:rsidR="00155DA8" w:rsidRPr="00155DA8" w:rsidRDefault="00155DA8" w:rsidP="00155DA8">
            <w:pPr>
              <w:jc w:val="center"/>
              <w:rPr>
                <w:rFonts w:ascii="Times New Roman" w:hAnsi="Times New Roman"/>
                <w:b/>
                <w:bCs/>
                <w:color w:val="000000"/>
                <w:sz w:val="22"/>
                <w:szCs w:val="22"/>
              </w:rPr>
            </w:pPr>
            <w:r w:rsidRPr="00155DA8">
              <w:rPr>
                <w:rFonts w:ascii="Times New Roman" w:hAnsi="Times New Roman"/>
                <w:b/>
                <w:bCs/>
                <w:color w:val="000000"/>
                <w:sz w:val="22"/>
                <w:szCs w:val="22"/>
              </w:rPr>
              <w:t>VSEBINA</w:t>
            </w:r>
          </w:p>
        </w:tc>
        <w:tc>
          <w:tcPr>
            <w:tcW w:w="2720" w:type="dxa"/>
            <w:gridSpan w:val="2"/>
            <w:tcBorders>
              <w:top w:val="single" w:sz="4" w:space="0" w:color="auto"/>
              <w:left w:val="nil"/>
              <w:bottom w:val="single" w:sz="4" w:space="0" w:color="auto"/>
              <w:right w:val="single" w:sz="4" w:space="0" w:color="000000"/>
            </w:tcBorders>
            <w:shd w:val="clear" w:color="000000" w:fill="C6E0B4"/>
            <w:noWrap/>
            <w:vAlign w:val="center"/>
            <w:hideMark/>
          </w:tcPr>
          <w:p w:rsidR="00155DA8" w:rsidRPr="00155DA8" w:rsidRDefault="00155DA8" w:rsidP="00155DA8">
            <w:pPr>
              <w:jc w:val="center"/>
              <w:rPr>
                <w:rFonts w:ascii="Times New Roman" w:hAnsi="Times New Roman"/>
                <w:b/>
                <w:bCs/>
                <w:color w:val="000000"/>
                <w:sz w:val="22"/>
                <w:szCs w:val="22"/>
              </w:rPr>
            </w:pPr>
            <w:r w:rsidRPr="00155DA8">
              <w:rPr>
                <w:rFonts w:ascii="Times New Roman" w:hAnsi="Times New Roman"/>
                <w:b/>
                <w:bCs/>
                <w:color w:val="000000"/>
                <w:sz w:val="22"/>
                <w:szCs w:val="22"/>
              </w:rPr>
              <w:t>2020</w:t>
            </w:r>
          </w:p>
        </w:tc>
        <w:tc>
          <w:tcPr>
            <w:tcW w:w="1400" w:type="dxa"/>
            <w:tcBorders>
              <w:top w:val="single" w:sz="4" w:space="0" w:color="auto"/>
              <w:left w:val="nil"/>
              <w:bottom w:val="single" w:sz="4" w:space="0" w:color="auto"/>
              <w:right w:val="single" w:sz="4" w:space="0" w:color="auto"/>
            </w:tcBorders>
            <w:shd w:val="clear" w:color="000000" w:fill="FABF8F"/>
            <w:noWrap/>
            <w:vAlign w:val="center"/>
            <w:hideMark/>
          </w:tcPr>
          <w:p w:rsidR="00155DA8" w:rsidRPr="00155DA8" w:rsidRDefault="00155DA8" w:rsidP="00155DA8">
            <w:pPr>
              <w:jc w:val="center"/>
              <w:rPr>
                <w:rFonts w:ascii="Times New Roman" w:hAnsi="Times New Roman"/>
                <w:b/>
                <w:bCs/>
                <w:color w:val="000000"/>
                <w:sz w:val="22"/>
                <w:szCs w:val="22"/>
              </w:rPr>
            </w:pPr>
            <w:r w:rsidRPr="00155DA8">
              <w:rPr>
                <w:rFonts w:ascii="Times New Roman" w:hAnsi="Times New Roman"/>
                <w:b/>
                <w:bCs/>
                <w:color w:val="000000"/>
                <w:sz w:val="22"/>
                <w:szCs w:val="22"/>
              </w:rPr>
              <w:t>DAVEK</w:t>
            </w:r>
          </w:p>
        </w:tc>
        <w:tc>
          <w:tcPr>
            <w:tcW w:w="1680" w:type="dxa"/>
            <w:tcBorders>
              <w:top w:val="single" w:sz="4" w:space="0" w:color="auto"/>
              <w:left w:val="nil"/>
              <w:bottom w:val="single" w:sz="4" w:space="0" w:color="auto"/>
              <w:right w:val="single" w:sz="4" w:space="0" w:color="auto"/>
            </w:tcBorders>
            <w:shd w:val="clear" w:color="000000" w:fill="FABF8F"/>
            <w:vAlign w:val="center"/>
            <w:hideMark/>
          </w:tcPr>
          <w:p w:rsidR="00155DA8" w:rsidRPr="00155DA8" w:rsidRDefault="00155DA8" w:rsidP="00155DA8">
            <w:pPr>
              <w:jc w:val="center"/>
              <w:rPr>
                <w:rFonts w:ascii="Times New Roman" w:hAnsi="Times New Roman"/>
                <w:b/>
                <w:bCs/>
                <w:color w:val="000000"/>
                <w:sz w:val="22"/>
                <w:szCs w:val="22"/>
              </w:rPr>
            </w:pPr>
            <w:r w:rsidRPr="00155DA8">
              <w:rPr>
                <w:rFonts w:ascii="Times New Roman" w:hAnsi="Times New Roman"/>
                <w:b/>
                <w:bCs/>
                <w:color w:val="000000"/>
                <w:sz w:val="22"/>
                <w:szCs w:val="22"/>
              </w:rPr>
              <w:t>VREDNOST Z DDV</w:t>
            </w:r>
          </w:p>
        </w:tc>
      </w:tr>
      <w:tr w:rsidR="00155DA8" w:rsidRPr="00155DA8" w:rsidTr="00155DA8">
        <w:trPr>
          <w:trHeight w:val="30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155DA8" w:rsidRPr="00155DA8" w:rsidRDefault="00155DA8" w:rsidP="00155DA8">
            <w:pPr>
              <w:jc w:val="left"/>
              <w:rPr>
                <w:rFonts w:ascii="Times New Roman" w:hAnsi="Times New Roman"/>
                <w:color w:val="000000"/>
                <w:sz w:val="22"/>
                <w:szCs w:val="22"/>
              </w:rPr>
            </w:pPr>
          </w:p>
        </w:tc>
        <w:tc>
          <w:tcPr>
            <w:tcW w:w="3940" w:type="dxa"/>
            <w:vMerge/>
            <w:tcBorders>
              <w:top w:val="single" w:sz="4" w:space="0" w:color="auto"/>
              <w:left w:val="single" w:sz="4" w:space="0" w:color="auto"/>
              <w:bottom w:val="single" w:sz="4" w:space="0" w:color="000000"/>
              <w:right w:val="single" w:sz="4" w:space="0" w:color="auto"/>
            </w:tcBorders>
            <w:vAlign w:val="center"/>
            <w:hideMark/>
          </w:tcPr>
          <w:p w:rsidR="00155DA8" w:rsidRPr="00155DA8" w:rsidRDefault="00155DA8" w:rsidP="00155DA8">
            <w:pPr>
              <w:jc w:val="left"/>
              <w:rPr>
                <w:rFonts w:ascii="Times New Roman" w:hAnsi="Times New Roman"/>
                <w:b/>
                <w:bCs/>
                <w:color w:val="000000"/>
                <w:sz w:val="22"/>
                <w:szCs w:val="22"/>
              </w:rPr>
            </w:pPr>
          </w:p>
        </w:tc>
        <w:tc>
          <w:tcPr>
            <w:tcW w:w="1229" w:type="dxa"/>
            <w:tcBorders>
              <w:top w:val="nil"/>
              <w:left w:val="nil"/>
              <w:bottom w:val="single" w:sz="4" w:space="0" w:color="auto"/>
              <w:right w:val="single" w:sz="4" w:space="0" w:color="auto"/>
            </w:tcBorders>
            <w:shd w:val="clear" w:color="000000" w:fill="C6E0B4"/>
            <w:noWrap/>
            <w:vAlign w:val="center"/>
            <w:hideMark/>
          </w:tcPr>
          <w:p w:rsidR="00155DA8" w:rsidRPr="00155DA8" w:rsidRDefault="00155DA8" w:rsidP="00155DA8">
            <w:pPr>
              <w:jc w:val="center"/>
              <w:rPr>
                <w:rFonts w:ascii="Times New Roman" w:hAnsi="Times New Roman"/>
                <w:b/>
                <w:bCs/>
                <w:color w:val="000000"/>
                <w:sz w:val="22"/>
                <w:szCs w:val="22"/>
              </w:rPr>
            </w:pPr>
            <w:r w:rsidRPr="00155DA8">
              <w:rPr>
                <w:rFonts w:ascii="Times New Roman" w:hAnsi="Times New Roman"/>
                <w:b/>
                <w:bCs/>
                <w:color w:val="000000"/>
                <w:sz w:val="22"/>
                <w:szCs w:val="22"/>
              </w:rPr>
              <w:t>upravičeni</w:t>
            </w:r>
          </w:p>
        </w:tc>
        <w:tc>
          <w:tcPr>
            <w:tcW w:w="1491" w:type="dxa"/>
            <w:tcBorders>
              <w:top w:val="nil"/>
              <w:left w:val="nil"/>
              <w:bottom w:val="single" w:sz="4" w:space="0" w:color="auto"/>
              <w:right w:val="single" w:sz="4" w:space="0" w:color="auto"/>
            </w:tcBorders>
            <w:shd w:val="clear" w:color="000000" w:fill="C6E0B4"/>
            <w:noWrap/>
            <w:vAlign w:val="center"/>
            <w:hideMark/>
          </w:tcPr>
          <w:p w:rsidR="00155DA8" w:rsidRPr="00155DA8" w:rsidRDefault="00155DA8" w:rsidP="00155DA8">
            <w:pPr>
              <w:jc w:val="center"/>
              <w:rPr>
                <w:rFonts w:ascii="Times New Roman" w:hAnsi="Times New Roman"/>
                <w:b/>
                <w:bCs/>
                <w:color w:val="000000"/>
                <w:sz w:val="22"/>
                <w:szCs w:val="22"/>
              </w:rPr>
            </w:pPr>
            <w:r w:rsidRPr="00155DA8">
              <w:rPr>
                <w:rFonts w:ascii="Times New Roman" w:hAnsi="Times New Roman"/>
                <w:b/>
                <w:bCs/>
                <w:color w:val="000000"/>
                <w:sz w:val="22"/>
                <w:szCs w:val="22"/>
              </w:rPr>
              <w:t>neupravičeni</w:t>
            </w:r>
          </w:p>
        </w:tc>
        <w:tc>
          <w:tcPr>
            <w:tcW w:w="1400"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155DA8">
            <w:pPr>
              <w:jc w:val="center"/>
              <w:rPr>
                <w:rFonts w:ascii="Times New Roman" w:hAnsi="Times New Roman"/>
                <w:b/>
                <w:bCs/>
                <w:color w:val="000000"/>
                <w:sz w:val="22"/>
                <w:szCs w:val="22"/>
              </w:rPr>
            </w:pPr>
            <w:r w:rsidRPr="00155DA8">
              <w:rPr>
                <w:rFonts w:ascii="Times New Roman" w:hAnsi="Times New Roman"/>
                <w:b/>
                <w:bCs/>
                <w:color w:val="000000"/>
                <w:sz w:val="22"/>
                <w:szCs w:val="22"/>
              </w:rPr>
              <w:t>neupravičen</w:t>
            </w:r>
          </w:p>
        </w:tc>
        <w:tc>
          <w:tcPr>
            <w:tcW w:w="1680"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155DA8">
            <w:pPr>
              <w:jc w:val="center"/>
              <w:rPr>
                <w:rFonts w:ascii="Times New Roman" w:hAnsi="Times New Roman"/>
                <w:b/>
                <w:bCs/>
                <w:color w:val="000000"/>
                <w:sz w:val="22"/>
                <w:szCs w:val="22"/>
              </w:rPr>
            </w:pPr>
            <w:r w:rsidRPr="00155DA8">
              <w:rPr>
                <w:rFonts w:ascii="Times New Roman" w:hAnsi="Times New Roman"/>
                <w:b/>
                <w:bCs/>
                <w:color w:val="000000"/>
                <w:sz w:val="22"/>
                <w:szCs w:val="22"/>
              </w:rPr>
              <w:t> </w:t>
            </w:r>
          </w:p>
        </w:tc>
      </w:tr>
      <w:tr w:rsidR="00155DA8" w:rsidRPr="00155DA8" w:rsidTr="00155DA8">
        <w:trPr>
          <w:trHeight w:val="300"/>
        </w:trPr>
        <w:tc>
          <w:tcPr>
            <w:tcW w:w="480" w:type="dxa"/>
            <w:tcBorders>
              <w:top w:val="nil"/>
              <w:left w:val="single" w:sz="4" w:space="0" w:color="auto"/>
              <w:bottom w:val="single" w:sz="4" w:space="0" w:color="auto"/>
              <w:right w:val="single" w:sz="4" w:space="0" w:color="auto"/>
            </w:tcBorders>
            <w:shd w:val="clear" w:color="000000" w:fill="FCD5B4"/>
            <w:noWrap/>
            <w:vAlign w:val="center"/>
            <w:hideMark/>
          </w:tcPr>
          <w:p w:rsidR="00155DA8" w:rsidRPr="00155DA8" w:rsidRDefault="00155DA8"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1</w:t>
            </w:r>
          </w:p>
        </w:tc>
        <w:tc>
          <w:tcPr>
            <w:tcW w:w="3940"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Projektna dokumentacija</w:t>
            </w:r>
          </w:p>
        </w:tc>
        <w:tc>
          <w:tcPr>
            <w:tcW w:w="1229" w:type="dxa"/>
            <w:tcBorders>
              <w:top w:val="nil"/>
              <w:left w:val="nil"/>
              <w:bottom w:val="single" w:sz="4" w:space="0" w:color="auto"/>
              <w:right w:val="single" w:sz="4" w:space="0" w:color="auto"/>
            </w:tcBorders>
            <w:shd w:val="clear" w:color="000000" w:fill="E2EFDA"/>
            <w:noWrap/>
            <w:vAlign w:val="bottom"/>
            <w:hideMark/>
          </w:tcPr>
          <w:p w:rsidR="00155DA8" w:rsidRPr="00155DA8" w:rsidRDefault="00155DA8" w:rsidP="00155DA8">
            <w:pPr>
              <w:jc w:val="right"/>
              <w:rPr>
                <w:rFonts w:ascii="Calibri" w:hAnsi="Calibri" w:cs="Calibri"/>
                <w:color w:val="000000"/>
                <w:sz w:val="22"/>
                <w:szCs w:val="22"/>
              </w:rPr>
            </w:pPr>
            <w:r w:rsidRPr="00155DA8">
              <w:rPr>
                <w:rFonts w:ascii="Calibri" w:hAnsi="Calibri" w:cs="Calibri"/>
                <w:color w:val="000000"/>
                <w:sz w:val="22"/>
                <w:szCs w:val="22"/>
              </w:rPr>
              <w:t>0,00</w:t>
            </w:r>
          </w:p>
        </w:tc>
        <w:tc>
          <w:tcPr>
            <w:tcW w:w="1491" w:type="dxa"/>
            <w:tcBorders>
              <w:top w:val="nil"/>
              <w:left w:val="nil"/>
              <w:bottom w:val="single" w:sz="4" w:space="0" w:color="auto"/>
              <w:right w:val="single" w:sz="4" w:space="0" w:color="auto"/>
            </w:tcBorders>
            <w:shd w:val="clear" w:color="000000" w:fill="E2EFDA"/>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10.288,00</w:t>
            </w:r>
          </w:p>
        </w:tc>
        <w:tc>
          <w:tcPr>
            <w:tcW w:w="1400"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2.263,36</w:t>
            </w:r>
          </w:p>
        </w:tc>
        <w:tc>
          <w:tcPr>
            <w:tcW w:w="1680"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12.551,36</w:t>
            </w:r>
          </w:p>
        </w:tc>
      </w:tr>
      <w:tr w:rsidR="00155DA8" w:rsidRPr="00155DA8" w:rsidTr="00155DA8">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55DA8" w:rsidRPr="00155DA8" w:rsidRDefault="00155DA8" w:rsidP="00155DA8">
            <w:pPr>
              <w:jc w:val="left"/>
              <w:rPr>
                <w:rFonts w:ascii="Times New Roman" w:hAnsi="Times New Roman"/>
                <w:color w:val="000000"/>
                <w:sz w:val="22"/>
                <w:szCs w:val="22"/>
              </w:rPr>
            </w:pPr>
            <w:r w:rsidRPr="00155DA8">
              <w:rPr>
                <w:rFonts w:ascii="Times New Roman" w:hAnsi="Times New Roman"/>
                <w:color w:val="000000"/>
                <w:sz w:val="22"/>
                <w:szCs w:val="22"/>
              </w:rPr>
              <w:t>i.</w:t>
            </w:r>
          </w:p>
        </w:tc>
        <w:tc>
          <w:tcPr>
            <w:tcW w:w="3940" w:type="dxa"/>
            <w:tcBorders>
              <w:top w:val="nil"/>
              <w:left w:val="nil"/>
              <w:bottom w:val="single" w:sz="4" w:space="0" w:color="auto"/>
              <w:right w:val="single" w:sz="4" w:space="0" w:color="auto"/>
            </w:tcBorders>
            <w:shd w:val="clear" w:color="auto" w:fill="auto"/>
            <w:vAlign w:val="center"/>
            <w:hideMark/>
          </w:tcPr>
          <w:p w:rsidR="00155DA8" w:rsidRPr="00155DA8" w:rsidRDefault="00155DA8" w:rsidP="00155DA8">
            <w:pPr>
              <w:jc w:val="left"/>
              <w:rPr>
                <w:rFonts w:ascii="Times New Roman" w:hAnsi="Times New Roman"/>
                <w:color w:val="000000"/>
                <w:sz w:val="22"/>
                <w:szCs w:val="22"/>
              </w:rPr>
            </w:pPr>
            <w:r w:rsidRPr="00155DA8">
              <w:rPr>
                <w:rFonts w:ascii="Times New Roman" w:hAnsi="Times New Roman"/>
                <w:color w:val="000000"/>
                <w:sz w:val="22"/>
                <w:szCs w:val="22"/>
              </w:rPr>
              <w:t>Projektna dokumentacija (DGD, PZI)</w:t>
            </w:r>
          </w:p>
        </w:tc>
        <w:tc>
          <w:tcPr>
            <w:tcW w:w="1229" w:type="dxa"/>
            <w:tcBorders>
              <w:top w:val="nil"/>
              <w:left w:val="nil"/>
              <w:bottom w:val="single" w:sz="4" w:space="0" w:color="auto"/>
              <w:right w:val="single" w:sz="4" w:space="0" w:color="auto"/>
            </w:tcBorders>
            <w:shd w:val="clear" w:color="auto" w:fill="auto"/>
            <w:noWrap/>
            <w:vAlign w:val="bottom"/>
            <w:hideMark/>
          </w:tcPr>
          <w:p w:rsidR="00155DA8" w:rsidRPr="00155DA8" w:rsidRDefault="00155DA8" w:rsidP="00155DA8">
            <w:pPr>
              <w:jc w:val="right"/>
              <w:rPr>
                <w:rFonts w:ascii="Calibri" w:hAnsi="Calibri" w:cs="Calibri"/>
                <w:color w:val="000000"/>
                <w:sz w:val="22"/>
                <w:szCs w:val="22"/>
              </w:rPr>
            </w:pPr>
            <w:r w:rsidRPr="00155DA8">
              <w:rPr>
                <w:rFonts w:ascii="Calibri" w:hAnsi="Calibri" w:cs="Calibri"/>
                <w:color w:val="000000"/>
                <w:sz w:val="22"/>
                <w:szCs w:val="22"/>
              </w:rPr>
              <w:t>0,00</w:t>
            </w:r>
          </w:p>
        </w:tc>
        <w:tc>
          <w:tcPr>
            <w:tcW w:w="1491"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9.288,00</w:t>
            </w:r>
          </w:p>
        </w:tc>
        <w:tc>
          <w:tcPr>
            <w:tcW w:w="1400"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2.043,36</w:t>
            </w:r>
          </w:p>
        </w:tc>
        <w:tc>
          <w:tcPr>
            <w:tcW w:w="1680"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11.331,36</w:t>
            </w:r>
          </w:p>
        </w:tc>
      </w:tr>
      <w:tr w:rsidR="00155DA8" w:rsidRPr="00155DA8" w:rsidTr="00155DA8">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55DA8" w:rsidRPr="00155DA8" w:rsidRDefault="00155DA8" w:rsidP="00155DA8">
            <w:pPr>
              <w:jc w:val="left"/>
              <w:rPr>
                <w:rFonts w:ascii="Times New Roman" w:hAnsi="Times New Roman"/>
                <w:color w:val="000000"/>
                <w:sz w:val="22"/>
                <w:szCs w:val="22"/>
              </w:rPr>
            </w:pPr>
            <w:r w:rsidRPr="00155DA8">
              <w:rPr>
                <w:rFonts w:ascii="Times New Roman" w:hAnsi="Times New Roman"/>
                <w:color w:val="000000"/>
                <w:sz w:val="22"/>
                <w:szCs w:val="22"/>
              </w:rPr>
              <w:t>ii.</w:t>
            </w:r>
          </w:p>
        </w:tc>
        <w:tc>
          <w:tcPr>
            <w:tcW w:w="3940"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left"/>
              <w:rPr>
                <w:rFonts w:ascii="Times New Roman" w:hAnsi="Times New Roman"/>
                <w:color w:val="000000"/>
                <w:sz w:val="22"/>
                <w:szCs w:val="22"/>
              </w:rPr>
            </w:pPr>
            <w:r w:rsidRPr="00155DA8">
              <w:rPr>
                <w:rFonts w:ascii="Times New Roman" w:hAnsi="Times New Roman"/>
                <w:color w:val="000000"/>
                <w:sz w:val="22"/>
                <w:szCs w:val="22"/>
              </w:rPr>
              <w:t>Projektantski nadzor</w:t>
            </w:r>
          </w:p>
        </w:tc>
        <w:tc>
          <w:tcPr>
            <w:tcW w:w="1229" w:type="dxa"/>
            <w:tcBorders>
              <w:top w:val="nil"/>
              <w:left w:val="nil"/>
              <w:bottom w:val="single" w:sz="4" w:space="0" w:color="auto"/>
              <w:right w:val="single" w:sz="4" w:space="0" w:color="auto"/>
            </w:tcBorders>
            <w:shd w:val="clear" w:color="auto" w:fill="auto"/>
            <w:noWrap/>
            <w:vAlign w:val="bottom"/>
            <w:hideMark/>
          </w:tcPr>
          <w:p w:rsidR="00155DA8" w:rsidRPr="00155DA8" w:rsidRDefault="00155DA8" w:rsidP="00155DA8">
            <w:pPr>
              <w:jc w:val="right"/>
              <w:rPr>
                <w:rFonts w:ascii="Calibri" w:hAnsi="Calibri" w:cs="Calibri"/>
                <w:color w:val="000000"/>
                <w:sz w:val="22"/>
                <w:szCs w:val="22"/>
              </w:rPr>
            </w:pPr>
            <w:r w:rsidRPr="00155DA8">
              <w:rPr>
                <w:rFonts w:ascii="Calibri" w:hAnsi="Calibri" w:cs="Calibri"/>
                <w:color w:val="000000"/>
                <w:sz w:val="22"/>
                <w:szCs w:val="22"/>
              </w:rPr>
              <w:t>0,00</w:t>
            </w:r>
          </w:p>
        </w:tc>
        <w:tc>
          <w:tcPr>
            <w:tcW w:w="1491"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1.000,00</w:t>
            </w:r>
          </w:p>
        </w:tc>
        <w:tc>
          <w:tcPr>
            <w:tcW w:w="1400"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220,00</w:t>
            </w:r>
          </w:p>
        </w:tc>
        <w:tc>
          <w:tcPr>
            <w:tcW w:w="1680"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1.220,00</w:t>
            </w:r>
          </w:p>
        </w:tc>
      </w:tr>
      <w:tr w:rsidR="00155DA8" w:rsidRPr="00155DA8" w:rsidTr="00155DA8">
        <w:trPr>
          <w:trHeight w:val="300"/>
        </w:trPr>
        <w:tc>
          <w:tcPr>
            <w:tcW w:w="480" w:type="dxa"/>
            <w:tcBorders>
              <w:top w:val="nil"/>
              <w:left w:val="single" w:sz="4" w:space="0" w:color="auto"/>
              <w:bottom w:val="single" w:sz="4" w:space="0" w:color="auto"/>
              <w:right w:val="single" w:sz="4" w:space="0" w:color="auto"/>
            </w:tcBorders>
            <w:shd w:val="clear" w:color="000000" w:fill="FCD5B4"/>
            <w:noWrap/>
            <w:vAlign w:val="center"/>
            <w:hideMark/>
          </w:tcPr>
          <w:p w:rsidR="00155DA8" w:rsidRPr="00155DA8" w:rsidRDefault="00155DA8"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2</w:t>
            </w:r>
          </w:p>
        </w:tc>
        <w:tc>
          <w:tcPr>
            <w:tcW w:w="3940"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Izvedbena dela</w:t>
            </w:r>
          </w:p>
        </w:tc>
        <w:tc>
          <w:tcPr>
            <w:tcW w:w="1229" w:type="dxa"/>
            <w:tcBorders>
              <w:top w:val="nil"/>
              <w:left w:val="nil"/>
              <w:bottom w:val="single" w:sz="4" w:space="0" w:color="auto"/>
              <w:right w:val="single" w:sz="4" w:space="0" w:color="auto"/>
            </w:tcBorders>
            <w:shd w:val="clear" w:color="000000" w:fill="E2EFDA"/>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666.651,90</w:t>
            </w:r>
          </w:p>
        </w:tc>
        <w:tc>
          <w:tcPr>
            <w:tcW w:w="1491" w:type="dxa"/>
            <w:tcBorders>
              <w:top w:val="nil"/>
              <w:left w:val="nil"/>
              <w:bottom w:val="single" w:sz="4" w:space="0" w:color="auto"/>
              <w:right w:val="single" w:sz="4" w:space="0" w:color="auto"/>
            </w:tcBorders>
            <w:shd w:val="clear" w:color="000000" w:fill="E2EFDA"/>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0,00</w:t>
            </w:r>
          </w:p>
        </w:tc>
        <w:tc>
          <w:tcPr>
            <w:tcW w:w="1400"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146.663,42</w:t>
            </w:r>
          </w:p>
        </w:tc>
        <w:tc>
          <w:tcPr>
            <w:tcW w:w="1680"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813.315,32</w:t>
            </w:r>
          </w:p>
        </w:tc>
      </w:tr>
      <w:tr w:rsidR="00155DA8" w:rsidRPr="00155DA8" w:rsidTr="00155DA8">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55DA8" w:rsidRPr="00155DA8" w:rsidRDefault="00155DA8" w:rsidP="00155DA8">
            <w:pPr>
              <w:jc w:val="left"/>
              <w:rPr>
                <w:rFonts w:ascii="Times New Roman" w:hAnsi="Times New Roman"/>
                <w:color w:val="000000"/>
                <w:sz w:val="22"/>
                <w:szCs w:val="22"/>
              </w:rPr>
            </w:pPr>
            <w:r w:rsidRPr="00155DA8">
              <w:rPr>
                <w:rFonts w:ascii="Times New Roman" w:hAnsi="Times New Roman"/>
                <w:color w:val="000000"/>
                <w:sz w:val="22"/>
                <w:szCs w:val="22"/>
              </w:rPr>
              <w:t>i.</w:t>
            </w:r>
          </w:p>
        </w:tc>
        <w:tc>
          <w:tcPr>
            <w:tcW w:w="3940"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left"/>
              <w:rPr>
                <w:rFonts w:ascii="Times New Roman" w:hAnsi="Times New Roman"/>
                <w:color w:val="000000"/>
                <w:sz w:val="22"/>
                <w:szCs w:val="22"/>
              </w:rPr>
            </w:pPr>
            <w:r w:rsidRPr="00155DA8">
              <w:rPr>
                <w:rFonts w:ascii="Times New Roman" w:hAnsi="Times New Roman"/>
                <w:color w:val="000000"/>
                <w:sz w:val="22"/>
                <w:szCs w:val="22"/>
              </w:rPr>
              <w:t>Gradbeno obrtniška in inštalacijska dela</w:t>
            </w:r>
          </w:p>
        </w:tc>
        <w:tc>
          <w:tcPr>
            <w:tcW w:w="1229"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666.651,90</w:t>
            </w:r>
          </w:p>
        </w:tc>
        <w:tc>
          <w:tcPr>
            <w:tcW w:w="1491"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0,00</w:t>
            </w:r>
          </w:p>
        </w:tc>
        <w:tc>
          <w:tcPr>
            <w:tcW w:w="1400"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146.663,42</w:t>
            </w:r>
          </w:p>
        </w:tc>
        <w:tc>
          <w:tcPr>
            <w:tcW w:w="1680"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813.315,32</w:t>
            </w:r>
          </w:p>
        </w:tc>
      </w:tr>
      <w:tr w:rsidR="00155DA8" w:rsidRPr="00155DA8" w:rsidTr="00155DA8">
        <w:trPr>
          <w:trHeight w:val="300"/>
        </w:trPr>
        <w:tc>
          <w:tcPr>
            <w:tcW w:w="480" w:type="dxa"/>
            <w:tcBorders>
              <w:top w:val="nil"/>
              <w:left w:val="single" w:sz="4" w:space="0" w:color="auto"/>
              <w:bottom w:val="single" w:sz="4" w:space="0" w:color="auto"/>
              <w:right w:val="single" w:sz="4" w:space="0" w:color="auto"/>
            </w:tcBorders>
            <w:shd w:val="clear" w:color="000000" w:fill="FCD5B4"/>
            <w:noWrap/>
            <w:vAlign w:val="center"/>
            <w:hideMark/>
          </w:tcPr>
          <w:p w:rsidR="00155DA8" w:rsidRPr="00155DA8" w:rsidRDefault="00155DA8"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3</w:t>
            </w:r>
          </w:p>
        </w:tc>
        <w:tc>
          <w:tcPr>
            <w:tcW w:w="3940"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Nadzor</w:t>
            </w:r>
          </w:p>
        </w:tc>
        <w:tc>
          <w:tcPr>
            <w:tcW w:w="1229" w:type="dxa"/>
            <w:tcBorders>
              <w:top w:val="nil"/>
              <w:left w:val="nil"/>
              <w:bottom w:val="single" w:sz="4" w:space="0" w:color="auto"/>
              <w:right w:val="single" w:sz="4" w:space="0" w:color="auto"/>
            </w:tcBorders>
            <w:shd w:val="clear" w:color="000000" w:fill="E2EFDA"/>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0,00</w:t>
            </w:r>
          </w:p>
        </w:tc>
        <w:tc>
          <w:tcPr>
            <w:tcW w:w="1491" w:type="dxa"/>
            <w:tcBorders>
              <w:top w:val="nil"/>
              <w:left w:val="nil"/>
              <w:bottom w:val="single" w:sz="4" w:space="0" w:color="auto"/>
              <w:right w:val="single" w:sz="4" w:space="0" w:color="auto"/>
            </w:tcBorders>
            <w:shd w:val="clear" w:color="000000" w:fill="E2EFDA"/>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11.300,00</w:t>
            </w:r>
          </w:p>
        </w:tc>
        <w:tc>
          <w:tcPr>
            <w:tcW w:w="1400"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2.486,00</w:t>
            </w:r>
          </w:p>
        </w:tc>
        <w:tc>
          <w:tcPr>
            <w:tcW w:w="1680"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13.786,00</w:t>
            </w:r>
          </w:p>
        </w:tc>
      </w:tr>
      <w:tr w:rsidR="00155DA8" w:rsidRPr="00155DA8" w:rsidTr="00155DA8">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55DA8" w:rsidRPr="00155DA8" w:rsidRDefault="00155DA8" w:rsidP="00155DA8">
            <w:pPr>
              <w:jc w:val="left"/>
              <w:rPr>
                <w:rFonts w:ascii="Times New Roman" w:hAnsi="Times New Roman"/>
                <w:color w:val="000000"/>
                <w:sz w:val="22"/>
                <w:szCs w:val="22"/>
              </w:rPr>
            </w:pPr>
            <w:r w:rsidRPr="00155DA8">
              <w:rPr>
                <w:rFonts w:ascii="Times New Roman" w:hAnsi="Times New Roman"/>
                <w:color w:val="000000"/>
                <w:sz w:val="22"/>
                <w:szCs w:val="22"/>
              </w:rPr>
              <w:t>i.</w:t>
            </w:r>
          </w:p>
        </w:tc>
        <w:tc>
          <w:tcPr>
            <w:tcW w:w="3940"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left"/>
              <w:rPr>
                <w:rFonts w:ascii="Times New Roman" w:hAnsi="Times New Roman"/>
                <w:color w:val="000000"/>
                <w:sz w:val="22"/>
                <w:szCs w:val="22"/>
              </w:rPr>
            </w:pPr>
            <w:r w:rsidRPr="00155DA8">
              <w:rPr>
                <w:rFonts w:ascii="Times New Roman" w:hAnsi="Times New Roman"/>
                <w:color w:val="000000"/>
                <w:sz w:val="22"/>
                <w:szCs w:val="22"/>
              </w:rPr>
              <w:t>Koordinator za varnost in zdravje pri delu</w:t>
            </w:r>
          </w:p>
        </w:tc>
        <w:tc>
          <w:tcPr>
            <w:tcW w:w="1229"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0,00</w:t>
            </w:r>
          </w:p>
        </w:tc>
        <w:tc>
          <w:tcPr>
            <w:tcW w:w="1491"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1.300,00</w:t>
            </w:r>
          </w:p>
        </w:tc>
        <w:tc>
          <w:tcPr>
            <w:tcW w:w="1400"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286,00</w:t>
            </w:r>
          </w:p>
        </w:tc>
        <w:tc>
          <w:tcPr>
            <w:tcW w:w="1680"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1.586,00</w:t>
            </w:r>
          </w:p>
        </w:tc>
      </w:tr>
      <w:tr w:rsidR="00155DA8" w:rsidRPr="00155DA8" w:rsidTr="00155DA8">
        <w:trPr>
          <w:trHeight w:val="30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155DA8" w:rsidRPr="00155DA8" w:rsidRDefault="00155DA8" w:rsidP="00155DA8">
            <w:pPr>
              <w:jc w:val="left"/>
              <w:rPr>
                <w:rFonts w:ascii="Times New Roman" w:hAnsi="Times New Roman"/>
                <w:color w:val="000000"/>
                <w:sz w:val="22"/>
                <w:szCs w:val="22"/>
              </w:rPr>
            </w:pPr>
            <w:r w:rsidRPr="00155DA8">
              <w:rPr>
                <w:rFonts w:ascii="Times New Roman" w:hAnsi="Times New Roman"/>
                <w:color w:val="000000"/>
                <w:sz w:val="22"/>
                <w:szCs w:val="22"/>
              </w:rPr>
              <w:t>ii.</w:t>
            </w:r>
          </w:p>
        </w:tc>
        <w:tc>
          <w:tcPr>
            <w:tcW w:w="3940"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left"/>
              <w:rPr>
                <w:rFonts w:ascii="Times New Roman" w:hAnsi="Times New Roman"/>
                <w:color w:val="000000"/>
                <w:sz w:val="22"/>
                <w:szCs w:val="22"/>
              </w:rPr>
            </w:pPr>
            <w:r w:rsidRPr="00155DA8">
              <w:rPr>
                <w:rFonts w:ascii="Times New Roman" w:hAnsi="Times New Roman"/>
                <w:color w:val="000000"/>
                <w:sz w:val="22"/>
                <w:szCs w:val="22"/>
              </w:rPr>
              <w:t>Strokovni nadzor</w:t>
            </w:r>
          </w:p>
        </w:tc>
        <w:tc>
          <w:tcPr>
            <w:tcW w:w="1229"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0,00</w:t>
            </w:r>
          </w:p>
        </w:tc>
        <w:tc>
          <w:tcPr>
            <w:tcW w:w="1491"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10.000,00</w:t>
            </w:r>
          </w:p>
        </w:tc>
        <w:tc>
          <w:tcPr>
            <w:tcW w:w="1400"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2.200,00</w:t>
            </w:r>
          </w:p>
        </w:tc>
        <w:tc>
          <w:tcPr>
            <w:tcW w:w="1680"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12.200,00</w:t>
            </w:r>
          </w:p>
        </w:tc>
      </w:tr>
      <w:tr w:rsidR="00155DA8" w:rsidRPr="00155DA8" w:rsidTr="00155DA8">
        <w:trPr>
          <w:trHeight w:val="300"/>
        </w:trPr>
        <w:tc>
          <w:tcPr>
            <w:tcW w:w="480" w:type="dxa"/>
            <w:tcBorders>
              <w:top w:val="nil"/>
              <w:left w:val="single" w:sz="4" w:space="0" w:color="auto"/>
              <w:bottom w:val="single" w:sz="4" w:space="0" w:color="auto"/>
              <w:right w:val="single" w:sz="4" w:space="0" w:color="auto"/>
            </w:tcBorders>
            <w:shd w:val="clear" w:color="000000" w:fill="FABF8F"/>
            <w:noWrap/>
            <w:vAlign w:val="center"/>
            <w:hideMark/>
          </w:tcPr>
          <w:p w:rsidR="00155DA8" w:rsidRPr="00155DA8" w:rsidRDefault="00155DA8"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4</w:t>
            </w:r>
          </w:p>
        </w:tc>
        <w:tc>
          <w:tcPr>
            <w:tcW w:w="3940"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VREDNOST SKUPAJ (1-3)</w:t>
            </w:r>
          </w:p>
        </w:tc>
        <w:tc>
          <w:tcPr>
            <w:tcW w:w="1229" w:type="dxa"/>
            <w:tcBorders>
              <w:top w:val="nil"/>
              <w:left w:val="nil"/>
              <w:bottom w:val="single" w:sz="4" w:space="0" w:color="auto"/>
              <w:right w:val="single" w:sz="4" w:space="0" w:color="auto"/>
            </w:tcBorders>
            <w:shd w:val="clear" w:color="000000" w:fill="C6E0B4"/>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666.651,90</w:t>
            </w:r>
          </w:p>
        </w:tc>
        <w:tc>
          <w:tcPr>
            <w:tcW w:w="1491" w:type="dxa"/>
            <w:tcBorders>
              <w:top w:val="nil"/>
              <w:left w:val="nil"/>
              <w:bottom w:val="single" w:sz="4" w:space="0" w:color="auto"/>
              <w:right w:val="single" w:sz="4" w:space="0" w:color="auto"/>
            </w:tcBorders>
            <w:shd w:val="clear" w:color="000000" w:fill="C6E0B4"/>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21.588,00</w:t>
            </w:r>
          </w:p>
        </w:tc>
        <w:tc>
          <w:tcPr>
            <w:tcW w:w="1400"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151.412,78</w:t>
            </w:r>
          </w:p>
        </w:tc>
        <w:tc>
          <w:tcPr>
            <w:tcW w:w="1680"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839.652,68</w:t>
            </w:r>
          </w:p>
        </w:tc>
      </w:tr>
      <w:tr w:rsidR="00155DA8" w:rsidRPr="00155DA8" w:rsidTr="00155DA8">
        <w:trPr>
          <w:trHeight w:val="300"/>
        </w:trPr>
        <w:tc>
          <w:tcPr>
            <w:tcW w:w="480" w:type="dxa"/>
            <w:tcBorders>
              <w:top w:val="nil"/>
              <w:left w:val="single" w:sz="4" w:space="0" w:color="auto"/>
              <w:bottom w:val="single" w:sz="4" w:space="0" w:color="auto"/>
              <w:right w:val="single" w:sz="4" w:space="0" w:color="auto"/>
            </w:tcBorders>
            <w:shd w:val="clear" w:color="000000" w:fill="FCD5B4"/>
            <w:noWrap/>
            <w:vAlign w:val="center"/>
            <w:hideMark/>
          </w:tcPr>
          <w:p w:rsidR="00155DA8" w:rsidRPr="00155DA8" w:rsidRDefault="00155DA8"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5</w:t>
            </w:r>
          </w:p>
        </w:tc>
        <w:tc>
          <w:tcPr>
            <w:tcW w:w="3940"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VREDNOST DDV</w:t>
            </w:r>
          </w:p>
        </w:tc>
        <w:tc>
          <w:tcPr>
            <w:tcW w:w="1229" w:type="dxa"/>
            <w:tcBorders>
              <w:top w:val="nil"/>
              <w:left w:val="nil"/>
              <w:bottom w:val="single" w:sz="4" w:space="0" w:color="auto"/>
              <w:right w:val="single" w:sz="4" w:space="0" w:color="auto"/>
            </w:tcBorders>
            <w:shd w:val="clear" w:color="000000" w:fill="E2EFDA"/>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146.663,42</w:t>
            </w:r>
          </w:p>
        </w:tc>
        <w:tc>
          <w:tcPr>
            <w:tcW w:w="1491" w:type="dxa"/>
            <w:tcBorders>
              <w:top w:val="nil"/>
              <w:left w:val="nil"/>
              <w:bottom w:val="single" w:sz="4" w:space="0" w:color="auto"/>
              <w:right w:val="single" w:sz="4" w:space="0" w:color="auto"/>
            </w:tcBorders>
            <w:shd w:val="clear" w:color="000000" w:fill="E2EFDA"/>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4.749,36</w:t>
            </w:r>
          </w:p>
        </w:tc>
        <w:tc>
          <w:tcPr>
            <w:tcW w:w="1400"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 </w:t>
            </w:r>
          </w:p>
        </w:tc>
        <w:tc>
          <w:tcPr>
            <w:tcW w:w="1680"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 </w:t>
            </w:r>
          </w:p>
        </w:tc>
      </w:tr>
      <w:tr w:rsidR="00155DA8" w:rsidRPr="00155DA8" w:rsidTr="00155DA8">
        <w:trPr>
          <w:trHeight w:val="300"/>
        </w:trPr>
        <w:tc>
          <w:tcPr>
            <w:tcW w:w="480" w:type="dxa"/>
            <w:tcBorders>
              <w:top w:val="nil"/>
              <w:left w:val="single" w:sz="4" w:space="0" w:color="auto"/>
              <w:bottom w:val="single" w:sz="4" w:space="0" w:color="auto"/>
              <w:right w:val="single" w:sz="4" w:space="0" w:color="auto"/>
            </w:tcBorders>
            <w:shd w:val="clear" w:color="000000" w:fill="FABF8F"/>
            <w:noWrap/>
            <w:vAlign w:val="center"/>
            <w:hideMark/>
          </w:tcPr>
          <w:p w:rsidR="00155DA8" w:rsidRPr="00155DA8" w:rsidRDefault="00155DA8"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6</w:t>
            </w:r>
          </w:p>
        </w:tc>
        <w:tc>
          <w:tcPr>
            <w:tcW w:w="3940"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155DA8">
            <w:pPr>
              <w:jc w:val="left"/>
              <w:rPr>
                <w:rFonts w:ascii="Times New Roman" w:hAnsi="Times New Roman"/>
                <w:b/>
                <w:bCs/>
                <w:color w:val="000000"/>
                <w:sz w:val="22"/>
                <w:szCs w:val="22"/>
              </w:rPr>
            </w:pPr>
            <w:r w:rsidRPr="00155DA8">
              <w:rPr>
                <w:rFonts w:ascii="Times New Roman" w:hAnsi="Times New Roman"/>
                <w:b/>
                <w:bCs/>
                <w:color w:val="000000"/>
                <w:sz w:val="22"/>
                <w:szCs w:val="22"/>
              </w:rPr>
              <w:t>VREDNOST Z DDV</w:t>
            </w:r>
          </w:p>
        </w:tc>
        <w:tc>
          <w:tcPr>
            <w:tcW w:w="1229" w:type="dxa"/>
            <w:tcBorders>
              <w:top w:val="nil"/>
              <w:left w:val="nil"/>
              <w:bottom w:val="single" w:sz="4" w:space="0" w:color="auto"/>
              <w:right w:val="single" w:sz="4" w:space="0" w:color="auto"/>
            </w:tcBorders>
            <w:shd w:val="clear" w:color="000000" w:fill="C6E0B4"/>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813.315,32</w:t>
            </w:r>
          </w:p>
        </w:tc>
        <w:tc>
          <w:tcPr>
            <w:tcW w:w="1491" w:type="dxa"/>
            <w:tcBorders>
              <w:top w:val="nil"/>
              <w:left w:val="nil"/>
              <w:bottom w:val="single" w:sz="4" w:space="0" w:color="auto"/>
              <w:right w:val="single" w:sz="4" w:space="0" w:color="auto"/>
            </w:tcBorders>
            <w:shd w:val="clear" w:color="000000" w:fill="C6E0B4"/>
            <w:noWrap/>
            <w:vAlign w:val="center"/>
            <w:hideMark/>
          </w:tcPr>
          <w:p w:rsidR="00155DA8" w:rsidRPr="00155DA8" w:rsidRDefault="00155DA8" w:rsidP="00155DA8">
            <w:pPr>
              <w:jc w:val="right"/>
              <w:rPr>
                <w:rFonts w:ascii="Times New Roman" w:hAnsi="Times New Roman"/>
                <w:b/>
                <w:bCs/>
                <w:color w:val="000000"/>
                <w:sz w:val="22"/>
                <w:szCs w:val="22"/>
              </w:rPr>
            </w:pPr>
            <w:r w:rsidRPr="00155DA8">
              <w:rPr>
                <w:rFonts w:ascii="Times New Roman" w:hAnsi="Times New Roman"/>
                <w:b/>
                <w:bCs/>
                <w:color w:val="000000"/>
                <w:sz w:val="22"/>
                <w:szCs w:val="22"/>
              </w:rPr>
              <w:t>26.337,36</w:t>
            </w:r>
          </w:p>
        </w:tc>
        <w:tc>
          <w:tcPr>
            <w:tcW w:w="1400"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 </w:t>
            </w:r>
          </w:p>
        </w:tc>
        <w:tc>
          <w:tcPr>
            <w:tcW w:w="1680"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155DA8">
            <w:pPr>
              <w:jc w:val="right"/>
              <w:rPr>
                <w:rFonts w:ascii="Times New Roman" w:hAnsi="Times New Roman"/>
                <w:color w:val="000000"/>
                <w:sz w:val="22"/>
                <w:szCs w:val="22"/>
              </w:rPr>
            </w:pPr>
            <w:r w:rsidRPr="00155DA8">
              <w:rPr>
                <w:rFonts w:ascii="Times New Roman" w:hAnsi="Times New Roman"/>
                <w:color w:val="000000"/>
                <w:sz w:val="22"/>
                <w:szCs w:val="22"/>
              </w:rPr>
              <w:t> </w:t>
            </w:r>
          </w:p>
        </w:tc>
      </w:tr>
    </w:tbl>
    <w:p w:rsidR="00155DA8" w:rsidRDefault="00155DA8" w:rsidP="00CD0BA9">
      <w:pPr>
        <w:tabs>
          <w:tab w:val="left" w:pos="1240"/>
        </w:tabs>
        <w:rPr>
          <w:rFonts w:ascii="Times New Roman" w:hAnsi="Times New Roman"/>
          <w:szCs w:val="24"/>
        </w:rPr>
      </w:pPr>
    </w:p>
    <w:p w:rsidR="00BB7729" w:rsidRPr="00923A8B" w:rsidRDefault="008A1DE2" w:rsidP="00155DA8">
      <w:pPr>
        <w:tabs>
          <w:tab w:val="left" w:pos="1240"/>
        </w:tabs>
        <w:jc w:val="center"/>
        <w:rPr>
          <w:rFonts w:ascii="Times New Roman" w:hAnsi="Times New Roman"/>
          <w:szCs w:val="24"/>
        </w:rPr>
      </w:pPr>
      <w:r>
        <w:rPr>
          <w:rFonts w:ascii="Times New Roman" w:hAnsi="Times New Roman"/>
          <w:szCs w:val="24"/>
        </w:rPr>
        <w:tab/>
      </w:r>
    </w:p>
    <w:p w:rsidR="00C47CDB" w:rsidRPr="00155DA8" w:rsidRDefault="00C47CDB" w:rsidP="00155DA8">
      <w:pPr>
        <w:pStyle w:val="Naslov2"/>
        <w:spacing w:line="276" w:lineRule="auto"/>
        <w:rPr>
          <w:rFonts w:ascii="Times New Roman" w:hAnsi="Times New Roman" w:cs="Times New Roman"/>
          <w:sz w:val="24"/>
          <w:szCs w:val="24"/>
        </w:rPr>
      </w:pPr>
      <w:bookmarkStart w:id="26" w:name="_Toc35264251"/>
      <w:r w:rsidRPr="00155DA8">
        <w:rPr>
          <w:rFonts w:ascii="Times New Roman" w:hAnsi="Times New Roman" w:cs="Times New Roman"/>
          <w:sz w:val="24"/>
          <w:szCs w:val="24"/>
        </w:rPr>
        <w:t>Navedba osnove za oceno vrednosti</w:t>
      </w:r>
      <w:bookmarkEnd w:id="26"/>
    </w:p>
    <w:p w:rsidR="00C47CDB" w:rsidRPr="00923A8B" w:rsidRDefault="00C47CDB" w:rsidP="002629D4">
      <w:pPr>
        <w:spacing w:line="276" w:lineRule="auto"/>
        <w:rPr>
          <w:rFonts w:ascii="Times New Roman" w:hAnsi="Times New Roman"/>
          <w:szCs w:val="24"/>
        </w:rPr>
      </w:pPr>
    </w:p>
    <w:p w:rsidR="003425ED" w:rsidRDefault="003425ED" w:rsidP="003425ED">
      <w:pPr>
        <w:jc w:val="left"/>
        <w:rPr>
          <w:rFonts w:ascii="Times New Roman" w:hAnsi="Times New Roman"/>
        </w:rPr>
      </w:pPr>
      <w:r>
        <w:rPr>
          <w:rFonts w:ascii="Times New Roman" w:hAnsi="Times New Roman"/>
        </w:rPr>
        <w:t>Oceno vrednosti investicije smo izračunali na podlagi:</w:t>
      </w:r>
    </w:p>
    <w:p w:rsidR="005D0894" w:rsidRDefault="003425ED" w:rsidP="005D0894">
      <w:pPr>
        <w:pStyle w:val="Odstavekseznama"/>
        <w:numPr>
          <w:ilvl w:val="0"/>
          <w:numId w:val="15"/>
        </w:numPr>
        <w:jc w:val="left"/>
        <w:rPr>
          <w:rFonts w:ascii="Times New Roman" w:hAnsi="Times New Roman"/>
        </w:rPr>
      </w:pPr>
      <w:r w:rsidRPr="005D0894">
        <w:rPr>
          <w:rFonts w:ascii="Times New Roman" w:hAnsi="Times New Roman"/>
        </w:rPr>
        <w:t xml:space="preserve">ponudbe </w:t>
      </w:r>
      <w:r w:rsidR="005D0894">
        <w:rPr>
          <w:rFonts w:ascii="Times New Roman" w:hAnsi="Times New Roman"/>
        </w:rPr>
        <w:t>za izdelavo projektne dokumentacije</w:t>
      </w:r>
    </w:p>
    <w:p w:rsidR="003425ED" w:rsidRPr="005D0894" w:rsidRDefault="003425ED" w:rsidP="005D0894">
      <w:pPr>
        <w:pStyle w:val="Odstavekseznama"/>
        <w:numPr>
          <w:ilvl w:val="0"/>
          <w:numId w:val="15"/>
        </w:numPr>
        <w:jc w:val="left"/>
        <w:rPr>
          <w:rFonts w:ascii="Times New Roman" w:hAnsi="Times New Roman"/>
        </w:rPr>
      </w:pPr>
      <w:r w:rsidRPr="005D0894">
        <w:rPr>
          <w:rFonts w:ascii="Times New Roman" w:hAnsi="Times New Roman"/>
        </w:rPr>
        <w:t xml:space="preserve">za gradbeno-obrtniška in inštalacijska dela je vrednost izračunana na podlagi površine in normirane vrednosti za rekonstrukcijo.  Projektantske ocene investicije namreč ni možno izdelati pred zaključeno statično analizo, ki je še v pripravi. </w:t>
      </w:r>
    </w:p>
    <w:p w:rsidR="008E05D1" w:rsidRPr="003425ED" w:rsidRDefault="003425ED" w:rsidP="005D0894">
      <w:pPr>
        <w:pStyle w:val="Odstavekseznama"/>
        <w:numPr>
          <w:ilvl w:val="0"/>
          <w:numId w:val="15"/>
        </w:numPr>
        <w:jc w:val="left"/>
        <w:rPr>
          <w:rFonts w:ascii="Times New Roman" w:hAnsi="Times New Roman"/>
          <w:szCs w:val="24"/>
        </w:rPr>
      </w:pPr>
      <w:r w:rsidRPr="003425ED">
        <w:rPr>
          <w:rFonts w:ascii="Times New Roman" w:hAnsi="Times New Roman"/>
        </w:rPr>
        <w:t>za strokovni nadzor in storitve koordinatorja za varnost in zdravje pri delu izkustveno</w:t>
      </w:r>
      <w:r w:rsidRPr="003425ED">
        <w:rPr>
          <w:rFonts w:ascii="Times New Roman" w:hAnsi="Times New Roman"/>
        </w:rPr>
        <w:br/>
      </w:r>
      <w:r w:rsidR="008E05D1" w:rsidRPr="003425ED">
        <w:rPr>
          <w:rFonts w:ascii="Times New Roman" w:hAnsi="Times New Roman"/>
          <w:szCs w:val="24"/>
        </w:rPr>
        <w:br w:type="page"/>
      </w:r>
    </w:p>
    <w:p w:rsidR="006E5EBE" w:rsidRPr="00A70362" w:rsidRDefault="00FF2C9F" w:rsidP="00A70362">
      <w:pPr>
        <w:pStyle w:val="Naslov1"/>
        <w:spacing w:line="276" w:lineRule="auto"/>
        <w:rPr>
          <w:rFonts w:ascii="Times New Roman" w:hAnsi="Times New Roman"/>
          <w:sz w:val="24"/>
          <w:szCs w:val="24"/>
        </w:rPr>
      </w:pPr>
      <w:bookmarkStart w:id="27" w:name="_Toc35264252"/>
      <w:r w:rsidRPr="00A70362">
        <w:rPr>
          <w:rFonts w:ascii="Times New Roman" w:hAnsi="Times New Roman"/>
          <w:sz w:val="24"/>
          <w:szCs w:val="24"/>
        </w:rPr>
        <w:lastRenderedPageBreak/>
        <w:t>temeljne prvine, ki določajo investicijo</w:t>
      </w:r>
      <w:bookmarkEnd w:id="27"/>
    </w:p>
    <w:p w:rsidR="00FF2C9F" w:rsidRPr="003425ED" w:rsidRDefault="00FF2C9F" w:rsidP="005646F8">
      <w:pPr>
        <w:pStyle w:val="Naslov2"/>
        <w:spacing w:line="276" w:lineRule="auto"/>
        <w:rPr>
          <w:rFonts w:ascii="Times New Roman" w:hAnsi="Times New Roman" w:cs="Times New Roman"/>
          <w:sz w:val="24"/>
          <w:szCs w:val="24"/>
        </w:rPr>
      </w:pPr>
      <w:bookmarkStart w:id="28" w:name="_Toc35264253"/>
      <w:r w:rsidRPr="003425ED">
        <w:rPr>
          <w:rFonts w:ascii="Times New Roman" w:hAnsi="Times New Roman" w:cs="Times New Roman"/>
          <w:sz w:val="24"/>
          <w:szCs w:val="24"/>
        </w:rPr>
        <w:t>Predhodna idejna rešitev ali študija</w:t>
      </w:r>
      <w:bookmarkEnd w:id="28"/>
    </w:p>
    <w:p w:rsidR="007E013F" w:rsidRPr="00923A8B" w:rsidRDefault="007E013F" w:rsidP="002629D4">
      <w:pPr>
        <w:spacing w:line="276" w:lineRule="auto"/>
        <w:rPr>
          <w:rFonts w:ascii="Times New Roman" w:hAnsi="Times New Roman"/>
          <w:szCs w:val="24"/>
        </w:rPr>
      </w:pPr>
    </w:p>
    <w:p w:rsidR="00770D16" w:rsidRPr="001E3CFC" w:rsidRDefault="00770D16" w:rsidP="00770D16">
      <w:pPr>
        <w:rPr>
          <w:rFonts w:ascii="Times New Roman" w:hAnsi="Times New Roman"/>
        </w:rPr>
      </w:pPr>
    </w:p>
    <w:p w:rsidR="00770D16" w:rsidRPr="001E3CFC" w:rsidRDefault="00770D16" w:rsidP="00770D16">
      <w:pPr>
        <w:rPr>
          <w:rFonts w:ascii="Times New Roman" w:hAnsi="Times New Roman"/>
        </w:rPr>
      </w:pPr>
      <w:r w:rsidRPr="001E3CFC">
        <w:rPr>
          <w:rFonts w:ascii="Times New Roman" w:hAnsi="Times New Roman"/>
        </w:rPr>
        <w:t>Za izvedbo projekta bo pripravljena naslednja projektna in tehnična dokumentacija:</w:t>
      </w:r>
    </w:p>
    <w:p w:rsidR="007E4BBA" w:rsidRPr="001E3CFC" w:rsidRDefault="007E4BBA" w:rsidP="007E4BBA">
      <w:pPr>
        <w:pStyle w:val="Odstavekseznama"/>
        <w:numPr>
          <w:ilvl w:val="0"/>
          <w:numId w:val="10"/>
        </w:numPr>
        <w:rPr>
          <w:rFonts w:ascii="Times New Roman" w:hAnsi="Times New Roman"/>
        </w:rPr>
      </w:pPr>
      <w:r w:rsidRPr="001E3CFC">
        <w:rPr>
          <w:rFonts w:ascii="Times New Roman" w:hAnsi="Times New Roman"/>
        </w:rPr>
        <w:t>Projekt za pridobitev gradbenega dovoljenja z vsemi potrebnimi elaborati (DGD),</w:t>
      </w:r>
    </w:p>
    <w:p w:rsidR="00770D16" w:rsidRPr="001E3CFC" w:rsidRDefault="00770D16" w:rsidP="00770D16">
      <w:pPr>
        <w:pStyle w:val="Odstavekseznama"/>
        <w:numPr>
          <w:ilvl w:val="0"/>
          <w:numId w:val="10"/>
        </w:numPr>
        <w:rPr>
          <w:rFonts w:ascii="Times New Roman" w:hAnsi="Times New Roman"/>
        </w:rPr>
      </w:pPr>
      <w:r w:rsidRPr="001E3CFC">
        <w:rPr>
          <w:rFonts w:ascii="Times New Roman" w:hAnsi="Times New Roman"/>
        </w:rPr>
        <w:t>Projekt za izvedbo (PZI),</w:t>
      </w:r>
    </w:p>
    <w:p w:rsidR="00770D16" w:rsidRPr="001E3CFC" w:rsidRDefault="00770D16" w:rsidP="00770D16">
      <w:pPr>
        <w:pStyle w:val="Odstavekseznama"/>
        <w:numPr>
          <w:ilvl w:val="0"/>
          <w:numId w:val="10"/>
        </w:numPr>
        <w:rPr>
          <w:rFonts w:ascii="Times New Roman" w:hAnsi="Times New Roman"/>
        </w:rPr>
      </w:pPr>
      <w:r w:rsidRPr="001E3CFC">
        <w:rPr>
          <w:rFonts w:ascii="Times New Roman" w:hAnsi="Times New Roman"/>
        </w:rPr>
        <w:t>Popis del in materiala s projektantskim predračunom,</w:t>
      </w:r>
    </w:p>
    <w:p w:rsidR="00770D16" w:rsidRPr="001E3CFC" w:rsidRDefault="00770D16" w:rsidP="00770D16">
      <w:pPr>
        <w:pStyle w:val="Odstavekseznama"/>
        <w:numPr>
          <w:ilvl w:val="0"/>
          <w:numId w:val="10"/>
        </w:numPr>
        <w:rPr>
          <w:rFonts w:ascii="Times New Roman" w:hAnsi="Times New Roman"/>
        </w:rPr>
      </w:pPr>
      <w:r w:rsidRPr="001E3CFC">
        <w:rPr>
          <w:rFonts w:ascii="Times New Roman" w:hAnsi="Times New Roman"/>
        </w:rPr>
        <w:t>Projekt izvedenih del (PID),</w:t>
      </w:r>
    </w:p>
    <w:p w:rsidR="00770D16" w:rsidRPr="001E3CFC" w:rsidRDefault="00770D16" w:rsidP="00770D16">
      <w:pPr>
        <w:pStyle w:val="Odstavekseznama"/>
        <w:numPr>
          <w:ilvl w:val="0"/>
          <w:numId w:val="10"/>
        </w:numPr>
        <w:rPr>
          <w:rFonts w:ascii="Times New Roman" w:hAnsi="Times New Roman"/>
        </w:rPr>
      </w:pPr>
      <w:r w:rsidRPr="001E3CFC">
        <w:rPr>
          <w:rFonts w:ascii="Times New Roman" w:hAnsi="Times New Roman"/>
        </w:rPr>
        <w:t>Navodila za obratovanje in vzdrževanje in</w:t>
      </w:r>
    </w:p>
    <w:p w:rsidR="00770D16" w:rsidRPr="001E3CFC" w:rsidRDefault="00770D16" w:rsidP="00770D16">
      <w:pPr>
        <w:pStyle w:val="Odstavekseznama"/>
        <w:numPr>
          <w:ilvl w:val="0"/>
          <w:numId w:val="10"/>
        </w:numPr>
        <w:rPr>
          <w:rFonts w:ascii="Times New Roman" w:hAnsi="Times New Roman"/>
        </w:rPr>
      </w:pPr>
      <w:r w:rsidRPr="001E3CFC">
        <w:rPr>
          <w:rFonts w:ascii="Times New Roman" w:hAnsi="Times New Roman"/>
        </w:rPr>
        <w:t>Dokazilo o zanesljivosti objekta.</w:t>
      </w:r>
    </w:p>
    <w:p w:rsidR="00770D16" w:rsidRPr="000C4F93" w:rsidRDefault="00770D16" w:rsidP="00770D16">
      <w:pPr>
        <w:rPr>
          <w:rFonts w:ascii="Times New Roman" w:hAnsi="Times New Roman"/>
          <w:highlight w:val="yellow"/>
        </w:rPr>
      </w:pPr>
    </w:p>
    <w:p w:rsidR="00770D16" w:rsidRPr="00AE2252" w:rsidRDefault="00770D16" w:rsidP="00770D16">
      <w:pPr>
        <w:rPr>
          <w:rFonts w:ascii="Times New Roman" w:hAnsi="Times New Roman"/>
        </w:rPr>
      </w:pPr>
      <w:r w:rsidRPr="00AE2252">
        <w:rPr>
          <w:rFonts w:ascii="Times New Roman" w:hAnsi="Times New Roman"/>
        </w:rPr>
        <w:t xml:space="preserve">V skladu z Uredbo o enotni metodologiji za pripravo in obravnavo investicijske dokumentacije na področju javnih financ </w:t>
      </w:r>
      <w:r w:rsidRPr="00AE2252">
        <w:rPr>
          <w:rFonts w:ascii="Times New Roman" w:hAnsi="Times New Roman"/>
          <w:bCs/>
        </w:rPr>
        <w:t>(Uradni list RS, št.</w:t>
      </w:r>
      <w:r w:rsidRPr="00AE2252">
        <w:rPr>
          <w:rStyle w:val="apple-converted-space"/>
          <w:rFonts w:ascii="Times New Roman" w:hAnsi="Times New Roman"/>
          <w:bCs/>
        </w:rPr>
        <w:t xml:space="preserve"> </w:t>
      </w:r>
      <w:hyperlink r:id="rId20" w:tgtFrame="_blank" w:tooltip="Uredba o enotni metodologiji za pripravo in obravnavo investicijske dokumentacije na področju javnih financ" w:history="1">
        <w:r w:rsidRPr="00AE2252">
          <w:rPr>
            <w:rStyle w:val="Hiperpovezava"/>
            <w:rFonts w:ascii="Times New Roman" w:hAnsi="Times New Roman"/>
            <w:bCs/>
            <w:color w:val="auto"/>
            <w:u w:val="none"/>
          </w:rPr>
          <w:t>60/06</w:t>
        </w:r>
      </w:hyperlink>
      <w:r w:rsidRPr="00AE2252">
        <w:rPr>
          <w:rFonts w:ascii="Times New Roman" w:hAnsi="Times New Roman"/>
          <w:bCs/>
        </w:rPr>
        <w:t xml:space="preserve">, </w:t>
      </w:r>
      <w:hyperlink r:id="rId21" w:tgtFrame="_blank" w:tooltip="Uredba o spremembah in dopolnitvah Uredbe o enotni metodologiji za pripravo in obravnavo investicijske dokumentacije na področju javnih financ" w:history="1">
        <w:r w:rsidRPr="00AE2252">
          <w:rPr>
            <w:rStyle w:val="Hiperpovezava"/>
            <w:rFonts w:ascii="Times New Roman" w:hAnsi="Times New Roman"/>
            <w:bCs/>
            <w:color w:val="auto"/>
            <w:u w:val="none"/>
          </w:rPr>
          <w:t>54/10</w:t>
        </w:r>
      </w:hyperlink>
      <w:r w:rsidRPr="00AE2252">
        <w:rPr>
          <w:rStyle w:val="apple-converted-space"/>
          <w:rFonts w:ascii="Times New Roman" w:hAnsi="Times New Roman"/>
          <w:bCs/>
        </w:rPr>
        <w:t xml:space="preserve"> </w:t>
      </w:r>
      <w:r w:rsidRPr="00AE2252">
        <w:rPr>
          <w:rFonts w:ascii="Times New Roman" w:hAnsi="Times New Roman"/>
          <w:bCs/>
        </w:rPr>
        <w:t>in</w:t>
      </w:r>
      <w:r w:rsidRPr="00AE2252">
        <w:rPr>
          <w:rStyle w:val="apple-converted-space"/>
          <w:rFonts w:ascii="Times New Roman" w:hAnsi="Times New Roman"/>
          <w:bCs/>
        </w:rPr>
        <w:t xml:space="preserve"> </w:t>
      </w:r>
      <w:hyperlink r:id="rId22" w:tgtFrame="_blank" w:tooltip="Uredba o spremembah in dopolnitvah Uredbe o enotni metodologiji za pripravo in obravnavo investicijske dokumentacije na področju javnih financ" w:history="1">
        <w:r w:rsidRPr="00AE2252">
          <w:rPr>
            <w:rStyle w:val="Hiperpovezava"/>
            <w:rFonts w:ascii="Times New Roman" w:hAnsi="Times New Roman"/>
            <w:bCs/>
            <w:color w:val="auto"/>
            <w:u w:val="none"/>
          </w:rPr>
          <w:t>27/16</w:t>
        </w:r>
      </w:hyperlink>
      <w:r w:rsidRPr="00AE2252">
        <w:rPr>
          <w:rFonts w:ascii="Times New Roman" w:hAnsi="Times New Roman"/>
          <w:bCs/>
        </w:rPr>
        <w:t>)</w:t>
      </w:r>
      <w:r w:rsidRPr="00AE2252">
        <w:rPr>
          <w:rFonts w:ascii="Times New Roman" w:hAnsi="Times New Roman"/>
        </w:rPr>
        <w:t>, ki v 4. členu določa mejne vrednosti za pripravo in obravnavo posamezne vrste investicijske dokumentacije, bo Mestna občina Ptuj pripravila še Investicijski program.</w:t>
      </w:r>
    </w:p>
    <w:p w:rsidR="00770D16" w:rsidRPr="000C4F93" w:rsidRDefault="00770D16" w:rsidP="00770D16">
      <w:pPr>
        <w:rPr>
          <w:rFonts w:ascii="Times New Roman" w:hAnsi="Times New Roman"/>
          <w:highlight w:val="yellow"/>
        </w:rPr>
      </w:pPr>
    </w:p>
    <w:p w:rsidR="00770D16" w:rsidRPr="001E3CFC" w:rsidRDefault="00770D16" w:rsidP="00770D16">
      <w:pPr>
        <w:rPr>
          <w:rFonts w:ascii="Times New Roman" w:hAnsi="Times New Roman"/>
        </w:rPr>
      </w:pPr>
      <w:r w:rsidRPr="001E3CFC">
        <w:rPr>
          <w:rFonts w:ascii="Times New Roman" w:hAnsi="Times New Roman"/>
        </w:rPr>
        <w:t>V skladu z gradbeno zakonodajo je za izvedbo potrebno pridobiti gradbeno</w:t>
      </w:r>
      <w:r>
        <w:rPr>
          <w:rFonts w:ascii="Times New Roman" w:hAnsi="Times New Roman"/>
        </w:rPr>
        <w:t xml:space="preserve"> dovoljenje</w:t>
      </w:r>
      <w:r w:rsidRPr="001E3CFC">
        <w:rPr>
          <w:rFonts w:ascii="Times New Roman" w:hAnsi="Times New Roman"/>
        </w:rPr>
        <w:t>.</w:t>
      </w:r>
    </w:p>
    <w:p w:rsidR="005646F8" w:rsidRDefault="005646F8" w:rsidP="005646F8"/>
    <w:p w:rsidR="005646F8" w:rsidRPr="003425ED" w:rsidRDefault="005646F8" w:rsidP="005646F8">
      <w:pPr>
        <w:pStyle w:val="Naslov2"/>
        <w:spacing w:line="276" w:lineRule="auto"/>
        <w:rPr>
          <w:rFonts w:ascii="Times New Roman" w:hAnsi="Times New Roman" w:cs="Times New Roman"/>
          <w:sz w:val="24"/>
          <w:szCs w:val="24"/>
        </w:rPr>
      </w:pPr>
      <w:bookmarkStart w:id="29" w:name="_Toc35264254"/>
      <w:r w:rsidRPr="003425ED">
        <w:rPr>
          <w:rFonts w:ascii="Times New Roman" w:hAnsi="Times New Roman" w:cs="Times New Roman"/>
          <w:sz w:val="24"/>
          <w:szCs w:val="24"/>
        </w:rPr>
        <w:t>Opis in grafični prikaz lokacije</w:t>
      </w:r>
      <w:bookmarkEnd w:id="29"/>
    </w:p>
    <w:p w:rsidR="005646F8" w:rsidRDefault="005646F8" w:rsidP="005646F8">
      <w:pPr>
        <w:rPr>
          <w:rFonts w:ascii="Times New Roman" w:hAnsi="Times New Roman"/>
        </w:rPr>
      </w:pPr>
    </w:p>
    <w:p w:rsidR="005646F8" w:rsidRDefault="005646F8" w:rsidP="005646F8">
      <w:pPr>
        <w:rPr>
          <w:rFonts w:ascii="Times New Roman" w:hAnsi="Times New Roman"/>
        </w:rPr>
      </w:pPr>
      <w:r w:rsidRPr="005646F8">
        <w:rPr>
          <w:rFonts w:ascii="Times New Roman" w:hAnsi="Times New Roman"/>
        </w:rPr>
        <w:t xml:space="preserve">Objekt je lociran znotraj starega mestnega jedra na Prešernovi ulici 31, v neposredni bližini Gradu Ptuj. Severna stran objekta meji na Prešernovo ulico, vzhodna stran na Cafovo ulico, južno stran objekta pa obdaja Dravska ulica. </w:t>
      </w:r>
    </w:p>
    <w:p w:rsidR="00FB0DA7" w:rsidRDefault="00FB0DA7" w:rsidP="005646F8">
      <w:pPr>
        <w:rPr>
          <w:rFonts w:ascii="Times New Roman" w:hAnsi="Times New Roman"/>
          <w:szCs w:val="24"/>
        </w:rPr>
      </w:pPr>
    </w:p>
    <w:p w:rsidR="00027789" w:rsidRPr="005646F8" w:rsidRDefault="00027789" w:rsidP="005646F8">
      <w:pPr>
        <w:rPr>
          <w:rFonts w:ascii="Times New Roman" w:hAnsi="Times New Roman"/>
        </w:rPr>
      </w:pPr>
      <w:r>
        <w:rPr>
          <w:rFonts w:ascii="Times New Roman" w:hAnsi="Times New Roman"/>
          <w:szCs w:val="24"/>
        </w:rPr>
        <w:t>Lokacija OŠ Olge Meglič:</w:t>
      </w:r>
      <w:r w:rsidRPr="00102B01">
        <w:rPr>
          <w:rFonts w:ascii="Times New Roman" w:hAnsi="Times New Roman"/>
          <w:szCs w:val="24"/>
        </w:rPr>
        <w:t xml:space="preserve"> Prešernova ulica 31, </w:t>
      </w:r>
      <w:r>
        <w:rPr>
          <w:rFonts w:ascii="Times New Roman" w:hAnsi="Times New Roman"/>
          <w:szCs w:val="24"/>
        </w:rPr>
        <w:t xml:space="preserve">Ptuj, </w:t>
      </w:r>
      <w:proofErr w:type="spellStart"/>
      <w:r w:rsidRPr="00102B01">
        <w:rPr>
          <w:rFonts w:ascii="Times New Roman" w:hAnsi="Times New Roman"/>
          <w:szCs w:val="24"/>
        </w:rPr>
        <w:t>parc</w:t>
      </w:r>
      <w:proofErr w:type="spellEnd"/>
      <w:r w:rsidRPr="00102B01">
        <w:rPr>
          <w:rFonts w:ascii="Times New Roman" w:hAnsi="Times New Roman"/>
          <w:szCs w:val="24"/>
        </w:rPr>
        <w:t xml:space="preserve">. št. 1364/1 in 1364/2 </w:t>
      </w:r>
      <w:r>
        <w:rPr>
          <w:rFonts w:ascii="Times New Roman" w:hAnsi="Times New Roman"/>
          <w:szCs w:val="24"/>
        </w:rPr>
        <w:t xml:space="preserve">(vse </w:t>
      </w:r>
      <w:proofErr w:type="spellStart"/>
      <w:r>
        <w:rPr>
          <w:rFonts w:ascii="Times New Roman" w:hAnsi="Times New Roman"/>
          <w:szCs w:val="24"/>
        </w:rPr>
        <w:t>k.o</w:t>
      </w:r>
      <w:proofErr w:type="spellEnd"/>
      <w:r>
        <w:rPr>
          <w:rFonts w:ascii="Times New Roman" w:hAnsi="Times New Roman"/>
          <w:szCs w:val="24"/>
        </w:rPr>
        <w:t>. Ptuj).</w:t>
      </w:r>
    </w:p>
    <w:p w:rsidR="005646F8" w:rsidRDefault="005646F8" w:rsidP="005646F8">
      <w:pPr>
        <w:rPr>
          <w:highlight w:val="yellow"/>
        </w:rPr>
      </w:pPr>
    </w:p>
    <w:p w:rsidR="005646F8" w:rsidRDefault="00CE3D36" w:rsidP="005646F8">
      <w:pPr>
        <w:rPr>
          <w:highlight w:val="yellow"/>
        </w:rPr>
      </w:pPr>
      <w:r>
        <w:rPr>
          <w:noProof/>
        </w:rPr>
        <w:drawing>
          <wp:inline distT="0" distB="0" distL="0" distR="0" wp14:anchorId="2736C1EF" wp14:editId="7ABAB514">
            <wp:extent cx="3598439" cy="2533650"/>
            <wp:effectExtent l="0" t="0" r="254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9561" r="10684"/>
                    <a:stretch/>
                  </pic:blipFill>
                  <pic:spPr bwMode="auto">
                    <a:xfrm>
                      <a:off x="0" y="0"/>
                      <a:ext cx="3604228" cy="253772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646F8" w:rsidRPr="005646F8" w:rsidRDefault="005646F8" w:rsidP="005646F8">
      <w:pPr>
        <w:rPr>
          <w:highlight w:val="yellow"/>
        </w:rPr>
      </w:pPr>
    </w:p>
    <w:p w:rsidR="00FF2C9F" w:rsidRPr="003425ED" w:rsidRDefault="00FF2C9F" w:rsidP="005646F8">
      <w:pPr>
        <w:pStyle w:val="Naslov2"/>
        <w:spacing w:line="276" w:lineRule="auto"/>
        <w:rPr>
          <w:rFonts w:ascii="Times New Roman" w:hAnsi="Times New Roman" w:cs="Times New Roman"/>
          <w:sz w:val="24"/>
          <w:szCs w:val="24"/>
        </w:rPr>
      </w:pPr>
      <w:bookmarkStart w:id="30" w:name="_Toc35264255"/>
      <w:r w:rsidRPr="003425ED">
        <w:rPr>
          <w:rFonts w:ascii="Times New Roman" w:hAnsi="Times New Roman" w:cs="Times New Roman"/>
          <w:sz w:val="24"/>
          <w:szCs w:val="24"/>
        </w:rPr>
        <w:lastRenderedPageBreak/>
        <w:t>Obseg in specifikacija investicijskih stroškov s časovnim načrtom izvedbe</w:t>
      </w:r>
      <w:bookmarkEnd w:id="30"/>
    </w:p>
    <w:p w:rsidR="009720D4" w:rsidRPr="00923A8B" w:rsidRDefault="009720D4" w:rsidP="002629D4">
      <w:pPr>
        <w:spacing w:line="276" w:lineRule="auto"/>
        <w:rPr>
          <w:rFonts w:ascii="Times New Roman" w:hAnsi="Times New Roman"/>
          <w:szCs w:val="24"/>
        </w:rPr>
      </w:pPr>
    </w:p>
    <w:p w:rsidR="00F72B95" w:rsidRPr="004B0D73" w:rsidRDefault="004B0D73" w:rsidP="004B0D73">
      <w:pPr>
        <w:pStyle w:val="Napis"/>
        <w:keepNext/>
        <w:jc w:val="left"/>
        <w:rPr>
          <w:sz w:val="22"/>
          <w:szCs w:val="22"/>
        </w:rPr>
      </w:pPr>
      <w:bookmarkStart w:id="31" w:name="_Toc35265179"/>
      <w:r w:rsidRPr="004B0D73">
        <w:rPr>
          <w:sz w:val="22"/>
          <w:szCs w:val="22"/>
        </w:rPr>
        <w:t xml:space="preserve">Tabela </w:t>
      </w:r>
      <w:r w:rsidRPr="004B0D73">
        <w:rPr>
          <w:sz w:val="22"/>
          <w:szCs w:val="22"/>
        </w:rPr>
        <w:fldChar w:fldCharType="begin"/>
      </w:r>
      <w:r w:rsidRPr="004B0D73">
        <w:rPr>
          <w:sz w:val="22"/>
          <w:szCs w:val="22"/>
        </w:rPr>
        <w:instrText xml:space="preserve"> SEQ Tabela \* ARABIC </w:instrText>
      </w:r>
      <w:r w:rsidRPr="004B0D73">
        <w:rPr>
          <w:sz w:val="22"/>
          <w:szCs w:val="22"/>
        </w:rPr>
        <w:fldChar w:fldCharType="separate"/>
      </w:r>
      <w:r>
        <w:rPr>
          <w:noProof/>
          <w:sz w:val="22"/>
          <w:szCs w:val="22"/>
        </w:rPr>
        <w:t>3</w:t>
      </w:r>
      <w:r w:rsidRPr="004B0D73">
        <w:rPr>
          <w:sz w:val="22"/>
          <w:szCs w:val="22"/>
        </w:rPr>
        <w:fldChar w:fldCharType="end"/>
      </w:r>
      <w:r w:rsidRPr="004B0D73">
        <w:rPr>
          <w:sz w:val="22"/>
          <w:szCs w:val="22"/>
        </w:rPr>
        <w:t xml:space="preserve">: </w:t>
      </w:r>
      <w:r w:rsidR="009D3009" w:rsidRPr="004B0D73">
        <w:rPr>
          <w:color w:val="auto"/>
          <w:sz w:val="22"/>
          <w:szCs w:val="22"/>
        </w:rPr>
        <w:t>Vrednost investicije v stalnih cenah po letih</w:t>
      </w:r>
      <w:bookmarkEnd w:id="31"/>
    </w:p>
    <w:p w:rsidR="00513DCB" w:rsidRDefault="00513DCB" w:rsidP="00513DCB"/>
    <w:tbl>
      <w:tblPr>
        <w:tblW w:w="9892" w:type="dxa"/>
        <w:tblCellMar>
          <w:left w:w="70" w:type="dxa"/>
          <w:right w:w="70" w:type="dxa"/>
        </w:tblCellMar>
        <w:tblLook w:val="04A0" w:firstRow="1" w:lastRow="0" w:firstColumn="1" w:lastColumn="0" w:noHBand="0" w:noVBand="1"/>
      </w:tblPr>
      <w:tblGrid>
        <w:gridCol w:w="419"/>
        <w:gridCol w:w="3968"/>
        <w:gridCol w:w="1625"/>
        <w:gridCol w:w="1591"/>
        <w:gridCol w:w="1206"/>
        <w:gridCol w:w="1130"/>
      </w:tblGrid>
      <w:tr w:rsidR="00155DA8" w:rsidRPr="00155DA8" w:rsidTr="000C7739">
        <w:trPr>
          <w:trHeight w:val="268"/>
        </w:trPr>
        <w:tc>
          <w:tcPr>
            <w:tcW w:w="419"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155DA8" w:rsidRPr="00155DA8" w:rsidRDefault="00155DA8" w:rsidP="000C7739">
            <w:pPr>
              <w:jc w:val="left"/>
              <w:rPr>
                <w:rFonts w:ascii="Times New Roman" w:hAnsi="Times New Roman"/>
                <w:color w:val="000000"/>
                <w:sz w:val="22"/>
                <w:szCs w:val="22"/>
              </w:rPr>
            </w:pPr>
            <w:r w:rsidRPr="00155DA8">
              <w:rPr>
                <w:rFonts w:ascii="Times New Roman" w:hAnsi="Times New Roman"/>
                <w:color w:val="000000"/>
                <w:sz w:val="22"/>
                <w:szCs w:val="22"/>
              </w:rPr>
              <w:t> </w:t>
            </w:r>
          </w:p>
        </w:tc>
        <w:tc>
          <w:tcPr>
            <w:tcW w:w="3968" w:type="dxa"/>
            <w:tcBorders>
              <w:top w:val="single" w:sz="4" w:space="0" w:color="auto"/>
              <w:left w:val="nil"/>
              <w:bottom w:val="single" w:sz="4" w:space="0" w:color="auto"/>
              <w:right w:val="single" w:sz="4" w:space="0" w:color="auto"/>
            </w:tcBorders>
            <w:shd w:val="clear" w:color="000000" w:fill="FABF8F"/>
            <w:noWrap/>
            <w:vAlign w:val="center"/>
            <w:hideMark/>
          </w:tcPr>
          <w:p w:rsidR="00155DA8" w:rsidRPr="00155DA8" w:rsidRDefault="00155DA8" w:rsidP="000C7739">
            <w:pPr>
              <w:jc w:val="center"/>
              <w:rPr>
                <w:rFonts w:ascii="Times New Roman" w:hAnsi="Times New Roman"/>
                <w:b/>
                <w:bCs/>
                <w:color w:val="000000"/>
                <w:sz w:val="22"/>
                <w:szCs w:val="22"/>
              </w:rPr>
            </w:pPr>
            <w:r w:rsidRPr="00155DA8">
              <w:rPr>
                <w:rFonts w:ascii="Times New Roman" w:hAnsi="Times New Roman"/>
                <w:b/>
                <w:bCs/>
                <w:color w:val="000000"/>
                <w:sz w:val="22"/>
                <w:szCs w:val="22"/>
              </w:rPr>
              <w:t>VSEBINA</w:t>
            </w:r>
          </w:p>
        </w:tc>
        <w:tc>
          <w:tcPr>
            <w:tcW w:w="1625" w:type="dxa"/>
            <w:tcBorders>
              <w:top w:val="single" w:sz="4" w:space="0" w:color="auto"/>
              <w:left w:val="nil"/>
              <w:bottom w:val="single" w:sz="4" w:space="0" w:color="auto"/>
              <w:right w:val="single" w:sz="4" w:space="0" w:color="auto"/>
            </w:tcBorders>
            <w:shd w:val="clear" w:color="000000" w:fill="FABF8F"/>
            <w:noWrap/>
            <w:vAlign w:val="center"/>
            <w:hideMark/>
          </w:tcPr>
          <w:p w:rsidR="00155DA8" w:rsidRPr="00155DA8" w:rsidRDefault="00155DA8" w:rsidP="000C7739">
            <w:pPr>
              <w:jc w:val="center"/>
              <w:rPr>
                <w:rFonts w:ascii="Times New Roman" w:hAnsi="Times New Roman"/>
                <w:b/>
                <w:bCs/>
                <w:color w:val="000000"/>
                <w:sz w:val="22"/>
                <w:szCs w:val="22"/>
              </w:rPr>
            </w:pPr>
            <w:r w:rsidRPr="00155DA8">
              <w:rPr>
                <w:rFonts w:ascii="Times New Roman" w:hAnsi="Times New Roman"/>
                <w:b/>
                <w:bCs/>
                <w:color w:val="000000"/>
                <w:sz w:val="22"/>
                <w:szCs w:val="22"/>
              </w:rPr>
              <w:t>2020</w:t>
            </w:r>
          </w:p>
        </w:tc>
        <w:tc>
          <w:tcPr>
            <w:tcW w:w="1591" w:type="dxa"/>
            <w:tcBorders>
              <w:top w:val="single" w:sz="4" w:space="0" w:color="auto"/>
              <w:left w:val="nil"/>
              <w:bottom w:val="single" w:sz="4" w:space="0" w:color="auto"/>
              <w:right w:val="single" w:sz="4" w:space="0" w:color="auto"/>
            </w:tcBorders>
            <w:shd w:val="clear" w:color="000000" w:fill="FABF8F"/>
            <w:noWrap/>
            <w:vAlign w:val="center"/>
            <w:hideMark/>
          </w:tcPr>
          <w:p w:rsidR="00155DA8" w:rsidRPr="00155DA8" w:rsidRDefault="00155DA8" w:rsidP="000C7739">
            <w:pPr>
              <w:jc w:val="center"/>
              <w:rPr>
                <w:rFonts w:ascii="Times New Roman" w:hAnsi="Times New Roman"/>
                <w:b/>
                <w:bCs/>
                <w:color w:val="000000"/>
                <w:sz w:val="22"/>
                <w:szCs w:val="22"/>
              </w:rPr>
            </w:pPr>
            <w:r w:rsidRPr="00155DA8">
              <w:rPr>
                <w:rFonts w:ascii="Times New Roman" w:hAnsi="Times New Roman"/>
                <w:b/>
                <w:bCs/>
                <w:color w:val="000000"/>
                <w:sz w:val="22"/>
                <w:szCs w:val="22"/>
              </w:rPr>
              <w:t>VREDNOST</w:t>
            </w:r>
          </w:p>
        </w:tc>
        <w:tc>
          <w:tcPr>
            <w:tcW w:w="1206" w:type="dxa"/>
            <w:tcBorders>
              <w:top w:val="single" w:sz="4" w:space="0" w:color="auto"/>
              <w:left w:val="nil"/>
              <w:bottom w:val="single" w:sz="4" w:space="0" w:color="auto"/>
              <w:right w:val="single" w:sz="4" w:space="0" w:color="auto"/>
            </w:tcBorders>
            <w:shd w:val="clear" w:color="000000" w:fill="FABF8F"/>
            <w:noWrap/>
            <w:vAlign w:val="center"/>
            <w:hideMark/>
          </w:tcPr>
          <w:p w:rsidR="00155DA8" w:rsidRPr="00155DA8" w:rsidRDefault="00155DA8" w:rsidP="000C7739">
            <w:pPr>
              <w:jc w:val="center"/>
              <w:rPr>
                <w:rFonts w:ascii="Times New Roman" w:hAnsi="Times New Roman"/>
                <w:b/>
                <w:bCs/>
                <w:color w:val="000000"/>
                <w:sz w:val="22"/>
                <w:szCs w:val="22"/>
              </w:rPr>
            </w:pPr>
            <w:r w:rsidRPr="00155DA8">
              <w:rPr>
                <w:rFonts w:ascii="Times New Roman" w:hAnsi="Times New Roman"/>
                <w:b/>
                <w:bCs/>
                <w:color w:val="000000"/>
                <w:sz w:val="22"/>
                <w:szCs w:val="22"/>
              </w:rPr>
              <w:t>DAVEK</w:t>
            </w:r>
          </w:p>
        </w:tc>
        <w:tc>
          <w:tcPr>
            <w:tcW w:w="1083" w:type="dxa"/>
            <w:tcBorders>
              <w:top w:val="single" w:sz="4" w:space="0" w:color="auto"/>
              <w:left w:val="nil"/>
              <w:bottom w:val="single" w:sz="4" w:space="0" w:color="auto"/>
              <w:right w:val="single" w:sz="4" w:space="0" w:color="auto"/>
            </w:tcBorders>
            <w:shd w:val="clear" w:color="000000" w:fill="FABF8F"/>
            <w:noWrap/>
            <w:vAlign w:val="center"/>
            <w:hideMark/>
          </w:tcPr>
          <w:p w:rsidR="00155DA8" w:rsidRPr="00155DA8" w:rsidRDefault="00155DA8" w:rsidP="000C7739">
            <w:pPr>
              <w:jc w:val="center"/>
              <w:rPr>
                <w:rFonts w:ascii="Times New Roman" w:hAnsi="Times New Roman"/>
                <w:b/>
                <w:bCs/>
                <w:color w:val="000000"/>
                <w:sz w:val="22"/>
                <w:szCs w:val="22"/>
              </w:rPr>
            </w:pPr>
            <w:r w:rsidRPr="00155DA8">
              <w:rPr>
                <w:rFonts w:ascii="Times New Roman" w:hAnsi="Times New Roman"/>
                <w:b/>
                <w:bCs/>
                <w:color w:val="000000"/>
                <w:sz w:val="22"/>
                <w:szCs w:val="22"/>
              </w:rPr>
              <w:t>SKUPAJ</w:t>
            </w:r>
          </w:p>
        </w:tc>
      </w:tr>
      <w:tr w:rsidR="00155DA8" w:rsidRPr="00155DA8" w:rsidTr="000C7739">
        <w:trPr>
          <w:trHeight w:val="268"/>
        </w:trPr>
        <w:tc>
          <w:tcPr>
            <w:tcW w:w="419" w:type="dxa"/>
            <w:tcBorders>
              <w:top w:val="nil"/>
              <w:left w:val="single" w:sz="4" w:space="0" w:color="auto"/>
              <w:bottom w:val="single" w:sz="4" w:space="0" w:color="auto"/>
              <w:right w:val="single" w:sz="4" w:space="0" w:color="auto"/>
            </w:tcBorders>
            <w:shd w:val="clear" w:color="000000" w:fill="FCD5B4"/>
            <w:noWrap/>
            <w:vAlign w:val="center"/>
            <w:hideMark/>
          </w:tcPr>
          <w:p w:rsidR="00155DA8" w:rsidRPr="00155DA8" w:rsidRDefault="00155DA8" w:rsidP="000C7739">
            <w:pPr>
              <w:jc w:val="left"/>
              <w:rPr>
                <w:rFonts w:ascii="Times New Roman" w:hAnsi="Times New Roman"/>
                <w:b/>
                <w:bCs/>
                <w:color w:val="000000"/>
                <w:sz w:val="22"/>
                <w:szCs w:val="22"/>
              </w:rPr>
            </w:pPr>
            <w:r w:rsidRPr="00155DA8">
              <w:rPr>
                <w:rFonts w:ascii="Times New Roman" w:hAnsi="Times New Roman"/>
                <w:b/>
                <w:bCs/>
                <w:color w:val="000000"/>
                <w:sz w:val="22"/>
                <w:szCs w:val="22"/>
              </w:rPr>
              <w:t>1</w:t>
            </w:r>
          </w:p>
        </w:tc>
        <w:tc>
          <w:tcPr>
            <w:tcW w:w="3968"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left"/>
              <w:rPr>
                <w:rFonts w:ascii="Times New Roman" w:hAnsi="Times New Roman"/>
                <w:b/>
                <w:bCs/>
                <w:color w:val="000000"/>
                <w:sz w:val="22"/>
                <w:szCs w:val="22"/>
              </w:rPr>
            </w:pPr>
            <w:r w:rsidRPr="00155DA8">
              <w:rPr>
                <w:rFonts w:ascii="Times New Roman" w:hAnsi="Times New Roman"/>
                <w:b/>
                <w:bCs/>
                <w:color w:val="000000"/>
                <w:sz w:val="22"/>
                <w:szCs w:val="22"/>
              </w:rPr>
              <w:t>Projektna dokumentacija</w:t>
            </w:r>
          </w:p>
        </w:tc>
        <w:tc>
          <w:tcPr>
            <w:tcW w:w="1625"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10.288,00</w:t>
            </w:r>
          </w:p>
        </w:tc>
        <w:tc>
          <w:tcPr>
            <w:tcW w:w="1591"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10.288,00</w:t>
            </w:r>
          </w:p>
        </w:tc>
        <w:tc>
          <w:tcPr>
            <w:tcW w:w="1206"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2.263,36</w:t>
            </w:r>
          </w:p>
        </w:tc>
        <w:tc>
          <w:tcPr>
            <w:tcW w:w="1083"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12.551,36</w:t>
            </w:r>
          </w:p>
        </w:tc>
      </w:tr>
      <w:tr w:rsidR="00155DA8" w:rsidRPr="00155DA8" w:rsidTr="000C7739">
        <w:trPr>
          <w:trHeight w:val="268"/>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155DA8" w:rsidRPr="00155DA8" w:rsidRDefault="00155DA8" w:rsidP="000C7739">
            <w:pPr>
              <w:jc w:val="left"/>
              <w:rPr>
                <w:rFonts w:ascii="Times New Roman" w:hAnsi="Times New Roman"/>
                <w:color w:val="000000"/>
                <w:sz w:val="22"/>
                <w:szCs w:val="22"/>
              </w:rPr>
            </w:pPr>
            <w:r w:rsidRPr="00155DA8">
              <w:rPr>
                <w:rFonts w:ascii="Times New Roman" w:hAnsi="Times New Roman"/>
                <w:color w:val="000000"/>
                <w:sz w:val="22"/>
                <w:szCs w:val="22"/>
              </w:rPr>
              <w:t>i.</w:t>
            </w:r>
          </w:p>
        </w:tc>
        <w:tc>
          <w:tcPr>
            <w:tcW w:w="3968" w:type="dxa"/>
            <w:tcBorders>
              <w:top w:val="nil"/>
              <w:left w:val="nil"/>
              <w:bottom w:val="single" w:sz="4" w:space="0" w:color="auto"/>
              <w:right w:val="single" w:sz="4" w:space="0" w:color="auto"/>
            </w:tcBorders>
            <w:shd w:val="clear" w:color="auto" w:fill="auto"/>
            <w:vAlign w:val="center"/>
            <w:hideMark/>
          </w:tcPr>
          <w:p w:rsidR="00155DA8" w:rsidRPr="00155DA8" w:rsidRDefault="00155DA8" w:rsidP="000C7739">
            <w:pPr>
              <w:jc w:val="left"/>
              <w:rPr>
                <w:rFonts w:ascii="Times New Roman" w:hAnsi="Times New Roman"/>
                <w:color w:val="000000"/>
                <w:sz w:val="22"/>
                <w:szCs w:val="22"/>
              </w:rPr>
            </w:pPr>
            <w:r w:rsidRPr="00155DA8">
              <w:rPr>
                <w:rFonts w:ascii="Times New Roman" w:hAnsi="Times New Roman"/>
                <w:color w:val="000000"/>
                <w:sz w:val="22"/>
                <w:szCs w:val="22"/>
              </w:rPr>
              <w:t>Projektna dokumentacija (DGD, PZI)</w:t>
            </w:r>
          </w:p>
        </w:tc>
        <w:tc>
          <w:tcPr>
            <w:tcW w:w="1625"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9.288,00</w:t>
            </w:r>
          </w:p>
        </w:tc>
        <w:tc>
          <w:tcPr>
            <w:tcW w:w="1591"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9.288,00</w:t>
            </w:r>
          </w:p>
        </w:tc>
        <w:tc>
          <w:tcPr>
            <w:tcW w:w="1206"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2.043,36</w:t>
            </w:r>
          </w:p>
        </w:tc>
        <w:tc>
          <w:tcPr>
            <w:tcW w:w="1083"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11.331,36</w:t>
            </w:r>
          </w:p>
        </w:tc>
      </w:tr>
      <w:tr w:rsidR="00155DA8" w:rsidRPr="00155DA8" w:rsidTr="000C7739">
        <w:trPr>
          <w:trHeight w:val="268"/>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155DA8" w:rsidRPr="00155DA8" w:rsidRDefault="00155DA8" w:rsidP="000C7739">
            <w:pPr>
              <w:jc w:val="left"/>
              <w:rPr>
                <w:rFonts w:ascii="Times New Roman" w:hAnsi="Times New Roman"/>
                <w:color w:val="000000"/>
                <w:sz w:val="22"/>
                <w:szCs w:val="22"/>
              </w:rPr>
            </w:pPr>
            <w:r w:rsidRPr="00155DA8">
              <w:rPr>
                <w:rFonts w:ascii="Times New Roman" w:hAnsi="Times New Roman"/>
                <w:color w:val="000000"/>
                <w:sz w:val="22"/>
                <w:szCs w:val="22"/>
              </w:rPr>
              <w:t>ii.</w:t>
            </w:r>
          </w:p>
        </w:tc>
        <w:tc>
          <w:tcPr>
            <w:tcW w:w="3968"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left"/>
              <w:rPr>
                <w:rFonts w:ascii="Times New Roman" w:hAnsi="Times New Roman"/>
                <w:color w:val="000000"/>
                <w:sz w:val="22"/>
                <w:szCs w:val="22"/>
              </w:rPr>
            </w:pPr>
            <w:r w:rsidRPr="00155DA8">
              <w:rPr>
                <w:rFonts w:ascii="Times New Roman" w:hAnsi="Times New Roman"/>
                <w:color w:val="000000"/>
                <w:sz w:val="22"/>
                <w:szCs w:val="22"/>
              </w:rPr>
              <w:t>Projektantski nadzor</w:t>
            </w:r>
          </w:p>
        </w:tc>
        <w:tc>
          <w:tcPr>
            <w:tcW w:w="1625"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1.000,00</w:t>
            </w:r>
          </w:p>
        </w:tc>
        <w:tc>
          <w:tcPr>
            <w:tcW w:w="1591"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1.000,00</w:t>
            </w:r>
          </w:p>
        </w:tc>
        <w:tc>
          <w:tcPr>
            <w:tcW w:w="1206"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220,00</w:t>
            </w:r>
          </w:p>
        </w:tc>
        <w:tc>
          <w:tcPr>
            <w:tcW w:w="1083"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1.220,00</w:t>
            </w:r>
          </w:p>
        </w:tc>
      </w:tr>
      <w:tr w:rsidR="00155DA8" w:rsidRPr="00155DA8" w:rsidTr="000C7739">
        <w:trPr>
          <w:trHeight w:val="268"/>
        </w:trPr>
        <w:tc>
          <w:tcPr>
            <w:tcW w:w="419" w:type="dxa"/>
            <w:tcBorders>
              <w:top w:val="nil"/>
              <w:left w:val="single" w:sz="4" w:space="0" w:color="auto"/>
              <w:bottom w:val="single" w:sz="4" w:space="0" w:color="auto"/>
              <w:right w:val="single" w:sz="4" w:space="0" w:color="auto"/>
            </w:tcBorders>
            <w:shd w:val="clear" w:color="000000" w:fill="FCD5B4"/>
            <w:noWrap/>
            <w:vAlign w:val="center"/>
            <w:hideMark/>
          </w:tcPr>
          <w:p w:rsidR="00155DA8" w:rsidRPr="00155DA8" w:rsidRDefault="00155DA8" w:rsidP="000C7739">
            <w:pPr>
              <w:jc w:val="left"/>
              <w:rPr>
                <w:rFonts w:ascii="Times New Roman" w:hAnsi="Times New Roman"/>
                <w:b/>
                <w:bCs/>
                <w:color w:val="000000"/>
                <w:sz w:val="22"/>
                <w:szCs w:val="22"/>
              </w:rPr>
            </w:pPr>
            <w:r w:rsidRPr="00155DA8">
              <w:rPr>
                <w:rFonts w:ascii="Times New Roman" w:hAnsi="Times New Roman"/>
                <w:b/>
                <w:bCs/>
                <w:color w:val="000000"/>
                <w:sz w:val="22"/>
                <w:szCs w:val="22"/>
              </w:rPr>
              <w:t>2</w:t>
            </w:r>
          </w:p>
        </w:tc>
        <w:tc>
          <w:tcPr>
            <w:tcW w:w="3968"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left"/>
              <w:rPr>
                <w:rFonts w:ascii="Times New Roman" w:hAnsi="Times New Roman"/>
                <w:b/>
                <w:bCs/>
                <w:color w:val="000000"/>
                <w:sz w:val="22"/>
                <w:szCs w:val="22"/>
              </w:rPr>
            </w:pPr>
            <w:r w:rsidRPr="00155DA8">
              <w:rPr>
                <w:rFonts w:ascii="Times New Roman" w:hAnsi="Times New Roman"/>
                <w:b/>
                <w:bCs/>
                <w:color w:val="000000"/>
                <w:sz w:val="22"/>
                <w:szCs w:val="22"/>
              </w:rPr>
              <w:t>Izvedbena dela</w:t>
            </w:r>
          </w:p>
        </w:tc>
        <w:tc>
          <w:tcPr>
            <w:tcW w:w="1625"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666.651,90</w:t>
            </w:r>
          </w:p>
        </w:tc>
        <w:tc>
          <w:tcPr>
            <w:tcW w:w="1591"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666.651,90</w:t>
            </w:r>
          </w:p>
        </w:tc>
        <w:tc>
          <w:tcPr>
            <w:tcW w:w="1206"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146.663,42</w:t>
            </w:r>
          </w:p>
        </w:tc>
        <w:tc>
          <w:tcPr>
            <w:tcW w:w="1083"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813.315,32</w:t>
            </w:r>
          </w:p>
        </w:tc>
      </w:tr>
      <w:tr w:rsidR="00155DA8" w:rsidRPr="00155DA8" w:rsidTr="000C7739">
        <w:trPr>
          <w:trHeight w:val="268"/>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155DA8" w:rsidRPr="00155DA8" w:rsidRDefault="00155DA8" w:rsidP="000C7739">
            <w:pPr>
              <w:jc w:val="left"/>
              <w:rPr>
                <w:rFonts w:ascii="Times New Roman" w:hAnsi="Times New Roman"/>
                <w:color w:val="000000"/>
                <w:sz w:val="22"/>
                <w:szCs w:val="22"/>
              </w:rPr>
            </w:pPr>
            <w:r w:rsidRPr="00155DA8">
              <w:rPr>
                <w:rFonts w:ascii="Times New Roman" w:hAnsi="Times New Roman"/>
                <w:color w:val="000000"/>
                <w:sz w:val="22"/>
                <w:szCs w:val="22"/>
              </w:rPr>
              <w:t>i.</w:t>
            </w:r>
          </w:p>
        </w:tc>
        <w:tc>
          <w:tcPr>
            <w:tcW w:w="3968"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left"/>
              <w:rPr>
                <w:rFonts w:ascii="Times New Roman" w:hAnsi="Times New Roman"/>
                <w:color w:val="000000"/>
                <w:sz w:val="22"/>
                <w:szCs w:val="22"/>
              </w:rPr>
            </w:pPr>
            <w:r w:rsidRPr="00155DA8">
              <w:rPr>
                <w:rFonts w:ascii="Times New Roman" w:hAnsi="Times New Roman"/>
                <w:color w:val="000000"/>
                <w:sz w:val="22"/>
                <w:szCs w:val="22"/>
              </w:rPr>
              <w:t>Gradbeno obrtniška in inštalacijska dela</w:t>
            </w:r>
          </w:p>
        </w:tc>
        <w:tc>
          <w:tcPr>
            <w:tcW w:w="1625" w:type="dxa"/>
            <w:tcBorders>
              <w:top w:val="nil"/>
              <w:left w:val="nil"/>
              <w:bottom w:val="nil"/>
              <w:right w:val="nil"/>
            </w:tcBorders>
            <w:shd w:val="clear" w:color="auto" w:fill="auto"/>
            <w:noWrap/>
            <w:vAlign w:val="bottom"/>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666.651,90</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666.651,90</w:t>
            </w:r>
          </w:p>
        </w:tc>
        <w:tc>
          <w:tcPr>
            <w:tcW w:w="1206"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146.663,42</w:t>
            </w:r>
          </w:p>
        </w:tc>
        <w:tc>
          <w:tcPr>
            <w:tcW w:w="1083"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813.315,32</w:t>
            </w:r>
          </w:p>
        </w:tc>
      </w:tr>
      <w:tr w:rsidR="00155DA8" w:rsidRPr="00155DA8" w:rsidTr="000C7739">
        <w:trPr>
          <w:trHeight w:val="268"/>
        </w:trPr>
        <w:tc>
          <w:tcPr>
            <w:tcW w:w="419" w:type="dxa"/>
            <w:tcBorders>
              <w:top w:val="nil"/>
              <w:left w:val="single" w:sz="4" w:space="0" w:color="auto"/>
              <w:bottom w:val="single" w:sz="4" w:space="0" w:color="auto"/>
              <w:right w:val="single" w:sz="4" w:space="0" w:color="auto"/>
            </w:tcBorders>
            <w:shd w:val="clear" w:color="000000" w:fill="FCD5B4"/>
            <w:noWrap/>
            <w:vAlign w:val="center"/>
            <w:hideMark/>
          </w:tcPr>
          <w:p w:rsidR="00155DA8" w:rsidRPr="00155DA8" w:rsidRDefault="00155DA8" w:rsidP="000C7739">
            <w:pPr>
              <w:jc w:val="left"/>
              <w:rPr>
                <w:rFonts w:ascii="Times New Roman" w:hAnsi="Times New Roman"/>
                <w:b/>
                <w:bCs/>
                <w:color w:val="000000"/>
                <w:sz w:val="22"/>
                <w:szCs w:val="22"/>
              </w:rPr>
            </w:pPr>
            <w:r w:rsidRPr="00155DA8">
              <w:rPr>
                <w:rFonts w:ascii="Times New Roman" w:hAnsi="Times New Roman"/>
                <w:b/>
                <w:bCs/>
                <w:color w:val="000000"/>
                <w:sz w:val="22"/>
                <w:szCs w:val="22"/>
              </w:rPr>
              <w:t>3</w:t>
            </w:r>
          </w:p>
        </w:tc>
        <w:tc>
          <w:tcPr>
            <w:tcW w:w="3968"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left"/>
              <w:rPr>
                <w:rFonts w:ascii="Times New Roman" w:hAnsi="Times New Roman"/>
                <w:b/>
                <w:bCs/>
                <w:color w:val="000000"/>
                <w:sz w:val="22"/>
                <w:szCs w:val="22"/>
              </w:rPr>
            </w:pPr>
            <w:r w:rsidRPr="00155DA8">
              <w:rPr>
                <w:rFonts w:ascii="Times New Roman" w:hAnsi="Times New Roman"/>
                <w:b/>
                <w:bCs/>
                <w:color w:val="000000"/>
                <w:sz w:val="22"/>
                <w:szCs w:val="22"/>
              </w:rPr>
              <w:t>Nadzor</w:t>
            </w:r>
          </w:p>
        </w:tc>
        <w:tc>
          <w:tcPr>
            <w:tcW w:w="1625" w:type="dxa"/>
            <w:tcBorders>
              <w:top w:val="single" w:sz="4" w:space="0" w:color="auto"/>
              <w:left w:val="nil"/>
              <w:bottom w:val="single" w:sz="4" w:space="0" w:color="auto"/>
              <w:right w:val="single" w:sz="4" w:space="0" w:color="auto"/>
            </w:tcBorders>
            <w:shd w:val="clear" w:color="000000" w:fill="FCD5B4"/>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11.300,00</w:t>
            </w:r>
          </w:p>
        </w:tc>
        <w:tc>
          <w:tcPr>
            <w:tcW w:w="1591"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11.300,00</w:t>
            </w:r>
          </w:p>
        </w:tc>
        <w:tc>
          <w:tcPr>
            <w:tcW w:w="1206"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2.486,00</w:t>
            </w:r>
          </w:p>
        </w:tc>
        <w:tc>
          <w:tcPr>
            <w:tcW w:w="1083"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13.786,00</w:t>
            </w:r>
          </w:p>
        </w:tc>
      </w:tr>
      <w:tr w:rsidR="00155DA8" w:rsidRPr="00155DA8" w:rsidTr="000C7739">
        <w:trPr>
          <w:trHeight w:val="268"/>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155DA8" w:rsidRPr="00155DA8" w:rsidRDefault="00155DA8" w:rsidP="000C7739">
            <w:pPr>
              <w:jc w:val="left"/>
              <w:rPr>
                <w:rFonts w:ascii="Times New Roman" w:hAnsi="Times New Roman"/>
                <w:color w:val="000000"/>
                <w:sz w:val="22"/>
                <w:szCs w:val="22"/>
              </w:rPr>
            </w:pPr>
            <w:r w:rsidRPr="00155DA8">
              <w:rPr>
                <w:rFonts w:ascii="Times New Roman" w:hAnsi="Times New Roman"/>
                <w:color w:val="000000"/>
                <w:sz w:val="22"/>
                <w:szCs w:val="22"/>
              </w:rPr>
              <w:t>i.</w:t>
            </w:r>
          </w:p>
        </w:tc>
        <w:tc>
          <w:tcPr>
            <w:tcW w:w="3968"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left"/>
              <w:rPr>
                <w:rFonts w:ascii="Times New Roman" w:hAnsi="Times New Roman"/>
                <w:color w:val="000000"/>
                <w:sz w:val="22"/>
                <w:szCs w:val="22"/>
              </w:rPr>
            </w:pPr>
            <w:r w:rsidRPr="00155DA8">
              <w:rPr>
                <w:rFonts w:ascii="Times New Roman" w:hAnsi="Times New Roman"/>
                <w:color w:val="000000"/>
                <w:sz w:val="22"/>
                <w:szCs w:val="22"/>
              </w:rPr>
              <w:t>Koordinator za varnost in zdravje pri delu</w:t>
            </w:r>
          </w:p>
        </w:tc>
        <w:tc>
          <w:tcPr>
            <w:tcW w:w="1625"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1.300,00</w:t>
            </w:r>
          </w:p>
        </w:tc>
        <w:tc>
          <w:tcPr>
            <w:tcW w:w="1591"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1.300,00</w:t>
            </w:r>
          </w:p>
        </w:tc>
        <w:tc>
          <w:tcPr>
            <w:tcW w:w="1206"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286,00</w:t>
            </w:r>
          </w:p>
        </w:tc>
        <w:tc>
          <w:tcPr>
            <w:tcW w:w="1083"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1.586,00</w:t>
            </w:r>
          </w:p>
        </w:tc>
      </w:tr>
      <w:tr w:rsidR="00155DA8" w:rsidRPr="00155DA8" w:rsidTr="000C7739">
        <w:trPr>
          <w:trHeight w:val="268"/>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155DA8" w:rsidRPr="00155DA8" w:rsidRDefault="00155DA8" w:rsidP="000C7739">
            <w:pPr>
              <w:jc w:val="left"/>
              <w:rPr>
                <w:rFonts w:ascii="Times New Roman" w:hAnsi="Times New Roman"/>
                <w:color w:val="000000"/>
                <w:sz w:val="22"/>
                <w:szCs w:val="22"/>
              </w:rPr>
            </w:pPr>
            <w:r w:rsidRPr="00155DA8">
              <w:rPr>
                <w:rFonts w:ascii="Times New Roman" w:hAnsi="Times New Roman"/>
                <w:color w:val="000000"/>
                <w:sz w:val="22"/>
                <w:szCs w:val="22"/>
              </w:rPr>
              <w:t>ii.</w:t>
            </w:r>
          </w:p>
        </w:tc>
        <w:tc>
          <w:tcPr>
            <w:tcW w:w="3968"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left"/>
              <w:rPr>
                <w:rFonts w:ascii="Times New Roman" w:hAnsi="Times New Roman"/>
                <w:color w:val="000000"/>
                <w:sz w:val="22"/>
                <w:szCs w:val="22"/>
              </w:rPr>
            </w:pPr>
            <w:r w:rsidRPr="00155DA8">
              <w:rPr>
                <w:rFonts w:ascii="Times New Roman" w:hAnsi="Times New Roman"/>
                <w:color w:val="000000"/>
                <w:sz w:val="22"/>
                <w:szCs w:val="22"/>
              </w:rPr>
              <w:t>Strokovni nadzor</w:t>
            </w:r>
          </w:p>
        </w:tc>
        <w:tc>
          <w:tcPr>
            <w:tcW w:w="1625"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10.000,00</w:t>
            </w:r>
          </w:p>
        </w:tc>
        <w:tc>
          <w:tcPr>
            <w:tcW w:w="1591"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10.000,00</w:t>
            </w:r>
          </w:p>
        </w:tc>
        <w:tc>
          <w:tcPr>
            <w:tcW w:w="1206"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2.200,00</w:t>
            </w:r>
          </w:p>
        </w:tc>
        <w:tc>
          <w:tcPr>
            <w:tcW w:w="1083" w:type="dxa"/>
            <w:tcBorders>
              <w:top w:val="nil"/>
              <w:left w:val="nil"/>
              <w:bottom w:val="single" w:sz="4" w:space="0" w:color="auto"/>
              <w:right w:val="single" w:sz="4" w:space="0" w:color="auto"/>
            </w:tcBorders>
            <w:shd w:val="clear" w:color="auto" w:fill="auto"/>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12.200,00</w:t>
            </w:r>
          </w:p>
        </w:tc>
      </w:tr>
      <w:tr w:rsidR="00155DA8" w:rsidRPr="00155DA8" w:rsidTr="000C7739">
        <w:trPr>
          <w:trHeight w:val="268"/>
        </w:trPr>
        <w:tc>
          <w:tcPr>
            <w:tcW w:w="419" w:type="dxa"/>
            <w:tcBorders>
              <w:top w:val="nil"/>
              <w:left w:val="single" w:sz="4" w:space="0" w:color="auto"/>
              <w:bottom w:val="single" w:sz="4" w:space="0" w:color="auto"/>
              <w:right w:val="single" w:sz="4" w:space="0" w:color="auto"/>
            </w:tcBorders>
            <w:shd w:val="clear" w:color="000000" w:fill="FABF8F"/>
            <w:noWrap/>
            <w:vAlign w:val="center"/>
            <w:hideMark/>
          </w:tcPr>
          <w:p w:rsidR="00155DA8" w:rsidRPr="00155DA8" w:rsidRDefault="00155DA8" w:rsidP="000C7739">
            <w:pPr>
              <w:jc w:val="left"/>
              <w:rPr>
                <w:rFonts w:ascii="Times New Roman" w:hAnsi="Times New Roman"/>
                <w:b/>
                <w:bCs/>
                <w:color w:val="000000"/>
                <w:sz w:val="22"/>
                <w:szCs w:val="22"/>
              </w:rPr>
            </w:pPr>
            <w:r w:rsidRPr="00155DA8">
              <w:rPr>
                <w:rFonts w:ascii="Times New Roman" w:hAnsi="Times New Roman"/>
                <w:b/>
                <w:bCs/>
                <w:color w:val="000000"/>
                <w:sz w:val="22"/>
                <w:szCs w:val="22"/>
              </w:rPr>
              <w:t>4</w:t>
            </w:r>
          </w:p>
        </w:tc>
        <w:tc>
          <w:tcPr>
            <w:tcW w:w="3968"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0C7739">
            <w:pPr>
              <w:jc w:val="left"/>
              <w:rPr>
                <w:rFonts w:ascii="Times New Roman" w:hAnsi="Times New Roman"/>
                <w:b/>
                <w:bCs/>
                <w:color w:val="000000"/>
                <w:sz w:val="22"/>
                <w:szCs w:val="22"/>
              </w:rPr>
            </w:pPr>
            <w:r w:rsidRPr="00155DA8">
              <w:rPr>
                <w:rFonts w:ascii="Times New Roman" w:hAnsi="Times New Roman"/>
                <w:b/>
                <w:bCs/>
                <w:color w:val="000000"/>
                <w:sz w:val="22"/>
                <w:szCs w:val="22"/>
              </w:rPr>
              <w:t>VREDNOST SKUPAJ (1-3)</w:t>
            </w:r>
          </w:p>
        </w:tc>
        <w:tc>
          <w:tcPr>
            <w:tcW w:w="1625"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688.239,90</w:t>
            </w:r>
          </w:p>
        </w:tc>
        <w:tc>
          <w:tcPr>
            <w:tcW w:w="1591"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688.239,90</w:t>
            </w:r>
          </w:p>
        </w:tc>
        <w:tc>
          <w:tcPr>
            <w:tcW w:w="1206"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151.412,78</w:t>
            </w:r>
          </w:p>
        </w:tc>
        <w:tc>
          <w:tcPr>
            <w:tcW w:w="1083"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839.652,68</w:t>
            </w:r>
          </w:p>
        </w:tc>
      </w:tr>
      <w:tr w:rsidR="00155DA8" w:rsidRPr="00155DA8" w:rsidTr="000C7739">
        <w:trPr>
          <w:trHeight w:val="268"/>
        </w:trPr>
        <w:tc>
          <w:tcPr>
            <w:tcW w:w="419" w:type="dxa"/>
            <w:tcBorders>
              <w:top w:val="nil"/>
              <w:left w:val="single" w:sz="4" w:space="0" w:color="auto"/>
              <w:bottom w:val="single" w:sz="4" w:space="0" w:color="auto"/>
              <w:right w:val="single" w:sz="4" w:space="0" w:color="auto"/>
            </w:tcBorders>
            <w:shd w:val="clear" w:color="000000" w:fill="FCD5B4"/>
            <w:noWrap/>
            <w:vAlign w:val="center"/>
            <w:hideMark/>
          </w:tcPr>
          <w:p w:rsidR="00155DA8" w:rsidRPr="00155DA8" w:rsidRDefault="00155DA8" w:rsidP="000C7739">
            <w:pPr>
              <w:jc w:val="left"/>
              <w:rPr>
                <w:rFonts w:ascii="Times New Roman" w:hAnsi="Times New Roman"/>
                <w:b/>
                <w:bCs/>
                <w:color w:val="000000"/>
                <w:sz w:val="22"/>
                <w:szCs w:val="22"/>
              </w:rPr>
            </w:pPr>
            <w:r w:rsidRPr="00155DA8">
              <w:rPr>
                <w:rFonts w:ascii="Times New Roman" w:hAnsi="Times New Roman"/>
                <w:b/>
                <w:bCs/>
                <w:color w:val="000000"/>
                <w:sz w:val="22"/>
                <w:szCs w:val="22"/>
              </w:rPr>
              <w:t>5</w:t>
            </w:r>
          </w:p>
        </w:tc>
        <w:tc>
          <w:tcPr>
            <w:tcW w:w="3968"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left"/>
              <w:rPr>
                <w:rFonts w:ascii="Times New Roman" w:hAnsi="Times New Roman"/>
                <w:b/>
                <w:bCs/>
                <w:color w:val="000000"/>
                <w:sz w:val="22"/>
                <w:szCs w:val="22"/>
              </w:rPr>
            </w:pPr>
            <w:r w:rsidRPr="00155DA8">
              <w:rPr>
                <w:rFonts w:ascii="Times New Roman" w:hAnsi="Times New Roman"/>
                <w:b/>
                <w:bCs/>
                <w:color w:val="000000"/>
                <w:sz w:val="22"/>
                <w:szCs w:val="22"/>
              </w:rPr>
              <w:t>VREDNOST DDV</w:t>
            </w:r>
          </w:p>
        </w:tc>
        <w:tc>
          <w:tcPr>
            <w:tcW w:w="1625"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151.412,78</w:t>
            </w:r>
          </w:p>
        </w:tc>
        <w:tc>
          <w:tcPr>
            <w:tcW w:w="1591"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151.412,78</w:t>
            </w:r>
          </w:p>
        </w:tc>
        <w:tc>
          <w:tcPr>
            <w:tcW w:w="1206"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 </w:t>
            </w:r>
          </w:p>
        </w:tc>
        <w:tc>
          <w:tcPr>
            <w:tcW w:w="1083" w:type="dxa"/>
            <w:tcBorders>
              <w:top w:val="nil"/>
              <w:left w:val="nil"/>
              <w:bottom w:val="single" w:sz="4" w:space="0" w:color="auto"/>
              <w:right w:val="single" w:sz="4" w:space="0" w:color="auto"/>
            </w:tcBorders>
            <w:shd w:val="clear" w:color="000000" w:fill="FCD5B4"/>
            <w:noWrap/>
            <w:vAlign w:val="center"/>
            <w:hideMark/>
          </w:tcPr>
          <w:p w:rsidR="00155DA8" w:rsidRPr="00155DA8" w:rsidRDefault="00155DA8" w:rsidP="000C7739">
            <w:pPr>
              <w:jc w:val="right"/>
              <w:rPr>
                <w:rFonts w:ascii="Times New Roman" w:hAnsi="Times New Roman"/>
                <w:color w:val="000000"/>
                <w:sz w:val="22"/>
                <w:szCs w:val="22"/>
              </w:rPr>
            </w:pPr>
            <w:r w:rsidRPr="00155DA8">
              <w:rPr>
                <w:rFonts w:ascii="Times New Roman" w:hAnsi="Times New Roman"/>
                <w:color w:val="000000"/>
                <w:sz w:val="22"/>
                <w:szCs w:val="22"/>
              </w:rPr>
              <w:t> </w:t>
            </w:r>
          </w:p>
        </w:tc>
      </w:tr>
      <w:tr w:rsidR="00155DA8" w:rsidRPr="00155DA8" w:rsidTr="000C7739">
        <w:trPr>
          <w:trHeight w:val="268"/>
        </w:trPr>
        <w:tc>
          <w:tcPr>
            <w:tcW w:w="419" w:type="dxa"/>
            <w:tcBorders>
              <w:top w:val="nil"/>
              <w:left w:val="single" w:sz="4" w:space="0" w:color="auto"/>
              <w:bottom w:val="single" w:sz="4" w:space="0" w:color="auto"/>
              <w:right w:val="single" w:sz="4" w:space="0" w:color="auto"/>
            </w:tcBorders>
            <w:shd w:val="clear" w:color="000000" w:fill="FABF8F"/>
            <w:noWrap/>
            <w:vAlign w:val="center"/>
            <w:hideMark/>
          </w:tcPr>
          <w:p w:rsidR="00155DA8" w:rsidRPr="00155DA8" w:rsidRDefault="00155DA8" w:rsidP="000C7739">
            <w:pPr>
              <w:jc w:val="left"/>
              <w:rPr>
                <w:rFonts w:ascii="Times New Roman" w:hAnsi="Times New Roman"/>
                <w:b/>
                <w:bCs/>
                <w:color w:val="000000"/>
                <w:sz w:val="22"/>
                <w:szCs w:val="22"/>
              </w:rPr>
            </w:pPr>
            <w:r w:rsidRPr="00155DA8">
              <w:rPr>
                <w:rFonts w:ascii="Times New Roman" w:hAnsi="Times New Roman"/>
                <w:b/>
                <w:bCs/>
                <w:color w:val="000000"/>
                <w:sz w:val="22"/>
                <w:szCs w:val="22"/>
              </w:rPr>
              <w:t>6</w:t>
            </w:r>
          </w:p>
        </w:tc>
        <w:tc>
          <w:tcPr>
            <w:tcW w:w="3968"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0C7739">
            <w:pPr>
              <w:jc w:val="left"/>
              <w:rPr>
                <w:rFonts w:ascii="Times New Roman" w:hAnsi="Times New Roman"/>
                <w:b/>
                <w:bCs/>
                <w:color w:val="000000"/>
                <w:sz w:val="22"/>
                <w:szCs w:val="22"/>
              </w:rPr>
            </w:pPr>
            <w:r w:rsidRPr="00155DA8">
              <w:rPr>
                <w:rFonts w:ascii="Times New Roman" w:hAnsi="Times New Roman"/>
                <w:b/>
                <w:bCs/>
                <w:color w:val="000000"/>
                <w:sz w:val="22"/>
                <w:szCs w:val="22"/>
              </w:rPr>
              <w:t>VREDNOST Z DDV</w:t>
            </w:r>
          </w:p>
        </w:tc>
        <w:tc>
          <w:tcPr>
            <w:tcW w:w="1625"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839.652,68</w:t>
            </w:r>
          </w:p>
        </w:tc>
        <w:tc>
          <w:tcPr>
            <w:tcW w:w="1591"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839.652,68</w:t>
            </w:r>
          </w:p>
        </w:tc>
        <w:tc>
          <w:tcPr>
            <w:tcW w:w="1206"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 </w:t>
            </w:r>
          </w:p>
        </w:tc>
        <w:tc>
          <w:tcPr>
            <w:tcW w:w="1083" w:type="dxa"/>
            <w:tcBorders>
              <w:top w:val="nil"/>
              <w:left w:val="nil"/>
              <w:bottom w:val="single" w:sz="4" w:space="0" w:color="auto"/>
              <w:right w:val="single" w:sz="4" w:space="0" w:color="auto"/>
            </w:tcBorders>
            <w:shd w:val="clear" w:color="000000" w:fill="FABF8F"/>
            <w:noWrap/>
            <w:vAlign w:val="center"/>
            <w:hideMark/>
          </w:tcPr>
          <w:p w:rsidR="00155DA8" w:rsidRPr="00155DA8" w:rsidRDefault="00155DA8" w:rsidP="000C7739">
            <w:pPr>
              <w:jc w:val="right"/>
              <w:rPr>
                <w:rFonts w:ascii="Times New Roman" w:hAnsi="Times New Roman"/>
                <w:b/>
                <w:bCs/>
                <w:color w:val="000000"/>
                <w:sz w:val="22"/>
                <w:szCs w:val="22"/>
              </w:rPr>
            </w:pPr>
            <w:r w:rsidRPr="00155DA8">
              <w:rPr>
                <w:rFonts w:ascii="Times New Roman" w:hAnsi="Times New Roman"/>
                <w:b/>
                <w:bCs/>
                <w:color w:val="000000"/>
                <w:sz w:val="22"/>
                <w:szCs w:val="22"/>
              </w:rPr>
              <w:t> </w:t>
            </w:r>
          </w:p>
        </w:tc>
      </w:tr>
    </w:tbl>
    <w:p w:rsidR="00155DA8" w:rsidRPr="00513DCB" w:rsidRDefault="00155DA8" w:rsidP="00513DCB"/>
    <w:p w:rsidR="006979D2" w:rsidRDefault="006979D2" w:rsidP="006979D2">
      <w:pPr>
        <w:rPr>
          <w:rFonts w:ascii="Times New Roman" w:hAnsi="Times New Roman"/>
          <w:szCs w:val="24"/>
        </w:rPr>
      </w:pPr>
    </w:p>
    <w:p w:rsidR="00FF2C9F" w:rsidRPr="005C6A86" w:rsidRDefault="00FF2C9F" w:rsidP="002629D4">
      <w:pPr>
        <w:pStyle w:val="Naslov2"/>
        <w:spacing w:line="276" w:lineRule="auto"/>
        <w:rPr>
          <w:rFonts w:ascii="Times New Roman" w:hAnsi="Times New Roman" w:cs="Times New Roman"/>
          <w:sz w:val="24"/>
          <w:szCs w:val="24"/>
        </w:rPr>
      </w:pPr>
      <w:bookmarkStart w:id="32" w:name="_Toc35264256"/>
      <w:r w:rsidRPr="005C6A86">
        <w:rPr>
          <w:rFonts w:ascii="Times New Roman" w:hAnsi="Times New Roman" w:cs="Times New Roman"/>
          <w:sz w:val="24"/>
          <w:szCs w:val="24"/>
        </w:rPr>
        <w:t>Varstvo okolja</w:t>
      </w:r>
      <w:bookmarkEnd w:id="32"/>
    </w:p>
    <w:p w:rsidR="001C719C" w:rsidRPr="00923A8B" w:rsidRDefault="001C719C" w:rsidP="002629D4">
      <w:pPr>
        <w:spacing w:line="276" w:lineRule="auto"/>
        <w:rPr>
          <w:rFonts w:ascii="Times New Roman" w:hAnsi="Times New Roman"/>
          <w:szCs w:val="24"/>
        </w:rPr>
      </w:pPr>
    </w:p>
    <w:p w:rsidR="00F20C50" w:rsidRPr="00F20C50" w:rsidRDefault="00F20C50" w:rsidP="00F20C50">
      <w:pPr>
        <w:rPr>
          <w:rFonts w:ascii="Times New Roman" w:hAnsi="Times New Roman"/>
          <w:szCs w:val="24"/>
        </w:rPr>
      </w:pPr>
      <w:r w:rsidRPr="00F20C50">
        <w:rPr>
          <w:rFonts w:ascii="Times New Roman" w:hAnsi="Times New Roman"/>
          <w:szCs w:val="24"/>
        </w:rPr>
        <w:t>Predmetna investicija ob upoštevanju vseh predpisov ne bo imela škodljivih oziroma negativnih vplivov na okolje</w:t>
      </w:r>
      <w:r>
        <w:rPr>
          <w:rFonts w:ascii="Times New Roman" w:hAnsi="Times New Roman"/>
          <w:szCs w:val="24"/>
        </w:rPr>
        <w:t xml:space="preserve">. </w:t>
      </w:r>
      <w:r w:rsidRPr="00F20C50">
        <w:rPr>
          <w:rFonts w:ascii="Times New Roman" w:hAnsi="Times New Roman"/>
          <w:szCs w:val="24"/>
        </w:rPr>
        <w:t>Upošteva se obstoječa komunalna infrastruktura (elektrika, ogrevanje, vodovod, kanalizacija) in se sorazmerno prilagodi.</w:t>
      </w:r>
    </w:p>
    <w:p w:rsidR="00F20C50" w:rsidRPr="00F20C50" w:rsidRDefault="00F20C50" w:rsidP="00F20C50">
      <w:pPr>
        <w:rPr>
          <w:rFonts w:ascii="Times New Roman" w:hAnsi="Times New Roman"/>
          <w:szCs w:val="24"/>
        </w:rPr>
      </w:pPr>
    </w:p>
    <w:p w:rsidR="00F20C50" w:rsidRPr="00F20C50" w:rsidRDefault="00F20C50" w:rsidP="00F20C50">
      <w:pPr>
        <w:rPr>
          <w:rFonts w:ascii="Times New Roman" w:hAnsi="Times New Roman"/>
          <w:szCs w:val="24"/>
        </w:rPr>
      </w:pPr>
      <w:r w:rsidRPr="00F20C50">
        <w:rPr>
          <w:rFonts w:ascii="Times New Roman" w:hAnsi="Times New Roman"/>
          <w:szCs w:val="24"/>
        </w:rPr>
        <w:t>Z obnovo se zagotovijo boljši predvsem pa varnejši po</w:t>
      </w:r>
      <w:r>
        <w:rPr>
          <w:rFonts w:ascii="Times New Roman" w:hAnsi="Times New Roman"/>
          <w:szCs w:val="24"/>
        </w:rPr>
        <w:t xml:space="preserve">goji za vzgojno-izobraževalno </w:t>
      </w:r>
      <w:r w:rsidRPr="00F20C50">
        <w:rPr>
          <w:rFonts w:ascii="Times New Roman" w:hAnsi="Times New Roman"/>
          <w:szCs w:val="24"/>
        </w:rPr>
        <w:t>dejavnost,</w:t>
      </w:r>
      <w:r>
        <w:rPr>
          <w:rFonts w:ascii="Times New Roman" w:hAnsi="Times New Roman"/>
          <w:szCs w:val="24"/>
        </w:rPr>
        <w:t xml:space="preserve"> prepreči se nadaljnje</w:t>
      </w:r>
      <w:r w:rsidRPr="00F20C50">
        <w:rPr>
          <w:rFonts w:ascii="Times New Roman" w:hAnsi="Times New Roman"/>
          <w:szCs w:val="24"/>
        </w:rPr>
        <w:t xml:space="preserve"> propadanje objekta in </w:t>
      </w:r>
      <w:r>
        <w:rPr>
          <w:rFonts w:ascii="Times New Roman" w:hAnsi="Times New Roman"/>
          <w:szCs w:val="24"/>
        </w:rPr>
        <w:t xml:space="preserve">ohrani, </w:t>
      </w:r>
      <w:r w:rsidRPr="00F20C50">
        <w:rPr>
          <w:rFonts w:ascii="Times New Roman" w:hAnsi="Times New Roman"/>
          <w:szCs w:val="24"/>
        </w:rPr>
        <w:t xml:space="preserve">zaščiti </w:t>
      </w:r>
      <w:r>
        <w:rPr>
          <w:rFonts w:ascii="Times New Roman" w:hAnsi="Times New Roman"/>
          <w:szCs w:val="24"/>
        </w:rPr>
        <w:t xml:space="preserve">se </w:t>
      </w:r>
      <w:r w:rsidRPr="00F20C50">
        <w:rPr>
          <w:rFonts w:ascii="Times New Roman" w:hAnsi="Times New Roman"/>
          <w:szCs w:val="24"/>
        </w:rPr>
        <w:t>objekt kulturne dediščine  znotraj starega mestnega jedra.</w:t>
      </w:r>
    </w:p>
    <w:p w:rsidR="00F20C50" w:rsidRPr="00F20C50" w:rsidRDefault="00F20C50" w:rsidP="00F20C50">
      <w:pPr>
        <w:rPr>
          <w:rFonts w:ascii="Times New Roman" w:hAnsi="Times New Roman"/>
          <w:szCs w:val="24"/>
        </w:rPr>
      </w:pPr>
    </w:p>
    <w:p w:rsidR="00F20C50" w:rsidRPr="00F20C50" w:rsidRDefault="00F20C50" w:rsidP="00F20C50">
      <w:pPr>
        <w:rPr>
          <w:rFonts w:ascii="Times New Roman" w:hAnsi="Times New Roman"/>
          <w:szCs w:val="24"/>
        </w:rPr>
      </w:pPr>
      <w:r w:rsidRPr="00F20C50">
        <w:rPr>
          <w:rFonts w:ascii="Times New Roman" w:hAnsi="Times New Roman"/>
          <w:szCs w:val="24"/>
        </w:rPr>
        <w:t>Obnova ne bo povzročila dolgotrajnih negativnih učinkov na okolje. Zgolj v času obnove so predvidene povečane ravni hrupa na območju gradnje, začasno povečano bo tudi onesnaževanje zraka s prašnimi delci. Prav tako ni predvidenih drugih stranskih učinkov na okolje.</w:t>
      </w:r>
    </w:p>
    <w:p w:rsidR="00A85243" w:rsidRPr="00923A8B" w:rsidRDefault="00A85243" w:rsidP="002629D4">
      <w:pPr>
        <w:spacing w:line="276" w:lineRule="auto"/>
        <w:rPr>
          <w:rFonts w:ascii="Times New Roman" w:hAnsi="Times New Roman"/>
          <w:b/>
          <w:szCs w:val="24"/>
        </w:rPr>
      </w:pPr>
    </w:p>
    <w:p w:rsidR="007C18EE" w:rsidRPr="005C6A86" w:rsidRDefault="007C18EE" w:rsidP="002629D4">
      <w:pPr>
        <w:pStyle w:val="Naslov2"/>
        <w:spacing w:line="276" w:lineRule="auto"/>
        <w:rPr>
          <w:rFonts w:ascii="Times New Roman" w:hAnsi="Times New Roman" w:cs="Times New Roman"/>
          <w:sz w:val="24"/>
          <w:szCs w:val="24"/>
        </w:rPr>
      </w:pPr>
      <w:bookmarkStart w:id="33" w:name="_Toc35264257"/>
      <w:r w:rsidRPr="005C6A86">
        <w:rPr>
          <w:rFonts w:ascii="Times New Roman" w:hAnsi="Times New Roman" w:cs="Times New Roman"/>
          <w:sz w:val="24"/>
          <w:szCs w:val="24"/>
        </w:rPr>
        <w:t>Ocena stroškov za odpravo negativnih vplivov</w:t>
      </w:r>
      <w:bookmarkEnd w:id="33"/>
    </w:p>
    <w:p w:rsidR="002D157C" w:rsidRPr="00CD0BA9" w:rsidRDefault="002D157C" w:rsidP="002629D4">
      <w:pPr>
        <w:spacing w:line="276" w:lineRule="auto"/>
        <w:rPr>
          <w:rFonts w:ascii="Times New Roman" w:hAnsi="Times New Roman"/>
          <w:szCs w:val="24"/>
        </w:rPr>
      </w:pPr>
    </w:p>
    <w:p w:rsidR="00D87162" w:rsidRPr="00923A8B" w:rsidRDefault="00D87162" w:rsidP="002629D4">
      <w:pPr>
        <w:spacing w:line="276" w:lineRule="auto"/>
        <w:rPr>
          <w:rFonts w:ascii="Times New Roman" w:hAnsi="Times New Roman"/>
          <w:szCs w:val="24"/>
        </w:rPr>
      </w:pPr>
      <w:r w:rsidRPr="00923A8B">
        <w:rPr>
          <w:rFonts w:ascii="Times New Roman" w:hAnsi="Times New Roman"/>
          <w:szCs w:val="24"/>
        </w:rPr>
        <w:t>Ocenjujemo, da pričakovani vplivi projekta na okolico ne bodo imeli povečanega negativnega vpliva na okolje in so torej s stališča varstva okolja sprejemljivi, zato za njihovo odpravo ni predvidenih dodatnih stroškov.</w:t>
      </w:r>
    </w:p>
    <w:p w:rsidR="00C400B2" w:rsidRPr="00923A8B" w:rsidRDefault="00C400B2" w:rsidP="002629D4">
      <w:pPr>
        <w:spacing w:line="276" w:lineRule="auto"/>
        <w:rPr>
          <w:rFonts w:ascii="Times New Roman" w:hAnsi="Times New Roman"/>
          <w:szCs w:val="24"/>
        </w:rPr>
      </w:pPr>
    </w:p>
    <w:p w:rsidR="007C18EE" w:rsidRPr="00923A8B" w:rsidRDefault="007C18EE" w:rsidP="002629D4">
      <w:pPr>
        <w:pStyle w:val="Naslov2"/>
        <w:spacing w:line="276" w:lineRule="auto"/>
        <w:rPr>
          <w:rFonts w:ascii="Times New Roman" w:hAnsi="Times New Roman" w:cs="Times New Roman"/>
          <w:sz w:val="24"/>
          <w:szCs w:val="24"/>
        </w:rPr>
      </w:pPr>
      <w:bookmarkStart w:id="34" w:name="_Toc35264258"/>
      <w:r w:rsidRPr="00923A8B">
        <w:rPr>
          <w:rFonts w:ascii="Times New Roman" w:hAnsi="Times New Roman" w:cs="Times New Roman"/>
          <w:sz w:val="24"/>
          <w:szCs w:val="24"/>
        </w:rPr>
        <w:t>Kadrovsko organizacijska shema s prostorsko opredelitvijo</w:t>
      </w:r>
      <w:bookmarkEnd w:id="34"/>
    </w:p>
    <w:p w:rsidR="009720D4" w:rsidRPr="00923A8B" w:rsidRDefault="009720D4" w:rsidP="002629D4">
      <w:pPr>
        <w:spacing w:line="276" w:lineRule="auto"/>
        <w:rPr>
          <w:rFonts w:ascii="Times New Roman" w:hAnsi="Times New Roman"/>
          <w:szCs w:val="24"/>
        </w:rPr>
      </w:pPr>
    </w:p>
    <w:p w:rsidR="00347425" w:rsidRPr="00347425" w:rsidRDefault="00460AB7" w:rsidP="00347425">
      <w:pPr>
        <w:autoSpaceDE w:val="0"/>
        <w:autoSpaceDN w:val="0"/>
        <w:adjustRightInd w:val="0"/>
        <w:spacing w:line="276" w:lineRule="auto"/>
        <w:rPr>
          <w:rFonts w:ascii="Times New Roman" w:hAnsi="Times New Roman"/>
          <w:szCs w:val="24"/>
        </w:rPr>
      </w:pPr>
      <w:r w:rsidRPr="00923A8B">
        <w:rPr>
          <w:rFonts w:ascii="Times New Roman" w:hAnsi="Times New Roman"/>
          <w:szCs w:val="24"/>
        </w:rPr>
        <w:t>Za izvedbo investicije ni predvidene posebne organizacije. Investitorka Mestna občina Ptuj je s svojimi zaposlenimi tudi odgovorni nosilec celotnega projekta</w:t>
      </w:r>
      <w:r w:rsidR="00A23212" w:rsidRPr="00923A8B">
        <w:rPr>
          <w:rFonts w:ascii="Times New Roman" w:hAnsi="Times New Roman"/>
          <w:szCs w:val="24"/>
        </w:rPr>
        <w:t>.</w:t>
      </w:r>
    </w:p>
    <w:p w:rsidR="00347425" w:rsidRDefault="00347425" w:rsidP="00347425">
      <w:pPr>
        <w:rPr>
          <w:rFonts w:cstheme="minorHAnsi"/>
          <w:i/>
        </w:rPr>
      </w:pPr>
    </w:p>
    <w:p w:rsidR="00347425" w:rsidRPr="00347425" w:rsidRDefault="00347425" w:rsidP="00347425">
      <w:pPr>
        <w:rPr>
          <w:rFonts w:ascii="Times New Roman" w:hAnsi="Times New Roman"/>
          <w:szCs w:val="24"/>
        </w:rPr>
      </w:pPr>
      <w:r w:rsidRPr="00347425">
        <w:rPr>
          <w:rFonts w:ascii="Times New Roman" w:hAnsi="Times New Roman"/>
          <w:szCs w:val="24"/>
        </w:rPr>
        <w:t>Člani projektne skupine za izvedbo projekta:</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000"/>
        <w:gridCol w:w="1091"/>
        <w:gridCol w:w="3780"/>
      </w:tblGrid>
      <w:tr w:rsidR="00347425" w:rsidRPr="006A1167" w:rsidTr="00A41E5C">
        <w:trPr>
          <w:trHeight w:val="1000"/>
        </w:trPr>
        <w:tc>
          <w:tcPr>
            <w:tcW w:w="1838" w:type="dxa"/>
            <w:shd w:val="clear" w:color="auto" w:fill="E0E0E0"/>
            <w:vAlign w:val="center"/>
          </w:tcPr>
          <w:p w:rsidR="00347425" w:rsidRPr="00347425" w:rsidRDefault="00347425" w:rsidP="00A41E5C">
            <w:pPr>
              <w:jc w:val="center"/>
              <w:rPr>
                <w:rFonts w:ascii="Times New Roman" w:hAnsi="Times New Roman"/>
                <w:szCs w:val="24"/>
              </w:rPr>
            </w:pPr>
            <w:r w:rsidRPr="00347425">
              <w:rPr>
                <w:rFonts w:ascii="Times New Roman" w:hAnsi="Times New Roman"/>
                <w:szCs w:val="24"/>
              </w:rPr>
              <w:t>Ime in priimek</w:t>
            </w:r>
          </w:p>
        </w:tc>
        <w:tc>
          <w:tcPr>
            <w:tcW w:w="3000" w:type="dxa"/>
            <w:shd w:val="clear" w:color="auto" w:fill="E0E0E0"/>
            <w:vAlign w:val="center"/>
          </w:tcPr>
          <w:p w:rsidR="00347425" w:rsidRPr="00347425" w:rsidRDefault="00347425" w:rsidP="00A41E5C">
            <w:pPr>
              <w:jc w:val="center"/>
              <w:rPr>
                <w:rFonts w:ascii="Times New Roman" w:hAnsi="Times New Roman"/>
                <w:szCs w:val="24"/>
              </w:rPr>
            </w:pPr>
            <w:r w:rsidRPr="00347425">
              <w:rPr>
                <w:rFonts w:ascii="Times New Roman" w:hAnsi="Times New Roman"/>
                <w:szCs w:val="24"/>
              </w:rPr>
              <w:t>Položaj</w:t>
            </w:r>
          </w:p>
        </w:tc>
        <w:tc>
          <w:tcPr>
            <w:tcW w:w="1091" w:type="dxa"/>
            <w:shd w:val="clear" w:color="auto" w:fill="E0E0E0"/>
            <w:vAlign w:val="center"/>
          </w:tcPr>
          <w:p w:rsidR="00347425" w:rsidRPr="00347425" w:rsidRDefault="00347425" w:rsidP="00A41E5C">
            <w:pPr>
              <w:jc w:val="center"/>
              <w:rPr>
                <w:rFonts w:ascii="Times New Roman" w:hAnsi="Times New Roman"/>
                <w:szCs w:val="24"/>
              </w:rPr>
            </w:pPr>
            <w:r w:rsidRPr="00347425">
              <w:rPr>
                <w:rFonts w:ascii="Times New Roman" w:hAnsi="Times New Roman"/>
                <w:szCs w:val="24"/>
              </w:rPr>
              <w:t xml:space="preserve">Leta </w:t>
            </w:r>
            <w:r>
              <w:rPr>
                <w:rFonts w:ascii="Times New Roman" w:hAnsi="Times New Roman"/>
                <w:szCs w:val="24"/>
              </w:rPr>
              <w:t>delovnih</w:t>
            </w:r>
            <w:r w:rsidRPr="00347425">
              <w:rPr>
                <w:rFonts w:ascii="Times New Roman" w:hAnsi="Times New Roman"/>
                <w:szCs w:val="24"/>
              </w:rPr>
              <w:t xml:space="preserve"> izkušenj</w:t>
            </w:r>
          </w:p>
        </w:tc>
        <w:tc>
          <w:tcPr>
            <w:tcW w:w="3780" w:type="dxa"/>
            <w:shd w:val="clear" w:color="auto" w:fill="E0E0E0"/>
            <w:vAlign w:val="center"/>
          </w:tcPr>
          <w:p w:rsidR="00347425" w:rsidRPr="00347425" w:rsidRDefault="00347425" w:rsidP="00A41E5C">
            <w:pPr>
              <w:jc w:val="center"/>
              <w:rPr>
                <w:rFonts w:ascii="Times New Roman" w:hAnsi="Times New Roman"/>
                <w:szCs w:val="24"/>
              </w:rPr>
            </w:pPr>
            <w:r w:rsidRPr="00347425">
              <w:rPr>
                <w:rFonts w:ascii="Times New Roman" w:hAnsi="Times New Roman"/>
                <w:szCs w:val="24"/>
              </w:rPr>
              <w:t>Zadolžitev v okviru projekta</w:t>
            </w:r>
          </w:p>
          <w:p w:rsidR="00347425" w:rsidRPr="00347425" w:rsidRDefault="00347425" w:rsidP="00A41E5C">
            <w:pPr>
              <w:jc w:val="center"/>
              <w:rPr>
                <w:rFonts w:ascii="Times New Roman" w:hAnsi="Times New Roman"/>
                <w:szCs w:val="24"/>
              </w:rPr>
            </w:pPr>
            <w:r w:rsidRPr="00347425">
              <w:rPr>
                <w:rFonts w:ascii="Times New Roman" w:hAnsi="Times New Roman"/>
                <w:szCs w:val="24"/>
              </w:rPr>
              <w:t>Strokovno področje, ki ga pokriva</w:t>
            </w:r>
          </w:p>
        </w:tc>
      </w:tr>
      <w:tr w:rsidR="00347425" w:rsidRPr="006A1167" w:rsidTr="00A41E5C">
        <w:trPr>
          <w:trHeight w:val="608"/>
        </w:trPr>
        <w:tc>
          <w:tcPr>
            <w:tcW w:w="1838" w:type="dxa"/>
            <w:vAlign w:val="center"/>
          </w:tcPr>
          <w:p w:rsidR="00347425" w:rsidRPr="00347425" w:rsidRDefault="00347425" w:rsidP="00A41E5C">
            <w:pPr>
              <w:rPr>
                <w:rFonts w:ascii="Times New Roman" w:hAnsi="Times New Roman"/>
                <w:szCs w:val="24"/>
              </w:rPr>
            </w:pPr>
            <w:r w:rsidRPr="00347425">
              <w:rPr>
                <w:rFonts w:ascii="Times New Roman" w:hAnsi="Times New Roman"/>
                <w:szCs w:val="24"/>
              </w:rPr>
              <w:t>Andrej Trunk</w:t>
            </w:r>
          </w:p>
        </w:tc>
        <w:tc>
          <w:tcPr>
            <w:tcW w:w="3000" w:type="dxa"/>
            <w:vAlign w:val="center"/>
          </w:tcPr>
          <w:p w:rsidR="00347425" w:rsidRPr="00347425" w:rsidRDefault="00347425" w:rsidP="00A41E5C">
            <w:pPr>
              <w:rPr>
                <w:rFonts w:ascii="Times New Roman" w:hAnsi="Times New Roman"/>
                <w:szCs w:val="24"/>
              </w:rPr>
            </w:pPr>
            <w:r w:rsidRPr="00347425">
              <w:rPr>
                <w:rFonts w:ascii="Times New Roman" w:hAnsi="Times New Roman"/>
                <w:szCs w:val="24"/>
              </w:rPr>
              <w:t>MO Ptuj - vodja Oddelka za gospodarske dejavnosti</w:t>
            </w:r>
          </w:p>
        </w:tc>
        <w:tc>
          <w:tcPr>
            <w:tcW w:w="1091" w:type="dxa"/>
            <w:vAlign w:val="center"/>
          </w:tcPr>
          <w:p w:rsidR="00347425" w:rsidRPr="00347425" w:rsidRDefault="00347425" w:rsidP="00A41E5C">
            <w:pPr>
              <w:jc w:val="center"/>
              <w:rPr>
                <w:rFonts w:ascii="Times New Roman" w:hAnsi="Times New Roman"/>
                <w:szCs w:val="24"/>
              </w:rPr>
            </w:pPr>
            <w:r w:rsidRPr="00347425">
              <w:rPr>
                <w:rFonts w:ascii="Times New Roman" w:hAnsi="Times New Roman"/>
                <w:szCs w:val="24"/>
              </w:rPr>
              <w:t>1</w:t>
            </w:r>
            <w:r>
              <w:rPr>
                <w:rFonts w:ascii="Times New Roman" w:hAnsi="Times New Roman"/>
                <w:szCs w:val="24"/>
              </w:rPr>
              <w:t>2</w:t>
            </w:r>
          </w:p>
        </w:tc>
        <w:tc>
          <w:tcPr>
            <w:tcW w:w="3780" w:type="dxa"/>
            <w:vAlign w:val="center"/>
          </w:tcPr>
          <w:p w:rsidR="00347425" w:rsidRPr="00347425" w:rsidRDefault="00347425" w:rsidP="00A41E5C">
            <w:pPr>
              <w:rPr>
                <w:rFonts w:ascii="Times New Roman" w:hAnsi="Times New Roman"/>
                <w:szCs w:val="24"/>
              </w:rPr>
            </w:pPr>
            <w:r w:rsidRPr="00347425">
              <w:rPr>
                <w:rFonts w:ascii="Times New Roman" w:hAnsi="Times New Roman"/>
                <w:szCs w:val="24"/>
              </w:rPr>
              <w:t>Odgovoren za izvedbo investicije</w:t>
            </w:r>
          </w:p>
        </w:tc>
      </w:tr>
      <w:tr w:rsidR="00347425" w:rsidRPr="006A1167" w:rsidTr="00A41E5C">
        <w:trPr>
          <w:trHeight w:val="804"/>
        </w:trPr>
        <w:tc>
          <w:tcPr>
            <w:tcW w:w="1838" w:type="dxa"/>
            <w:vAlign w:val="center"/>
          </w:tcPr>
          <w:p w:rsidR="00347425" w:rsidRPr="00347425" w:rsidRDefault="00347425" w:rsidP="00A41E5C">
            <w:pPr>
              <w:rPr>
                <w:rFonts w:ascii="Times New Roman" w:hAnsi="Times New Roman"/>
                <w:szCs w:val="24"/>
              </w:rPr>
            </w:pPr>
            <w:r w:rsidRPr="00347425">
              <w:rPr>
                <w:rFonts w:ascii="Times New Roman" w:hAnsi="Times New Roman"/>
                <w:szCs w:val="24"/>
              </w:rPr>
              <w:t xml:space="preserve">Mojca </w:t>
            </w:r>
            <w:proofErr w:type="spellStart"/>
            <w:r w:rsidRPr="00347425">
              <w:rPr>
                <w:rFonts w:ascii="Times New Roman" w:hAnsi="Times New Roman"/>
                <w:szCs w:val="24"/>
              </w:rPr>
              <w:t>Brunčič</w:t>
            </w:r>
            <w:proofErr w:type="spellEnd"/>
          </w:p>
        </w:tc>
        <w:tc>
          <w:tcPr>
            <w:tcW w:w="3000" w:type="dxa"/>
            <w:vAlign w:val="center"/>
          </w:tcPr>
          <w:p w:rsidR="00347425" w:rsidRPr="00347425" w:rsidRDefault="00347425" w:rsidP="00A41E5C">
            <w:pPr>
              <w:rPr>
                <w:rFonts w:ascii="Times New Roman" w:hAnsi="Times New Roman"/>
                <w:szCs w:val="24"/>
              </w:rPr>
            </w:pPr>
            <w:r w:rsidRPr="00347425">
              <w:rPr>
                <w:rFonts w:ascii="Times New Roman" w:hAnsi="Times New Roman"/>
                <w:szCs w:val="24"/>
              </w:rPr>
              <w:t>MO Ptuj - višja svetovalka na Oddelku za gospodarske dejavnosti</w:t>
            </w:r>
          </w:p>
        </w:tc>
        <w:tc>
          <w:tcPr>
            <w:tcW w:w="1091" w:type="dxa"/>
            <w:vAlign w:val="center"/>
          </w:tcPr>
          <w:p w:rsidR="00347425" w:rsidRPr="00347425" w:rsidRDefault="00347425" w:rsidP="00A41E5C">
            <w:pPr>
              <w:jc w:val="center"/>
              <w:rPr>
                <w:rFonts w:ascii="Times New Roman" w:hAnsi="Times New Roman"/>
                <w:szCs w:val="24"/>
              </w:rPr>
            </w:pPr>
            <w:r w:rsidRPr="00347425">
              <w:rPr>
                <w:rFonts w:ascii="Times New Roman" w:hAnsi="Times New Roman"/>
                <w:szCs w:val="24"/>
              </w:rPr>
              <w:t>1</w:t>
            </w:r>
            <w:r>
              <w:rPr>
                <w:rFonts w:ascii="Times New Roman" w:hAnsi="Times New Roman"/>
                <w:szCs w:val="24"/>
              </w:rPr>
              <w:t>4</w:t>
            </w:r>
          </w:p>
        </w:tc>
        <w:tc>
          <w:tcPr>
            <w:tcW w:w="3780" w:type="dxa"/>
            <w:vAlign w:val="center"/>
          </w:tcPr>
          <w:p w:rsidR="00347425" w:rsidRPr="00347425" w:rsidRDefault="00347425" w:rsidP="00A41E5C">
            <w:pPr>
              <w:rPr>
                <w:rFonts w:ascii="Times New Roman" w:hAnsi="Times New Roman"/>
                <w:szCs w:val="24"/>
              </w:rPr>
            </w:pPr>
            <w:r w:rsidRPr="00347425">
              <w:rPr>
                <w:rFonts w:ascii="Times New Roman" w:hAnsi="Times New Roman"/>
                <w:szCs w:val="24"/>
              </w:rPr>
              <w:t>Operativni vodja investicijskega projekta</w:t>
            </w:r>
          </w:p>
        </w:tc>
      </w:tr>
      <w:tr w:rsidR="00347425" w:rsidRPr="006A1167" w:rsidTr="00A41E5C">
        <w:trPr>
          <w:trHeight w:val="594"/>
        </w:trPr>
        <w:tc>
          <w:tcPr>
            <w:tcW w:w="1838" w:type="dxa"/>
            <w:vAlign w:val="center"/>
          </w:tcPr>
          <w:p w:rsidR="00347425" w:rsidRPr="00347425" w:rsidRDefault="00347425" w:rsidP="00A41E5C">
            <w:pPr>
              <w:rPr>
                <w:rFonts w:ascii="Times New Roman" w:hAnsi="Times New Roman"/>
                <w:szCs w:val="24"/>
              </w:rPr>
            </w:pPr>
            <w:r w:rsidRPr="00347425">
              <w:rPr>
                <w:rFonts w:ascii="Times New Roman" w:hAnsi="Times New Roman"/>
                <w:szCs w:val="24"/>
              </w:rPr>
              <w:t>Elena Zupanc,</w:t>
            </w:r>
          </w:p>
          <w:p w:rsidR="00347425" w:rsidRPr="00347425" w:rsidRDefault="00347425" w:rsidP="00A41E5C">
            <w:pPr>
              <w:rPr>
                <w:rFonts w:ascii="Times New Roman" w:hAnsi="Times New Roman"/>
                <w:szCs w:val="24"/>
              </w:rPr>
            </w:pPr>
            <w:r w:rsidRPr="00347425">
              <w:rPr>
                <w:rFonts w:ascii="Times New Roman" w:hAnsi="Times New Roman"/>
                <w:szCs w:val="24"/>
              </w:rPr>
              <w:t>Tina Zamuda</w:t>
            </w:r>
          </w:p>
          <w:p w:rsidR="00347425" w:rsidRPr="00347425" w:rsidRDefault="00347425" w:rsidP="00A41E5C">
            <w:pPr>
              <w:rPr>
                <w:rFonts w:ascii="Times New Roman" w:hAnsi="Times New Roman"/>
                <w:szCs w:val="24"/>
              </w:rPr>
            </w:pPr>
          </w:p>
        </w:tc>
        <w:tc>
          <w:tcPr>
            <w:tcW w:w="3000" w:type="dxa"/>
            <w:vAlign w:val="center"/>
          </w:tcPr>
          <w:p w:rsidR="00347425" w:rsidRPr="00347425" w:rsidRDefault="00347425" w:rsidP="00A41E5C">
            <w:pPr>
              <w:rPr>
                <w:rFonts w:ascii="Times New Roman" w:hAnsi="Times New Roman"/>
                <w:szCs w:val="24"/>
              </w:rPr>
            </w:pPr>
            <w:r w:rsidRPr="00347425">
              <w:rPr>
                <w:rFonts w:ascii="Times New Roman" w:hAnsi="Times New Roman"/>
                <w:szCs w:val="24"/>
              </w:rPr>
              <w:t>MO Ptuj – višji svetovalki na Oddelku za gospodarske dejavnosti</w:t>
            </w:r>
          </w:p>
        </w:tc>
        <w:tc>
          <w:tcPr>
            <w:tcW w:w="1091" w:type="dxa"/>
            <w:vAlign w:val="center"/>
          </w:tcPr>
          <w:p w:rsidR="00347425" w:rsidRPr="00347425" w:rsidRDefault="00347425" w:rsidP="00A41E5C">
            <w:pPr>
              <w:jc w:val="center"/>
              <w:rPr>
                <w:rFonts w:ascii="Times New Roman" w:hAnsi="Times New Roman"/>
                <w:szCs w:val="24"/>
              </w:rPr>
            </w:pPr>
            <w:r>
              <w:rPr>
                <w:rFonts w:ascii="Times New Roman" w:hAnsi="Times New Roman"/>
                <w:szCs w:val="24"/>
              </w:rPr>
              <w:t>12</w:t>
            </w:r>
            <w:r w:rsidRPr="00347425">
              <w:rPr>
                <w:rFonts w:ascii="Times New Roman" w:hAnsi="Times New Roman"/>
                <w:szCs w:val="24"/>
              </w:rPr>
              <w:t>,1</w:t>
            </w:r>
            <w:r>
              <w:rPr>
                <w:rFonts w:ascii="Times New Roman" w:hAnsi="Times New Roman"/>
                <w:szCs w:val="24"/>
              </w:rPr>
              <w:t>3</w:t>
            </w:r>
          </w:p>
        </w:tc>
        <w:tc>
          <w:tcPr>
            <w:tcW w:w="3780" w:type="dxa"/>
            <w:vAlign w:val="center"/>
          </w:tcPr>
          <w:p w:rsidR="00347425" w:rsidRPr="00347425" w:rsidRDefault="00347425" w:rsidP="00A41E5C">
            <w:pPr>
              <w:rPr>
                <w:rFonts w:ascii="Times New Roman" w:hAnsi="Times New Roman"/>
                <w:szCs w:val="24"/>
              </w:rPr>
            </w:pPr>
            <w:r w:rsidRPr="00347425">
              <w:rPr>
                <w:rFonts w:ascii="Times New Roman" w:hAnsi="Times New Roman"/>
                <w:szCs w:val="24"/>
              </w:rPr>
              <w:t>Priprava investicijske dokumentacije</w:t>
            </w:r>
          </w:p>
          <w:p w:rsidR="00347425" w:rsidRPr="00347425" w:rsidRDefault="00347425" w:rsidP="00A41E5C">
            <w:pPr>
              <w:rPr>
                <w:rFonts w:ascii="Times New Roman" w:hAnsi="Times New Roman"/>
                <w:szCs w:val="24"/>
              </w:rPr>
            </w:pPr>
            <w:r w:rsidRPr="00347425">
              <w:rPr>
                <w:rFonts w:ascii="Times New Roman" w:hAnsi="Times New Roman"/>
                <w:szCs w:val="24"/>
              </w:rPr>
              <w:t>Priprava vloge za prijavo na javno povabilo</w:t>
            </w:r>
            <w:r>
              <w:rPr>
                <w:rFonts w:ascii="Times New Roman" w:hAnsi="Times New Roman"/>
                <w:szCs w:val="24"/>
              </w:rPr>
              <w:t>, priprava zahtevkov</w:t>
            </w:r>
            <w:r w:rsidRPr="00347425">
              <w:rPr>
                <w:rFonts w:ascii="Times New Roman" w:hAnsi="Times New Roman"/>
                <w:szCs w:val="24"/>
              </w:rPr>
              <w:t xml:space="preserve">  </w:t>
            </w:r>
          </w:p>
        </w:tc>
      </w:tr>
      <w:tr w:rsidR="00347425" w:rsidRPr="006A1167" w:rsidTr="00A41E5C">
        <w:trPr>
          <w:trHeight w:val="594"/>
        </w:trPr>
        <w:tc>
          <w:tcPr>
            <w:tcW w:w="1838" w:type="dxa"/>
            <w:vAlign w:val="center"/>
          </w:tcPr>
          <w:p w:rsidR="00347425" w:rsidRPr="00347425" w:rsidRDefault="00347425" w:rsidP="00A41E5C">
            <w:pPr>
              <w:rPr>
                <w:rFonts w:ascii="Times New Roman" w:hAnsi="Times New Roman"/>
                <w:szCs w:val="24"/>
              </w:rPr>
            </w:pPr>
            <w:r w:rsidRPr="00347425">
              <w:rPr>
                <w:rFonts w:ascii="Times New Roman" w:hAnsi="Times New Roman"/>
                <w:szCs w:val="24"/>
              </w:rPr>
              <w:t>Tamara Vrabl</w:t>
            </w:r>
          </w:p>
        </w:tc>
        <w:tc>
          <w:tcPr>
            <w:tcW w:w="3000" w:type="dxa"/>
            <w:vAlign w:val="center"/>
          </w:tcPr>
          <w:p w:rsidR="00347425" w:rsidRPr="00347425" w:rsidRDefault="00347425" w:rsidP="00A41E5C">
            <w:pPr>
              <w:rPr>
                <w:rFonts w:ascii="Times New Roman" w:hAnsi="Times New Roman"/>
                <w:szCs w:val="24"/>
              </w:rPr>
            </w:pPr>
            <w:r w:rsidRPr="00347425">
              <w:rPr>
                <w:rFonts w:ascii="Times New Roman" w:hAnsi="Times New Roman"/>
                <w:szCs w:val="24"/>
              </w:rPr>
              <w:t>MO Ptuj – višja svetovalka na Oddelku za finance</w:t>
            </w:r>
          </w:p>
        </w:tc>
        <w:tc>
          <w:tcPr>
            <w:tcW w:w="1091" w:type="dxa"/>
            <w:vAlign w:val="center"/>
          </w:tcPr>
          <w:p w:rsidR="00347425" w:rsidRPr="00347425" w:rsidRDefault="00347425" w:rsidP="00A41E5C">
            <w:pPr>
              <w:jc w:val="center"/>
              <w:rPr>
                <w:rFonts w:ascii="Times New Roman" w:hAnsi="Times New Roman"/>
                <w:szCs w:val="24"/>
              </w:rPr>
            </w:pPr>
            <w:r w:rsidRPr="00347425">
              <w:rPr>
                <w:rFonts w:ascii="Times New Roman" w:hAnsi="Times New Roman"/>
                <w:szCs w:val="24"/>
              </w:rPr>
              <w:t>1</w:t>
            </w:r>
            <w:r>
              <w:rPr>
                <w:rFonts w:ascii="Times New Roman" w:hAnsi="Times New Roman"/>
                <w:szCs w:val="24"/>
              </w:rPr>
              <w:t>6</w:t>
            </w:r>
          </w:p>
        </w:tc>
        <w:tc>
          <w:tcPr>
            <w:tcW w:w="3780" w:type="dxa"/>
            <w:vAlign w:val="center"/>
          </w:tcPr>
          <w:p w:rsidR="00347425" w:rsidRPr="00347425" w:rsidRDefault="00347425" w:rsidP="00A41E5C">
            <w:pPr>
              <w:rPr>
                <w:rFonts w:ascii="Times New Roman" w:hAnsi="Times New Roman"/>
                <w:szCs w:val="24"/>
              </w:rPr>
            </w:pPr>
            <w:r w:rsidRPr="00347425">
              <w:rPr>
                <w:rFonts w:ascii="Times New Roman" w:hAnsi="Times New Roman"/>
                <w:szCs w:val="24"/>
              </w:rPr>
              <w:t>Knjigovodsko spremljanje investicije</w:t>
            </w:r>
          </w:p>
        </w:tc>
      </w:tr>
    </w:tbl>
    <w:p w:rsidR="00AE2252" w:rsidRDefault="00AE2252" w:rsidP="002629D4">
      <w:pPr>
        <w:spacing w:line="276" w:lineRule="auto"/>
        <w:rPr>
          <w:rFonts w:ascii="Times New Roman" w:hAnsi="Times New Roman"/>
          <w:szCs w:val="24"/>
        </w:rPr>
      </w:pPr>
    </w:p>
    <w:p w:rsidR="00AE2252" w:rsidRDefault="00AE2252" w:rsidP="002629D4">
      <w:pPr>
        <w:spacing w:line="276" w:lineRule="auto"/>
        <w:rPr>
          <w:rFonts w:ascii="Times New Roman" w:hAnsi="Times New Roman"/>
          <w:szCs w:val="24"/>
        </w:rPr>
      </w:pPr>
    </w:p>
    <w:p w:rsidR="00D15D9D" w:rsidRPr="00923A8B" w:rsidRDefault="009720D4" w:rsidP="002629D4">
      <w:pPr>
        <w:spacing w:line="276" w:lineRule="auto"/>
        <w:rPr>
          <w:rFonts w:ascii="Times New Roman" w:hAnsi="Times New Roman"/>
          <w:szCs w:val="24"/>
        </w:rPr>
      </w:pPr>
      <w:r w:rsidRPr="0097266F">
        <w:rPr>
          <w:rFonts w:ascii="Times New Roman" w:hAnsi="Times New Roman"/>
          <w:szCs w:val="24"/>
        </w:rPr>
        <w:t>Kadrovsko organizacijska shema:</w:t>
      </w:r>
    </w:p>
    <w:p w:rsidR="009D3009" w:rsidRPr="00923A8B" w:rsidRDefault="0097266F" w:rsidP="002629D4">
      <w:pPr>
        <w:spacing w:line="276" w:lineRule="auto"/>
        <w:rPr>
          <w:rFonts w:ascii="Times New Roman" w:hAnsi="Times New Roman"/>
          <w:szCs w:val="24"/>
        </w:rPr>
      </w:pPr>
      <w:r w:rsidRPr="009D5D04">
        <w:rPr>
          <w:noProof/>
          <w:sz w:val="22"/>
        </w:rPr>
        <w:lastRenderedPageBreak/>
        <mc:AlternateContent>
          <mc:Choice Requires="wpc">
            <w:drawing>
              <wp:inline distT="0" distB="0" distL="0" distR="0" wp14:anchorId="6F6E6496" wp14:editId="7915B896">
                <wp:extent cx="5709037" cy="5295265"/>
                <wp:effectExtent l="590550" t="76200" r="406400" b="8890"/>
                <wp:docPr id="7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 name="Group 77"/>
                        <wpg:cNvGrpSpPr>
                          <a:grpSpLocks/>
                        </wpg:cNvGrpSpPr>
                        <wpg:grpSpPr bwMode="auto">
                          <a:xfrm>
                            <a:off x="795003" y="2202"/>
                            <a:ext cx="4301516" cy="5003847"/>
                            <a:chOff x="4807" y="10878"/>
                            <a:chExt cx="6774" cy="7880"/>
                          </a:xfrm>
                        </wpg:grpSpPr>
                        <wps:wsp>
                          <wps:cNvPr id="51" name="AutoShape 29"/>
                          <wps:cNvSpPr>
                            <a:spLocks noChangeArrowheads="1"/>
                          </wps:cNvSpPr>
                          <wps:spPr bwMode="auto">
                            <a:xfrm>
                              <a:off x="6362" y="10878"/>
                              <a:ext cx="3302" cy="907"/>
                            </a:xfrm>
                            <a:prstGeom prst="flowChartProcess">
                              <a:avLst/>
                            </a:prstGeom>
                            <a:solidFill>
                              <a:srgbClr val="8064A2">
                                <a:lumMod val="60000"/>
                                <a:lumOff val="40000"/>
                              </a:srgbClr>
                            </a:solidFill>
                            <a:ln w="9525">
                              <a:solidFill>
                                <a:srgbClr val="000000"/>
                              </a:solidFill>
                              <a:miter lim="800000"/>
                              <a:headEnd/>
                              <a:tailEnd/>
                            </a:ln>
                            <a:effectLst>
                              <a:outerShdw dist="107763" dir="18900000" algn="ctr" rotWithShape="0">
                                <a:srgbClr val="808080">
                                  <a:alpha val="50000"/>
                                </a:srgbClr>
                              </a:outerShdw>
                            </a:effectLst>
                          </wps:spPr>
                          <wps:txbx>
                            <w:txbxContent>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MO Ptuj</w:t>
                                </w:r>
                              </w:p>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(vodja in koordinator projekta)</w:t>
                                </w:r>
                              </w:p>
                            </w:txbxContent>
                          </wps:txbx>
                          <wps:bodyPr rot="0" vert="horz" wrap="square" lIns="91440" tIns="45720" rIns="91440" bIns="45720" anchor="t" anchorCtr="0" upright="1">
                            <a:noAutofit/>
                          </wps:bodyPr>
                        </wps:wsp>
                        <wps:wsp>
                          <wps:cNvPr id="52" name="AutoShape 31"/>
                          <wps:cNvSpPr>
                            <a:spLocks noChangeArrowheads="1"/>
                          </wps:cNvSpPr>
                          <wps:spPr bwMode="auto">
                            <a:xfrm>
                              <a:off x="4925" y="13810"/>
                              <a:ext cx="3312" cy="792"/>
                            </a:xfrm>
                            <a:prstGeom prst="flowChartProcess">
                              <a:avLst/>
                            </a:prstGeom>
                            <a:solidFill>
                              <a:srgbClr val="CCCCFF"/>
                            </a:solidFill>
                            <a:ln w="9525">
                              <a:solidFill>
                                <a:srgbClr val="000000"/>
                              </a:solidFill>
                              <a:miter lim="800000"/>
                              <a:headEnd/>
                              <a:tailEnd/>
                            </a:ln>
                            <a:effectLst>
                              <a:outerShdw dist="107763" dir="18900000" algn="ctr" rotWithShape="0">
                                <a:srgbClr val="808080">
                                  <a:alpha val="50000"/>
                                </a:srgbClr>
                              </a:outerShdw>
                            </a:effectLst>
                          </wps:spPr>
                          <wps:txbx>
                            <w:txbxContent>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 xml:space="preserve">Izdelava investicijske dokumentacije </w:t>
                                </w:r>
                              </w:p>
                              <w:p w:rsidR="000C7739" w:rsidRDefault="000C7739"/>
                            </w:txbxContent>
                          </wps:txbx>
                          <wps:bodyPr rot="0" vert="horz" wrap="square" lIns="91440" tIns="45720" rIns="91440" bIns="45720" anchor="t" anchorCtr="0" upright="1">
                            <a:noAutofit/>
                          </wps:bodyPr>
                        </wps:wsp>
                        <wps:wsp>
                          <wps:cNvPr id="53" name="AutoShape 32"/>
                          <wps:cNvSpPr>
                            <a:spLocks noChangeArrowheads="1"/>
                          </wps:cNvSpPr>
                          <wps:spPr bwMode="auto">
                            <a:xfrm>
                              <a:off x="4807" y="17135"/>
                              <a:ext cx="6774" cy="605"/>
                            </a:xfrm>
                            <a:prstGeom prst="flowChartProcess">
                              <a:avLst/>
                            </a:prstGeom>
                            <a:solidFill>
                              <a:srgbClr val="8064A2">
                                <a:lumMod val="40000"/>
                                <a:lumOff val="60000"/>
                              </a:srgbClr>
                            </a:solidFill>
                            <a:ln w="9525">
                              <a:solidFill>
                                <a:srgbClr val="000000"/>
                              </a:solidFill>
                              <a:miter lim="800000"/>
                              <a:headEnd/>
                              <a:tailEnd/>
                            </a:ln>
                            <a:effectLst>
                              <a:outerShdw dist="107763" dir="18900000" algn="ctr" rotWithShape="0">
                                <a:srgbClr val="808080">
                                  <a:alpha val="50000"/>
                                </a:srgbClr>
                              </a:outerShdw>
                            </a:effectLst>
                          </wps:spPr>
                          <wps:txbx>
                            <w:txbxContent>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Izvedba rekonstrukcije ostrešja OŠ Olge Meglič</w:t>
                                </w:r>
                              </w:p>
                              <w:p w:rsidR="000C7739" w:rsidRDefault="000C7739"/>
                            </w:txbxContent>
                          </wps:txbx>
                          <wps:bodyPr rot="0" vert="horz" wrap="square" lIns="91440" tIns="45720" rIns="91440" bIns="45720" anchor="t" anchorCtr="0" upright="1">
                            <a:noAutofit/>
                          </wps:bodyPr>
                        </wps:wsp>
                        <wps:wsp>
                          <wps:cNvPr id="54" name="AutoShape 33"/>
                          <wps:cNvSpPr>
                            <a:spLocks noChangeArrowheads="1"/>
                          </wps:cNvSpPr>
                          <wps:spPr bwMode="auto">
                            <a:xfrm>
                              <a:off x="5171" y="18304"/>
                              <a:ext cx="5775" cy="454"/>
                            </a:xfrm>
                            <a:prstGeom prst="flowChartProcess">
                              <a:avLst/>
                            </a:prstGeom>
                            <a:solidFill>
                              <a:srgbClr val="8064A2">
                                <a:lumMod val="60000"/>
                                <a:lumOff val="40000"/>
                              </a:srgbClr>
                            </a:solidFill>
                            <a:ln w="9525">
                              <a:solidFill>
                                <a:srgbClr val="000000"/>
                              </a:solidFill>
                              <a:miter lim="800000"/>
                              <a:headEnd/>
                              <a:tailEnd/>
                            </a:ln>
                            <a:effectLst>
                              <a:outerShdw dist="107763" dir="18900000" algn="ctr" rotWithShape="0">
                                <a:srgbClr val="808080">
                                  <a:alpha val="50000"/>
                                </a:srgbClr>
                              </a:outerShdw>
                            </a:effectLst>
                          </wps:spPr>
                          <wps:txbx>
                            <w:txbxContent>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Kvalitetni pregled in predaja v upravljanje</w:t>
                                </w:r>
                              </w:p>
                            </w:txbxContent>
                          </wps:txbx>
                          <wps:bodyPr rot="0" vert="horz" wrap="square" lIns="91440" tIns="45720" rIns="91440" bIns="45720" anchor="t" anchorCtr="0" upright="1">
                            <a:noAutofit/>
                          </wps:bodyPr>
                        </wps:wsp>
                        <wps:wsp>
                          <wps:cNvPr id="55" name="AutoShape 34"/>
                          <wps:cNvSpPr>
                            <a:spLocks noChangeArrowheads="1"/>
                          </wps:cNvSpPr>
                          <wps:spPr bwMode="auto">
                            <a:xfrm>
                              <a:off x="5838" y="16389"/>
                              <a:ext cx="4390" cy="444"/>
                            </a:xfrm>
                            <a:prstGeom prst="flowChartProcess">
                              <a:avLst/>
                            </a:prstGeom>
                            <a:solidFill>
                              <a:srgbClr val="C0504D">
                                <a:lumMod val="40000"/>
                                <a:lumOff val="60000"/>
                              </a:srgbClr>
                            </a:solidFill>
                            <a:ln w="9525">
                              <a:solidFill>
                                <a:srgbClr val="000000"/>
                              </a:solidFill>
                              <a:miter lim="800000"/>
                              <a:headEnd/>
                              <a:tailEnd/>
                            </a:ln>
                            <a:effectLst>
                              <a:outerShdw dist="107763" dir="18900000" algn="ctr" rotWithShape="0">
                                <a:srgbClr val="808080">
                                  <a:alpha val="50000"/>
                                </a:srgbClr>
                              </a:outerShdw>
                            </a:effectLst>
                          </wps:spPr>
                          <wps:txbx>
                            <w:txbxContent>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Javna naročila</w:t>
                                </w:r>
                              </w:p>
                            </w:txbxContent>
                          </wps:txbx>
                          <wps:bodyPr rot="0" vert="horz" wrap="square" lIns="91440" tIns="45720" rIns="91440" bIns="45720" anchor="t" anchorCtr="0" upright="1">
                            <a:noAutofit/>
                          </wps:bodyPr>
                        </wps:wsp>
                        <wps:wsp>
                          <wps:cNvPr id="57" name="AutoShape 36"/>
                          <wps:cNvSpPr>
                            <a:spLocks noChangeArrowheads="1"/>
                          </wps:cNvSpPr>
                          <wps:spPr bwMode="auto">
                            <a:xfrm>
                              <a:off x="8526" y="13773"/>
                              <a:ext cx="2637" cy="757"/>
                            </a:xfrm>
                            <a:prstGeom prst="flowChartProcess">
                              <a:avLst/>
                            </a:prstGeom>
                            <a:solidFill>
                              <a:srgbClr val="C0504D">
                                <a:lumMod val="40000"/>
                                <a:lumOff val="60000"/>
                              </a:srgbClr>
                            </a:solidFill>
                            <a:ln w="9525">
                              <a:solidFill>
                                <a:srgbClr val="000000"/>
                              </a:solidFill>
                              <a:miter lim="800000"/>
                              <a:headEnd/>
                              <a:tailEnd/>
                            </a:ln>
                            <a:effectLst>
                              <a:outerShdw dist="107763" dir="18900000" algn="ctr" rotWithShape="0">
                                <a:srgbClr val="808080">
                                  <a:alpha val="50000"/>
                                </a:srgbClr>
                              </a:outerShdw>
                            </a:effectLst>
                          </wps:spPr>
                          <wps:txbx>
                            <w:txbxContent>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Izvedba investicije</w:t>
                                </w:r>
                              </w:p>
                            </w:txbxContent>
                          </wps:txbx>
                          <wps:bodyPr rot="0" vert="horz" wrap="square" lIns="91440" tIns="45720" rIns="91440" bIns="45720" anchor="t" anchorCtr="0" upright="1">
                            <a:noAutofit/>
                          </wps:bodyPr>
                        </wps:wsp>
                        <wps:wsp>
                          <wps:cNvPr id="58" name="AutoShape 37"/>
                          <wps:cNvSpPr>
                            <a:spLocks noChangeArrowheads="1"/>
                          </wps:cNvSpPr>
                          <wps:spPr bwMode="auto">
                            <a:xfrm>
                              <a:off x="6085" y="15148"/>
                              <a:ext cx="3972" cy="454"/>
                            </a:xfrm>
                            <a:prstGeom prst="flowChartProcess">
                              <a:avLst/>
                            </a:prstGeom>
                            <a:solidFill>
                              <a:srgbClr val="8064A2">
                                <a:lumMod val="60000"/>
                                <a:lumOff val="40000"/>
                              </a:srgbClr>
                            </a:solidFill>
                            <a:ln w="9525">
                              <a:solidFill>
                                <a:srgbClr val="000000"/>
                              </a:solidFill>
                              <a:miter lim="800000"/>
                              <a:headEnd/>
                              <a:tailEnd/>
                            </a:ln>
                            <a:effectLst>
                              <a:outerShdw dist="107763" dir="18900000" algn="ctr" rotWithShape="0">
                                <a:srgbClr val="808080">
                                  <a:alpha val="50000"/>
                                </a:srgbClr>
                              </a:outerShdw>
                            </a:effectLst>
                          </wps:spPr>
                          <wps:txbx>
                            <w:txbxContent>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Izdelava projektne dokumentacije</w:t>
                                </w:r>
                              </w:p>
                              <w:p w:rsidR="000C7739" w:rsidRPr="00C07C71" w:rsidRDefault="000C7739" w:rsidP="0097266F">
                                <w:pPr>
                                  <w:jc w:val="center"/>
                                  <w:rPr>
                                    <w:sz w:val="22"/>
                                    <w:szCs w:val="22"/>
                                  </w:rPr>
                                </w:pPr>
                                <w:r w:rsidRPr="00C07C71">
                                  <w:rPr>
                                    <w:sz w:val="22"/>
                                    <w:szCs w:val="22"/>
                                  </w:rPr>
                                  <w:t>Javna naročila</w:t>
                                </w:r>
                              </w:p>
                            </w:txbxContent>
                          </wps:txbx>
                          <wps:bodyPr rot="0" vert="horz" wrap="square" lIns="91440" tIns="45720" rIns="91440" bIns="45720" anchor="t" anchorCtr="0" upright="1">
                            <a:noAutofit/>
                          </wps:bodyPr>
                        </wps:wsp>
                        <wps:wsp>
                          <wps:cNvPr id="59" name="AutoShape 41"/>
                          <wps:cNvSpPr>
                            <a:spLocks noChangeArrowheads="1"/>
                          </wps:cNvSpPr>
                          <wps:spPr bwMode="auto">
                            <a:xfrm>
                              <a:off x="6399" y="12392"/>
                              <a:ext cx="3493" cy="955"/>
                            </a:xfrm>
                            <a:prstGeom prst="flowChartProcess">
                              <a:avLst/>
                            </a:prstGeom>
                            <a:solidFill>
                              <a:srgbClr val="FF7C80"/>
                            </a:solidFill>
                            <a:ln w="9525">
                              <a:solidFill>
                                <a:srgbClr val="000000"/>
                              </a:solidFill>
                              <a:miter lim="800000"/>
                              <a:headEnd/>
                              <a:tailEnd/>
                            </a:ln>
                            <a:effectLst>
                              <a:outerShdw dist="107763" dir="18900000" algn="ctr" rotWithShape="0">
                                <a:srgbClr val="808080">
                                  <a:alpha val="50000"/>
                                </a:srgbClr>
                              </a:outerShdw>
                            </a:effectLst>
                          </wps:spPr>
                          <wps:txbx>
                            <w:txbxContent>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MO Ptuj</w:t>
                                </w:r>
                              </w:p>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(Oddelek za gospodarske dejavnosti)</w:t>
                                </w:r>
                              </w:p>
                            </w:txbxContent>
                          </wps:txbx>
                          <wps:bodyPr rot="0" vert="horz" wrap="square" lIns="91440" tIns="45720" rIns="91440" bIns="45720" anchor="t" anchorCtr="0" upright="1">
                            <a:noAutofit/>
                          </wps:bodyPr>
                        </wps:wsp>
                        <wps:wsp>
                          <wps:cNvPr id="61" name="AutoShape 45"/>
                          <wps:cNvCnPr>
                            <a:cxnSpLocks noChangeShapeType="1"/>
                          </wps:cNvCnPr>
                          <wps:spPr bwMode="auto">
                            <a:xfrm>
                              <a:off x="7672" y="11785"/>
                              <a:ext cx="461" cy="6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4" name="AutoShape 49"/>
                          <wps:cNvCnPr>
                            <a:cxnSpLocks noChangeShapeType="1"/>
                            <a:endCxn id="53" idx="1"/>
                          </wps:cNvCnPr>
                          <wps:spPr bwMode="auto">
                            <a:xfrm rot="5400000">
                              <a:off x="4490" y="15869"/>
                              <a:ext cx="1886" cy="1251"/>
                            </a:xfrm>
                            <a:prstGeom prst="bentConnector4">
                              <a:avLst>
                                <a:gd name="adj1" fmla="val 41986"/>
                                <a:gd name="adj2" fmla="val 12877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 name="AutoShape 69"/>
                          <wps:cNvCnPr>
                            <a:cxnSpLocks noChangeShapeType="1"/>
                            <a:endCxn id="55" idx="3"/>
                          </wps:cNvCnPr>
                          <wps:spPr bwMode="auto">
                            <a:xfrm rot="16200000" flipH="1">
                              <a:off x="9669" y="16052"/>
                              <a:ext cx="947" cy="171"/>
                            </a:xfrm>
                            <a:prstGeom prst="bentConnector4">
                              <a:avLst>
                                <a:gd name="adj1" fmla="val -9373"/>
                                <a:gd name="adj2" fmla="val 30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1" name="AutoShape 72"/>
                          <wps:cNvCnPr>
                            <a:cxnSpLocks noChangeShapeType="1"/>
                          </wps:cNvCnPr>
                          <wps:spPr bwMode="auto">
                            <a:xfrm>
                              <a:off x="9552" y="11211"/>
                              <a:ext cx="343" cy="4265"/>
                            </a:xfrm>
                            <a:prstGeom prst="bentConnector3">
                              <a:avLst>
                                <a:gd name="adj1" fmla="val 817199"/>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72" name="AutoShape 73"/>
                          <wps:cNvCnPr>
                            <a:cxnSpLocks noChangeShapeType="1"/>
                          </wps:cNvCnPr>
                          <wps:spPr bwMode="auto">
                            <a:xfrm rot="10800000" flipV="1">
                              <a:off x="5171" y="11112"/>
                              <a:ext cx="1150" cy="7444"/>
                            </a:xfrm>
                            <a:prstGeom prst="bentConnector3">
                              <a:avLst>
                                <a:gd name="adj1" fmla="val 210694"/>
                              </a:avLst>
                            </a:prstGeom>
                            <a:noFill/>
                            <a:ln w="952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74" name="AutoShape 76"/>
                          <wps:cNvCnPr>
                            <a:cxnSpLocks noChangeShapeType="1"/>
                          </wps:cNvCnPr>
                          <wps:spPr bwMode="auto">
                            <a:xfrm>
                              <a:off x="8050" y="15633"/>
                              <a:ext cx="16" cy="7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37" name="AutoShape 76"/>
                        <wps:cNvCnPr>
                          <a:cxnSpLocks noChangeShapeType="1"/>
                        </wps:cNvCnPr>
                        <wps:spPr bwMode="auto">
                          <a:xfrm>
                            <a:off x="2360672" y="1578095"/>
                            <a:ext cx="0"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76"/>
                        <wps:cNvCnPr>
                          <a:cxnSpLocks noChangeShapeType="1"/>
                        </wps:cNvCnPr>
                        <wps:spPr bwMode="auto">
                          <a:xfrm>
                            <a:off x="3558062" y="1590998"/>
                            <a:ext cx="0"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76"/>
                        <wps:cNvCnPr>
                          <a:cxnSpLocks noChangeShapeType="1"/>
                        </wps:cNvCnPr>
                        <wps:spPr bwMode="auto">
                          <a:xfrm>
                            <a:off x="3653171" y="2321341"/>
                            <a:ext cx="0" cy="398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F6E6496" id="Canvas 25" o:spid="_x0000_s1026" editas="canvas" style="width:449.55pt;height:416.95pt;mso-position-horizontal-relative:char;mso-position-vertical-relative:line" coordsize="57086,5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086;height:52952;visibility:visible;mso-wrap-style:square">
                  <v:fill o:detectmouseclick="t"/>
                  <v:path o:connecttype="none"/>
                </v:shape>
                <v:group id="Group 77" o:spid="_x0000_s1028" style="position:absolute;left:7950;top:22;width:43015;height:50038" coordorigin="4807,10878" coordsize="6774,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_x0000_s1029" type="#_x0000_t109" style="position:absolute;left:6362;top:10878;width:330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" fillcolor="#b3a2c7">
                    <v:shadow on="t" opacity=".5" offset="6pt,-6pt"/>
                    <v:textbox>
                      <w:txbxContent>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MO Ptuj</w:t>
                          </w:r>
                        </w:p>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(vodja in koordinator projekta)</w:t>
                          </w:r>
                        </w:p>
                      </w:txbxContent>
                    </v:textbox>
                  </v:shape>
                  <v:shape id="AutoShape 31" o:spid="_x0000_s1030" type="#_x0000_t109" style="position:absolute;left:4925;top:13810;width:331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" fillcolor="#ccf">
                    <v:shadow on="t" opacity=".5" offset="6pt,-6pt"/>
                    <v:textbox>
                      <w:txbxContent>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 xml:space="preserve">Izdelava investicijske dokumentacije </w:t>
                          </w:r>
                        </w:p>
                        <w:p w:rsidR="000C7739" w:rsidRDefault="000C7739"/>
                      </w:txbxContent>
                    </v:textbox>
                  </v:shape>
                  <v:shape id="AutoShape 32" o:spid="_x0000_s1031" type="#_x0000_t109" style="position:absolute;left:4807;top:17135;width:6774;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" fillcolor="#ccc1da">
                    <v:shadow on="t" opacity=".5" offset="6pt,-6pt"/>
                    <v:textbox>
                      <w:txbxContent>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Izvedba rekonstrukcije ostrešja OŠ Olge Meglič</w:t>
                          </w:r>
                        </w:p>
                        <w:p w:rsidR="000C7739" w:rsidRDefault="000C7739"/>
                      </w:txbxContent>
                    </v:textbox>
                  </v:shape>
                  <v:shape id="AutoShape 33" o:spid="_x0000_s1032" type="#_x0000_t109" style="position:absolute;left:5171;top:18304;width:577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" fillcolor="#b3a2c7">
                    <v:shadow on="t" opacity=".5" offset="6pt,-6pt"/>
                    <v:textbox>
                      <w:txbxContent>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Kvalitetni pregled in predaja v upravljanje</w:t>
                          </w:r>
                        </w:p>
                      </w:txbxContent>
                    </v:textbox>
                  </v:shape>
                  <v:shape id="AutoShape 34" o:spid="_x0000_s1033" type="#_x0000_t109" style="position:absolute;left:5838;top:16389;width:439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" fillcolor="#e6b9b8">
                    <v:shadow on="t" opacity=".5" offset="6pt,-6pt"/>
                    <v:textbox>
                      <w:txbxContent>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Javna naročila</w:t>
                          </w:r>
                        </w:p>
                      </w:txbxContent>
                    </v:textbox>
                  </v:shape>
                  <v:shape id="AutoShape 36" o:spid="_x0000_s1034" type="#_x0000_t109" style="position:absolute;left:8526;top:13773;width:2637;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" fillcolor="#e6b9b8">
                    <v:shadow on="t" opacity=".5" offset="6pt,-6pt"/>
                    <v:textbox>
                      <w:txbxContent>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Izvedba investicije</w:t>
                          </w:r>
                        </w:p>
                      </w:txbxContent>
                    </v:textbox>
                  </v:shape>
                  <v:shape id="AutoShape 37" o:spid="_x0000_s1035" type="#_x0000_t109" style="position:absolute;left:6085;top:15148;width:397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" fillcolor="#b3a2c7">
                    <v:shadow on="t" opacity=".5" offset="6pt,-6pt"/>
                    <v:textbox>
                      <w:txbxContent>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Izdelava projektne dokumentacije</w:t>
                          </w:r>
                        </w:p>
                        <w:p w:rsidR="000C7739" w:rsidRPr="00C07C71" w:rsidRDefault="000C7739" w:rsidP="0097266F">
                          <w:pPr>
                            <w:jc w:val="center"/>
                            <w:rPr>
                              <w:sz w:val="22"/>
                              <w:szCs w:val="22"/>
                            </w:rPr>
                          </w:pPr>
                          <w:r w:rsidRPr="00C07C71">
                            <w:rPr>
                              <w:sz w:val="22"/>
                              <w:szCs w:val="22"/>
                            </w:rPr>
                            <w:t>Javna naročila</w:t>
                          </w:r>
                        </w:p>
                      </w:txbxContent>
                    </v:textbox>
                  </v:shape>
                  <v:shape id="AutoShape 41" o:spid="_x0000_s1036" type="#_x0000_t109" style="position:absolute;left:6399;top:12392;width:3493;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" fillcolor="#ff7c80">
                    <v:shadow on="t" opacity=".5" offset="6pt,-6pt"/>
                    <v:textbox>
                      <w:txbxContent>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MO Ptuj</w:t>
                          </w:r>
                        </w:p>
                        <w:p w:rsidR="000C7739" w:rsidRPr="00E85793" w:rsidRDefault="000C7739" w:rsidP="0097266F">
                          <w:pPr>
                            <w:jc w:val="center"/>
                            <w:rPr>
                              <w:rFonts w:ascii="Times New Roman" w:hAnsi="Times New Roman"/>
                              <w:sz w:val="22"/>
                              <w:szCs w:val="22"/>
                            </w:rPr>
                          </w:pPr>
                          <w:r w:rsidRPr="00E85793">
                            <w:rPr>
                              <w:rFonts w:ascii="Times New Roman" w:hAnsi="Times New Roman"/>
                              <w:sz w:val="22"/>
                              <w:szCs w:val="22"/>
                            </w:rPr>
                            <w:t>(Oddelek za gospodarske dejavnosti)</w:t>
                          </w:r>
                        </w:p>
                      </w:txbxContent>
                    </v:textbox>
                  </v:shape>
                  <v:shapetype id="_x0000_t33" coordsize="21600,21600" o:spt="33" o:oned="t" path="m,l21600,r,21600e" filled="f">
                    <v:stroke joinstyle="miter"/>
                    <v:path arrowok="t" fillok="f" o:connecttype="none"/>
                    <o:lock v:ext="edit" shapetype="t"/>
                  </v:shapetype>
                  <v:shape id="AutoShape 45" o:spid="_x0000_s1037" type="#_x0000_t33" style="position:absolute;left:7672;top:11785;width:461;height:6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&#1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49" o:spid="_x0000_s1038" type="#_x0000_t35" style="position:absolute;left:4490;top:15869;width:1886;height:125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" adj="9069,27814">
                    <v:stroke endarrow="block"/>
                  </v:shape>
                  <v:shape id="AutoShape 69" o:spid="_x0000_s1039" type="#_x0000_t35" style="position:absolute;left:9669;top:16052;width:947;height:17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" adj="-2025,66941">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2" o:spid="_x0000_s1040" type="#_x0000_t34" style="position:absolute;left:9552;top:11211;width:343;height:42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" adj="176515" strokecolor="#7030a0">
                    <v:stroke endarrow="block"/>
                  </v:shape>
                  <v:shape id="AutoShape 73" o:spid="_x0000_s1041" type="#_x0000_t34" style="position:absolute;left:5171;top:11112;width:1150;height:74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" adj="45510" strokecolor="#7030a0">
                    <v:stroke endarrow="block"/>
                  </v:shape>
                  <v:shapetype id="_x0000_t32" coordsize="21600,21600" o:spt="32" o:oned="t" path="m,l21600,21600e" filled="f">
                    <v:path arrowok="t" fillok="f" o:connecttype="none"/>
                    <o:lock v:ext="edit" shapetype="t"/>
                  </v:shapetype>
                  <v:shape id="AutoShape 76" o:spid="_x0000_s1042" type="#_x0000_t32" style="position:absolute;left:8050;top:15633;width:16;height: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group>
                <v:shape id="AutoShape 76" o:spid="_x0000_s1043" type="#_x0000_t32" style="position:absolute;left:23606;top:15780;width:0;height:2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76" o:spid="_x0000_s1044" type="#_x0000_t32" style="position:absolute;left:35580;top:15909;width:0;height:2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76" o:spid="_x0000_s1045" type="#_x0000_t32" style="position:absolute;left:36531;top:23213;width:0;height:39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w10:anchorlock/>
              </v:group>
            </w:pict>
          </mc:Fallback>
        </mc:AlternateContent>
      </w:r>
      <w:r w:rsidR="00BD0482">
        <w:rPr>
          <w:noProof/>
        </w:rPr>
        <mc:AlternateContent>
          <mc:Choice Requires="wps">
            <w:drawing>
              <wp:anchor distT="0" distB="0" distL="114300" distR="114300" simplePos="0" relativeHeight="251659264" behindDoc="0" locked="0" layoutInCell="1" allowOverlap="1" wp14:anchorId="203B9D06" wp14:editId="2A03B038">
                <wp:simplePos x="0" y="0"/>
                <wp:positionH relativeFrom="margin">
                  <wp:posOffset>1977942</wp:posOffset>
                </wp:positionH>
                <wp:positionV relativeFrom="paragraph">
                  <wp:posOffset>5305950</wp:posOffset>
                </wp:positionV>
                <wp:extent cx="2043485" cy="373607"/>
                <wp:effectExtent l="0" t="76200" r="90170" b="26670"/>
                <wp:wrapNone/>
                <wp:docPr id="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85" cy="373607"/>
                        </a:xfrm>
                        <a:prstGeom prst="flowChartProcess">
                          <a:avLst/>
                        </a:prstGeom>
                        <a:solidFill>
                          <a:srgbClr val="8064A2">
                            <a:lumMod val="60000"/>
                            <a:lumOff val="40000"/>
                          </a:srgbClr>
                        </a:solidFill>
                        <a:ln w="9525">
                          <a:solidFill>
                            <a:srgbClr val="000000"/>
                          </a:solidFill>
                          <a:miter lim="800000"/>
                          <a:headEnd/>
                          <a:tailEnd/>
                        </a:ln>
                        <a:effectLst>
                          <a:outerShdw dist="107763" dir="18900000" algn="ctr" rotWithShape="0">
                            <a:srgbClr val="808080">
                              <a:alpha val="50000"/>
                            </a:srgbClr>
                          </a:outerShdw>
                        </a:effectLst>
                      </wps:spPr>
                      <wps:txbx>
                        <w:txbxContent>
                          <w:p w:rsidR="000C7739" w:rsidRPr="00E85793" w:rsidRDefault="000C7739" w:rsidP="003B0013">
                            <w:pPr>
                              <w:jc w:val="center"/>
                              <w:rPr>
                                <w:rFonts w:ascii="Times New Roman" w:hAnsi="Times New Roman"/>
                                <w:sz w:val="22"/>
                                <w:szCs w:val="22"/>
                              </w:rPr>
                            </w:pPr>
                            <w:r w:rsidRPr="00E85793">
                              <w:rPr>
                                <w:rFonts w:ascii="Times New Roman" w:hAnsi="Times New Roman"/>
                                <w:sz w:val="22"/>
                                <w:szCs w:val="22"/>
                              </w:rPr>
                              <w:t>Predaja objekta v upravljanje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B9D06" id="AutoShape 29" o:spid="_x0000_s1046" type="#_x0000_t109" style="position:absolute;left:0;text-align:left;margin-left:155.75pt;margin-top:417.8pt;width:160.9pt;height:2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" fillcolor="#b3a2c7">
                <v:shadow on="t" opacity=".5" offset="6pt,-6pt"/>
                <v:textbox>
                  <w:txbxContent>
                    <w:p w:rsidR="000C7739" w:rsidRPr="00E85793" w:rsidRDefault="000C7739" w:rsidP="003B0013">
                      <w:pPr>
                        <w:jc w:val="center"/>
                        <w:rPr>
                          <w:rFonts w:ascii="Times New Roman" w:hAnsi="Times New Roman"/>
                          <w:sz w:val="22"/>
                          <w:szCs w:val="22"/>
                        </w:rPr>
                      </w:pPr>
                      <w:r w:rsidRPr="00E85793">
                        <w:rPr>
                          <w:rFonts w:ascii="Times New Roman" w:hAnsi="Times New Roman"/>
                          <w:sz w:val="22"/>
                          <w:szCs w:val="22"/>
                        </w:rPr>
                        <w:t>Predaja objekta v upravljanje</w:t>
                      </w:r>
                    </w:p>
                  </w:txbxContent>
                </v:textbox>
                <w10:wrap anchorx="margin"/>
              </v:shape>
            </w:pict>
          </mc:Fallback>
        </mc:AlternateContent>
      </w:r>
    </w:p>
    <w:p w:rsidR="00BD0482" w:rsidRDefault="00BD0482" w:rsidP="00774BD3">
      <w:pPr>
        <w:pStyle w:val="Napis"/>
      </w:pPr>
    </w:p>
    <w:p w:rsidR="00BD0482" w:rsidRDefault="00BD0482" w:rsidP="00774BD3">
      <w:pPr>
        <w:pStyle w:val="Napis"/>
      </w:pPr>
    </w:p>
    <w:p w:rsidR="00BD0482" w:rsidRDefault="00BD0482" w:rsidP="00774BD3">
      <w:pPr>
        <w:pStyle w:val="Napis"/>
      </w:pPr>
    </w:p>
    <w:p w:rsidR="003312B3" w:rsidRDefault="00976D68" w:rsidP="00976D68">
      <w:pPr>
        <w:pStyle w:val="Napis"/>
        <w:rPr>
          <w:sz w:val="24"/>
          <w:szCs w:val="24"/>
        </w:rPr>
      </w:pPr>
      <w:bookmarkStart w:id="35" w:name="_Toc35247179"/>
      <w:r w:rsidRPr="00E322D2">
        <w:rPr>
          <w:sz w:val="24"/>
          <w:szCs w:val="24"/>
        </w:rPr>
        <w:t xml:space="preserve">Slika </w:t>
      </w:r>
      <w:r w:rsidRPr="00E322D2">
        <w:rPr>
          <w:sz w:val="24"/>
          <w:szCs w:val="24"/>
        </w:rPr>
        <w:fldChar w:fldCharType="begin"/>
      </w:r>
      <w:r w:rsidRPr="00E322D2">
        <w:rPr>
          <w:sz w:val="24"/>
          <w:szCs w:val="24"/>
        </w:rPr>
        <w:instrText xml:space="preserve"> SEQ Slika \* ARABIC </w:instrText>
      </w:r>
      <w:r w:rsidRPr="00E322D2">
        <w:rPr>
          <w:sz w:val="24"/>
          <w:szCs w:val="24"/>
        </w:rPr>
        <w:fldChar w:fldCharType="separate"/>
      </w:r>
      <w:r w:rsidR="00E90C1E">
        <w:rPr>
          <w:noProof/>
          <w:sz w:val="24"/>
          <w:szCs w:val="24"/>
        </w:rPr>
        <w:t>14</w:t>
      </w:r>
      <w:r w:rsidRPr="00E322D2">
        <w:rPr>
          <w:sz w:val="24"/>
          <w:szCs w:val="24"/>
        </w:rPr>
        <w:fldChar w:fldCharType="end"/>
      </w:r>
      <w:r w:rsidRPr="00E322D2">
        <w:rPr>
          <w:sz w:val="24"/>
          <w:szCs w:val="24"/>
        </w:rPr>
        <w:t>:</w:t>
      </w:r>
      <w:r w:rsidR="009D3009" w:rsidRPr="00E322D2">
        <w:rPr>
          <w:sz w:val="24"/>
          <w:szCs w:val="24"/>
        </w:rPr>
        <w:t xml:space="preserve"> Kadrovsko organizacijska shema projekta</w:t>
      </w:r>
      <w:bookmarkEnd w:id="35"/>
    </w:p>
    <w:p w:rsidR="009D3009" w:rsidRPr="00E322D2" w:rsidRDefault="009720D4" w:rsidP="00976D68">
      <w:pPr>
        <w:pStyle w:val="Napis"/>
        <w:rPr>
          <w:sz w:val="24"/>
          <w:szCs w:val="24"/>
        </w:rPr>
      </w:pPr>
      <w:r w:rsidRPr="00E322D2">
        <w:rPr>
          <w:sz w:val="24"/>
          <w:szCs w:val="24"/>
        </w:rPr>
        <w:br w:type="page"/>
      </w:r>
    </w:p>
    <w:p w:rsidR="007C18EE" w:rsidRPr="00987A83" w:rsidRDefault="007C18EE" w:rsidP="002629D4">
      <w:pPr>
        <w:pStyle w:val="Naslov2"/>
        <w:spacing w:line="276" w:lineRule="auto"/>
        <w:rPr>
          <w:rFonts w:ascii="Times New Roman" w:hAnsi="Times New Roman" w:cs="Times New Roman"/>
          <w:sz w:val="24"/>
          <w:szCs w:val="24"/>
        </w:rPr>
      </w:pPr>
      <w:bookmarkStart w:id="36" w:name="_Toc35264259"/>
      <w:r w:rsidRPr="00987A83">
        <w:rPr>
          <w:rFonts w:ascii="Times New Roman" w:hAnsi="Times New Roman" w:cs="Times New Roman"/>
          <w:sz w:val="24"/>
          <w:szCs w:val="24"/>
        </w:rPr>
        <w:lastRenderedPageBreak/>
        <w:t xml:space="preserve">Predvideni viri financiranja po </w:t>
      </w:r>
      <w:r w:rsidR="00CE3D36" w:rsidRPr="00987A83">
        <w:rPr>
          <w:rFonts w:ascii="Times New Roman" w:hAnsi="Times New Roman" w:cs="Times New Roman"/>
          <w:sz w:val="24"/>
          <w:szCs w:val="24"/>
        </w:rPr>
        <w:t>stalnih cenah</w:t>
      </w:r>
      <w:bookmarkEnd w:id="36"/>
      <w:r w:rsidRPr="00987A83">
        <w:rPr>
          <w:rFonts w:ascii="Times New Roman" w:hAnsi="Times New Roman" w:cs="Times New Roman"/>
          <w:sz w:val="24"/>
          <w:szCs w:val="24"/>
        </w:rPr>
        <w:t xml:space="preserve"> </w:t>
      </w:r>
    </w:p>
    <w:p w:rsidR="000E3281" w:rsidRDefault="000E3281" w:rsidP="000E3281"/>
    <w:p w:rsidR="004B0D73" w:rsidRPr="004B0D73" w:rsidRDefault="004B0D73" w:rsidP="004B0D73">
      <w:pPr>
        <w:pStyle w:val="Napis"/>
        <w:keepNext/>
        <w:jc w:val="left"/>
        <w:rPr>
          <w:sz w:val="22"/>
          <w:szCs w:val="22"/>
        </w:rPr>
      </w:pPr>
      <w:bookmarkStart w:id="37" w:name="_Toc35265180"/>
      <w:r w:rsidRPr="004B0D73">
        <w:rPr>
          <w:sz w:val="22"/>
          <w:szCs w:val="22"/>
        </w:rPr>
        <w:t xml:space="preserve">Tabela </w:t>
      </w:r>
      <w:r w:rsidRPr="004B0D73">
        <w:rPr>
          <w:sz w:val="22"/>
          <w:szCs w:val="22"/>
        </w:rPr>
        <w:fldChar w:fldCharType="begin"/>
      </w:r>
      <w:r w:rsidRPr="004B0D73">
        <w:rPr>
          <w:sz w:val="22"/>
          <w:szCs w:val="22"/>
        </w:rPr>
        <w:instrText xml:space="preserve"> SEQ Tabela \* ARABIC </w:instrText>
      </w:r>
      <w:r w:rsidRPr="004B0D73">
        <w:rPr>
          <w:sz w:val="22"/>
          <w:szCs w:val="22"/>
        </w:rPr>
        <w:fldChar w:fldCharType="separate"/>
      </w:r>
      <w:r>
        <w:rPr>
          <w:noProof/>
          <w:sz w:val="22"/>
          <w:szCs w:val="22"/>
        </w:rPr>
        <w:t>4</w:t>
      </w:r>
      <w:r w:rsidRPr="004B0D73">
        <w:rPr>
          <w:sz w:val="22"/>
          <w:szCs w:val="22"/>
        </w:rPr>
        <w:fldChar w:fldCharType="end"/>
      </w:r>
      <w:r w:rsidRPr="004B0D73">
        <w:rPr>
          <w:sz w:val="22"/>
          <w:szCs w:val="22"/>
        </w:rPr>
        <w:t xml:space="preserve">: </w:t>
      </w:r>
      <w:r w:rsidRPr="004B0D73">
        <w:rPr>
          <w:color w:val="auto"/>
          <w:sz w:val="22"/>
          <w:szCs w:val="22"/>
        </w:rPr>
        <w:t>Viri financiranja projekta</w:t>
      </w:r>
      <w:bookmarkEnd w:id="37"/>
    </w:p>
    <w:p w:rsidR="00E83AAB" w:rsidRPr="00E83AAB" w:rsidRDefault="00E83AAB" w:rsidP="00E83AAB"/>
    <w:tbl>
      <w:tblPr>
        <w:tblW w:w="9678" w:type="dxa"/>
        <w:tblCellMar>
          <w:left w:w="70" w:type="dxa"/>
          <w:right w:w="70" w:type="dxa"/>
        </w:tblCellMar>
        <w:tblLook w:val="04A0" w:firstRow="1" w:lastRow="0" w:firstColumn="1" w:lastColumn="0" w:noHBand="0" w:noVBand="1"/>
      </w:tblPr>
      <w:tblGrid>
        <w:gridCol w:w="3681"/>
        <w:gridCol w:w="1559"/>
        <w:gridCol w:w="1559"/>
        <w:gridCol w:w="1560"/>
        <w:gridCol w:w="1319"/>
      </w:tblGrid>
      <w:tr w:rsidR="008D058E" w:rsidRPr="00987A83" w:rsidTr="008D058E">
        <w:trPr>
          <w:trHeight w:val="300"/>
        </w:trPr>
        <w:tc>
          <w:tcPr>
            <w:tcW w:w="3681"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8D058E" w:rsidRPr="00987A83" w:rsidRDefault="008D058E" w:rsidP="00987A83">
            <w:pPr>
              <w:jc w:val="center"/>
              <w:rPr>
                <w:rFonts w:ascii="Times New Roman" w:hAnsi="Times New Roman"/>
                <w:b/>
                <w:bCs/>
                <w:color w:val="000000"/>
                <w:sz w:val="22"/>
                <w:szCs w:val="22"/>
              </w:rPr>
            </w:pPr>
            <w:r w:rsidRPr="00987A83">
              <w:rPr>
                <w:rFonts w:ascii="Times New Roman" w:hAnsi="Times New Roman"/>
                <w:b/>
                <w:bCs/>
                <w:color w:val="000000"/>
                <w:sz w:val="22"/>
                <w:szCs w:val="22"/>
              </w:rPr>
              <w:t> </w:t>
            </w:r>
          </w:p>
        </w:tc>
        <w:tc>
          <w:tcPr>
            <w:tcW w:w="1559" w:type="dxa"/>
            <w:tcBorders>
              <w:top w:val="single" w:sz="4" w:space="0" w:color="auto"/>
              <w:left w:val="nil"/>
              <w:bottom w:val="single" w:sz="4" w:space="0" w:color="auto"/>
              <w:right w:val="single" w:sz="4" w:space="0" w:color="auto"/>
            </w:tcBorders>
            <w:shd w:val="clear" w:color="000000" w:fill="FCD5B4"/>
            <w:noWrap/>
            <w:vAlign w:val="center"/>
            <w:hideMark/>
          </w:tcPr>
          <w:p w:rsidR="008D058E" w:rsidRPr="00987A83" w:rsidRDefault="008D058E" w:rsidP="00987A83">
            <w:pPr>
              <w:jc w:val="center"/>
              <w:rPr>
                <w:rFonts w:ascii="Times New Roman" w:hAnsi="Times New Roman"/>
                <w:b/>
                <w:bCs/>
                <w:color w:val="000000"/>
                <w:sz w:val="22"/>
                <w:szCs w:val="22"/>
              </w:rPr>
            </w:pPr>
            <w:r w:rsidRPr="00987A83">
              <w:rPr>
                <w:rFonts w:ascii="Times New Roman" w:hAnsi="Times New Roman"/>
                <w:b/>
                <w:bCs/>
                <w:color w:val="000000"/>
                <w:sz w:val="22"/>
                <w:szCs w:val="22"/>
              </w:rPr>
              <w:t>2020</w:t>
            </w:r>
          </w:p>
        </w:tc>
        <w:tc>
          <w:tcPr>
            <w:tcW w:w="1559" w:type="dxa"/>
            <w:tcBorders>
              <w:top w:val="single" w:sz="4" w:space="0" w:color="auto"/>
              <w:left w:val="nil"/>
              <w:bottom w:val="single" w:sz="4" w:space="0" w:color="auto"/>
              <w:right w:val="single" w:sz="4" w:space="0" w:color="auto"/>
            </w:tcBorders>
            <w:shd w:val="clear" w:color="000000" w:fill="FCD5B4"/>
            <w:noWrap/>
            <w:vAlign w:val="center"/>
            <w:hideMark/>
          </w:tcPr>
          <w:p w:rsidR="008D058E" w:rsidRPr="00987A83" w:rsidRDefault="008D058E" w:rsidP="00987A83">
            <w:pPr>
              <w:jc w:val="center"/>
              <w:rPr>
                <w:rFonts w:ascii="Times New Roman" w:hAnsi="Times New Roman"/>
                <w:b/>
                <w:bCs/>
                <w:color w:val="000000"/>
                <w:sz w:val="22"/>
                <w:szCs w:val="22"/>
              </w:rPr>
            </w:pPr>
            <w:r w:rsidRPr="00987A83">
              <w:rPr>
                <w:rFonts w:ascii="Times New Roman" w:hAnsi="Times New Roman"/>
                <w:b/>
                <w:bCs/>
                <w:color w:val="000000"/>
                <w:sz w:val="22"/>
                <w:szCs w:val="22"/>
              </w:rPr>
              <w:t>2021</w:t>
            </w:r>
          </w:p>
        </w:tc>
        <w:tc>
          <w:tcPr>
            <w:tcW w:w="1560" w:type="dxa"/>
            <w:tcBorders>
              <w:top w:val="single" w:sz="4" w:space="0" w:color="auto"/>
              <w:left w:val="nil"/>
              <w:bottom w:val="single" w:sz="4" w:space="0" w:color="auto"/>
              <w:right w:val="single" w:sz="4" w:space="0" w:color="auto"/>
            </w:tcBorders>
            <w:shd w:val="clear" w:color="000000" w:fill="FCD5B4"/>
            <w:noWrap/>
            <w:vAlign w:val="center"/>
            <w:hideMark/>
          </w:tcPr>
          <w:p w:rsidR="008D058E" w:rsidRPr="00987A83" w:rsidRDefault="008D058E" w:rsidP="00987A83">
            <w:pPr>
              <w:jc w:val="center"/>
              <w:rPr>
                <w:rFonts w:ascii="Times New Roman" w:hAnsi="Times New Roman"/>
                <w:b/>
                <w:bCs/>
                <w:color w:val="000000"/>
                <w:sz w:val="22"/>
                <w:szCs w:val="22"/>
              </w:rPr>
            </w:pPr>
            <w:r w:rsidRPr="00987A83">
              <w:rPr>
                <w:rFonts w:ascii="Times New Roman" w:hAnsi="Times New Roman"/>
                <w:b/>
                <w:bCs/>
                <w:color w:val="000000"/>
                <w:sz w:val="22"/>
                <w:szCs w:val="22"/>
              </w:rPr>
              <w:t>Skupaj</w:t>
            </w:r>
          </w:p>
        </w:tc>
        <w:tc>
          <w:tcPr>
            <w:tcW w:w="1319" w:type="dxa"/>
            <w:tcBorders>
              <w:top w:val="single" w:sz="4" w:space="0" w:color="auto"/>
              <w:left w:val="nil"/>
              <w:bottom w:val="single" w:sz="4" w:space="0" w:color="auto"/>
              <w:right w:val="single" w:sz="4" w:space="0" w:color="auto"/>
            </w:tcBorders>
            <w:shd w:val="clear" w:color="000000" w:fill="FCD5B4"/>
          </w:tcPr>
          <w:p w:rsidR="008D058E" w:rsidRPr="00987A83" w:rsidRDefault="008D058E" w:rsidP="00987A83">
            <w:pPr>
              <w:jc w:val="center"/>
              <w:rPr>
                <w:rFonts w:ascii="Times New Roman" w:hAnsi="Times New Roman"/>
                <w:b/>
                <w:bCs/>
                <w:color w:val="000000"/>
                <w:sz w:val="22"/>
                <w:szCs w:val="22"/>
              </w:rPr>
            </w:pPr>
            <w:r>
              <w:rPr>
                <w:rFonts w:ascii="Times New Roman" w:hAnsi="Times New Roman"/>
                <w:b/>
                <w:bCs/>
                <w:color w:val="000000"/>
                <w:sz w:val="22"/>
                <w:szCs w:val="22"/>
              </w:rPr>
              <w:t>Delež %</w:t>
            </w:r>
          </w:p>
        </w:tc>
      </w:tr>
      <w:tr w:rsidR="008D058E" w:rsidRPr="00987A83" w:rsidTr="008D058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8D058E" w:rsidRPr="00987A83" w:rsidRDefault="008D058E" w:rsidP="00987A83">
            <w:pPr>
              <w:jc w:val="left"/>
              <w:rPr>
                <w:rFonts w:ascii="Times New Roman" w:hAnsi="Times New Roman"/>
                <w:color w:val="000000"/>
                <w:sz w:val="22"/>
                <w:szCs w:val="22"/>
              </w:rPr>
            </w:pPr>
            <w:r w:rsidRPr="00987A83">
              <w:rPr>
                <w:rFonts w:ascii="Times New Roman" w:hAnsi="Times New Roman"/>
                <w:color w:val="000000"/>
                <w:sz w:val="22"/>
                <w:szCs w:val="22"/>
              </w:rPr>
              <w:t>Mestna občina Ptuj</w:t>
            </w:r>
          </w:p>
        </w:tc>
        <w:tc>
          <w:tcPr>
            <w:tcW w:w="1559" w:type="dxa"/>
            <w:tcBorders>
              <w:top w:val="nil"/>
              <w:left w:val="nil"/>
              <w:bottom w:val="single" w:sz="4" w:space="0" w:color="auto"/>
              <w:right w:val="single" w:sz="4" w:space="0" w:color="auto"/>
            </w:tcBorders>
            <w:shd w:val="clear" w:color="auto" w:fill="auto"/>
            <w:noWrap/>
            <w:vAlign w:val="bottom"/>
            <w:hideMark/>
          </w:tcPr>
          <w:p w:rsidR="008D058E" w:rsidRPr="00987A83" w:rsidRDefault="008D058E" w:rsidP="00987A83">
            <w:pPr>
              <w:jc w:val="right"/>
              <w:rPr>
                <w:rFonts w:ascii="Times New Roman" w:hAnsi="Times New Roman"/>
                <w:color w:val="000000"/>
                <w:sz w:val="22"/>
                <w:szCs w:val="22"/>
              </w:rPr>
            </w:pPr>
            <w:r w:rsidRPr="00987A83">
              <w:rPr>
                <w:rFonts w:ascii="Times New Roman" w:hAnsi="Times New Roman"/>
                <w:color w:val="000000"/>
                <w:sz w:val="22"/>
                <w:szCs w:val="22"/>
              </w:rPr>
              <w:t>306.331,16</w:t>
            </w:r>
          </w:p>
        </w:tc>
        <w:tc>
          <w:tcPr>
            <w:tcW w:w="1559" w:type="dxa"/>
            <w:tcBorders>
              <w:top w:val="nil"/>
              <w:left w:val="nil"/>
              <w:bottom w:val="single" w:sz="4" w:space="0" w:color="auto"/>
              <w:right w:val="single" w:sz="4" w:space="0" w:color="auto"/>
            </w:tcBorders>
            <w:shd w:val="clear" w:color="auto" w:fill="auto"/>
            <w:noWrap/>
            <w:vAlign w:val="bottom"/>
            <w:hideMark/>
          </w:tcPr>
          <w:p w:rsidR="008D058E" w:rsidRPr="00987A83" w:rsidRDefault="008D058E" w:rsidP="00987A83">
            <w:pPr>
              <w:jc w:val="right"/>
              <w:rPr>
                <w:rFonts w:ascii="Times New Roman" w:hAnsi="Times New Roman"/>
                <w:color w:val="000000"/>
                <w:sz w:val="22"/>
                <w:szCs w:val="22"/>
              </w:rPr>
            </w:pPr>
            <w:r w:rsidRPr="00987A83">
              <w:rPr>
                <w:rFonts w:ascii="Times New Roman" w:hAnsi="Times New Roman"/>
                <w:color w:val="000000"/>
                <w:sz w:val="22"/>
                <w:szCs w:val="22"/>
              </w:rPr>
              <w:t>0,00</w:t>
            </w:r>
          </w:p>
        </w:tc>
        <w:tc>
          <w:tcPr>
            <w:tcW w:w="1560" w:type="dxa"/>
            <w:tcBorders>
              <w:top w:val="nil"/>
              <w:left w:val="nil"/>
              <w:bottom w:val="single" w:sz="4" w:space="0" w:color="auto"/>
              <w:right w:val="single" w:sz="4" w:space="0" w:color="auto"/>
            </w:tcBorders>
            <w:shd w:val="clear" w:color="auto" w:fill="auto"/>
            <w:noWrap/>
            <w:vAlign w:val="bottom"/>
            <w:hideMark/>
          </w:tcPr>
          <w:p w:rsidR="008D058E" w:rsidRPr="00987A83" w:rsidRDefault="008D058E" w:rsidP="00987A83">
            <w:pPr>
              <w:jc w:val="right"/>
              <w:rPr>
                <w:rFonts w:ascii="Times New Roman" w:hAnsi="Times New Roman"/>
                <w:color w:val="000000"/>
                <w:sz w:val="22"/>
                <w:szCs w:val="22"/>
              </w:rPr>
            </w:pPr>
            <w:r w:rsidRPr="00987A83">
              <w:rPr>
                <w:rFonts w:ascii="Times New Roman" w:hAnsi="Times New Roman"/>
                <w:color w:val="000000"/>
                <w:sz w:val="22"/>
                <w:szCs w:val="22"/>
              </w:rPr>
              <w:t>306.331,16</w:t>
            </w:r>
          </w:p>
        </w:tc>
        <w:tc>
          <w:tcPr>
            <w:tcW w:w="1319" w:type="dxa"/>
            <w:tcBorders>
              <w:top w:val="nil"/>
              <w:left w:val="nil"/>
              <w:bottom w:val="single" w:sz="4" w:space="0" w:color="auto"/>
              <w:right w:val="single" w:sz="4" w:space="0" w:color="auto"/>
            </w:tcBorders>
          </w:tcPr>
          <w:p w:rsidR="008D058E" w:rsidRPr="00987A83" w:rsidRDefault="008D058E" w:rsidP="00987A83">
            <w:pPr>
              <w:jc w:val="right"/>
              <w:rPr>
                <w:rFonts w:ascii="Times New Roman" w:hAnsi="Times New Roman"/>
                <w:color w:val="000000"/>
                <w:sz w:val="22"/>
                <w:szCs w:val="22"/>
              </w:rPr>
            </w:pPr>
            <w:r>
              <w:rPr>
                <w:rFonts w:ascii="Times New Roman" w:hAnsi="Times New Roman"/>
                <w:color w:val="000000"/>
                <w:sz w:val="22"/>
                <w:szCs w:val="22"/>
              </w:rPr>
              <w:t>36,49</w:t>
            </w:r>
          </w:p>
        </w:tc>
      </w:tr>
      <w:tr w:rsidR="008D058E" w:rsidRPr="00987A83" w:rsidTr="008D058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8D058E" w:rsidRPr="00987A83" w:rsidRDefault="008D058E" w:rsidP="00987A83">
            <w:pPr>
              <w:jc w:val="left"/>
              <w:rPr>
                <w:rFonts w:ascii="Times New Roman" w:hAnsi="Times New Roman"/>
                <w:color w:val="000000"/>
                <w:sz w:val="22"/>
                <w:szCs w:val="22"/>
              </w:rPr>
            </w:pPr>
            <w:r w:rsidRPr="00987A83">
              <w:rPr>
                <w:rFonts w:ascii="Times New Roman" w:hAnsi="Times New Roman"/>
                <w:color w:val="000000"/>
                <w:sz w:val="22"/>
                <w:szCs w:val="22"/>
              </w:rPr>
              <w:t>Ministrstvo za izobraževanje, znanost in šport</w:t>
            </w:r>
          </w:p>
        </w:tc>
        <w:tc>
          <w:tcPr>
            <w:tcW w:w="1559" w:type="dxa"/>
            <w:tcBorders>
              <w:top w:val="nil"/>
              <w:left w:val="nil"/>
              <w:bottom w:val="single" w:sz="4" w:space="0" w:color="auto"/>
              <w:right w:val="single" w:sz="4" w:space="0" w:color="auto"/>
            </w:tcBorders>
            <w:shd w:val="clear" w:color="auto" w:fill="auto"/>
            <w:noWrap/>
            <w:vAlign w:val="bottom"/>
            <w:hideMark/>
          </w:tcPr>
          <w:p w:rsidR="008D058E" w:rsidRPr="00987A83" w:rsidRDefault="008D058E" w:rsidP="00987A83">
            <w:pPr>
              <w:jc w:val="right"/>
              <w:rPr>
                <w:rFonts w:ascii="Times New Roman" w:hAnsi="Times New Roman"/>
                <w:color w:val="000000"/>
                <w:sz w:val="22"/>
                <w:szCs w:val="22"/>
              </w:rPr>
            </w:pPr>
            <w:r w:rsidRPr="00987A83">
              <w:rPr>
                <w:rFonts w:ascii="Times New Roman" w:hAnsi="Times New Roman"/>
                <w:color w:val="000000"/>
                <w:sz w:val="22"/>
                <w:szCs w:val="22"/>
              </w:rPr>
              <w:t>399.991,14</w:t>
            </w:r>
          </w:p>
        </w:tc>
        <w:tc>
          <w:tcPr>
            <w:tcW w:w="1559" w:type="dxa"/>
            <w:tcBorders>
              <w:top w:val="nil"/>
              <w:left w:val="nil"/>
              <w:bottom w:val="single" w:sz="4" w:space="0" w:color="auto"/>
              <w:right w:val="single" w:sz="4" w:space="0" w:color="auto"/>
            </w:tcBorders>
            <w:shd w:val="clear" w:color="auto" w:fill="auto"/>
            <w:noWrap/>
            <w:vAlign w:val="bottom"/>
            <w:hideMark/>
          </w:tcPr>
          <w:p w:rsidR="008D058E" w:rsidRPr="00987A83" w:rsidRDefault="008D058E" w:rsidP="00987A83">
            <w:pPr>
              <w:jc w:val="right"/>
              <w:rPr>
                <w:rFonts w:ascii="Times New Roman" w:hAnsi="Times New Roman"/>
                <w:color w:val="000000"/>
                <w:sz w:val="22"/>
                <w:szCs w:val="22"/>
              </w:rPr>
            </w:pPr>
            <w:r w:rsidRPr="00987A83">
              <w:rPr>
                <w:rFonts w:ascii="Times New Roman" w:hAnsi="Times New Roman"/>
                <w:color w:val="000000"/>
                <w:sz w:val="22"/>
                <w:szCs w:val="22"/>
              </w:rPr>
              <w:t>133.330,38</w:t>
            </w:r>
          </w:p>
        </w:tc>
        <w:tc>
          <w:tcPr>
            <w:tcW w:w="1560" w:type="dxa"/>
            <w:tcBorders>
              <w:top w:val="nil"/>
              <w:left w:val="nil"/>
              <w:bottom w:val="single" w:sz="4" w:space="0" w:color="auto"/>
              <w:right w:val="single" w:sz="4" w:space="0" w:color="auto"/>
            </w:tcBorders>
            <w:shd w:val="clear" w:color="auto" w:fill="auto"/>
            <w:noWrap/>
            <w:vAlign w:val="bottom"/>
            <w:hideMark/>
          </w:tcPr>
          <w:p w:rsidR="008D058E" w:rsidRPr="00987A83" w:rsidRDefault="008D058E" w:rsidP="00987A83">
            <w:pPr>
              <w:jc w:val="right"/>
              <w:rPr>
                <w:rFonts w:ascii="Times New Roman" w:hAnsi="Times New Roman"/>
                <w:color w:val="000000"/>
                <w:sz w:val="22"/>
                <w:szCs w:val="22"/>
              </w:rPr>
            </w:pPr>
            <w:r w:rsidRPr="00987A83">
              <w:rPr>
                <w:rFonts w:ascii="Times New Roman" w:hAnsi="Times New Roman"/>
                <w:color w:val="000000"/>
                <w:sz w:val="22"/>
                <w:szCs w:val="22"/>
              </w:rPr>
              <w:t>533.321,52</w:t>
            </w:r>
          </w:p>
        </w:tc>
        <w:tc>
          <w:tcPr>
            <w:tcW w:w="1319" w:type="dxa"/>
            <w:tcBorders>
              <w:top w:val="nil"/>
              <w:left w:val="nil"/>
              <w:bottom w:val="single" w:sz="4" w:space="0" w:color="auto"/>
              <w:right w:val="single" w:sz="4" w:space="0" w:color="auto"/>
            </w:tcBorders>
          </w:tcPr>
          <w:p w:rsidR="008D058E" w:rsidRDefault="008D058E" w:rsidP="00987A83">
            <w:pPr>
              <w:jc w:val="right"/>
              <w:rPr>
                <w:rFonts w:ascii="Times New Roman" w:hAnsi="Times New Roman"/>
                <w:color w:val="000000"/>
                <w:sz w:val="22"/>
                <w:szCs w:val="22"/>
              </w:rPr>
            </w:pPr>
          </w:p>
          <w:p w:rsidR="008D058E" w:rsidRPr="00987A83" w:rsidRDefault="008D058E" w:rsidP="00987A83">
            <w:pPr>
              <w:jc w:val="right"/>
              <w:rPr>
                <w:rFonts w:ascii="Times New Roman" w:hAnsi="Times New Roman"/>
                <w:color w:val="000000"/>
                <w:sz w:val="22"/>
                <w:szCs w:val="22"/>
              </w:rPr>
            </w:pPr>
            <w:r>
              <w:rPr>
                <w:rFonts w:ascii="Times New Roman" w:hAnsi="Times New Roman"/>
                <w:color w:val="000000"/>
                <w:sz w:val="22"/>
                <w:szCs w:val="22"/>
              </w:rPr>
              <w:t>63,52</w:t>
            </w:r>
          </w:p>
        </w:tc>
      </w:tr>
      <w:tr w:rsidR="008D058E" w:rsidRPr="00987A83" w:rsidTr="008D058E">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8D058E" w:rsidRPr="00987A83" w:rsidRDefault="008D058E" w:rsidP="00987A83">
            <w:pPr>
              <w:jc w:val="left"/>
              <w:rPr>
                <w:rFonts w:ascii="Times New Roman" w:hAnsi="Times New Roman"/>
                <w:b/>
                <w:bCs/>
                <w:color w:val="000000"/>
                <w:sz w:val="22"/>
                <w:szCs w:val="22"/>
              </w:rPr>
            </w:pPr>
            <w:r w:rsidRPr="00987A83">
              <w:rPr>
                <w:rFonts w:ascii="Times New Roman" w:hAnsi="Times New Roman"/>
                <w:b/>
                <w:bCs/>
                <w:color w:val="000000"/>
                <w:sz w:val="22"/>
                <w:szCs w:val="22"/>
              </w:rPr>
              <w:t>Skupaj</w:t>
            </w:r>
          </w:p>
        </w:tc>
        <w:tc>
          <w:tcPr>
            <w:tcW w:w="1559" w:type="dxa"/>
            <w:tcBorders>
              <w:top w:val="nil"/>
              <w:left w:val="nil"/>
              <w:bottom w:val="single" w:sz="4" w:space="0" w:color="auto"/>
              <w:right w:val="single" w:sz="4" w:space="0" w:color="auto"/>
            </w:tcBorders>
            <w:shd w:val="clear" w:color="auto" w:fill="auto"/>
            <w:noWrap/>
            <w:vAlign w:val="bottom"/>
            <w:hideMark/>
          </w:tcPr>
          <w:p w:rsidR="008D058E" w:rsidRPr="00987A83" w:rsidRDefault="008D058E" w:rsidP="00987A83">
            <w:pPr>
              <w:jc w:val="right"/>
              <w:rPr>
                <w:rFonts w:ascii="Times New Roman" w:hAnsi="Times New Roman"/>
                <w:b/>
                <w:bCs/>
                <w:color w:val="000000"/>
                <w:sz w:val="22"/>
                <w:szCs w:val="22"/>
              </w:rPr>
            </w:pPr>
            <w:r w:rsidRPr="00987A83">
              <w:rPr>
                <w:rFonts w:ascii="Times New Roman" w:hAnsi="Times New Roman"/>
                <w:b/>
                <w:bCs/>
                <w:color w:val="000000"/>
                <w:sz w:val="22"/>
                <w:szCs w:val="22"/>
              </w:rPr>
              <w:t>706.322,30</w:t>
            </w:r>
          </w:p>
        </w:tc>
        <w:tc>
          <w:tcPr>
            <w:tcW w:w="1559" w:type="dxa"/>
            <w:tcBorders>
              <w:top w:val="nil"/>
              <w:left w:val="nil"/>
              <w:bottom w:val="single" w:sz="4" w:space="0" w:color="auto"/>
              <w:right w:val="single" w:sz="4" w:space="0" w:color="auto"/>
            </w:tcBorders>
            <w:shd w:val="clear" w:color="auto" w:fill="auto"/>
            <w:noWrap/>
            <w:vAlign w:val="bottom"/>
            <w:hideMark/>
          </w:tcPr>
          <w:p w:rsidR="008D058E" w:rsidRPr="00987A83" w:rsidRDefault="008D058E" w:rsidP="00987A83">
            <w:pPr>
              <w:jc w:val="right"/>
              <w:rPr>
                <w:rFonts w:ascii="Times New Roman" w:hAnsi="Times New Roman"/>
                <w:b/>
                <w:bCs/>
                <w:color w:val="000000"/>
                <w:sz w:val="22"/>
                <w:szCs w:val="22"/>
              </w:rPr>
            </w:pPr>
            <w:r w:rsidRPr="00987A83">
              <w:rPr>
                <w:rFonts w:ascii="Times New Roman" w:hAnsi="Times New Roman"/>
                <w:b/>
                <w:bCs/>
                <w:color w:val="000000"/>
                <w:sz w:val="22"/>
                <w:szCs w:val="22"/>
              </w:rPr>
              <w:t>133.330,38</w:t>
            </w:r>
          </w:p>
        </w:tc>
        <w:tc>
          <w:tcPr>
            <w:tcW w:w="1560" w:type="dxa"/>
            <w:tcBorders>
              <w:top w:val="nil"/>
              <w:left w:val="nil"/>
              <w:bottom w:val="single" w:sz="4" w:space="0" w:color="auto"/>
              <w:right w:val="single" w:sz="4" w:space="0" w:color="auto"/>
            </w:tcBorders>
            <w:shd w:val="clear" w:color="auto" w:fill="auto"/>
            <w:noWrap/>
            <w:vAlign w:val="bottom"/>
            <w:hideMark/>
          </w:tcPr>
          <w:p w:rsidR="008D058E" w:rsidRPr="00987A83" w:rsidRDefault="008D058E" w:rsidP="00987A83">
            <w:pPr>
              <w:jc w:val="right"/>
              <w:rPr>
                <w:rFonts w:ascii="Times New Roman" w:hAnsi="Times New Roman"/>
                <w:b/>
                <w:bCs/>
                <w:color w:val="000000"/>
                <w:sz w:val="22"/>
                <w:szCs w:val="22"/>
              </w:rPr>
            </w:pPr>
            <w:r w:rsidRPr="00987A83">
              <w:rPr>
                <w:rFonts w:ascii="Times New Roman" w:hAnsi="Times New Roman"/>
                <w:b/>
                <w:bCs/>
                <w:color w:val="000000"/>
                <w:sz w:val="22"/>
                <w:szCs w:val="22"/>
              </w:rPr>
              <w:t>839.652,68</w:t>
            </w:r>
          </w:p>
        </w:tc>
        <w:tc>
          <w:tcPr>
            <w:tcW w:w="1319" w:type="dxa"/>
            <w:tcBorders>
              <w:top w:val="nil"/>
              <w:left w:val="nil"/>
              <w:bottom w:val="single" w:sz="4" w:space="0" w:color="auto"/>
              <w:right w:val="single" w:sz="4" w:space="0" w:color="auto"/>
            </w:tcBorders>
          </w:tcPr>
          <w:p w:rsidR="008D058E" w:rsidRPr="00987A83" w:rsidRDefault="008D058E" w:rsidP="00987A83">
            <w:pPr>
              <w:jc w:val="right"/>
              <w:rPr>
                <w:rFonts w:ascii="Times New Roman" w:hAnsi="Times New Roman"/>
                <w:b/>
                <w:bCs/>
                <w:color w:val="000000"/>
                <w:sz w:val="22"/>
                <w:szCs w:val="22"/>
              </w:rPr>
            </w:pPr>
            <w:r>
              <w:rPr>
                <w:rFonts w:ascii="Times New Roman" w:hAnsi="Times New Roman"/>
                <w:b/>
                <w:bCs/>
                <w:color w:val="000000"/>
                <w:sz w:val="22"/>
                <w:szCs w:val="22"/>
              </w:rPr>
              <w:t>100</w:t>
            </w:r>
          </w:p>
        </w:tc>
      </w:tr>
    </w:tbl>
    <w:p w:rsidR="00842035" w:rsidRPr="00923A8B" w:rsidRDefault="00842035" w:rsidP="002629D4">
      <w:pPr>
        <w:spacing w:line="276" w:lineRule="auto"/>
        <w:rPr>
          <w:rFonts w:ascii="Times New Roman" w:hAnsi="Times New Roman"/>
          <w:szCs w:val="24"/>
        </w:rPr>
      </w:pPr>
    </w:p>
    <w:p w:rsidR="00D71892" w:rsidRDefault="001477E1" w:rsidP="002629D4">
      <w:pPr>
        <w:spacing w:line="276" w:lineRule="auto"/>
        <w:rPr>
          <w:rFonts w:ascii="Times New Roman" w:hAnsi="Times New Roman"/>
          <w:szCs w:val="24"/>
        </w:rPr>
      </w:pPr>
      <w:r w:rsidRPr="002C28E4">
        <w:rPr>
          <w:rFonts w:ascii="Times New Roman" w:hAnsi="Times New Roman"/>
          <w:szCs w:val="24"/>
        </w:rPr>
        <w:t>Sredstva za izdelavo projektne dokumentacije so zagotovljena na proračunski postavki 77711</w:t>
      </w:r>
      <w:r w:rsidRPr="002C28E4">
        <w:rPr>
          <w:rFonts w:ascii="Times New Roman" w:hAnsi="Times New Roman"/>
          <w:b/>
          <w:bCs/>
          <w:szCs w:val="24"/>
        </w:rPr>
        <w:t xml:space="preserve"> </w:t>
      </w:r>
      <w:r w:rsidRPr="002C28E4">
        <w:rPr>
          <w:rFonts w:ascii="Times New Roman" w:hAnsi="Times New Roman"/>
          <w:szCs w:val="24"/>
        </w:rPr>
        <w:t xml:space="preserve">Investicijsko in tekoče vzdrževanje šol. Projekt bo v primeru uspešne prijave uvrščen v proračun in  Načrt razvojnih programov 2020-2023 ob rebalansu proračuna za leto 2020, ki ga </w:t>
      </w:r>
      <w:r w:rsidR="000C7739">
        <w:rPr>
          <w:rFonts w:ascii="Times New Roman" w:hAnsi="Times New Roman"/>
          <w:szCs w:val="24"/>
        </w:rPr>
        <w:t xml:space="preserve">bo </w:t>
      </w:r>
      <w:r w:rsidR="008D058E">
        <w:rPr>
          <w:rFonts w:ascii="Times New Roman" w:hAnsi="Times New Roman"/>
          <w:szCs w:val="24"/>
        </w:rPr>
        <w:t>glede na zahteve razpisa MIZŠ</w:t>
      </w:r>
      <w:r w:rsidRPr="002C28E4">
        <w:rPr>
          <w:rFonts w:ascii="Times New Roman" w:hAnsi="Times New Roman"/>
          <w:szCs w:val="24"/>
        </w:rPr>
        <w:t xml:space="preserve"> potrebno sprejeti najkasneje do 1. 7. 2020.</w:t>
      </w:r>
      <w:r w:rsidR="00987A83">
        <w:rPr>
          <w:rFonts w:ascii="Times New Roman" w:hAnsi="Times New Roman"/>
          <w:szCs w:val="24"/>
        </w:rPr>
        <w:t xml:space="preserve"> Sredstva bodo zagotovljena na proračunski postavki 6700 Rekonstrukcija ostrešja OŠ Olge Meglič.</w:t>
      </w:r>
    </w:p>
    <w:p w:rsidR="000C7739" w:rsidRDefault="000C7739" w:rsidP="002629D4">
      <w:pPr>
        <w:spacing w:line="276" w:lineRule="auto"/>
        <w:rPr>
          <w:rFonts w:ascii="Times New Roman" w:hAnsi="Times New Roman"/>
          <w:szCs w:val="24"/>
        </w:rPr>
      </w:pPr>
    </w:p>
    <w:p w:rsidR="000C7739" w:rsidRPr="000C7739" w:rsidRDefault="000C7739" w:rsidP="000C7739">
      <w:pPr>
        <w:spacing w:line="276" w:lineRule="auto"/>
        <w:rPr>
          <w:rFonts w:ascii="Times New Roman" w:hAnsi="Times New Roman"/>
          <w:szCs w:val="24"/>
        </w:rPr>
      </w:pPr>
      <w:r w:rsidRPr="000C7739">
        <w:rPr>
          <w:rFonts w:ascii="Times New Roman" w:hAnsi="Times New Roman"/>
          <w:szCs w:val="24"/>
        </w:rPr>
        <w:t>Glede na din</w:t>
      </w:r>
      <w:r w:rsidR="00230089">
        <w:rPr>
          <w:rFonts w:ascii="Times New Roman" w:hAnsi="Times New Roman"/>
          <w:szCs w:val="24"/>
        </w:rPr>
        <w:t xml:space="preserve">amiko izplačevanja </w:t>
      </w:r>
      <w:proofErr w:type="spellStart"/>
      <w:r w:rsidR="00230089">
        <w:rPr>
          <w:rFonts w:ascii="Times New Roman" w:hAnsi="Times New Roman"/>
          <w:szCs w:val="24"/>
        </w:rPr>
        <w:t>sofinancerskih</w:t>
      </w:r>
      <w:proofErr w:type="spellEnd"/>
      <w:r w:rsidRPr="000C7739">
        <w:rPr>
          <w:rFonts w:ascii="Times New Roman" w:hAnsi="Times New Roman"/>
          <w:szCs w:val="24"/>
        </w:rPr>
        <w:t xml:space="preserve"> sredstev mora upravičenka Mestna občina Ptuj v letošnjem letu izstaviti zahtevke v višini 75 % dodeljenih sredstev oziroma za 399.991,14 EUR. </w:t>
      </w:r>
    </w:p>
    <w:p w:rsidR="00DB3EAD" w:rsidRPr="00923A8B" w:rsidRDefault="00DB3EAD" w:rsidP="002629D4">
      <w:pPr>
        <w:spacing w:line="276" w:lineRule="auto"/>
        <w:rPr>
          <w:rFonts w:ascii="Times New Roman" w:hAnsi="Times New Roman"/>
          <w:szCs w:val="24"/>
        </w:rPr>
      </w:pPr>
    </w:p>
    <w:p w:rsidR="007C18EE" w:rsidRPr="00923A8B" w:rsidRDefault="007C18EE" w:rsidP="002629D4">
      <w:pPr>
        <w:pStyle w:val="Naslov2"/>
        <w:spacing w:line="276" w:lineRule="auto"/>
        <w:rPr>
          <w:rFonts w:ascii="Times New Roman" w:hAnsi="Times New Roman" w:cs="Times New Roman"/>
          <w:sz w:val="24"/>
          <w:szCs w:val="24"/>
        </w:rPr>
      </w:pPr>
      <w:bookmarkStart w:id="38" w:name="_Toc35264260"/>
      <w:r w:rsidRPr="00923A8B">
        <w:rPr>
          <w:rFonts w:ascii="Times New Roman" w:hAnsi="Times New Roman" w:cs="Times New Roman"/>
          <w:sz w:val="24"/>
          <w:szCs w:val="24"/>
        </w:rPr>
        <w:t>Terminski plan izvedbe investicije</w:t>
      </w:r>
      <w:bookmarkEnd w:id="38"/>
    </w:p>
    <w:p w:rsidR="009D3009" w:rsidRPr="00923A8B" w:rsidRDefault="009D3009" w:rsidP="002629D4">
      <w:pPr>
        <w:spacing w:line="276" w:lineRule="auto"/>
        <w:rPr>
          <w:rFonts w:ascii="Times New Roman" w:hAnsi="Times New Roman"/>
          <w:szCs w:val="24"/>
        </w:rPr>
      </w:pPr>
    </w:p>
    <w:p w:rsidR="004B0D73" w:rsidRPr="004B0D73" w:rsidRDefault="004B0D73" w:rsidP="004B0D73">
      <w:pPr>
        <w:pStyle w:val="Napis"/>
        <w:jc w:val="left"/>
        <w:rPr>
          <w:color w:val="auto"/>
          <w:sz w:val="22"/>
          <w:szCs w:val="22"/>
        </w:rPr>
      </w:pPr>
      <w:bookmarkStart w:id="39" w:name="_Toc35265181"/>
      <w:r w:rsidRPr="004B0D73">
        <w:rPr>
          <w:sz w:val="22"/>
          <w:szCs w:val="22"/>
        </w:rPr>
        <w:t xml:space="preserve">Tabela </w:t>
      </w:r>
      <w:r w:rsidRPr="004B0D73">
        <w:rPr>
          <w:sz w:val="22"/>
          <w:szCs w:val="22"/>
        </w:rPr>
        <w:fldChar w:fldCharType="begin"/>
      </w:r>
      <w:r w:rsidRPr="004B0D73">
        <w:rPr>
          <w:sz w:val="22"/>
          <w:szCs w:val="22"/>
        </w:rPr>
        <w:instrText xml:space="preserve"> SEQ Tabela \* ARABIC </w:instrText>
      </w:r>
      <w:r w:rsidRPr="004B0D73">
        <w:rPr>
          <w:sz w:val="22"/>
          <w:szCs w:val="22"/>
        </w:rPr>
        <w:fldChar w:fldCharType="separate"/>
      </w:r>
      <w:r w:rsidRPr="004B0D73">
        <w:rPr>
          <w:noProof/>
          <w:sz w:val="22"/>
          <w:szCs w:val="22"/>
        </w:rPr>
        <w:t>5</w:t>
      </w:r>
      <w:r w:rsidRPr="004B0D73">
        <w:rPr>
          <w:sz w:val="22"/>
          <w:szCs w:val="22"/>
        </w:rPr>
        <w:fldChar w:fldCharType="end"/>
      </w:r>
      <w:r w:rsidRPr="004B0D73">
        <w:rPr>
          <w:sz w:val="22"/>
          <w:szCs w:val="22"/>
        </w:rPr>
        <w:t xml:space="preserve">: </w:t>
      </w:r>
      <w:r w:rsidRPr="004B0D73">
        <w:rPr>
          <w:color w:val="auto"/>
          <w:sz w:val="22"/>
          <w:szCs w:val="22"/>
        </w:rPr>
        <w:t>Terminski plan izvedbe investicije</w:t>
      </w:r>
      <w:bookmarkEnd w:id="39"/>
      <w:r w:rsidRPr="004B0D73">
        <w:rPr>
          <w:color w:val="auto"/>
          <w:sz w:val="22"/>
          <w:szCs w:val="22"/>
        </w:rPr>
        <w:t xml:space="preserve">  </w:t>
      </w:r>
    </w:p>
    <w:p w:rsidR="001477E1" w:rsidRPr="00AE2252" w:rsidRDefault="001477E1" w:rsidP="001477E1"/>
    <w:tbl>
      <w:tblPr>
        <w:tblW w:w="9401" w:type="dxa"/>
        <w:tblInd w:w="55" w:type="dxa"/>
        <w:tblLayout w:type="fixed"/>
        <w:tblCellMar>
          <w:left w:w="70" w:type="dxa"/>
          <w:right w:w="70" w:type="dxa"/>
        </w:tblCellMar>
        <w:tblLook w:val="0000" w:firstRow="0" w:lastRow="0" w:firstColumn="0" w:lastColumn="0" w:noHBand="0" w:noVBand="0"/>
      </w:tblPr>
      <w:tblGrid>
        <w:gridCol w:w="6536"/>
        <w:gridCol w:w="1479"/>
        <w:gridCol w:w="1386"/>
      </w:tblGrid>
      <w:tr w:rsidR="00AE2252" w:rsidRPr="00AE2252" w:rsidTr="007E4BBA">
        <w:trPr>
          <w:trHeight w:val="426"/>
        </w:trPr>
        <w:tc>
          <w:tcPr>
            <w:tcW w:w="6536" w:type="dxa"/>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bottom"/>
          </w:tcPr>
          <w:p w:rsidR="00770D16" w:rsidRPr="00AE2252" w:rsidRDefault="00770D16" w:rsidP="007E4BBA">
            <w:pPr>
              <w:spacing w:line="276" w:lineRule="auto"/>
              <w:jc w:val="center"/>
              <w:rPr>
                <w:rFonts w:ascii="Times New Roman" w:hAnsi="Times New Roman"/>
                <w:b/>
                <w:szCs w:val="24"/>
              </w:rPr>
            </w:pPr>
            <w:r w:rsidRPr="00AE2252">
              <w:rPr>
                <w:rFonts w:ascii="Times New Roman" w:hAnsi="Times New Roman"/>
                <w:b/>
                <w:szCs w:val="24"/>
              </w:rPr>
              <w:t>AKTIVNOST</w:t>
            </w:r>
          </w:p>
        </w:tc>
        <w:tc>
          <w:tcPr>
            <w:tcW w:w="1479" w:type="dxa"/>
            <w:tcBorders>
              <w:top w:val="single" w:sz="8" w:space="0" w:color="auto"/>
              <w:left w:val="nil"/>
              <w:bottom w:val="single" w:sz="4" w:space="0" w:color="auto"/>
              <w:right w:val="single" w:sz="4" w:space="0" w:color="auto"/>
            </w:tcBorders>
            <w:shd w:val="clear" w:color="auto" w:fill="BFBFBF" w:themeFill="background1" w:themeFillShade="BF"/>
            <w:noWrap/>
          </w:tcPr>
          <w:p w:rsidR="00770D16" w:rsidRPr="00AE2252" w:rsidRDefault="00770D16" w:rsidP="007E4BBA">
            <w:pPr>
              <w:spacing w:line="276" w:lineRule="auto"/>
              <w:rPr>
                <w:rFonts w:ascii="Times New Roman" w:hAnsi="Times New Roman"/>
                <w:b/>
                <w:szCs w:val="24"/>
              </w:rPr>
            </w:pPr>
            <w:r w:rsidRPr="00AE2252">
              <w:rPr>
                <w:rFonts w:ascii="Times New Roman" w:hAnsi="Times New Roman"/>
                <w:b/>
                <w:szCs w:val="24"/>
              </w:rPr>
              <w:t xml:space="preserve">     ZAČETEK</w:t>
            </w:r>
          </w:p>
        </w:tc>
        <w:tc>
          <w:tcPr>
            <w:tcW w:w="1386" w:type="dxa"/>
            <w:tcBorders>
              <w:top w:val="single" w:sz="8" w:space="0" w:color="auto"/>
              <w:left w:val="nil"/>
              <w:bottom w:val="single" w:sz="4" w:space="0" w:color="auto"/>
              <w:right w:val="single" w:sz="8" w:space="0" w:color="auto"/>
            </w:tcBorders>
            <w:shd w:val="clear" w:color="auto" w:fill="BFBFBF" w:themeFill="background1" w:themeFillShade="BF"/>
            <w:noWrap/>
          </w:tcPr>
          <w:p w:rsidR="00770D16" w:rsidRPr="00AE2252" w:rsidRDefault="00770D16" w:rsidP="007E4BBA">
            <w:pPr>
              <w:spacing w:line="276" w:lineRule="auto"/>
              <w:jc w:val="center"/>
              <w:rPr>
                <w:rFonts w:ascii="Times New Roman" w:hAnsi="Times New Roman"/>
                <w:b/>
                <w:szCs w:val="24"/>
              </w:rPr>
            </w:pPr>
          </w:p>
          <w:p w:rsidR="00770D16" w:rsidRPr="00AE2252" w:rsidRDefault="00770D16" w:rsidP="007E4BBA">
            <w:pPr>
              <w:spacing w:line="276" w:lineRule="auto"/>
              <w:jc w:val="center"/>
              <w:rPr>
                <w:rFonts w:ascii="Times New Roman" w:hAnsi="Times New Roman"/>
                <w:b/>
                <w:szCs w:val="24"/>
              </w:rPr>
            </w:pPr>
            <w:r w:rsidRPr="00AE2252">
              <w:rPr>
                <w:rFonts w:ascii="Times New Roman" w:hAnsi="Times New Roman"/>
                <w:b/>
                <w:szCs w:val="24"/>
              </w:rPr>
              <w:t>KONEC</w:t>
            </w:r>
          </w:p>
        </w:tc>
      </w:tr>
      <w:tr w:rsidR="00AE2252" w:rsidRPr="00AE2252" w:rsidTr="007E4BBA">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770D16" w:rsidRPr="00AE2252" w:rsidRDefault="00770D16" w:rsidP="007E4BBA">
            <w:pPr>
              <w:spacing w:line="276" w:lineRule="auto"/>
              <w:rPr>
                <w:rFonts w:ascii="Times New Roman" w:hAnsi="Times New Roman"/>
                <w:szCs w:val="24"/>
              </w:rPr>
            </w:pPr>
            <w:r w:rsidRPr="00AE2252">
              <w:rPr>
                <w:rFonts w:ascii="Times New Roman" w:hAnsi="Times New Roman"/>
                <w:szCs w:val="24"/>
              </w:rPr>
              <w:t>Priprava investicijske dokumentacije (DIIP, IP)</w:t>
            </w:r>
          </w:p>
        </w:tc>
        <w:tc>
          <w:tcPr>
            <w:tcW w:w="1479"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03/2020</w:t>
            </w:r>
          </w:p>
        </w:tc>
        <w:tc>
          <w:tcPr>
            <w:tcW w:w="1386"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06/2020</w:t>
            </w:r>
          </w:p>
        </w:tc>
      </w:tr>
      <w:tr w:rsidR="00AE2252" w:rsidRPr="00AE2252" w:rsidTr="007E4BBA">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770D16" w:rsidRPr="00AE2252" w:rsidRDefault="00770D16" w:rsidP="007E4BBA">
            <w:pPr>
              <w:spacing w:line="276" w:lineRule="auto"/>
              <w:rPr>
                <w:rFonts w:ascii="Times New Roman" w:hAnsi="Times New Roman"/>
                <w:szCs w:val="24"/>
              </w:rPr>
            </w:pPr>
            <w:r w:rsidRPr="00AE2252">
              <w:rPr>
                <w:rFonts w:ascii="Times New Roman" w:hAnsi="Times New Roman"/>
                <w:szCs w:val="24"/>
              </w:rPr>
              <w:t>Priprava in oddaja vloge na javni razpis</w:t>
            </w:r>
          </w:p>
        </w:tc>
        <w:tc>
          <w:tcPr>
            <w:tcW w:w="1479"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03/2020</w:t>
            </w:r>
          </w:p>
        </w:tc>
        <w:tc>
          <w:tcPr>
            <w:tcW w:w="1386"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03/2020</w:t>
            </w:r>
          </w:p>
        </w:tc>
      </w:tr>
      <w:tr w:rsidR="00AE2252" w:rsidRPr="00AE2252" w:rsidTr="007E4BBA">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770D16" w:rsidRPr="00AE2252" w:rsidRDefault="00770D16" w:rsidP="007E4BBA">
            <w:pPr>
              <w:spacing w:line="276" w:lineRule="auto"/>
              <w:rPr>
                <w:rFonts w:ascii="Times New Roman" w:hAnsi="Times New Roman"/>
                <w:szCs w:val="24"/>
              </w:rPr>
            </w:pPr>
            <w:r w:rsidRPr="00AE2252">
              <w:rPr>
                <w:rFonts w:ascii="Times New Roman" w:hAnsi="Times New Roman"/>
                <w:szCs w:val="24"/>
              </w:rPr>
              <w:t>Priprava projektne dokumentacije (DGD, PZI)</w:t>
            </w:r>
          </w:p>
        </w:tc>
        <w:tc>
          <w:tcPr>
            <w:tcW w:w="1479"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03/2020</w:t>
            </w:r>
          </w:p>
        </w:tc>
        <w:tc>
          <w:tcPr>
            <w:tcW w:w="1386"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03/2020</w:t>
            </w:r>
          </w:p>
        </w:tc>
      </w:tr>
      <w:tr w:rsidR="00AE2252" w:rsidRPr="00AE2252" w:rsidTr="007E4BBA">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770D16" w:rsidRPr="00AE2252" w:rsidRDefault="00770D16" w:rsidP="007E4BBA">
            <w:pPr>
              <w:spacing w:line="276" w:lineRule="auto"/>
              <w:rPr>
                <w:rFonts w:ascii="Times New Roman" w:hAnsi="Times New Roman"/>
                <w:szCs w:val="24"/>
              </w:rPr>
            </w:pPr>
            <w:r w:rsidRPr="00AE2252">
              <w:rPr>
                <w:rFonts w:ascii="Times New Roman" w:hAnsi="Times New Roman"/>
                <w:szCs w:val="24"/>
              </w:rPr>
              <w:t>Izvedba JN za izbiro gradbenega izvajalca</w:t>
            </w:r>
          </w:p>
        </w:tc>
        <w:tc>
          <w:tcPr>
            <w:tcW w:w="1479"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04/2020</w:t>
            </w:r>
          </w:p>
        </w:tc>
        <w:tc>
          <w:tcPr>
            <w:tcW w:w="1386"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06/2020</w:t>
            </w:r>
          </w:p>
        </w:tc>
      </w:tr>
      <w:tr w:rsidR="00AE2252" w:rsidRPr="00AE2252" w:rsidTr="007E4BBA">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770D16" w:rsidRPr="00AE2252" w:rsidRDefault="00770D16" w:rsidP="007E4BBA">
            <w:pPr>
              <w:spacing w:line="276" w:lineRule="auto"/>
              <w:rPr>
                <w:rFonts w:ascii="Times New Roman" w:hAnsi="Times New Roman"/>
                <w:szCs w:val="24"/>
              </w:rPr>
            </w:pPr>
            <w:r w:rsidRPr="00AE2252">
              <w:rPr>
                <w:rFonts w:ascii="Times New Roman" w:hAnsi="Times New Roman"/>
                <w:szCs w:val="24"/>
              </w:rPr>
              <w:t>Prejem sklepa o pridobitvi nepovratnih sredstev</w:t>
            </w:r>
          </w:p>
        </w:tc>
        <w:tc>
          <w:tcPr>
            <w:tcW w:w="1479"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04/2020</w:t>
            </w:r>
          </w:p>
        </w:tc>
        <w:tc>
          <w:tcPr>
            <w:tcW w:w="1386"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04/2020</w:t>
            </w:r>
          </w:p>
        </w:tc>
      </w:tr>
      <w:tr w:rsidR="00AE2252" w:rsidRPr="00AE2252" w:rsidTr="007E4BBA">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770D16" w:rsidRPr="00AE2252" w:rsidRDefault="00770D16" w:rsidP="007E4BBA">
            <w:pPr>
              <w:spacing w:line="276" w:lineRule="auto"/>
              <w:rPr>
                <w:rFonts w:ascii="Times New Roman" w:hAnsi="Times New Roman"/>
                <w:szCs w:val="24"/>
              </w:rPr>
            </w:pPr>
            <w:r w:rsidRPr="00AE2252">
              <w:rPr>
                <w:rFonts w:ascii="Times New Roman" w:hAnsi="Times New Roman"/>
                <w:szCs w:val="24"/>
              </w:rPr>
              <w:t>Podpis gradbene pogodbe</w:t>
            </w:r>
          </w:p>
        </w:tc>
        <w:tc>
          <w:tcPr>
            <w:tcW w:w="1479"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06/2020</w:t>
            </w:r>
          </w:p>
        </w:tc>
        <w:tc>
          <w:tcPr>
            <w:tcW w:w="1386"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06/2020</w:t>
            </w:r>
          </w:p>
        </w:tc>
      </w:tr>
      <w:tr w:rsidR="00AE2252" w:rsidRPr="00AE2252" w:rsidTr="007E4BBA">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770D16" w:rsidRPr="00AE2252" w:rsidRDefault="00770D16" w:rsidP="007E4BBA">
            <w:pPr>
              <w:spacing w:line="276" w:lineRule="auto"/>
              <w:rPr>
                <w:rFonts w:ascii="Times New Roman" w:hAnsi="Times New Roman"/>
                <w:szCs w:val="24"/>
              </w:rPr>
            </w:pPr>
            <w:r w:rsidRPr="00AE2252">
              <w:rPr>
                <w:rFonts w:ascii="Times New Roman" w:hAnsi="Times New Roman"/>
                <w:szCs w:val="24"/>
              </w:rPr>
              <w:t>Izvedba gradbenih del</w:t>
            </w:r>
          </w:p>
        </w:tc>
        <w:tc>
          <w:tcPr>
            <w:tcW w:w="1479"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06/2020</w:t>
            </w:r>
          </w:p>
        </w:tc>
        <w:tc>
          <w:tcPr>
            <w:tcW w:w="1386"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B304B6">
            <w:pPr>
              <w:spacing w:line="276" w:lineRule="auto"/>
              <w:jc w:val="center"/>
              <w:rPr>
                <w:rFonts w:ascii="Times New Roman" w:hAnsi="Times New Roman"/>
                <w:szCs w:val="24"/>
              </w:rPr>
            </w:pPr>
            <w:r w:rsidRPr="00AE2252">
              <w:rPr>
                <w:rFonts w:ascii="Times New Roman" w:hAnsi="Times New Roman"/>
                <w:szCs w:val="24"/>
              </w:rPr>
              <w:t>1</w:t>
            </w:r>
            <w:r w:rsidR="00B304B6" w:rsidRPr="00AE2252">
              <w:rPr>
                <w:rFonts w:ascii="Times New Roman" w:hAnsi="Times New Roman"/>
                <w:szCs w:val="24"/>
              </w:rPr>
              <w:t>1</w:t>
            </w:r>
            <w:r w:rsidRPr="00AE2252">
              <w:rPr>
                <w:rFonts w:ascii="Times New Roman" w:hAnsi="Times New Roman"/>
                <w:szCs w:val="24"/>
              </w:rPr>
              <w:t>/202</w:t>
            </w:r>
            <w:r w:rsidR="007D320B" w:rsidRPr="00AE2252">
              <w:rPr>
                <w:rFonts w:ascii="Times New Roman" w:hAnsi="Times New Roman"/>
                <w:szCs w:val="24"/>
              </w:rPr>
              <w:t>0</w:t>
            </w:r>
          </w:p>
        </w:tc>
      </w:tr>
      <w:tr w:rsidR="00AE2252" w:rsidRPr="00AE2252" w:rsidTr="007E4BBA">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770D16" w:rsidRPr="00AE2252" w:rsidRDefault="00CE3D36" w:rsidP="007E4BBA">
            <w:pPr>
              <w:spacing w:line="276" w:lineRule="auto"/>
              <w:rPr>
                <w:rFonts w:ascii="Times New Roman" w:hAnsi="Times New Roman"/>
                <w:szCs w:val="24"/>
              </w:rPr>
            </w:pPr>
            <w:r>
              <w:rPr>
                <w:rFonts w:ascii="Times New Roman" w:hAnsi="Times New Roman"/>
                <w:szCs w:val="24"/>
              </w:rPr>
              <w:t>R</w:t>
            </w:r>
            <w:r w:rsidR="00770D16" w:rsidRPr="00AE2252">
              <w:rPr>
                <w:rFonts w:ascii="Times New Roman" w:hAnsi="Times New Roman"/>
                <w:szCs w:val="24"/>
              </w:rPr>
              <w:t>ok za vlaganje zahtevka v letu 2020</w:t>
            </w:r>
          </w:p>
        </w:tc>
        <w:tc>
          <w:tcPr>
            <w:tcW w:w="1479"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10/2020</w:t>
            </w:r>
          </w:p>
        </w:tc>
        <w:tc>
          <w:tcPr>
            <w:tcW w:w="1386"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11/2020</w:t>
            </w:r>
          </w:p>
        </w:tc>
      </w:tr>
      <w:tr w:rsidR="00AE2252" w:rsidRPr="00AE2252" w:rsidTr="007E4BBA">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770D16" w:rsidRPr="00AE2252" w:rsidRDefault="00CE3D36" w:rsidP="007E4BBA">
            <w:pPr>
              <w:spacing w:line="276" w:lineRule="auto"/>
              <w:rPr>
                <w:rFonts w:ascii="Times New Roman" w:hAnsi="Times New Roman"/>
                <w:szCs w:val="24"/>
              </w:rPr>
            </w:pPr>
            <w:r>
              <w:rPr>
                <w:rFonts w:ascii="Times New Roman" w:hAnsi="Times New Roman"/>
                <w:szCs w:val="24"/>
              </w:rPr>
              <w:t>R</w:t>
            </w:r>
            <w:r w:rsidR="00770D16" w:rsidRPr="00AE2252">
              <w:rPr>
                <w:rFonts w:ascii="Times New Roman" w:hAnsi="Times New Roman"/>
                <w:szCs w:val="24"/>
              </w:rPr>
              <w:t>ok za vlaganje zahtevka v letu 2021</w:t>
            </w:r>
          </w:p>
        </w:tc>
        <w:tc>
          <w:tcPr>
            <w:tcW w:w="1479"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10/2021</w:t>
            </w:r>
          </w:p>
        </w:tc>
        <w:tc>
          <w:tcPr>
            <w:tcW w:w="1386"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E4BBA">
            <w:pPr>
              <w:spacing w:line="276" w:lineRule="auto"/>
              <w:jc w:val="center"/>
              <w:rPr>
                <w:rFonts w:ascii="Times New Roman" w:hAnsi="Times New Roman"/>
                <w:szCs w:val="24"/>
              </w:rPr>
            </w:pPr>
            <w:r w:rsidRPr="00AE2252">
              <w:rPr>
                <w:rFonts w:ascii="Times New Roman" w:hAnsi="Times New Roman"/>
                <w:szCs w:val="24"/>
              </w:rPr>
              <w:t>11/2021</w:t>
            </w:r>
          </w:p>
        </w:tc>
      </w:tr>
      <w:tr w:rsidR="00AE2252" w:rsidRPr="00AE2252" w:rsidTr="007E4BBA">
        <w:trPr>
          <w:trHeight w:val="397"/>
        </w:trPr>
        <w:tc>
          <w:tcPr>
            <w:tcW w:w="6536" w:type="dxa"/>
            <w:tcBorders>
              <w:top w:val="single" w:sz="4" w:space="0" w:color="auto"/>
              <w:left w:val="single" w:sz="4" w:space="0" w:color="auto"/>
              <w:bottom w:val="single" w:sz="4" w:space="0" w:color="auto"/>
              <w:right w:val="single" w:sz="4" w:space="0" w:color="auto"/>
            </w:tcBorders>
            <w:shd w:val="clear" w:color="auto" w:fill="auto"/>
            <w:vAlign w:val="bottom"/>
          </w:tcPr>
          <w:p w:rsidR="00770D16" w:rsidRPr="00AE2252" w:rsidRDefault="00770D16" w:rsidP="007E4BBA">
            <w:pPr>
              <w:spacing w:line="276" w:lineRule="auto"/>
              <w:rPr>
                <w:rFonts w:ascii="Times New Roman" w:hAnsi="Times New Roman"/>
                <w:szCs w:val="24"/>
              </w:rPr>
            </w:pPr>
            <w:r w:rsidRPr="00AE2252">
              <w:rPr>
                <w:rFonts w:ascii="Times New Roman" w:hAnsi="Times New Roman"/>
                <w:szCs w:val="24"/>
              </w:rPr>
              <w:t>Predaja v uporabo</w:t>
            </w:r>
          </w:p>
        </w:tc>
        <w:tc>
          <w:tcPr>
            <w:tcW w:w="1479"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D320B">
            <w:pPr>
              <w:spacing w:line="276" w:lineRule="auto"/>
              <w:rPr>
                <w:rFonts w:ascii="Times New Roman" w:hAnsi="Times New Roman"/>
                <w:szCs w:val="24"/>
              </w:rPr>
            </w:pPr>
            <w:r w:rsidRPr="00AE2252">
              <w:rPr>
                <w:rFonts w:ascii="Times New Roman" w:hAnsi="Times New Roman"/>
                <w:szCs w:val="24"/>
              </w:rPr>
              <w:t xml:space="preserve">     </w:t>
            </w:r>
            <w:r w:rsidR="007D320B" w:rsidRPr="00AE2252">
              <w:rPr>
                <w:rFonts w:ascii="Times New Roman" w:hAnsi="Times New Roman"/>
                <w:szCs w:val="24"/>
              </w:rPr>
              <w:t>1</w:t>
            </w:r>
            <w:r w:rsidRPr="00AE2252">
              <w:rPr>
                <w:rFonts w:ascii="Times New Roman" w:hAnsi="Times New Roman"/>
                <w:szCs w:val="24"/>
              </w:rPr>
              <w:t>/202</w:t>
            </w:r>
            <w:r w:rsidR="007D320B" w:rsidRPr="00AE2252">
              <w:rPr>
                <w:rFonts w:ascii="Times New Roman" w:hAnsi="Times New Roman"/>
                <w:szCs w:val="24"/>
              </w:rPr>
              <w:t>1</w:t>
            </w:r>
          </w:p>
        </w:tc>
        <w:tc>
          <w:tcPr>
            <w:tcW w:w="1386" w:type="dxa"/>
            <w:tcBorders>
              <w:top w:val="single" w:sz="4" w:space="0" w:color="auto"/>
              <w:left w:val="nil"/>
              <w:bottom w:val="single" w:sz="4" w:space="0" w:color="auto"/>
              <w:right w:val="single" w:sz="4" w:space="0" w:color="auto"/>
            </w:tcBorders>
            <w:shd w:val="clear" w:color="auto" w:fill="auto"/>
            <w:vAlign w:val="bottom"/>
          </w:tcPr>
          <w:p w:rsidR="00770D16" w:rsidRPr="00AE2252" w:rsidRDefault="00770D16" w:rsidP="007D320B">
            <w:pPr>
              <w:spacing w:line="276" w:lineRule="auto"/>
              <w:jc w:val="center"/>
              <w:rPr>
                <w:rFonts w:ascii="Times New Roman" w:hAnsi="Times New Roman"/>
                <w:szCs w:val="24"/>
              </w:rPr>
            </w:pPr>
            <w:r w:rsidRPr="00AE2252">
              <w:rPr>
                <w:rFonts w:ascii="Times New Roman" w:hAnsi="Times New Roman"/>
                <w:szCs w:val="24"/>
              </w:rPr>
              <w:t>1/2021</w:t>
            </w:r>
          </w:p>
        </w:tc>
      </w:tr>
    </w:tbl>
    <w:p w:rsidR="00F21E8A" w:rsidRDefault="00F21E8A" w:rsidP="001477E1"/>
    <w:p w:rsidR="00F21E8A" w:rsidRDefault="00F21E8A" w:rsidP="001477E1"/>
    <w:p w:rsidR="00F21E8A" w:rsidRPr="001477E1" w:rsidRDefault="00F21E8A" w:rsidP="001477E1"/>
    <w:p w:rsidR="005910AA" w:rsidRPr="00923A8B" w:rsidRDefault="005910AA" w:rsidP="00A70362">
      <w:pPr>
        <w:pStyle w:val="Naslov1"/>
        <w:spacing w:line="276" w:lineRule="auto"/>
        <w:rPr>
          <w:rFonts w:ascii="Times New Roman" w:hAnsi="Times New Roman"/>
          <w:sz w:val="24"/>
          <w:szCs w:val="24"/>
        </w:rPr>
      </w:pPr>
      <w:bookmarkStart w:id="40" w:name="_Toc35264261"/>
      <w:r w:rsidRPr="00923A8B">
        <w:rPr>
          <w:rFonts w:ascii="Times New Roman" w:hAnsi="Times New Roman"/>
          <w:sz w:val="24"/>
          <w:szCs w:val="24"/>
        </w:rPr>
        <w:lastRenderedPageBreak/>
        <w:t>Pričakovana stopnja izrabe zmogljivosti oziroma ekonomska upravičenost projekta</w:t>
      </w:r>
      <w:bookmarkEnd w:id="40"/>
      <w:r w:rsidR="005A4229">
        <w:rPr>
          <w:rFonts w:ascii="Times New Roman" w:hAnsi="Times New Roman"/>
          <w:sz w:val="24"/>
          <w:szCs w:val="24"/>
        </w:rPr>
        <w:t xml:space="preserve">   </w:t>
      </w:r>
    </w:p>
    <w:p w:rsidR="005910AA" w:rsidRPr="00923A8B" w:rsidRDefault="005910AA" w:rsidP="002629D4">
      <w:pPr>
        <w:pStyle w:val="Naslov2"/>
        <w:numPr>
          <w:ilvl w:val="0"/>
          <w:numId w:val="0"/>
        </w:numPr>
        <w:spacing w:line="276" w:lineRule="auto"/>
        <w:ind w:left="576"/>
        <w:rPr>
          <w:rFonts w:ascii="Times New Roman" w:hAnsi="Times New Roman" w:cs="Times New Roman"/>
          <w:sz w:val="24"/>
          <w:szCs w:val="24"/>
        </w:rPr>
      </w:pPr>
    </w:p>
    <w:p w:rsidR="00F21E8A" w:rsidRPr="002D51D1" w:rsidRDefault="00F21E8A" w:rsidP="00F21E8A">
      <w:pPr>
        <w:spacing w:line="276" w:lineRule="auto"/>
        <w:rPr>
          <w:rFonts w:ascii="Times New Roman" w:hAnsi="Times New Roman"/>
          <w:szCs w:val="24"/>
        </w:rPr>
      </w:pPr>
      <w:r w:rsidRPr="002D51D1">
        <w:rPr>
          <w:rFonts w:ascii="Times New Roman" w:hAnsi="Times New Roman"/>
          <w:szCs w:val="24"/>
        </w:rPr>
        <w:t>V skladu za Zakonom o lokalni samoupravi je ena izmed nalog občin skrb za lokalno infrastrukturo.</w:t>
      </w:r>
    </w:p>
    <w:p w:rsidR="00F21E8A" w:rsidRPr="00923A8B" w:rsidRDefault="00F21E8A" w:rsidP="00F21E8A">
      <w:pPr>
        <w:spacing w:line="276" w:lineRule="auto"/>
        <w:rPr>
          <w:rFonts w:ascii="Times New Roman" w:hAnsi="Times New Roman"/>
          <w:szCs w:val="24"/>
        </w:rPr>
      </w:pPr>
      <w:r w:rsidRPr="002D51D1">
        <w:rPr>
          <w:rFonts w:ascii="Times New Roman" w:hAnsi="Times New Roman"/>
          <w:szCs w:val="24"/>
        </w:rPr>
        <w:t>Mestna občina Ptuj je ustanoviteljica Osnovne šole Olge Meglič in je dolžna poskrbeti za objekt v katerem šola izvaja svojo dejavnost.</w:t>
      </w:r>
      <w:r>
        <w:rPr>
          <w:rFonts w:ascii="Times New Roman" w:hAnsi="Times New Roman"/>
          <w:szCs w:val="24"/>
        </w:rPr>
        <w:t xml:space="preserve"> </w:t>
      </w:r>
      <w:r w:rsidRPr="00923A8B">
        <w:rPr>
          <w:rFonts w:ascii="Times New Roman" w:hAnsi="Times New Roman"/>
          <w:szCs w:val="24"/>
        </w:rPr>
        <w:t xml:space="preserve">Projekt je neprofitnega značaja in investitorju in upravljavcu ne bo prinašal prihodkov, saj gre za </w:t>
      </w:r>
      <w:r>
        <w:rPr>
          <w:rFonts w:ascii="Times New Roman" w:hAnsi="Times New Roman"/>
          <w:szCs w:val="24"/>
        </w:rPr>
        <w:t>rekonstrukcijo ostrešja na osnovni šoli.</w:t>
      </w:r>
    </w:p>
    <w:p w:rsidR="00F21E8A" w:rsidRPr="00923A8B" w:rsidRDefault="00F21E8A" w:rsidP="00F21E8A">
      <w:pPr>
        <w:spacing w:line="276" w:lineRule="auto"/>
        <w:rPr>
          <w:rFonts w:ascii="Times New Roman" w:hAnsi="Times New Roman"/>
          <w:szCs w:val="24"/>
        </w:rPr>
      </w:pPr>
    </w:p>
    <w:p w:rsidR="00F21E8A" w:rsidRPr="002D51D1" w:rsidRDefault="00F21E8A" w:rsidP="00F21E8A">
      <w:pPr>
        <w:spacing w:line="276" w:lineRule="auto"/>
        <w:rPr>
          <w:rFonts w:ascii="Times New Roman" w:hAnsi="Times New Roman"/>
          <w:szCs w:val="24"/>
        </w:rPr>
      </w:pPr>
      <w:r w:rsidRPr="002D51D1">
        <w:rPr>
          <w:rFonts w:ascii="Times New Roman" w:hAnsi="Times New Roman"/>
          <w:szCs w:val="24"/>
        </w:rPr>
        <w:t>Predstavljena obnova objekta Osnovne šole Olge Meglič prikazuje nujnost izvedbe projekta, saj bo  dosegla naslednje pozitivne rezultate:</w:t>
      </w:r>
    </w:p>
    <w:p w:rsidR="00F21E8A" w:rsidRPr="002D51D1" w:rsidRDefault="00F21E8A" w:rsidP="00F21E8A">
      <w:pPr>
        <w:spacing w:line="276" w:lineRule="auto"/>
        <w:rPr>
          <w:rFonts w:ascii="Times New Roman" w:hAnsi="Times New Roman"/>
          <w:szCs w:val="24"/>
        </w:rPr>
      </w:pPr>
    </w:p>
    <w:p w:rsidR="00F21E8A" w:rsidRPr="002D51D1" w:rsidRDefault="00F21E8A" w:rsidP="00F21E8A">
      <w:pPr>
        <w:pStyle w:val="Odstavekseznama"/>
        <w:numPr>
          <w:ilvl w:val="0"/>
          <w:numId w:val="11"/>
        </w:numPr>
        <w:tabs>
          <w:tab w:val="num" w:pos="360"/>
        </w:tabs>
        <w:spacing w:line="276" w:lineRule="auto"/>
        <w:rPr>
          <w:rFonts w:ascii="Times New Roman" w:hAnsi="Times New Roman"/>
          <w:szCs w:val="24"/>
        </w:rPr>
      </w:pPr>
      <w:bookmarkStart w:id="41" w:name="_Toc241547561"/>
      <w:r w:rsidRPr="002D51D1">
        <w:rPr>
          <w:rFonts w:ascii="Times New Roman" w:hAnsi="Times New Roman"/>
          <w:szCs w:val="24"/>
        </w:rPr>
        <w:t>ohranjanje kulturne dediščine</w:t>
      </w:r>
      <w:bookmarkEnd w:id="41"/>
      <w:r w:rsidRPr="002D51D1">
        <w:rPr>
          <w:rFonts w:ascii="Times New Roman" w:hAnsi="Times New Roman"/>
          <w:szCs w:val="24"/>
        </w:rPr>
        <w:t xml:space="preserve"> v skladu z navodili in smernicami Zavoda za varstvo kulturne de</w:t>
      </w:r>
      <w:r>
        <w:rPr>
          <w:rFonts w:ascii="Times New Roman" w:hAnsi="Times New Roman"/>
          <w:szCs w:val="24"/>
        </w:rPr>
        <w:t>d</w:t>
      </w:r>
      <w:r w:rsidRPr="002D51D1">
        <w:rPr>
          <w:rFonts w:ascii="Times New Roman" w:hAnsi="Times New Roman"/>
          <w:szCs w:val="24"/>
        </w:rPr>
        <w:t>iščine Slovenije,</w:t>
      </w:r>
    </w:p>
    <w:p w:rsidR="00F21E8A" w:rsidRPr="002D51D1" w:rsidRDefault="00F21E8A" w:rsidP="00F21E8A">
      <w:pPr>
        <w:pStyle w:val="Odstavekseznama"/>
        <w:numPr>
          <w:ilvl w:val="0"/>
          <w:numId w:val="11"/>
        </w:numPr>
        <w:spacing w:line="276" w:lineRule="auto"/>
        <w:rPr>
          <w:rFonts w:ascii="Times New Roman" w:hAnsi="Times New Roman"/>
          <w:szCs w:val="24"/>
        </w:rPr>
      </w:pPr>
      <w:r w:rsidRPr="002D51D1">
        <w:rPr>
          <w:rFonts w:ascii="Times New Roman" w:hAnsi="Times New Roman"/>
          <w:szCs w:val="24"/>
        </w:rPr>
        <w:t>zaščita objekta pred nadaljnjim propadanjem,</w:t>
      </w:r>
    </w:p>
    <w:p w:rsidR="00F21E8A" w:rsidRPr="002D51D1" w:rsidRDefault="00F21E8A" w:rsidP="00F21E8A">
      <w:pPr>
        <w:pStyle w:val="Odstavekseznama"/>
        <w:numPr>
          <w:ilvl w:val="0"/>
          <w:numId w:val="11"/>
        </w:numPr>
        <w:spacing w:line="276" w:lineRule="auto"/>
        <w:rPr>
          <w:rFonts w:ascii="Times New Roman" w:hAnsi="Times New Roman"/>
          <w:szCs w:val="24"/>
        </w:rPr>
      </w:pPr>
      <w:r w:rsidRPr="002D51D1">
        <w:rPr>
          <w:rFonts w:ascii="Times New Roman" w:hAnsi="Times New Roman"/>
          <w:szCs w:val="24"/>
        </w:rPr>
        <w:t>zaščita varnosti otrok, zaposlenih in drugih mimoidočih,</w:t>
      </w:r>
    </w:p>
    <w:p w:rsidR="00F21E8A" w:rsidRPr="002D51D1" w:rsidRDefault="00F21E8A" w:rsidP="00F21E8A">
      <w:pPr>
        <w:pStyle w:val="Odstavekseznama"/>
        <w:numPr>
          <w:ilvl w:val="0"/>
          <w:numId w:val="11"/>
        </w:numPr>
        <w:spacing w:line="276" w:lineRule="auto"/>
        <w:rPr>
          <w:rFonts w:ascii="Times New Roman" w:hAnsi="Times New Roman"/>
          <w:szCs w:val="24"/>
        </w:rPr>
      </w:pPr>
      <w:r w:rsidRPr="002D51D1">
        <w:rPr>
          <w:rFonts w:ascii="Times New Roman" w:hAnsi="Times New Roman"/>
          <w:szCs w:val="24"/>
        </w:rPr>
        <w:t>kvalitetno in nemoteno izvajanje vzgojno – izobraževalnega procesa,</w:t>
      </w:r>
    </w:p>
    <w:p w:rsidR="00F21E8A" w:rsidRPr="002D51D1" w:rsidRDefault="00F21E8A" w:rsidP="00F21E8A">
      <w:pPr>
        <w:pStyle w:val="Odstavekseznama"/>
        <w:numPr>
          <w:ilvl w:val="0"/>
          <w:numId w:val="11"/>
        </w:numPr>
        <w:spacing w:line="276" w:lineRule="auto"/>
        <w:rPr>
          <w:rFonts w:ascii="Times New Roman" w:hAnsi="Times New Roman"/>
          <w:szCs w:val="24"/>
        </w:rPr>
      </w:pPr>
      <w:r w:rsidRPr="002D51D1">
        <w:rPr>
          <w:rFonts w:ascii="Times New Roman" w:hAnsi="Times New Roman"/>
          <w:szCs w:val="24"/>
        </w:rPr>
        <w:t>žlahtnejša podoba starega mestnega jedra, razvoj turistične in gostinske dejavnosti.</w:t>
      </w:r>
    </w:p>
    <w:p w:rsidR="00F21E8A" w:rsidRPr="00923A8B" w:rsidRDefault="00F21E8A" w:rsidP="00F21E8A">
      <w:pPr>
        <w:spacing w:line="276" w:lineRule="auto"/>
        <w:rPr>
          <w:rFonts w:ascii="Times New Roman" w:hAnsi="Times New Roman"/>
          <w:szCs w:val="24"/>
        </w:rPr>
      </w:pPr>
    </w:p>
    <w:p w:rsidR="00F21E8A" w:rsidRDefault="00F21E8A" w:rsidP="00F21E8A">
      <w:pPr>
        <w:spacing w:line="276" w:lineRule="auto"/>
        <w:rPr>
          <w:rFonts w:ascii="Times New Roman" w:hAnsi="Times New Roman"/>
          <w:szCs w:val="24"/>
        </w:rPr>
      </w:pPr>
      <w:r w:rsidRPr="00283C67">
        <w:rPr>
          <w:rFonts w:ascii="Times New Roman" w:hAnsi="Times New Roman"/>
          <w:szCs w:val="24"/>
        </w:rPr>
        <w:t>Podrobna finančna in ekonomska presoja bo izvedena kot analiza stroškov in koristi v okviru investicijskega programa.</w:t>
      </w:r>
    </w:p>
    <w:p w:rsidR="00F21E8A" w:rsidRDefault="00F21E8A" w:rsidP="00F21E8A">
      <w:pPr>
        <w:spacing w:line="276" w:lineRule="auto"/>
        <w:rPr>
          <w:rFonts w:ascii="Times New Roman" w:hAnsi="Times New Roman"/>
          <w:szCs w:val="24"/>
        </w:rPr>
      </w:pPr>
    </w:p>
    <w:p w:rsidR="00F21E8A" w:rsidRPr="00C00645" w:rsidRDefault="00F21E8A" w:rsidP="00F21E8A">
      <w:pPr>
        <w:spacing w:line="276" w:lineRule="auto"/>
        <w:rPr>
          <w:rFonts w:ascii="Times New Roman" w:hAnsi="Times New Roman"/>
          <w:szCs w:val="24"/>
        </w:rPr>
      </w:pPr>
      <w:r>
        <w:rPr>
          <w:rFonts w:ascii="Times New Roman" w:hAnsi="Times New Roman"/>
          <w:szCs w:val="24"/>
        </w:rPr>
        <w:t>Dolžnost Mestne občine Ptuj kot kandidatke</w:t>
      </w:r>
      <w:r w:rsidRPr="00C00645">
        <w:rPr>
          <w:rFonts w:ascii="Times New Roman" w:hAnsi="Times New Roman"/>
          <w:szCs w:val="24"/>
        </w:rPr>
        <w:t xml:space="preserve"> za Evropsko prestolnica kulture 2025 je </w:t>
      </w:r>
      <w:r>
        <w:rPr>
          <w:rFonts w:ascii="Times New Roman" w:hAnsi="Times New Roman"/>
          <w:szCs w:val="24"/>
        </w:rPr>
        <w:t xml:space="preserve">skrb za zaščito in ohranjanje kulturne dediščine mesta in skrb za izgled in podobo starega mestnega jedra. </w:t>
      </w:r>
    </w:p>
    <w:p w:rsidR="00927354" w:rsidRPr="00283C67" w:rsidRDefault="00800DFD" w:rsidP="009933D8">
      <w:pPr>
        <w:spacing w:line="276" w:lineRule="auto"/>
        <w:jc w:val="left"/>
        <w:rPr>
          <w:rFonts w:ascii="Times New Roman" w:hAnsi="Times New Roman"/>
          <w:szCs w:val="24"/>
        </w:rPr>
      </w:pPr>
      <w:r w:rsidRPr="00283C67">
        <w:rPr>
          <w:rFonts w:ascii="Times New Roman" w:hAnsi="Times New Roman"/>
          <w:szCs w:val="24"/>
        </w:rPr>
        <w:br w:type="page"/>
      </w:r>
    </w:p>
    <w:p w:rsidR="0074661B" w:rsidRPr="00923A8B" w:rsidRDefault="0073414A" w:rsidP="002629D4">
      <w:pPr>
        <w:pStyle w:val="Naslov1"/>
        <w:spacing w:line="276" w:lineRule="auto"/>
        <w:rPr>
          <w:rFonts w:ascii="Times New Roman" w:hAnsi="Times New Roman"/>
          <w:sz w:val="24"/>
          <w:szCs w:val="24"/>
        </w:rPr>
      </w:pPr>
      <w:bookmarkStart w:id="42" w:name="_Toc35264262"/>
      <w:r w:rsidRPr="00923A8B">
        <w:rPr>
          <w:rFonts w:ascii="Times New Roman" w:hAnsi="Times New Roman"/>
          <w:sz w:val="24"/>
          <w:szCs w:val="24"/>
        </w:rPr>
        <w:lastRenderedPageBreak/>
        <w:t>ugotovitev smiselnosti in možnosti</w:t>
      </w:r>
      <w:r w:rsidR="00927354" w:rsidRPr="00923A8B">
        <w:rPr>
          <w:rFonts w:ascii="Times New Roman" w:hAnsi="Times New Roman"/>
          <w:sz w:val="24"/>
          <w:szCs w:val="24"/>
        </w:rPr>
        <w:t xml:space="preserve"> </w:t>
      </w:r>
      <w:r w:rsidRPr="00923A8B">
        <w:rPr>
          <w:rFonts w:ascii="Times New Roman" w:hAnsi="Times New Roman"/>
          <w:sz w:val="24"/>
          <w:szCs w:val="24"/>
        </w:rPr>
        <w:t>nadaljne priprave investicijske, projektne in druge dokumentacije s časovnim načrtom</w:t>
      </w:r>
      <w:bookmarkEnd w:id="42"/>
      <w:r w:rsidR="005A4229">
        <w:rPr>
          <w:rFonts w:ascii="Times New Roman" w:hAnsi="Times New Roman"/>
          <w:sz w:val="24"/>
          <w:szCs w:val="24"/>
        </w:rPr>
        <w:t xml:space="preserve">          </w:t>
      </w:r>
    </w:p>
    <w:p w:rsidR="003C00E6" w:rsidRPr="00923A8B" w:rsidRDefault="003C00E6" w:rsidP="002629D4">
      <w:pPr>
        <w:pStyle w:val="Naslov1"/>
        <w:numPr>
          <w:ilvl w:val="0"/>
          <w:numId w:val="0"/>
        </w:numPr>
        <w:spacing w:line="276" w:lineRule="auto"/>
        <w:rPr>
          <w:rFonts w:ascii="Times New Roman" w:hAnsi="Times New Roman"/>
          <w:sz w:val="24"/>
          <w:szCs w:val="24"/>
        </w:rPr>
      </w:pPr>
    </w:p>
    <w:p w:rsidR="00F21E8A" w:rsidRPr="00F21E8A" w:rsidRDefault="00F21E8A" w:rsidP="00F21E8A">
      <w:pPr>
        <w:rPr>
          <w:rFonts w:ascii="Times New Roman" w:hAnsi="Times New Roman"/>
        </w:rPr>
      </w:pPr>
      <w:r w:rsidRPr="00F21E8A">
        <w:rPr>
          <w:rFonts w:ascii="Times New Roman" w:hAnsi="Times New Roman"/>
        </w:rPr>
        <w:t xml:space="preserve">Uredba o enotni metodologiji za pripravo in obravnavo investicijske dokumentacije na področju javnih financ v 4. členu določa mejne vrednosti za pripravo in obravnavo posamezne vrste investicijske dokumentacije po stalnih cenah z vključenim davkom na dodano vrednost in sicer: </w:t>
      </w:r>
    </w:p>
    <w:p w:rsidR="00F21E8A" w:rsidRPr="00F21E8A" w:rsidRDefault="00F21E8A" w:rsidP="00F21E8A">
      <w:pPr>
        <w:pStyle w:val="Odstavekseznama"/>
        <w:numPr>
          <w:ilvl w:val="0"/>
          <w:numId w:val="12"/>
        </w:numPr>
        <w:ind w:left="567" w:hanging="283"/>
        <w:rPr>
          <w:rFonts w:ascii="Times New Roman" w:hAnsi="Times New Roman"/>
        </w:rPr>
      </w:pPr>
      <w:r w:rsidRPr="00F21E8A">
        <w:rPr>
          <w:rFonts w:ascii="Times New Roman" w:hAnsi="Times New Roman"/>
        </w:rPr>
        <w:t xml:space="preserve">za investicijske projekte z ocenjeno vrednostjo med 300.000 in 500.000 EUR najmanj dokument identifikacije investicijskega projekta; </w:t>
      </w:r>
    </w:p>
    <w:p w:rsidR="00F21E8A" w:rsidRPr="00F21E8A" w:rsidRDefault="00F21E8A" w:rsidP="00F21E8A">
      <w:pPr>
        <w:pStyle w:val="Odstavekseznama"/>
        <w:numPr>
          <w:ilvl w:val="0"/>
          <w:numId w:val="12"/>
        </w:numPr>
        <w:ind w:left="567" w:hanging="283"/>
        <w:rPr>
          <w:rFonts w:ascii="Times New Roman" w:hAnsi="Times New Roman"/>
        </w:rPr>
      </w:pPr>
      <w:r w:rsidRPr="00F21E8A">
        <w:rPr>
          <w:rFonts w:ascii="Times New Roman" w:hAnsi="Times New Roman"/>
        </w:rPr>
        <w:t xml:space="preserve">za investicijske projekte nad vrednostjo 500.000 EUR dokument identifikacije investicijskega projekta in investicijski program; </w:t>
      </w:r>
    </w:p>
    <w:p w:rsidR="00F21E8A" w:rsidRPr="00F21E8A" w:rsidRDefault="00F21E8A" w:rsidP="00F21E8A">
      <w:pPr>
        <w:pStyle w:val="Odstavekseznama"/>
        <w:numPr>
          <w:ilvl w:val="0"/>
          <w:numId w:val="12"/>
        </w:numPr>
        <w:ind w:left="567" w:hanging="283"/>
        <w:rPr>
          <w:rFonts w:ascii="Times New Roman" w:hAnsi="Times New Roman"/>
        </w:rPr>
      </w:pPr>
      <w:r w:rsidRPr="00F21E8A">
        <w:rPr>
          <w:rFonts w:ascii="Times New Roman" w:hAnsi="Times New Roman"/>
        </w:rPr>
        <w:t xml:space="preserve">za investicijske projekte nad vrednostjo 2.500.000 EUR dokument identifikacije investicijskega projekta, predinvesticijska zasnova in investicijski program; </w:t>
      </w:r>
    </w:p>
    <w:p w:rsidR="00F21E8A" w:rsidRPr="00F21E8A" w:rsidRDefault="00F21E8A" w:rsidP="00F21E8A">
      <w:pPr>
        <w:pStyle w:val="Odstavekseznama"/>
        <w:numPr>
          <w:ilvl w:val="0"/>
          <w:numId w:val="12"/>
        </w:numPr>
        <w:ind w:left="567" w:hanging="283"/>
        <w:rPr>
          <w:rFonts w:ascii="Times New Roman" w:hAnsi="Times New Roman"/>
        </w:rPr>
      </w:pPr>
      <w:r w:rsidRPr="00F21E8A">
        <w:rPr>
          <w:rFonts w:ascii="Times New Roman" w:hAnsi="Times New Roman"/>
        </w:rPr>
        <w:t>za investicijske projekte pod vrednostjo 300.000 EUR je treba zagotoviti dokument identifikacije investicijskega projekta, in sicer: a) pri tehnološko zahtevnih investicijskih projektih; b) pri investicijah, ki imajo v svoji ekonomski dobi pomembne finančne posledice (na primer visoki stroški vzdrževanja); c) kadar se investicijski projekti (so)financirajo s proračunskimi sredstvi.</w:t>
      </w:r>
    </w:p>
    <w:p w:rsidR="00F21E8A" w:rsidRPr="00F21E8A" w:rsidRDefault="00F21E8A" w:rsidP="00F21E8A">
      <w:pPr>
        <w:rPr>
          <w:rFonts w:ascii="Times New Roman" w:hAnsi="Times New Roman"/>
        </w:rPr>
      </w:pPr>
    </w:p>
    <w:p w:rsidR="00F21E8A" w:rsidRPr="00F21E8A" w:rsidRDefault="00F21E8A" w:rsidP="00F21E8A">
      <w:pPr>
        <w:tabs>
          <w:tab w:val="left" w:pos="540"/>
        </w:tabs>
        <w:spacing w:line="320" w:lineRule="atLeast"/>
        <w:rPr>
          <w:rFonts w:ascii="Times New Roman" w:hAnsi="Times New Roman"/>
          <w:bCs/>
        </w:rPr>
      </w:pPr>
      <w:r w:rsidRPr="00F21E8A">
        <w:rPr>
          <w:rFonts w:ascii="Times New Roman" w:hAnsi="Times New Roman"/>
        </w:rPr>
        <w:t xml:space="preserve">Celotna vrednost investicije po stalnih cenah vključno z davkom na dodano vrednost je ocenjena na </w:t>
      </w:r>
      <w:r w:rsidR="00987A83" w:rsidRPr="00987A83">
        <w:rPr>
          <w:rFonts w:ascii="Times New Roman" w:hAnsi="Times New Roman"/>
        </w:rPr>
        <w:t xml:space="preserve">839.652,68 </w:t>
      </w:r>
      <w:r w:rsidRPr="00987A83">
        <w:rPr>
          <w:rFonts w:ascii="Times New Roman" w:hAnsi="Times New Roman"/>
        </w:rPr>
        <w:t>EUR glede na izbrano varianto</w:t>
      </w:r>
      <w:r w:rsidRPr="00F21E8A">
        <w:rPr>
          <w:rFonts w:ascii="Times New Roman" w:hAnsi="Times New Roman"/>
        </w:rPr>
        <w:t xml:space="preserve">. Glede na to, da ocenjena vrednost celotnega projekta po stalnih cenah presega 500.000 EUR, je potrebno v skladu z Uredbo o enotni metodologiji za pripravo in obravnavo investicijske dokumentacije na področju javnih financ za omenjen projekt izdelati Dokument identifikacije investicijskega projekta (DIIP) in investicijski program. </w:t>
      </w:r>
      <w:r w:rsidRPr="00F21E8A">
        <w:rPr>
          <w:rFonts w:ascii="Times New Roman" w:hAnsi="Times New Roman"/>
          <w:bCs/>
        </w:rPr>
        <w:t>Ta bo pripravljen za sprejem na mestnem svetu v primeru odobritve projekta s strani Ministrstva za šolstvo in šport ter po  izbranem izvajalcu za izvedbo gradbeno obrtniških del.</w:t>
      </w:r>
    </w:p>
    <w:p w:rsidR="00F21E8A" w:rsidRPr="00F21E8A" w:rsidRDefault="00F21E8A" w:rsidP="00F21E8A">
      <w:pPr>
        <w:rPr>
          <w:rFonts w:ascii="Times New Roman" w:hAnsi="Times New Roman"/>
        </w:rPr>
      </w:pPr>
    </w:p>
    <w:p w:rsidR="00F21E8A" w:rsidRPr="00F21E8A" w:rsidRDefault="00F21E8A" w:rsidP="00F21E8A">
      <w:pPr>
        <w:rPr>
          <w:rFonts w:ascii="Times New Roman" w:hAnsi="Times New Roman"/>
        </w:rPr>
      </w:pPr>
    </w:p>
    <w:p w:rsidR="00F21E8A" w:rsidRPr="00F21E8A" w:rsidRDefault="00F21E8A" w:rsidP="00F21E8A">
      <w:pPr>
        <w:tabs>
          <w:tab w:val="left" w:pos="540"/>
        </w:tabs>
        <w:spacing w:line="320" w:lineRule="atLeast"/>
        <w:rPr>
          <w:rFonts w:ascii="Times New Roman" w:hAnsi="Times New Roman"/>
          <w:bCs/>
        </w:rPr>
      </w:pPr>
      <w:r w:rsidRPr="00F21E8A">
        <w:rPr>
          <w:rFonts w:ascii="Times New Roman" w:hAnsi="Times New Roman"/>
        </w:rPr>
        <w:t xml:space="preserve">V Dokumentu identifikacije investicijskega projekta (DIIP) se je izkazalo, da je investicija v rekonstrukcijo ostrešja smiselna in potrebna. </w:t>
      </w:r>
      <w:r w:rsidRPr="00F21E8A">
        <w:rPr>
          <w:rFonts w:ascii="Times New Roman" w:hAnsi="Times New Roman"/>
          <w:bCs/>
        </w:rPr>
        <w:t>Investicija bo imela pozitivni vpliv na izobraževalno okolje, izboljšala se bo statična varnost objekta in prostorski pogoji učencev in pedagoških delavcev na šoli. Z obnovo ostrešja se po zaščitila tudi kulturna dediščina mesta.</w:t>
      </w:r>
    </w:p>
    <w:p w:rsidR="00F21E8A" w:rsidRPr="00F21E8A" w:rsidRDefault="00F21E8A" w:rsidP="00F21E8A">
      <w:pPr>
        <w:tabs>
          <w:tab w:val="left" w:pos="540"/>
        </w:tabs>
        <w:spacing w:line="320" w:lineRule="atLeast"/>
        <w:rPr>
          <w:rFonts w:ascii="Times New Roman" w:hAnsi="Times New Roman"/>
          <w:bCs/>
        </w:rPr>
      </w:pPr>
    </w:p>
    <w:p w:rsidR="00F21E8A" w:rsidRPr="00F21E8A" w:rsidRDefault="00F21E8A" w:rsidP="00F21E8A">
      <w:pPr>
        <w:tabs>
          <w:tab w:val="left" w:pos="540"/>
        </w:tabs>
        <w:spacing w:line="320" w:lineRule="atLeast"/>
        <w:rPr>
          <w:rFonts w:ascii="Times New Roman" w:hAnsi="Times New Roman"/>
          <w:bCs/>
        </w:rPr>
      </w:pPr>
      <w:r w:rsidRPr="00F21E8A">
        <w:rPr>
          <w:rFonts w:ascii="Times New Roman" w:hAnsi="Times New Roman"/>
          <w:bCs/>
        </w:rPr>
        <w:t xml:space="preserve">Sama izvedba investicije ni tako zahtevna, da v postavljenih rokih po javnem razpisu ne bi bila zaključena. V letošnjem letu je potrebno izvest tri četrtine vseh del in tudi pripravit zahtevke v višini 75% upravičenih stroškov. DGD in PZI dokumentacija je v izdelavi. K izbiri izvajalca bo investitorka Mestna občina Ptuj pristopila, v kolikor bo uspešna na javnem razpisu, rezultati razpisa se pričakujejo konec aprila 2020. </w:t>
      </w:r>
    </w:p>
    <w:p w:rsidR="00346FC8" w:rsidRPr="00F21E8A" w:rsidRDefault="00346FC8" w:rsidP="002629D4">
      <w:pPr>
        <w:spacing w:line="276" w:lineRule="auto"/>
        <w:rPr>
          <w:rFonts w:ascii="Times New Roman" w:hAnsi="Times New Roman"/>
          <w:szCs w:val="24"/>
        </w:rPr>
      </w:pPr>
    </w:p>
    <w:sectPr w:rsidR="00346FC8" w:rsidRPr="00F21E8A" w:rsidSect="00150BD6">
      <w:footerReference w:type="default" r:id="rId24"/>
      <w:headerReference w:type="first" r:id="rId25"/>
      <w:footerReference w:type="first" r:id="rId26"/>
      <w:pgSz w:w="12240" w:h="15840"/>
      <w:pgMar w:top="1418" w:right="1134" w:bottom="1134" w:left="1418" w:header="709" w:footer="283"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B76" w:rsidRDefault="004E5B76">
      <w:r>
        <w:separator/>
      </w:r>
    </w:p>
  </w:endnote>
  <w:endnote w:type="continuationSeparator" w:id="0">
    <w:p w:rsidR="004E5B76" w:rsidRDefault="004E5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ource Sans Pro Light">
    <w:altName w:val="Arial"/>
    <w:panose1 w:val="00000000000000000000"/>
    <w:charset w:val="00"/>
    <w:family w:val="swiss"/>
    <w:notTrueType/>
    <w:pitch w:val="default"/>
    <w:sig w:usb0="00000001"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Source Sans Pro Semibold">
    <w:altName w:val="Arial"/>
    <w:panose1 w:val="00000000000000000000"/>
    <w:charset w:val="00"/>
    <w:family w:val="swiss"/>
    <w:notTrueType/>
    <w:pitch w:val="default"/>
    <w:sig w:usb0="00000001" w:usb1="00000000" w:usb2="00000000" w:usb3="00000000" w:csb0="00000003" w:csb1="00000000"/>
  </w:font>
  <w:font w:name="EnotaKlavika">
    <w:altName w:val="Times New Roman"/>
    <w:charset w:val="EE"/>
    <w:family w:val="auto"/>
    <w:pitch w:val="variable"/>
    <w:sig w:usb0="00000001" w:usb1="5000204A" w:usb2="00000000" w:usb3="00000000" w:csb0="0000009F" w:csb1="00000000"/>
  </w:font>
  <w:font w:name="Georgia">
    <w:panose1 w:val="02040502050405020303"/>
    <w:charset w:val="EE"/>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301738"/>
      <w:docPartObj>
        <w:docPartGallery w:val="Page Numbers (Bottom of Page)"/>
        <w:docPartUnique/>
      </w:docPartObj>
    </w:sdtPr>
    <w:sdtContent>
      <w:p w:rsidR="000C7739" w:rsidRDefault="000C7739">
        <w:pPr>
          <w:pStyle w:val="Noga"/>
          <w:jc w:val="right"/>
        </w:pPr>
        <w:r>
          <w:fldChar w:fldCharType="begin"/>
        </w:r>
        <w:r>
          <w:instrText>PAGE   \* MERGEFORMAT</w:instrText>
        </w:r>
        <w:r>
          <w:fldChar w:fldCharType="separate"/>
        </w:r>
        <w:r w:rsidR="00512838">
          <w:rPr>
            <w:noProof/>
          </w:rPr>
          <w:t>21</w:t>
        </w:r>
        <w:r>
          <w:fldChar w:fldCharType="end"/>
        </w:r>
      </w:p>
    </w:sdtContent>
  </w:sdt>
  <w:p w:rsidR="000C7739" w:rsidRPr="006C6D77" w:rsidRDefault="000C7739" w:rsidP="006C6D7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273861"/>
      <w:docPartObj>
        <w:docPartGallery w:val="Page Numbers (Bottom of Page)"/>
        <w:docPartUnique/>
      </w:docPartObj>
    </w:sdtPr>
    <w:sdtContent>
      <w:p w:rsidR="000C7739" w:rsidRDefault="000C7739">
        <w:pPr>
          <w:pStyle w:val="Noga"/>
          <w:jc w:val="right"/>
        </w:pPr>
      </w:p>
    </w:sdtContent>
  </w:sdt>
  <w:p w:rsidR="000C7739" w:rsidRDefault="000C7739" w:rsidP="00930217">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B76" w:rsidRDefault="004E5B76">
      <w:r>
        <w:separator/>
      </w:r>
    </w:p>
  </w:footnote>
  <w:footnote w:type="continuationSeparator" w:id="0">
    <w:p w:rsidR="004E5B76" w:rsidRDefault="004E5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708"/>
      <w:gridCol w:w="5914"/>
    </w:tblGrid>
    <w:tr w:rsidR="000C7739" w:rsidTr="000C7739">
      <w:tc>
        <w:tcPr>
          <w:tcW w:w="3708" w:type="dxa"/>
          <w:tcBorders>
            <w:bottom w:val="single" w:sz="12" w:space="0" w:color="999999"/>
          </w:tcBorders>
        </w:tcPr>
        <w:p w:rsidR="000C7739" w:rsidRPr="005B5AAF" w:rsidRDefault="000C7739" w:rsidP="00150BD6">
          <w:pPr>
            <w:jc w:val="center"/>
            <w:rPr>
              <w:b/>
              <w:i/>
            </w:rPr>
          </w:pPr>
          <w:r>
            <w:rPr>
              <w:noProof/>
            </w:rPr>
            <w:drawing>
              <wp:inline distT="0" distB="0" distL="0" distR="0" wp14:anchorId="5140D511" wp14:editId="3F3ADA6C">
                <wp:extent cx="469265" cy="580390"/>
                <wp:effectExtent l="0" t="0" r="698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265" cy="580390"/>
                        </a:xfrm>
                        <a:prstGeom prst="rect">
                          <a:avLst/>
                        </a:prstGeom>
                        <a:noFill/>
                        <a:ln>
                          <a:noFill/>
                        </a:ln>
                      </pic:spPr>
                    </pic:pic>
                  </a:graphicData>
                </a:graphic>
              </wp:inline>
            </w:drawing>
          </w:r>
        </w:p>
        <w:p w:rsidR="000C7739" w:rsidRDefault="000C7739" w:rsidP="00150BD6"/>
        <w:p w:rsidR="000C7739" w:rsidRDefault="000C7739" w:rsidP="00150BD6">
          <w:pPr>
            <w:jc w:val="center"/>
            <w:rPr>
              <w:b/>
              <w:sz w:val="22"/>
            </w:rPr>
          </w:pPr>
          <w:r w:rsidRPr="005B5AAF">
            <w:rPr>
              <w:b/>
              <w:sz w:val="22"/>
            </w:rPr>
            <w:t>MESTNA OBČINA PTUJ</w:t>
          </w:r>
        </w:p>
        <w:p w:rsidR="000C7739" w:rsidRPr="00A84479" w:rsidRDefault="000C7739" w:rsidP="00150BD6">
          <w:pPr>
            <w:jc w:val="center"/>
            <w:rPr>
              <w:b/>
              <w:sz w:val="22"/>
            </w:rPr>
          </w:pPr>
        </w:p>
      </w:tc>
      <w:tc>
        <w:tcPr>
          <w:tcW w:w="5914" w:type="dxa"/>
        </w:tcPr>
        <w:p w:rsidR="000C7739" w:rsidRDefault="000C7739" w:rsidP="00150BD6">
          <w:pPr>
            <w:pStyle w:val="Glava"/>
          </w:pPr>
        </w:p>
      </w:tc>
    </w:tr>
  </w:tbl>
  <w:p w:rsidR="000C7739" w:rsidRDefault="000C7739">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2546"/>
    <w:multiLevelType w:val="hybridMultilevel"/>
    <w:tmpl w:val="0AA6D5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F543999"/>
    <w:multiLevelType w:val="hybridMultilevel"/>
    <w:tmpl w:val="FBD4BD72"/>
    <w:lvl w:ilvl="0" w:tplc="BE821088">
      <w:start w:val="1"/>
      <w:numFmt w:val="bullet"/>
      <w:lvlText w:val="-"/>
      <w:lvlJc w:val="left"/>
      <w:pPr>
        <w:ind w:left="720" w:hanging="360"/>
      </w:pPr>
      <w:rPr>
        <w:rFonts w:ascii="Times New Roman" w:eastAsia="Times New Roman" w:hAnsi="Times New Roman" w:cs="Times New Roman" w:hint="default"/>
      </w:rPr>
    </w:lvl>
    <w:lvl w:ilvl="1" w:tplc="A044E09C">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1C254DE"/>
    <w:multiLevelType w:val="hybridMultilevel"/>
    <w:tmpl w:val="3950290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30A315FC"/>
    <w:multiLevelType w:val="multilevel"/>
    <w:tmpl w:val="17C8C99C"/>
    <w:lvl w:ilvl="0">
      <w:start w:val="1"/>
      <w:numFmt w:val="decimal"/>
      <w:pStyle w:val="Naslov1"/>
      <w:lvlText w:val="%1"/>
      <w:lvlJc w:val="left"/>
      <w:pPr>
        <w:ind w:left="360" w:hanging="360"/>
      </w:pPr>
      <w:rPr>
        <w:rFonts w:hint="default"/>
      </w:rPr>
    </w:lvl>
    <w:lvl w:ilvl="1">
      <w:start w:val="1"/>
      <w:numFmt w:val="decimal"/>
      <w:pStyle w:val="Naslov2"/>
      <w:lvlText w:val="%1.%2"/>
      <w:lvlJc w:val="left"/>
      <w:pPr>
        <w:tabs>
          <w:tab w:val="num" w:pos="576"/>
        </w:tabs>
        <w:ind w:left="576" w:hanging="576"/>
      </w:pPr>
      <w:rPr>
        <w:rFonts w:hint="default"/>
      </w:rPr>
    </w:lvl>
    <w:lvl w:ilvl="2">
      <w:start w:val="1"/>
      <w:numFmt w:val="decimal"/>
      <w:lvlText w:val="5.3.%3"/>
      <w:lvlJc w:val="left"/>
      <w:pPr>
        <w:tabs>
          <w:tab w:val="num" w:pos="720"/>
        </w:tabs>
        <w:ind w:left="72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4" w15:restartNumberingAfterBreak="0">
    <w:nsid w:val="32E3710D"/>
    <w:multiLevelType w:val="hybridMultilevel"/>
    <w:tmpl w:val="9EE075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C427AF8"/>
    <w:multiLevelType w:val="hybridMultilevel"/>
    <w:tmpl w:val="B5BC60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E3E052F"/>
    <w:multiLevelType w:val="hybridMultilevel"/>
    <w:tmpl w:val="4740C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18C5447"/>
    <w:multiLevelType w:val="hybridMultilevel"/>
    <w:tmpl w:val="D610B8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32E781E"/>
    <w:multiLevelType w:val="hybridMultilevel"/>
    <w:tmpl w:val="B90211E8"/>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366416B"/>
    <w:multiLevelType w:val="hybridMultilevel"/>
    <w:tmpl w:val="07BC149C"/>
    <w:lvl w:ilvl="0" w:tplc="947CCCB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F8B250F"/>
    <w:multiLevelType w:val="hybridMultilevel"/>
    <w:tmpl w:val="3956E180"/>
    <w:lvl w:ilvl="0" w:tplc="73BA4608">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B954C4"/>
    <w:multiLevelType w:val="hybridMultilevel"/>
    <w:tmpl w:val="42F63D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6AA4A60"/>
    <w:multiLevelType w:val="hybridMultilevel"/>
    <w:tmpl w:val="247E64D2"/>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2C1B01"/>
    <w:multiLevelType w:val="multilevel"/>
    <w:tmpl w:val="1F4E675C"/>
    <w:name w:val="WW8Num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711D471F"/>
    <w:multiLevelType w:val="hybridMultilevel"/>
    <w:tmpl w:val="55C017F4"/>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ABC4DFC"/>
    <w:multiLevelType w:val="hybridMultilevel"/>
    <w:tmpl w:val="5C1E61A0"/>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7"/>
  </w:num>
  <w:num w:numId="4">
    <w:abstractNumId w:val="6"/>
  </w:num>
  <w:num w:numId="5">
    <w:abstractNumId w:val="12"/>
  </w:num>
  <w:num w:numId="6">
    <w:abstractNumId w:val="2"/>
  </w:num>
  <w:num w:numId="7">
    <w:abstractNumId w:val="10"/>
  </w:num>
  <w:num w:numId="8">
    <w:abstractNumId w:val="15"/>
  </w:num>
  <w:num w:numId="9">
    <w:abstractNumId w:val="14"/>
  </w:num>
  <w:num w:numId="10">
    <w:abstractNumId w:val="8"/>
  </w:num>
  <w:num w:numId="11">
    <w:abstractNumId w:val="0"/>
  </w:num>
  <w:num w:numId="12">
    <w:abstractNumId w:val="11"/>
  </w:num>
  <w:num w:numId="13">
    <w:abstractNumId w:val="4"/>
  </w:num>
  <w:num w:numId="14">
    <w:abstractNumId w:val="9"/>
  </w:num>
  <w:num w:numId="15">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670"/>
    <w:rsid w:val="00005D27"/>
    <w:rsid w:val="00012925"/>
    <w:rsid w:val="00013B87"/>
    <w:rsid w:val="00014E03"/>
    <w:rsid w:val="000169A2"/>
    <w:rsid w:val="00022445"/>
    <w:rsid w:val="00022DA3"/>
    <w:rsid w:val="000231B3"/>
    <w:rsid w:val="00026CC5"/>
    <w:rsid w:val="00027789"/>
    <w:rsid w:val="00027EF7"/>
    <w:rsid w:val="000307F0"/>
    <w:rsid w:val="000309D6"/>
    <w:rsid w:val="0003147D"/>
    <w:rsid w:val="00031F84"/>
    <w:rsid w:val="00035691"/>
    <w:rsid w:val="000373E9"/>
    <w:rsid w:val="000420C2"/>
    <w:rsid w:val="000429BF"/>
    <w:rsid w:val="00042F1A"/>
    <w:rsid w:val="00043676"/>
    <w:rsid w:val="00043AAB"/>
    <w:rsid w:val="00044344"/>
    <w:rsid w:val="00045C25"/>
    <w:rsid w:val="00046629"/>
    <w:rsid w:val="00047EB0"/>
    <w:rsid w:val="0005082C"/>
    <w:rsid w:val="00050912"/>
    <w:rsid w:val="00050D49"/>
    <w:rsid w:val="00050EBB"/>
    <w:rsid w:val="00054396"/>
    <w:rsid w:val="0005742C"/>
    <w:rsid w:val="00062A81"/>
    <w:rsid w:val="00064D93"/>
    <w:rsid w:val="00070DAC"/>
    <w:rsid w:val="00073909"/>
    <w:rsid w:val="00081CCC"/>
    <w:rsid w:val="000825D8"/>
    <w:rsid w:val="0008475F"/>
    <w:rsid w:val="0008548C"/>
    <w:rsid w:val="00086007"/>
    <w:rsid w:val="000860F0"/>
    <w:rsid w:val="0009275E"/>
    <w:rsid w:val="00094F5E"/>
    <w:rsid w:val="00095159"/>
    <w:rsid w:val="000A3B62"/>
    <w:rsid w:val="000A4067"/>
    <w:rsid w:val="000A499E"/>
    <w:rsid w:val="000A77CA"/>
    <w:rsid w:val="000B094A"/>
    <w:rsid w:val="000B122F"/>
    <w:rsid w:val="000B2740"/>
    <w:rsid w:val="000B2F41"/>
    <w:rsid w:val="000B2F7E"/>
    <w:rsid w:val="000B645F"/>
    <w:rsid w:val="000C3166"/>
    <w:rsid w:val="000C39D6"/>
    <w:rsid w:val="000C4D3C"/>
    <w:rsid w:val="000C4F93"/>
    <w:rsid w:val="000C5A74"/>
    <w:rsid w:val="000C74BA"/>
    <w:rsid w:val="000C7739"/>
    <w:rsid w:val="000D1000"/>
    <w:rsid w:val="000D1A57"/>
    <w:rsid w:val="000D525B"/>
    <w:rsid w:val="000D6A10"/>
    <w:rsid w:val="000E0B4E"/>
    <w:rsid w:val="000E12AA"/>
    <w:rsid w:val="000E28C0"/>
    <w:rsid w:val="000E3281"/>
    <w:rsid w:val="000E6386"/>
    <w:rsid w:val="000E6D0C"/>
    <w:rsid w:val="000F0067"/>
    <w:rsid w:val="000F17BF"/>
    <w:rsid w:val="000F3E3C"/>
    <w:rsid w:val="000F4B9E"/>
    <w:rsid w:val="001006DD"/>
    <w:rsid w:val="00102B01"/>
    <w:rsid w:val="0010593D"/>
    <w:rsid w:val="00105FE7"/>
    <w:rsid w:val="001129A7"/>
    <w:rsid w:val="00114147"/>
    <w:rsid w:val="00114562"/>
    <w:rsid w:val="00121549"/>
    <w:rsid w:val="001270E3"/>
    <w:rsid w:val="00131981"/>
    <w:rsid w:val="00131A9F"/>
    <w:rsid w:val="001335CC"/>
    <w:rsid w:val="001338AF"/>
    <w:rsid w:val="001342EE"/>
    <w:rsid w:val="0013452F"/>
    <w:rsid w:val="00137E13"/>
    <w:rsid w:val="00143C67"/>
    <w:rsid w:val="00144A9E"/>
    <w:rsid w:val="00144F84"/>
    <w:rsid w:val="00146322"/>
    <w:rsid w:val="001475B7"/>
    <w:rsid w:val="001477E1"/>
    <w:rsid w:val="001502C1"/>
    <w:rsid w:val="00150BD6"/>
    <w:rsid w:val="00152AA3"/>
    <w:rsid w:val="00152BC3"/>
    <w:rsid w:val="001530BF"/>
    <w:rsid w:val="00153A01"/>
    <w:rsid w:val="00154EC0"/>
    <w:rsid w:val="00155DA8"/>
    <w:rsid w:val="0015742E"/>
    <w:rsid w:val="00160C4D"/>
    <w:rsid w:val="00164549"/>
    <w:rsid w:val="0016489E"/>
    <w:rsid w:val="001658E2"/>
    <w:rsid w:val="001662BA"/>
    <w:rsid w:val="0016711F"/>
    <w:rsid w:val="00167261"/>
    <w:rsid w:val="0017128D"/>
    <w:rsid w:val="0017196B"/>
    <w:rsid w:val="00171986"/>
    <w:rsid w:val="00172E3B"/>
    <w:rsid w:val="00173651"/>
    <w:rsid w:val="001753EB"/>
    <w:rsid w:val="001775EC"/>
    <w:rsid w:val="001820B2"/>
    <w:rsid w:val="00185384"/>
    <w:rsid w:val="00186A9F"/>
    <w:rsid w:val="00186F30"/>
    <w:rsid w:val="0019235D"/>
    <w:rsid w:val="00192FB9"/>
    <w:rsid w:val="00194644"/>
    <w:rsid w:val="00194CE4"/>
    <w:rsid w:val="00197889"/>
    <w:rsid w:val="001A11EA"/>
    <w:rsid w:val="001A370E"/>
    <w:rsid w:val="001A52BE"/>
    <w:rsid w:val="001B177C"/>
    <w:rsid w:val="001B26A5"/>
    <w:rsid w:val="001B44A9"/>
    <w:rsid w:val="001B72FC"/>
    <w:rsid w:val="001B73E5"/>
    <w:rsid w:val="001C0505"/>
    <w:rsid w:val="001C2138"/>
    <w:rsid w:val="001C3455"/>
    <w:rsid w:val="001C364E"/>
    <w:rsid w:val="001C3B9B"/>
    <w:rsid w:val="001C5094"/>
    <w:rsid w:val="001C5191"/>
    <w:rsid w:val="001C719C"/>
    <w:rsid w:val="001C7E4C"/>
    <w:rsid w:val="001D2DDA"/>
    <w:rsid w:val="001D3483"/>
    <w:rsid w:val="001D7AB4"/>
    <w:rsid w:val="001E18FE"/>
    <w:rsid w:val="001E250A"/>
    <w:rsid w:val="001E38F7"/>
    <w:rsid w:val="001E470B"/>
    <w:rsid w:val="001E485C"/>
    <w:rsid w:val="001E69EB"/>
    <w:rsid w:val="001F12A1"/>
    <w:rsid w:val="001F340F"/>
    <w:rsid w:val="001F35A7"/>
    <w:rsid w:val="001F5536"/>
    <w:rsid w:val="001F5A08"/>
    <w:rsid w:val="001F6918"/>
    <w:rsid w:val="00202EFE"/>
    <w:rsid w:val="00205A1D"/>
    <w:rsid w:val="0021117C"/>
    <w:rsid w:val="00212A93"/>
    <w:rsid w:val="002137DA"/>
    <w:rsid w:val="0021557D"/>
    <w:rsid w:val="00215782"/>
    <w:rsid w:val="00216734"/>
    <w:rsid w:val="00220450"/>
    <w:rsid w:val="0022069B"/>
    <w:rsid w:val="002214B2"/>
    <w:rsid w:val="00223666"/>
    <w:rsid w:val="00224B45"/>
    <w:rsid w:val="00225399"/>
    <w:rsid w:val="002269FA"/>
    <w:rsid w:val="00227D57"/>
    <w:rsid w:val="00230089"/>
    <w:rsid w:val="00230AC4"/>
    <w:rsid w:val="00231FBD"/>
    <w:rsid w:val="002323C3"/>
    <w:rsid w:val="00232B02"/>
    <w:rsid w:val="00234BE9"/>
    <w:rsid w:val="00236043"/>
    <w:rsid w:val="002365F5"/>
    <w:rsid w:val="00236B8F"/>
    <w:rsid w:val="00236C6F"/>
    <w:rsid w:val="00237CB3"/>
    <w:rsid w:val="0024140E"/>
    <w:rsid w:val="00244BD7"/>
    <w:rsid w:val="00247686"/>
    <w:rsid w:val="00247FE5"/>
    <w:rsid w:val="00255367"/>
    <w:rsid w:val="00255576"/>
    <w:rsid w:val="002559D6"/>
    <w:rsid w:val="002577F7"/>
    <w:rsid w:val="0026157F"/>
    <w:rsid w:val="002629D4"/>
    <w:rsid w:val="00263080"/>
    <w:rsid w:val="00264B76"/>
    <w:rsid w:val="00265EBE"/>
    <w:rsid w:val="00265F6A"/>
    <w:rsid w:val="002666A6"/>
    <w:rsid w:val="00267F0C"/>
    <w:rsid w:val="00271027"/>
    <w:rsid w:val="00272D1A"/>
    <w:rsid w:val="00274A5B"/>
    <w:rsid w:val="0027580D"/>
    <w:rsid w:val="002768B2"/>
    <w:rsid w:val="00277047"/>
    <w:rsid w:val="0028027E"/>
    <w:rsid w:val="00282320"/>
    <w:rsid w:val="002827B1"/>
    <w:rsid w:val="00283C67"/>
    <w:rsid w:val="00284039"/>
    <w:rsid w:val="00284244"/>
    <w:rsid w:val="00292648"/>
    <w:rsid w:val="00292A51"/>
    <w:rsid w:val="002934CE"/>
    <w:rsid w:val="002941F0"/>
    <w:rsid w:val="00296DDD"/>
    <w:rsid w:val="002972C5"/>
    <w:rsid w:val="002975AF"/>
    <w:rsid w:val="002A3FCC"/>
    <w:rsid w:val="002A4DD3"/>
    <w:rsid w:val="002A7028"/>
    <w:rsid w:val="002A703C"/>
    <w:rsid w:val="002A75F3"/>
    <w:rsid w:val="002B00CD"/>
    <w:rsid w:val="002B2D74"/>
    <w:rsid w:val="002B4147"/>
    <w:rsid w:val="002B438C"/>
    <w:rsid w:val="002B5AFD"/>
    <w:rsid w:val="002B65D2"/>
    <w:rsid w:val="002C0486"/>
    <w:rsid w:val="002C20B2"/>
    <w:rsid w:val="002C28E4"/>
    <w:rsid w:val="002C30D0"/>
    <w:rsid w:val="002C4CB1"/>
    <w:rsid w:val="002C7958"/>
    <w:rsid w:val="002D157C"/>
    <w:rsid w:val="002D1933"/>
    <w:rsid w:val="002D26A4"/>
    <w:rsid w:val="002D2DB0"/>
    <w:rsid w:val="002D42B9"/>
    <w:rsid w:val="002D5A47"/>
    <w:rsid w:val="002E0831"/>
    <w:rsid w:val="002E1B26"/>
    <w:rsid w:val="002E32D1"/>
    <w:rsid w:val="002E3E33"/>
    <w:rsid w:val="002E3F5A"/>
    <w:rsid w:val="002E4868"/>
    <w:rsid w:val="002E4E97"/>
    <w:rsid w:val="002E552B"/>
    <w:rsid w:val="002E5D53"/>
    <w:rsid w:val="002E7D4C"/>
    <w:rsid w:val="002E7DAE"/>
    <w:rsid w:val="002F035F"/>
    <w:rsid w:val="002F1CA2"/>
    <w:rsid w:val="002F6CD8"/>
    <w:rsid w:val="00302C5A"/>
    <w:rsid w:val="00303387"/>
    <w:rsid w:val="00303DC4"/>
    <w:rsid w:val="00307F89"/>
    <w:rsid w:val="00307F8F"/>
    <w:rsid w:val="00310227"/>
    <w:rsid w:val="003114DF"/>
    <w:rsid w:val="0031262B"/>
    <w:rsid w:val="00314255"/>
    <w:rsid w:val="00316918"/>
    <w:rsid w:val="00316A1C"/>
    <w:rsid w:val="00320FB0"/>
    <w:rsid w:val="00321931"/>
    <w:rsid w:val="00325315"/>
    <w:rsid w:val="003260DC"/>
    <w:rsid w:val="003266E1"/>
    <w:rsid w:val="00327450"/>
    <w:rsid w:val="00327A0F"/>
    <w:rsid w:val="003312B3"/>
    <w:rsid w:val="00331403"/>
    <w:rsid w:val="003332AE"/>
    <w:rsid w:val="00333729"/>
    <w:rsid w:val="00333E1F"/>
    <w:rsid w:val="003342AF"/>
    <w:rsid w:val="0033572F"/>
    <w:rsid w:val="00336C0F"/>
    <w:rsid w:val="003376FF"/>
    <w:rsid w:val="003418CC"/>
    <w:rsid w:val="00341E38"/>
    <w:rsid w:val="003425ED"/>
    <w:rsid w:val="00342BDC"/>
    <w:rsid w:val="00344995"/>
    <w:rsid w:val="00344F99"/>
    <w:rsid w:val="00345670"/>
    <w:rsid w:val="00345B3B"/>
    <w:rsid w:val="003465AD"/>
    <w:rsid w:val="00346FC8"/>
    <w:rsid w:val="00347425"/>
    <w:rsid w:val="003521AD"/>
    <w:rsid w:val="00354A80"/>
    <w:rsid w:val="00355771"/>
    <w:rsid w:val="00357DD5"/>
    <w:rsid w:val="00362694"/>
    <w:rsid w:val="003626F0"/>
    <w:rsid w:val="00364E4F"/>
    <w:rsid w:val="00366A9F"/>
    <w:rsid w:val="00367983"/>
    <w:rsid w:val="003702E2"/>
    <w:rsid w:val="00370349"/>
    <w:rsid w:val="00371341"/>
    <w:rsid w:val="003723FB"/>
    <w:rsid w:val="003737FA"/>
    <w:rsid w:val="00376198"/>
    <w:rsid w:val="0038376B"/>
    <w:rsid w:val="003869E0"/>
    <w:rsid w:val="00387E58"/>
    <w:rsid w:val="0039053E"/>
    <w:rsid w:val="00393DF8"/>
    <w:rsid w:val="003941A9"/>
    <w:rsid w:val="003945D9"/>
    <w:rsid w:val="003974C1"/>
    <w:rsid w:val="003A28F7"/>
    <w:rsid w:val="003A2B82"/>
    <w:rsid w:val="003B0013"/>
    <w:rsid w:val="003B3EFB"/>
    <w:rsid w:val="003B6197"/>
    <w:rsid w:val="003B7437"/>
    <w:rsid w:val="003C00E6"/>
    <w:rsid w:val="003C2680"/>
    <w:rsid w:val="003C3708"/>
    <w:rsid w:val="003C37C5"/>
    <w:rsid w:val="003C7425"/>
    <w:rsid w:val="003D0E09"/>
    <w:rsid w:val="003D3E99"/>
    <w:rsid w:val="003D466C"/>
    <w:rsid w:val="003D49BC"/>
    <w:rsid w:val="003D5F8C"/>
    <w:rsid w:val="003D771E"/>
    <w:rsid w:val="003D788B"/>
    <w:rsid w:val="003D7AB3"/>
    <w:rsid w:val="003E0127"/>
    <w:rsid w:val="003E3E8A"/>
    <w:rsid w:val="003E40E7"/>
    <w:rsid w:val="003E4940"/>
    <w:rsid w:val="003E6BCF"/>
    <w:rsid w:val="003E7FEE"/>
    <w:rsid w:val="003F0D0C"/>
    <w:rsid w:val="003F2D81"/>
    <w:rsid w:val="003F3185"/>
    <w:rsid w:val="003F49D5"/>
    <w:rsid w:val="003F5110"/>
    <w:rsid w:val="003F6D48"/>
    <w:rsid w:val="00400EC6"/>
    <w:rsid w:val="00402851"/>
    <w:rsid w:val="00406E00"/>
    <w:rsid w:val="004105F8"/>
    <w:rsid w:val="004125CD"/>
    <w:rsid w:val="0041556D"/>
    <w:rsid w:val="00415D3F"/>
    <w:rsid w:val="004300D3"/>
    <w:rsid w:val="004329A6"/>
    <w:rsid w:val="004339DA"/>
    <w:rsid w:val="00443C3E"/>
    <w:rsid w:val="0045663B"/>
    <w:rsid w:val="00457C74"/>
    <w:rsid w:val="004607DC"/>
    <w:rsid w:val="00460AB7"/>
    <w:rsid w:val="00461FF2"/>
    <w:rsid w:val="004626EF"/>
    <w:rsid w:val="00462C58"/>
    <w:rsid w:val="00462CE3"/>
    <w:rsid w:val="00465368"/>
    <w:rsid w:val="00465C4C"/>
    <w:rsid w:val="004671ED"/>
    <w:rsid w:val="004671FF"/>
    <w:rsid w:val="00467B85"/>
    <w:rsid w:val="00470CF1"/>
    <w:rsid w:val="00471363"/>
    <w:rsid w:val="00473DD4"/>
    <w:rsid w:val="004746D5"/>
    <w:rsid w:val="00474F32"/>
    <w:rsid w:val="00480CD9"/>
    <w:rsid w:val="00481A36"/>
    <w:rsid w:val="00481F01"/>
    <w:rsid w:val="00482A5A"/>
    <w:rsid w:val="00484684"/>
    <w:rsid w:val="0048595E"/>
    <w:rsid w:val="00485CE6"/>
    <w:rsid w:val="00490311"/>
    <w:rsid w:val="00491E1D"/>
    <w:rsid w:val="00493D63"/>
    <w:rsid w:val="004959D1"/>
    <w:rsid w:val="00496B75"/>
    <w:rsid w:val="00496F10"/>
    <w:rsid w:val="004A1532"/>
    <w:rsid w:val="004A167D"/>
    <w:rsid w:val="004A5B82"/>
    <w:rsid w:val="004A643F"/>
    <w:rsid w:val="004A6D5C"/>
    <w:rsid w:val="004B0566"/>
    <w:rsid w:val="004B0D73"/>
    <w:rsid w:val="004B1003"/>
    <w:rsid w:val="004B1C17"/>
    <w:rsid w:val="004B3051"/>
    <w:rsid w:val="004B30AD"/>
    <w:rsid w:val="004B5D4C"/>
    <w:rsid w:val="004B70EE"/>
    <w:rsid w:val="004B7DBF"/>
    <w:rsid w:val="004C2D7B"/>
    <w:rsid w:val="004C3153"/>
    <w:rsid w:val="004C3E3D"/>
    <w:rsid w:val="004C4243"/>
    <w:rsid w:val="004C48FE"/>
    <w:rsid w:val="004C6875"/>
    <w:rsid w:val="004D0F5D"/>
    <w:rsid w:val="004D1266"/>
    <w:rsid w:val="004D2264"/>
    <w:rsid w:val="004D317B"/>
    <w:rsid w:val="004D3E6C"/>
    <w:rsid w:val="004D5057"/>
    <w:rsid w:val="004D7979"/>
    <w:rsid w:val="004D7CB4"/>
    <w:rsid w:val="004E07E1"/>
    <w:rsid w:val="004E1153"/>
    <w:rsid w:val="004E18CF"/>
    <w:rsid w:val="004E21D2"/>
    <w:rsid w:val="004E2AA2"/>
    <w:rsid w:val="004E4EF2"/>
    <w:rsid w:val="004E4F17"/>
    <w:rsid w:val="004E5B76"/>
    <w:rsid w:val="004E6526"/>
    <w:rsid w:val="004F0938"/>
    <w:rsid w:val="004F0B16"/>
    <w:rsid w:val="004F27E2"/>
    <w:rsid w:val="004F2EC9"/>
    <w:rsid w:val="004F36D0"/>
    <w:rsid w:val="004F51E3"/>
    <w:rsid w:val="004F5C9C"/>
    <w:rsid w:val="004F6C78"/>
    <w:rsid w:val="005001AA"/>
    <w:rsid w:val="00502170"/>
    <w:rsid w:val="00502206"/>
    <w:rsid w:val="00502760"/>
    <w:rsid w:val="00502C87"/>
    <w:rsid w:val="00503596"/>
    <w:rsid w:val="0050359A"/>
    <w:rsid w:val="00503A07"/>
    <w:rsid w:val="00504196"/>
    <w:rsid w:val="005044CE"/>
    <w:rsid w:val="00507B3F"/>
    <w:rsid w:val="00510809"/>
    <w:rsid w:val="00512838"/>
    <w:rsid w:val="00513487"/>
    <w:rsid w:val="00513DCB"/>
    <w:rsid w:val="00515273"/>
    <w:rsid w:val="00516DE6"/>
    <w:rsid w:val="00520720"/>
    <w:rsid w:val="005210EE"/>
    <w:rsid w:val="00524A19"/>
    <w:rsid w:val="005253C6"/>
    <w:rsid w:val="0053113D"/>
    <w:rsid w:val="00532E0E"/>
    <w:rsid w:val="00535360"/>
    <w:rsid w:val="00535742"/>
    <w:rsid w:val="00535AA3"/>
    <w:rsid w:val="00536D03"/>
    <w:rsid w:val="0053717F"/>
    <w:rsid w:val="005407B4"/>
    <w:rsid w:val="00541B2B"/>
    <w:rsid w:val="0054258C"/>
    <w:rsid w:val="00542F3D"/>
    <w:rsid w:val="0054480A"/>
    <w:rsid w:val="0054500D"/>
    <w:rsid w:val="0054557F"/>
    <w:rsid w:val="00547472"/>
    <w:rsid w:val="00552EE8"/>
    <w:rsid w:val="00555E72"/>
    <w:rsid w:val="00555FA3"/>
    <w:rsid w:val="0055783E"/>
    <w:rsid w:val="005631C1"/>
    <w:rsid w:val="00563DA5"/>
    <w:rsid w:val="005646F8"/>
    <w:rsid w:val="0056626A"/>
    <w:rsid w:val="0057041C"/>
    <w:rsid w:val="0057349B"/>
    <w:rsid w:val="0057594F"/>
    <w:rsid w:val="00580D5A"/>
    <w:rsid w:val="0058193F"/>
    <w:rsid w:val="00581C18"/>
    <w:rsid w:val="00583006"/>
    <w:rsid w:val="005860BD"/>
    <w:rsid w:val="005910AA"/>
    <w:rsid w:val="005931A2"/>
    <w:rsid w:val="00593C11"/>
    <w:rsid w:val="005A1B1B"/>
    <w:rsid w:val="005A1C47"/>
    <w:rsid w:val="005A343D"/>
    <w:rsid w:val="005A3617"/>
    <w:rsid w:val="005A3DE1"/>
    <w:rsid w:val="005A4229"/>
    <w:rsid w:val="005A6BAE"/>
    <w:rsid w:val="005A6BEE"/>
    <w:rsid w:val="005A7177"/>
    <w:rsid w:val="005B0113"/>
    <w:rsid w:val="005B20A8"/>
    <w:rsid w:val="005B2A59"/>
    <w:rsid w:val="005B3B40"/>
    <w:rsid w:val="005B601D"/>
    <w:rsid w:val="005C08DF"/>
    <w:rsid w:val="005C26B8"/>
    <w:rsid w:val="005C6A86"/>
    <w:rsid w:val="005C6F27"/>
    <w:rsid w:val="005C77F5"/>
    <w:rsid w:val="005D0520"/>
    <w:rsid w:val="005D0894"/>
    <w:rsid w:val="005D152C"/>
    <w:rsid w:val="005D252D"/>
    <w:rsid w:val="005D4C65"/>
    <w:rsid w:val="005D5491"/>
    <w:rsid w:val="005D7398"/>
    <w:rsid w:val="005E1CD7"/>
    <w:rsid w:val="005E235C"/>
    <w:rsid w:val="005E3921"/>
    <w:rsid w:val="005E5C74"/>
    <w:rsid w:val="005E65F8"/>
    <w:rsid w:val="005E7594"/>
    <w:rsid w:val="005F1D3E"/>
    <w:rsid w:val="005F598E"/>
    <w:rsid w:val="005F5DE8"/>
    <w:rsid w:val="005F7A23"/>
    <w:rsid w:val="00600EE5"/>
    <w:rsid w:val="006011F1"/>
    <w:rsid w:val="00603A00"/>
    <w:rsid w:val="0060676E"/>
    <w:rsid w:val="00606B39"/>
    <w:rsid w:val="0060706C"/>
    <w:rsid w:val="00611084"/>
    <w:rsid w:val="00612DB9"/>
    <w:rsid w:val="006134B8"/>
    <w:rsid w:val="00614AD8"/>
    <w:rsid w:val="00615673"/>
    <w:rsid w:val="00616930"/>
    <w:rsid w:val="0062051D"/>
    <w:rsid w:val="00621757"/>
    <w:rsid w:val="00621E38"/>
    <w:rsid w:val="006252B8"/>
    <w:rsid w:val="0062619C"/>
    <w:rsid w:val="0063120A"/>
    <w:rsid w:val="00631F97"/>
    <w:rsid w:val="0063207C"/>
    <w:rsid w:val="006334AC"/>
    <w:rsid w:val="00633541"/>
    <w:rsid w:val="00635DA1"/>
    <w:rsid w:val="006366AE"/>
    <w:rsid w:val="0063670E"/>
    <w:rsid w:val="00636BD8"/>
    <w:rsid w:val="00637A48"/>
    <w:rsid w:val="006424B9"/>
    <w:rsid w:val="00644B89"/>
    <w:rsid w:val="0064535E"/>
    <w:rsid w:val="00645843"/>
    <w:rsid w:val="006470F2"/>
    <w:rsid w:val="00647234"/>
    <w:rsid w:val="00656A45"/>
    <w:rsid w:val="00662FC1"/>
    <w:rsid w:val="0066455A"/>
    <w:rsid w:val="00664910"/>
    <w:rsid w:val="00666112"/>
    <w:rsid w:val="00667127"/>
    <w:rsid w:val="00667167"/>
    <w:rsid w:val="00670A54"/>
    <w:rsid w:val="00672585"/>
    <w:rsid w:val="0067303A"/>
    <w:rsid w:val="006756FB"/>
    <w:rsid w:val="00675B86"/>
    <w:rsid w:val="006767F8"/>
    <w:rsid w:val="006778B3"/>
    <w:rsid w:val="0068015E"/>
    <w:rsid w:val="00681574"/>
    <w:rsid w:val="0068478C"/>
    <w:rsid w:val="0068482C"/>
    <w:rsid w:val="00684CF5"/>
    <w:rsid w:val="00686B6B"/>
    <w:rsid w:val="006909AF"/>
    <w:rsid w:val="00694CB7"/>
    <w:rsid w:val="00695691"/>
    <w:rsid w:val="00696802"/>
    <w:rsid w:val="00696B8C"/>
    <w:rsid w:val="00697355"/>
    <w:rsid w:val="006979D2"/>
    <w:rsid w:val="006A1120"/>
    <w:rsid w:val="006A125C"/>
    <w:rsid w:val="006A1FBA"/>
    <w:rsid w:val="006A268A"/>
    <w:rsid w:val="006A433F"/>
    <w:rsid w:val="006A4DB0"/>
    <w:rsid w:val="006A6C2E"/>
    <w:rsid w:val="006A7FFC"/>
    <w:rsid w:val="006B31DB"/>
    <w:rsid w:val="006B3341"/>
    <w:rsid w:val="006B34E5"/>
    <w:rsid w:val="006B39DF"/>
    <w:rsid w:val="006B6C3B"/>
    <w:rsid w:val="006C183B"/>
    <w:rsid w:val="006C22B4"/>
    <w:rsid w:val="006C45C7"/>
    <w:rsid w:val="006C6D77"/>
    <w:rsid w:val="006C7706"/>
    <w:rsid w:val="006C7AB5"/>
    <w:rsid w:val="006D0DA8"/>
    <w:rsid w:val="006D1052"/>
    <w:rsid w:val="006D343F"/>
    <w:rsid w:val="006D3957"/>
    <w:rsid w:val="006D4E6D"/>
    <w:rsid w:val="006D61BE"/>
    <w:rsid w:val="006D64F8"/>
    <w:rsid w:val="006D7A03"/>
    <w:rsid w:val="006E0619"/>
    <w:rsid w:val="006E1375"/>
    <w:rsid w:val="006E37DE"/>
    <w:rsid w:val="006E3B35"/>
    <w:rsid w:val="006E5EBE"/>
    <w:rsid w:val="006E7600"/>
    <w:rsid w:val="006E7992"/>
    <w:rsid w:val="006F0884"/>
    <w:rsid w:val="006F2D51"/>
    <w:rsid w:val="006F3B3F"/>
    <w:rsid w:val="006F6F08"/>
    <w:rsid w:val="007002EA"/>
    <w:rsid w:val="00702456"/>
    <w:rsid w:val="007027CF"/>
    <w:rsid w:val="00706E53"/>
    <w:rsid w:val="00712370"/>
    <w:rsid w:val="00714D2E"/>
    <w:rsid w:val="007153FF"/>
    <w:rsid w:val="00722A6B"/>
    <w:rsid w:val="00722C27"/>
    <w:rsid w:val="00723A57"/>
    <w:rsid w:val="007240D1"/>
    <w:rsid w:val="0072470B"/>
    <w:rsid w:val="0073032F"/>
    <w:rsid w:val="007327C8"/>
    <w:rsid w:val="0073310C"/>
    <w:rsid w:val="007331F6"/>
    <w:rsid w:val="0073414A"/>
    <w:rsid w:val="00735663"/>
    <w:rsid w:val="007363FE"/>
    <w:rsid w:val="00737F48"/>
    <w:rsid w:val="00741D1C"/>
    <w:rsid w:val="00744546"/>
    <w:rsid w:val="0074637C"/>
    <w:rsid w:val="0074661B"/>
    <w:rsid w:val="00746CA2"/>
    <w:rsid w:val="00751D40"/>
    <w:rsid w:val="00755A8C"/>
    <w:rsid w:val="00762EE6"/>
    <w:rsid w:val="00763975"/>
    <w:rsid w:val="007667B5"/>
    <w:rsid w:val="00767598"/>
    <w:rsid w:val="0076785B"/>
    <w:rsid w:val="00770C68"/>
    <w:rsid w:val="00770D16"/>
    <w:rsid w:val="00773C27"/>
    <w:rsid w:val="00774BD3"/>
    <w:rsid w:val="00775719"/>
    <w:rsid w:val="00776FBD"/>
    <w:rsid w:val="00782C70"/>
    <w:rsid w:val="007839E3"/>
    <w:rsid w:val="00785E7E"/>
    <w:rsid w:val="00791E60"/>
    <w:rsid w:val="007924F4"/>
    <w:rsid w:val="007939CA"/>
    <w:rsid w:val="00793E0D"/>
    <w:rsid w:val="00795746"/>
    <w:rsid w:val="00796A79"/>
    <w:rsid w:val="007979A2"/>
    <w:rsid w:val="007A054D"/>
    <w:rsid w:val="007A4876"/>
    <w:rsid w:val="007A673C"/>
    <w:rsid w:val="007A6C7B"/>
    <w:rsid w:val="007B2942"/>
    <w:rsid w:val="007B3896"/>
    <w:rsid w:val="007B5F75"/>
    <w:rsid w:val="007C0F9F"/>
    <w:rsid w:val="007C18EE"/>
    <w:rsid w:val="007C1A30"/>
    <w:rsid w:val="007C1DB9"/>
    <w:rsid w:val="007C2130"/>
    <w:rsid w:val="007C2368"/>
    <w:rsid w:val="007C3627"/>
    <w:rsid w:val="007C4C7C"/>
    <w:rsid w:val="007C4F9D"/>
    <w:rsid w:val="007C5BB3"/>
    <w:rsid w:val="007C6F10"/>
    <w:rsid w:val="007D11F3"/>
    <w:rsid w:val="007D320B"/>
    <w:rsid w:val="007D3D7B"/>
    <w:rsid w:val="007D7756"/>
    <w:rsid w:val="007E013F"/>
    <w:rsid w:val="007E0F5C"/>
    <w:rsid w:val="007E20B5"/>
    <w:rsid w:val="007E4BBA"/>
    <w:rsid w:val="007E5AB7"/>
    <w:rsid w:val="007E5DAC"/>
    <w:rsid w:val="007E5F1E"/>
    <w:rsid w:val="007F111A"/>
    <w:rsid w:val="007F1A32"/>
    <w:rsid w:val="007F2085"/>
    <w:rsid w:val="007F28AA"/>
    <w:rsid w:val="007F59BB"/>
    <w:rsid w:val="007F73D0"/>
    <w:rsid w:val="00800DFD"/>
    <w:rsid w:val="0080264D"/>
    <w:rsid w:val="008027BB"/>
    <w:rsid w:val="00803256"/>
    <w:rsid w:val="00803BF0"/>
    <w:rsid w:val="00804672"/>
    <w:rsid w:val="00804698"/>
    <w:rsid w:val="0081471F"/>
    <w:rsid w:val="008165FE"/>
    <w:rsid w:val="00816C56"/>
    <w:rsid w:val="00820FF0"/>
    <w:rsid w:val="0082120D"/>
    <w:rsid w:val="0082162D"/>
    <w:rsid w:val="00826DFC"/>
    <w:rsid w:val="00827059"/>
    <w:rsid w:val="00830C12"/>
    <w:rsid w:val="00834D9A"/>
    <w:rsid w:val="00836B4A"/>
    <w:rsid w:val="00841A35"/>
    <w:rsid w:val="00841BFB"/>
    <w:rsid w:val="00842035"/>
    <w:rsid w:val="0084449D"/>
    <w:rsid w:val="00845D31"/>
    <w:rsid w:val="008470FD"/>
    <w:rsid w:val="00847CCD"/>
    <w:rsid w:val="00847FF7"/>
    <w:rsid w:val="00850735"/>
    <w:rsid w:val="00851EB6"/>
    <w:rsid w:val="008521D6"/>
    <w:rsid w:val="0085454B"/>
    <w:rsid w:val="00855BFD"/>
    <w:rsid w:val="00860743"/>
    <w:rsid w:val="00860B74"/>
    <w:rsid w:val="0086105A"/>
    <w:rsid w:val="00861AB6"/>
    <w:rsid w:val="0086416E"/>
    <w:rsid w:val="00871853"/>
    <w:rsid w:val="00872ABA"/>
    <w:rsid w:val="00872C6C"/>
    <w:rsid w:val="00872E9E"/>
    <w:rsid w:val="00873ECF"/>
    <w:rsid w:val="008753C6"/>
    <w:rsid w:val="00876A5F"/>
    <w:rsid w:val="00884C34"/>
    <w:rsid w:val="00887035"/>
    <w:rsid w:val="00890210"/>
    <w:rsid w:val="00890F1F"/>
    <w:rsid w:val="00891408"/>
    <w:rsid w:val="008918F0"/>
    <w:rsid w:val="00892ADF"/>
    <w:rsid w:val="00892DCD"/>
    <w:rsid w:val="0089426A"/>
    <w:rsid w:val="008951F4"/>
    <w:rsid w:val="008A0EFF"/>
    <w:rsid w:val="008A1DE2"/>
    <w:rsid w:val="008A2475"/>
    <w:rsid w:val="008A309C"/>
    <w:rsid w:val="008A609D"/>
    <w:rsid w:val="008B131C"/>
    <w:rsid w:val="008B1861"/>
    <w:rsid w:val="008B27D9"/>
    <w:rsid w:val="008B3A24"/>
    <w:rsid w:val="008B4CB1"/>
    <w:rsid w:val="008B4F77"/>
    <w:rsid w:val="008B6068"/>
    <w:rsid w:val="008B6177"/>
    <w:rsid w:val="008B6605"/>
    <w:rsid w:val="008B7BE5"/>
    <w:rsid w:val="008C00DE"/>
    <w:rsid w:val="008C0897"/>
    <w:rsid w:val="008C2405"/>
    <w:rsid w:val="008C2B60"/>
    <w:rsid w:val="008C533A"/>
    <w:rsid w:val="008C6D35"/>
    <w:rsid w:val="008D058E"/>
    <w:rsid w:val="008D121E"/>
    <w:rsid w:val="008D166A"/>
    <w:rsid w:val="008D5853"/>
    <w:rsid w:val="008D58CD"/>
    <w:rsid w:val="008D61B6"/>
    <w:rsid w:val="008D7140"/>
    <w:rsid w:val="008E05D1"/>
    <w:rsid w:val="008E0D08"/>
    <w:rsid w:val="008E5E91"/>
    <w:rsid w:val="008E6489"/>
    <w:rsid w:val="008E6F02"/>
    <w:rsid w:val="008E72C2"/>
    <w:rsid w:val="008E7F33"/>
    <w:rsid w:val="008F0019"/>
    <w:rsid w:val="008F0B66"/>
    <w:rsid w:val="008F0DEB"/>
    <w:rsid w:val="008F1A3A"/>
    <w:rsid w:val="008F246E"/>
    <w:rsid w:val="008F2C5C"/>
    <w:rsid w:val="008F37F4"/>
    <w:rsid w:val="008F4604"/>
    <w:rsid w:val="008F4BD9"/>
    <w:rsid w:val="0090201D"/>
    <w:rsid w:val="009057B2"/>
    <w:rsid w:val="00906015"/>
    <w:rsid w:val="009061F1"/>
    <w:rsid w:val="0091075A"/>
    <w:rsid w:val="00910878"/>
    <w:rsid w:val="00910E8B"/>
    <w:rsid w:val="009114E6"/>
    <w:rsid w:val="00911BCA"/>
    <w:rsid w:val="00915A56"/>
    <w:rsid w:val="0092038B"/>
    <w:rsid w:val="00922D77"/>
    <w:rsid w:val="00923A8B"/>
    <w:rsid w:val="00927354"/>
    <w:rsid w:val="00930217"/>
    <w:rsid w:val="00930297"/>
    <w:rsid w:val="009304C5"/>
    <w:rsid w:val="00931C47"/>
    <w:rsid w:val="009325FD"/>
    <w:rsid w:val="009327FB"/>
    <w:rsid w:val="009335F0"/>
    <w:rsid w:val="009428B7"/>
    <w:rsid w:val="00944261"/>
    <w:rsid w:val="00944DC1"/>
    <w:rsid w:val="009457DA"/>
    <w:rsid w:val="00945EA6"/>
    <w:rsid w:val="00947831"/>
    <w:rsid w:val="009508CF"/>
    <w:rsid w:val="00951130"/>
    <w:rsid w:val="0095127D"/>
    <w:rsid w:val="00951BAD"/>
    <w:rsid w:val="00953724"/>
    <w:rsid w:val="0095410C"/>
    <w:rsid w:val="009578E7"/>
    <w:rsid w:val="00961F3A"/>
    <w:rsid w:val="00962A5A"/>
    <w:rsid w:val="00965128"/>
    <w:rsid w:val="009661D1"/>
    <w:rsid w:val="009675C6"/>
    <w:rsid w:val="00971BDF"/>
    <w:rsid w:val="009720D4"/>
    <w:rsid w:val="0097266F"/>
    <w:rsid w:val="009733D3"/>
    <w:rsid w:val="00973CB7"/>
    <w:rsid w:val="00974E15"/>
    <w:rsid w:val="00976D68"/>
    <w:rsid w:val="00977ACB"/>
    <w:rsid w:val="0098143B"/>
    <w:rsid w:val="009826E8"/>
    <w:rsid w:val="009837A5"/>
    <w:rsid w:val="009844D2"/>
    <w:rsid w:val="00984DDE"/>
    <w:rsid w:val="00985969"/>
    <w:rsid w:val="00985CF5"/>
    <w:rsid w:val="00986623"/>
    <w:rsid w:val="00987A83"/>
    <w:rsid w:val="009907F2"/>
    <w:rsid w:val="00990D09"/>
    <w:rsid w:val="0099149F"/>
    <w:rsid w:val="00991AD1"/>
    <w:rsid w:val="00992754"/>
    <w:rsid w:val="00992BB9"/>
    <w:rsid w:val="009933D8"/>
    <w:rsid w:val="00994535"/>
    <w:rsid w:val="00997FFE"/>
    <w:rsid w:val="009A081D"/>
    <w:rsid w:val="009A2DCC"/>
    <w:rsid w:val="009A5B7B"/>
    <w:rsid w:val="009B098C"/>
    <w:rsid w:val="009B0A4C"/>
    <w:rsid w:val="009B21AD"/>
    <w:rsid w:val="009B43D5"/>
    <w:rsid w:val="009B665A"/>
    <w:rsid w:val="009B6C92"/>
    <w:rsid w:val="009B72A3"/>
    <w:rsid w:val="009C0674"/>
    <w:rsid w:val="009C1DC8"/>
    <w:rsid w:val="009C2298"/>
    <w:rsid w:val="009C2B04"/>
    <w:rsid w:val="009C2E1A"/>
    <w:rsid w:val="009C52FF"/>
    <w:rsid w:val="009C6813"/>
    <w:rsid w:val="009D15FD"/>
    <w:rsid w:val="009D204B"/>
    <w:rsid w:val="009D2313"/>
    <w:rsid w:val="009D2488"/>
    <w:rsid w:val="009D3009"/>
    <w:rsid w:val="009D3610"/>
    <w:rsid w:val="009D4308"/>
    <w:rsid w:val="009D4718"/>
    <w:rsid w:val="009D5652"/>
    <w:rsid w:val="009D616A"/>
    <w:rsid w:val="009E1D8D"/>
    <w:rsid w:val="009E2CFE"/>
    <w:rsid w:val="009E3A2B"/>
    <w:rsid w:val="009E3D23"/>
    <w:rsid w:val="009E55C8"/>
    <w:rsid w:val="009E6457"/>
    <w:rsid w:val="009E69A2"/>
    <w:rsid w:val="009E6D7F"/>
    <w:rsid w:val="009F0DA8"/>
    <w:rsid w:val="009F1026"/>
    <w:rsid w:val="009F14C6"/>
    <w:rsid w:val="009F42C0"/>
    <w:rsid w:val="009F4760"/>
    <w:rsid w:val="009F4D85"/>
    <w:rsid w:val="009F61E5"/>
    <w:rsid w:val="00A00136"/>
    <w:rsid w:val="00A0085C"/>
    <w:rsid w:val="00A0435A"/>
    <w:rsid w:val="00A05B0F"/>
    <w:rsid w:val="00A07ABC"/>
    <w:rsid w:val="00A112B4"/>
    <w:rsid w:val="00A11414"/>
    <w:rsid w:val="00A122BC"/>
    <w:rsid w:val="00A13A01"/>
    <w:rsid w:val="00A1618B"/>
    <w:rsid w:val="00A16D71"/>
    <w:rsid w:val="00A22F18"/>
    <w:rsid w:val="00A23212"/>
    <w:rsid w:val="00A2332F"/>
    <w:rsid w:val="00A23441"/>
    <w:rsid w:val="00A2646C"/>
    <w:rsid w:val="00A26AC8"/>
    <w:rsid w:val="00A2799C"/>
    <w:rsid w:val="00A309BA"/>
    <w:rsid w:val="00A310F9"/>
    <w:rsid w:val="00A3218D"/>
    <w:rsid w:val="00A344D1"/>
    <w:rsid w:val="00A34B88"/>
    <w:rsid w:val="00A34BFB"/>
    <w:rsid w:val="00A35233"/>
    <w:rsid w:val="00A40896"/>
    <w:rsid w:val="00A409DC"/>
    <w:rsid w:val="00A41CEA"/>
    <w:rsid w:val="00A41E5C"/>
    <w:rsid w:val="00A44C38"/>
    <w:rsid w:val="00A4719F"/>
    <w:rsid w:val="00A471C4"/>
    <w:rsid w:val="00A5114B"/>
    <w:rsid w:val="00A51A3C"/>
    <w:rsid w:val="00A51C11"/>
    <w:rsid w:val="00A5290A"/>
    <w:rsid w:val="00A532BD"/>
    <w:rsid w:val="00A5335F"/>
    <w:rsid w:val="00A53ED8"/>
    <w:rsid w:val="00A61538"/>
    <w:rsid w:val="00A615FA"/>
    <w:rsid w:val="00A626B8"/>
    <w:rsid w:val="00A63D35"/>
    <w:rsid w:val="00A65E62"/>
    <w:rsid w:val="00A6788F"/>
    <w:rsid w:val="00A700B4"/>
    <w:rsid w:val="00A70362"/>
    <w:rsid w:val="00A708F8"/>
    <w:rsid w:val="00A71D4F"/>
    <w:rsid w:val="00A72439"/>
    <w:rsid w:val="00A753E9"/>
    <w:rsid w:val="00A75775"/>
    <w:rsid w:val="00A81CD6"/>
    <w:rsid w:val="00A85243"/>
    <w:rsid w:val="00A856E7"/>
    <w:rsid w:val="00A85AE3"/>
    <w:rsid w:val="00A8611E"/>
    <w:rsid w:val="00A863C2"/>
    <w:rsid w:val="00A92230"/>
    <w:rsid w:val="00A93675"/>
    <w:rsid w:val="00A93BFC"/>
    <w:rsid w:val="00A946D5"/>
    <w:rsid w:val="00A94F5E"/>
    <w:rsid w:val="00A96C6C"/>
    <w:rsid w:val="00A9761F"/>
    <w:rsid w:val="00AA3DE3"/>
    <w:rsid w:val="00AB1D85"/>
    <w:rsid w:val="00AB213B"/>
    <w:rsid w:val="00AB28AC"/>
    <w:rsid w:val="00AB48B9"/>
    <w:rsid w:val="00AB5034"/>
    <w:rsid w:val="00AC1855"/>
    <w:rsid w:val="00AC19A5"/>
    <w:rsid w:val="00AC277C"/>
    <w:rsid w:val="00AC3396"/>
    <w:rsid w:val="00AC3DFD"/>
    <w:rsid w:val="00AC4D41"/>
    <w:rsid w:val="00AC6E5F"/>
    <w:rsid w:val="00AC6F4E"/>
    <w:rsid w:val="00AD1FC6"/>
    <w:rsid w:val="00AD34C6"/>
    <w:rsid w:val="00AE1B44"/>
    <w:rsid w:val="00AE2252"/>
    <w:rsid w:val="00AE3BF0"/>
    <w:rsid w:val="00AE62DA"/>
    <w:rsid w:val="00AE7C3A"/>
    <w:rsid w:val="00AF0453"/>
    <w:rsid w:val="00AF0907"/>
    <w:rsid w:val="00AF09F1"/>
    <w:rsid w:val="00AF0B17"/>
    <w:rsid w:val="00AF1869"/>
    <w:rsid w:val="00AF35C4"/>
    <w:rsid w:val="00AF3C3F"/>
    <w:rsid w:val="00AF4892"/>
    <w:rsid w:val="00AF626E"/>
    <w:rsid w:val="00AF72FF"/>
    <w:rsid w:val="00AF7989"/>
    <w:rsid w:val="00B04059"/>
    <w:rsid w:val="00B04A6F"/>
    <w:rsid w:val="00B06D49"/>
    <w:rsid w:val="00B078C6"/>
    <w:rsid w:val="00B10F4C"/>
    <w:rsid w:val="00B11415"/>
    <w:rsid w:val="00B126C4"/>
    <w:rsid w:val="00B12F7B"/>
    <w:rsid w:val="00B146B4"/>
    <w:rsid w:val="00B2072F"/>
    <w:rsid w:val="00B24443"/>
    <w:rsid w:val="00B2531C"/>
    <w:rsid w:val="00B255BD"/>
    <w:rsid w:val="00B258E6"/>
    <w:rsid w:val="00B304B6"/>
    <w:rsid w:val="00B31C09"/>
    <w:rsid w:val="00B34BD8"/>
    <w:rsid w:val="00B36ED0"/>
    <w:rsid w:val="00B40795"/>
    <w:rsid w:val="00B418B2"/>
    <w:rsid w:val="00B446DC"/>
    <w:rsid w:val="00B447A8"/>
    <w:rsid w:val="00B46920"/>
    <w:rsid w:val="00B47421"/>
    <w:rsid w:val="00B50904"/>
    <w:rsid w:val="00B557AF"/>
    <w:rsid w:val="00B55971"/>
    <w:rsid w:val="00B57494"/>
    <w:rsid w:val="00B579C0"/>
    <w:rsid w:val="00B61254"/>
    <w:rsid w:val="00B62839"/>
    <w:rsid w:val="00B6647D"/>
    <w:rsid w:val="00B74D91"/>
    <w:rsid w:val="00B83EF2"/>
    <w:rsid w:val="00B8518E"/>
    <w:rsid w:val="00B9075A"/>
    <w:rsid w:val="00B90CCD"/>
    <w:rsid w:val="00B914DB"/>
    <w:rsid w:val="00B93680"/>
    <w:rsid w:val="00B93837"/>
    <w:rsid w:val="00B93A4F"/>
    <w:rsid w:val="00B93DC9"/>
    <w:rsid w:val="00B96753"/>
    <w:rsid w:val="00B9722B"/>
    <w:rsid w:val="00B97945"/>
    <w:rsid w:val="00B97D4C"/>
    <w:rsid w:val="00BA0097"/>
    <w:rsid w:val="00BA13D7"/>
    <w:rsid w:val="00BA4E21"/>
    <w:rsid w:val="00BA5308"/>
    <w:rsid w:val="00BA6314"/>
    <w:rsid w:val="00BA69BC"/>
    <w:rsid w:val="00BB06F2"/>
    <w:rsid w:val="00BB2179"/>
    <w:rsid w:val="00BB26DB"/>
    <w:rsid w:val="00BB2807"/>
    <w:rsid w:val="00BB2B8C"/>
    <w:rsid w:val="00BB3A7E"/>
    <w:rsid w:val="00BB47B9"/>
    <w:rsid w:val="00BB7729"/>
    <w:rsid w:val="00BC10D2"/>
    <w:rsid w:val="00BC13D2"/>
    <w:rsid w:val="00BC1B12"/>
    <w:rsid w:val="00BC2B81"/>
    <w:rsid w:val="00BC4112"/>
    <w:rsid w:val="00BC52C0"/>
    <w:rsid w:val="00BD003A"/>
    <w:rsid w:val="00BD0375"/>
    <w:rsid w:val="00BD0482"/>
    <w:rsid w:val="00BD08C0"/>
    <w:rsid w:val="00BD1A51"/>
    <w:rsid w:val="00BD2E27"/>
    <w:rsid w:val="00BD3BAD"/>
    <w:rsid w:val="00BD4FB5"/>
    <w:rsid w:val="00BD5C89"/>
    <w:rsid w:val="00BD6958"/>
    <w:rsid w:val="00BE0BD9"/>
    <w:rsid w:val="00BE0C35"/>
    <w:rsid w:val="00BE3C06"/>
    <w:rsid w:val="00BE46F4"/>
    <w:rsid w:val="00BE55A3"/>
    <w:rsid w:val="00BE564A"/>
    <w:rsid w:val="00BE7FDA"/>
    <w:rsid w:val="00BF2250"/>
    <w:rsid w:val="00BF4124"/>
    <w:rsid w:val="00BF432F"/>
    <w:rsid w:val="00BF468A"/>
    <w:rsid w:val="00BF7EC3"/>
    <w:rsid w:val="00C00D6C"/>
    <w:rsid w:val="00C03397"/>
    <w:rsid w:val="00C035D5"/>
    <w:rsid w:val="00C040E2"/>
    <w:rsid w:val="00C0767D"/>
    <w:rsid w:val="00C07C71"/>
    <w:rsid w:val="00C10403"/>
    <w:rsid w:val="00C10C70"/>
    <w:rsid w:val="00C1303B"/>
    <w:rsid w:val="00C22B05"/>
    <w:rsid w:val="00C23460"/>
    <w:rsid w:val="00C239EA"/>
    <w:rsid w:val="00C27EB5"/>
    <w:rsid w:val="00C31510"/>
    <w:rsid w:val="00C33CD7"/>
    <w:rsid w:val="00C33FE2"/>
    <w:rsid w:val="00C348F7"/>
    <w:rsid w:val="00C400B2"/>
    <w:rsid w:val="00C40945"/>
    <w:rsid w:val="00C41DE7"/>
    <w:rsid w:val="00C4421A"/>
    <w:rsid w:val="00C463A6"/>
    <w:rsid w:val="00C4724B"/>
    <w:rsid w:val="00C4726F"/>
    <w:rsid w:val="00C47CDB"/>
    <w:rsid w:val="00C51019"/>
    <w:rsid w:val="00C51B81"/>
    <w:rsid w:val="00C52D9D"/>
    <w:rsid w:val="00C53377"/>
    <w:rsid w:val="00C5457B"/>
    <w:rsid w:val="00C54DCE"/>
    <w:rsid w:val="00C55246"/>
    <w:rsid w:val="00C55322"/>
    <w:rsid w:val="00C566B5"/>
    <w:rsid w:val="00C60B88"/>
    <w:rsid w:val="00C618D8"/>
    <w:rsid w:val="00C620CF"/>
    <w:rsid w:val="00C6618D"/>
    <w:rsid w:val="00C67FDF"/>
    <w:rsid w:val="00C710EA"/>
    <w:rsid w:val="00C72D5E"/>
    <w:rsid w:val="00C740C5"/>
    <w:rsid w:val="00C74E49"/>
    <w:rsid w:val="00C7579D"/>
    <w:rsid w:val="00C75EC1"/>
    <w:rsid w:val="00C772FF"/>
    <w:rsid w:val="00C82296"/>
    <w:rsid w:val="00C83D58"/>
    <w:rsid w:val="00C85D0E"/>
    <w:rsid w:val="00C862C6"/>
    <w:rsid w:val="00C8792D"/>
    <w:rsid w:val="00C87C22"/>
    <w:rsid w:val="00C91AD4"/>
    <w:rsid w:val="00C92F30"/>
    <w:rsid w:val="00C943A9"/>
    <w:rsid w:val="00C95ECE"/>
    <w:rsid w:val="00CA044D"/>
    <w:rsid w:val="00CA0B73"/>
    <w:rsid w:val="00CA0E3E"/>
    <w:rsid w:val="00CA21FD"/>
    <w:rsid w:val="00CA597D"/>
    <w:rsid w:val="00CA5D73"/>
    <w:rsid w:val="00CA7617"/>
    <w:rsid w:val="00CA7CFC"/>
    <w:rsid w:val="00CB014A"/>
    <w:rsid w:val="00CB140A"/>
    <w:rsid w:val="00CB178F"/>
    <w:rsid w:val="00CB3BC1"/>
    <w:rsid w:val="00CB4749"/>
    <w:rsid w:val="00CB5A7A"/>
    <w:rsid w:val="00CC092D"/>
    <w:rsid w:val="00CC09D9"/>
    <w:rsid w:val="00CC18DF"/>
    <w:rsid w:val="00CC1BC4"/>
    <w:rsid w:val="00CC423D"/>
    <w:rsid w:val="00CC48CF"/>
    <w:rsid w:val="00CC51CD"/>
    <w:rsid w:val="00CC5C5B"/>
    <w:rsid w:val="00CC61C3"/>
    <w:rsid w:val="00CC694D"/>
    <w:rsid w:val="00CC6DA8"/>
    <w:rsid w:val="00CD0BA9"/>
    <w:rsid w:val="00CD0F54"/>
    <w:rsid w:val="00CD50ED"/>
    <w:rsid w:val="00CD5A1D"/>
    <w:rsid w:val="00CD7DC8"/>
    <w:rsid w:val="00CE013B"/>
    <w:rsid w:val="00CE12AD"/>
    <w:rsid w:val="00CE3D36"/>
    <w:rsid w:val="00CE3D5A"/>
    <w:rsid w:val="00CE562D"/>
    <w:rsid w:val="00CE5D74"/>
    <w:rsid w:val="00CE7645"/>
    <w:rsid w:val="00CE76D2"/>
    <w:rsid w:val="00CF00CF"/>
    <w:rsid w:val="00CF2C69"/>
    <w:rsid w:val="00CF2C8F"/>
    <w:rsid w:val="00CF2EB6"/>
    <w:rsid w:val="00CF4387"/>
    <w:rsid w:val="00CF596D"/>
    <w:rsid w:val="00CF6E54"/>
    <w:rsid w:val="00CF70BB"/>
    <w:rsid w:val="00D00E20"/>
    <w:rsid w:val="00D0148C"/>
    <w:rsid w:val="00D01F1C"/>
    <w:rsid w:val="00D02644"/>
    <w:rsid w:val="00D05023"/>
    <w:rsid w:val="00D05292"/>
    <w:rsid w:val="00D0535E"/>
    <w:rsid w:val="00D06438"/>
    <w:rsid w:val="00D1304D"/>
    <w:rsid w:val="00D1381E"/>
    <w:rsid w:val="00D13FB2"/>
    <w:rsid w:val="00D144EE"/>
    <w:rsid w:val="00D15D9D"/>
    <w:rsid w:val="00D16E16"/>
    <w:rsid w:val="00D20100"/>
    <w:rsid w:val="00D21ACE"/>
    <w:rsid w:val="00D23FD6"/>
    <w:rsid w:val="00D24E34"/>
    <w:rsid w:val="00D25D19"/>
    <w:rsid w:val="00D26D9C"/>
    <w:rsid w:val="00D3244B"/>
    <w:rsid w:val="00D3275C"/>
    <w:rsid w:val="00D349A5"/>
    <w:rsid w:val="00D354B2"/>
    <w:rsid w:val="00D36723"/>
    <w:rsid w:val="00D36D72"/>
    <w:rsid w:val="00D37444"/>
    <w:rsid w:val="00D37706"/>
    <w:rsid w:val="00D41681"/>
    <w:rsid w:val="00D4254B"/>
    <w:rsid w:val="00D4315A"/>
    <w:rsid w:val="00D4476E"/>
    <w:rsid w:val="00D45935"/>
    <w:rsid w:val="00D45B20"/>
    <w:rsid w:val="00D45D33"/>
    <w:rsid w:val="00D46441"/>
    <w:rsid w:val="00D519D5"/>
    <w:rsid w:val="00D5463C"/>
    <w:rsid w:val="00D558C5"/>
    <w:rsid w:val="00D5636A"/>
    <w:rsid w:val="00D56C36"/>
    <w:rsid w:val="00D56D7B"/>
    <w:rsid w:val="00D71243"/>
    <w:rsid w:val="00D71892"/>
    <w:rsid w:val="00D71EEB"/>
    <w:rsid w:val="00D73C16"/>
    <w:rsid w:val="00D7413F"/>
    <w:rsid w:val="00D77136"/>
    <w:rsid w:val="00D824B1"/>
    <w:rsid w:val="00D8385B"/>
    <w:rsid w:val="00D83ED8"/>
    <w:rsid w:val="00D857F7"/>
    <w:rsid w:val="00D86EEE"/>
    <w:rsid w:val="00D87162"/>
    <w:rsid w:val="00D87383"/>
    <w:rsid w:val="00D915C4"/>
    <w:rsid w:val="00D9212B"/>
    <w:rsid w:val="00D93CC2"/>
    <w:rsid w:val="00D9557D"/>
    <w:rsid w:val="00D96256"/>
    <w:rsid w:val="00D96494"/>
    <w:rsid w:val="00DA08DC"/>
    <w:rsid w:val="00DA0CD1"/>
    <w:rsid w:val="00DA1D2D"/>
    <w:rsid w:val="00DA7F91"/>
    <w:rsid w:val="00DB0B3D"/>
    <w:rsid w:val="00DB1192"/>
    <w:rsid w:val="00DB2043"/>
    <w:rsid w:val="00DB3A70"/>
    <w:rsid w:val="00DB3EAD"/>
    <w:rsid w:val="00DB3F94"/>
    <w:rsid w:val="00DB4A6B"/>
    <w:rsid w:val="00DB4BB0"/>
    <w:rsid w:val="00DC17B5"/>
    <w:rsid w:val="00DC42DD"/>
    <w:rsid w:val="00DC5239"/>
    <w:rsid w:val="00DC5536"/>
    <w:rsid w:val="00DC7638"/>
    <w:rsid w:val="00DD2607"/>
    <w:rsid w:val="00DD6700"/>
    <w:rsid w:val="00DD72E9"/>
    <w:rsid w:val="00DE18CC"/>
    <w:rsid w:val="00DE494A"/>
    <w:rsid w:val="00DE4A6F"/>
    <w:rsid w:val="00DE7FAB"/>
    <w:rsid w:val="00DF2EEF"/>
    <w:rsid w:val="00DF4A35"/>
    <w:rsid w:val="00E009B7"/>
    <w:rsid w:val="00E019B4"/>
    <w:rsid w:val="00E05F89"/>
    <w:rsid w:val="00E0723F"/>
    <w:rsid w:val="00E075DB"/>
    <w:rsid w:val="00E11840"/>
    <w:rsid w:val="00E16692"/>
    <w:rsid w:val="00E213C0"/>
    <w:rsid w:val="00E21707"/>
    <w:rsid w:val="00E2260F"/>
    <w:rsid w:val="00E243F1"/>
    <w:rsid w:val="00E25ABD"/>
    <w:rsid w:val="00E25C08"/>
    <w:rsid w:val="00E322D2"/>
    <w:rsid w:val="00E34970"/>
    <w:rsid w:val="00E349FF"/>
    <w:rsid w:val="00E35209"/>
    <w:rsid w:val="00E3772B"/>
    <w:rsid w:val="00E402F2"/>
    <w:rsid w:val="00E4446A"/>
    <w:rsid w:val="00E5061F"/>
    <w:rsid w:val="00E5497D"/>
    <w:rsid w:val="00E603E9"/>
    <w:rsid w:val="00E61532"/>
    <w:rsid w:val="00E62B57"/>
    <w:rsid w:val="00E63247"/>
    <w:rsid w:val="00E63995"/>
    <w:rsid w:val="00E6426B"/>
    <w:rsid w:val="00E65EDC"/>
    <w:rsid w:val="00E752F1"/>
    <w:rsid w:val="00E75A3C"/>
    <w:rsid w:val="00E769D6"/>
    <w:rsid w:val="00E76FBB"/>
    <w:rsid w:val="00E80F0C"/>
    <w:rsid w:val="00E82A49"/>
    <w:rsid w:val="00E83795"/>
    <w:rsid w:val="00E83AAB"/>
    <w:rsid w:val="00E85793"/>
    <w:rsid w:val="00E85EB9"/>
    <w:rsid w:val="00E86596"/>
    <w:rsid w:val="00E90BDA"/>
    <w:rsid w:val="00E90C1E"/>
    <w:rsid w:val="00E92F00"/>
    <w:rsid w:val="00E9380B"/>
    <w:rsid w:val="00E95460"/>
    <w:rsid w:val="00E96A2C"/>
    <w:rsid w:val="00EA1217"/>
    <w:rsid w:val="00EA3F92"/>
    <w:rsid w:val="00EA4A2F"/>
    <w:rsid w:val="00EB02AD"/>
    <w:rsid w:val="00EB16A9"/>
    <w:rsid w:val="00EB1F31"/>
    <w:rsid w:val="00EB63BF"/>
    <w:rsid w:val="00EC2129"/>
    <w:rsid w:val="00EC26B1"/>
    <w:rsid w:val="00EC32EE"/>
    <w:rsid w:val="00EC7BFF"/>
    <w:rsid w:val="00ED1ED0"/>
    <w:rsid w:val="00ED2E78"/>
    <w:rsid w:val="00ED3449"/>
    <w:rsid w:val="00ED68BB"/>
    <w:rsid w:val="00ED6AB1"/>
    <w:rsid w:val="00ED75EB"/>
    <w:rsid w:val="00EE02BC"/>
    <w:rsid w:val="00EE1EEA"/>
    <w:rsid w:val="00EE255A"/>
    <w:rsid w:val="00EE63FE"/>
    <w:rsid w:val="00EE759D"/>
    <w:rsid w:val="00EF0E69"/>
    <w:rsid w:val="00EF1352"/>
    <w:rsid w:val="00EF4192"/>
    <w:rsid w:val="00F002E5"/>
    <w:rsid w:val="00F02E61"/>
    <w:rsid w:val="00F02E7E"/>
    <w:rsid w:val="00F04A6F"/>
    <w:rsid w:val="00F06CDC"/>
    <w:rsid w:val="00F073AE"/>
    <w:rsid w:val="00F115D3"/>
    <w:rsid w:val="00F12D5D"/>
    <w:rsid w:val="00F14541"/>
    <w:rsid w:val="00F1588C"/>
    <w:rsid w:val="00F15B65"/>
    <w:rsid w:val="00F202EE"/>
    <w:rsid w:val="00F20C50"/>
    <w:rsid w:val="00F21A06"/>
    <w:rsid w:val="00F21E8A"/>
    <w:rsid w:val="00F21F46"/>
    <w:rsid w:val="00F25818"/>
    <w:rsid w:val="00F2694B"/>
    <w:rsid w:val="00F30FCB"/>
    <w:rsid w:val="00F32C22"/>
    <w:rsid w:val="00F33D2D"/>
    <w:rsid w:val="00F4105D"/>
    <w:rsid w:val="00F41B9B"/>
    <w:rsid w:val="00F4628C"/>
    <w:rsid w:val="00F51CA7"/>
    <w:rsid w:val="00F5458A"/>
    <w:rsid w:val="00F54723"/>
    <w:rsid w:val="00F55C17"/>
    <w:rsid w:val="00F574E5"/>
    <w:rsid w:val="00F579D5"/>
    <w:rsid w:val="00F6129F"/>
    <w:rsid w:val="00F62BBC"/>
    <w:rsid w:val="00F62E1A"/>
    <w:rsid w:val="00F637A8"/>
    <w:rsid w:val="00F63DF6"/>
    <w:rsid w:val="00F66B7C"/>
    <w:rsid w:val="00F67CC7"/>
    <w:rsid w:val="00F70FEA"/>
    <w:rsid w:val="00F71BA5"/>
    <w:rsid w:val="00F72B95"/>
    <w:rsid w:val="00F74FD6"/>
    <w:rsid w:val="00F75B92"/>
    <w:rsid w:val="00F75BDF"/>
    <w:rsid w:val="00F7654D"/>
    <w:rsid w:val="00F81CDF"/>
    <w:rsid w:val="00F8262B"/>
    <w:rsid w:val="00F834A9"/>
    <w:rsid w:val="00F841D4"/>
    <w:rsid w:val="00F84620"/>
    <w:rsid w:val="00F851F9"/>
    <w:rsid w:val="00F85DE0"/>
    <w:rsid w:val="00F86864"/>
    <w:rsid w:val="00F908ED"/>
    <w:rsid w:val="00F93F59"/>
    <w:rsid w:val="00F944AF"/>
    <w:rsid w:val="00F95286"/>
    <w:rsid w:val="00F97C33"/>
    <w:rsid w:val="00F97D33"/>
    <w:rsid w:val="00FA1B3B"/>
    <w:rsid w:val="00FA37C8"/>
    <w:rsid w:val="00FA3AF8"/>
    <w:rsid w:val="00FA44E6"/>
    <w:rsid w:val="00FA4C22"/>
    <w:rsid w:val="00FA5B34"/>
    <w:rsid w:val="00FA60C2"/>
    <w:rsid w:val="00FA694C"/>
    <w:rsid w:val="00FA7B8E"/>
    <w:rsid w:val="00FA7F9B"/>
    <w:rsid w:val="00FB0DA7"/>
    <w:rsid w:val="00FB39C6"/>
    <w:rsid w:val="00FB5BF0"/>
    <w:rsid w:val="00FC304B"/>
    <w:rsid w:val="00FC406A"/>
    <w:rsid w:val="00FD0560"/>
    <w:rsid w:val="00FD062D"/>
    <w:rsid w:val="00FD0822"/>
    <w:rsid w:val="00FD0835"/>
    <w:rsid w:val="00FD0896"/>
    <w:rsid w:val="00FD2519"/>
    <w:rsid w:val="00FD3111"/>
    <w:rsid w:val="00FD36EC"/>
    <w:rsid w:val="00FD5938"/>
    <w:rsid w:val="00FD62D1"/>
    <w:rsid w:val="00FE3BFC"/>
    <w:rsid w:val="00FE7E05"/>
    <w:rsid w:val="00FF041D"/>
    <w:rsid w:val="00FF1904"/>
    <w:rsid w:val="00FF2C9F"/>
    <w:rsid w:val="00FF4123"/>
    <w:rsid w:val="00FF57D2"/>
    <w:rsid w:val="00FF6C4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147F379"/>
  <w15:docId w15:val="{3C2587BC-A75D-470D-90C5-C0A0B094E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53ED8"/>
    <w:pPr>
      <w:jc w:val="both"/>
    </w:pPr>
    <w:rPr>
      <w:rFonts w:asciiTheme="minorHAnsi" w:hAnsiTheme="minorHAnsi"/>
      <w:sz w:val="24"/>
    </w:rPr>
  </w:style>
  <w:style w:type="paragraph" w:styleId="Naslov1">
    <w:name w:val="heading 1"/>
    <w:basedOn w:val="Navaden"/>
    <w:next w:val="Navaden"/>
    <w:uiPriority w:val="9"/>
    <w:qFormat/>
    <w:rsid w:val="00872C6C"/>
    <w:pPr>
      <w:keepNext/>
      <w:numPr>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utlineLvl w:val="0"/>
    </w:pPr>
    <w:rPr>
      <w:b/>
      <w:caps/>
      <w:noProof/>
      <w:spacing w:val="-3"/>
      <w:sz w:val="28"/>
    </w:rPr>
  </w:style>
  <w:style w:type="paragraph" w:styleId="Naslov2">
    <w:name w:val="heading 2"/>
    <w:basedOn w:val="Navaden"/>
    <w:next w:val="Navaden"/>
    <w:link w:val="Naslov2Znak"/>
    <w:uiPriority w:val="9"/>
    <w:qFormat/>
    <w:rsid w:val="0073414A"/>
    <w:pPr>
      <w:keepNext/>
      <w:numPr>
        <w:ilvl w:val="1"/>
        <w:numId w:val="1"/>
      </w:numPr>
      <w:spacing w:before="240" w:after="60"/>
      <w:outlineLvl w:val="1"/>
    </w:pPr>
    <w:rPr>
      <w:rFonts w:cs="Arial"/>
      <w:b/>
      <w:bCs/>
      <w:i/>
      <w:iCs/>
      <w:sz w:val="28"/>
      <w:szCs w:val="28"/>
    </w:rPr>
  </w:style>
  <w:style w:type="paragraph" w:styleId="Naslov3">
    <w:name w:val="heading 3"/>
    <w:basedOn w:val="Navaden"/>
    <w:next w:val="Navaden"/>
    <w:autoRedefine/>
    <w:qFormat/>
    <w:rsid w:val="00872C6C"/>
    <w:pPr>
      <w:outlineLvl w:val="2"/>
    </w:pPr>
  </w:style>
  <w:style w:type="paragraph" w:styleId="Naslov4">
    <w:name w:val="heading 4"/>
    <w:basedOn w:val="Navaden"/>
    <w:next w:val="Navaden"/>
    <w:qFormat/>
    <w:rsid w:val="00E4446A"/>
    <w:pPr>
      <w:keepNext/>
      <w:numPr>
        <w:ilvl w:val="3"/>
        <w:numId w:val="1"/>
      </w:numPr>
      <w:outlineLvl w:val="3"/>
    </w:pPr>
    <w:rPr>
      <w:b/>
    </w:rPr>
  </w:style>
  <w:style w:type="paragraph" w:styleId="Naslov5">
    <w:name w:val="heading 5"/>
    <w:basedOn w:val="Navaden"/>
    <w:next w:val="Navaden"/>
    <w:qFormat/>
    <w:rsid w:val="00167261"/>
    <w:pPr>
      <w:numPr>
        <w:ilvl w:val="4"/>
        <w:numId w:val="1"/>
      </w:numPr>
      <w:spacing w:before="240" w:after="60"/>
      <w:outlineLvl w:val="4"/>
    </w:pPr>
    <w:rPr>
      <w:b/>
      <w:bCs/>
      <w:i/>
      <w:iCs/>
      <w:sz w:val="26"/>
      <w:szCs w:val="26"/>
    </w:rPr>
  </w:style>
  <w:style w:type="paragraph" w:styleId="Naslov6">
    <w:name w:val="heading 6"/>
    <w:basedOn w:val="Navaden"/>
    <w:next w:val="Navaden"/>
    <w:qFormat/>
    <w:rsid w:val="00167261"/>
    <w:pPr>
      <w:numPr>
        <w:ilvl w:val="5"/>
        <w:numId w:val="1"/>
      </w:numPr>
      <w:spacing w:before="240" w:after="60"/>
      <w:outlineLvl w:val="5"/>
    </w:pPr>
    <w:rPr>
      <w:b/>
      <w:bCs/>
      <w:sz w:val="22"/>
      <w:szCs w:val="22"/>
    </w:rPr>
  </w:style>
  <w:style w:type="paragraph" w:styleId="Naslov7">
    <w:name w:val="heading 7"/>
    <w:basedOn w:val="Navaden"/>
    <w:next w:val="Navaden"/>
    <w:qFormat/>
    <w:rsid w:val="00167261"/>
    <w:pPr>
      <w:numPr>
        <w:ilvl w:val="6"/>
        <w:numId w:val="1"/>
      </w:numPr>
      <w:spacing w:before="240" w:after="60"/>
      <w:outlineLvl w:val="6"/>
    </w:pPr>
    <w:rPr>
      <w:szCs w:val="24"/>
    </w:rPr>
  </w:style>
  <w:style w:type="paragraph" w:styleId="Naslov8">
    <w:name w:val="heading 8"/>
    <w:basedOn w:val="Navaden"/>
    <w:next w:val="Navaden"/>
    <w:qFormat/>
    <w:rsid w:val="00167261"/>
    <w:pPr>
      <w:numPr>
        <w:ilvl w:val="7"/>
        <w:numId w:val="1"/>
      </w:numPr>
      <w:spacing w:before="240" w:after="60"/>
      <w:outlineLvl w:val="7"/>
    </w:pPr>
    <w:rPr>
      <w:i/>
      <w:iCs/>
      <w:szCs w:val="24"/>
    </w:rPr>
  </w:style>
  <w:style w:type="paragraph" w:styleId="Naslov9">
    <w:name w:val="heading 9"/>
    <w:basedOn w:val="Navaden"/>
    <w:next w:val="Navaden"/>
    <w:qFormat/>
    <w:rsid w:val="00167261"/>
    <w:pPr>
      <w:numPr>
        <w:ilvl w:val="8"/>
        <w:numId w:val="1"/>
      </w:num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aliases w:val="Footer Char"/>
    <w:basedOn w:val="Navaden"/>
    <w:link w:val="NogaZnak"/>
    <w:uiPriority w:val="99"/>
    <w:rsid w:val="00E4446A"/>
    <w:pPr>
      <w:tabs>
        <w:tab w:val="center" w:pos="4703"/>
        <w:tab w:val="right" w:pos="9406"/>
      </w:tabs>
    </w:pPr>
  </w:style>
  <w:style w:type="character" w:styleId="tevilkastrani">
    <w:name w:val="page number"/>
    <w:basedOn w:val="Privzetapisavaodstavka"/>
    <w:rsid w:val="00E4446A"/>
  </w:style>
  <w:style w:type="paragraph" w:styleId="Telobesedila">
    <w:name w:val="Body Text"/>
    <w:basedOn w:val="Navaden"/>
    <w:rsid w:val="00E4446A"/>
    <w:rPr>
      <w:sz w:val="28"/>
    </w:rPr>
  </w:style>
  <w:style w:type="paragraph" w:styleId="Telobesedila2">
    <w:name w:val="Body Text 2"/>
    <w:basedOn w:val="Navaden"/>
    <w:rsid w:val="00E4446A"/>
    <w:pPr>
      <w:ind w:right="-432"/>
      <w:jc w:val="center"/>
    </w:pPr>
    <w:rPr>
      <w:b/>
      <w:sz w:val="36"/>
    </w:rPr>
  </w:style>
  <w:style w:type="paragraph" w:styleId="Telobesedila-zamik">
    <w:name w:val="Body Text Indent"/>
    <w:basedOn w:val="Navaden"/>
    <w:rsid w:val="00E4446A"/>
    <w:pPr>
      <w:ind w:left="360"/>
    </w:pPr>
  </w:style>
  <w:style w:type="paragraph" w:styleId="Telobesedila-zamik2">
    <w:name w:val="Body Text Indent 2"/>
    <w:basedOn w:val="Navaden"/>
    <w:rsid w:val="00E4446A"/>
    <w:pPr>
      <w:ind w:left="567" w:hanging="567"/>
    </w:pPr>
    <w:rPr>
      <w:b/>
      <w:sz w:val="28"/>
    </w:rPr>
  </w:style>
  <w:style w:type="paragraph" w:styleId="Kazalovsebine1">
    <w:name w:val="toc 1"/>
    <w:basedOn w:val="Navaden"/>
    <w:next w:val="Navaden"/>
    <w:autoRedefine/>
    <w:uiPriority w:val="39"/>
    <w:rsid w:val="00F574E5"/>
    <w:pPr>
      <w:tabs>
        <w:tab w:val="right" w:leader="dot" w:pos="9639"/>
      </w:tabs>
      <w:spacing w:line="360" w:lineRule="auto"/>
      <w:ind w:left="425" w:hanging="425"/>
    </w:pPr>
    <w:rPr>
      <w:b/>
      <w:caps/>
      <w:noProof/>
    </w:rPr>
  </w:style>
  <w:style w:type="paragraph" w:styleId="Kazalovsebine2">
    <w:name w:val="toc 2"/>
    <w:basedOn w:val="Navaden"/>
    <w:next w:val="Navaden"/>
    <w:autoRedefine/>
    <w:uiPriority w:val="39"/>
    <w:rsid w:val="00F574E5"/>
    <w:pPr>
      <w:tabs>
        <w:tab w:val="left" w:pos="960"/>
        <w:tab w:val="right" w:leader="dot" w:pos="9639"/>
      </w:tabs>
      <w:spacing w:line="360" w:lineRule="auto"/>
      <w:ind w:left="240"/>
    </w:pPr>
    <w:rPr>
      <w:rFonts w:ascii="Calibri" w:hAnsi="Calibri"/>
      <w:i/>
      <w:noProof/>
      <w:sz w:val="22"/>
      <w:szCs w:val="22"/>
    </w:rPr>
  </w:style>
  <w:style w:type="paragraph" w:styleId="Kazalovsebine3">
    <w:name w:val="toc 3"/>
    <w:basedOn w:val="Navaden"/>
    <w:next w:val="Navaden"/>
    <w:autoRedefine/>
    <w:uiPriority w:val="39"/>
    <w:rsid w:val="00E4446A"/>
    <w:pPr>
      <w:ind w:left="480"/>
    </w:pPr>
  </w:style>
  <w:style w:type="character" w:styleId="Hiperpovezava">
    <w:name w:val="Hyperlink"/>
    <w:basedOn w:val="Privzetapisavaodstavka"/>
    <w:uiPriority w:val="99"/>
    <w:rsid w:val="00E4446A"/>
    <w:rPr>
      <w:color w:val="0000FF"/>
      <w:u w:val="single"/>
    </w:rPr>
  </w:style>
  <w:style w:type="paragraph" w:styleId="Besedilooblaka">
    <w:name w:val="Balloon Text"/>
    <w:basedOn w:val="Navaden"/>
    <w:semiHidden/>
    <w:rsid w:val="00E4446A"/>
    <w:rPr>
      <w:rFonts w:ascii="Tahoma" w:hAnsi="Tahoma" w:cs="Tahoma"/>
      <w:sz w:val="16"/>
      <w:szCs w:val="16"/>
    </w:rPr>
  </w:style>
  <w:style w:type="table" w:styleId="Tabelamrea">
    <w:name w:val="Table Grid"/>
    <w:basedOn w:val="Navadnatabela"/>
    <w:uiPriority w:val="99"/>
    <w:rsid w:val="002C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semiHidden/>
    <w:rsid w:val="008951F4"/>
    <w:rPr>
      <w:sz w:val="20"/>
    </w:rPr>
  </w:style>
  <w:style w:type="paragraph" w:styleId="Telobesedila3">
    <w:name w:val="Body Text 3"/>
    <w:basedOn w:val="Navaden"/>
    <w:rsid w:val="00F14541"/>
    <w:pPr>
      <w:spacing w:after="120"/>
    </w:pPr>
    <w:rPr>
      <w:sz w:val="16"/>
      <w:szCs w:val="16"/>
    </w:rPr>
  </w:style>
  <w:style w:type="paragraph" w:customStyle="1" w:styleId="Default">
    <w:name w:val="Default"/>
    <w:rsid w:val="00172E3B"/>
    <w:pPr>
      <w:autoSpaceDE w:val="0"/>
      <w:autoSpaceDN w:val="0"/>
      <w:adjustRightInd w:val="0"/>
    </w:pPr>
    <w:rPr>
      <w:rFonts w:ascii="Arial" w:hAnsi="Arial" w:cs="Arial"/>
      <w:color w:val="000000"/>
      <w:sz w:val="24"/>
      <w:szCs w:val="24"/>
    </w:rPr>
  </w:style>
  <w:style w:type="paragraph" w:styleId="Telobesedila-zamik3">
    <w:name w:val="Body Text Indent 3"/>
    <w:basedOn w:val="Navaden"/>
    <w:rsid w:val="00277047"/>
    <w:pPr>
      <w:spacing w:after="120"/>
      <w:ind w:left="283"/>
    </w:pPr>
    <w:rPr>
      <w:sz w:val="16"/>
      <w:szCs w:val="16"/>
    </w:rPr>
  </w:style>
  <w:style w:type="paragraph" w:customStyle="1" w:styleId="BodyText21">
    <w:name w:val="Body Text 21"/>
    <w:basedOn w:val="Navaden"/>
    <w:rsid w:val="00247686"/>
    <w:pPr>
      <w:overflowPunct w:val="0"/>
      <w:autoSpaceDE w:val="0"/>
      <w:autoSpaceDN w:val="0"/>
      <w:adjustRightInd w:val="0"/>
      <w:textAlignment w:val="baseline"/>
    </w:pPr>
  </w:style>
  <w:style w:type="paragraph" w:customStyle="1" w:styleId="xl26">
    <w:name w:val="xl26"/>
    <w:basedOn w:val="Navaden"/>
    <w:rsid w:val="00E80F0C"/>
    <w:pPr>
      <w:spacing w:before="100" w:beforeAutospacing="1" w:after="100" w:afterAutospacing="1"/>
      <w:textAlignment w:val="top"/>
    </w:pPr>
    <w:rPr>
      <w:rFonts w:ascii="Arial" w:hAnsi="Arial" w:cs="Arial"/>
      <w:sz w:val="22"/>
      <w:szCs w:val="22"/>
    </w:rPr>
  </w:style>
  <w:style w:type="paragraph" w:styleId="Navadensplet">
    <w:name w:val="Normal (Web)"/>
    <w:basedOn w:val="Navaden"/>
    <w:uiPriority w:val="99"/>
    <w:rsid w:val="00E80F0C"/>
    <w:pPr>
      <w:spacing w:before="100" w:beforeAutospacing="1" w:after="100" w:afterAutospacing="1"/>
    </w:pPr>
    <w:rPr>
      <w:szCs w:val="24"/>
      <w:lang w:val="en-US" w:eastAsia="en-US"/>
    </w:rPr>
  </w:style>
  <w:style w:type="character" w:styleId="Sprotnaopomba-sklic">
    <w:name w:val="footnote reference"/>
    <w:basedOn w:val="Privzetapisavaodstavka"/>
    <w:semiHidden/>
    <w:rsid w:val="006E7600"/>
    <w:rPr>
      <w:vertAlign w:val="superscript"/>
    </w:rPr>
  </w:style>
  <w:style w:type="paragraph" w:styleId="Glava">
    <w:name w:val="header"/>
    <w:basedOn w:val="Navaden"/>
    <w:link w:val="GlavaZnak"/>
    <w:rsid w:val="004D1266"/>
    <w:pPr>
      <w:tabs>
        <w:tab w:val="center" w:pos="4536"/>
        <w:tab w:val="right" w:pos="9072"/>
      </w:tabs>
    </w:pPr>
  </w:style>
  <w:style w:type="character" w:customStyle="1" w:styleId="GlavaZnak">
    <w:name w:val="Glava Znak"/>
    <w:basedOn w:val="Privzetapisavaodstavka"/>
    <w:link w:val="Glava"/>
    <w:rsid w:val="004D1266"/>
    <w:rPr>
      <w:sz w:val="24"/>
    </w:rPr>
  </w:style>
  <w:style w:type="paragraph" w:styleId="Podnaslov">
    <w:name w:val="Subtitle"/>
    <w:basedOn w:val="Navaden"/>
    <w:next w:val="Navaden"/>
    <w:link w:val="PodnaslovZnak"/>
    <w:qFormat/>
    <w:rsid w:val="0073414A"/>
    <w:pPr>
      <w:numPr>
        <w:ilvl w:val="1"/>
      </w:numPr>
    </w:pPr>
    <w:rPr>
      <w:rFonts w:asciiTheme="majorHAnsi" w:eastAsiaTheme="majorEastAsia" w:hAnsiTheme="majorHAnsi" w:cstheme="majorBidi"/>
      <w:i/>
      <w:iCs/>
      <w:color w:val="4F81BD" w:themeColor="accent1"/>
      <w:spacing w:val="15"/>
      <w:szCs w:val="24"/>
    </w:rPr>
  </w:style>
  <w:style w:type="character" w:customStyle="1" w:styleId="PodnaslovZnak">
    <w:name w:val="Podnaslov Znak"/>
    <w:basedOn w:val="Privzetapisavaodstavka"/>
    <w:link w:val="Podnaslov"/>
    <w:rsid w:val="0073414A"/>
    <w:rPr>
      <w:rFonts w:asciiTheme="majorHAnsi" w:eastAsiaTheme="majorEastAsia" w:hAnsiTheme="majorHAnsi" w:cstheme="majorBidi"/>
      <w:i/>
      <w:iCs/>
      <w:color w:val="4F81BD" w:themeColor="accent1"/>
      <w:spacing w:val="15"/>
      <w:sz w:val="24"/>
      <w:szCs w:val="24"/>
    </w:rPr>
  </w:style>
  <w:style w:type="paragraph" w:customStyle="1" w:styleId="Naslov33">
    <w:name w:val="Naslov 33"/>
    <w:basedOn w:val="Navaden"/>
    <w:link w:val="Naslov33Znak"/>
    <w:rsid w:val="006E5EBE"/>
  </w:style>
  <w:style w:type="paragraph" w:styleId="Odstavekseznama">
    <w:name w:val="List Paragraph"/>
    <w:aliases w:val="naslov 1,Odstavek seznama_IP,Seznam_IP_1"/>
    <w:basedOn w:val="Navaden"/>
    <w:link w:val="OdstavekseznamaZnak"/>
    <w:uiPriority w:val="34"/>
    <w:qFormat/>
    <w:rsid w:val="005860BD"/>
    <w:pPr>
      <w:ind w:left="720"/>
      <w:contextualSpacing/>
    </w:pPr>
  </w:style>
  <w:style w:type="character" w:customStyle="1" w:styleId="Naslov33Znak">
    <w:name w:val="Naslov 33 Znak"/>
    <w:basedOn w:val="Privzetapisavaodstavka"/>
    <w:link w:val="Naslov33"/>
    <w:rsid w:val="006E5EBE"/>
    <w:rPr>
      <w:rFonts w:asciiTheme="minorHAnsi" w:hAnsiTheme="minorHAnsi"/>
      <w:sz w:val="24"/>
    </w:rPr>
  </w:style>
  <w:style w:type="paragraph" w:customStyle="1" w:styleId="NaslovTina">
    <w:name w:val="Naslov Tina"/>
    <w:basedOn w:val="Navaden"/>
    <w:next w:val="Navaden"/>
    <w:link w:val="NaslovTinaZnak"/>
    <w:qFormat/>
    <w:rsid w:val="004E1153"/>
  </w:style>
  <w:style w:type="character" w:customStyle="1" w:styleId="Naslov2Znak">
    <w:name w:val="Naslov 2 Znak"/>
    <w:basedOn w:val="Privzetapisavaodstavka"/>
    <w:link w:val="Naslov2"/>
    <w:uiPriority w:val="9"/>
    <w:rsid w:val="00872C6C"/>
    <w:rPr>
      <w:rFonts w:asciiTheme="minorHAnsi" w:hAnsiTheme="minorHAnsi" w:cs="Arial"/>
      <w:b/>
      <w:bCs/>
      <w:i/>
      <w:iCs/>
      <w:sz w:val="28"/>
      <w:szCs w:val="28"/>
    </w:rPr>
  </w:style>
  <w:style w:type="character" w:customStyle="1" w:styleId="NaslovTinaZnak">
    <w:name w:val="Naslov Tina Znak"/>
    <w:basedOn w:val="Naslov2Znak"/>
    <w:link w:val="NaslovTina"/>
    <w:rsid w:val="00872C6C"/>
    <w:rPr>
      <w:rFonts w:asciiTheme="minorHAnsi" w:hAnsiTheme="minorHAnsi" w:cs="Arial"/>
      <w:b/>
      <w:bCs/>
      <w:i/>
      <w:iCs/>
      <w:sz w:val="28"/>
      <w:szCs w:val="28"/>
    </w:rPr>
  </w:style>
  <w:style w:type="paragraph" w:customStyle="1" w:styleId="Odstaveknav">
    <w:name w:val="Odstavek nav"/>
    <w:basedOn w:val="Telobesedila"/>
    <w:rsid w:val="000309D6"/>
    <w:pPr>
      <w:suppressAutoHyphens/>
      <w:autoSpaceDN w:val="0"/>
      <w:spacing w:before="240" w:line="240" w:lineRule="atLeast"/>
      <w:textAlignment w:val="baseline"/>
    </w:pPr>
    <w:rPr>
      <w:rFonts w:ascii="Arial Narrow" w:hAnsi="Arial Narrow"/>
      <w:sz w:val="24"/>
    </w:rPr>
  </w:style>
  <w:style w:type="paragraph" w:styleId="Brezrazmikov">
    <w:name w:val="No Spacing"/>
    <w:uiPriority w:val="1"/>
    <w:qFormat/>
    <w:rsid w:val="008F4BD9"/>
    <w:rPr>
      <w:rFonts w:ascii="Calibri" w:eastAsia="Calibri" w:hAnsi="Calibri"/>
      <w:sz w:val="22"/>
      <w:szCs w:val="22"/>
      <w:lang w:eastAsia="en-US"/>
    </w:rPr>
  </w:style>
  <w:style w:type="paragraph" w:customStyle="1" w:styleId="Pa0">
    <w:name w:val="Pa0"/>
    <w:basedOn w:val="Navaden"/>
    <w:next w:val="Navaden"/>
    <w:uiPriority w:val="99"/>
    <w:rsid w:val="008F4BD9"/>
    <w:pPr>
      <w:autoSpaceDE w:val="0"/>
      <w:autoSpaceDN w:val="0"/>
      <w:adjustRightInd w:val="0"/>
      <w:spacing w:line="241" w:lineRule="atLeast"/>
    </w:pPr>
    <w:rPr>
      <w:rFonts w:ascii="Source Sans Pro Light" w:hAnsi="Source Sans Pro Light"/>
      <w:sz w:val="22"/>
      <w:szCs w:val="22"/>
    </w:rPr>
  </w:style>
  <w:style w:type="paragraph" w:styleId="Napis">
    <w:name w:val="caption"/>
    <w:aliases w:val="Slike"/>
    <w:basedOn w:val="Navaden"/>
    <w:next w:val="Navaden"/>
    <w:link w:val="NapisZnak"/>
    <w:uiPriority w:val="35"/>
    <w:unhideWhenUsed/>
    <w:qFormat/>
    <w:rsid w:val="002629D4"/>
    <w:pPr>
      <w:jc w:val="center"/>
    </w:pPr>
    <w:rPr>
      <w:rFonts w:ascii="Times New Roman" w:hAnsi="Times New Roman"/>
      <w:bCs/>
      <w:color w:val="000000" w:themeColor="text1"/>
      <w:sz w:val="18"/>
      <w:szCs w:val="18"/>
    </w:rPr>
  </w:style>
  <w:style w:type="paragraph" w:customStyle="1" w:styleId="Naslov3mojca">
    <w:name w:val="Naslov 3 mojca"/>
    <w:basedOn w:val="Naslov2"/>
    <w:link w:val="Naslov3mojcaZnak"/>
    <w:qFormat/>
    <w:rsid w:val="00050EBB"/>
    <w:pPr>
      <w:numPr>
        <w:ilvl w:val="0"/>
        <w:numId w:val="0"/>
      </w:numPr>
      <w:spacing w:line="276" w:lineRule="auto"/>
      <w:ind w:left="1224" w:hanging="504"/>
    </w:pPr>
    <w:rPr>
      <w:rFonts w:ascii="Century Gothic" w:hAnsi="Century Gothic" w:cs="Times New Roman"/>
      <w:i w:val="0"/>
      <w:iCs w:val="0"/>
      <w:kern w:val="32"/>
      <w:sz w:val="24"/>
      <w:szCs w:val="24"/>
      <w:lang w:eastAsia="en-US"/>
    </w:rPr>
  </w:style>
  <w:style w:type="character" w:customStyle="1" w:styleId="Naslov3mojcaZnak">
    <w:name w:val="Naslov 3 mojca Znak"/>
    <w:basedOn w:val="Naslov2Znak"/>
    <w:link w:val="Naslov3mojca"/>
    <w:rsid w:val="00050EBB"/>
    <w:rPr>
      <w:rFonts w:ascii="Century Gothic" w:hAnsi="Century Gothic" w:cs="Arial"/>
      <w:b/>
      <w:bCs/>
      <w:i/>
      <w:iCs/>
      <w:kern w:val="32"/>
      <w:sz w:val="24"/>
      <w:szCs w:val="24"/>
      <w:lang w:eastAsia="en-US"/>
    </w:rPr>
  </w:style>
  <w:style w:type="paragraph" w:customStyle="1" w:styleId="Pa2">
    <w:name w:val="Pa2"/>
    <w:basedOn w:val="Default"/>
    <w:next w:val="Default"/>
    <w:uiPriority w:val="99"/>
    <w:rsid w:val="00B12F7B"/>
    <w:pPr>
      <w:spacing w:line="241" w:lineRule="atLeast"/>
    </w:pPr>
    <w:rPr>
      <w:rFonts w:ascii="Source Sans Pro Light" w:hAnsi="Source Sans Pro Light" w:cs="Times New Roman"/>
      <w:color w:val="auto"/>
    </w:rPr>
  </w:style>
  <w:style w:type="character" w:customStyle="1" w:styleId="A8">
    <w:name w:val="A8"/>
    <w:uiPriority w:val="99"/>
    <w:rsid w:val="00B12F7B"/>
    <w:rPr>
      <w:rFonts w:ascii="Source Sans Pro Semibold" w:hAnsi="Source Sans Pro Semibold" w:cs="Source Sans Pro Semibold"/>
      <w:b/>
      <w:bCs/>
      <w:color w:val="000000"/>
      <w:sz w:val="26"/>
      <w:szCs w:val="26"/>
    </w:rPr>
  </w:style>
  <w:style w:type="character" w:customStyle="1" w:styleId="NogaZnak">
    <w:name w:val="Noga Znak"/>
    <w:aliases w:val="Footer Char Znak"/>
    <w:basedOn w:val="Privzetapisavaodstavka"/>
    <w:link w:val="Noga"/>
    <w:uiPriority w:val="99"/>
    <w:rsid w:val="0066455A"/>
    <w:rPr>
      <w:rFonts w:asciiTheme="minorHAnsi" w:hAnsiTheme="minorHAnsi"/>
      <w:sz w:val="24"/>
    </w:rPr>
  </w:style>
  <w:style w:type="character" w:customStyle="1" w:styleId="apple-converted-space">
    <w:name w:val="apple-converted-space"/>
    <w:basedOn w:val="Privzetapisavaodstavka"/>
    <w:rsid w:val="009720D4"/>
  </w:style>
  <w:style w:type="character" w:styleId="Pripombasklic">
    <w:name w:val="annotation reference"/>
    <w:basedOn w:val="Privzetapisavaodstavka"/>
    <w:semiHidden/>
    <w:unhideWhenUsed/>
    <w:rsid w:val="0073032F"/>
    <w:rPr>
      <w:sz w:val="16"/>
      <w:szCs w:val="16"/>
    </w:rPr>
  </w:style>
  <w:style w:type="paragraph" w:styleId="Pripombabesedilo">
    <w:name w:val="annotation text"/>
    <w:basedOn w:val="Navaden"/>
    <w:link w:val="PripombabesediloZnak"/>
    <w:unhideWhenUsed/>
    <w:rsid w:val="0073032F"/>
    <w:rPr>
      <w:sz w:val="20"/>
    </w:rPr>
  </w:style>
  <w:style w:type="character" w:customStyle="1" w:styleId="PripombabesediloZnak">
    <w:name w:val="Pripomba – besedilo Znak"/>
    <w:basedOn w:val="Privzetapisavaodstavka"/>
    <w:link w:val="Pripombabesedilo"/>
    <w:rsid w:val="0073032F"/>
    <w:rPr>
      <w:rFonts w:asciiTheme="minorHAnsi" w:hAnsiTheme="minorHAnsi"/>
    </w:rPr>
  </w:style>
  <w:style w:type="paragraph" w:styleId="Zadevapripombe">
    <w:name w:val="annotation subject"/>
    <w:basedOn w:val="Pripombabesedilo"/>
    <w:next w:val="Pripombabesedilo"/>
    <w:link w:val="ZadevapripombeZnak"/>
    <w:semiHidden/>
    <w:unhideWhenUsed/>
    <w:rsid w:val="0073032F"/>
    <w:rPr>
      <w:b/>
      <w:bCs/>
    </w:rPr>
  </w:style>
  <w:style w:type="character" w:customStyle="1" w:styleId="ZadevapripombeZnak">
    <w:name w:val="Zadeva pripombe Znak"/>
    <w:basedOn w:val="PripombabesediloZnak"/>
    <w:link w:val="Zadevapripombe"/>
    <w:semiHidden/>
    <w:rsid w:val="0073032F"/>
    <w:rPr>
      <w:rFonts w:asciiTheme="minorHAnsi" w:hAnsiTheme="minorHAnsi"/>
      <w:b/>
      <w:bCs/>
    </w:rPr>
  </w:style>
  <w:style w:type="paragraph" w:styleId="Revizija">
    <w:name w:val="Revision"/>
    <w:hidden/>
    <w:uiPriority w:val="99"/>
    <w:semiHidden/>
    <w:rsid w:val="00E5497D"/>
    <w:rPr>
      <w:rFonts w:asciiTheme="minorHAnsi" w:hAnsiTheme="minorHAnsi"/>
      <w:sz w:val="24"/>
    </w:rPr>
  </w:style>
  <w:style w:type="paragraph" w:styleId="Kazaloslik">
    <w:name w:val="table of figures"/>
    <w:basedOn w:val="Navaden"/>
    <w:next w:val="Navaden"/>
    <w:uiPriority w:val="99"/>
    <w:unhideWhenUsed/>
    <w:rsid w:val="00775719"/>
  </w:style>
  <w:style w:type="paragraph" w:customStyle="1" w:styleId="BasicParagraph">
    <w:name w:val="[Basic Paragraph]"/>
    <w:basedOn w:val="Navaden"/>
    <w:uiPriority w:val="99"/>
    <w:rsid w:val="004D3E6C"/>
    <w:pPr>
      <w:autoSpaceDE w:val="0"/>
      <w:autoSpaceDN w:val="0"/>
      <w:adjustRightInd w:val="0"/>
      <w:spacing w:line="288" w:lineRule="auto"/>
      <w:jc w:val="left"/>
      <w:textAlignment w:val="center"/>
    </w:pPr>
    <w:rPr>
      <w:rFonts w:ascii="Times New Roman" w:eastAsiaTheme="minorHAnsi" w:hAnsi="Times New Roman"/>
      <w:color w:val="000000"/>
      <w:szCs w:val="24"/>
      <w:lang w:val="en-US" w:eastAsia="en-US"/>
    </w:rPr>
  </w:style>
  <w:style w:type="character" w:customStyle="1" w:styleId="10ptregular">
    <w:name w:val="10 pt regular"/>
    <w:uiPriority w:val="99"/>
    <w:rsid w:val="004D3E6C"/>
    <w:rPr>
      <w:rFonts w:ascii="EnotaKlavika" w:hAnsi="EnotaKlavika" w:cs="EnotaKlavika"/>
      <w:sz w:val="20"/>
      <w:szCs w:val="20"/>
    </w:rPr>
  </w:style>
  <w:style w:type="character" w:customStyle="1" w:styleId="NapisZnak">
    <w:name w:val="Napis Znak"/>
    <w:aliases w:val="Slike Znak"/>
    <w:basedOn w:val="Privzetapisavaodstavka"/>
    <w:link w:val="Napis"/>
    <w:uiPriority w:val="35"/>
    <w:rsid w:val="002629D4"/>
    <w:rPr>
      <w:bCs/>
      <w:color w:val="000000" w:themeColor="text1"/>
      <w:sz w:val="18"/>
      <w:szCs w:val="18"/>
    </w:rPr>
  </w:style>
  <w:style w:type="paragraph" w:customStyle="1" w:styleId="Navaden10">
    <w:name w:val="Navaden_10"/>
    <w:basedOn w:val="Navaden"/>
    <w:next w:val="Navaden"/>
    <w:qFormat/>
    <w:rsid w:val="00631F97"/>
    <w:pPr>
      <w:ind w:firstLine="1"/>
      <w:jc w:val="left"/>
    </w:pPr>
    <w:rPr>
      <w:rFonts w:ascii="Calibri" w:hAnsi="Calibri"/>
      <w:noProof/>
      <w:sz w:val="20"/>
      <w:lang w:eastAsia="en-US"/>
    </w:rPr>
  </w:style>
  <w:style w:type="character" w:customStyle="1" w:styleId="OdstavekseznamaZnak">
    <w:name w:val="Odstavek seznama Znak"/>
    <w:aliases w:val="naslov 1 Znak,Odstavek seznama_IP Znak,Seznam_IP_1 Znak"/>
    <w:basedOn w:val="Privzetapisavaodstavka"/>
    <w:link w:val="Odstavekseznama"/>
    <w:uiPriority w:val="34"/>
    <w:locked/>
    <w:rsid w:val="00344F99"/>
    <w:rPr>
      <w:rFonts w:asciiTheme="minorHAnsi" w:hAnsiTheme="minorHAnsi"/>
      <w:sz w:val="24"/>
    </w:rPr>
  </w:style>
  <w:style w:type="paragraph" w:customStyle="1" w:styleId="Text">
    <w:name w:val="Text"/>
    <w:basedOn w:val="Navaden"/>
    <w:link w:val="TextCar"/>
    <w:rsid w:val="00344F99"/>
    <w:pPr>
      <w:spacing w:after="60"/>
      <w:jc w:val="left"/>
    </w:pPr>
    <w:rPr>
      <w:rFonts w:ascii="Arial" w:hAnsi="Arial"/>
      <w:kern w:val="16"/>
      <w:sz w:val="22"/>
      <w:lang w:val="de-DE" w:eastAsia="de-DE"/>
    </w:rPr>
  </w:style>
  <w:style w:type="character" w:customStyle="1" w:styleId="TextCar">
    <w:name w:val="Text Car"/>
    <w:basedOn w:val="Privzetapisavaodstavka"/>
    <w:link w:val="Text"/>
    <w:rsid w:val="00344F99"/>
    <w:rPr>
      <w:rFonts w:ascii="Arial" w:hAnsi="Arial"/>
      <w:kern w:val="16"/>
      <w:sz w:val="22"/>
      <w:lang w:val="de-DE" w:eastAsia="de-DE"/>
    </w:rPr>
  </w:style>
  <w:style w:type="character" w:styleId="Krepko">
    <w:name w:val="Strong"/>
    <w:basedOn w:val="Privzetapisavaodstavka"/>
    <w:qFormat/>
    <w:rsid w:val="00C740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9162">
      <w:bodyDiv w:val="1"/>
      <w:marLeft w:val="0"/>
      <w:marRight w:val="0"/>
      <w:marTop w:val="0"/>
      <w:marBottom w:val="0"/>
      <w:divBdr>
        <w:top w:val="none" w:sz="0" w:space="0" w:color="auto"/>
        <w:left w:val="none" w:sz="0" w:space="0" w:color="auto"/>
        <w:bottom w:val="none" w:sz="0" w:space="0" w:color="auto"/>
        <w:right w:val="none" w:sz="0" w:space="0" w:color="auto"/>
      </w:divBdr>
    </w:div>
    <w:div w:id="17389113">
      <w:bodyDiv w:val="1"/>
      <w:marLeft w:val="0"/>
      <w:marRight w:val="0"/>
      <w:marTop w:val="0"/>
      <w:marBottom w:val="0"/>
      <w:divBdr>
        <w:top w:val="none" w:sz="0" w:space="0" w:color="auto"/>
        <w:left w:val="none" w:sz="0" w:space="0" w:color="auto"/>
        <w:bottom w:val="none" w:sz="0" w:space="0" w:color="auto"/>
        <w:right w:val="none" w:sz="0" w:space="0" w:color="auto"/>
      </w:divBdr>
    </w:div>
    <w:div w:id="22289369">
      <w:bodyDiv w:val="1"/>
      <w:marLeft w:val="0"/>
      <w:marRight w:val="0"/>
      <w:marTop w:val="0"/>
      <w:marBottom w:val="0"/>
      <w:divBdr>
        <w:top w:val="none" w:sz="0" w:space="0" w:color="auto"/>
        <w:left w:val="none" w:sz="0" w:space="0" w:color="auto"/>
        <w:bottom w:val="none" w:sz="0" w:space="0" w:color="auto"/>
        <w:right w:val="none" w:sz="0" w:space="0" w:color="auto"/>
      </w:divBdr>
      <w:divsChild>
        <w:div w:id="930696476">
          <w:marLeft w:val="0"/>
          <w:marRight w:val="0"/>
          <w:marTop w:val="0"/>
          <w:marBottom w:val="120"/>
          <w:divBdr>
            <w:top w:val="none" w:sz="0" w:space="0" w:color="auto"/>
            <w:left w:val="none" w:sz="0" w:space="0" w:color="auto"/>
            <w:bottom w:val="none" w:sz="0" w:space="0" w:color="auto"/>
            <w:right w:val="none" w:sz="0" w:space="0" w:color="auto"/>
          </w:divBdr>
        </w:div>
        <w:div w:id="1456026414">
          <w:marLeft w:val="0"/>
          <w:marRight w:val="0"/>
          <w:marTop w:val="0"/>
          <w:marBottom w:val="120"/>
          <w:divBdr>
            <w:top w:val="none" w:sz="0" w:space="0" w:color="auto"/>
            <w:left w:val="none" w:sz="0" w:space="0" w:color="auto"/>
            <w:bottom w:val="none" w:sz="0" w:space="0" w:color="auto"/>
            <w:right w:val="none" w:sz="0" w:space="0" w:color="auto"/>
          </w:divBdr>
        </w:div>
      </w:divsChild>
    </w:div>
    <w:div w:id="22901664">
      <w:bodyDiv w:val="1"/>
      <w:marLeft w:val="0"/>
      <w:marRight w:val="0"/>
      <w:marTop w:val="0"/>
      <w:marBottom w:val="0"/>
      <w:divBdr>
        <w:top w:val="none" w:sz="0" w:space="0" w:color="auto"/>
        <w:left w:val="none" w:sz="0" w:space="0" w:color="auto"/>
        <w:bottom w:val="none" w:sz="0" w:space="0" w:color="auto"/>
        <w:right w:val="none" w:sz="0" w:space="0" w:color="auto"/>
      </w:divBdr>
    </w:div>
    <w:div w:id="97069779">
      <w:bodyDiv w:val="1"/>
      <w:marLeft w:val="0"/>
      <w:marRight w:val="0"/>
      <w:marTop w:val="0"/>
      <w:marBottom w:val="0"/>
      <w:divBdr>
        <w:top w:val="none" w:sz="0" w:space="0" w:color="auto"/>
        <w:left w:val="none" w:sz="0" w:space="0" w:color="auto"/>
        <w:bottom w:val="none" w:sz="0" w:space="0" w:color="auto"/>
        <w:right w:val="none" w:sz="0" w:space="0" w:color="auto"/>
      </w:divBdr>
      <w:divsChild>
        <w:div w:id="1326930274">
          <w:marLeft w:val="0"/>
          <w:marRight w:val="0"/>
          <w:marTop w:val="0"/>
          <w:marBottom w:val="120"/>
          <w:divBdr>
            <w:top w:val="none" w:sz="0" w:space="0" w:color="auto"/>
            <w:left w:val="none" w:sz="0" w:space="0" w:color="auto"/>
            <w:bottom w:val="none" w:sz="0" w:space="0" w:color="auto"/>
            <w:right w:val="none" w:sz="0" w:space="0" w:color="auto"/>
          </w:divBdr>
        </w:div>
        <w:div w:id="832797989">
          <w:marLeft w:val="0"/>
          <w:marRight w:val="0"/>
          <w:marTop w:val="0"/>
          <w:marBottom w:val="120"/>
          <w:divBdr>
            <w:top w:val="none" w:sz="0" w:space="0" w:color="auto"/>
            <w:left w:val="none" w:sz="0" w:space="0" w:color="auto"/>
            <w:bottom w:val="none" w:sz="0" w:space="0" w:color="auto"/>
            <w:right w:val="none" w:sz="0" w:space="0" w:color="auto"/>
          </w:divBdr>
        </w:div>
        <w:div w:id="395858645">
          <w:marLeft w:val="0"/>
          <w:marRight w:val="0"/>
          <w:marTop w:val="0"/>
          <w:marBottom w:val="120"/>
          <w:divBdr>
            <w:top w:val="none" w:sz="0" w:space="0" w:color="auto"/>
            <w:left w:val="none" w:sz="0" w:space="0" w:color="auto"/>
            <w:bottom w:val="none" w:sz="0" w:space="0" w:color="auto"/>
            <w:right w:val="none" w:sz="0" w:space="0" w:color="auto"/>
          </w:divBdr>
        </w:div>
        <w:div w:id="1705867438">
          <w:marLeft w:val="0"/>
          <w:marRight w:val="0"/>
          <w:marTop w:val="0"/>
          <w:marBottom w:val="120"/>
          <w:divBdr>
            <w:top w:val="none" w:sz="0" w:space="0" w:color="auto"/>
            <w:left w:val="none" w:sz="0" w:space="0" w:color="auto"/>
            <w:bottom w:val="none" w:sz="0" w:space="0" w:color="auto"/>
            <w:right w:val="none" w:sz="0" w:space="0" w:color="auto"/>
          </w:divBdr>
        </w:div>
        <w:div w:id="1294411214">
          <w:marLeft w:val="0"/>
          <w:marRight w:val="0"/>
          <w:marTop w:val="0"/>
          <w:marBottom w:val="120"/>
          <w:divBdr>
            <w:top w:val="none" w:sz="0" w:space="0" w:color="auto"/>
            <w:left w:val="none" w:sz="0" w:space="0" w:color="auto"/>
            <w:bottom w:val="none" w:sz="0" w:space="0" w:color="auto"/>
            <w:right w:val="none" w:sz="0" w:space="0" w:color="auto"/>
          </w:divBdr>
        </w:div>
        <w:div w:id="1948465697">
          <w:marLeft w:val="0"/>
          <w:marRight w:val="0"/>
          <w:marTop w:val="0"/>
          <w:marBottom w:val="120"/>
          <w:divBdr>
            <w:top w:val="none" w:sz="0" w:space="0" w:color="auto"/>
            <w:left w:val="none" w:sz="0" w:space="0" w:color="auto"/>
            <w:bottom w:val="none" w:sz="0" w:space="0" w:color="auto"/>
            <w:right w:val="none" w:sz="0" w:space="0" w:color="auto"/>
          </w:divBdr>
        </w:div>
        <w:div w:id="755711392">
          <w:marLeft w:val="0"/>
          <w:marRight w:val="0"/>
          <w:marTop w:val="0"/>
          <w:marBottom w:val="120"/>
          <w:divBdr>
            <w:top w:val="none" w:sz="0" w:space="0" w:color="auto"/>
            <w:left w:val="none" w:sz="0" w:space="0" w:color="auto"/>
            <w:bottom w:val="none" w:sz="0" w:space="0" w:color="auto"/>
            <w:right w:val="none" w:sz="0" w:space="0" w:color="auto"/>
          </w:divBdr>
        </w:div>
        <w:div w:id="765733085">
          <w:marLeft w:val="0"/>
          <w:marRight w:val="0"/>
          <w:marTop w:val="0"/>
          <w:marBottom w:val="120"/>
          <w:divBdr>
            <w:top w:val="none" w:sz="0" w:space="0" w:color="auto"/>
            <w:left w:val="none" w:sz="0" w:space="0" w:color="auto"/>
            <w:bottom w:val="none" w:sz="0" w:space="0" w:color="auto"/>
            <w:right w:val="none" w:sz="0" w:space="0" w:color="auto"/>
          </w:divBdr>
        </w:div>
        <w:div w:id="1260719345">
          <w:marLeft w:val="0"/>
          <w:marRight w:val="0"/>
          <w:marTop w:val="0"/>
          <w:marBottom w:val="120"/>
          <w:divBdr>
            <w:top w:val="none" w:sz="0" w:space="0" w:color="auto"/>
            <w:left w:val="none" w:sz="0" w:space="0" w:color="auto"/>
            <w:bottom w:val="none" w:sz="0" w:space="0" w:color="auto"/>
            <w:right w:val="none" w:sz="0" w:space="0" w:color="auto"/>
          </w:divBdr>
        </w:div>
      </w:divsChild>
    </w:div>
    <w:div w:id="112940169">
      <w:bodyDiv w:val="1"/>
      <w:marLeft w:val="0"/>
      <w:marRight w:val="0"/>
      <w:marTop w:val="0"/>
      <w:marBottom w:val="0"/>
      <w:divBdr>
        <w:top w:val="none" w:sz="0" w:space="0" w:color="auto"/>
        <w:left w:val="none" w:sz="0" w:space="0" w:color="auto"/>
        <w:bottom w:val="none" w:sz="0" w:space="0" w:color="auto"/>
        <w:right w:val="none" w:sz="0" w:space="0" w:color="auto"/>
      </w:divBdr>
    </w:div>
    <w:div w:id="113141845">
      <w:bodyDiv w:val="1"/>
      <w:marLeft w:val="0"/>
      <w:marRight w:val="0"/>
      <w:marTop w:val="0"/>
      <w:marBottom w:val="0"/>
      <w:divBdr>
        <w:top w:val="none" w:sz="0" w:space="0" w:color="auto"/>
        <w:left w:val="none" w:sz="0" w:space="0" w:color="auto"/>
        <w:bottom w:val="none" w:sz="0" w:space="0" w:color="auto"/>
        <w:right w:val="none" w:sz="0" w:space="0" w:color="auto"/>
      </w:divBdr>
    </w:div>
    <w:div w:id="132413526">
      <w:bodyDiv w:val="1"/>
      <w:marLeft w:val="0"/>
      <w:marRight w:val="0"/>
      <w:marTop w:val="0"/>
      <w:marBottom w:val="0"/>
      <w:divBdr>
        <w:top w:val="none" w:sz="0" w:space="0" w:color="auto"/>
        <w:left w:val="none" w:sz="0" w:space="0" w:color="auto"/>
        <w:bottom w:val="none" w:sz="0" w:space="0" w:color="auto"/>
        <w:right w:val="none" w:sz="0" w:space="0" w:color="auto"/>
      </w:divBdr>
      <w:divsChild>
        <w:div w:id="886986835">
          <w:marLeft w:val="0"/>
          <w:marRight w:val="0"/>
          <w:marTop w:val="0"/>
          <w:marBottom w:val="120"/>
          <w:divBdr>
            <w:top w:val="none" w:sz="0" w:space="0" w:color="auto"/>
            <w:left w:val="none" w:sz="0" w:space="0" w:color="auto"/>
            <w:bottom w:val="none" w:sz="0" w:space="0" w:color="auto"/>
            <w:right w:val="none" w:sz="0" w:space="0" w:color="auto"/>
          </w:divBdr>
        </w:div>
        <w:div w:id="194008067">
          <w:marLeft w:val="0"/>
          <w:marRight w:val="0"/>
          <w:marTop w:val="0"/>
          <w:marBottom w:val="120"/>
          <w:divBdr>
            <w:top w:val="none" w:sz="0" w:space="0" w:color="auto"/>
            <w:left w:val="none" w:sz="0" w:space="0" w:color="auto"/>
            <w:bottom w:val="none" w:sz="0" w:space="0" w:color="auto"/>
            <w:right w:val="none" w:sz="0" w:space="0" w:color="auto"/>
          </w:divBdr>
        </w:div>
        <w:div w:id="249044390">
          <w:marLeft w:val="0"/>
          <w:marRight w:val="0"/>
          <w:marTop w:val="0"/>
          <w:marBottom w:val="120"/>
          <w:divBdr>
            <w:top w:val="none" w:sz="0" w:space="0" w:color="auto"/>
            <w:left w:val="none" w:sz="0" w:space="0" w:color="auto"/>
            <w:bottom w:val="none" w:sz="0" w:space="0" w:color="auto"/>
            <w:right w:val="none" w:sz="0" w:space="0" w:color="auto"/>
          </w:divBdr>
        </w:div>
      </w:divsChild>
    </w:div>
    <w:div w:id="134950335">
      <w:bodyDiv w:val="1"/>
      <w:marLeft w:val="0"/>
      <w:marRight w:val="0"/>
      <w:marTop w:val="0"/>
      <w:marBottom w:val="0"/>
      <w:divBdr>
        <w:top w:val="none" w:sz="0" w:space="0" w:color="auto"/>
        <w:left w:val="none" w:sz="0" w:space="0" w:color="auto"/>
        <w:bottom w:val="none" w:sz="0" w:space="0" w:color="auto"/>
        <w:right w:val="none" w:sz="0" w:space="0" w:color="auto"/>
      </w:divBdr>
    </w:div>
    <w:div w:id="159007276">
      <w:bodyDiv w:val="1"/>
      <w:marLeft w:val="0"/>
      <w:marRight w:val="0"/>
      <w:marTop w:val="0"/>
      <w:marBottom w:val="0"/>
      <w:divBdr>
        <w:top w:val="none" w:sz="0" w:space="0" w:color="auto"/>
        <w:left w:val="none" w:sz="0" w:space="0" w:color="auto"/>
        <w:bottom w:val="none" w:sz="0" w:space="0" w:color="auto"/>
        <w:right w:val="none" w:sz="0" w:space="0" w:color="auto"/>
      </w:divBdr>
    </w:div>
    <w:div w:id="164907162">
      <w:bodyDiv w:val="1"/>
      <w:marLeft w:val="0"/>
      <w:marRight w:val="0"/>
      <w:marTop w:val="0"/>
      <w:marBottom w:val="0"/>
      <w:divBdr>
        <w:top w:val="none" w:sz="0" w:space="0" w:color="auto"/>
        <w:left w:val="none" w:sz="0" w:space="0" w:color="auto"/>
        <w:bottom w:val="none" w:sz="0" w:space="0" w:color="auto"/>
        <w:right w:val="none" w:sz="0" w:space="0" w:color="auto"/>
      </w:divBdr>
    </w:div>
    <w:div w:id="181669032">
      <w:bodyDiv w:val="1"/>
      <w:marLeft w:val="0"/>
      <w:marRight w:val="0"/>
      <w:marTop w:val="0"/>
      <w:marBottom w:val="0"/>
      <w:divBdr>
        <w:top w:val="none" w:sz="0" w:space="0" w:color="auto"/>
        <w:left w:val="none" w:sz="0" w:space="0" w:color="auto"/>
        <w:bottom w:val="none" w:sz="0" w:space="0" w:color="auto"/>
        <w:right w:val="none" w:sz="0" w:space="0" w:color="auto"/>
      </w:divBdr>
    </w:div>
    <w:div w:id="184710534">
      <w:bodyDiv w:val="1"/>
      <w:marLeft w:val="0"/>
      <w:marRight w:val="0"/>
      <w:marTop w:val="0"/>
      <w:marBottom w:val="0"/>
      <w:divBdr>
        <w:top w:val="none" w:sz="0" w:space="0" w:color="auto"/>
        <w:left w:val="none" w:sz="0" w:space="0" w:color="auto"/>
        <w:bottom w:val="none" w:sz="0" w:space="0" w:color="auto"/>
        <w:right w:val="none" w:sz="0" w:space="0" w:color="auto"/>
      </w:divBdr>
    </w:div>
    <w:div w:id="189341588">
      <w:bodyDiv w:val="1"/>
      <w:marLeft w:val="0"/>
      <w:marRight w:val="0"/>
      <w:marTop w:val="0"/>
      <w:marBottom w:val="0"/>
      <w:divBdr>
        <w:top w:val="none" w:sz="0" w:space="0" w:color="auto"/>
        <w:left w:val="none" w:sz="0" w:space="0" w:color="auto"/>
        <w:bottom w:val="none" w:sz="0" w:space="0" w:color="auto"/>
        <w:right w:val="none" w:sz="0" w:space="0" w:color="auto"/>
      </w:divBdr>
    </w:div>
    <w:div w:id="193276235">
      <w:bodyDiv w:val="1"/>
      <w:marLeft w:val="0"/>
      <w:marRight w:val="0"/>
      <w:marTop w:val="0"/>
      <w:marBottom w:val="0"/>
      <w:divBdr>
        <w:top w:val="none" w:sz="0" w:space="0" w:color="auto"/>
        <w:left w:val="none" w:sz="0" w:space="0" w:color="auto"/>
        <w:bottom w:val="none" w:sz="0" w:space="0" w:color="auto"/>
        <w:right w:val="none" w:sz="0" w:space="0" w:color="auto"/>
      </w:divBdr>
    </w:div>
    <w:div w:id="210725158">
      <w:bodyDiv w:val="1"/>
      <w:marLeft w:val="0"/>
      <w:marRight w:val="0"/>
      <w:marTop w:val="0"/>
      <w:marBottom w:val="0"/>
      <w:divBdr>
        <w:top w:val="none" w:sz="0" w:space="0" w:color="auto"/>
        <w:left w:val="none" w:sz="0" w:space="0" w:color="auto"/>
        <w:bottom w:val="none" w:sz="0" w:space="0" w:color="auto"/>
        <w:right w:val="none" w:sz="0" w:space="0" w:color="auto"/>
      </w:divBdr>
    </w:div>
    <w:div w:id="237448174">
      <w:bodyDiv w:val="1"/>
      <w:marLeft w:val="0"/>
      <w:marRight w:val="0"/>
      <w:marTop w:val="0"/>
      <w:marBottom w:val="0"/>
      <w:divBdr>
        <w:top w:val="none" w:sz="0" w:space="0" w:color="auto"/>
        <w:left w:val="none" w:sz="0" w:space="0" w:color="auto"/>
        <w:bottom w:val="none" w:sz="0" w:space="0" w:color="auto"/>
        <w:right w:val="none" w:sz="0" w:space="0" w:color="auto"/>
      </w:divBdr>
    </w:div>
    <w:div w:id="257059096">
      <w:bodyDiv w:val="1"/>
      <w:marLeft w:val="0"/>
      <w:marRight w:val="0"/>
      <w:marTop w:val="0"/>
      <w:marBottom w:val="0"/>
      <w:divBdr>
        <w:top w:val="none" w:sz="0" w:space="0" w:color="auto"/>
        <w:left w:val="none" w:sz="0" w:space="0" w:color="auto"/>
        <w:bottom w:val="none" w:sz="0" w:space="0" w:color="auto"/>
        <w:right w:val="none" w:sz="0" w:space="0" w:color="auto"/>
      </w:divBdr>
    </w:div>
    <w:div w:id="335570414">
      <w:bodyDiv w:val="1"/>
      <w:marLeft w:val="0"/>
      <w:marRight w:val="0"/>
      <w:marTop w:val="0"/>
      <w:marBottom w:val="0"/>
      <w:divBdr>
        <w:top w:val="none" w:sz="0" w:space="0" w:color="auto"/>
        <w:left w:val="none" w:sz="0" w:space="0" w:color="auto"/>
        <w:bottom w:val="none" w:sz="0" w:space="0" w:color="auto"/>
        <w:right w:val="none" w:sz="0" w:space="0" w:color="auto"/>
      </w:divBdr>
    </w:div>
    <w:div w:id="363478459">
      <w:bodyDiv w:val="1"/>
      <w:marLeft w:val="0"/>
      <w:marRight w:val="0"/>
      <w:marTop w:val="0"/>
      <w:marBottom w:val="0"/>
      <w:divBdr>
        <w:top w:val="none" w:sz="0" w:space="0" w:color="auto"/>
        <w:left w:val="none" w:sz="0" w:space="0" w:color="auto"/>
        <w:bottom w:val="none" w:sz="0" w:space="0" w:color="auto"/>
        <w:right w:val="none" w:sz="0" w:space="0" w:color="auto"/>
      </w:divBdr>
    </w:div>
    <w:div w:id="363597152">
      <w:bodyDiv w:val="1"/>
      <w:marLeft w:val="0"/>
      <w:marRight w:val="0"/>
      <w:marTop w:val="0"/>
      <w:marBottom w:val="0"/>
      <w:divBdr>
        <w:top w:val="none" w:sz="0" w:space="0" w:color="auto"/>
        <w:left w:val="none" w:sz="0" w:space="0" w:color="auto"/>
        <w:bottom w:val="none" w:sz="0" w:space="0" w:color="auto"/>
        <w:right w:val="none" w:sz="0" w:space="0" w:color="auto"/>
      </w:divBdr>
    </w:div>
    <w:div w:id="365062951">
      <w:bodyDiv w:val="1"/>
      <w:marLeft w:val="0"/>
      <w:marRight w:val="0"/>
      <w:marTop w:val="0"/>
      <w:marBottom w:val="0"/>
      <w:divBdr>
        <w:top w:val="none" w:sz="0" w:space="0" w:color="auto"/>
        <w:left w:val="none" w:sz="0" w:space="0" w:color="auto"/>
        <w:bottom w:val="none" w:sz="0" w:space="0" w:color="auto"/>
        <w:right w:val="none" w:sz="0" w:space="0" w:color="auto"/>
      </w:divBdr>
    </w:div>
    <w:div w:id="403529145">
      <w:bodyDiv w:val="1"/>
      <w:marLeft w:val="0"/>
      <w:marRight w:val="0"/>
      <w:marTop w:val="0"/>
      <w:marBottom w:val="0"/>
      <w:divBdr>
        <w:top w:val="none" w:sz="0" w:space="0" w:color="auto"/>
        <w:left w:val="none" w:sz="0" w:space="0" w:color="auto"/>
        <w:bottom w:val="none" w:sz="0" w:space="0" w:color="auto"/>
        <w:right w:val="none" w:sz="0" w:space="0" w:color="auto"/>
      </w:divBdr>
    </w:div>
    <w:div w:id="427239444">
      <w:bodyDiv w:val="1"/>
      <w:marLeft w:val="0"/>
      <w:marRight w:val="0"/>
      <w:marTop w:val="0"/>
      <w:marBottom w:val="0"/>
      <w:divBdr>
        <w:top w:val="none" w:sz="0" w:space="0" w:color="auto"/>
        <w:left w:val="none" w:sz="0" w:space="0" w:color="auto"/>
        <w:bottom w:val="none" w:sz="0" w:space="0" w:color="auto"/>
        <w:right w:val="none" w:sz="0" w:space="0" w:color="auto"/>
      </w:divBdr>
    </w:div>
    <w:div w:id="470636483">
      <w:bodyDiv w:val="1"/>
      <w:marLeft w:val="0"/>
      <w:marRight w:val="0"/>
      <w:marTop w:val="0"/>
      <w:marBottom w:val="0"/>
      <w:divBdr>
        <w:top w:val="none" w:sz="0" w:space="0" w:color="auto"/>
        <w:left w:val="none" w:sz="0" w:space="0" w:color="auto"/>
        <w:bottom w:val="none" w:sz="0" w:space="0" w:color="auto"/>
        <w:right w:val="none" w:sz="0" w:space="0" w:color="auto"/>
      </w:divBdr>
    </w:div>
    <w:div w:id="523787546">
      <w:bodyDiv w:val="1"/>
      <w:marLeft w:val="0"/>
      <w:marRight w:val="0"/>
      <w:marTop w:val="0"/>
      <w:marBottom w:val="0"/>
      <w:divBdr>
        <w:top w:val="none" w:sz="0" w:space="0" w:color="auto"/>
        <w:left w:val="none" w:sz="0" w:space="0" w:color="auto"/>
        <w:bottom w:val="none" w:sz="0" w:space="0" w:color="auto"/>
        <w:right w:val="none" w:sz="0" w:space="0" w:color="auto"/>
      </w:divBdr>
    </w:div>
    <w:div w:id="553197361">
      <w:bodyDiv w:val="1"/>
      <w:marLeft w:val="0"/>
      <w:marRight w:val="0"/>
      <w:marTop w:val="0"/>
      <w:marBottom w:val="0"/>
      <w:divBdr>
        <w:top w:val="none" w:sz="0" w:space="0" w:color="auto"/>
        <w:left w:val="none" w:sz="0" w:space="0" w:color="auto"/>
        <w:bottom w:val="none" w:sz="0" w:space="0" w:color="auto"/>
        <w:right w:val="none" w:sz="0" w:space="0" w:color="auto"/>
      </w:divBdr>
    </w:div>
    <w:div w:id="573777781">
      <w:bodyDiv w:val="1"/>
      <w:marLeft w:val="0"/>
      <w:marRight w:val="0"/>
      <w:marTop w:val="0"/>
      <w:marBottom w:val="0"/>
      <w:divBdr>
        <w:top w:val="none" w:sz="0" w:space="0" w:color="auto"/>
        <w:left w:val="none" w:sz="0" w:space="0" w:color="auto"/>
        <w:bottom w:val="none" w:sz="0" w:space="0" w:color="auto"/>
        <w:right w:val="none" w:sz="0" w:space="0" w:color="auto"/>
      </w:divBdr>
    </w:div>
    <w:div w:id="617833150">
      <w:bodyDiv w:val="1"/>
      <w:marLeft w:val="0"/>
      <w:marRight w:val="0"/>
      <w:marTop w:val="0"/>
      <w:marBottom w:val="0"/>
      <w:divBdr>
        <w:top w:val="none" w:sz="0" w:space="0" w:color="auto"/>
        <w:left w:val="none" w:sz="0" w:space="0" w:color="auto"/>
        <w:bottom w:val="none" w:sz="0" w:space="0" w:color="auto"/>
        <w:right w:val="none" w:sz="0" w:space="0" w:color="auto"/>
      </w:divBdr>
    </w:div>
    <w:div w:id="636834408">
      <w:bodyDiv w:val="1"/>
      <w:marLeft w:val="0"/>
      <w:marRight w:val="0"/>
      <w:marTop w:val="0"/>
      <w:marBottom w:val="0"/>
      <w:divBdr>
        <w:top w:val="none" w:sz="0" w:space="0" w:color="auto"/>
        <w:left w:val="none" w:sz="0" w:space="0" w:color="auto"/>
        <w:bottom w:val="none" w:sz="0" w:space="0" w:color="auto"/>
        <w:right w:val="none" w:sz="0" w:space="0" w:color="auto"/>
      </w:divBdr>
    </w:div>
    <w:div w:id="639044049">
      <w:bodyDiv w:val="1"/>
      <w:marLeft w:val="0"/>
      <w:marRight w:val="0"/>
      <w:marTop w:val="0"/>
      <w:marBottom w:val="0"/>
      <w:divBdr>
        <w:top w:val="none" w:sz="0" w:space="0" w:color="auto"/>
        <w:left w:val="none" w:sz="0" w:space="0" w:color="auto"/>
        <w:bottom w:val="none" w:sz="0" w:space="0" w:color="auto"/>
        <w:right w:val="none" w:sz="0" w:space="0" w:color="auto"/>
      </w:divBdr>
    </w:div>
    <w:div w:id="687213930">
      <w:bodyDiv w:val="1"/>
      <w:marLeft w:val="0"/>
      <w:marRight w:val="0"/>
      <w:marTop w:val="0"/>
      <w:marBottom w:val="0"/>
      <w:divBdr>
        <w:top w:val="none" w:sz="0" w:space="0" w:color="auto"/>
        <w:left w:val="none" w:sz="0" w:space="0" w:color="auto"/>
        <w:bottom w:val="none" w:sz="0" w:space="0" w:color="auto"/>
        <w:right w:val="none" w:sz="0" w:space="0" w:color="auto"/>
      </w:divBdr>
    </w:div>
    <w:div w:id="696079261">
      <w:bodyDiv w:val="1"/>
      <w:marLeft w:val="0"/>
      <w:marRight w:val="0"/>
      <w:marTop w:val="0"/>
      <w:marBottom w:val="0"/>
      <w:divBdr>
        <w:top w:val="none" w:sz="0" w:space="0" w:color="auto"/>
        <w:left w:val="none" w:sz="0" w:space="0" w:color="auto"/>
        <w:bottom w:val="none" w:sz="0" w:space="0" w:color="auto"/>
        <w:right w:val="none" w:sz="0" w:space="0" w:color="auto"/>
      </w:divBdr>
    </w:div>
    <w:div w:id="728266589">
      <w:bodyDiv w:val="1"/>
      <w:marLeft w:val="0"/>
      <w:marRight w:val="0"/>
      <w:marTop w:val="0"/>
      <w:marBottom w:val="0"/>
      <w:divBdr>
        <w:top w:val="none" w:sz="0" w:space="0" w:color="auto"/>
        <w:left w:val="none" w:sz="0" w:space="0" w:color="auto"/>
        <w:bottom w:val="none" w:sz="0" w:space="0" w:color="auto"/>
        <w:right w:val="none" w:sz="0" w:space="0" w:color="auto"/>
      </w:divBdr>
    </w:div>
    <w:div w:id="840894169">
      <w:bodyDiv w:val="1"/>
      <w:marLeft w:val="0"/>
      <w:marRight w:val="0"/>
      <w:marTop w:val="0"/>
      <w:marBottom w:val="0"/>
      <w:divBdr>
        <w:top w:val="none" w:sz="0" w:space="0" w:color="auto"/>
        <w:left w:val="none" w:sz="0" w:space="0" w:color="auto"/>
        <w:bottom w:val="none" w:sz="0" w:space="0" w:color="auto"/>
        <w:right w:val="none" w:sz="0" w:space="0" w:color="auto"/>
      </w:divBdr>
    </w:div>
    <w:div w:id="841744860">
      <w:bodyDiv w:val="1"/>
      <w:marLeft w:val="0"/>
      <w:marRight w:val="0"/>
      <w:marTop w:val="0"/>
      <w:marBottom w:val="0"/>
      <w:divBdr>
        <w:top w:val="none" w:sz="0" w:space="0" w:color="auto"/>
        <w:left w:val="none" w:sz="0" w:space="0" w:color="auto"/>
        <w:bottom w:val="none" w:sz="0" w:space="0" w:color="auto"/>
        <w:right w:val="none" w:sz="0" w:space="0" w:color="auto"/>
      </w:divBdr>
    </w:div>
    <w:div w:id="904027845">
      <w:bodyDiv w:val="1"/>
      <w:marLeft w:val="0"/>
      <w:marRight w:val="0"/>
      <w:marTop w:val="0"/>
      <w:marBottom w:val="0"/>
      <w:divBdr>
        <w:top w:val="none" w:sz="0" w:space="0" w:color="auto"/>
        <w:left w:val="none" w:sz="0" w:space="0" w:color="auto"/>
        <w:bottom w:val="none" w:sz="0" w:space="0" w:color="auto"/>
        <w:right w:val="none" w:sz="0" w:space="0" w:color="auto"/>
      </w:divBdr>
    </w:div>
    <w:div w:id="922954116">
      <w:bodyDiv w:val="1"/>
      <w:marLeft w:val="0"/>
      <w:marRight w:val="0"/>
      <w:marTop w:val="0"/>
      <w:marBottom w:val="0"/>
      <w:divBdr>
        <w:top w:val="none" w:sz="0" w:space="0" w:color="auto"/>
        <w:left w:val="none" w:sz="0" w:space="0" w:color="auto"/>
        <w:bottom w:val="none" w:sz="0" w:space="0" w:color="auto"/>
        <w:right w:val="none" w:sz="0" w:space="0" w:color="auto"/>
      </w:divBdr>
      <w:divsChild>
        <w:div w:id="1903517645">
          <w:marLeft w:val="0"/>
          <w:marRight w:val="0"/>
          <w:marTop w:val="0"/>
          <w:marBottom w:val="120"/>
          <w:divBdr>
            <w:top w:val="none" w:sz="0" w:space="0" w:color="auto"/>
            <w:left w:val="none" w:sz="0" w:space="0" w:color="auto"/>
            <w:bottom w:val="none" w:sz="0" w:space="0" w:color="auto"/>
            <w:right w:val="none" w:sz="0" w:space="0" w:color="auto"/>
          </w:divBdr>
        </w:div>
        <w:div w:id="1524904331">
          <w:marLeft w:val="0"/>
          <w:marRight w:val="0"/>
          <w:marTop w:val="0"/>
          <w:marBottom w:val="120"/>
          <w:divBdr>
            <w:top w:val="none" w:sz="0" w:space="0" w:color="auto"/>
            <w:left w:val="none" w:sz="0" w:space="0" w:color="auto"/>
            <w:bottom w:val="none" w:sz="0" w:space="0" w:color="auto"/>
            <w:right w:val="none" w:sz="0" w:space="0" w:color="auto"/>
          </w:divBdr>
        </w:div>
      </w:divsChild>
    </w:div>
    <w:div w:id="933825492">
      <w:bodyDiv w:val="1"/>
      <w:marLeft w:val="0"/>
      <w:marRight w:val="0"/>
      <w:marTop w:val="0"/>
      <w:marBottom w:val="0"/>
      <w:divBdr>
        <w:top w:val="none" w:sz="0" w:space="0" w:color="auto"/>
        <w:left w:val="none" w:sz="0" w:space="0" w:color="auto"/>
        <w:bottom w:val="none" w:sz="0" w:space="0" w:color="auto"/>
        <w:right w:val="none" w:sz="0" w:space="0" w:color="auto"/>
      </w:divBdr>
    </w:div>
    <w:div w:id="990790750">
      <w:bodyDiv w:val="1"/>
      <w:marLeft w:val="0"/>
      <w:marRight w:val="0"/>
      <w:marTop w:val="0"/>
      <w:marBottom w:val="0"/>
      <w:divBdr>
        <w:top w:val="none" w:sz="0" w:space="0" w:color="auto"/>
        <w:left w:val="none" w:sz="0" w:space="0" w:color="auto"/>
        <w:bottom w:val="none" w:sz="0" w:space="0" w:color="auto"/>
        <w:right w:val="none" w:sz="0" w:space="0" w:color="auto"/>
      </w:divBdr>
    </w:div>
    <w:div w:id="991758636">
      <w:bodyDiv w:val="1"/>
      <w:marLeft w:val="0"/>
      <w:marRight w:val="0"/>
      <w:marTop w:val="0"/>
      <w:marBottom w:val="0"/>
      <w:divBdr>
        <w:top w:val="none" w:sz="0" w:space="0" w:color="auto"/>
        <w:left w:val="none" w:sz="0" w:space="0" w:color="auto"/>
        <w:bottom w:val="none" w:sz="0" w:space="0" w:color="auto"/>
        <w:right w:val="none" w:sz="0" w:space="0" w:color="auto"/>
      </w:divBdr>
    </w:div>
    <w:div w:id="1039431722">
      <w:bodyDiv w:val="1"/>
      <w:marLeft w:val="0"/>
      <w:marRight w:val="0"/>
      <w:marTop w:val="0"/>
      <w:marBottom w:val="0"/>
      <w:divBdr>
        <w:top w:val="none" w:sz="0" w:space="0" w:color="auto"/>
        <w:left w:val="none" w:sz="0" w:space="0" w:color="auto"/>
        <w:bottom w:val="none" w:sz="0" w:space="0" w:color="auto"/>
        <w:right w:val="none" w:sz="0" w:space="0" w:color="auto"/>
      </w:divBdr>
    </w:div>
    <w:div w:id="1041975071">
      <w:bodyDiv w:val="1"/>
      <w:marLeft w:val="0"/>
      <w:marRight w:val="0"/>
      <w:marTop w:val="0"/>
      <w:marBottom w:val="0"/>
      <w:divBdr>
        <w:top w:val="none" w:sz="0" w:space="0" w:color="auto"/>
        <w:left w:val="none" w:sz="0" w:space="0" w:color="auto"/>
        <w:bottom w:val="none" w:sz="0" w:space="0" w:color="auto"/>
        <w:right w:val="none" w:sz="0" w:space="0" w:color="auto"/>
      </w:divBdr>
    </w:div>
    <w:div w:id="1070813584">
      <w:bodyDiv w:val="1"/>
      <w:marLeft w:val="0"/>
      <w:marRight w:val="0"/>
      <w:marTop w:val="0"/>
      <w:marBottom w:val="0"/>
      <w:divBdr>
        <w:top w:val="none" w:sz="0" w:space="0" w:color="auto"/>
        <w:left w:val="none" w:sz="0" w:space="0" w:color="auto"/>
        <w:bottom w:val="none" w:sz="0" w:space="0" w:color="auto"/>
        <w:right w:val="none" w:sz="0" w:space="0" w:color="auto"/>
      </w:divBdr>
    </w:div>
    <w:div w:id="1078939633">
      <w:bodyDiv w:val="1"/>
      <w:marLeft w:val="0"/>
      <w:marRight w:val="0"/>
      <w:marTop w:val="0"/>
      <w:marBottom w:val="0"/>
      <w:divBdr>
        <w:top w:val="none" w:sz="0" w:space="0" w:color="auto"/>
        <w:left w:val="none" w:sz="0" w:space="0" w:color="auto"/>
        <w:bottom w:val="none" w:sz="0" w:space="0" w:color="auto"/>
        <w:right w:val="none" w:sz="0" w:space="0" w:color="auto"/>
      </w:divBdr>
    </w:div>
    <w:div w:id="1124541191">
      <w:bodyDiv w:val="1"/>
      <w:marLeft w:val="0"/>
      <w:marRight w:val="0"/>
      <w:marTop w:val="0"/>
      <w:marBottom w:val="0"/>
      <w:divBdr>
        <w:top w:val="none" w:sz="0" w:space="0" w:color="auto"/>
        <w:left w:val="none" w:sz="0" w:space="0" w:color="auto"/>
        <w:bottom w:val="none" w:sz="0" w:space="0" w:color="auto"/>
        <w:right w:val="none" w:sz="0" w:space="0" w:color="auto"/>
      </w:divBdr>
    </w:div>
    <w:div w:id="1155072537">
      <w:bodyDiv w:val="1"/>
      <w:marLeft w:val="0"/>
      <w:marRight w:val="0"/>
      <w:marTop w:val="0"/>
      <w:marBottom w:val="0"/>
      <w:divBdr>
        <w:top w:val="none" w:sz="0" w:space="0" w:color="auto"/>
        <w:left w:val="none" w:sz="0" w:space="0" w:color="auto"/>
        <w:bottom w:val="none" w:sz="0" w:space="0" w:color="auto"/>
        <w:right w:val="none" w:sz="0" w:space="0" w:color="auto"/>
      </w:divBdr>
    </w:div>
    <w:div w:id="1210653507">
      <w:bodyDiv w:val="1"/>
      <w:marLeft w:val="0"/>
      <w:marRight w:val="0"/>
      <w:marTop w:val="0"/>
      <w:marBottom w:val="0"/>
      <w:divBdr>
        <w:top w:val="none" w:sz="0" w:space="0" w:color="auto"/>
        <w:left w:val="none" w:sz="0" w:space="0" w:color="auto"/>
        <w:bottom w:val="none" w:sz="0" w:space="0" w:color="auto"/>
        <w:right w:val="none" w:sz="0" w:space="0" w:color="auto"/>
      </w:divBdr>
    </w:div>
    <w:div w:id="1221475781">
      <w:bodyDiv w:val="1"/>
      <w:marLeft w:val="0"/>
      <w:marRight w:val="0"/>
      <w:marTop w:val="0"/>
      <w:marBottom w:val="0"/>
      <w:divBdr>
        <w:top w:val="none" w:sz="0" w:space="0" w:color="auto"/>
        <w:left w:val="none" w:sz="0" w:space="0" w:color="auto"/>
        <w:bottom w:val="none" w:sz="0" w:space="0" w:color="auto"/>
        <w:right w:val="none" w:sz="0" w:space="0" w:color="auto"/>
      </w:divBdr>
      <w:divsChild>
        <w:div w:id="48966657">
          <w:marLeft w:val="0"/>
          <w:marRight w:val="0"/>
          <w:marTop w:val="0"/>
          <w:marBottom w:val="120"/>
          <w:divBdr>
            <w:top w:val="none" w:sz="0" w:space="0" w:color="auto"/>
            <w:left w:val="none" w:sz="0" w:space="0" w:color="auto"/>
            <w:bottom w:val="none" w:sz="0" w:space="0" w:color="auto"/>
            <w:right w:val="none" w:sz="0" w:space="0" w:color="auto"/>
          </w:divBdr>
        </w:div>
        <w:div w:id="853416353">
          <w:marLeft w:val="0"/>
          <w:marRight w:val="0"/>
          <w:marTop w:val="0"/>
          <w:marBottom w:val="120"/>
          <w:divBdr>
            <w:top w:val="none" w:sz="0" w:space="0" w:color="auto"/>
            <w:left w:val="none" w:sz="0" w:space="0" w:color="auto"/>
            <w:bottom w:val="none" w:sz="0" w:space="0" w:color="auto"/>
            <w:right w:val="none" w:sz="0" w:space="0" w:color="auto"/>
          </w:divBdr>
        </w:div>
      </w:divsChild>
    </w:div>
    <w:div w:id="1230729817">
      <w:bodyDiv w:val="1"/>
      <w:marLeft w:val="0"/>
      <w:marRight w:val="0"/>
      <w:marTop w:val="0"/>
      <w:marBottom w:val="0"/>
      <w:divBdr>
        <w:top w:val="none" w:sz="0" w:space="0" w:color="auto"/>
        <w:left w:val="none" w:sz="0" w:space="0" w:color="auto"/>
        <w:bottom w:val="none" w:sz="0" w:space="0" w:color="auto"/>
        <w:right w:val="none" w:sz="0" w:space="0" w:color="auto"/>
      </w:divBdr>
    </w:div>
    <w:div w:id="1232695179">
      <w:bodyDiv w:val="1"/>
      <w:marLeft w:val="0"/>
      <w:marRight w:val="0"/>
      <w:marTop w:val="0"/>
      <w:marBottom w:val="0"/>
      <w:divBdr>
        <w:top w:val="none" w:sz="0" w:space="0" w:color="auto"/>
        <w:left w:val="none" w:sz="0" w:space="0" w:color="auto"/>
        <w:bottom w:val="none" w:sz="0" w:space="0" w:color="auto"/>
        <w:right w:val="none" w:sz="0" w:space="0" w:color="auto"/>
      </w:divBdr>
    </w:div>
    <w:div w:id="1246110578">
      <w:bodyDiv w:val="1"/>
      <w:marLeft w:val="0"/>
      <w:marRight w:val="0"/>
      <w:marTop w:val="0"/>
      <w:marBottom w:val="0"/>
      <w:divBdr>
        <w:top w:val="none" w:sz="0" w:space="0" w:color="auto"/>
        <w:left w:val="none" w:sz="0" w:space="0" w:color="auto"/>
        <w:bottom w:val="none" w:sz="0" w:space="0" w:color="auto"/>
        <w:right w:val="none" w:sz="0" w:space="0" w:color="auto"/>
      </w:divBdr>
    </w:div>
    <w:div w:id="1275867003">
      <w:bodyDiv w:val="1"/>
      <w:marLeft w:val="0"/>
      <w:marRight w:val="0"/>
      <w:marTop w:val="0"/>
      <w:marBottom w:val="0"/>
      <w:divBdr>
        <w:top w:val="none" w:sz="0" w:space="0" w:color="auto"/>
        <w:left w:val="none" w:sz="0" w:space="0" w:color="auto"/>
        <w:bottom w:val="none" w:sz="0" w:space="0" w:color="auto"/>
        <w:right w:val="none" w:sz="0" w:space="0" w:color="auto"/>
      </w:divBdr>
    </w:div>
    <w:div w:id="1312296885">
      <w:bodyDiv w:val="1"/>
      <w:marLeft w:val="0"/>
      <w:marRight w:val="0"/>
      <w:marTop w:val="0"/>
      <w:marBottom w:val="0"/>
      <w:divBdr>
        <w:top w:val="none" w:sz="0" w:space="0" w:color="auto"/>
        <w:left w:val="none" w:sz="0" w:space="0" w:color="auto"/>
        <w:bottom w:val="none" w:sz="0" w:space="0" w:color="auto"/>
        <w:right w:val="none" w:sz="0" w:space="0" w:color="auto"/>
      </w:divBdr>
    </w:div>
    <w:div w:id="1322614303">
      <w:bodyDiv w:val="1"/>
      <w:marLeft w:val="0"/>
      <w:marRight w:val="0"/>
      <w:marTop w:val="0"/>
      <w:marBottom w:val="0"/>
      <w:divBdr>
        <w:top w:val="none" w:sz="0" w:space="0" w:color="auto"/>
        <w:left w:val="none" w:sz="0" w:space="0" w:color="auto"/>
        <w:bottom w:val="none" w:sz="0" w:space="0" w:color="auto"/>
        <w:right w:val="none" w:sz="0" w:space="0" w:color="auto"/>
      </w:divBdr>
    </w:div>
    <w:div w:id="1354451771">
      <w:bodyDiv w:val="1"/>
      <w:marLeft w:val="0"/>
      <w:marRight w:val="0"/>
      <w:marTop w:val="0"/>
      <w:marBottom w:val="0"/>
      <w:divBdr>
        <w:top w:val="none" w:sz="0" w:space="0" w:color="auto"/>
        <w:left w:val="none" w:sz="0" w:space="0" w:color="auto"/>
        <w:bottom w:val="none" w:sz="0" w:space="0" w:color="auto"/>
        <w:right w:val="none" w:sz="0" w:space="0" w:color="auto"/>
      </w:divBdr>
      <w:divsChild>
        <w:div w:id="1056247281">
          <w:marLeft w:val="0"/>
          <w:marRight w:val="0"/>
          <w:marTop w:val="0"/>
          <w:marBottom w:val="120"/>
          <w:divBdr>
            <w:top w:val="none" w:sz="0" w:space="0" w:color="auto"/>
            <w:left w:val="none" w:sz="0" w:space="0" w:color="auto"/>
            <w:bottom w:val="none" w:sz="0" w:space="0" w:color="auto"/>
            <w:right w:val="none" w:sz="0" w:space="0" w:color="auto"/>
          </w:divBdr>
        </w:div>
        <w:div w:id="1860970608">
          <w:marLeft w:val="0"/>
          <w:marRight w:val="0"/>
          <w:marTop w:val="0"/>
          <w:marBottom w:val="120"/>
          <w:divBdr>
            <w:top w:val="none" w:sz="0" w:space="0" w:color="auto"/>
            <w:left w:val="none" w:sz="0" w:space="0" w:color="auto"/>
            <w:bottom w:val="none" w:sz="0" w:space="0" w:color="auto"/>
            <w:right w:val="none" w:sz="0" w:space="0" w:color="auto"/>
          </w:divBdr>
        </w:div>
        <w:div w:id="1840847536">
          <w:marLeft w:val="0"/>
          <w:marRight w:val="0"/>
          <w:marTop w:val="0"/>
          <w:marBottom w:val="120"/>
          <w:divBdr>
            <w:top w:val="none" w:sz="0" w:space="0" w:color="auto"/>
            <w:left w:val="none" w:sz="0" w:space="0" w:color="auto"/>
            <w:bottom w:val="none" w:sz="0" w:space="0" w:color="auto"/>
            <w:right w:val="none" w:sz="0" w:space="0" w:color="auto"/>
          </w:divBdr>
        </w:div>
      </w:divsChild>
    </w:div>
    <w:div w:id="1387756827">
      <w:bodyDiv w:val="1"/>
      <w:marLeft w:val="0"/>
      <w:marRight w:val="0"/>
      <w:marTop w:val="0"/>
      <w:marBottom w:val="0"/>
      <w:divBdr>
        <w:top w:val="none" w:sz="0" w:space="0" w:color="auto"/>
        <w:left w:val="none" w:sz="0" w:space="0" w:color="auto"/>
        <w:bottom w:val="none" w:sz="0" w:space="0" w:color="auto"/>
        <w:right w:val="none" w:sz="0" w:space="0" w:color="auto"/>
      </w:divBdr>
    </w:div>
    <w:div w:id="1389959199">
      <w:bodyDiv w:val="1"/>
      <w:marLeft w:val="0"/>
      <w:marRight w:val="0"/>
      <w:marTop w:val="0"/>
      <w:marBottom w:val="0"/>
      <w:divBdr>
        <w:top w:val="none" w:sz="0" w:space="0" w:color="auto"/>
        <w:left w:val="none" w:sz="0" w:space="0" w:color="auto"/>
        <w:bottom w:val="none" w:sz="0" w:space="0" w:color="auto"/>
        <w:right w:val="none" w:sz="0" w:space="0" w:color="auto"/>
      </w:divBdr>
    </w:div>
    <w:div w:id="1395201680">
      <w:bodyDiv w:val="1"/>
      <w:marLeft w:val="0"/>
      <w:marRight w:val="0"/>
      <w:marTop w:val="0"/>
      <w:marBottom w:val="0"/>
      <w:divBdr>
        <w:top w:val="none" w:sz="0" w:space="0" w:color="auto"/>
        <w:left w:val="none" w:sz="0" w:space="0" w:color="auto"/>
        <w:bottom w:val="none" w:sz="0" w:space="0" w:color="auto"/>
        <w:right w:val="none" w:sz="0" w:space="0" w:color="auto"/>
      </w:divBdr>
    </w:div>
    <w:div w:id="1400593846">
      <w:bodyDiv w:val="1"/>
      <w:marLeft w:val="0"/>
      <w:marRight w:val="0"/>
      <w:marTop w:val="0"/>
      <w:marBottom w:val="0"/>
      <w:divBdr>
        <w:top w:val="none" w:sz="0" w:space="0" w:color="auto"/>
        <w:left w:val="none" w:sz="0" w:space="0" w:color="auto"/>
        <w:bottom w:val="none" w:sz="0" w:space="0" w:color="auto"/>
        <w:right w:val="none" w:sz="0" w:space="0" w:color="auto"/>
      </w:divBdr>
    </w:div>
    <w:div w:id="1551259076">
      <w:bodyDiv w:val="1"/>
      <w:marLeft w:val="0"/>
      <w:marRight w:val="0"/>
      <w:marTop w:val="0"/>
      <w:marBottom w:val="0"/>
      <w:divBdr>
        <w:top w:val="none" w:sz="0" w:space="0" w:color="auto"/>
        <w:left w:val="none" w:sz="0" w:space="0" w:color="auto"/>
        <w:bottom w:val="none" w:sz="0" w:space="0" w:color="auto"/>
        <w:right w:val="none" w:sz="0" w:space="0" w:color="auto"/>
      </w:divBdr>
    </w:div>
    <w:div w:id="1555967869">
      <w:bodyDiv w:val="1"/>
      <w:marLeft w:val="0"/>
      <w:marRight w:val="0"/>
      <w:marTop w:val="0"/>
      <w:marBottom w:val="0"/>
      <w:divBdr>
        <w:top w:val="none" w:sz="0" w:space="0" w:color="auto"/>
        <w:left w:val="none" w:sz="0" w:space="0" w:color="auto"/>
        <w:bottom w:val="none" w:sz="0" w:space="0" w:color="auto"/>
        <w:right w:val="none" w:sz="0" w:space="0" w:color="auto"/>
      </w:divBdr>
    </w:div>
    <w:div w:id="1557735401">
      <w:bodyDiv w:val="1"/>
      <w:marLeft w:val="0"/>
      <w:marRight w:val="0"/>
      <w:marTop w:val="0"/>
      <w:marBottom w:val="0"/>
      <w:divBdr>
        <w:top w:val="none" w:sz="0" w:space="0" w:color="auto"/>
        <w:left w:val="none" w:sz="0" w:space="0" w:color="auto"/>
        <w:bottom w:val="none" w:sz="0" w:space="0" w:color="auto"/>
        <w:right w:val="none" w:sz="0" w:space="0" w:color="auto"/>
      </w:divBdr>
    </w:div>
    <w:div w:id="1563175645">
      <w:bodyDiv w:val="1"/>
      <w:marLeft w:val="0"/>
      <w:marRight w:val="0"/>
      <w:marTop w:val="0"/>
      <w:marBottom w:val="0"/>
      <w:divBdr>
        <w:top w:val="none" w:sz="0" w:space="0" w:color="auto"/>
        <w:left w:val="none" w:sz="0" w:space="0" w:color="auto"/>
        <w:bottom w:val="none" w:sz="0" w:space="0" w:color="auto"/>
        <w:right w:val="none" w:sz="0" w:space="0" w:color="auto"/>
      </w:divBdr>
    </w:div>
    <w:div w:id="1614480589">
      <w:bodyDiv w:val="1"/>
      <w:marLeft w:val="0"/>
      <w:marRight w:val="0"/>
      <w:marTop w:val="0"/>
      <w:marBottom w:val="0"/>
      <w:divBdr>
        <w:top w:val="none" w:sz="0" w:space="0" w:color="auto"/>
        <w:left w:val="none" w:sz="0" w:space="0" w:color="auto"/>
        <w:bottom w:val="none" w:sz="0" w:space="0" w:color="auto"/>
        <w:right w:val="none" w:sz="0" w:space="0" w:color="auto"/>
      </w:divBdr>
    </w:div>
    <w:div w:id="1647935333">
      <w:bodyDiv w:val="1"/>
      <w:marLeft w:val="0"/>
      <w:marRight w:val="0"/>
      <w:marTop w:val="0"/>
      <w:marBottom w:val="0"/>
      <w:divBdr>
        <w:top w:val="none" w:sz="0" w:space="0" w:color="auto"/>
        <w:left w:val="none" w:sz="0" w:space="0" w:color="auto"/>
        <w:bottom w:val="none" w:sz="0" w:space="0" w:color="auto"/>
        <w:right w:val="none" w:sz="0" w:space="0" w:color="auto"/>
      </w:divBdr>
    </w:div>
    <w:div w:id="1705978470">
      <w:bodyDiv w:val="1"/>
      <w:marLeft w:val="0"/>
      <w:marRight w:val="0"/>
      <w:marTop w:val="0"/>
      <w:marBottom w:val="0"/>
      <w:divBdr>
        <w:top w:val="none" w:sz="0" w:space="0" w:color="auto"/>
        <w:left w:val="none" w:sz="0" w:space="0" w:color="auto"/>
        <w:bottom w:val="none" w:sz="0" w:space="0" w:color="auto"/>
        <w:right w:val="none" w:sz="0" w:space="0" w:color="auto"/>
      </w:divBdr>
    </w:div>
    <w:div w:id="1724140452">
      <w:bodyDiv w:val="1"/>
      <w:marLeft w:val="0"/>
      <w:marRight w:val="0"/>
      <w:marTop w:val="0"/>
      <w:marBottom w:val="0"/>
      <w:divBdr>
        <w:top w:val="none" w:sz="0" w:space="0" w:color="auto"/>
        <w:left w:val="none" w:sz="0" w:space="0" w:color="auto"/>
        <w:bottom w:val="none" w:sz="0" w:space="0" w:color="auto"/>
        <w:right w:val="none" w:sz="0" w:space="0" w:color="auto"/>
      </w:divBdr>
    </w:div>
    <w:div w:id="1737436823">
      <w:bodyDiv w:val="1"/>
      <w:marLeft w:val="0"/>
      <w:marRight w:val="0"/>
      <w:marTop w:val="0"/>
      <w:marBottom w:val="0"/>
      <w:divBdr>
        <w:top w:val="none" w:sz="0" w:space="0" w:color="auto"/>
        <w:left w:val="none" w:sz="0" w:space="0" w:color="auto"/>
        <w:bottom w:val="none" w:sz="0" w:space="0" w:color="auto"/>
        <w:right w:val="none" w:sz="0" w:space="0" w:color="auto"/>
      </w:divBdr>
    </w:div>
    <w:div w:id="1785732074">
      <w:bodyDiv w:val="1"/>
      <w:marLeft w:val="0"/>
      <w:marRight w:val="0"/>
      <w:marTop w:val="0"/>
      <w:marBottom w:val="0"/>
      <w:divBdr>
        <w:top w:val="none" w:sz="0" w:space="0" w:color="auto"/>
        <w:left w:val="none" w:sz="0" w:space="0" w:color="auto"/>
        <w:bottom w:val="none" w:sz="0" w:space="0" w:color="auto"/>
        <w:right w:val="none" w:sz="0" w:space="0" w:color="auto"/>
      </w:divBdr>
    </w:div>
    <w:div w:id="1937710883">
      <w:bodyDiv w:val="1"/>
      <w:marLeft w:val="0"/>
      <w:marRight w:val="0"/>
      <w:marTop w:val="0"/>
      <w:marBottom w:val="0"/>
      <w:divBdr>
        <w:top w:val="none" w:sz="0" w:space="0" w:color="auto"/>
        <w:left w:val="none" w:sz="0" w:space="0" w:color="auto"/>
        <w:bottom w:val="none" w:sz="0" w:space="0" w:color="auto"/>
        <w:right w:val="none" w:sz="0" w:space="0" w:color="auto"/>
      </w:divBdr>
    </w:div>
    <w:div w:id="2006350567">
      <w:bodyDiv w:val="1"/>
      <w:marLeft w:val="0"/>
      <w:marRight w:val="0"/>
      <w:marTop w:val="0"/>
      <w:marBottom w:val="0"/>
      <w:divBdr>
        <w:top w:val="none" w:sz="0" w:space="0" w:color="auto"/>
        <w:left w:val="none" w:sz="0" w:space="0" w:color="auto"/>
        <w:bottom w:val="none" w:sz="0" w:space="0" w:color="auto"/>
        <w:right w:val="none" w:sz="0" w:space="0" w:color="auto"/>
      </w:divBdr>
    </w:div>
    <w:div w:id="2020544393">
      <w:bodyDiv w:val="1"/>
      <w:marLeft w:val="0"/>
      <w:marRight w:val="0"/>
      <w:marTop w:val="0"/>
      <w:marBottom w:val="0"/>
      <w:divBdr>
        <w:top w:val="none" w:sz="0" w:space="0" w:color="auto"/>
        <w:left w:val="none" w:sz="0" w:space="0" w:color="auto"/>
        <w:bottom w:val="none" w:sz="0" w:space="0" w:color="auto"/>
        <w:right w:val="none" w:sz="0" w:space="0" w:color="auto"/>
      </w:divBdr>
    </w:div>
    <w:div w:id="2025283551">
      <w:bodyDiv w:val="1"/>
      <w:marLeft w:val="0"/>
      <w:marRight w:val="0"/>
      <w:marTop w:val="0"/>
      <w:marBottom w:val="0"/>
      <w:divBdr>
        <w:top w:val="none" w:sz="0" w:space="0" w:color="auto"/>
        <w:left w:val="none" w:sz="0" w:space="0" w:color="auto"/>
        <w:bottom w:val="none" w:sz="0" w:space="0" w:color="auto"/>
        <w:right w:val="none" w:sz="0" w:space="0" w:color="auto"/>
      </w:divBdr>
    </w:div>
    <w:div w:id="2054888015">
      <w:bodyDiv w:val="1"/>
      <w:marLeft w:val="0"/>
      <w:marRight w:val="0"/>
      <w:marTop w:val="0"/>
      <w:marBottom w:val="0"/>
      <w:divBdr>
        <w:top w:val="none" w:sz="0" w:space="0" w:color="auto"/>
        <w:left w:val="none" w:sz="0" w:space="0" w:color="auto"/>
        <w:bottom w:val="none" w:sz="0" w:space="0" w:color="auto"/>
        <w:right w:val="none" w:sz="0" w:space="0" w:color="auto"/>
      </w:divBdr>
      <w:divsChild>
        <w:div w:id="939222605">
          <w:marLeft w:val="0"/>
          <w:marRight w:val="0"/>
          <w:marTop w:val="0"/>
          <w:marBottom w:val="120"/>
          <w:divBdr>
            <w:top w:val="none" w:sz="0" w:space="0" w:color="auto"/>
            <w:left w:val="none" w:sz="0" w:space="0" w:color="auto"/>
            <w:bottom w:val="none" w:sz="0" w:space="0" w:color="auto"/>
            <w:right w:val="none" w:sz="0" w:space="0" w:color="auto"/>
          </w:divBdr>
        </w:div>
        <w:div w:id="1345791717">
          <w:marLeft w:val="0"/>
          <w:marRight w:val="0"/>
          <w:marTop w:val="0"/>
          <w:marBottom w:val="120"/>
          <w:divBdr>
            <w:top w:val="none" w:sz="0" w:space="0" w:color="auto"/>
            <w:left w:val="none" w:sz="0" w:space="0" w:color="auto"/>
            <w:bottom w:val="none" w:sz="0" w:space="0" w:color="auto"/>
            <w:right w:val="none" w:sz="0" w:space="0" w:color="auto"/>
          </w:divBdr>
        </w:div>
        <w:div w:id="553397030">
          <w:marLeft w:val="0"/>
          <w:marRight w:val="0"/>
          <w:marTop w:val="0"/>
          <w:marBottom w:val="120"/>
          <w:divBdr>
            <w:top w:val="none" w:sz="0" w:space="0" w:color="auto"/>
            <w:left w:val="none" w:sz="0" w:space="0" w:color="auto"/>
            <w:bottom w:val="none" w:sz="0" w:space="0" w:color="auto"/>
            <w:right w:val="none" w:sz="0" w:space="0" w:color="auto"/>
          </w:divBdr>
        </w:div>
        <w:div w:id="1500076760">
          <w:marLeft w:val="0"/>
          <w:marRight w:val="0"/>
          <w:marTop w:val="0"/>
          <w:marBottom w:val="120"/>
          <w:divBdr>
            <w:top w:val="none" w:sz="0" w:space="0" w:color="auto"/>
            <w:left w:val="none" w:sz="0" w:space="0" w:color="auto"/>
            <w:bottom w:val="none" w:sz="0" w:space="0" w:color="auto"/>
            <w:right w:val="none" w:sz="0" w:space="0" w:color="auto"/>
          </w:divBdr>
        </w:div>
        <w:div w:id="755176843">
          <w:marLeft w:val="0"/>
          <w:marRight w:val="0"/>
          <w:marTop w:val="0"/>
          <w:marBottom w:val="120"/>
          <w:divBdr>
            <w:top w:val="none" w:sz="0" w:space="0" w:color="auto"/>
            <w:left w:val="none" w:sz="0" w:space="0" w:color="auto"/>
            <w:bottom w:val="none" w:sz="0" w:space="0" w:color="auto"/>
            <w:right w:val="none" w:sz="0" w:space="0" w:color="auto"/>
          </w:divBdr>
        </w:div>
        <w:div w:id="1987464167">
          <w:marLeft w:val="0"/>
          <w:marRight w:val="0"/>
          <w:marTop w:val="0"/>
          <w:marBottom w:val="120"/>
          <w:divBdr>
            <w:top w:val="none" w:sz="0" w:space="0" w:color="auto"/>
            <w:left w:val="none" w:sz="0" w:space="0" w:color="auto"/>
            <w:bottom w:val="none" w:sz="0" w:space="0" w:color="auto"/>
            <w:right w:val="none" w:sz="0" w:space="0" w:color="auto"/>
          </w:divBdr>
        </w:div>
      </w:divsChild>
    </w:div>
    <w:div w:id="207330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bcina.ptuj@ptuj.si" TargetMode="External"/><Relationship Id="rId18" Type="http://schemas.openxmlformats.org/officeDocument/2006/relationships/hyperlink" Target="https://www.olgica.si/o-soli/zgodovina-sol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uradni-list.si/1/objava.jsp?sop=2010-01-3041" TargetMode="External"/><Relationship Id="rId7" Type="http://schemas.openxmlformats.org/officeDocument/2006/relationships/settings" Target="settings.xml"/><Relationship Id="rId12" Type="http://schemas.openxmlformats.org/officeDocument/2006/relationships/hyperlink" Target="mailto:obcina.ptuj@ptuj.si" TargetMode="Externa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uradni-list.si/1/objava.jsp?sop=2006-01-254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obcina.ptuj@ptuj.si"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ina.zamuda@ptuj.si" TargetMode="External"/><Relationship Id="rId22" Type="http://schemas.openxmlformats.org/officeDocument/2006/relationships/hyperlink" Target="http://www.uradni-list.si/1/objava.jsp?sop=2016-01-1079"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E6920792BC2FB4C9E2F8428F78B07C8" ma:contentTypeVersion="0" ma:contentTypeDescription="Ustvari nov dokument." ma:contentTypeScope="" ma:versionID="81002fa4f48ba7a1bb6946cce69603d7">
  <xsd:schema xmlns:xsd="http://www.w3.org/2001/XMLSchema" xmlns:p="http://schemas.microsoft.com/office/2006/metadata/properties" targetNamespace="http://schemas.microsoft.com/office/2006/metadata/properties" ma:root="true" ma:fieldsID="39711e9ed18f316b2c1db8133f49da5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ma:readOnly="tru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b:Source>
    <b:Tag>Arh16</b:Tag>
    <b:SourceType>Misc</b:SourceType>
    <b:Guid>{0E1A5ED1-E183-4609-8DA3-918B45004EA9}</b:Guid>
    <b:LCID>sl-SI</b:LCID>
    <b:Author>
      <b:Author>
        <b:Corporate>Arhitektura Krušec</b:Corporate>
      </b:Author>
    </b:Author>
    <b:Title>rešitve anketnega natečaja</b:Title>
    <b:Year>2016</b:Year>
    <b:RefOrder>1</b:RefOrder>
  </b:Source>
</b:Sources>
</file>

<file path=customXml/itemProps1.xml><?xml version="1.0" encoding="utf-8"?>
<ds:datastoreItem xmlns:ds="http://schemas.openxmlformats.org/officeDocument/2006/customXml" ds:itemID="{99D03078-C354-4DE1-A694-DA5F2C77C2AD}">
  <ds:schemaRefs>
    <ds:schemaRef ds:uri="http://schemas.microsoft.com/office/2006/metadata/properties"/>
  </ds:schemaRefs>
</ds:datastoreItem>
</file>

<file path=customXml/itemProps2.xml><?xml version="1.0" encoding="utf-8"?>
<ds:datastoreItem xmlns:ds="http://schemas.openxmlformats.org/officeDocument/2006/customXml" ds:itemID="{15274311-0A06-41F0-97EA-6F2F9F36C359}">
  <ds:schemaRefs>
    <ds:schemaRef ds:uri="http://schemas.microsoft.com/sharepoint/v3/contenttype/forms"/>
  </ds:schemaRefs>
</ds:datastoreItem>
</file>

<file path=customXml/itemProps3.xml><?xml version="1.0" encoding="utf-8"?>
<ds:datastoreItem xmlns:ds="http://schemas.openxmlformats.org/officeDocument/2006/customXml" ds:itemID="{68B16936-296D-48D2-A834-DF38E9E42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98B8320-32B0-447F-82F2-71B301984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28</Pages>
  <Words>7396</Words>
  <Characters>42160</Characters>
  <Application>Microsoft Office Word</Application>
  <DocSecurity>0</DocSecurity>
  <Lines>351</Lines>
  <Paragraphs>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INVESTICIJSKI PROGRAM št.</vt:lpstr>
      <vt:lpstr>INVESTICIJSKI PROGRAM št.</vt:lpstr>
    </vt:vector>
  </TitlesOfParts>
  <Company>Gormak d.o.o.</Company>
  <LinksUpToDate>false</LinksUpToDate>
  <CharactersWithSpaces>49458</CharactersWithSpaces>
  <SharedDoc>false</SharedDoc>
  <HLinks>
    <vt:vector size="150" baseType="variant">
      <vt:variant>
        <vt:i4>2228233</vt:i4>
      </vt:variant>
      <vt:variant>
        <vt:i4>144</vt:i4>
      </vt:variant>
      <vt:variant>
        <vt:i4>0</vt:i4>
      </vt:variant>
      <vt:variant>
        <vt:i4>5</vt:i4>
      </vt:variant>
      <vt:variant>
        <vt:lpwstr>mailto:natasa.obc.majsperk@siol.net</vt:lpwstr>
      </vt:variant>
      <vt:variant>
        <vt:lpwstr/>
      </vt:variant>
      <vt:variant>
        <vt:i4>2228233</vt:i4>
      </vt:variant>
      <vt:variant>
        <vt:i4>141</vt:i4>
      </vt:variant>
      <vt:variant>
        <vt:i4>0</vt:i4>
      </vt:variant>
      <vt:variant>
        <vt:i4>5</vt:i4>
      </vt:variant>
      <vt:variant>
        <vt:lpwstr>mailto:natasa.obc.majsperk@siol.net</vt:lpwstr>
      </vt:variant>
      <vt:variant>
        <vt:lpwstr/>
      </vt:variant>
      <vt:variant>
        <vt:i4>1638455</vt:i4>
      </vt:variant>
      <vt:variant>
        <vt:i4>134</vt:i4>
      </vt:variant>
      <vt:variant>
        <vt:i4>0</vt:i4>
      </vt:variant>
      <vt:variant>
        <vt:i4>5</vt:i4>
      </vt:variant>
      <vt:variant>
        <vt:lpwstr/>
      </vt:variant>
      <vt:variant>
        <vt:lpwstr>_Toc248649955</vt:lpwstr>
      </vt:variant>
      <vt:variant>
        <vt:i4>1638455</vt:i4>
      </vt:variant>
      <vt:variant>
        <vt:i4>128</vt:i4>
      </vt:variant>
      <vt:variant>
        <vt:i4>0</vt:i4>
      </vt:variant>
      <vt:variant>
        <vt:i4>5</vt:i4>
      </vt:variant>
      <vt:variant>
        <vt:lpwstr/>
      </vt:variant>
      <vt:variant>
        <vt:lpwstr>_Toc248649954</vt:lpwstr>
      </vt:variant>
      <vt:variant>
        <vt:i4>1638455</vt:i4>
      </vt:variant>
      <vt:variant>
        <vt:i4>122</vt:i4>
      </vt:variant>
      <vt:variant>
        <vt:i4>0</vt:i4>
      </vt:variant>
      <vt:variant>
        <vt:i4>5</vt:i4>
      </vt:variant>
      <vt:variant>
        <vt:lpwstr/>
      </vt:variant>
      <vt:variant>
        <vt:lpwstr>_Toc248649953</vt:lpwstr>
      </vt:variant>
      <vt:variant>
        <vt:i4>1638455</vt:i4>
      </vt:variant>
      <vt:variant>
        <vt:i4>116</vt:i4>
      </vt:variant>
      <vt:variant>
        <vt:i4>0</vt:i4>
      </vt:variant>
      <vt:variant>
        <vt:i4>5</vt:i4>
      </vt:variant>
      <vt:variant>
        <vt:lpwstr/>
      </vt:variant>
      <vt:variant>
        <vt:lpwstr>_Toc248649952</vt:lpwstr>
      </vt:variant>
      <vt:variant>
        <vt:i4>1638455</vt:i4>
      </vt:variant>
      <vt:variant>
        <vt:i4>110</vt:i4>
      </vt:variant>
      <vt:variant>
        <vt:i4>0</vt:i4>
      </vt:variant>
      <vt:variant>
        <vt:i4>5</vt:i4>
      </vt:variant>
      <vt:variant>
        <vt:lpwstr/>
      </vt:variant>
      <vt:variant>
        <vt:lpwstr>_Toc248649951</vt:lpwstr>
      </vt:variant>
      <vt:variant>
        <vt:i4>1638455</vt:i4>
      </vt:variant>
      <vt:variant>
        <vt:i4>104</vt:i4>
      </vt:variant>
      <vt:variant>
        <vt:i4>0</vt:i4>
      </vt:variant>
      <vt:variant>
        <vt:i4>5</vt:i4>
      </vt:variant>
      <vt:variant>
        <vt:lpwstr/>
      </vt:variant>
      <vt:variant>
        <vt:lpwstr>_Toc248649950</vt:lpwstr>
      </vt:variant>
      <vt:variant>
        <vt:i4>1572919</vt:i4>
      </vt:variant>
      <vt:variant>
        <vt:i4>98</vt:i4>
      </vt:variant>
      <vt:variant>
        <vt:i4>0</vt:i4>
      </vt:variant>
      <vt:variant>
        <vt:i4>5</vt:i4>
      </vt:variant>
      <vt:variant>
        <vt:lpwstr/>
      </vt:variant>
      <vt:variant>
        <vt:lpwstr>_Toc248649949</vt:lpwstr>
      </vt:variant>
      <vt:variant>
        <vt:i4>1572919</vt:i4>
      </vt:variant>
      <vt:variant>
        <vt:i4>92</vt:i4>
      </vt:variant>
      <vt:variant>
        <vt:i4>0</vt:i4>
      </vt:variant>
      <vt:variant>
        <vt:i4>5</vt:i4>
      </vt:variant>
      <vt:variant>
        <vt:lpwstr/>
      </vt:variant>
      <vt:variant>
        <vt:lpwstr>_Toc248649948</vt:lpwstr>
      </vt:variant>
      <vt:variant>
        <vt:i4>1572919</vt:i4>
      </vt:variant>
      <vt:variant>
        <vt:i4>86</vt:i4>
      </vt:variant>
      <vt:variant>
        <vt:i4>0</vt:i4>
      </vt:variant>
      <vt:variant>
        <vt:i4>5</vt:i4>
      </vt:variant>
      <vt:variant>
        <vt:lpwstr/>
      </vt:variant>
      <vt:variant>
        <vt:lpwstr>_Toc248649947</vt:lpwstr>
      </vt:variant>
      <vt:variant>
        <vt:i4>1572919</vt:i4>
      </vt:variant>
      <vt:variant>
        <vt:i4>80</vt:i4>
      </vt:variant>
      <vt:variant>
        <vt:i4>0</vt:i4>
      </vt:variant>
      <vt:variant>
        <vt:i4>5</vt:i4>
      </vt:variant>
      <vt:variant>
        <vt:lpwstr/>
      </vt:variant>
      <vt:variant>
        <vt:lpwstr>_Toc248649946</vt:lpwstr>
      </vt:variant>
      <vt:variant>
        <vt:i4>1572919</vt:i4>
      </vt:variant>
      <vt:variant>
        <vt:i4>74</vt:i4>
      </vt:variant>
      <vt:variant>
        <vt:i4>0</vt:i4>
      </vt:variant>
      <vt:variant>
        <vt:i4>5</vt:i4>
      </vt:variant>
      <vt:variant>
        <vt:lpwstr/>
      </vt:variant>
      <vt:variant>
        <vt:lpwstr>_Toc248649945</vt:lpwstr>
      </vt:variant>
      <vt:variant>
        <vt:i4>1572919</vt:i4>
      </vt:variant>
      <vt:variant>
        <vt:i4>68</vt:i4>
      </vt:variant>
      <vt:variant>
        <vt:i4>0</vt:i4>
      </vt:variant>
      <vt:variant>
        <vt:i4>5</vt:i4>
      </vt:variant>
      <vt:variant>
        <vt:lpwstr/>
      </vt:variant>
      <vt:variant>
        <vt:lpwstr>_Toc248649944</vt:lpwstr>
      </vt:variant>
      <vt:variant>
        <vt:i4>1572919</vt:i4>
      </vt:variant>
      <vt:variant>
        <vt:i4>62</vt:i4>
      </vt:variant>
      <vt:variant>
        <vt:i4>0</vt:i4>
      </vt:variant>
      <vt:variant>
        <vt:i4>5</vt:i4>
      </vt:variant>
      <vt:variant>
        <vt:lpwstr/>
      </vt:variant>
      <vt:variant>
        <vt:lpwstr>_Toc248649943</vt:lpwstr>
      </vt:variant>
      <vt:variant>
        <vt:i4>1572919</vt:i4>
      </vt:variant>
      <vt:variant>
        <vt:i4>56</vt:i4>
      </vt:variant>
      <vt:variant>
        <vt:i4>0</vt:i4>
      </vt:variant>
      <vt:variant>
        <vt:i4>5</vt:i4>
      </vt:variant>
      <vt:variant>
        <vt:lpwstr/>
      </vt:variant>
      <vt:variant>
        <vt:lpwstr>_Toc248649942</vt:lpwstr>
      </vt:variant>
      <vt:variant>
        <vt:i4>1572919</vt:i4>
      </vt:variant>
      <vt:variant>
        <vt:i4>50</vt:i4>
      </vt:variant>
      <vt:variant>
        <vt:i4>0</vt:i4>
      </vt:variant>
      <vt:variant>
        <vt:i4>5</vt:i4>
      </vt:variant>
      <vt:variant>
        <vt:lpwstr/>
      </vt:variant>
      <vt:variant>
        <vt:lpwstr>_Toc248649941</vt:lpwstr>
      </vt:variant>
      <vt:variant>
        <vt:i4>1572919</vt:i4>
      </vt:variant>
      <vt:variant>
        <vt:i4>44</vt:i4>
      </vt:variant>
      <vt:variant>
        <vt:i4>0</vt:i4>
      </vt:variant>
      <vt:variant>
        <vt:i4>5</vt:i4>
      </vt:variant>
      <vt:variant>
        <vt:lpwstr/>
      </vt:variant>
      <vt:variant>
        <vt:lpwstr>_Toc248649940</vt:lpwstr>
      </vt:variant>
      <vt:variant>
        <vt:i4>2031671</vt:i4>
      </vt:variant>
      <vt:variant>
        <vt:i4>38</vt:i4>
      </vt:variant>
      <vt:variant>
        <vt:i4>0</vt:i4>
      </vt:variant>
      <vt:variant>
        <vt:i4>5</vt:i4>
      </vt:variant>
      <vt:variant>
        <vt:lpwstr/>
      </vt:variant>
      <vt:variant>
        <vt:lpwstr>_Toc248649939</vt:lpwstr>
      </vt:variant>
      <vt:variant>
        <vt:i4>2031671</vt:i4>
      </vt:variant>
      <vt:variant>
        <vt:i4>32</vt:i4>
      </vt:variant>
      <vt:variant>
        <vt:i4>0</vt:i4>
      </vt:variant>
      <vt:variant>
        <vt:i4>5</vt:i4>
      </vt:variant>
      <vt:variant>
        <vt:lpwstr/>
      </vt:variant>
      <vt:variant>
        <vt:lpwstr>_Toc248649938</vt:lpwstr>
      </vt:variant>
      <vt:variant>
        <vt:i4>2031671</vt:i4>
      </vt:variant>
      <vt:variant>
        <vt:i4>26</vt:i4>
      </vt:variant>
      <vt:variant>
        <vt:i4>0</vt:i4>
      </vt:variant>
      <vt:variant>
        <vt:i4>5</vt:i4>
      </vt:variant>
      <vt:variant>
        <vt:lpwstr/>
      </vt:variant>
      <vt:variant>
        <vt:lpwstr>_Toc248649937</vt:lpwstr>
      </vt:variant>
      <vt:variant>
        <vt:i4>2031671</vt:i4>
      </vt:variant>
      <vt:variant>
        <vt:i4>20</vt:i4>
      </vt:variant>
      <vt:variant>
        <vt:i4>0</vt:i4>
      </vt:variant>
      <vt:variant>
        <vt:i4>5</vt:i4>
      </vt:variant>
      <vt:variant>
        <vt:lpwstr/>
      </vt:variant>
      <vt:variant>
        <vt:lpwstr>_Toc248649936</vt:lpwstr>
      </vt:variant>
      <vt:variant>
        <vt:i4>2031671</vt:i4>
      </vt:variant>
      <vt:variant>
        <vt:i4>14</vt:i4>
      </vt:variant>
      <vt:variant>
        <vt:i4>0</vt:i4>
      </vt:variant>
      <vt:variant>
        <vt:i4>5</vt:i4>
      </vt:variant>
      <vt:variant>
        <vt:lpwstr/>
      </vt:variant>
      <vt:variant>
        <vt:lpwstr>_Toc248649935</vt:lpwstr>
      </vt:variant>
      <vt:variant>
        <vt:i4>2031671</vt:i4>
      </vt:variant>
      <vt:variant>
        <vt:i4>8</vt:i4>
      </vt:variant>
      <vt:variant>
        <vt:i4>0</vt:i4>
      </vt:variant>
      <vt:variant>
        <vt:i4>5</vt:i4>
      </vt:variant>
      <vt:variant>
        <vt:lpwstr/>
      </vt:variant>
      <vt:variant>
        <vt:lpwstr>_Toc248649934</vt:lpwstr>
      </vt:variant>
      <vt:variant>
        <vt:i4>2031671</vt:i4>
      </vt:variant>
      <vt:variant>
        <vt:i4>2</vt:i4>
      </vt:variant>
      <vt:variant>
        <vt:i4>0</vt:i4>
      </vt:variant>
      <vt:variant>
        <vt:i4>5</vt:i4>
      </vt:variant>
      <vt:variant>
        <vt:lpwstr/>
      </vt:variant>
      <vt:variant>
        <vt:lpwstr>_Toc248649933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INVESTICIJSKI PROGRAM št.</dc:title>
  <dc:subject/>
  <dc:creator>Občina Majšperk</dc:creator>
  <cp:keywords/>
  <dc:description/>
  <cp:lastModifiedBy>Tina Zamuda</cp:lastModifiedBy>
  <cp:revision>24</cp:revision>
  <cp:lastPrinted>2019-07-11T06:50:00Z</cp:lastPrinted>
  <dcterms:created xsi:type="dcterms:W3CDTF">2020-03-16T09:31:00Z</dcterms:created>
  <dcterms:modified xsi:type="dcterms:W3CDTF">2020-03-16T14:32:00Z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0x010100AE6920792BC2FB4C9E2F8428F78B07C8</vt:lpwstr>
  </property>
</Properties>
</file>