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C681" w14:textId="0DA21063" w:rsidR="00045BF9" w:rsidRPr="00C66356" w:rsidRDefault="00045BF9" w:rsidP="00045BF9">
      <w:pPr>
        <w:autoSpaceDE w:val="0"/>
        <w:autoSpaceDN w:val="0"/>
        <w:adjustRightInd w:val="0"/>
      </w:pPr>
      <w:r w:rsidRPr="00C66356">
        <w:t xml:space="preserve">Številka: </w:t>
      </w:r>
      <w:r w:rsidR="001B329A" w:rsidRPr="00F929B7">
        <w:t>478-</w:t>
      </w:r>
      <w:r w:rsidR="007E36D4">
        <w:t>338/2018</w:t>
      </w:r>
    </w:p>
    <w:p w14:paraId="4CEAF43E" w14:textId="5A8CDEB9" w:rsidR="00045BF9" w:rsidRPr="00C66356" w:rsidRDefault="00AB7D71" w:rsidP="00045BF9">
      <w:pPr>
        <w:autoSpaceDE w:val="0"/>
        <w:autoSpaceDN w:val="0"/>
        <w:adjustRightInd w:val="0"/>
      </w:pPr>
      <w:r w:rsidRPr="00C66356">
        <w:t xml:space="preserve">Datum: </w:t>
      </w:r>
      <w:r w:rsidR="00EA13D1" w:rsidRPr="00C66356">
        <w:t xml:space="preserve">  </w:t>
      </w:r>
      <w:r w:rsidR="005B49B0">
        <w:t>11</w:t>
      </w:r>
      <w:r w:rsidR="00561B70">
        <w:t xml:space="preserve">. 3. </w:t>
      </w:r>
      <w:r w:rsidR="001E7E59">
        <w:t>2020</w:t>
      </w:r>
    </w:p>
    <w:p w14:paraId="6CA8BCE5" w14:textId="77777777" w:rsidR="00045BF9" w:rsidRPr="00C66356" w:rsidRDefault="00045BF9" w:rsidP="00045BF9">
      <w:pPr>
        <w:autoSpaceDE w:val="0"/>
        <w:autoSpaceDN w:val="0"/>
        <w:adjustRightInd w:val="0"/>
        <w:rPr>
          <w:b/>
          <w:bCs/>
        </w:rPr>
      </w:pPr>
    </w:p>
    <w:p w14:paraId="20639D3F" w14:textId="77777777" w:rsidR="002377D0" w:rsidRPr="00C66356" w:rsidRDefault="002377D0" w:rsidP="00045BF9">
      <w:pPr>
        <w:autoSpaceDE w:val="0"/>
        <w:autoSpaceDN w:val="0"/>
        <w:adjustRightInd w:val="0"/>
        <w:rPr>
          <w:b/>
          <w:bCs/>
        </w:rPr>
      </w:pPr>
    </w:p>
    <w:p w14:paraId="28943DB3" w14:textId="77777777" w:rsidR="00235730" w:rsidRPr="00C66356" w:rsidRDefault="00235730" w:rsidP="00235730">
      <w:pPr>
        <w:autoSpaceDE w:val="0"/>
        <w:autoSpaceDN w:val="0"/>
        <w:adjustRightInd w:val="0"/>
        <w:rPr>
          <w:b/>
          <w:bCs/>
        </w:rPr>
      </w:pPr>
      <w:r w:rsidRPr="00C66356">
        <w:rPr>
          <w:b/>
          <w:bCs/>
        </w:rPr>
        <w:t>MESTNI SVET</w:t>
      </w:r>
    </w:p>
    <w:p w14:paraId="5A0FBE43" w14:textId="77777777" w:rsidR="00235730" w:rsidRPr="00C66356" w:rsidRDefault="00235730" w:rsidP="00235730">
      <w:pPr>
        <w:autoSpaceDE w:val="0"/>
        <w:autoSpaceDN w:val="0"/>
        <w:adjustRightInd w:val="0"/>
        <w:rPr>
          <w:b/>
          <w:bCs/>
        </w:rPr>
      </w:pPr>
      <w:r w:rsidRPr="00C66356">
        <w:rPr>
          <w:b/>
          <w:bCs/>
        </w:rPr>
        <w:t>MESTNE OBČINE PTUJ</w:t>
      </w:r>
    </w:p>
    <w:p w14:paraId="2903000F" w14:textId="77777777" w:rsidR="00045BF9" w:rsidRPr="00C66356" w:rsidRDefault="00045BF9" w:rsidP="00045BF9">
      <w:pPr>
        <w:autoSpaceDE w:val="0"/>
        <w:autoSpaceDN w:val="0"/>
        <w:adjustRightInd w:val="0"/>
        <w:rPr>
          <w:b/>
          <w:bCs/>
        </w:rPr>
      </w:pPr>
    </w:p>
    <w:p w14:paraId="7326129E" w14:textId="77777777" w:rsidR="00235730" w:rsidRPr="00C66356" w:rsidRDefault="00235730" w:rsidP="00045BF9">
      <w:pPr>
        <w:autoSpaceDE w:val="0"/>
        <w:autoSpaceDN w:val="0"/>
        <w:adjustRightInd w:val="0"/>
        <w:rPr>
          <w:b/>
          <w:bCs/>
        </w:rPr>
        <w:sectPr w:rsidR="00235730" w:rsidRPr="00C66356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14:paraId="16A52911" w14:textId="77777777" w:rsidR="00235730" w:rsidRPr="00C66356" w:rsidRDefault="00235730" w:rsidP="00235730">
      <w:pPr>
        <w:autoSpaceDE w:val="0"/>
        <w:autoSpaceDN w:val="0"/>
        <w:adjustRightInd w:val="0"/>
        <w:jc w:val="both"/>
        <w:rPr>
          <w:b/>
        </w:rPr>
        <w:sectPr w:rsidR="00235730" w:rsidRPr="00C66356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14:paraId="592539C8" w14:textId="77777777" w:rsidR="00045BF9" w:rsidRPr="00C66356" w:rsidRDefault="00722F5D" w:rsidP="00235730">
      <w:pPr>
        <w:autoSpaceDE w:val="0"/>
        <w:autoSpaceDN w:val="0"/>
        <w:adjustRightInd w:val="0"/>
        <w:jc w:val="both"/>
        <w:rPr>
          <w:bCs/>
        </w:rPr>
      </w:pPr>
      <w:r w:rsidRPr="00C66356">
        <w:rPr>
          <w:b/>
        </w:rPr>
        <w:t>Z</w:t>
      </w:r>
      <w:r w:rsidR="004E047D" w:rsidRPr="00C66356">
        <w:rPr>
          <w:b/>
        </w:rPr>
        <w:t>ADEVA</w:t>
      </w:r>
      <w:r w:rsidRPr="00C66356">
        <w:rPr>
          <w:b/>
        </w:rPr>
        <w:t xml:space="preserve">: </w:t>
      </w:r>
      <w:r w:rsidR="004E047D" w:rsidRPr="00C66356">
        <w:rPr>
          <w:b/>
        </w:rPr>
        <w:t xml:space="preserve">                    </w:t>
      </w:r>
    </w:p>
    <w:p w14:paraId="042687E0" w14:textId="77777777" w:rsidR="00964BC5" w:rsidRPr="00C66356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14:paraId="55374429" w14:textId="77777777" w:rsidR="004E047D" w:rsidRPr="00C66356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  <w:r w:rsidRPr="00C66356">
        <w:rPr>
          <w:b/>
        </w:rPr>
        <w:t xml:space="preserve">NASLOV:                     </w:t>
      </w:r>
    </w:p>
    <w:p w14:paraId="443EC40B" w14:textId="77777777" w:rsidR="004E047D" w:rsidRPr="00C66356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14:paraId="36F3AA18" w14:textId="77777777" w:rsidR="003A56C5" w:rsidRPr="00C66356" w:rsidRDefault="003A56C5" w:rsidP="00235730">
      <w:pPr>
        <w:autoSpaceDE w:val="0"/>
        <w:autoSpaceDN w:val="0"/>
        <w:adjustRightInd w:val="0"/>
        <w:rPr>
          <w:b/>
        </w:rPr>
      </w:pPr>
    </w:p>
    <w:p w14:paraId="3CD13B3A" w14:textId="77777777" w:rsidR="004E047D" w:rsidRPr="00C66356" w:rsidRDefault="003A56C5" w:rsidP="00235730">
      <w:pPr>
        <w:autoSpaceDE w:val="0"/>
        <w:autoSpaceDN w:val="0"/>
        <w:adjustRightInd w:val="0"/>
      </w:pPr>
      <w:r w:rsidRPr="00C66356">
        <w:rPr>
          <w:b/>
        </w:rPr>
        <w:t>P</w:t>
      </w:r>
      <w:r w:rsidR="004E047D" w:rsidRPr="00C66356">
        <w:rPr>
          <w:b/>
        </w:rPr>
        <w:t>RIPRAVIL:</w:t>
      </w:r>
      <w:r w:rsidR="004E047D" w:rsidRPr="00C66356">
        <w:t xml:space="preserve">               </w:t>
      </w:r>
      <w:r w:rsidR="00AB7D71" w:rsidRPr="00C66356">
        <w:t xml:space="preserve"> </w:t>
      </w:r>
    </w:p>
    <w:p w14:paraId="41D9F81C" w14:textId="77777777" w:rsidR="004E047D" w:rsidRPr="00C66356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14:paraId="6210346B" w14:textId="77777777" w:rsidR="00964BC5" w:rsidRPr="00C66356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</w:p>
    <w:p w14:paraId="22B7DC71" w14:textId="77777777" w:rsidR="00AB7D71" w:rsidRPr="00C66356" w:rsidRDefault="004E047D" w:rsidP="00235730">
      <w:pPr>
        <w:autoSpaceDE w:val="0"/>
        <w:autoSpaceDN w:val="0"/>
        <w:adjustRightInd w:val="0"/>
        <w:rPr>
          <w:b/>
        </w:rPr>
      </w:pPr>
      <w:r w:rsidRPr="00C66356">
        <w:rPr>
          <w:b/>
        </w:rPr>
        <w:t xml:space="preserve">PRAVNA </w:t>
      </w:r>
    </w:p>
    <w:p w14:paraId="0290A04A" w14:textId="77777777" w:rsidR="00964BC5" w:rsidRPr="00C66356" w:rsidRDefault="004E047D" w:rsidP="00235730">
      <w:pPr>
        <w:autoSpaceDE w:val="0"/>
        <w:autoSpaceDN w:val="0"/>
        <w:adjustRightInd w:val="0"/>
        <w:jc w:val="both"/>
      </w:pPr>
      <w:r w:rsidRPr="00C66356">
        <w:rPr>
          <w:b/>
        </w:rPr>
        <w:t xml:space="preserve">PODLAGA: </w:t>
      </w:r>
      <w:r w:rsidR="00AB7D71" w:rsidRPr="00C66356">
        <w:rPr>
          <w:b/>
        </w:rPr>
        <w:t xml:space="preserve">                  </w:t>
      </w:r>
    </w:p>
    <w:p w14:paraId="0161E412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237727F6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2D44D34B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  <w:r w:rsidRPr="00C66356">
        <w:rPr>
          <w:b/>
          <w:bCs/>
        </w:rPr>
        <w:t xml:space="preserve">POROČEVALEC:       </w:t>
      </w:r>
    </w:p>
    <w:p w14:paraId="446A9D27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491BCC81" w14:textId="77777777" w:rsidR="00964BC5" w:rsidRPr="00C66356" w:rsidRDefault="00964BC5" w:rsidP="00235730">
      <w:pPr>
        <w:autoSpaceDE w:val="0"/>
        <w:autoSpaceDN w:val="0"/>
        <w:adjustRightInd w:val="0"/>
        <w:rPr>
          <w:b/>
          <w:bCs/>
        </w:rPr>
      </w:pPr>
    </w:p>
    <w:p w14:paraId="4A813F3D" w14:textId="77777777" w:rsidR="00964BC5" w:rsidRPr="00C66356" w:rsidRDefault="00964BC5" w:rsidP="00235730">
      <w:pPr>
        <w:autoSpaceDE w:val="0"/>
        <w:autoSpaceDN w:val="0"/>
        <w:adjustRightInd w:val="0"/>
        <w:rPr>
          <w:b/>
          <w:bCs/>
        </w:rPr>
      </w:pPr>
      <w:r w:rsidRPr="00C66356">
        <w:rPr>
          <w:b/>
          <w:bCs/>
        </w:rPr>
        <w:t xml:space="preserve">PRISTOJNO                 </w:t>
      </w:r>
    </w:p>
    <w:p w14:paraId="5B63E0D9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  <w:r w:rsidRPr="00C66356">
        <w:rPr>
          <w:b/>
          <w:bCs/>
        </w:rPr>
        <w:t>DELOVNO TELO:</w:t>
      </w:r>
      <w:r w:rsidRPr="00C66356">
        <w:rPr>
          <w:bCs/>
        </w:rPr>
        <w:t xml:space="preserve">      </w:t>
      </w:r>
    </w:p>
    <w:p w14:paraId="21B5CEEF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13500033" w14:textId="77777777" w:rsidR="00964BC5" w:rsidRPr="00C66356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  <w:r w:rsidRPr="00C66356">
        <w:rPr>
          <w:b/>
          <w:bCs/>
        </w:rPr>
        <w:t xml:space="preserve">PREDLOG </w:t>
      </w:r>
    </w:p>
    <w:p w14:paraId="7F2450F5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  <w:r w:rsidRPr="00C66356">
        <w:rPr>
          <w:b/>
          <w:bCs/>
        </w:rPr>
        <w:t>SKLEPA:</w:t>
      </w:r>
      <w:r w:rsidRPr="00C66356">
        <w:rPr>
          <w:bCs/>
        </w:rPr>
        <w:t xml:space="preserve">                     </w:t>
      </w:r>
    </w:p>
    <w:p w14:paraId="2F42BC31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2E3A80F0" w14:textId="61186CBB" w:rsidR="00964BC5" w:rsidRPr="00C66356" w:rsidRDefault="00964BC5" w:rsidP="00235730">
      <w:pPr>
        <w:autoSpaceDE w:val="0"/>
        <w:autoSpaceDN w:val="0"/>
        <w:adjustRightInd w:val="0"/>
        <w:jc w:val="both"/>
        <w:rPr>
          <w:b/>
        </w:rPr>
      </w:pPr>
      <w:r w:rsidRPr="00C66356">
        <w:t>Predlog</w:t>
      </w:r>
      <w:r w:rsidR="00EA13D1" w:rsidRPr="00C66356">
        <w:rPr>
          <w:bCs/>
        </w:rPr>
        <w:t xml:space="preserve"> za obravnavo na </w:t>
      </w:r>
      <w:r w:rsidR="001E7E59">
        <w:rPr>
          <w:bCs/>
        </w:rPr>
        <w:t>15</w:t>
      </w:r>
      <w:r w:rsidRPr="00C66356">
        <w:rPr>
          <w:bCs/>
        </w:rPr>
        <w:t>. redni seji Mestnega sveta Mestne občine Ptuj</w:t>
      </w:r>
    </w:p>
    <w:p w14:paraId="15714890" w14:textId="77777777" w:rsidR="00964BC5" w:rsidRPr="00C66356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14:paraId="35F979D4" w14:textId="74D1EBC5" w:rsidR="00552E91" w:rsidRPr="00C66356" w:rsidRDefault="004612DB" w:rsidP="00EA13D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66356">
        <w:rPr>
          <w:b/>
          <w:color w:val="000000"/>
        </w:rPr>
        <w:t xml:space="preserve">Predlog </w:t>
      </w:r>
      <w:r w:rsidR="00EA13D1" w:rsidRPr="00C66356">
        <w:rPr>
          <w:b/>
          <w:color w:val="000000"/>
        </w:rPr>
        <w:t xml:space="preserve">Sklepa o </w:t>
      </w:r>
      <w:r w:rsidR="001E7E59">
        <w:rPr>
          <w:b/>
          <w:color w:val="000000"/>
        </w:rPr>
        <w:t>nadaljevanju postopkov za izgradnjo nove povezovalne ceste Slovenskogoriška – OPPN LV20</w:t>
      </w:r>
      <w:r w:rsidR="001B329A">
        <w:rPr>
          <w:b/>
          <w:color w:val="000000"/>
        </w:rPr>
        <w:t xml:space="preserve"> </w:t>
      </w:r>
      <w:r w:rsidR="00EA13D1" w:rsidRPr="00C66356">
        <w:rPr>
          <w:b/>
          <w:color w:val="000000"/>
        </w:rPr>
        <w:t xml:space="preserve"> </w:t>
      </w:r>
    </w:p>
    <w:p w14:paraId="3EC398BA" w14:textId="77777777" w:rsidR="00EA13D1" w:rsidRPr="00C66356" w:rsidRDefault="00EA13D1" w:rsidP="00EA13D1">
      <w:pPr>
        <w:autoSpaceDE w:val="0"/>
        <w:autoSpaceDN w:val="0"/>
        <w:adjustRightInd w:val="0"/>
        <w:jc w:val="both"/>
      </w:pPr>
    </w:p>
    <w:p w14:paraId="70C6E1D2" w14:textId="77777777" w:rsidR="00964BC5" w:rsidRPr="00C66356" w:rsidRDefault="00964BC5" w:rsidP="00CE3E92">
      <w:pPr>
        <w:autoSpaceDE w:val="0"/>
        <w:autoSpaceDN w:val="0"/>
        <w:adjustRightInd w:val="0"/>
        <w:jc w:val="both"/>
      </w:pPr>
      <w:r w:rsidRPr="00C66356">
        <w:t>Od</w:t>
      </w:r>
      <w:r w:rsidR="0068582E" w:rsidRPr="00C66356">
        <w:t>delek za gospodarske dejavnosti</w:t>
      </w:r>
    </w:p>
    <w:p w14:paraId="18D235B8" w14:textId="77777777" w:rsidR="00964BC5" w:rsidRPr="00C66356" w:rsidRDefault="00A409CD" w:rsidP="00CE3E92">
      <w:pPr>
        <w:autoSpaceDE w:val="0"/>
        <w:autoSpaceDN w:val="0"/>
        <w:adjustRightInd w:val="0"/>
        <w:jc w:val="both"/>
      </w:pPr>
      <w:r>
        <w:t>Brina Solina</w:t>
      </w:r>
      <w:r w:rsidR="00964BC5" w:rsidRPr="00C66356">
        <w:t>, višja svetovalka</w:t>
      </w:r>
    </w:p>
    <w:p w14:paraId="53639435" w14:textId="77777777" w:rsidR="00964BC5" w:rsidRPr="00C66356" w:rsidRDefault="00964BC5" w:rsidP="00235730">
      <w:pPr>
        <w:autoSpaceDE w:val="0"/>
        <w:autoSpaceDN w:val="0"/>
        <w:adjustRightInd w:val="0"/>
        <w:jc w:val="both"/>
      </w:pPr>
    </w:p>
    <w:p w14:paraId="2E399038" w14:textId="77777777" w:rsidR="00045BF9" w:rsidRPr="00C66356" w:rsidRDefault="00964BC5" w:rsidP="00235730">
      <w:pPr>
        <w:autoSpaceDE w:val="0"/>
        <w:autoSpaceDN w:val="0"/>
        <w:adjustRightInd w:val="0"/>
        <w:jc w:val="both"/>
      </w:pPr>
      <w:r w:rsidRPr="00C66356">
        <w:t xml:space="preserve">23. člen Statuta Mestne občine </w:t>
      </w:r>
      <w:r w:rsidR="00045BF9" w:rsidRPr="00C66356">
        <w:t>Ptuj (Uradni vestnik Mestne ob</w:t>
      </w:r>
      <w:r w:rsidR="004E047D" w:rsidRPr="00C66356">
        <w:t xml:space="preserve">čine Ptuj, št. 9/07) in </w:t>
      </w:r>
      <w:r w:rsidR="008C1223" w:rsidRPr="00C66356">
        <w:t xml:space="preserve">76. </w:t>
      </w:r>
      <w:r w:rsidR="004E047D" w:rsidRPr="00C66356">
        <w:t>člen</w:t>
      </w:r>
      <w:r w:rsidR="00045BF9" w:rsidRPr="00C66356">
        <w:t xml:space="preserve"> Poslovnika Me</w:t>
      </w:r>
      <w:r w:rsidR="00AB7D71" w:rsidRPr="00C66356">
        <w:t xml:space="preserve">stnega sveta Mestne občine Ptuj </w:t>
      </w:r>
      <w:r w:rsidR="00045BF9" w:rsidRPr="00C66356">
        <w:t>(Uradni vestnik Mestne občine Ptuj, št. 12/07, 1/09, 2/14</w:t>
      </w:r>
      <w:r w:rsidR="006D5F0E" w:rsidRPr="00C66356">
        <w:t>,</w:t>
      </w:r>
      <w:r w:rsidR="00045BF9" w:rsidRPr="00C66356">
        <w:t xml:space="preserve"> 7/15</w:t>
      </w:r>
      <w:r w:rsidR="00FF418A" w:rsidRPr="00C66356">
        <w:t xml:space="preserve">, </w:t>
      </w:r>
      <w:r w:rsidR="006D5F0E" w:rsidRPr="00C66356">
        <w:t>9/17</w:t>
      </w:r>
      <w:r w:rsidR="00FF418A" w:rsidRPr="00C66356">
        <w:t xml:space="preserve"> in 7/19</w:t>
      </w:r>
      <w:r w:rsidR="00045BF9" w:rsidRPr="00C66356">
        <w:t xml:space="preserve">) </w:t>
      </w:r>
    </w:p>
    <w:p w14:paraId="715E7B73" w14:textId="77777777" w:rsidR="00964BC5" w:rsidRPr="00C66356" w:rsidRDefault="00964BC5" w:rsidP="00235730">
      <w:pPr>
        <w:autoSpaceDE w:val="0"/>
        <w:autoSpaceDN w:val="0"/>
        <w:adjustRightInd w:val="0"/>
        <w:rPr>
          <w:b/>
          <w:bCs/>
        </w:rPr>
      </w:pPr>
    </w:p>
    <w:p w14:paraId="50B2D314" w14:textId="77777777" w:rsidR="00045BF9" w:rsidRPr="00C66356" w:rsidRDefault="004E047D" w:rsidP="00CE3E92">
      <w:pPr>
        <w:autoSpaceDE w:val="0"/>
        <w:autoSpaceDN w:val="0"/>
        <w:adjustRightInd w:val="0"/>
        <w:jc w:val="both"/>
        <w:rPr>
          <w:bCs/>
        </w:rPr>
      </w:pPr>
      <w:r w:rsidRPr="00C66356">
        <w:rPr>
          <w:bCs/>
        </w:rPr>
        <w:t>Andrej Trunk, vodja Oddelka za gospodarske dejavnosti</w:t>
      </w:r>
    </w:p>
    <w:p w14:paraId="77587A1B" w14:textId="77777777" w:rsidR="004E047D" w:rsidRPr="00C66356" w:rsidRDefault="00A409CD" w:rsidP="00CE3E9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Brina Solina</w:t>
      </w:r>
      <w:r w:rsidR="004E047D" w:rsidRPr="00C66356">
        <w:rPr>
          <w:bCs/>
        </w:rPr>
        <w:t>, višja svetovalka na Oddelku za gospodarske dejavnosti</w:t>
      </w:r>
    </w:p>
    <w:p w14:paraId="185167D4" w14:textId="77777777" w:rsidR="004E047D" w:rsidRPr="00C66356" w:rsidRDefault="004E047D" w:rsidP="00235730">
      <w:pPr>
        <w:autoSpaceDE w:val="0"/>
        <w:autoSpaceDN w:val="0"/>
        <w:adjustRightInd w:val="0"/>
        <w:rPr>
          <w:bCs/>
        </w:rPr>
      </w:pPr>
    </w:p>
    <w:p w14:paraId="0608F9F9" w14:textId="77777777" w:rsidR="009A215C" w:rsidRPr="00C66356" w:rsidRDefault="009A215C" w:rsidP="009A215C">
      <w:pPr>
        <w:autoSpaceDE w:val="0"/>
        <w:autoSpaceDN w:val="0"/>
        <w:adjustRightInd w:val="0"/>
        <w:jc w:val="both"/>
        <w:rPr>
          <w:bCs/>
        </w:rPr>
      </w:pPr>
      <w:r w:rsidRPr="00C66356">
        <w:rPr>
          <w:bCs/>
        </w:rPr>
        <w:t>Odbor za gospodarstvo, Odbor za okolje in prostor ter gospodarsko infrastrukturo, Odbor za finance</w:t>
      </w:r>
    </w:p>
    <w:p w14:paraId="216A83A6" w14:textId="77777777" w:rsidR="00AB7D71" w:rsidRPr="00C66356" w:rsidRDefault="00AB7D71" w:rsidP="00235730">
      <w:pPr>
        <w:autoSpaceDE w:val="0"/>
        <w:autoSpaceDN w:val="0"/>
        <w:adjustRightInd w:val="0"/>
        <w:rPr>
          <w:bCs/>
        </w:rPr>
      </w:pPr>
    </w:p>
    <w:p w14:paraId="0E494801" w14:textId="4833A3DB" w:rsidR="00AB7D71" w:rsidRPr="001B329A" w:rsidRDefault="00AB7D71" w:rsidP="00B25150">
      <w:pPr>
        <w:autoSpaceDE w:val="0"/>
        <w:autoSpaceDN w:val="0"/>
        <w:adjustRightInd w:val="0"/>
        <w:jc w:val="both"/>
        <w:rPr>
          <w:color w:val="000000"/>
        </w:rPr>
      </w:pPr>
      <w:r w:rsidRPr="001B329A">
        <w:t xml:space="preserve">Mestni svet Mestne občine Ptuj sprejme </w:t>
      </w:r>
      <w:r w:rsidR="003A56C5" w:rsidRPr="001B329A">
        <w:t>predlog</w:t>
      </w:r>
      <w:r w:rsidR="003A56C5" w:rsidRPr="001B329A">
        <w:rPr>
          <w:bCs/>
        </w:rPr>
        <w:t xml:space="preserve"> </w:t>
      </w:r>
      <w:r w:rsidR="00A409CD">
        <w:rPr>
          <w:color w:val="000000"/>
        </w:rPr>
        <w:t xml:space="preserve">Sklepa o </w:t>
      </w:r>
      <w:r w:rsidR="00220CD4" w:rsidRPr="00220CD4">
        <w:rPr>
          <w:color w:val="000000"/>
        </w:rPr>
        <w:t>nadaljevanju postopkov za izgradnjo nove povezovalne ceste Slovenskogoriška – OPPN LV20</w:t>
      </w:r>
      <w:r w:rsidR="001B329A" w:rsidRPr="001B329A">
        <w:rPr>
          <w:color w:val="000000"/>
        </w:rPr>
        <w:t xml:space="preserve"> </w:t>
      </w:r>
      <w:r w:rsidR="006111FB" w:rsidRPr="001B329A">
        <w:t>v predloženem besedilu</w:t>
      </w:r>
      <w:r w:rsidRPr="001B329A">
        <w:t>.</w:t>
      </w:r>
    </w:p>
    <w:p w14:paraId="2C5C19E4" w14:textId="77777777" w:rsidR="00235730" w:rsidRPr="00C66356" w:rsidRDefault="00235730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  <w:sectPr w:rsidR="00235730" w:rsidRPr="00C66356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14:paraId="645A1D43" w14:textId="77777777" w:rsidR="00AB7D71" w:rsidRPr="00C66356" w:rsidRDefault="00AB7D71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</w:pPr>
    </w:p>
    <w:p w14:paraId="70218095" w14:textId="77777777" w:rsidR="00235730" w:rsidRPr="00C66356" w:rsidRDefault="00235730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  <w:sectPr w:rsidR="00235730" w:rsidRPr="00C66356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14:paraId="504ECDE3" w14:textId="77777777" w:rsidR="00AB7D71" w:rsidRPr="00C66356" w:rsidRDefault="00AB7D71" w:rsidP="00235730">
      <w:pPr>
        <w:autoSpaceDE w:val="0"/>
        <w:autoSpaceDN w:val="0"/>
        <w:adjustRightInd w:val="0"/>
        <w:jc w:val="both"/>
        <w:rPr>
          <w:b/>
          <w:bCs/>
        </w:rPr>
      </w:pPr>
    </w:p>
    <w:p w14:paraId="7A3D5DBF" w14:textId="77777777" w:rsidR="00AB7D71" w:rsidRPr="00C66356" w:rsidRDefault="00AB7D71" w:rsidP="00964BC5">
      <w:pPr>
        <w:autoSpaceDE w:val="0"/>
        <w:autoSpaceDN w:val="0"/>
        <w:adjustRightInd w:val="0"/>
        <w:jc w:val="both"/>
        <w:rPr>
          <w:b/>
          <w:bCs/>
        </w:rPr>
      </w:pPr>
    </w:p>
    <w:p w14:paraId="1F4251E3" w14:textId="77777777" w:rsidR="002377D0" w:rsidRPr="00C66356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 w:rsidRPr="00C66356">
        <w:rPr>
          <w:b/>
          <w:bCs/>
        </w:rPr>
        <w:t>Nuška GAJŠEK,</w:t>
      </w:r>
    </w:p>
    <w:p w14:paraId="4E4C41B6" w14:textId="77777777" w:rsidR="002377D0" w:rsidRPr="00C66356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 w:rsidRPr="00C66356">
        <w:rPr>
          <w:b/>
          <w:bCs/>
        </w:rPr>
        <w:t>županja Mestne občine Ptuj</w:t>
      </w:r>
    </w:p>
    <w:p w14:paraId="5E81D18F" w14:textId="77777777" w:rsidR="00235730" w:rsidRPr="00C66356" w:rsidRDefault="00235730" w:rsidP="00235730">
      <w:pPr>
        <w:autoSpaceDE w:val="0"/>
        <w:autoSpaceDN w:val="0"/>
        <w:adjustRightInd w:val="0"/>
      </w:pPr>
    </w:p>
    <w:p w14:paraId="3551511D" w14:textId="77777777" w:rsidR="00235730" w:rsidRDefault="00235730" w:rsidP="00235730">
      <w:pPr>
        <w:autoSpaceDE w:val="0"/>
        <w:autoSpaceDN w:val="0"/>
        <w:adjustRightInd w:val="0"/>
      </w:pPr>
    </w:p>
    <w:p w14:paraId="6385AF4B" w14:textId="77777777" w:rsidR="00A53B15" w:rsidRPr="00C66356" w:rsidRDefault="00A53B15" w:rsidP="00235730">
      <w:pPr>
        <w:autoSpaceDE w:val="0"/>
        <w:autoSpaceDN w:val="0"/>
        <w:adjustRightInd w:val="0"/>
      </w:pPr>
    </w:p>
    <w:p w14:paraId="0BA18A2C" w14:textId="77777777" w:rsidR="00235730" w:rsidRPr="00C66356" w:rsidRDefault="00235730" w:rsidP="00235730">
      <w:pPr>
        <w:autoSpaceDE w:val="0"/>
        <w:autoSpaceDN w:val="0"/>
        <w:adjustRightInd w:val="0"/>
      </w:pPr>
      <w:r w:rsidRPr="00C66356">
        <w:t>Priloge:</w:t>
      </w:r>
    </w:p>
    <w:p w14:paraId="4F3E7C25" w14:textId="77777777" w:rsidR="00235730" w:rsidRPr="00C66356" w:rsidRDefault="00235730" w:rsidP="00235730">
      <w:pPr>
        <w:numPr>
          <w:ilvl w:val="0"/>
          <w:numId w:val="35"/>
        </w:numPr>
        <w:autoSpaceDE w:val="0"/>
        <w:autoSpaceDN w:val="0"/>
        <w:adjustRightInd w:val="0"/>
      </w:pPr>
      <w:r w:rsidRPr="00C66356">
        <w:t xml:space="preserve">predlog </w:t>
      </w:r>
      <w:r w:rsidR="00BE1238" w:rsidRPr="00C66356">
        <w:t>sklepa</w:t>
      </w:r>
      <w:r w:rsidRPr="00C66356">
        <w:t xml:space="preserve"> z obrazložitvijo</w:t>
      </w:r>
    </w:p>
    <w:p w14:paraId="2B2D8031" w14:textId="77777777" w:rsidR="00116FAE" w:rsidRPr="00C66356" w:rsidRDefault="00552E91" w:rsidP="00552E91"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      </w:t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</w:p>
    <w:p w14:paraId="0B9BAF19" w14:textId="77777777" w:rsidR="00552E91" w:rsidRPr="00C66356" w:rsidRDefault="00552E91" w:rsidP="00552E91">
      <w:r w:rsidRPr="00C66356">
        <w:lastRenderedPageBreak/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      </w:t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  <w:t xml:space="preserve">        </w:t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</w:r>
      <w:r w:rsidR="0060474A" w:rsidRPr="00C66356">
        <w:tab/>
        <w:t xml:space="preserve">  </w:t>
      </w:r>
      <w:r w:rsidR="00116FAE" w:rsidRPr="00C66356">
        <w:tab/>
      </w:r>
      <w:r w:rsidR="00116FAE" w:rsidRPr="00C66356">
        <w:tab/>
      </w:r>
      <w:r w:rsidR="00116FAE" w:rsidRPr="00C66356">
        <w:tab/>
        <w:t xml:space="preserve">  </w:t>
      </w:r>
      <w:r w:rsidRPr="00C66356">
        <w:t>P</w:t>
      </w:r>
      <w:r w:rsidR="0060474A" w:rsidRPr="00C66356">
        <w:t xml:space="preserve">REDLOG   </w:t>
      </w:r>
    </w:p>
    <w:p w14:paraId="6E98F6A5" w14:textId="3D065E2E" w:rsidR="00552E91" w:rsidRPr="00C66356" w:rsidRDefault="00552E91" w:rsidP="00552E91"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     </w:t>
      </w:r>
      <w:r w:rsidRPr="00C66356">
        <w:tab/>
        <w:t xml:space="preserve">   </w:t>
      </w:r>
      <w:r w:rsidR="00A409CD">
        <w:t xml:space="preserve">      </w:t>
      </w:r>
      <w:r w:rsidR="00116FAE" w:rsidRPr="00C66356">
        <w:t xml:space="preserve"> </w:t>
      </w:r>
      <w:r w:rsidR="00220CD4">
        <w:t xml:space="preserve">   </w:t>
      </w:r>
      <w:r w:rsidR="00116FAE" w:rsidRPr="00C66356">
        <w:t xml:space="preserve"> </w:t>
      </w:r>
      <w:r w:rsidR="00220CD4">
        <w:t>marec</w:t>
      </w:r>
      <w:r w:rsidR="00EA13D1" w:rsidRPr="00C66356">
        <w:t xml:space="preserve"> </w:t>
      </w:r>
      <w:r w:rsidR="00220CD4">
        <w:t>2020</w:t>
      </w:r>
    </w:p>
    <w:p w14:paraId="7D3B0A5A" w14:textId="77777777" w:rsidR="00552E91" w:rsidRPr="00C66356" w:rsidRDefault="00552E91" w:rsidP="00552E91">
      <w:pPr>
        <w:jc w:val="both"/>
      </w:pPr>
    </w:p>
    <w:p w14:paraId="19F72445" w14:textId="7663D444" w:rsidR="00695CE6" w:rsidRPr="00C86206" w:rsidRDefault="00552E91" w:rsidP="00552E91">
      <w:pPr>
        <w:jc w:val="both"/>
      </w:pPr>
      <w:r w:rsidRPr="00C66356">
        <w:t xml:space="preserve">Na podlagi 12. člena Statuta Mestne občine Ptuj (Uradni vestnik Mestne občine Ptuj, št. 9/07)  je Mestni svet Mestne občine Ptuj, na ___ seji, dne ___ </w:t>
      </w:r>
      <w:r w:rsidR="00695CE6">
        <w:t>marca 2020</w:t>
      </w:r>
      <w:r w:rsidR="005E40B7">
        <w:t xml:space="preserve">, </w:t>
      </w:r>
      <w:bookmarkStart w:id="0" w:name="_GoBack"/>
      <w:bookmarkEnd w:id="0"/>
      <w:r w:rsidRPr="00C66356">
        <w:t>sprejel naslednji</w:t>
      </w:r>
    </w:p>
    <w:p w14:paraId="6D371EB5" w14:textId="77777777" w:rsidR="0040098C" w:rsidRPr="00C66356" w:rsidRDefault="0040098C" w:rsidP="00552E91">
      <w:pPr>
        <w:jc w:val="both"/>
        <w:rPr>
          <w:b/>
        </w:rPr>
      </w:pPr>
    </w:p>
    <w:p w14:paraId="252040C7" w14:textId="6D7C86E7" w:rsidR="00552E91" w:rsidRPr="00C66356" w:rsidRDefault="00552E91" w:rsidP="00826633">
      <w:pPr>
        <w:jc w:val="center"/>
        <w:outlineLvl w:val="0"/>
        <w:rPr>
          <w:b/>
        </w:rPr>
      </w:pPr>
      <w:r w:rsidRPr="00C66356">
        <w:rPr>
          <w:b/>
        </w:rPr>
        <w:t>S  K  L  E  P</w:t>
      </w:r>
    </w:p>
    <w:p w14:paraId="6161D61A" w14:textId="64BC2811" w:rsidR="00552E91" w:rsidRDefault="00220CD4" w:rsidP="00552E91">
      <w:pPr>
        <w:jc w:val="center"/>
        <w:outlineLvl w:val="0"/>
        <w:rPr>
          <w:b/>
          <w:color w:val="000000"/>
        </w:rPr>
      </w:pPr>
      <w:r>
        <w:rPr>
          <w:b/>
        </w:rPr>
        <w:t xml:space="preserve">o nadaljevanju </w:t>
      </w:r>
      <w:r>
        <w:rPr>
          <w:b/>
          <w:color w:val="000000"/>
        </w:rPr>
        <w:t>postopkov za izgradnjo nove povezovalne ceste Slovenskogoriška – OPPN LV20</w:t>
      </w:r>
    </w:p>
    <w:p w14:paraId="2159FD4D" w14:textId="77777777" w:rsidR="00220CD4" w:rsidRPr="00826633" w:rsidRDefault="00220CD4" w:rsidP="00552E91">
      <w:pPr>
        <w:jc w:val="center"/>
        <w:outlineLvl w:val="0"/>
        <w:rPr>
          <w:b/>
        </w:rPr>
      </w:pPr>
    </w:p>
    <w:p w14:paraId="015F8C0D" w14:textId="237E94F2" w:rsidR="00552E91" w:rsidRPr="00826633" w:rsidRDefault="00552E91" w:rsidP="00826633">
      <w:pPr>
        <w:pStyle w:val="Odstavekseznama"/>
        <w:numPr>
          <w:ilvl w:val="0"/>
          <w:numId w:val="41"/>
        </w:numPr>
        <w:jc w:val="center"/>
        <w:rPr>
          <w:b/>
          <w:sz w:val="24"/>
          <w:szCs w:val="24"/>
        </w:rPr>
      </w:pPr>
    </w:p>
    <w:p w14:paraId="498C71B7" w14:textId="77777777" w:rsidR="00552E91" w:rsidRPr="00826633" w:rsidRDefault="00552E91" w:rsidP="00826633">
      <w:pPr>
        <w:pStyle w:val="Odstavekseznama"/>
        <w:ind w:left="0"/>
        <w:jc w:val="center"/>
        <w:rPr>
          <w:sz w:val="24"/>
          <w:szCs w:val="24"/>
        </w:rPr>
      </w:pPr>
    </w:p>
    <w:p w14:paraId="2BF34CA7" w14:textId="47B60461" w:rsidR="00F027C3" w:rsidRPr="00826633" w:rsidRDefault="00B47FF4" w:rsidP="00552E91">
      <w:pPr>
        <w:pStyle w:val="Odstavekseznam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Mestni svet Mestne občine Ptuj potrjuje nadaljevanje postopkov za izgradnjo nove povezovalne ceste Slovenskogoriška – OPPN LV20</w:t>
      </w:r>
      <w:r w:rsidR="00C77845">
        <w:rPr>
          <w:sz w:val="24"/>
          <w:szCs w:val="24"/>
        </w:rPr>
        <w:t>.</w:t>
      </w:r>
    </w:p>
    <w:p w14:paraId="4306E0DD" w14:textId="77777777" w:rsidR="00552E91" w:rsidRPr="00826633" w:rsidRDefault="00552E91" w:rsidP="00826633">
      <w:pPr>
        <w:pStyle w:val="Odstavekseznama"/>
        <w:numPr>
          <w:ilvl w:val="0"/>
          <w:numId w:val="41"/>
        </w:numPr>
        <w:jc w:val="center"/>
        <w:rPr>
          <w:b/>
          <w:sz w:val="24"/>
          <w:szCs w:val="24"/>
        </w:rPr>
      </w:pPr>
    </w:p>
    <w:p w14:paraId="79ED586C" w14:textId="77777777" w:rsidR="00552E91" w:rsidRPr="00826633" w:rsidRDefault="00552E91" w:rsidP="00552E91">
      <w:pPr>
        <w:jc w:val="both"/>
      </w:pPr>
    </w:p>
    <w:p w14:paraId="216614C8" w14:textId="77777777" w:rsidR="00552E91" w:rsidRPr="00826633" w:rsidRDefault="00552E91" w:rsidP="00552E91">
      <w:pPr>
        <w:jc w:val="both"/>
      </w:pPr>
      <w:r w:rsidRPr="00826633">
        <w:t xml:space="preserve">Ta sklep prične veljati z dnem sprejema na Mestnem svetu Mestne občine Ptuj. </w:t>
      </w:r>
    </w:p>
    <w:p w14:paraId="643805B6" w14:textId="77777777" w:rsidR="00552E91" w:rsidRDefault="00552E91" w:rsidP="00552E91">
      <w:pPr>
        <w:jc w:val="both"/>
      </w:pPr>
    </w:p>
    <w:p w14:paraId="543FF4C7" w14:textId="6083ECE5" w:rsidR="00552E91" w:rsidRPr="00826633" w:rsidRDefault="00552E91" w:rsidP="00552E91">
      <w:r w:rsidRPr="00826633">
        <w:t xml:space="preserve">Številka: </w:t>
      </w:r>
      <w:r w:rsidR="00C86206" w:rsidRPr="00F929B7">
        <w:t>478-</w:t>
      </w:r>
      <w:r w:rsidR="00C86206">
        <w:t>338/2018</w:t>
      </w:r>
    </w:p>
    <w:p w14:paraId="349E5215" w14:textId="77777777" w:rsidR="00552E91" w:rsidRPr="00826633" w:rsidRDefault="00552E91" w:rsidP="00552E91">
      <w:pPr>
        <w:jc w:val="both"/>
      </w:pPr>
      <w:r w:rsidRPr="00826633">
        <w:t>Datum:</w:t>
      </w:r>
    </w:p>
    <w:p w14:paraId="38BFB6A9" w14:textId="77777777" w:rsidR="00552E91" w:rsidRPr="00C66356" w:rsidRDefault="00552E91" w:rsidP="00552E91">
      <w:pPr>
        <w:pBdr>
          <w:bottom w:val="single" w:sz="6" w:space="1" w:color="auto"/>
        </w:pBdr>
        <w:jc w:val="both"/>
      </w:pPr>
    </w:p>
    <w:p w14:paraId="2DCF52BA" w14:textId="77777777" w:rsidR="00552E91" w:rsidRPr="00C66356" w:rsidRDefault="00552E91" w:rsidP="00552E91">
      <w:pPr>
        <w:jc w:val="center"/>
      </w:pPr>
    </w:p>
    <w:p w14:paraId="05A5818A" w14:textId="77777777" w:rsidR="00552E91" w:rsidRPr="00C66356" w:rsidRDefault="00552E91" w:rsidP="00552E91">
      <w:pPr>
        <w:jc w:val="center"/>
      </w:pPr>
      <w:r w:rsidRPr="00C66356">
        <w:t>O b r a z l o ž i t e v :</w:t>
      </w:r>
    </w:p>
    <w:p w14:paraId="3967480D" w14:textId="77777777" w:rsidR="00552E91" w:rsidRPr="00C66356" w:rsidRDefault="00552E91" w:rsidP="00552E91">
      <w:pPr>
        <w:ind w:left="720"/>
        <w:jc w:val="center"/>
      </w:pPr>
    </w:p>
    <w:p w14:paraId="65FAAF0E" w14:textId="699E3137" w:rsidR="00FA21BC" w:rsidRDefault="00FA21BC" w:rsidP="00552E91">
      <w:pPr>
        <w:jc w:val="both"/>
      </w:pPr>
      <w:r w:rsidRPr="00FA21BC">
        <w:t>Mes</w:t>
      </w:r>
      <w:r>
        <w:t>tni svet Mestne občine Pt</w:t>
      </w:r>
      <w:r w:rsidR="00695CE6">
        <w:t>uj je na 10. seji dne 21. 9. 2015 sprejel Odlok o občinskem prostorskem načrtu Mestne občine Ptuj</w:t>
      </w:r>
      <w:r w:rsidR="00AF2279">
        <w:t xml:space="preserve"> (v nadaljevanju OPN)</w:t>
      </w:r>
      <w:r w:rsidR="00695CE6">
        <w:t xml:space="preserve">, v katerem je v grafičnem delu predvidena </w:t>
      </w:r>
      <w:r w:rsidR="00AF2279">
        <w:t xml:space="preserve">nova cestna povezava iz Slovenskogoriške ceste do območja </w:t>
      </w:r>
      <w:r w:rsidR="00904515">
        <w:t xml:space="preserve">LV 22 </w:t>
      </w:r>
      <w:r w:rsidR="0040098C">
        <w:t xml:space="preserve">– </w:t>
      </w:r>
      <w:r w:rsidR="00904515">
        <w:t>Ptuj</w:t>
      </w:r>
      <w:r w:rsidR="0040098C">
        <w:t>-</w:t>
      </w:r>
      <w:r w:rsidR="00904515">
        <w:t xml:space="preserve">Na jasi, ki poteka mimo območja </w:t>
      </w:r>
      <w:r w:rsidR="00AF2279">
        <w:t>LV</w:t>
      </w:r>
      <w:r w:rsidR="00904515">
        <w:t xml:space="preserve"> </w:t>
      </w:r>
      <w:r w:rsidR="00AF2279">
        <w:t>20</w:t>
      </w:r>
      <w:r w:rsidR="00904515">
        <w:t xml:space="preserve"> – Ptuj-južno od Meniških gozdov</w:t>
      </w:r>
      <w:r w:rsidR="00AF2279">
        <w:t>. Na 30. seji dne 19. 6. 2017 je Mestni svet Mestne občine Ptuj sprejel Odlok o občinskem podrobnem prostorskem načrtu za enoto urejanja prostora LV 20 Ptuj – Nova vas južno od meniških gozdov, ki se v 32. členu navezuje na predmetni OPN, saj v tretji fazi predvideva gradnjo nove cestne povezave, katere trasa je določena v OPN.</w:t>
      </w:r>
    </w:p>
    <w:p w14:paraId="4A0F3FB1" w14:textId="77777777" w:rsidR="00AF2279" w:rsidRDefault="00AF2279" w:rsidP="00552E91">
      <w:pPr>
        <w:jc w:val="both"/>
      </w:pPr>
    </w:p>
    <w:p w14:paraId="39AB4749" w14:textId="62CD2AC5" w:rsidR="00AF2279" w:rsidRPr="00FA21BC" w:rsidRDefault="00D5282C" w:rsidP="00552E91">
      <w:pPr>
        <w:jc w:val="both"/>
      </w:pPr>
      <w:r>
        <w:t>Mestna občina Ptuj je pričela s postopki za izgradnjo predmetne cestne povezave, pri čemer mora za izgradnjo najprej pridobiti zemljišča, saj ni lastnica nepremičnin, na katerih je cestna povezava predvidena. V skladu z Zakonom o urejanju prostora (ZUreP-2) je Mestna občina Ptuj lastnikom nepremičnin, po čigar zemljiščih bo v skl</w:t>
      </w:r>
      <w:r w:rsidR="007F543B">
        <w:t xml:space="preserve">adu z idejno zasnovo, ki je bila izdelana novembra 2017, potekala trasa predmetne ceste, poslala ponudbe za odkup </w:t>
      </w:r>
      <w:r w:rsidR="0040098C">
        <w:t xml:space="preserve">delov </w:t>
      </w:r>
      <w:r w:rsidR="007F543B">
        <w:t xml:space="preserve">nepremičnin po vrednostih iz cenilnega poročila, ki ga je novembra 2019 izdelalo podjetje GIM OV, </w:t>
      </w:r>
      <w:proofErr w:type="spellStart"/>
      <w:r w:rsidR="007F543B">
        <w:t>d.o.o</w:t>
      </w:r>
      <w:proofErr w:type="spellEnd"/>
      <w:r w:rsidR="007F543B">
        <w:t>..</w:t>
      </w:r>
      <w:r w:rsidR="00C86206">
        <w:t xml:space="preserve"> Ker z lastniki ni bilo mogoče doseči soglasja glede odkupov nepremičnin oziroma se s predlaganimi ponudbami niso strinjali, mora Mestna občina Ptuj pričeti z nadaljnjimi postopki za </w:t>
      </w:r>
      <w:r w:rsidR="00DF2C51">
        <w:t>pridobitev</w:t>
      </w:r>
      <w:r w:rsidR="00C86206">
        <w:t xml:space="preserve"> lastništva in izgradnjo predmetne povezovalne ceste</w:t>
      </w:r>
      <w:r w:rsidR="0040098C">
        <w:t>.</w:t>
      </w:r>
    </w:p>
    <w:p w14:paraId="5D1A96C8" w14:textId="77777777" w:rsidR="00FA21BC" w:rsidRDefault="00FA21BC" w:rsidP="00552E91">
      <w:pPr>
        <w:jc w:val="both"/>
        <w:rPr>
          <w:b/>
        </w:rPr>
      </w:pPr>
    </w:p>
    <w:p w14:paraId="520A3573" w14:textId="50294C9A" w:rsidR="00B433A0" w:rsidRDefault="00552E91" w:rsidP="00552E91">
      <w:pPr>
        <w:jc w:val="both"/>
      </w:pPr>
      <w:r w:rsidRPr="00C66356">
        <w:lastRenderedPageBreak/>
        <w:t xml:space="preserve">Na podlagi navedenega </w:t>
      </w:r>
      <w:r w:rsidR="00C86206">
        <w:t>predlagam M</w:t>
      </w:r>
      <w:r w:rsidRPr="00C66356">
        <w:t xml:space="preserve">estnemu svetu </w:t>
      </w:r>
      <w:r w:rsidR="00C86206">
        <w:t xml:space="preserve">Mestne občine Ptuj da po obravnavi sprejme predlog Sklepa o </w:t>
      </w:r>
      <w:r w:rsidR="00C86206" w:rsidRPr="00C86206">
        <w:t>nadaljevanju postopkov za izgradnjo nove povezovalne ceste Slovenskogoriška – OPPN LV20</w:t>
      </w:r>
      <w:r w:rsidR="00C86206">
        <w:t xml:space="preserve"> v</w:t>
      </w:r>
      <w:r w:rsidRPr="00C66356">
        <w:t xml:space="preserve"> predloženem besedilu.</w:t>
      </w:r>
    </w:p>
    <w:p w14:paraId="62AC6E00" w14:textId="5E31C5C4" w:rsidR="00F929B7" w:rsidRDefault="00F929B7" w:rsidP="00552E91">
      <w:pPr>
        <w:jc w:val="both"/>
      </w:pPr>
    </w:p>
    <w:p w14:paraId="6D4E7ACC" w14:textId="53A9A9F6" w:rsidR="00552E91" w:rsidRPr="00C66356" w:rsidRDefault="00552E91" w:rsidP="00552E91">
      <w:pPr>
        <w:jc w:val="both"/>
      </w:pPr>
      <w:r w:rsidRPr="00C66356">
        <w:t xml:space="preserve">Pripravila: </w:t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="007409A9">
        <w:t xml:space="preserve">           </w:t>
      </w:r>
      <w:r w:rsidR="00A15964" w:rsidRPr="00C66356">
        <w:t>Nuška GAJŠEK</w:t>
      </w:r>
      <w:r w:rsidRPr="00C66356">
        <w:t>,</w:t>
      </w:r>
    </w:p>
    <w:p w14:paraId="76C9D207" w14:textId="77777777" w:rsidR="00C66356" w:rsidRPr="00C66356" w:rsidRDefault="00147CB6" w:rsidP="00B433A0">
      <w:pPr>
        <w:jc w:val="both"/>
      </w:pPr>
      <w:r>
        <w:t xml:space="preserve">Brina Solina  </w:t>
      </w:r>
      <w:r w:rsidR="00552E91" w:rsidRPr="00C66356">
        <w:tab/>
      </w:r>
      <w:r w:rsidR="00552E91" w:rsidRPr="00C66356">
        <w:tab/>
      </w:r>
      <w:r w:rsidR="00552E91" w:rsidRPr="00C66356">
        <w:tab/>
      </w:r>
      <w:r w:rsidR="00552E91" w:rsidRPr="00C66356">
        <w:tab/>
      </w:r>
      <w:r w:rsidR="00552E91" w:rsidRPr="00C66356">
        <w:tab/>
      </w:r>
      <w:r w:rsidR="00552E91" w:rsidRPr="00C66356">
        <w:tab/>
        <w:t xml:space="preserve">      </w:t>
      </w:r>
      <w:r>
        <w:t xml:space="preserve">        </w:t>
      </w:r>
      <w:r w:rsidR="00552E91" w:rsidRPr="00C66356">
        <w:t xml:space="preserve"> župan</w:t>
      </w:r>
      <w:r w:rsidR="00A15964" w:rsidRPr="00C66356">
        <w:t>ja</w:t>
      </w:r>
      <w:r w:rsidR="00552E91" w:rsidRPr="00C66356">
        <w:t xml:space="preserve"> Mestne občine Ptuj</w:t>
      </w:r>
    </w:p>
    <w:sectPr w:rsidR="00C66356" w:rsidRPr="00C66356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A5A8" w14:textId="77777777" w:rsidR="00A446F0" w:rsidRDefault="00A446F0">
      <w:r>
        <w:separator/>
      </w:r>
    </w:p>
  </w:endnote>
  <w:endnote w:type="continuationSeparator" w:id="0">
    <w:p w14:paraId="59839345" w14:textId="77777777" w:rsidR="00A446F0" w:rsidRDefault="00A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90E4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23FE471B" w14:textId="77777777"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6266B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7DFCD127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CA1E" w14:textId="77777777" w:rsidR="00A446F0" w:rsidRDefault="00A446F0">
      <w:r>
        <w:separator/>
      </w:r>
    </w:p>
  </w:footnote>
  <w:footnote w:type="continuationSeparator" w:id="0">
    <w:p w14:paraId="5CFC0E71" w14:textId="77777777" w:rsidR="00A446F0" w:rsidRDefault="00A4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1332D290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67D367EC" w14:textId="77777777" w:rsidR="000D495A" w:rsidRPr="006312C7" w:rsidRDefault="00F375BE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84366D2" wp14:editId="4CCC7DF3">
                <wp:extent cx="466725" cy="5810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46C63E" w14:textId="77777777" w:rsidR="000D495A" w:rsidRDefault="000D495A" w:rsidP="000D495A"/>
        <w:p w14:paraId="1A2FF585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3CEA9D3F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0F9F60FE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7058A159" w14:textId="77777777" w:rsidR="000D495A" w:rsidRDefault="000D495A" w:rsidP="000D495A">
          <w:pPr>
            <w:pStyle w:val="Glava"/>
          </w:pPr>
        </w:p>
      </w:tc>
    </w:tr>
  </w:tbl>
  <w:p w14:paraId="1FC4A246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CC5"/>
    <w:multiLevelType w:val="hybridMultilevel"/>
    <w:tmpl w:val="1E8A0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2396"/>
    <w:multiLevelType w:val="hybridMultilevel"/>
    <w:tmpl w:val="606A4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030F"/>
    <w:multiLevelType w:val="hybridMultilevel"/>
    <w:tmpl w:val="94D8B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35"/>
  </w:num>
  <w:num w:numId="5">
    <w:abstractNumId w:val="11"/>
  </w:num>
  <w:num w:numId="6">
    <w:abstractNumId w:val="14"/>
  </w:num>
  <w:num w:numId="7">
    <w:abstractNumId w:val="25"/>
  </w:num>
  <w:num w:numId="8">
    <w:abstractNumId w:val="34"/>
  </w:num>
  <w:num w:numId="9">
    <w:abstractNumId w:val="33"/>
  </w:num>
  <w:num w:numId="10">
    <w:abstractNumId w:val="22"/>
  </w:num>
  <w:num w:numId="11">
    <w:abstractNumId w:val="20"/>
  </w:num>
  <w:num w:numId="12">
    <w:abstractNumId w:val="0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10"/>
  </w:num>
  <w:num w:numId="21">
    <w:abstractNumId w:val="27"/>
  </w:num>
  <w:num w:numId="22">
    <w:abstractNumId w:val="13"/>
  </w:num>
  <w:num w:numId="23">
    <w:abstractNumId w:val="1"/>
  </w:num>
  <w:num w:numId="24">
    <w:abstractNumId w:val="31"/>
  </w:num>
  <w:num w:numId="25">
    <w:abstractNumId w:val="37"/>
  </w:num>
  <w:num w:numId="26">
    <w:abstractNumId w:val="23"/>
  </w:num>
  <w:num w:numId="27">
    <w:abstractNumId w:val="4"/>
  </w:num>
  <w:num w:numId="28">
    <w:abstractNumId w:val="8"/>
  </w:num>
  <w:num w:numId="29">
    <w:abstractNumId w:val="29"/>
  </w:num>
  <w:num w:numId="30">
    <w:abstractNumId w:val="12"/>
  </w:num>
  <w:num w:numId="31">
    <w:abstractNumId w:val="18"/>
  </w:num>
  <w:num w:numId="32">
    <w:abstractNumId w:val="3"/>
  </w:num>
  <w:num w:numId="33">
    <w:abstractNumId w:val="6"/>
  </w:num>
  <w:num w:numId="34">
    <w:abstractNumId w:val="40"/>
  </w:num>
  <w:num w:numId="35">
    <w:abstractNumId w:val="36"/>
  </w:num>
  <w:num w:numId="36">
    <w:abstractNumId w:val="19"/>
  </w:num>
  <w:num w:numId="37">
    <w:abstractNumId w:val="30"/>
  </w:num>
  <w:num w:numId="38">
    <w:abstractNumId w:val="39"/>
  </w:num>
  <w:num w:numId="39">
    <w:abstractNumId w:val="5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84F"/>
    <w:rsid w:val="00010CCB"/>
    <w:rsid w:val="00012205"/>
    <w:rsid w:val="00012D85"/>
    <w:rsid w:val="00013187"/>
    <w:rsid w:val="000163A3"/>
    <w:rsid w:val="000205D7"/>
    <w:rsid w:val="000256AA"/>
    <w:rsid w:val="00030F7B"/>
    <w:rsid w:val="0003264A"/>
    <w:rsid w:val="00033D60"/>
    <w:rsid w:val="00034382"/>
    <w:rsid w:val="000433DA"/>
    <w:rsid w:val="0004453A"/>
    <w:rsid w:val="00045BF9"/>
    <w:rsid w:val="000508E1"/>
    <w:rsid w:val="0005091D"/>
    <w:rsid w:val="00054B0C"/>
    <w:rsid w:val="000570E5"/>
    <w:rsid w:val="0006097F"/>
    <w:rsid w:val="00061724"/>
    <w:rsid w:val="00063F48"/>
    <w:rsid w:val="00070005"/>
    <w:rsid w:val="00072095"/>
    <w:rsid w:val="00081080"/>
    <w:rsid w:val="00085D76"/>
    <w:rsid w:val="00087FB0"/>
    <w:rsid w:val="000913A8"/>
    <w:rsid w:val="000928E7"/>
    <w:rsid w:val="000938CC"/>
    <w:rsid w:val="000A5900"/>
    <w:rsid w:val="000A6490"/>
    <w:rsid w:val="000B0B1C"/>
    <w:rsid w:val="000B13B6"/>
    <w:rsid w:val="000B27C7"/>
    <w:rsid w:val="000B3338"/>
    <w:rsid w:val="000B7ED1"/>
    <w:rsid w:val="000C191D"/>
    <w:rsid w:val="000C5394"/>
    <w:rsid w:val="000C5559"/>
    <w:rsid w:val="000C605B"/>
    <w:rsid w:val="000C6172"/>
    <w:rsid w:val="000D0CD1"/>
    <w:rsid w:val="000D22DB"/>
    <w:rsid w:val="000D47B0"/>
    <w:rsid w:val="000D495A"/>
    <w:rsid w:val="000E0C9C"/>
    <w:rsid w:val="000E6008"/>
    <w:rsid w:val="000F06DC"/>
    <w:rsid w:val="000F1661"/>
    <w:rsid w:val="000F30F9"/>
    <w:rsid w:val="000F5B8F"/>
    <w:rsid w:val="000F7938"/>
    <w:rsid w:val="0010121A"/>
    <w:rsid w:val="0010525F"/>
    <w:rsid w:val="00112646"/>
    <w:rsid w:val="00116FAE"/>
    <w:rsid w:val="0012117F"/>
    <w:rsid w:val="00121C80"/>
    <w:rsid w:val="00123FC6"/>
    <w:rsid w:val="0012677E"/>
    <w:rsid w:val="00131D8D"/>
    <w:rsid w:val="001357FD"/>
    <w:rsid w:val="001412DF"/>
    <w:rsid w:val="001424A5"/>
    <w:rsid w:val="00144AFF"/>
    <w:rsid w:val="00147CB6"/>
    <w:rsid w:val="00160D66"/>
    <w:rsid w:val="00164FDA"/>
    <w:rsid w:val="00185F23"/>
    <w:rsid w:val="00187F05"/>
    <w:rsid w:val="00192D0B"/>
    <w:rsid w:val="0019479F"/>
    <w:rsid w:val="00195C8F"/>
    <w:rsid w:val="0019647B"/>
    <w:rsid w:val="001A0850"/>
    <w:rsid w:val="001A0D97"/>
    <w:rsid w:val="001A12E4"/>
    <w:rsid w:val="001A556C"/>
    <w:rsid w:val="001A5A7B"/>
    <w:rsid w:val="001A7063"/>
    <w:rsid w:val="001B2ECF"/>
    <w:rsid w:val="001B329A"/>
    <w:rsid w:val="001B3CB6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E7E59"/>
    <w:rsid w:val="001F1FF8"/>
    <w:rsid w:val="001F5ABB"/>
    <w:rsid w:val="002018B0"/>
    <w:rsid w:val="00206324"/>
    <w:rsid w:val="00207250"/>
    <w:rsid w:val="0021206F"/>
    <w:rsid w:val="00212FB5"/>
    <w:rsid w:val="00220CD4"/>
    <w:rsid w:val="00225A7E"/>
    <w:rsid w:val="00231EA2"/>
    <w:rsid w:val="00235730"/>
    <w:rsid w:val="002377D0"/>
    <w:rsid w:val="00243DE4"/>
    <w:rsid w:val="00247DAD"/>
    <w:rsid w:val="00251B58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954FF"/>
    <w:rsid w:val="002A0AE0"/>
    <w:rsid w:val="002B56FC"/>
    <w:rsid w:val="002B5E9C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309A4"/>
    <w:rsid w:val="003311F8"/>
    <w:rsid w:val="00340D67"/>
    <w:rsid w:val="00341D87"/>
    <w:rsid w:val="003421A1"/>
    <w:rsid w:val="00343AE4"/>
    <w:rsid w:val="003561FC"/>
    <w:rsid w:val="003568D5"/>
    <w:rsid w:val="00357243"/>
    <w:rsid w:val="00376531"/>
    <w:rsid w:val="00377A1A"/>
    <w:rsid w:val="00377AE0"/>
    <w:rsid w:val="00377AE2"/>
    <w:rsid w:val="00380F99"/>
    <w:rsid w:val="003960D9"/>
    <w:rsid w:val="00397442"/>
    <w:rsid w:val="003A550E"/>
    <w:rsid w:val="003A56C5"/>
    <w:rsid w:val="003A59B7"/>
    <w:rsid w:val="003A77B6"/>
    <w:rsid w:val="003B0860"/>
    <w:rsid w:val="003B0CC4"/>
    <w:rsid w:val="003B1479"/>
    <w:rsid w:val="003B2539"/>
    <w:rsid w:val="003C41C8"/>
    <w:rsid w:val="003C6285"/>
    <w:rsid w:val="003D4421"/>
    <w:rsid w:val="003D7D21"/>
    <w:rsid w:val="003E11C4"/>
    <w:rsid w:val="003E140F"/>
    <w:rsid w:val="003E793D"/>
    <w:rsid w:val="0040098C"/>
    <w:rsid w:val="004066D3"/>
    <w:rsid w:val="00413C05"/>
    <w:rsid w:val="0042025A"/>
    <w:rsid w:val="004237A5"/>
    <w:rsid w:val="0042591B"/>
    <w:rsid w:val="00431AD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12DB"/>
    <w:rsid w:val="00462250"/>
    <w:rsid w:val="004639B8"/>
    <w:rsid w:val="00465D9F"/>
    <w:rsid w:val="00472460"/>
    <w:rsid w:val="004810E3"/>
    <w:rsid w:val="004915F9"/>
    <w:rsid w:val="00493C43"/>
    <w:rsid w:val="004975E9"/>
    <w:rsid w:val="0049763A"/>
    <w:rsid w:val="00497ACB"/>
    <w:rsid w:val="004A2034"/>
    <w:rsid w:val="004A2282"/>
    <w:rsid w:val="004A3ECD"/>
    <w:rsid w:val="004A69AF"/>
    <w:rsid w:val="004B5C5E"/>
    <w:rsid w:val="004B646A"/>
    <w:rsid w:val="004B77D2"/>
    <w:rsid w:val="004C317E"/>
    <w:rsid w:val="004C48BF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2794"/>
    <w:rsid w:val="005141A4"/>
    <w:rsid w:val="00520332"/>
    <w:rsid w:val="00521597"/>
    <w:rsid w:val="00521CAB"/>
    <w:rsid w:val="0052370C"/>
    <w:rsid w:val="00525D04"/>
    <w:rsid w:val="005305C1"/>
    <w:rsid w:val="00530C69"/>
    <w:rsid w:val="005362AD"/>
    <w:rsid w:val="00541B35"/>
    <w:rsid w:val="00546DB9"/>
    <w:rsid w:val="00552E91"/>
    <w:rsid w:val="00553079"/>
    <w:rsid w:val="00557905"/>
    <w:rsid w:val="00560F34"/>
    <w:rsid w:val="00561B70"/>
    <w:rsid w:val="00570B26"/>
    <w:rsid w:val="00572536"/>
    <w:rsid w:val="00572596"/>
    <w:rsid w:val="00574DC8"/>
    <w:rsid w:val="00577659"/>
    <w:rsid w:val="00577B66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49B0"/>
    <w:rsid w:val="005C1BA2"/>
    <w:rsid w:val="005C3682"/>
    <w:rsid w:val="005D6403"/>
    <w:rsid w:val="005E102E"/>
    <w:rsid w:val="005E1800"/>
    <w:rsid w:val="005E40B7"/>
    <w:rsid w:val="005F11D7"/>
    <w:rsid w:val="005F1749"/>
    <w:rsid w:val="0060401A"/>
    <w:rsid w:val="0060474A"/>
    <w:rsid w:val="006111FB"/>
    <w:rsid w:val="006234ED"/>
    <w:rsid w:val="00625A2F"/>
    <w:rsid w:val="00626378"/>
    <w:rsid w:val="006312C7"/>
    <w:rsid w:val="00631699"/>
    <w:rsid w:val="00636AEC"/>
    <w:rsid w:val="00637873"/>
    <w:rsid w:val="00642763"/>
    <w:rsid w:val="00644FEF"/>
    <w:rsid w:val="00645294"/>
    <w:rsid w:val="006468CB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98C"/>
    <w:rsid w:val="00695173"/>
    <w:rsid w:val="00695CE6"/>
    <w:rsid w:val="006974E6"/>
    <w:rsid w:val="0069782F"/>
    <w:rsid w:val="006A4597"/>
    <w:rsid w:val="006B2E1F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1AB1"/>
    <w:rsid w:val="00722164"/>
    <w:rsid w:val="00722B31"/>
    <w:rsid w:val="00722F5D"/>
    <w:rsid w:val="00723DF4"/>
    <w:rsid w:val="007273A3"/>
    <w:rsid w:val="007353A1"/>
    <w:rsid w:val="00736C58"/>
    <w:rsid w:val="007409A9"/>
    <w:rsid w:val="007421E6"/>
    <w:rsid w:val="00757472"/>
    <w:rsid w:val="007600EE"/>
    <w:rsid w:val="0076679C"/>
    <w:rsid w:val="007705C2"/>
    <w:rsid w:val="00773B26"/>
    <w:rsid w:val="00773B56"/>
    <w:rsid w:val="00774DF2"/>
    <w:rsid w:val="00775A16"/>
    <w:rsid w:val="007767E8"/>
    <w:rsid w:val="0079000B"/>
    <w:rsid w:val="00791119"/>
    <w:rsid w:val="007B70FC"/>
    <w:rsid w:val="007B7C92"/>
    <w:rsid w:val="007C6E98"/>
    <w:rsid w:val="007D517B"/>
    <w:rsid w:val="007D611C"/>
    <w:rsid w:val="007D68B9"/>
    <w:rsid w:val="007E2929"/>
    <w:rsid w:val="007E36D4"/>
    <w:rsid w:val="007E71B6"/>
    <w:rsid w:val="007F0CB5"/>
    <w:rsid w:val="007F2049"/>
    <w:rsid w:val="007F543B"/>
    <w:rsid w:val="007F7192"/>
    <w:rsid w:val="0081168E"/>
    <w:rsid w:val="00813B45"/>
    <w:rsid w:val="0081766C"/>
    <w:rsid w:val="00820E31"/>
    <w:rsid w:val="00823A64"/>
    <w:rsid w:val="008257DE"/>
    <w:rsid w:val="008259FB"/>
    <w:rsid w:val="00826491"/>
    <w:rsid w:val="00826633"/>
    <w:rsid w:val="00826B7B"/>
    <w:rsid w:val="00832C1A"/>
    <w:rsid w:val="00841285"/>
    <w:rsid w:val="00841485"/>
    <w:rsid w:val="00844734"/>
    <w:rsid w:val="008450B9"/>
    <w:rsid w:val="00845AF4"/>
    <w:rsid w:val="00850F91"/>
    <w:rsid w:val="0085746C"/>
    <w:rsid w:val="008578E2"/>
    <w:rsid w:val="008634E2"/>
    <w:rsid w:val="00864F55"/>
    <w:rsid w:val="00870FA7"/>
    <w:rsid w:val="00871EF0"/>
    <w:rsid w:val="00877FAA"/>
    <w:rsid w:val="008843A2"/>
    <w:rsid w:val="0089041D"/>
    <w:rsid w:val="00892111"/>
    <w:rsid w:val="008928D0"/>
    <w:rsid w:val="008A20D5"/>
    <w:rsid w:val="008A28B7"/>
    <w:rsid w:val="008B68A9"/>
    <w:rsid w:val="008C1223"/>
    <w:rsid w:val="008C60AC"/>
    <w:rsid w:val="008D5C7F"/>
    <w:rsid w:val="008E369B"/>
    <w:rsid w:val="008E4B72"/>
    <w:rsid w:val="008E52F2"/>
    <w:rsid w:val="008F04AD"/>
    <w:rsid w:val="008F2606"/>
    <w:rsid w:val="008F3BEB"/>
    <w:rsid w:val="0090061F"/>
    <w:rsid w:val="0090326E"/>
    <w:rsid w:val="00904515"/>
    <w:rsid w:val="00904C66"/>
    <w:rsid w:val="00905A4C"/>
    <w:rsid w:val="0090637D"/>
    <w:rsid w:val="009100ED"/>
    <w:rsid w:val="00920E88"/>
    <w:rsid w:val="00931D8F"/>
    <w:rsid w:val="00934C77"/>
    <w:rsid w:val="0093740E"/>
    <w:rsid w:val="00940B51"/>
    <w:rsid w:val="009452B4"/>
    <w:rsid w:val="00945D57"/>
    <w:rsid w:val="00950077"/>
    <w:rsid w:val="009523C0"/>
    <w:rsid w:val="00956B45"/>
    <w:rsid w:val="00957BDF"/>
    <w:rsid w:val="0096375F"/>
    <w:rsid w:val="00964291"/>
    <w:rsid w:val="00964BC5"/>
    <w:rsid w:val="0096734A"/>
    <w:rsid w:val="009855D4"/>
    <w:rsid w:val="009929E4"/>
    <w:rsid w:val="00993883"/>
    <w:rsid w:val="00995C04"/>
    <w:rsid w:val="00997B7C"/>
    <w:rsid w:val="009A215C"/>
    <w:rsid w:val="009A6409"/>
    <w:rsid w:val="009B0397"/>
    <w:rsid w:val="009B4D79"/>
    <w:rsid w:val="009C52A0"/>
    <w:rsid w:val="009C74FC"/>
    <w:rsid w:val="009C7B89"/>
    <w:rsid w:val="009D35AB"/>
    <w:rsid w:val="009D5EBA"/>
    <w:rsid w:val="009E01B2"/>
    <w:rsid w:val="009E32CB"/>
    <w:rsid w:val="009F0452"/>
    <w:rsid w:val="00A0003C"/>
    <w:rsid w:val="00A00C2D"/>
    <w:rsid w:val="00A05BB5"/>
    <w:rsid w:val="00A15964"/>
    <w:rsid w:val="00A16E82"/>
    <w:rsid w:val="00A17A5B"/>
    <w:rsid w:val="00A17CB2"/>
    <w:rsid w:val="00A218C8"/>
    <w:rsid w:val="00A23209"/>
    <w:rsid w:val="00A30610"/>
    <w:rsid w:val="00A35D98"/>
    <w:rsid w:val="00A3723C"/>
    <w:rsid w:val="00A3799E"/>
    <w:rsid w:val="00A409CD"/>
    <w:rsid w:val="00A4118C"/>
    <w:rsid w:val="00A446F0"/>
    <w:rsid w:val="00A53B15"/>
    <w:rsid w:val="00A54EFC"/>
    <w:rsid w:val="00A55DA5"/>
    <w:rsid w:val="00A742A9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2C4C"/>
    <w:rsid w:val="00AB3075"/>
    <w:rsid w:val="00AB3D57"/>
    <w:rsid w:val="00AB7911"/>
    <w:rsid w:val="00AB7D71"/>
    <w:rsid w:val="00AC44DD"/>
    <w:rsid w:val="00AC5F71"/>
    <w:rsid w:val="00AD31DD"/>
    <w:rsid w:val="00AD647B"/>
    <w:rsid w:val="00AD6B90"/>
    <w:rsid w:val="00AD716E"/>
    <w:rsid w:val="00AE4725"/>
    <w:rsid w:val="00AE4FB0"/>
    <w:rsid w:val="00AF2279"/>
    <w:rsid w:val="00AF79E5"/>
    <w:rsid w:val="00B01803"/>
    <w:rsid w:val="00B04BAD"/>
    <w:rsid w:val="00B05F94"/>
    <w:rsid w:val="00B11D22"/>
    <w:rsid w:val="00B20B5B"/>
    <w:rsid w:val="00B2510F"/>
    <w:rsid w:val="00B25150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33A0"/>
    <w:rsid w:val="00B44CAE"/>
    <w:rsid w:val="00B47FF4"/>
    <w:rsid w:val="00B52437"/>
    <w:rsid w:val="00B52578"/>
    <w:rsid w:val="00B61246"/>
    <w:rsid w:val="00B61A0B"/>
    <w:rsid w:val="00B63E1F"/>
    <w:rsid w:val="00B65EA9"/>
    <w:rsid w:val="00B73035"/>
    <w:rsid w:val="00B83E55"/>
    <w:rsid w:val="00B85C14"/>
    <w:rsid w:val="00B86A49"/>
    <w:rsid w:val="00BA39C1"/>
    <w:rsid w:val="00BA3D3D"/>
    <w:rsid w:val="00BA4671"/>
    <w:rsid w:val="00BB1DF4"/>
    <w:rsid w:val="00BB2C0A"/>
    <w:rsid w:val="00BC0084"/>
    <w:rsid w:val="00BC59BE"/>
    <w:rsid w:val="00BC776C"/>
    <w:rsid w:val="00BD387F"/>
    <w:rsid w:val="00BD761A"/>
    <w:rsid w:val="00BE1238"/>
    <w:rsid w:val="00BE236C"/>
    <w:rsid w:val="00BE7D6A"/>
    <w:rsid w:val="00BF6312"/>
    <w:rsid w:val="00BF6B74"/>
    <w:rsid w:val="00C0275B"/>
    <w:rsid w:val="00C11C95"/>
    <w:rsid w:val="00C1246F"/>
    <w:rsid w:val="00C12B3C"/>
    <w:rsid w:val="00C13C54"/>
    <w:rsid w:val="00C13E3D"/>
    <w:rsid w:val="00C1469E"/>
    <w:rsid w:val="00C16176"/>
    <w:rsid w:val="00C163F9"/>
    <w:rsid w:val="00C333B2"/>
    <w:rsid w:val="00C3511C"/>
    <w:rsid w:val="00C56CB9"/>
    <w:rsid w:val="00C65A7B"/>
    <w:rsid w:val="00C66356"/>
    <w:rsid w:val="00C76C89"/>
    <w:rsid w:val="00C77845"/>
    <w:rsid w:val="00C82764"/>
    <w:rsid w:val="00C86206"/>
    <w:rsid w:val="00C865CC"/>
    <w:rsid w:val="00C913C1"/>
    <w:rsid w:val="00C927EC"/>
    <w:rsid w:val="00C93D7D"/>
    <w:rsid w:val="00C93DB2"/>
    <w:rsid w:val="00C94BB7"/>
    <w:rsid w:val="00C964FE"/>
    <w:rsid w:val="00C96940"/>
    <w:rsid w:val="00CA05BF"/>
    <w:rsid w:val="00CA22FC"/>
    <w:rsid w:val="00CA4F1D"/>
    <w:rsid w:val="00CA7286"/>
    <w:rsid w:val="00CB221D"/>
    <w:rsid w:val="00CB2F65"/>
    <w:rsid w:val="00CB61C6"/>
    <w:rsid w:val="00CC197A"/>
    <w:rsid w:val="00CC4815"/>
    <w:rsid w:val="00CC5566"/>
    <w:rsid w:val="00CC7E27"/>
    <w:rsid w:val="00CD1BBA"/>
    <w:rsid w:val="00CD364F"/>
    <w:rsid w:val="00CD54DA"/>
    <w:rsid w:val="00CE0C83"/>
    <w:rsid w:val="00CE21B6"/>
    <w:rsid w:val="00CE3303"/>
    <w:rsid w:val="00CE3323"/>
    <w:rsid w:val="00CE3E92"/>
    <w:rsid w:val="00CE58AC"/>
    <w:rsid w:val="00CE5D21"/>
    <w:rsid w:val="00D07132"/>
    <w:rsid w:val="00D21C44"/>
    <w:rsid w:val="00D236D1"/>
    <w:rsid w:val="00D27A24"/>
    <w:rsid w:val="00D417EF"/>
    <w:rsid w:val="00D4346E"/>
    <w:rsid w:val="00D478C9"/>
    <w:rsid w:val="00D5282C"/>
    <w:rsid w:val="00D53953"/>
    <w:rsid w:val="00D61A7A"/>
    <w:rsid w:val="00D75426"/>
    <w:rsid w:val="00D75E64"/>
    <w:rsid w:val="00D7624C"/>
    <w:rsid w:val="00D769BD"/>
    <w:rsid w:val="00D8415A"/>
    <w:rsid w:val="00D850AA"/>
    <w:rsid w:val="00D851AD"/>
    <w:rsid w:val="00D85418"/>
    <w:rsid w:val="00D91B0A"/>
    <w:rsid w:val="00D96616"/>
    <w:rsid w:val="00D96F44"/>
    <w:rsid w:val="00DA6B63"/>
    <w:rsid w:val="00DB007D"/>
    <w:rsid w:val="00DB40B0"/>
    <w:rsid w:val="00DC34ED"/>
    <w:rsid w:val="00DC3BE0"/>
    <w:rsid w:val="00DD33DA"/>
    <w:rsid w:val="00DD752E"/>
    <w:rsid w:val="00DE3461"/>
    <w:rsid w:val="00DE4251"/>
    <w:rsid w:val="00DE5F60"/>
    <w:rsid w:val="00DE7BA0"/>
    <w:rsid w:val="00DF09C9"/>
    <w:rsid w:val="00DF17E4"/>
    <w:rsid w:val="00DF2C51"/>
    <w:rsid w:val="00DF3C49"/>
    <w:rsid w:val="00DF45DB"/>
    <w:rsid w:val="00DF54DE"/>
    <w:rsid w:val="00DF626A"/>
    <w:rsid w:val="00E06F5E"/>
    <w:rsid w:val="00E21F68"/>
    <w:rsid w:val="00E2220D"/>
    <w:rsid w:val="00E327B8"/>
    <w:rsid w:val="00E335BD"/>
    <w:rsid w:val="00E3441F"/>
    <w:rsid w:val="00E43015"/>
    <w:rsid w:val="00E46866"/>
    <w:rsid w:val="00E514B1"/>
    <w:rsid w:val="00E5245A"/>
    <w:rsid w:val="00E52DE1"/>
    <w:rsid w:val="00E611C7"/>
    <w:rsid w:val="00E63B77"/>
    <w:rsid w:val="00E64CFE"/>
    <w:rsid w:val="00E71EE3"/>
    <w:rsid w:val="00E7366C"/>
    <w:rsid w:val="00E76B6A"/>
    <w:rsid w:val="00E91754"/>
    <w:rsid w:val="00E928FF"/>
    <w:rsid w:val="00EA13D1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B5C0E"/>
    <w:rsid w:val="00EC06BB"/>
    <w:rsid w:val="00EC0A91"/>
    <w:rsid w:val="00EC0BBB"/>
    <w:rsid w:val="00ED0F2F"/>
    <w:rsid w:val="00ED40BB"/>
    <w:rsid w:val="00ED5660"/>
    <w:rsid w:val="00ED745F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27C3"/>
    <w:rsid w:val="00F02961"/>
    <w:rsid w:val="00F146E1"/>
    <w:rsid w:val="00F14F1E"/>
    <w:rsid w:val="00F15373"/>
    <w:rsid w:val="00F17B40"/>
    <w:rsid w:val="00F25E35"/>
    <w:rsid w:val="00F27A04"/>
    <w:rsid w:val="00F31534"/>
    <w:rsid w:val="00F32168"/>
    <w:rsid w:val="00F32AF9"/>
    <w:rsid w:val="00F32C84"/>
    <w:rsid w:val="00F375BE"/>
    <w:rsid w:val="00F4378E"/>
    <w:rsid w:val="00F53C6E"/>
    <w:rsid w:val="00F56CEF"/>
    <w:rsid w:val="00F72868"/>
    <w:rsid w:val="00F76C22"/>
    <w:rsid w:val="00F773D3"/>
    <w:rsid w:val="00F81E82"/>
    <w:rsid w:val="00F84631"/>
    <w:rsid w:val="00F929B7"/>
    <w:rsid w:val="00FA21BC"/>
    <w:rsid w:val="00FB5254"/>
    <w:rsid w:val="00FB61A0"/>
    <w:rsid w:val="00FC27DD"/>
    <w:rsid w:val="00FC3AE5"/>
    <w:rsid w:val="00FC6FFB"/>
    <w:rsid w:val="00FD6B53"/>
    <w:rsid w:val="00FD7D67"/>
    <w:rsid w:val="00FE14C2"/>
    <w:rsid w:val="00FE2F10"/>
    <w:rsid w:val="00FE4944"/>
    <w:rsid w:val="00FE7400"/>
    <w:rsid w:val="00FF12AA"/>
    <w:rsid w:val="00FF3993"/>
    <w:rsid w:val="00FF418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5EE423"/>
  <w15:docId w15:val="{9AD317D7-C086-4D23-8965-E5A150B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styleId="Pripombasklic">
    <w:name w:val="annotation reference"/>
    <w:basedOn w:val="Privzetapisavaodstavka"/>
    <w:semiHidden/>
    <w:unhideWhenUsed/>
    <w:rsid w:val="00DE425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E425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E425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E42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E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7E99-7DFD-4463-8326-E0FEE1CCB6E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565F7C-FD8C-4F4D-B723-E35B19E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Damijan Plajnšek</dc:creator>
  <cp:lastModifiedBy>Matej Gajser</cp:lastModifiedBy>
  <cp:revision>7</cp:revision>
  <cp:lastPrinted>2020-03-12T09:32:00Z</cp:lastPrinted>
  <dcterms:created xsi:type="dcterms:W3CDTF">2020-03-05T09:56:00Z</dcterms:created>
  <dcterms:modified xsi:type="dcterms:W3CDTF">2020-03-12T09:58:00Z</dcterms:modified>
</cp:coreProperties>
</file>